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747C7" w14:textId="2E820773" w:rsidR="00314CC6" w:rsidRPr="00CD1354" w:rsidRDefault="00CD1354">
      <w:pPr>
        <w:rPr>
          <w:rFonts w:ascii="Arial" w:hAnsi="Arial" w:cs="Arial"/>
          <w:lang w:val="en-US"/>
        </w:rPr>
      </w:pPr>
      <w:r w:rsidRPr="00CD1354">
        <w:rPr>
          <w:rFonts w:ascii="Arial" w:hAnsi="Arial" w:cs="Arial"/>
          <w:lang w:val="en-US"/>
        </w:rPr>
        <w:t>2026 School of Social Science PGR Writing Retr</w:t>
      </w:r>
      <w:r w:rsidR="006A600E">
        <w:rPr>
          <w:rFonts w:ascii="Arial" w:hAnsi="Arial" w:cs="Arial"/>
          <w:lang w:val="en-US"/>
        </w:rPr>
        <w:t>eat</w:t>
      </w:r>
      <w:r w:rsidRPr="00CD1354">
        <w:rPr>
          <w:rFonts w:ascii="Arial" w:hAnsi="Arial" w:cs="Arial"/>
          <w:lang w:val="en-US"/>
        </w:rPr>
        <w:t xml:space="preserve"> </w:t>
      </w:r>
    </w:p>
    <w:p w14:paraId="53B6E2D6" w14:textId="77777777" w:rsidR="00CD1354" w:rsidRPr="00CD1354" w:rsidRDefault="00CD1354">
      <w:pPr>
        <w:rPr>
          <w:rFonts w:ascii="Arial" w:hAnsi="Arial" w:cs="Arial"/>
          <w:lang w:val="en-US"/>
        </w:rPr>
      </w:pPr>
    </w:p>
    <w:p w14:paraId="04ECFE1A" w14:textId="1AD37935" w:rsidR="00CD1354" w:rsidRDefault="00CD1354">
      <w:pPr>
        <w:rPr>
          <w:rFonts w:ascii="Arial" w:hAnsi="Arial" w:cs="Arial"/>
          <w:lang w:val="en-US"/>
        </w:rPr>
      </w:pPr>
      <w:r w:rsidRPr="00CD1354">
        <w:rPr>
          <w:rFonts w:ascii="Arial" w:hAnsi="Arial" w:cs="Arial"/>
          <w:lang w:val="en-US"/>
        </w:rPr>
        <w:t>Anna Gaudet and Sone Erikainen</w:t>
      </w:r>
    </w:p>
    <w:p w14:paraId="307AAAFE" w14:textId="77777777" w:rsidR="00BF518B" w:rsidRDefault="00BF518B">
      <w:pPr>
        <w:rPr>
          <w:rFonts w:ascii="Arial" w:hAnsi="Arial" w:cs="Arial"/>
          <w:lang w:val="en-US"/>
        </w:rPr>
      </w:pPr>
    </w:p>
    <w:p w14:paraId="7FF59386" w14:textId="32F4CA2B" w:rsidR="00BF518B" w:rsidRDefault="00BF518B" w:rsidP="00A016C3">
      <w:pPr>
        <w:jc w:val="both"/>
        <w:rPr>
          <w:rFonts w:ascii="Arial" w:hAnsi="Arial" w:cs="Arial"/>
        </w:rPr>
      </w:pPr>
      <w:r>
        <w:rPr>
          <w:rFonts w:ascii="Arial" w:hAnsi="Arial" w:cs="Arial"/>
          <w:lang w:val="en-US"/>
        </w:rPr>
        <w:t xml:space="preserve">Since 2024, </w:t>
      </w:r>
      <w:r>
        <w:rPr>
          <w:rFonts w:ascii="Arial" w:hAnsi="Arial" w:cs="Arial"/>
        </w:rPr>
        <w:t>t</w:t>
      </w:r>
      <w:r w:rsidRPr="00BF518B">
        <w:rPr>
          <w:rFonts w:ascii="Arial" w:hAnsi="Arial" w:cs="Arial"/>
        </w:rPr>
        <w:t xml:space="preserve">he </w:t>
      </w:r>
      <w:r>
        <w:rPr>
          <w:rFonts w:ascii="Arial" w:hAnsi="Arial" w:cs="Arial"/>
        </w:rPr>
        <w:t>S</w:t>
      </w:r>
      <w:r w:rsidRPr="00BF518B">
        <w:rPr>
          <w:rFonts w:ascii="Arial" w:hAnsi="Arial" w:cs="Arial"/>
        </w:rPr>
        <w:t xml:space="preserve">chool of </w:t>
      </w:r>
      <w:r>
        <w:rPr>
          <w:rFonts w:ascii="Arial" w:hAnsi="Arial" w:cs="Arial"/>
        </w:rPr>
        <w:t>S</w:t>
      </w:r>
      <w:r w:rsidRPr="00BF518B">
        <w:rPr>
          <w:rFonts w:ascii="Arial" w:hAnsi="Arial" w:cs="Arial"/>
        </w:rPr>
        <w:t xml:space="preserve">ocial </w:t>
      </w:r>
      <w:r>
        <w:rPr>
          <w:rFonts w:ascii="Arial" w:hAnsi="Arial" w:cs="Arial"/>
        </w:rPr>
        <w:t>S</w:t>
      </w:r>
      <w:r w:rsidRPr="00BF518B">
        <w:rPr>
          <w:rFonts w:ascii="Arial" w:hAnsi="Arial" w:cs="Arial"/>
        </w:rPr>
        <w:t>cience has organised an annual</w:t>
      </w:r>
      <w:r>
        <w:rPr>
          <w:rFonts w:ascii="Arial" w:hAnsi="Arial" w:cs="Arial"/>
        </w:rPr>
        <w:t xml:space="preserve"> </w:t>
      </w:r>
      <w:r w:rsidRPr="00BF518B">
        <w:rPr>
          <w:rFonts w:ascii="Arial" w:hAnsi="Arial" w:cs="Arial"/>
        </w:rPr>
        <w:t>writing retreat</w:t>
      </w:r>
      <w:r>
        <w:rPr>
          <w:rFonts w:ascii="Arial" w:hAnsi="Arial" w:cs="Arial"/>
        </w:rPr>
        <w:t xml:space="preserve"> for our PhD researchers in the small town of Kingussie</w:t>
      </w:r>
      <w:r w:rsidR="006B321A">
        <w:rPr>
          <w:rFonts w:ascii="Arial" w:hAnsi="Arial" w:cs="Arial"/>
        </w:rPr>
        <w:t xml:space="preserve"> within </w:t>
      </w:r>
      <w:r>
        <w:rPr>
          <w:rFonts w:ascii="Arial" w:hAnsi="Arial" w:cs="Arial"/>
        </w:rPr>
        <w:t xml:space="preserve">the </w:t>
      </w:r>
      <w:r w:rsidR="006B321A">
        <w:rPr>
          <w:rFonts w:ascii="Arial" w:hAnsi="Arial" w:cs="Arial"/>
        </w:rPr>
        <w:t xml:space="preserve">Cairngorms national park in the </w:t>
      </w:r>
      <w:r>
        <w:rPr>
          <w:rFonts w:ascii="Arial" w:hAnsi="Arial" w:cs="Arial"/>
        </w:rPr>
        <w:t>Scottish Highlands</w:t>
      </w:r>
      <w:r w:rsidR="006B321A">
        <w:rPr>
          <w:rFonts w:ascii="Arial" w:hAnsi="Arial" w:cs="Arial"/>
        </w:rPr>
        <w:t xml:space="preserve">. This year’s edition of the Retreat brough together 10 researchers, including one member of academic staff, </w:t>
      </w:r>
      <w:r w:rsidR="006F682A">
        <w:rPr>
          <w:rFonts w:ascii="Arial" w:hAnsi="Arial" w:cs="Arial"/>
        </w:rPr>
        <w:t>from Sociology, Anthropology, Politics and International Relations</w:t>
      </w:r>
      <w:r w:rsidR="00A016C3">
        <w:rPr>
          <w:rFonts w:ascii="Arial" w:hAnsi="Arial" w:cs="Arial"/>
        </w:rPr>
        <w:t>.</w:t>
      </w:r>
      <w:r w:rsidR="006F682A">
        <w:rPr>
          <w:rFonts w:ascii="Arial" w:hAnsi="Arial" w:cs="Arial"/>
        </w:rPr>
        <w:t xml:space="preserve"> </w:t>
      </w:r>
      <w:r w:rsidR="00A016C3">
        <w:rPr>
          <w:rFonts w:ascii="Arial" w:hAnsi="Arial" w:cs="Arial"/>
        </w:rPr>
        <w:t>We</w:t>
      </w:r>
      <w:r w:rsidR="006F682A">
        <w:rPr>
          <w:rFonts w:ascii="Arial" w:hAnsi="Arial" w:cs="Arial"/>
        </w:rPr>
        <w:t xml:space="preserve"> spen</w:t>
      </w:r>
      <w:r w:rsidR="00A016C3">
        <w:rPr>
          <w:rFonts w:ascii="Arial" w:hAnsi="Arial" w:cs="Arial"/>
        </w:rPr>
        <w:t>t</w:t>
      </w:r>
      <w:r w:rsidR="006F682A">
        <w:rPr>
          <w:rFonts w:ascii="Arial" w:hAnsi="Arial" w:cs="Arial"/>
        </w:rPr>
        <w:t xml:space="preserve"> </w:t>
      </w:r>
      <w:r w:rsidR="002A1AB2">
        <w:rPr>
          <w:rFonts w:ascii="Arial" w:hAnsi="Arial" w:cs="Arial"/>
        </w:rPr>
        <w:t>three nights</w:t>
      </w:r>
      <w:r w:rsidR="00A016C3">
        <w:rPr>
          <w:rFonts w:ascii="Arial" w:hAnsi="Arial" w:cs="Arial"/>
        </w:rPr>
        <w:t xml:space="preserve"> and two and a half days</w:t>
      </w:r>
      <w:r w:rsidR="002A1AB2">
        <w:rPr>
          <w:rFonts w:ascii="Arial" w:hAnsi="Arial" w:cs="Arial"/>
        </w:rPr>
        <w:t xml:space="preserve"> at the Kingussie Railway Rooms discuss</w:t>
      </w:r>
      <w:r w:rsidR="00A016C3">
        <w:rPr>
          <w:rFonts w:ascii="Arial" w:hAnsi="Arial" w:cs="Arial"/>
        </w:rPr>
        <w:t>ing</w:t>
      </w:r>
      <w:r w:rsidR="002A1AB2">
        <w:rPr>
          <w:rFonts w:ascii="Arial" w:hAnsi="Arial" w:cs="Arial"/>
        </w:rPr>
        <w:t xml:space="preserve"> </w:t>
      </w:r>
      <w:r w:rsidR="00D93C4F">
        <w:rPr>
          <w:rFonts w:ascii="Arial" w:hAnsi="Arial" w:cs="Arial"/>
        </w:rPr>
        <w:t xml:space="preserve">research and </w:t>
      </w:r>
      <w:r w:rsidR="002A1AB2">
        <w:rPr>
          <w:rFonts w:ascii="Arial" w:hAnsi="Arial" w:cs="Arial"/>
        </w:rPr>
        <w:t>career development</w:t>
      </w:r>
      <w:r w:rsidR="001E5B41">
        <w:rPr>
          <w:rFonts w:ascii="Arial" w:hAnsi="Arial" w:cs="Arial"/>
        </w:rPr>
        <w:t>,</w:t>
      </w:r>
      <w:r w:rsidR="001E5B41" w:rsidRPr="001E5B41">
        <w:rPr>
          <w:rFonts w:ascii="Arial" w:hAnsi="Arial" w:cs="Arial"/>
        </w:rPr>
        <w:t xml:space="preserve"> </w:t>
      </w:r>
      <w:r w:rsidR="001E5B41">
        <w:rPr>
          <w:rFonts w:ascii="Arial" w:hAnsi="Arial" w:cs="Arial"/>
        </w:rPr>
        <w:t>walking, cooking,</w:t>
      </w:r>
      <w:r w:rsidR="001E5B41" w:rsidRPr="001E5B41">
        <w:rPr>
          <w:rFonts w:ascii="Arial" w:hAnsi="Arial" w:cs="Arial"/>
        </w:rPr>
        <w:t xml:space="preserve"> </w:t>
      </w:r>
      <w:r w:rsidR="001E5B41">
        <w:rPr>
          <w:rFonts w:ascii="Arial" w:hAnsi="Arial" w:cs="Arial"/>
        </w:rPr>
        <w:t>relaxing,</w:t>
      </w:r>
      <w:r w:rsidR="002A1AB2">
        <w:rPr>
          <w:rFonts w:ascii="Arial" w:hAnsi="Arial" w:cs="Arial"/>
        </w:rPr>
        <w:t xml:space="preserve"> and, of course, writ</w:t>
      </w:r>
      <w:r w:rsidR="00A016C3">
        <w:rPr>
          <w:rFonts w:ascii="Arial" w:hAnsi="Arial" w:cs="Arial"/>
        </w:rPr>
        <w:t>ing.</w:t>
      </w:r>
    </w:p>
    <w:p w14:paraId="1C3CB679" w14:textId="77777777" w:rsidR="00F92610" w:rsidRDefault="00F92610" w:rsidP="00A016C3">
      <w:pPr>
        <w:jc w:val="both"/>
        <w:rPr>
          <w:rFonts w:ascii="Arial" w:hAnsi="Arial" w:cs="Arial"/>
        </w:rPr>
      </w:pPr>
    </w:p>
    <w:p w14:paraId="52609394" w14:textId="77777777" w:rsidR="00F92610" w:rsidRDefault="00F92610" w:rsidP="00A016C3">
      <w:pPr>
        <w:jc w:val="both"/>
        <w:rPr>
          <w:rFonts w:ascii="Arial" w:hAnsi="Arial" w:cs="Arial"/>
        </w:rPr>
      </w:pPr>
    </w:p>
    <w:p w14:paraId="5427A09D" w14:textId="58274358" w:rsidR="00F92610" w:rsidRDefault="00F92610" w:rsidP="00F92610">
      <w:pPr>
        <w:jc w:val="center"/>
        <w:rPr>
          <w:rFonts w:ascii="Arial" w:hAnsi="Arial" w:cs="Arial"/>
        </w:rPr>
      </w:pPr>
      <w:r>
        <w:rPr>
          <w:rFonts w:ascii="Arial" w:hAnsi="Arial" w:cs="Arial"/>
          <w:noProof/>
        </w:rPr>
        <w:drawing>
          <wp:inline distT="0" distB="0" distL="0" distR="0" wp14:anchorId="775B149B" wp14:editId="3A323742">
            <wp:extent cx="3235325" cy="2070608"/>
            <wp:effectExtent l="0" t="0" r="3175" b="6350"/>
            <wp:docPr id="241167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73639" cy="2095129"/>
                    </a:xfrm>
                    <a:prstGeom prst="rect">
                      <a:avLst/>
                    </a:prstGeom>
                    <a:noFill/>
                    <a:ln>
                      <a:noFill/>
                    </a:ln>
                  </pic:spPr>
                </pic:pic>
              </a:graphicData>
            </a:graphic>
          </wp:inline>
        </w:drawing>
      </w:r>
      <w:r w:rsidR="001A61C4">
        <w:rPr>
          <w:rFonts w:ascii="Arial" w:hAnsi="Arial" w:cs="Arial"/>
          <w:noProof/>
        </w:rPr>
        <w:drawing>
          <wp:inline distT="0" distB="0" distL="0" distR="0" wp14:anchorId="2461A529" wp14:editId="7B483D99">
            <wp:extent cx="3241885" cy="2431414"/>
            <wp:effectExtent l="5398" t="0" r="2222" b="2223"/>
            <wp:docPr id="600777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3258520" cy="2443890"/>
                    </a:xfrm>
                    <a:prstGeom prst="rect">
                      <a:avLst/>
                    </a:prstGeom>
                    <a:noFill/>
                    <a:ln>
                      <a:noFill/>
                    </a:ln>
                  </pic:spPr>
                </pic:pic>
              </a:graphicData>
            </a:graphic>
          </wp:inline>
        </w:drawing>
      </w:r>
    </w:p>
    <w:p w14:paraId="3E7D37D1" w14:textId="77777777" w:rsidR="00F92610" w:rsidRDefault="00F92610" w:rsidP="00A016C3">
      <w:pPr>
        <w:jc w:val="both"/>
        <w:rPr>
          <w:rFonts w:ascii="Arial" w:hAnsi="Arial" w:cs="Arial"/>
        </w:rPr>
      </w:pPr>
    </w:p>
    <w:p w14:paraId="5E83F50B" w14:textId="77777777" w:rsidR="00A016C3" w:rsidRDefault="00A016C3" w:rsidP="00A016C3">
      <w:pPr>
        <w:jc w:val="both"/>
        <w:rPr>
          <w:rFonts w:ascii="Arial" w:hAnsi="Arial" w:cs="Arial"/>
        </w:rPr>
      </w:pPr>
    </w:p>
    <w:p w14:paraId="6ED4DCB0" w14:textId="398AB018" w:rsidR="0008453D" w:rsidRDefault="0008453D" w:rsidP="00A016C3">
      <w:pPr>
        <w:jc w:val="both"/>
        <w:rPr>
          <w:rFonts w:ascii="Arial" w:hAnsi="Arial" w:cs="Arial"/>
        </w:rPr>
      </w:pPr>
      <w:r>
        <w:rPr>
          <w:rFonts w:ascii="Arial" w:hAnsi="Arial" w:cs="Arial"/>
        </w:rPr>
        <w:t xml:space="preserve">The Writing Retreat was initiated and is driven by the School EDI Committee, and its core aims are to foster community and research culture, sense of belonging, and inclusion for doctoral researchers in the </w:t>
      </w:r>
      <w:proofErr w:type="gramStart"/>
      <w:r>
        <w:rPr>
          <w:rFonts w:ascii="Arial" w:hAnsi="Arial" w:cs="Arial"/>
        </w:rPr>
        <w:t>School</w:t>
      </w:r>
      <w:proofErr w:type="gramEnd"/>
      <w:r>
        <w:rPr>
          <w:rFonts w:ascii="Arial" w:hAnsi="Arial" w:cs="Arial"/>
        </w:rPr>
        <w:t>, as well as to offer dedicated joint writing time and informal workshops on topics of interest.</w:t>
      </w:r>
      <w:r w:rsidR="00CC6D4A">
        <w:rPr>
          <w:rFonts w:ascii="Arial" w:hAnsi="Arial" w:cs="Arial"/>
        </w:rPr>
        <w:t xml:space="preserve"> </w:t>
      </w:r>
      <w:r w:rsidR="001E5B41">
        <w:rPr>
          <w:rFonts w:ascii="Arial" w:hAnsi="Arial" w:cs="Arial"/>
        </w:rPr>
        <w:t>While the event</w:t>
      </w:r>
      <w:r>
        <w:rPr>
          <w:rFonts w:ascii="Arial" w:hAnsi="Arial" w:cs="Arial"/>
        </w:rPr>
        <w:t xml:space="preserve"> was co-organised by the PGR </w:t>
      </w:r>
      <w:r w:rsidR="001E5B41">
        <w:rPr>
          <w:rFonts w:ascii="Arial" w:hAnsi="Arial" w:cs="Arial"/>
        </w:rPr>
        <w:t xml:space="preserve">Engagement </w:t>
      </w:r>
      <w:r>
        <w:rPr>
          <w:rFonts w:ascii="Arial" w:hAnsi="Arial" w:cs="Arial"/>
        </w:rPr>
        <w:t>Committee</w:t>
      </w:r>
      <w:r w:rsidR="001E5B41">
        <w:rPr>
          <w:rFonts w:ascii="Arial" w:hAnsi="Arial" w:cs="Arial"/>
        </w:rPr>
        <w:t xml:space="preserve"> (PGREC) this year, in the future, we aim to have the Retreat become fully student led and facilitated by the PGREC.  </w:t>
      </w:r>
    </w:p>
    <w:p w14:paraId="5A6ED846" w14:textId="77777777" w:rsidR="006A17C9" w:rsidRDefault="006A17C9" w:rsidP="00A016C3">
      <w:pPr>
        <w:jc w:val="both"/>
        <w:rPr>
          <w:rFonts w:ascii="Arial" w:hAnsi="Arial" w:cs="Arial"/>
        </w:rPr>
      </w:pPr>
    </w:p>
    <w:p w14:paraId="6C1A4C46" w14:textId="183BC438" w:rsidR="006A17C9" w:rsidRDefault="00E72E3C" w:rsidP="00A016C3">
      <w:pPr>
        <w:jc w:val="both"/>
        <w:rPr>
          <w:rFonts w:ascii="Arial" w:hAnsi="Arial" w:cs="Arial"/>
        </w:rPr>
      </w:pPr>
      <w:r>
        <w:rPr>
          <w:rFonts w:ascii="Arial" w:hAnsi="Arial" w:cs="Arial"/>
          <w:noProof/>
        </w:rPr>
        <w:lastRenderedPageBreak/>
        <w:drawing>
          <wp:inline distT="0" distB="0" distL="0" distR="0" wp14:anchorId="6E8E566F" wp14:editId="6596DC1B">
            <wp:extent cx="2476500" cy="3300626"/>
            <wp:effectExtent l="0" t="0" r="0" b="0"/>
            <wp:docPr id="7505424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92754" cy="3322289"/>
                    </a:xfrm>
                    <a:prstGeom prst="rect">
                      <a:avLst/>
                    </a:prstGeom>
                    <a:noFill/>
                    <a:ln>
                      <a:noFill/>
                    </a:ln>
                  </pic:spPr>
                </pic:pic>
              </a:graphicData>
            </a:graphic>
          </wp:inline>
        </w:drawing>
      </w:r>
      <w:r>
        <w:rPr>
          <w:rFonts w:ascii="Arial" w:hAnsi="Arial" w:cs="Arial"/>
          <w:noProof/>
        </w:rPr>
        <w:drawing>
          <wp:inline distT="0" distB="0" distL="0" distR="0" wp14:anchorId="47E34D9E" wp14:editId="762585DB">
            <wp:extent cx="3228975" cy="2421732"/>
            <wp:effectExtent l="0" t="0" r="0" b="0"/>
            <wp:docPr id="18461260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8681" cy="2429011"/>
                    </a:xfrm>
                    <a:prstGeom prst="rect">
                      <a:avLst/>
                    </a:prstGeom>
                    <a:noFill/>
                    <a:ln>
                      <a:noFill/>
                    </a:ln>
                  </pic:spPr>
                </pic:pic>
              </a:graphicData>
            </a:graphic>
          </wp:inline>
        </w:drawing>
      </w:r>
    </w:p>
    <w:p w14:paraId="570417A5" w14:textId="77777777" w:rsidR="006A17C9" w:rsidRDefault="006A17C9" w:rsidP="00A016C3">
      <w:pPr>
        <w:jc w:val="both"/>
        <w:rPr>
          <w:rFonts w:ascii="Arial" w:hAnsi="Arial" w:cs="Arial"/>
        </w:rPr>
      </w:pPr>
    </w:p>
    <w:p w14:paraId="1EEAE150" w14:textId="77777777" w:rsidR="0008453D" w:rsidRDefault="0008453D" w:rsidP="00A016C3">
      <w:pPr>
        <w:jc w:val="both"/>
        <w:rPr>
          <w:rFonts w:ascii="Arial" w:hAnsi="Arial" w:cs="Arial"/>
        </w:rPr>
      </w:pPr>
    </w:p>
    <w:p w14:paraId="5286C369" w14:textId="7955B825" w:rsidR="0008453D" w:rsidRDefault="0008453D" w:rsidP="00A016C3">
      <w:pPr>
        <w:jc w:val="both"/>
        <w:rPr>
          <w:rFonts w:ascii="Arial" w:hAnsi="Arial" w:cs="Arial"/>
        </w:rPr>
      </w:pPr>
      <w:r>
        <w:rPr>
          <w:rFonts w:ascii="Arial" w:hAnsi="Arial" w:cs="Arial"/>
        </w:rPr>
        <w:t xml:space="preserve">The </w:t>
      </w:r>
      <w:r w:rsidR="00E31FC1">
        <w:rPr>
          <w:rFonts w:ascii="Arial" w:hAnsi="Arial" w:cs="Arial"/>
        </w:rPr>
        <w:t xml:space="preserve">Writing Retreat </w:t>
      </w:r>
      <w:r>
        <w:rPr>
          <w:rFonts w:ascii="Arial" w:hAnsi="Arial" w:cs="Arial"/>
        </w:rPr>
        <w:t>days were structured into writing blocks where everyone taking part c</w:t>
      </w:r>
      <w:r w:rsidR="0083771C">
        <w:rPr>
          <w:rFonts w:ascii="Arial" w:hAnsi="Arial" w:cs="Arial"/>
        </w:rPr>
        <w:t>ould either</w:t>
      </w:r>
      <w:r>
        <w:rPr>
          <w:rFonts w:ascii="Arial" w:hAnsi="Arial" w:cs="Arial"/>
        </w:rPr>
        <w:t xml:space="preserve"> work together in a shared space or </w:t>
      </w:r>
      <w:r w:rsidR="00E31FC1">
        <w:rPr>
          <w:rFonts w:ascii="Arial" w:hAnsi="Arial" w:cs="Arial"/>
        </w:rPr>
        <w:t>in</w:t>
      </w:r>
      <w:r>
        <w:rPr>
          <w:rFonts w:ascii="Arial" w:hAnsi="Arial" w:cs="Arial"/>
        </w:rPr>
        <w:t xml:space="preserve"> their own</w:t>
      </w:r>
      <w:r w:rsidR="00E31FC1">
        <w:rPr>
          <w:rFonts w:ascii="Arial" w:hAnsi="Arial" w:cs="Arial"/>
        </w:rPr>
        <w:t xml:space="preserve"> rooms</w:t>
      </w:r>
      <w:r>
        <w:rPr>
          <w:rFonts w:ascii="Arial" w:hAnsi="Arial" w:cs="Arial"/>
        </w:rPr>
        <w:t xml:space="preserve"> to meet their separate writing goals for the day. Some chose to break up the writing blocks with walks in the beautiful surrounding nature or to the nearby ruins of Ruthven Barracks. We also had informal workshops on topics around academic careers led by the participating staff member, and a workshop on creative methods led by two participating doctoral researchers. The Writing Retreat </w:t>
      </w:r>
      <w:r w:rsidR="00D73972">
        <w:rPr>
          <w:rFonts w:ascii="Arial" w:hAnsi="Arial" w:cs="Arial"/>
        </w:rPr>
        <w:t>was</w:t>
      </w:r>
      <w:r>
        <w:rPr>
          <w:rFonts w:ascii="Arial" w:hAnsi="Arial" w:cs="Arial"/>
        </w:rPr>
        <w:t xml:space="preserve"> self-catered, meaning that everyone took part in planning our meals</w:t>
      </w:r>
      <w:r w:rsidR="00D73972">
        <w:rPr>
          <w:rFonts w:ascii="Arial" w:hAnsi="Arial" w:cs="Arial"/>
        </w:rPr>
        <w:t>,</w:t>
      </w:r>
      <w:r>
        <w:rPr>
          <w:rFonts w:ascii="Arial" w:hAnsi="Arial" w:cs="Arial"/>
        </w:rPr>
        <w:t xml:space="preserve"> preparing the food</w:t>
      </w:r>
      <w:r w:rsidR="00D73972">
        <w:rPr>
          <w:rFonts w:ascii="Arial" w:hAnsi="Arial" w:cs="Arial"/>
        </w:rPr>
        <w:t xml:space="preserve"> and tidying up.</w:t>
      </w:r>
      <w:r w:rsidR="00E31FC1">
        <w:rPr>
          <w:rFonts w:ascii="Arial" w:hAnsi="Arial" w:cs="Arial"/>
        </w:rPr>
        <w:t xml:space="preserve"> </w:t>
      </w:r>
      <w:r w:rsidR="00D73972">
        <w:rPr>
          <w:rFonts w:ascii="Arial" w:hAnsi="Arial" w:cs="Arial"/>
        </w:rPr>
        <w:t>I</w:t>
      </w:r>
      <w:r>
        <w:rPr>
          <w:rFonts w:ascii="Arial" w:hAnsi="Arial" w:cs="Arial"/>
        </w:rPr>
        <w:t>n the evenings, we cooked and ate together</w:t>
      </w:r>
      <w:r w:rsidR="00D73972">
        <w:rPr>
          <w:rFonts w:ascii="Arial" w:hAnsi="Arial" w:cs="Arial"/>
        </w:rPr>
        <w:t>, creating some meaningful memories along the way</w:t>
      </w:r>
      <w:r>
        <w:rPr>
          <w:rFonts w:ascii="Arial" w:hAnsi="Arial" w:cs="Arial"/>
        </w:rPr>
        <w:t>. While all the food was excellent, a definite highlight was</w:t>
      </w:r>
      <w:r w:rsidR="00D73972">
        <w:rPr>
          <w:rFonts w:ascii="Arial" w:hAnsi="Arial" w:cs="Arial"/>
        </w:rPr>
        <w:t xml:space="preserve"> the</w:t>
      </w:r>
      <w:r>
        <w:rPr>
          <w:rFonts w:ascii="Arial" w:hAnsi="Arial" w:cs="Arial"/>
        </w:rPr>
        <w:t xml:space="preserve"> barbecue outside on the last night.</w:t>
      </w:r>
      <w:r w:rsidR="00D73972">
        <w:rPr>
          <w:rFonts w:ascii="Arial" w:hAnsi="Arial" w:cs="Arial"/>
        </w:rPr>
        <w:t xml:space="preserve"> </w:t>
      </w:r>
      <w:r>
        <w:rPr>
          <w:rFonts w:ascii="Arial" w:hAnsi="Arial" w:cs="Arial"/>
        </w:rPr>
        <w:t xml:space="preserve">  </w:t>
      </w:r>
    </w:p>
    <w:p w14:paraId="2FC3FB4B" w14:textId="77777777" w:rsidR="00E5477A" w:rsidRDefault="00E5477A" w:rsidP="00A016C3">
      <w:pPr>
        <w:jc w:val="both"/>
        <w:rPr>
          <w:rFonts w:ascii="Arial" w:hAnsi="Arial" w:cs="Arial"/>
        </w:rPr>
      </w:pPr>
    </w:p>
    <w:p w14:paraId="014E0B42" w14:textId="12A7CEF1" w:rsidR="0008453D" w:rsidRDefault="0074794E" w:rsidP="00CD35B7">
      <w:pPr>
        <w:jc w:val="center"/>
        <w:rPr>
          <w:rFonts w:ascii="Arial" w:hAnsi="Arial" w:cs="Arial"/>
        </w:rPr>
      </w:pPr>
      <w:r>
        <w:rPr>
          <w:rFonts w:ascii="Arial" w:hAnsi="Arial" w:cs="Arial"/>
          <w:noProof/>
        </w:rPr>
        <w:drawing>
          <wp:inline distT="0" distB="0" distL="0" distR="0" wp14:anchorId="042F7B01" wp14:editId="0F2567F0">
            <wp:extent cx="2676241" cy="2390775"/>
            <wp:effectExtent l="0" t="0" r="0" b="0"/>
            <wp:docPr id="1575688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3346" cy="2406056"/>
                    </a:xfrm>
                    <a:prstGeom prst="rect">
                      <a:avLst/>
                    </a:prstGeom>
                    <a:noFill/>
                    <a:ln>
                      <a:noFill/>
                    </a:ln>
                  </pic:spPr>
                </pic:pic>
              </a:graphicData>
            </a:graphic>
          </wp:inline>
        </w:drawing>
      </w:r>
      <w:r>
        <w:rPr>
          <w:rFonts w:ascii="Arial" w:hAnsi="Arial" w:cs="Arial"/>
          <w:noProof/>
        </w:rPr>
        <w:drawing>
          <wp:inline distT="0" distB="0" distL="0" distR="0" wp14:anchorId="06DDB1CC" wp14:editId="447B6D04">
            <wp:extent cx="2934686" cy="2201015"/>
            <wp:effectExtent l="4763" t="0" r="4127" b="4128"/>
            <wp:docPr id="14868960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2948494" cy="2211371"/>
                    </a:xfrm>
                    <a:prstGeom prst="rect">
                      <a:avLst/>
                    </a:prstGeom>
                    <a:noFill/>
                    <a:ln>
                      <a:noFill/>
                    </a:ln>
                  </pic:spPr>
                </pic:pic>
              </a:graphicData>
            </a:graphic>
          </wp:inline>
        </w:drawing>
      </w:r>
    </w:p>
    <w:p w14:paraId="3C52DE25" w14:textId="52BEF299" w:rsidR="00E72E3C" w:rsidRDefault="0008453D" w:rsidP="00E72E3C">
      <w:pPr>
        <w:jc w:val="both"/>
        <w:rPr>
          <w:rFonts w:ascii="Arial" w:hAnsi="Arial" w:cs="Arial"/>
        </w:rPr>
      </w:pPr>
      <w:r>
        <w:rPr>
          <w:rFonts w:ascii="Arial" w:hAnsi="Arial" w:cs="Arial"/>
        </w:rPr>
        <w:lastRenderedPageBreak/>
        <w:t>The feedback from participants collected after the Retreat was exclusively positive.</w:t>
      </w:r>
      <w:r w:rsidR="005547C6">
        <w:rPr>
          <w:rFonts w:ascii="Arial" w:hAnsi="Arial" w:cs="Arial"/>
        </w:rPr>
        <w:t xml:space="preserve"> </w:t>
      </w:r>
      <w:r w:rsidR="00B4723A">
        <w:rPr>
          <w:rFonts w:ascii="Arial" w:hAnsi="Arial" w:cs="Arial"/>
        </w:rPr>
        <w:t>One of the most commen</w:t>
      </w:r>
      <w:r w:rsidR="002528CC">
        <w:rPr>
          <w:rFonts w:ascii="Arial" w:hAnsi="Arial" w:cs="Arial"/>
        </w:rPr>
        <w:t xml:space="preserve">ded aspects of the trip according to the attending PGRs was the </w:t>
      </w:r>
      <w:r w:rsidR="0083350A">
        <w:rPr>
          <w:rFonts w:ascii="Arial" w:hAnsi="Arial" w:cs="Arial"/>
        </w:rPr>
        <w:t>opportunity to</w:t>
      </w:r>
      <w:r w:rsidR="00450165">
        <w:rPr>
          <w:rFonts w:ascii="Arial" w:hAnsi="Arial" w:cs="Arial"/>
        </w:rPr>
        <w:t xml:space="preserve"> </w:t>
      </w:r>
      <w:r w:rsidR="00E5477A">
        <w:rPr>
          <w:rFonts w:ascii="Arial" w:hAnsi="Arial" w:cs="Arial"/>
        </w:rPr>
        <w:t>build</w:t>
      </w:r>
      <w:r w:rsidR="00450165">
        <w:rPr>
          <w:rFonts w:ascii="Arial" w:hAnsi="Arial" w:cs="Arial"/>
        </w:rPr>
        <w:t xml:space="preserve"> relationships</w:t>
      </w:r>
      <w:r w:rsidR="00C3359F">
        <w:rPr>
          <w:rFonts w:ascii="Arial" w:hAnsi="Arial" w:cs="Arial"/>
        </w:rPr>
        <w:t xml:space="preserve"> with their peers</w:t>
      </w:r>
      <w:r w:rsidR="0083350A">
        <w:rPr>
          <w:rFonts w:ascii="Arial" w:hAnsi="Arial" w:cs="Arial"/>
        </w:rPr>
        <w:t xml:space="preserve"> and feel a part of a community. One of the students noted, “Everyone helped to create a welcoming, supportive and safe environment in which it was easy to focus, connect, and be encouraged</w:t>
      </w:r>
      <w:r w:rsidR="00963FDF">
        <w:rPr>
          <w:rFonts w:ascii="Arial" w:hAnsi="Arial" w:cs="Arial"/>
        </w:rPr>
        <w:t>.</w:t>
      </w:r>
      <w:r w:rsidR="0083350A">
        <w:rPr>
          <w:rFonts w:ascii="Arial" w:hAnsi="Arial" w:cs="Arial"/>
        </w:rPr>
        <w:t>”</w:t>
      </w:r>
      <w:r w:rsidR="005421A2">
        <w:rPr>
          <w:rFonts w:ascii="Arial" w:hAnsi="Arial" w:cs="Arial"/>
        </w:rPr>
        <w:t xml:space="preserve"> </w:t>
      </w:r>
      <w:r w:rsidR="00F33B56">
        <w:rPr>
          <w:rFonts w:ascii="Arial" w:hAnsi="Arial" w:cs="Arial"/>
        </w:rPr>
        <w:t xml:space="preserve">Similarly, another student </w:t>
      </w:r>
      <w:r w:rsidR="00CD35B7">
        <w:rPr>
          <w:rFonts w:ascii="Arial" w:hAnsi="Arial" w:cs="Arial"/>
        </w:rPr>
        <w:t>underscored</w:t>
      </w:r>
      <w:r w:rsidR="00F33B56">
        <w:rPr>
          <w:rFonts w:ascii="Arial" w:hAnsi="Arial" w:cs="Arial"/>
        </w:rPr>
        <w:t xml:space="preserve"> that</w:t>
      </w:r>
      <w:r w:rsidR="0053504E">
        <w:rPr>
          <w:rFonts w:ascii="Arial" w:hAnsi="Arial" w:cs="Arial"/>
        </w:rPr>
        <w:t xml:space="preserve"> </w:t>
      </w:r>
      <w:r w:rsidR="00114028">
        <w:rPr>
          <w:rFonts w:ascii="Arial" w:hAnsi="Arial" w:cs="Arial"/>
        </w:rPr>
        <w:t>“</w:t>
      </w:r>
      <w:r w:rsidR="0053504E">
        <w:rPr>
          <w:rFonts w:ascii="Arial" w:hAnsi="Arial" w:cs="Arial"/>
        </w:rPr>
        <w:t>our PhD students want to be more involved in PGR and department activities, the retreat is such a great opportunity to foster</w:t>
      </w:r>
      <w:r w:rsidR="001F6665">
        <w:rPr>
          <w:rFonts w:ascii="Arial" w:hAnsi="Arial" w:cs="Arial"/>
        </w:rPr>
        <w:t xml:space="preserve"> a positive and engaged research culture</w:t>
      </w:r>
      <w:r w:rsidR="00FD31DF">
        <w:rPr>
          <w:rFonts w:ascii="Arial" w:hAnsi="Arial" w:cs="Arial"/>
        </w:rPr>
        <w:t>!</w:t>
      </w:r>
      <w:r w:rsidR="001F6665">
        <w:rPr>
          <w:rFonts w:ascii="Arial" w:hAnsi="Arial" w:cs="Arial"/>
        </w:rPr>
        <w:t>”</w:t>
      </w:r>
      <w:r w:rsidR="002569E1">
        <w:rPr>
          <w:rFonts w:ascii="Arial" w:hAnsi="Arial" w:cs="Arial"/>
        </w:rPr>
        <w:t xml:space="preserve"> </w:t>
      </w:r>
      <w:r w:rsidR="001924F9">
        <w:rPr>
          <w:rFonts w:ascii="Arial" w:hAnsi="Arial" w:cs="Arial"/>
        </w:rPr>
        <w:t xml:space="preserve">Students also </w:t>
      </w:r>
      <w:r w:rsidR="00CD35B7">
        <w:rPr>
          <w:rFonts w:ascii="Arial" w:hAnsi="Arial" w:cs="Arial"/>
        </w:rPr>
        <w:t>emphasised</w:t>
      </w:r>
      <w:r w:rsidR="001924F9">
        <w:rPr>
          <w:rFonts w:ascii="Arial" w:hAnsi="Arial" w:cs="Arial"/>
        </w:rPr>
        <w:t xml:space="preserve"> t</w:t>
      </w:r>
      <w:r w:rsidR="00BD354F">
        <w:rPr>
          <w:rFonts w:ascii="Arial" w:hAnsi="Arial" w:cs="Arial"/>
        </w:rPr>
        <w:t xml:space="preserve">hat they found the Retreat particularly </w:t>
      </w:r>
      <w:r w:rsidR="00E03AE3">
        <w:rPr>
          <w:rFonts w:ascii="Arial" w:hAnsi="Arial" w:cs="Arial"/>
        </w:rPr>
        <w:t xml:space="preserve">helpful </w:t>
      </w:r>
      <w:r w:rsidR="005B6632">
        <w:rPr>
          <w:rFonts w:ascii="Arial" w:hAnsi="Arial" w:cs="Arial"/>
        </w:rPr>
        <w:t xml:space="preserve">towards their </w:t>
      </w:r>
      <w:r w:rsidR="009A0649">
        <w:rPr>
          <w:rFonts w:ascii="Arial" w:hAnsi="Arial" w:cs="Arial"/>
        </w:rPr>
        <w:t>productivity levels,</w:t>
      </w:r>
      <w:r w:rsidR="00841065">
        <w:rPr>
          <w:rFonts w:ascii="Arial" w:hAnsi="Arial" w:cs="Arial"/>
        </w:rPr>
        <w:t xml:space="preserve"> allowed them to make progress in their writing</w:t>
      </w:r>
      <w:r w:rsidR="00CC6D4A">
        <w:rPr>
          <w:rFonts w:ascii="Arial" w:hAnsi="Arial" w:cs="Arial"/>
        </w:rPr>
        <w:t>,</w:t>
      </w:r>
      <w:r w:rsidR="00841065">
        <w:rPr>
          <w:rFonts w:ascii="Arial" w:hAnsi="Arial" w:cs="Arial"/>
        </w:rPr>
        <w:t xml:space="preserve"> and </w:t>
      </w:r>
      <w:r w:rsidR="00CC6D4A">
        <w:rPr>
          <w:rFonts w:ascii="Arial" w:hAnsi="Arial" w:cs="Arial"/>
        </w:rPr>
        <w:t xml:space="preserve">facilitated </w:t>
      </w:r>
      <w:r w:rsidR="00841065">
        <w:rPr>
          <w:rFonts w:ascii="Arial" w:hAnsi="Arial" w:cs="Arial"/>
        </w:rPr>
        <w:t>knowledge</w:t>
      </w:r>
      <w:r w:rsidR="00CC6D4A">
        <w:rPr>
          <w:rFonts w:ascii="Arial" w:hAnsi="Arial" w:cs="Arial"/>
        </w:rPr>
        <w:t xml:space="preserve"> transfer</w:t>
      </w:r>
      <w:r w:rsidR="00841065">
        <w:rPr>
          <w:rFonts w:ascii="Arial" w:hAnsi="Arial" w:cs="Arial"/>
        </w:rPr>
        <w:t xml:space="preserve">. </w:t>
      </w:r>
      <w:r w:rsidR="00D544F2">
        <w:rPr>
          <w:rFonts w:ascii="Arial" w:hAnsi="Arial" w:cs="Arial"/>
        </w:rPr>
        <w:t>It was</w:t>
      </w:r>
      <w:r w:rsidR="00114028">
        <w:rPr>
          <w:rFonts w:ascii="Arial" w:hAnsi="Arial" w:cs="Arial"/>
        </w:rPr>
        <w:t xml:space="preserve"> s</w:t>
      </w:r>
      <w:r w:rsidR="00CD35B7">
        <w:rPr>
          <w:rFonts w:ascii="Arial" w:hAnsi="Arial" w:cs="Arial"/>
        </w:rPr>
        <w:t>tated</w:t>
      </w:r>
      <w:r w:rsidR="00114028">
        <w:rPr>
          <w:rFonts w:ascii="Arial" w:hAnsi="Arial" w:cs="Arial"/>
        </w:rPr>
        <w:t xml:space="preserve"> that “the</w:t>
      </w:r>
      <w:r w:rsidR="00CC6D4A">
        <w:rPr>
          <w:rFonts w:ascii="Arial" w:hAnsi="Arial" w:cs="Arial"/>
        </w:rPr>
        <w:t xml:space="preserve"> retreat is an amazing environment for sharing advice, best practice, and opportunities we would not hear about otherwise”. </w:t>
      </w:r>
      <w:r w:rsidR="00CC6D4A" w:rsidRPr="00CC6D4A">
        <w:rPr>
          <w:rFonts w:ascii="Arial" w:hAnsi="Arial" w:cs="Arial"/>
        </w:rPr>
        <w:t>Without a doubt, the</w:t>
      </w:r>
      <w:r w:rsidR="00D544F2">
        <w:rPr>
          <w:rFonts w:ascii="Arial" w:hAnsi="Arial" w:cs="Arial"/>
        </w:rPr>
        <w:t xml:space="preserve"> 2026</w:t>
      </w:r>
      <w:r w:rsidR="00CC6D4A" w:rsidRPr="00CC6D4A">
        <w:rPr>
          <w:rFonts w:ascii="Arial" w:hAnsi="Arial" w:cs="Arial"/>
        </w:rPr>
        <w:t xml:space="preserve"> Retreat succeeded in </w:t>
      </w:r>
      <w:r w:rsidR="00FB24C9">
        <w:rPr>
          <w:rFonts w:ascii="Arial" w:hAnsi="Arial" w:cs="Arial"/>
        </w:rPr>
        <w:t>ach</w:t>
      </w:r>
      <w:r w:rsidR="005B6632">
        <w:rPr>
          <w:rFonts w:ascii="Arial" w:hAnsi="Arial" w:cs="Arial"/>
        </w:rPr>
        <w:t>ieving</w:t>
      </w:r>
      <w:r w:rsidR="00CC6D4A" w:rsidRPr="00CC6D4A">
        <w:rPr>
          <w:rFonts w:ascii="Arial" w:hAnsi="Arial" w:cs="Arial"/>
        </w:rPr>
        <w:t xml:space="preserve"> it</w:t>
      </w:r>
      <w:r w:rsidR="0085599A">
        <w:rPr>
          <w:rFonts w:ascii="Arial" w:hAnsi="Arial" w:cs="Arial"/>
        </w:rPr>
        <w:t xml:space="preserve">s core aims and had a positive impact on </w:t>
      </w:r>
      <w:r w:rsidR="00C922BA">
        <w:rPr>
          <w:rFonts w:ascii="Arial" w:hAnsi="Arial" w:cs="Arial"/>
        </w:rPr>
        <w:t>students’ wellbeing,</w:t>
      </w:r>
      <w:r w:rsidR="001B5CE2">
        <w:rPr>
          <w:rFonts w:ascii="Arial" w:hAnsi="Arial" w:cs="Arial"/>
        </w:rPr>
        <w:t xml:space="preserve"> academic development</w:t>
      </w:r>
      <w:r w:rsidR="00F57726">
        <w:rPr>
          <w:rFonts w:ascii="Arial" w:hAnsi="Arial" w:cs="Arial"/>
        </w:rPr>
        <w:t xml:space="preserve"> and writing</w:t>
      </w:r>
      <w:r w:rsidR="00CD35B7">
        <w:rPr>
          <w:rFonts w:ascii="Arial" w:hAnsi="Arial" w:cs="Arial"/>
        </w:rPr>
        <w:t xml:space="preserve"> skills</w:t>
      </w:r>
      <w:r w:rsidR="00B03C2B">
        <w:rPr>
          <w:rFonts w:ascii="Arial" w:hAnsi="Arial" w:cs="Arial"/>
        </w:rPr>
        <w:t>,</w:t>
      </w:r>
      <w:r w:rsidR="00705FF5">
        <w:rPr>
          <w:rFonts w:ascii="Arial" w:hAnsi="Arial" w:cs="Arial"/>
        </w:rPr>
        <w:t xml:space="preserve"> a</w:t>
      </w:r>
      <w:r w:rsidR="00F57726">
        <w:rPr>
          <w:rFonts w:ascii="Arial" w:hAnsi="Arial" w:cs="Arial"/>
        </w:rPr>
        <w:t>s well as their</w:t>
      </w:r>
      <w:r w:rsidR="00705FF5">
        <w:rPr>
          <w:rFonts w:ascii="Arial" w:hAnsi="Arial" w:cs="Arial"/>
        </w:rPr>
        <w:t xml:space="preserve"> </w:t>
      </w:r>
      <w:r w:rsidR="00104A96">
        <w:rPr>
          <w:rFonts w:ascii="Arial" w:hAnsi="Arial" w:cs="Arial"/>
        </w:rPr>
        <w:t xml:space="preserve">sense of </w:t>
      </w:r>
      <w:r w:rsidR="00F253CF">
        <w:rPr>
          <w:rFonts w:ascii="Arial" w:hAnsi="Arial" w:cs="Arial"/>
        </w:rPr>
        <w:t>community</w:t>
      </w:r>
      <w:r w:rsidR="00104A96">
        <w:rPr>
          <w:rFonts w:ascii="Arial" w:hAnsi="Arial" w:cs="Arial"/>
        </w:rPr>
        <w:t>.</w:t>
      </w:r>
    </w:p>
    <w:p w14:paraId="75FCC555" w14:textId="77777777" w:rsidR="00CD35B7" w:rsidRDefault="00CD35B7" w:rsidP="00E72E3C">
      <w:pPr>
        <w:jc w:val="both"/>
        <w:rPr>
          <w:rFonts w:ascii="Arial" w:hAnsi="Arial" w:cs="Arial"/>
        </w:rPr>
      </w:pPr>
    </w:p>
    <w:p w14:paraId="232E87BF" w14:textId="37C2841B" w:rsidR="00EC65F3" w:rsidRDefault="00104A96" w:rsidP="00E72E3C">
      <w:pPr>
        <w:jc w:val="both"/>
        <w:rPr>
          <w:rFonts w:ascii="Arial" w:hAnsi="Arial" w:cs="Arial"/>
        </w:rPr>
      </w:pPr>
      <w:r>
        <w:rPr>
          <w:rFonts w:ascii="Arial" w:hAnsi="Arial" w:cs="Arial"/>
        </w:rPr>
        <w:t xml:space="preserve"> </w:t>
      </w:r>
      <w:r w:rsidR="00E72E3C">
        <w:rPr>
          <w:rFonts w:ascii="Arial" w:hAnsi="Arial" w:cs="Arial"/>
          <w:noProof/>
        </w:rPr>
        <w:drawing>
          <wp:inline distT="0" distB="0" distL="0" distR="0" wp14:anchorId="1E903CBB" wp14:editId="1A26D750">
            <wp:extent cx="2628900" cy="3503742"/>
            <wp:effectExtent l="0" t="0" r="0" b="1905"/>
            <wp:docPr id="10231779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0822" cy="3546287"/>
                    </a:xfrm>
                    <a:prstGeom prst="rect">
                      <a:avLst/>
                    </a:prstGeom>
                    <a:noFill/>
                    <a:ln>
                      <a:noFill/>
                    </a:ln>
                  </pic:spPr>
                </pic:pic>
              </a:graphicData>
            </a:graphic>
          </wp:inline>
        </w:drawing>
      </w:r>
      <w:r w:rsidR="00E72E3C">
        <w:rPr>
          <w:rFonts w:ascii="Arial" w:hAnsi="Arial" w:cs="Arial"/>
          <w:noProof/>
        </w:rPr>
        <w:drawing>
          <wp:inline distT="0" distB="0" distL="0" distR="0" wp14:anchorId="7F58FEDF" wp14:editId="3CA35F0F">
            <wp:extent cx="3019425" cy="2264573"/>
            <wp:effectExtent l="0" t="0" r="0" b="2540"/>
            <wp:docPr id="18247009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9506" cy="2287134"/>
                    </a:xfrm>
                    <a:prstGeom prst="rect">
                      <a:avLst/>
                    </a:prstGeom>
                    <a:noFill/>
                    <a:ln>
                      <a:noFill/>
                    </a:ln>
                  </pic:spPr>
                </pic:pic>
              </a:graphicData>
            </a:graphic>
          </wp:inline>
        </w:drawing>
      </w:r>
    </w:p>
    <w:p w14:paraId="5064185E" w14:textId="25786C1B" w:rsidR="00EC65F3" w:rsidRDefault="00EC65F3" w:rsidP="00A016C3">
      <w:pPr>
        <w:jc w:val="both"/>
        <w:rPr>
          <w:rFonts w:ascii="Arial" w:hAnsi="Arial" w:cs="Arial"/>
        </w:rPr>
      </w:pPr>
    </w:p>
    <w:p w14:paraId="204810F4" w14:textId="77777777" w:rsidR="00EC65F3" w:rsidRDefault="00EC65F3" w:rsidP="00A016C3">
      <w:pPr>
        <w:jc w:val="both"/>
        <w:rPr>
          <w:rFonts w:ascii="Arial" w:hAnsi="Arial" w:cs="Arial"/>
        </w:rPr>
      </w:pPr>
    </w:p>
    <w:p w14:paraId="50A4C54D" w14:textId="0463A115" w:rsidR="0008453D" w:rsidRDefault="0008453D" w:rsidP="00D544F2">
      <w:pPr>
        <w:jc w:val="both"/>
        <w:rPr>
          <w:rFonts w:ascii="Arial" w:hAnsi="Arial" w:cs="Arial"/>
        </w:rPr>
      </w:pPr>
      <w:r>
        <w:rPr>
          <w:rFonts w:ascii="Arial" w:hAnsi="Arial" w:cs="Arial"/>
        </w:rPr>
        <w:t xml:space="preserve">In the last three years, the Writing Retreat has become a highly valued and celebrated part of the </w:t>
      </w:r>
      <w:proofErr w:type="gramStart"/>
      <w:r>
        <w:rPr>
          <w:rFonts w:ascii="Arial" w:hAnsi="Arial" w:cs="Arial"/>
        </w:rPr>
        <w:t>School</w:t>
      </w:r>
      <w:proofErr w:type="gramEnd"/>
      <w:r>
        <w:rPr>
          <w:rFonts w:ascii="Arial" w:hAnsi="Arial" w:cs="Arial"/>
        </w:rPr>
        <w:t xml:space="preserve"> PGR research culture, and it exemplifies good practice in building belonging and inclusion for PhD students. The overwhelmingly positive experiences that the participants t</w:t>
      </w:r>
      <w:r w:rsidR="00D544F2">
        <w:rPr>
          <w:rFonts w:ascii="Arial" w:hAnsi="Arial" w:cs="Arial"/>
        </w:rPr>
        <w:t>ook</w:t>
      </w:r>
      <w:r>
        <w:rPr>
          <w:rFonts w:ascii="Arial" w:hAnsi="Arial" w:cs="Arial"/>
        </w:rPr>
        <w:t xml:space="preserve"> away from it highlight the importance of the </w:t>
      </w:r>
      <w:proofErr w:type="gramStart"/>
      <w:r>
        <w:rPr>
          <w:rFonts w:ascii="Arial" w:hAnsi="Arial" w:cs="Arial"/>
        </w:rPr>
        <w:t>School’s</w:t>
      </w:r>
      <w:proofErr w:type="gramEnd"/>
      <w:r>
        <w:rPr>
          <w:rFonts w:ascii="Arial" w:hAnsi="Arial" w:cs="Arial"/>
        </w:rPr>
        <w:t xml:space="preserve"> continued investment in this annual event.</w:t>
      </w:r>
    </w:p>
    <w:p w14:paraId="0708D267" w14:textId="4C6FA861" w:rsidR="00A016C3" w:rsidRPr="00CD1354" w:rsidRDefault="00A005CC" w:rsidP="00EC65F3">
      <w:pPr>
        <w:jc w:val="center"/>
        <w:rPr>
          <w:rFonts w:ascii="Arial" w:hAnsi="Arial" w:cs="Arial"/>
          <w:lang w:val="en-US"/>
        </w:rPr>
      </w:pPr>
      <w:r>
        <w:rPr>
          <w:rFonts w:ascii="Arial" w:hAnsi="Arial" w:cs="Arial"/>
          <w:noProof/>
        </w:rPr>
        <w:lastRenderedPageBreak/>
        <w:drawing>
          <wp:inline distT="0" distB="0" distL="0" distR="0" wp14:anchorId="7797EBA0" wp14:editId="05AAFCCB">
            <wp:extent cx="3536157" cy="4714875"/>
            <wp:effectExtent l="0" t="0" r="7620" b="0"/>
            <wp:docPr id="15436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5674" cy="4740897"/>
                    </a:xfrm>
                    <a:prstGeom prst="rect">
                      <a:avLst/>
                    </a:prstGeom>
                    <a:noFill/>
                    <a:ln>
                      <a:noFill/>
                    </a:ln>
                  </pic:spPr>
                </pic:pic>
              </a:graphicData>
            </a:graphic>
          </wp:inline>
        </w:drawing>
      </w:r>
    </w:p>
    <w:sectPr w:rsidR="00A016C3" w:rsidRPr="00CD1354" w:rsidSect="00F62222">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354"/>
    <w:rsid w:val="00003862"/>
    <w:rsid w:val="000153CA"/>
    <w:rsid w:val="000319A2"/>
    <w:rsid w:val="000701FE"/>
    <w:rsid w:val="0008453D"/>
    <w:rsid w:val="00096298"/>
    <w:rsid w:val="000974E2"/>
    <w:rsid w:val="000B3B96"/>
    <w:rsid w:val="000B4FF1"/>
    <w:rsid w:val="000B6B34"/>
    <w:rsid w:val="000C449B"/>
    <w:rsid w:val="000E5D30"/>
    <w:rsid w:val="000F32E3"/>
    <w:rsid w:val="000F3B06"/>
    <w:rsid w:val="00104A96"/>
    <w:rsid w:val="00114028"/>
    <w:rsid w:val="00134945"/>
    <w:rsid w:val="0014509A"/>
    <w:rsid w:val="00175207"/>
    <w:rsid w:val="0018640B"/>
    <w:rsid w:val="001924F9"/>
    <w:rsid w:val="001927F3"/>
    <w:rsid w:val="001A61C4"/>
    <w:rsid w:val="001A672F"/>
    <w:rsid w:val="001B5582"/>
    <w:rsid w:val="001B5CE2"/>
    <w:rsid w:val="001C5021"/>
    <w:rsid w:val="001E56CB"/>
    <w:rsid w:val="001E56D3"/>
    <w:rsid w:val="001E5B41"/>
    <w:rsid w:val="001F2961"/>
    <w:rsid w:val="001F6665"/>
    <w:rsid w:val="00213560"/>
    <w:rsid w:val="002264C6"/>
    <w:rsid w:val="00232269"/>
    <w:rsid w:val="00234CD4"/>
    <w:rsid w:val="002517AD"/>
    <w:rsid w:val="002528CC"/>
    <w:rsid w:val="002569E1"/>
    <w:rsid w:val="002762CB"/>
    <w:rsid w:val="002A1AB2"/>
    <w:rsid w:val="002A2A3E"/>
    <w:rsid w:val="002C1245"/>
    <w:rsid w:val="002C2AED"/>
    <w:rsid w:val="002F6D67"/>
    <w:rsid w:val="00301EB5"/>
    <w:rsid w:val="00306B96"/>
    <w:rsid w:val="00314CC6"/>
    <w:rsid w:val="003511FD"/>
    <w:rsid w:val="003945DC"/>
    <w:rsid w:val="003A2AC6"/>
    <w:rsid w:val="003C330E"/>
    <w:rsid w:val="003D42F9"/>
    <w:rsid w:val="004020A5"/>
    <w:rsid w:val="00411026"/>
    <w:rsid w:val="004365DD"/>
    <w:rsid w:val="00445478"/>
    <w:rsid w:val="00450165"/>
    <w:rsid w:val="00450393"/>
    <w:rsid w:val="004573A9"/>
    <w:rsid w:val="00477A6E"/>
    <w:rsid w:val="00486F58"/>
    <w:rsid w:val="004C1428"/>
    <w:rsid w:val="004E1C74"/>
    <w:rsid w:val="004F2062"/>
    <w:rsid w:val="004F7F9A"/>
    <w:rsid w:val="0053217D"/>
    <w:rsid w:val="0053504E"/>
    <w:rsid w:val="005421A2"/>
    <w:rsid w:val="005547C6"/>
    <w:rsid w:val="0056615D"/>
    <w:rsid w:val="00595A8E"/>
    <w:rsid w:val="005A5178"/>
    <w:rsid w:val="005A62CD"/>
    <w:rsid w:val="005B6632"/>
    <w:rsid w:val="005C7A7D"/>
    <w:rsid w:val="005F5032"/>
    <w:rsid w:val="00603765"/>
    <w:rsid w:val="0061444C"/>
    <w:rsid w:val="00625C6C"/>
    <w:rsid w:val="006453F1"/>
    <w:rsid w:val="00647924"/>
    <w:rsid w:val="0065125C"/>
    <w:rsid w:val="006542F2"/>
    <w:rsid w:val="006678D2"/>
    <w:rsid w:val="00693B7D"/>
    <w:rsid w:val="006A17C9"/>
    <w:rsid w:val="006A600E"/>
    <w:rsid w:val="006B321A"/>
    <w:rsid w:val="006B4F7B"/>
    <w:rsid w:val="006B76AD"/>
    <w:rsid w:val="006F1437"/>
    <w:rsid w:val="006F3630"/>
    <w:rsid w:val="006F682A"/>
    <w:rsid w:val="00701881"/>
    <w:rsid w:val="00705FF5"/>
    <w:rsid w:val="007131BC"/>
    <w:rsid w:val="00714844"/>
    <w:rsid w:val="007406B4"/>
    <w:rsid w:val="00745141"/>
    <w:rsid w:val="00746036"/>
    <w:rsid w:val="0074794E"/>
    <w:rsid w:val="007637E0"/>
    <w:rsid w:val="0078589A"/>
    <w:rsid w:val="007B142F"/>
    <w:rsid w:val="007B62B7"/>
    <w:rsid w:val="007E4B34"/>
    <w:rsid w:val="00801C2B"/>
    <w:rsid w:val="00802A70"/>
    <w:rsid w:val="00812FA4"/>
    <w:rsid w:val="00817817"/>
    <w:rsid w:val="0083350A"/>
    <w:rsid w:val="0083771C"/>
    <w:rsid w:val="00841065"/>
    <w:rsid w:val="00841102"/>
    <w:rsid w:val="0085599A"/>
    <w:rsid w:val="00860F6B"/>
    <w:rsid w:val="00864493"/>
    <w:rsid w:val="008B4EA8"/>
    <w:rsid w:val="008F2012"/>
    <w:rsid w:val="00927C75"/>
    <w:rsid w:val="00933CA8"/>
    <w:rsid w:val="00944C5C"/>
    <w:rsid w:val="00963FDF"/>
    <w:rsid w:val="009647E5"/>
    <w:rsid w:val="009A0649"/>
    <w:rsid w:val="009A55C9"/>
    <w:rsid w:val="009C3040"/>
    <w:rsid w:val="009C6CBB"/>
    <w:rsid w:val="009D3F0A"/>
    <w:rsid w:val="009F17C0"/>
    <w:rsid w:val="009F342D"/>
    <w:rsid w:val="009F3922"/>
    <w:rsid w:val="00A005CC"/>
    <w:rsid w:val="00A015EE"/>
    <w:rsid w:val="00A016C3"/>
    <w:rsid w:val="00A03D73"/>
    <w:rsid w:val="00A202C3"/>
    <w:rsid w:val="00A52159"/>
    <w:rsid w:val="00A54B1C"/>
    <w:rsid w:val="00A737F5"/>
    <w:rsid w:val="00AA2D3F"/>
    <w:rsid w:val="00AB1E4E"/>
    <w:rsid w:val="00AB2285"/>
    <w:rsid w:val="00AB2A33"/>
    <w:rsid w:val="00AD1863"/>
    <w:rsid w:val="00B03C2B"/>
    <w:rsid w:val="00B06B19"/>
    <w:rsid w:val="00B12321"/>
    <w:rsid w:val="00B3370E"/>
    <w:rsid w:val="00B36AE7"/>
    <w:rsid w:val="00B4294A"/>
    <w:rsid w:val="00B4723A"/>
    <w:rsid w:val="00B47FFD"/>
    <w:rsid w:val="00BA66B7"/>
    <w:rsid w:val="00BA7E76"/>
    <w:rsid w:val="00BC2B16"/>
    <w:rsid w:val="00BC60DB"/>
    <w:rsid w:val="00BD354F"/>
    <w:rsid w:val="00BD6901"/>
    <w:rsid w:val="00BF518B"/>
    <w:rsid w:val="00C15C35"/>
    <w:rsid w:val="00C32121"/>
    <w:rsid w:val="00C3359F"/>
    <w:rsid w:val="00C502DC"/>
    <w:rsid w:val="00C67901"/>
    <w:rsid w:val="00C73C60"/>
    <w:rsid w:val="00C847BF"/>
    <w:rsid w:val="00C922BA"/>
    <w:rsid w:val="00CA5A63"/>
    <w:rsid w:val="00CB11D4"/>
    <w:rsid w:val="00CB47A9"/>
    <w:rsid w:val="00CB6148"/>
    <w:rsid w:val="00CC6D4A"/>
    <w:rsid w:val="00CD1354"/>
    <w:rsid w:val="00CD35B7"/>
    <w:rsid w:val="00CE3749"/>
    <w:rsid w:val="00D1618F"/>
    <w:rsid w:val="00D544F2"/>
    <w:rsid w:val="00D73972"/>
    <w:rsid w:val="00D73CBC"/>
    <w:rsid w:val="00D81D3A"/>
    <w:rsid w:val="00D8784A"/>
    <w:rsid w:val="00D93C4F"/>
    <w:rsid w:val="00DB331B"/>
    <w:rsid w:val="00DD3725"/>
    <w:rsid w:val="00DF002A"/>
    <w:rsid w:val="00DF038E"/>
    <w:rsid w:val="00DF65EB"/>
    <w:rsid w:val="00E03AE3"/>
    <w:rsid w:val="00E05DC4"/>
    <w:rsid w:val="00E22029"/>
    <w:rsid w:val="00E31FC1"/>
    <w:rsid w:val="00E43183"/>
    <w:rsid w:val="00E4397B"/>
    <w:rsid w:val="00E5477A"/>
    <w:rsid w:val="00E71ACA"/>
    <w:rsid w:val="00E72E3C"/>
    <w:rsid w:val="00E74607"/>
    <w:rsid w:val="00E90343"/>
    <w:rsid w:val="00EA060B"/>
    <w:rsid w:val="00EC65F3"/>
    <w:rsid w:val="00EF3D5E"/>
    <w:rsid w:val="00F12C35"/>
    <w:rsid w:val="00F17E24"/>
    <w:rsid w:val="00F253CF"/>
    <w:rsid w:val="00F33A68"/>
    <w:rsid w:val="00F33B56"/>
    <w:rsid w:val="00F57726"/>
    <w:rsid w:val="00F62174"/>
    <w:rsid w:val="00F62222"/>
    <w:rsid w:val="00F8532A"/>
    <w:rsid w:val="00F90179"/>
    <w:rsid w:val="00F92610"/>
    <w:rsid w:val="00FA5893"/>
    <w:rsid w:val="00FB213F"/>
    <w:rsid w:val="00FB24C9"/>
    <w:rsid w:val="00FD0BAD"/>
    <w:rsid w:val="00FD31D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57872"/>
  <w14:defaultImageDpi w14:val="32767"/>
  <w15:chartTrackingRefBased/>
  <w15:docId w15:val="{319EDA7F-4D56-484F-87F0-FF3AEA2E4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1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35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35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35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35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354"/>
    <w:rPr>
      <w:rFonts w:eastAsiaTheme="majorEastAsia" w:cstheme="majorBidi"/>
      <w:color w:val="272727" w:themeColor="text1" w:themeTint="D8"/>
    </w:rPr>
  </w:style>
  <w:style w:type="paragraph" w:styleId="Title">
    <w:name w:val="Title"/>
    <w:basedOn w:val="Normal"/>
    <w:next w:val="Normal"/>
    <w:link w:val="TitleChar"/>
    <w:uiPriority w:val="10"/>
    <w:qFormat/>
    <w:rsid w:val="00CD13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35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35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1354"/>
    <w:rPr>
      <w:i/>
      <w:iCs/>
      <w:color w:val="404040" w:themeColor="text1" w:themeTint="BF"/>
    </w:rPr>
  </w:style>
  <w:style w:type="paragraph" w:styleId="ListParagraph">
    <w:name w:val="List Paragraph"/>
    <w:basedOn w:val="Normal"/>
    <w:uiPriority w:val="34"/>
    <w:qFormat/>
    <w:rsid w:val="00CD1354"/>
    <w:pPr>
      <w:ind w:left="720"/>
      <w:contextualSpacing/>
    </w:pPr>
  </w:style>
  <w:style w:type="character" w:styleId="IntenseEmphasis">
    <w:name w:val="Intense Emphasis"/>
    <w:basedOn w:val="DefaultParagraphFont"/>
    <w:uiPriority w:val="21"/>
    <w:qFormat/>
    <w:rsid w:val="00CD1354"/>
    <w:rPr>
      <w:i/>
      <w:iCs/>
      <w:color w:val="0F4761" w:themeColor="accent1" w:themeShade="BF"/>
    </w:rPr>
  </w:style>
  <w:style w:type="paragraph" w:styleId="IntenseQuote">
    <w:name w:val="Intense Quote"/>
    <w:basedOn w:val="Normal"/>
    <w:next w:val="Normal"/>
    <w:link w:val="IntenseQuoteChar"/>
    <w:uiPriority w:val="30"/>
    <w:qFormat/>
    <w:rsid w:val="00CD1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354"/>
    <w:rPr>
      <w:i/>
      <w:iCs/>
      <w:color w:val="0F4761" w:themeColor="accent1" w:themeShade="BF"/>
    </w:rPr>
  </w:style>
  <w:style w:type="character" w:styleId="IntenseReference">
    <w:name w:val="Intense Reference"/>
    <w:basedOn w:val="DefaultParagraphFont"/>
    <w:uiPriority w:val="32"/>
    <w:qFormat/>
    <w:rsid w:val="00CD13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Sone Erikainen</dc:creator>
  <cp:keywords/>
  <dc:description/>
  <cp:lastModifiedBy>Boyne, Kerry</cp:lastModifiedBy>
  <cp:revision>2</cp:revision>
  <dcterms:created xsi:type="dcterms:W3CDTF">2026-07-23T10:59:00Z</dcterms:created>
  <dcterms:modified xsi:type="dcterms:W3CDTF">2026-07-23T10:59:00Z</dcterms:modified>
</cp:coreProperties>
</file>