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C8" w:rsidRDefault="00AE35C8" w:rsidP="00AE35C8">
      <w:r w:rsidRPr="00AE35C8">
        <w:rPr>
          <w:b/>
        </w:rPr>
        <w:t>Biography</w:t>
      </w:r>
      <w:r>
        <w:t xml:space="preserve"> – </w:t>
      </w:r>
      <w:bookmarkStart w:id="0" w:name="_GoBack"/>
      <w:r>
        <w:t xml:space="preserve">Dr </w:t>
      </w:r>
      <w:proofErr w:type="spellStart"/>
      <w:r>
        <w:t>Ardavan</w:t>
      </w:r>
      <w:proofErr w:type="spellEnd"/>
      <w:r>
        <w:t xml:space="preserve"> </w:t>
      </w:r>
      <w:proofErr w:type="spellStart"/>
      <w:r>
        <w:t>Arzandeh</w:t>
      </w:r>
      <w:bookmarkEnd w:id="0"/>
      <w:proofErr w:type="spellEnd"/>
      <w:r>
        <w:t xml:space="preserve"> is a Lecturer in Law at the University of Bristol. He is an alumnus of the University of Bristol, where he read law as an undergraduate (LLB: 2006), postgraduate (LLM: 2008) and doctoral student (PhD: 2011).</w:t>
      </w:r>
    </w:p>
    <w:p w:rsidR="00AE35C8" w:rsidRDefault="00AE35C8" w:rsidP="00AE35C8">
      <w:proofErr w:type="spellStart"/>
      <w:r>
        <w:t>Ardavan’s</w:t>
      </w:r>
      <w:proofErr w:type="spellEnd"/>
      <w:r>
        <w:t xml:space="preserve"> research expertise is principally in the field of commercial conflict of laws. He has published in leading law journals, including the Law Quarterly Review, International &amp; Comparative Law Quarterly, Lloyd’s Maritime and Commercial Law Quarterly, and Journal of Private International Law. He frequently presents his research to academics and practising lawyers at national and international conferences, research seminars and presentations at City law firms.</w:t>
      </w:r>
    </w:p>
    <w:p w:rsidR="00BF6301" w:rsidRDefault="00AE35C8" w:rsidP="00AE35C8">
      <w:r>
        <w:t>He has extensive experience of teaching, at both undergraduate and postgraduate levels, particularly in International Commercial Litigation, Banking Law, Contract Law and Tort Law.'</w:t>
      </w:r>
    </w:p>
    <w:sectPr w:rsidR="00BF63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C8"/>
    <w:rsid w:val="003137CA"/>
    <w:rsid w:val="00AE35C8"/>
    <w:rsid w:val="00ED2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C804B-030C-4C8A-BE63-DDC60357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Susan margaret Jane</dc:creator>
  <cp:keywords/>
  <dc:description/>
  <cp:lastModifiedBy>Warren, Susan margaret Jane</cp:lastModifiedBy>
  <cp:revision>1</cp:revision>
  <dcterms:created xsi:type="dcterms:W3CDTF">2017-01-25T09:49:00Z</dcterms:created>
  <dcterms:modified xsi:type="dcterms:W3CDTF">2017-01-25T09:50:00Z</dcterms:modified>
</cp:coreProperties>
</file>