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97AD" w14:textId="77316CDB" w:rsidR="00263930" w:rsidRPr="002531AE" w:rsidRDefault="002531AE" w:rsidP="002531AE">
      <w:pPr>
        <w:pStyle w:val="Heading1"/>
        <w:rPr>
          <w:b/>
          <w:bCs/>
        </w:rPr>
      </w:pPr>
      <w:r w:rsidRPr="002531AE">
        <w:rPr>
          <w:b/>
          <w:bCs/>
        </w:rPr>
        <w:t>The Future of Crofting? A study of the Purpose, Perceptions and Predictions</w:t>
      </w:r>
      <w:r w:rsidRPr="002531AE">
        <w:rPr>
          <w:b/>
          <w:bCs/>
        </w:rPr>
        <w:t xml:space="preserve"> </w:t>
      </w:r>
      <w:r w:rsidRPr="002531AE">
        <w:rPr>
          <w:b/>
          <w:bCs/>
        </w:rPr>
        <w:t>for Crofting and its Legislation</w:t>
      </w:r>
    </w:p>
    <w:p w14:paraId="681C5758" w14:textId="77777777" w:rsidR="002531AE" w:rsidRDefault="002531AE" w:rsidP="002531AE">
      <w:pPr>
        <w:rPr>
          <w:b/>
          <w:bCs/>
        </w:rPr>
      </w:pPr>
    </w:p>
    <w:p w14:paraId="6CB556B9" w14:textId="2584862E" w:rsidR="002531AE" w:rsidRPr="002531AE" w:rsidRDefault="002531AE" w:rsidP="002531AE">
      <w:pPr>
        <w:rPr>
          <w:b/>
          <w:bCs/>
        </w:rPr>
      </w:pPr>
      <w:bookmarkStart w:id="0" w:name="_GoBack"/>
      <w:bookmarkEnd w:id="0"/>
      <w:r w:rsidRPr="002531AE">
        <w:rPr>
          <w:b/>
          <w:bCs/>
        </w:rPr>
        <w:t>John Kennedy</w:t>
      </w:r>
    </w:p>
    <w:p w14:paraId="476A6AAA" w14:textId="77777777" w:rsidR="002531AE" w:rsidRDefault="002531AE" w:rsidP="002531AE"/>
    <w:p w14:paraId="588AC64F" w14:textId="77777777" w:rsidR="002531AE" w:rsidRDefault="002531AE" w:rsidP="002531AE">
      <w:r>
        <w:t>Crofting has been an iconic part of community development and land</w:t>
      </w:r>
    </w:p>
    <w:p w14:paraId="5EE6BAA3" w14:textId="77777777" w:rsidR="002531AE" w:rsidRDefault="002531AE" w:rsidP="002531AE">
      <w:r>
        <w:t>management within the Highlands and Islands of Scotland for many years. It has</w:t>
      </w:r>
    </w:p>
    <w:p w14:paraId="5492D54E" w14:textId="77777777" w:rsidR="002531AE" w:rsidRDefault="002531AE" w:rsidP="002531AE">
      <w:r>
        <w:t>not been without its issues, with historic events such as the Highland Clearances</w:t>
      </w:r>
    </w:p>
    <w:p w14:paraId="200E063A" w14:textId="77777777" w:rsidR="002531AE" w:rsidRDefault="002531AE" w:rsidP="002531AE">
      <w:r>
        <w:t>inflicting a major influence upon those working the land. Hence, the creation of</w:t>
      </w:r>
    </w:p>
    <w:p w14:paraId="5511A055" w14:textId="77777777" w:rsidR="002531AE" w:rsidRDefault="002531AE" w:rsidP="002531AE">
      <w:r>
        <w:t>the Crofters Holdings (Scotland) Act 1886. Fast forward 133 years, past the</w:t>
      </w:r>
    </w:p>
    <w:p w14:paraId="2040BEBD" w14:textId="77777777" w:rsidR="002531AE" w:rsidRDefault="002531AE" w:rsidP="002531AE">
      <w:r>
        <w:t>introduction of the absolute right to buy in 1976, we find ourselves attempting to</w:t>
      </w:r>
    </w:p>
    <w:p w14:paraId="6EE214AD" w14:textId="77777777" w:rsidR="002531AE" w:rsidRDefault="002531AE" w:rsidP="002531AE">
      <w:r>
        <w:t>work through an act which has been considered complex, muddled and</w:t>
      </w:r>
    </w:p>
    <w:p w14:paraId="72401DA4" w14:textId="77777777" w:rsidR="002531AE" w:rsidRDefault="002531AE" w:rsidP="002531AE">
      <w:r>
        <w:t xml:space="preserve">completely outdated; with no overarching purpose. </w:t>
      </w:r>
    </w:p>
    <w:p w14:paraId="20BE12E4" w14:textId="77777777" w:rsidR="002531AE" w:rsidRDefault="002531AE" w:rsidP="002531AE"/>
    <w:p w14:paraId="36E7877A" w14:textId="77777777" w:rsidR="002531AE" w:rsidRDefault="002531AE" w:rsidP="002531AE">
      <w:r>
        <w:t>The aim of this study was to assess the attitudes of key stakeholders towards the</w:t>
      </w:r>
    </w:p>
    <w:p w14:paraId="6B451435" w14:textId="77777777" w:rsidR="002531AE" w:rsidRDefault="002531AE" w:rsidP="002531AE">
      <w:r>
        <w:t>future of crofting and its legislation in Scotland, by carrying out semi-structured</w:t>
      </w:r>
    </w:p>
    <w:p w14:paraId="54251AA2" w14:textId="77777777" w:rsidR="002531AE" w:rsidRDefault="002531AE" w:rsidP="002531AE">
      <w:r>
        <w:t>interviews throughout the crofting counties. The analysis output highlighted</w:t>
      </w:r>
    </w:p>
    <w:p w14:paraId="2E7B898D" w14:textId="77777777" w:rsidR="002531AE" w:rsidRDefault="002531AE" w:rsidP="002531AE">
      <w:r>
        <w:t>participants perceptions on the overarching purpose of crofting, their views and</w:t>
      </w:r>
    </w:p>
    <w:p w14:paraId="5458B1C0" w14:textId="77777777" w:rsidR="002531AE" w:rsidRDefault="002531AE" w:rsidP="002531AE">
      <w:r>
        <w:t>practical implications of the current law and their attitudes towards the future of</w:t>
      </w:r>
    </w:p>
    <w:p w14:paraId="69A7F02F" w14:textId="77777777" w:rsidR="002531AE" w:rsidRDefault="002531AE" w:rsidP="002531AE">
      <w:r>
        <w:t>crofting and its legislation. Following the three separate elements in respective</w:t>
      </w:r>
    </w:p>
    <w:p w14:paraId="6AB62851" w14:textId="77777777" w:rsidR="002531AE" w:rsidRDefault="002531AE" w:rsidP="002531AE">
      <w:r>
        <w:t>order: participants state that one of the main purposes of crofting is going to be</w:t>
      </w:r>
    </w:p>
    <w:p w14:paraId="6935A52F" w14:textId="77777777" w:rsidR="002531AE" w:rsidRDefault="002531AE" w:rsidP="002531AE">
      <w:r>
        <w:t>rural retention though it faces some overriding challenges. The current legislation</w:t>
      </w:r>
    </w:p>
    <w:p w14:paraId="4A0EDC48" w14:textId="77777777" w:rsidR="002531AE" w:rsidRDefault="002531AE" w:rsidP="002531AE">
      <w:r>
        <w:t>is not fit for purpose and practically effects both tenants and owner occupiers in</w:t>
      </w:r>
    </w:p>
    <w:p w14:paraId="372598B0" w14:textId="77777777" w:rsidR="002531AE" w:rsidRDefault="002531AE" w:rsidP="002531AE">
      <w:r>
        <w:t>different manners. The future of crofting is believed to consist of an evolved and</w:t>
      </w:r>
    </w:p>
    <w:p w14:paraId="385F6C4F" w14:textId="77777777" w:rsidR="002531AE" w:rsidRDefault="002531AE" w:rsidP="002531AE">
      <w:r>
        <w:t>diversified landscape with the preferred option of crofting reform in the manner of</w:t>
      </w:r>
    </w:p>
    <w:p w14:paraId="1C3F73C5" w14:textId="3FCADA68" w:rsidR="002531AE" w:rsidRDefault="002531AE" w:rsidP="002531AE">
      <w:r>
        <w:t>a re-written act.</w:t>
      </w:r>
    </w:p>
    <w:sectPr w:rsidR="00253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31AE"/>
    <w:rsid w:val="0010577B"/>
    <w:rsid w:val="00236F24"/>
    <w:rsid w:val="002531AE"/>
    <w:rsid w:val="009027F8"/>
    <w:rsid w:val="00C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DC30"/>
  <w15:chartTrackingRefBased/>
  <w15:docId w15:val="{CBEF930C-454B-4D5E-A0A4-52E5A4C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1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1</cp:revision>
  <dcterms:created xsi:type="dcterms:W3CDTF">2020-03-31T14:19:00Z</dcterms:created>
  <dcterms:modified xsi:type="dcterms:W3CDTF">2020-03-31T14:27:00Z</dcterms:modified>
</cp:coreProperties>
</file>