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Pr="00073383" w:rsidRDefault="00A85E6B" w:rsidP="00073383">
      <w:pPr>
        <w:pStyle w:val="Heading1"/>
        <w:jc w:val="center"/>
        <w:rPr>
          <w:rFonts w:ascii="Arial" w:hAnsi="Arial" w:cs="Arial"/>
          <w:color w:val="auto"/>
          <w:sz w:val="20"/>
          <w:szCs w:val="20"/>
        </w:rPr>
      </w:pPr>
      <w:r w:rsidRPr="00073383">
        <w:rPr>
          <w:rFonts w:ascii="Arial" w:hAnsi="Arial" w:cs="Arial"/>
          <w:color w:val="auto"/>
          <w:sz w:val="20"/>
          <w:szCs w:val="20"/>
        </w:rPr>
        <w:t>UNIVERSITY OF ABERDEEN</w:t>
      </w:r>
    </w:p>
    <w:p w14:paraId="7633B07E" w14:textId="4F281DD5" w:rsidR="00A85E6B" w:rsidRPr="00073383" w:rsidRDefault="009504D2" w:rsidP="00073383">
      <w:pPr>
        <w:pStyle w:val="Heading1"/>
        <w:jc w:val="center"/>
        <w:rPr>
          <w:rFonts w:ascii="Arial" w:hAnsi="Arial" w:cs="Arial"/>
          <w:color w:val="auto"/>
          <w:sz w:val="20"/>
          <w:szCs w:val="20"/>
        </w:rPr>
      </w:pPr>
      <w:r w:rsidRPr="00073383">
        <w:rPr>
          <w:rFonts w:ascii="Arial" w:hAnsi="Arial" w:cs="Arial"/>
          <w:color w:val="auto"/>
          <w:sz w:val="20"/>
          <w:szCs w:val="20"/>
        </w:rPr>
        <w:t>SUSTAINAB</w:t>
      </w:r>
      <w:r w:rsidR="00617894" w:rsidRPr="00073383">
        <w:rPr>
          <w:rFonts w:ascii="Arial" w:hAnsi="Arial" w:cs="Arial"/>
          <w:color w:val="auto"/>
          <w:sz w:val="20"/>
          <w:szCs w:val="20"/>
        </w:rPr>
        <w:t>LE DEVELOPMENT COMMITTEE</w:t>
      </w:r>
    </w:p>
    <w:p w14:paraId="6878D15F" w14:textId="0419FF63" w:rsidR="00073383" w:rsidRDefault="00A85E6B" w:rsidP="003819FA">
      <w:pPr>
        <w:pStyle w:val="Heading1"/>
        <w:jc w:val="center"/>
        <w:rPr>
          <w:rFonts w:ascii="Arial" w:hAnsi="Arial" w:cs="Arial"/>
          <w:color w:val="auto"/>
          <w:sz w:val="20"/>
          <w:szCs w:val="20"/>
        </w:rPr>
      </w:pPr>
      <w:r w:rsidRPr="00073383">
        <w:rPr>
          <w:rFonts w:ascii="Arial" w:hAnsi="Arial" w:cs="Arial"/>
          <w:color w:val="auto"/>
          <w:sz w:val="20"/>
          <w:szCs w:val="20"/>
        </w:rPr>
        <w:t xml:space="preserve">MINUTES OF THE MEETING HELD </w:t>
      </w:r>
      <w:r w:rsidR="007D0743" w:rsidRPr="00073383">
        <w:rPr>
          <w:rFonts w:ascii="Arial" w:hAnsi="Arial" w:cs="Arial"/>
          <w:color w:val="auto"/>
          <w:sz w:val="20"/>
          <w:szCs w:val="20"/>
        </w:rPr>
        <w:t xml:space="preserve">ON </w:t>
      </w:r>
      <w:r w:rsidR="00510998">
        <w:rPr>
          <w:rFonts w:ascii="Arial" w:hAnsi="Arial" w:cs="Arial"/>
          <w:color w:val="auto"/>
          <w:sz w:val="20"/>
          <w:szCs w:val="20"/>
        </w:rPr>
        <w:t>15 NOVEMBER</w:t>
      </w:r>
      <w:r w:rsidR="008721E7" w:rsidRPr="00073383">
        <w:rPr>
          <w:rFonts w:ascii="Arial" w:hAnsi="Arial" w:cs="Arial"/>
          <w:color w:val="auto"/>
          <w:sz w:val="20"/>
          <w:szCs w:val="20"/>
        </w:rPr>
        <w:t xml:space="preserve"> 2022</w:t>
      </w:r>
    </w:p>
    <w:p w14:paraId="74672399" w14:textId="77777777" w:rsidR="003819FA" w:rsidRPr="003819FA" w:rsidRDefault="003819FA" w:rsidP="003819FA"/>
    <w:p w14:paraId="78283BC6" w14:textId="3F7AB4A7" w:rsidR="00A85E6B" w:rsidRPr="001B5ADD" w:rsidRDefault="00A85E6B" w:rsidP="00A85E6B">
      <w:pPr>
        <w:jc w:val="both"/>
        <w:rPr>
          <w:rFonts w:ascii="Arial" w:hAnsi="Arial" w:cs="Arial"/>
          <w:sz w:val="20"/>
          <w:szCs w:val="20"/>
        </w:rPr>
      </w:pPr>
      <w:r w:rsidRPr="001B5ADD">
        <w:rPr>
          <w:rFonts w:ascii="Arial" w:hAnsi="Arial" w:cs="Arial"/>
          <w:b/>
          <w:bCs/>
          <w:sz w:val="20"/>
          <w:szCs w:val="20"/>
        </w:rPr>
        <w:t>Present:</w:t>
      </w:r>
      <w:r w:rsidRPr="001B5ADD">
        <w:rPr>
          <w:rFonts w:ascii="Arial" w:hAnsi="Arial" w:cs="Arial"/>
          <w:sz w:val="20"/>
          <w:szCs w:val="20"/>
        </w:rPr>
        <w:t xml:space="preserve"> </w:t>
      </w:r>
      <w:r w:rsidRPr="00252C74">
        <w:rPr>
          <w:rFonts w:ascii="Arial" w:hAnsi="Arial" w:cs="Arial"/>
          <w:sz w:val="20"/>
          <w:szCs w:val="20"/>
        </w:rPr>
        <w:t xml:space="preserve">K </w:t>
      </w:r>
      <w:proofErr w:type="spellStart"/>
      <w:r w:rsidRPr="00252C74">
        <w:rPr>
          <w:rFonts w:ascii="Arial" w:hAnsi="Arial" w:cs="Arial"/>
          <w:sz w:val="20"/>
          <w:szCs w:val="20"/>
        </w:rPr>
        <w:t>Leydecker</w:t>
      </w:r>
      <w:proofErr w:type="spellEnd"/>
      <w:r w:rsidRPr="00252C74">
        <w:rPr>
          <w:rFonts w:ascii="Arial" w:hAnsi="Arial" w:cs="Arial"/>
          <w:sz w:val="20"/>
          <w:szCs w:val="20"/>
        </w:rPr>
        <w:t xml:space="preserve"> (Chair),</w:t>
      </w:r>
      <w:r w:rsidR="0007014F" w:rsidRPr="00252C74">
        <w:rPr>
          <w:rFonts w:ascii="Arial" w:hAnsi="Arial" w:cs="Arial"/>
          <w:sz w:val="20"/>
          <w:szCs w:val="20"/>
        </w:rPr>
        <w:t xml:space="preserve"> </w:t>
      </w:r>
      <w:r w:rsidR="008B2877" w:rsidRPr="00252C74">
        <w:rPr>
          <w:rFonts w:ascii="Arial" w:hAnsi="Arial" w:cs="Arial"/>
          <w:sz w:val="20"/>
          <w:szCs w:val="20"/>
        </w:rPr>
        <w:t xml:space="preserve">J </w:t>
      </w:r>
      <w:proofErr w:type="spellStart"/>
      <w:r w:rsidR="008B2877" w:rsidRPr="00252C74">
        <w:rPr>
          <w:rFonts w:ascii="Arial" w:hAnsi="Arial" w:cs="Arial"/>
          <w:sz w:val="20"/>
          <w:szCs w:val="20"/>
        </w:rPr>
        <w:t>Bjorkvist</w:t>
      </w:r>
      <w:proofErr w:type="spellEnd"/>
      <w:r w:rsidR="008B2877" w:rsidRPr="00252C74">
        <w:rPr>
          <w:rFonts w:ascii="Arial" w:hAnsi="Arial" w:cs="Arial"/>
          <w:sz w:val="20"/>
          <w:szCs w:val="20"/>
        </w:rPr>
        <w:t xml:space="preserve">, </w:t>
      </w:r>
      <w:r w:rsidR="00DA50B5" w:rsidRPr="00252C74">
        <w:rPr>
          <w:rFonts w:ascii="Arial" w:hAnsi="Arial" w:cs="Arial"/>
          <w:sz w:val="20"/>
          <w:szCs w:val="20"/>
        </w:rPr>
        <w:t xml:space="preserve">D </w:t>
      </w:r>
      <w:proofErr w:type="spellStart"/>
      <w:r w:rsidR="00DA50B5" w:rsidRPr="00252C74">
        <w:rPr>
          <w:rFonts w:ascii="Arial" w:hAnsi="Arial" w:cs="Arial"/>
          <w:sz w:val="20"/>
          <w:szCs w:val="20"/>
        </w:rPr>
        <w:t>Burslem</w:t>
      </w:r>
      <w:proofErr w:type="spellEnd"/>
      <w:r w:rsidR="00DA50B5" w:rsidRPr="00252C74">
        <w:rPr>
          <w:rFonts w:ascii="Arial" w:hAnsi="Arial" w:cs="Arial"/>
          <w:sz w:val="20"/>
          <w:szCs w:val="20"/>
        </w:rPr>
        <w:t xml:space="preserve">, </w:t>
      </w:r>
      <w:r w:rsidR="0016111D" w:rsidRPr="00252C74">
        <w:rPr>
          <w:rFonts w:ascii="Arial" w:hAnsi="Arial" w:cs="Arial"/>
          <w:sz w:val="20"/>
          <w:szCs w:val="20"/>
        </w:rPr>
        <w:t xml:space="preserve">M Campbell, </w:t>
      </w:r>
      <w:r w:rsidR="00510998" w:rsidRPr="00252C74">
        <w:rPr>
          <w:rFonts w:ascii="Arial" w:hAnsi="Arial" w:cs="Arial"/>
          <w:sz w:val="20"/>
          <w:szCs w:val="20"/>
        </w:rPr>
        <w:t xml:space="preserve">D Dyker, </w:t>
      </w:r>
      <w:r w:rsidR="00995650" w:rsidRPr="00252C74">
        <w:rPr>
          <w:rFonts w:ascii="Arial" w:hAnsi="Arial" w:cs="Arial"/>
          <w:sz w:val="20"/>
          <w:szCs w:val="20"/>
        </w:rPr>
        <w:t>P Edwards,</w:t>
      </w:r>
      <w:r w:rsidR="00DA50B5" w:rsidRPr="00252C74">
        <w:rPr>
          <w:rFonts w:ascii="Arial" w:hAnsi="Arial" w:cs="Arial"/>
          <w:sz w:val="20"/>
          <w:szCs w:val="20"/>
        </w:rPr>
        <w:t xml:space="preserve"> H Gannicliffe, </w:t>
      </w:r>
      <w:r w:rsidR="00510998" w:rsidRPr="00252C74">
        <w:rPr>
          <w:rFonts w:ascii="Arial" w:hAnsi="Arial" w:cs="Arial"/>
          <w:sz w:val="20"/>
          <w:szCs w:val="20"/>
        </w:rPr>
        <w:t xml:space="preserve">B Henderson, </w:t>
      </w:r>
      <w:r w:rsidR="008B40FA" w:rsidRPr="00252C74">
        <w:rPr>
          <w:rFonts w:ascii="Arial" w:hAnsi="Arial" w:cs="Arial"/>
          <w:sz w:val="20"/>
          <w:szCs w:val="20"/>
        </w:rPr>
        <w:t>J</w:t>
      </w:r>
      <w:r w:rsidR="00215978" w:rsidRPr="00252C74">
        <w:rPr>
          <w:rFonts w:ascii="Arial" w:hAnsi="Arial" w:cs="Arial"/>
          <w:sz w:val="20"/>
          <w:szCs w:val="20"/>
        </w:rPr>
        <w:t xml:space="preserve"> </w:t>
      </w:r>
      <w:proofErr w:type="spellStart"/>
      <w:r w:rsidR="00215978" w:rsidRPr="00252C74">
        <w:rPr>
          <w:rFonts w:ascii="Arial" w:hAnsi="Arial" w:cs="Arial"/>
          <w:sz w:val="20"/>
          <w:szCs w:val="20"/>
        </w:rPr>
        <w:t>Huttich</w:t>
      </w:r>
      <w:proofErr w:type="spellEnd"/>
      <w:r w:rsidR="00215978" w:rsidRPr="00252C74">
        <w:rPr>
          <w:rFonts w:ascii="Arial" w:hAnsi="Arial" w:cs="Arial"/>
          <w:sz w:val="20"/>
          <w:szCs w:val="20"/>
        </w:rPr>
        <w:t xml:space="preserve">, </w:t>
      </w:r>
      <w:r w:rsidR="009504D2" w:rsidRPr="00252C74">
        <w:rPr>
          <w:rFonts w:ascii="Arial" w:hAnsi="Arial" w:cs="Arial"/>
          <w:sz w:val="20"/>
          <w:szCs w:val="20"/>
        </w:rPr>
        <w:t xml:space="preserve">F Lovie, </w:t>
      </w:r>
      <w:r w:rsidR="00510998" w:rsidRPr="00252C74">
        <w:rPr>
          <w:rFonts w:ascii="Arial" w:hAnsi="Arial" w:cs="Arial"/>
          <w:sz w:val="20"/>
          <w:szCs w:val="20"/>
        </w:rPr>
        <w:t xml:space="preserve">R Philp, </w:t>
      </w:r>
      <w:r w:rsidR="008143C9" w:rsidRPr="00252C74">
        <w:rPr>
          <w:rFonts w:ascii="Arial" w:hAnsi="Arial" w:cs="Arial"/>
          <w:sz w:val="20"/>
          <w:szCs w:val="20"/>
        </w:rPr>
        <w:t xml:space="preserve">T Potts, A Price, </w:t>
      </w:r>
      <w:r w:rsidR="007D0535" w:rsidRPr="00252C74">
        <w:rPr>
          <w:rFonts w:ascii="Arial" w:hAnsi="Arial" w:cs="Arial"/>
          <w:sz w:val="20"/>
          <w:szCs w:val="20"/>
        </w:rPr>
        <w:t>L Rattray</w:t>
      </w:r>
      <w:r w:rsidR="008721E7" w:rsidRPr="00252C74">
        <w:rPr>
          <w:rFonts w:ascii="Arial" w:hAnsi="Arial" w:cs="Arial"/>
          <w:sz w:val="20"/>
          <w:szCs w:val="20"/>
        </w:rPr>
        <w:t>,</w:t>
      </w:r>
      <w:r w:rsidR="00510998" w:rsidRPr="00252C74">
        <w:rPr>
          <w:rFonts w:ascii="Arial" w:hAnsi="Arial" w:cs="Arial"/>
          <w:sz w:val="20"/>
          <w:szCs w:val="20"/>
        </w:rPr>
        <w:t xml:space="preserve"> K Sadler,</w:t>
      </w:r>
      <w:r w:rsidR="008721E7" w:rsidRPr="00252C74">
        <w:rPr>
          <w:rFonts w:ascii="Arial" w:hAnsi="Arial" w:cs="Arial"/>
          <w:sz w:val="20"/>
          <w:szCs w:val="20"/>
        </w:rPr>
        <w:t xml:space="preserve"> </w:t>
      </w:r>
      <w:r w:rsidR="00B272EA" w:rsidRPr="00252C74">
        <w:rPr>
          <w:rFonts w:ascii="Arial" w:hAnsi="Arial" w:cs="Arial"/>
          <w:sz w:val="20"/>
          <w:szCs w:val="20"/>
        </w:rPr>
        <w:t>R Slater,</w:t>
      </w:r>
      <w:r w:rsidR="007D0535" w:rsidRPr="00252C74">
        <w:rPr>
          <w:rFonts w:ascii="Arial" w:hAnsi="Arial" w:cs="Arial"/>
          <w:sz w:val="20"/>
          <w:szCs w:val="20"/>
        </w:rPr>
        <w:t xml:space="preserve"> </w:t>
      </w:r>
      <w:r w:rsidR="00510998" w:rsidRPr="00252C74">
        <w:rPr>
          <w:rFonts w:ascii="Arial" w:hAnsi="Arial" w:cs="Arial"/>
          <w:sz w:val="20"/>
          <w:szCs w:val="20"/>
        </w:rPr>
        <w:t xml:space="preserve">T Slaven </w:t>
      </w:r>
      <w:r w:rsidRPr="00252C74">
        <w:rPr>
          <w:rFonts w:ascii="Arial" w:hAnsi="Arial" w:cs="Arial"/>
          <w:sz w:val="20"/>
          <w:szCs w:val="20"/>
        </w:rPr>
        <w:t xml:space="preserve">H Sveinsdottir, </w:t>
      </w:r>
      <w:r w:rsidR="00536F6D" w:rsidRPr="00252C74">
        <w:rPr>
          <w:rFonts w:ascii="Arial" w:hAnsi="Arial" w:cs="Arial"/>
          <w:sz w:val="20"/>
          <w:szCs w:val="20"/>
        </w:rPr>
        <w:t xml:space="preserve">R Taylor, </w:t>
      </w:r>
      <w:r w:rsidR="00C56A73" w:rsidRPr="00252C74">
        <w:rPr>
          <w:rFonts w:ascii="Arial" w:hAnsi="Arial" w:cs="Arial"/>
          <w:sz w:val="20"/>
          <w:szCs w:val="20"/>
        </w:rPr>
        <w:t>C Torres-</w:t>
      </w:r>
      <w:proofErr w:type="spellStart"/>
      <w:r w:rsidR="00C56A73" w:rsidRPr="00252C74">
        <w:rPr>
          <w:rFonts w:ascii="Arial" w:hAnsi="Arial" w:cs="Arial"/>
          <w:sz w:val="20"/>
          <w:szCs w:val="20"/>
        </w:rPr>
        <w:t>Baragan</w:t>
      </w:r>
      <w:proofErr w:type="spellEnd"/>
      <w:r w:rsidR="00C56A73" w:rsidRPr="00252C74">
        <w:rPr>
          <w:rFonts w:ascii="Arial" w:hAnsi="Arial" w:cs="Arial"/>
          <w:sz w:val="20"/>
          <w:szCs w:val="20"/>
        </w:rPr>
        <w:t xml:space="preserve">, </w:t>
      </w:r>
      <w:r w:rsidR="00F23FDB" w:rsidRPr="00252C74">
        <w:rPr>
          <w:rFonts w:ascii="Arial" w:hAnsi="Arial" w:cs="Arial"/>
          <w:sz w:val="20"/>
          <w:szCs w:val="20"/>
        </w:rPr>
        <w:t>M White</w:t>
      </w:r>
      <w:r w:rsidR="00C56A73" w:rsidRPr="00252C74">
        <w:rPr>
          <w:rFonts w:ascii="Arial" w:hAnsi="Arial" w:cs="Arial"/>
          <w:sz w:val="20"/>
          <w:szCs w:val="20"/>
        </w:rPr>
        <w:t xml:space="preserve">, </w:t>
      </w:r>
      <w:r w:rsidR="00DA50B5" w:rsidRPr="00252C74">
        <w:rPr>
          <w:rFonts w:ascii="Arial" w:hAnsi="Arial" w:cs="Arial"/>
          <w:sz w:val="20"/>
          <w:szCs w:val="20"/>
        </w:rPr>
        <w:t>T Wolfe</w:t>
      </w:r>
      <w:r w:rsidR="00B272EA" w:rsidRPr="00252C74">
        <w:rPr>
          <w:rFonts w:ascii="Arial" w:hAnsi="Arial" w:cs="Arial"/>
          <w:sz w:val="20"/>
          <w:szCs w:val="20"/>
        </w:rPr>
        <w:t xml:space="preserve"> </w:t>
      </w:r>
      <w:r w:rsidR="007D0535" w:rsidRPr="00252C74">
        <w:rPr>
          <w:rFonts w:ascii="Arial" w:hAnsi="Arial" w:cs="Arial"/>
          <w:sz w:val="20"/>
          <w:szCs w:val="20"/>
        </w:rPr>
        <w:t>and</w:t>
      </w:r>
      <w:r w:rsidRPr="00252C74">
        <w:rPr>
          <w:rFonts w:ascii="Arial" w:hAnsi="Arial" w:cs="Arial"/>
          <w:sz w:val="20"/>
          <w:szCs w:val="20"/>
        </w:rPr>
        <w:t xml:space="preserve"> </w:t>
      </w:r>
      <w:r w:rsidR="00DA50B5" w:rsidRPr="00252C74">
        <w:rPr>
          <w:rFonts w:ascii="Arial" w:hAnsi="Arial" w:cs="Arial"/>
          <w:sz w:val="20"/>
          <w:szCs w:val="20"/>
        </w:rPr>
        <w:t>H Crabb</w:t>
      </w:r>
      <w:r w:rsidRPr="00252C74">
        <w:rPr>
          <w:rFonts w:ascii="Arial" w:hAnsi="Arial" w:cs="Arial"/>
          <w:sz w:val="20"/>
          <w:szCs w:val="20"/>
        </w:rPr>
        <w:t xml:space="preserve"> (</w:t>
      </w:r>
      <w:r w:rsidR="00DA50B5" w:rsidRPr="00252C74">
        <w:rPr>
          <w:rFonts w:ascii="Arial" w:hAnsi="Arial" w:cs="Arial"/>
          <w:sz w:val="20"/>
          <w:szCs w:val="20"/>
        </w:rPr>
        <w:t>Clerk</w:t>
      </w:r>
      <w:r w:rsidRPr="00252C74">
        <w:rPr>
          <w:rFonts w:ascii="Arial" w:hAnsi="Arial" w:cs="Arial"/>
          <w:sz w:val="20"/>
          <w:szCs w:val="20"/>
        </w:rPr>
        <w:t>).</w:t>
      </w:r>
    </w:p>
    <w:p w14:paraId="68DFAD7A" w14:textId="309BED14" w:rsidR="00215978" w:rsidRDefault="00A85E6B" w:rsidP="00A85E6B">
      <w:pPr>
        <w:jc w:val="both"/>
        <w:rPr>
          <w:rFonts w:ascii="Arial" w:hAnsi="Arial" w:cs="Arial"/>
          <w:sz w:val="20"/>
          <w:szCs w:val="20"/>
        </w:rPr>
      </w:pPr>
      <w:r w:rsidRPr="001B5ADD">
        <w:rPr>
          <w:rFonts w:ascii="Arial" w:hAnsi="Arial" w:cs="Arial"/>
          <w:b/>
          <w:bCs/>
          <w:sz w:val="20"/>
          <w:szCs w:val="20"/>
        </w:rPr>
        <w:t>Apologies:</w:t>
      </w:r>
      <w:r w:rsidR="00FD2719" w:rsidRPr="004C45D7">
        <w:rPr>
          <w:rFonts w:ascii="Arial" w:hAnsi="Arial" w:cs="Arial"/>
          <w:sz w:val="20"/>
          <w:szCs w:val="20"/>
        </w:rPr>
        <w:t xml:space="preserve"> </w:t>
      </w:r>
      <w:r w:rsidR="00510998" w:rsidRPr="00C56A73">
        <w:rPr>
          <w:rFonts w:ascii="Arial" w:hAnsi="Arial" w:cs="Arial"/>
          <w:sz w:val="20"/>
          <w:szCs w:val="20"/>
        </w:rPr>
        <w:t>J Fernandes</w:t>
      </w:r>
      <w:r w:rsidR="00510998">
        <w:rPr>
          <w:rFonts w:ascii="Arial" w:hAnsi="Arial" w:cs="Arial"/>
          <w:sz w:val="20"/>
          <w:szCs w:val="20"/>
        </w:rPr>
        <w:t>,</w:t>
      </w:r>
      <w:r w:rsidR="00510998" w:rsidRPr="004C45D7">
        <w:rPr>
          <w:rFonts w:ascii="Arial" w:hAnsi="Arial" w:cs="Arial"/>
          <w:sz w:val="20"/>
          <w:szCs w:val="20"/>
        </w:rPr>
        <w:t xml:space="preserve"> </w:t>
      </w:r>
      <w:r w:rsidR="00252C74">
        <w:rPr>
          <w:rFonts w:ascii="Arial" w:hAnsi="Arial" w:cs="Arial"/>
          <w:sz w:val="20"/>
          <w:szCs w:val="20"/>
        </w:rPr>
        <w:t xml:space="preserve">H Gannicliffe, B Henderson, R Philp, </w:t>
      </w:r>
      <w:r w:rsidR="008833A2" w:rsidRPr="002F318C">
        <w:rPr>
          <w:rFonts w:ascii="Arial" w:hAnsi="Arial" w:cs="Arial"/>
          <w:sz w:val="20"/>
          <w:szCs w:val="20"/>
        </w:rPr>
        <w:t xml:space="preserve">V </w:t>
      </w:r>
      <w:proofErr w:type="spellStart"/>
      <w:r w:rsidR="008833A2" w:rsidRPr="002F318C">
        <w:rPr>
          <w:rFonts w:ascii="Arial" w:hAnsi="Arial" w:cs="Arial"/>
          <w:sz w:val="20"/>
          <w:szCs w:val="20"/>
        </w:rPr>
        <w:t>Mabonso</w:t>
      </w:r>
      <w:proofErr w:type="spellEnd"/>
      <w:r w:rsidR="008833A2" w:rsidRPr="002F318C">
        <w:rPr>
          <w:rFonts w:ascii="Arial" w:hAnsi="Arial" w:cs="Arial"/>
          <w:sz w:val="20"/>
          <w:szCs w:val="20"/>
        </w:rPr>
        <w:t xml:space="preserve"> </w:t>
      </w:r>
      <w:proofErr w:type="spellStart"/>
      <w:r w:rsidR="008833A2" w:rsidRPr="002F318C">
        <w:rPr>
          <w:rFonts w:ascii="Arial" w:hAnsi="Arial" w:cs="Arial"/>
          <w:sz w:val="20"/>
          <w:szCs w:val="20"/>
        </w:rPr>
        <w:t>Nzolo</w:t>
      </w:r>
      <w:proofErr w:type="spellEnd"/>
      <w:r w:rsidR="00252C74">
        <w:rPr>
          <w:rFonts w:ascii="Arial" w:hAnsi="Arial" w:cs="Arial"/>
          <w:sz w:val="20"/>
          <w:szCs w:val="20"/>
        </w:rPr>
        <w:t xml:space="preserve"> and </w:t>
      </w:r>
      <w:r w:rsidR="008833A2">
        <w:rPr>
          <w:rFonts w:ascii="Arial" w:hAnsi="Arial" w:cs="Arial"/>
          <w:sz w:val="20"/>
          <w:szCs w:val="20"/>
        </w:rPr>
        <w:t>A Speight</w:t>
      </w:r>
      <w:r w:rsidR="00C56A73">
        <w:rPr>
          <w:rFonts w:ascii="Arial" w:hAnsi="Arial" w:cs="Arial"/>
          <w:sz w:val="20"/>
          <w:szCs w:val="20"/>
        </w:rPr>
        <w:t xml:space="preserve"> </w:t>
      </w:r>
    </w:p>
    <w:p w14:paraId="69D0CDD0" w14:textId="469F864D" w:rsidR="00D06590" w:rsidRDefault="00510998" w:rsidP="00A85E6B">
      <w:pPr>
        <w:jc w:val="both"/>
        <w:rPr>
          <w:rFonts w:ascii="Arial" w:hAnsi="Arial" w:cs="Arial"/>
          <w:sz w:val="20"/>
          <w:szCs w:val="20"/>
        </w:rPr>
      </w:pPr>
      <w:r w:rsidRPr="00510998">
        <w:rPr>
          <w:rFonts w:ascii="Arial" w:hAnsi="Arial" w:cs="Arial"/>
          <w:b/>
          <w:bCs/>
          <w:sz w:val="20"/>
          <w:szCs w:val="20"/>
        </w:rPr>
        <w:t>In Attendance:</w:t>
      </w:r>
      <w:r>
        <w:rPr>
          <w:rFonts w:ascii="Arial" w:hAnsi="Arial" w:cs="Arial"/>
          <w:sz w:val="20"/>
          <w:szCs w:val="20"/>
        </w:rPr>
        <w:t xml:space="preserve"> R Lyne (agenda item </w:t>
      </w:r>
      <w:r w:rsidR="00252C74">
        <w:rPr>
          <w:rFonts w:ascii="Arial" w:hAnsi="Arial" w:cs="Arial"/>
          <w:sz w:val="20"/>
          <w:szCs w:val="20"/>
        </w:rPr>
        <w:t>11</w:t>
      </w:r>
      <w:r>
        <w:rPr>
          <w:rFonts w:ascii="Arial" w:hAnsi="Arial" w:cs="Arial"/>
          <w:sz w:val="20"/>
          <w:szCs w:val="20"/>
        </w:rPr>
        <w:t>)</w:t>
      </w:r>
    </w:p>
    <w:p w14:paraId="3438AF09" w14:textId="77777777" w:rsidR="00D06590" w:rsidRDefault="00D06590"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073383">
        <w:rPr>
          <w:rStyle w:val="Heading1Char"/>
          <w:rFonts w:ascii="Arial" w:hAnsi="Arial" w:cs="Arial"/>
          <w:b/>
          <w:bCs/>
          <w:color w:val="auto"/>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5787650D"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510998">
        <w:rPr>
          <w:rFonts w:ascii="Arial" w:hAnsi="Arial" w:cs="Arial"/>
          <w:sz w:val="20"/>
          <w:szCs w:val="20"/>
        </w:rPr>
        <w:t>24 August</w:t>
      </w:r>
      <w:r w:rsidR="006129CE">
        <w:rPr>
          <w:rFonts w:ascii="Arial" w:hAnsi="Arial" w:cs="Arial"/>
          <w:sz w:val="20"/>
          <w:szCs w:val="20"/>
        </w:rPr>
        <w:t xml:space="preserve"> 2022</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r w:rsidR="00652797">
        <w:rPr>
          <w:rFonts w:ascii="Arial" w:hAnsi="Arial" w:cs="Arial"/>
          <w:sz w:val="20"/>
          <w:szCs w:val="20"/>
        </w:rPr>
        <w:t xml:space="preserve"> as an accurate record</w:t>
      </w:r>
      <w:r>
        <w:rPr>
          <w:rFonts w:ascii="Arial" w:hAnsi="Arial" w:cs="Arial"/>
          <w:sz w:val="20"/>
          <w:szCs w:val="20"/>
        </w:rPr>
        <w:t>.</w:t>
      </w:r>
    </w:p>
    <w:p w14:paraId="6130BF9C" w14:textId="77777777" w:rsidR="005F6339" w:rsidRDefault="005F6339" w:rsidP="007B5F94">
      <w:pPr>
        <w:spacing w:after="0" w:line="240" w:lineRule="auto"/>
        <w:jc w:val="both"/>
        <w:rPr>
          <w:rFonts w:ascii="Arial" w:hAnsi="Arial" w:cs="Arial"/>
          <w:sz w:val="20"/>
          <w:szCs w:val="20"/>
        </w:rPr>
      </w:pPr>
    </w:p>
    <w:p w14:paraId="7BDADF16" w14:textId="0CA8243A" w:rsidR="00A85E6B" w:rsidRDefault="00EA2463" w:rsidP="00893A3C">
      <w:pPr>
        <w:spacing w:after="0" w:line="240" w:lineRule="auto"/>
        <w:ind w:left="567" w:hanging="567"/>
        <w:jc w:val="both"/>
        <w:rPr>
          <w:rFonts w:ascii="Arial" w:hAnsi="Arial" w:cs="Arial"/>
          <w:b/>
          <w:bCs/>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C0513E" w:rsidRPr="00073383">
        <w:rPr>
          <w:rStyle w:val="Heading1Char"/>
          <w:rFonts w:ascii="Arial" w:hAnsi="Arial" w:cs="Arial"/>
          <w:b/>
          <w:bCs/>
          <w:color w:val="auto"/>
          <w:sz w:val="20"/>
          <w:szCs w:val="20"/>
        </w:rPr>
        <w:t>MATTERS ARISING</w:t>
      </w:r>
    </w:p>
    <w:p w14:paraId="298287E8" w14:textId="77777777" w:rsidR="00C0513E" w:rsidRDefault="00C0513E" w:rsidP="00893A3C">
      <w:pPr>
        <w:spacing w:after="0" w:line="240" w:lineRule="auto"/>
        <w:ind w:left="567" w:hanging="567"/>
        <w:jc w:val="both"/>
        <w:rPr>
          <w:rFonts w:ascii="Arial" w:hAnsi="Arial" w:cs="Arial"/>
          <w:sz w:val="20"/>
          <w:szCs w:val="20"/>
        </w:rPr>
      </w:pPr>
    </w:p>
    <w:p w14:paraId="16AD5B09" w14:textId="10684EEA" w:rsidR="00893A3C" w:rsidRDefault="00C0513E" w:rsidP="00893A3C">
      <w:pPr>
        <w:spacing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073383">
        <w:rPr>
          <w:rStyle w:val="Heading1Char"/>
          <w:rFonts w:ascii="Arial" w:hAnsi="Arial" w:cs="Arial"/>
          <w:color w:val="auto"/>
          <w:sz w:val="20"/>
          <w:szCs w:val="20"/>
          <w:u w:val="single"/>
        </w:rPr>
        <w:t>Table of Actions</w:t>
      </w:r>
    </w:p>
    <w:p w14:paraId="51DB1504" w14:textId="16073BB7" w:rsidR="003D055D" w:rsidRDefault="00A85E6B" w:rsidP="00FF483F">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26478CED" w14:textId="77777777" w:rsidR="00652797" w:rsidRDefault="00652797" w:rsidP="000F4221">
      <w:pPr>
        <w:spacing w:after="0" w:line="240" w:lineRule="auto"/>
        <w:ind w:left="567" w:hanging="567"/>
        <w:jc w:val="both"/>
        <w:rPr>
          <w:rFonts w:ascii="Arial" w:hAnsi="Arial" w:cs="Arial"/>
          <w:sz w:val="20"/>
          <w:szCs w:val="20"/>
        </w:rPr>
      </w:pPr>
    </w:p>
    <w:p w14:paraId="499EE9BB" w14:textId="29636BC4" w:rsidR="00CF4541" w:rsidRDefault="00F31719" w:rsidP="00510998">
      <w:pPr>
        <w:spacing w:after="0" w:line="240" w:lineRule="auto"/>
        <w:ind w:left="567" w:hanging="567"/>
        <w:jc w:val="both"/>
        <w:rPr>
          <w:rFonts w:ascii="Arial" w:hAnsi="Arial"/>
          <w:sz w:val="20"/>
        </w:rPr>
      </w:pPr>
      <w:r>
        <w:rPr>
          <w:rFonts w:ascii="Arial" w:hAnsi="Arial" w:cs="Arial"/>
          <w:sz w:val="20"/>
          <w:szCs w:val="20"/>
        </w:rPr>
        <w:t>2.</w:t>
      </w:r>
      <w:r w:rsidR="00C0513E">
        <w:rPr>
          <w:rFonts w:ascii="Arial" w:hAnsi="Arial" w:cs="Arial"/>
          <w:sz w:val="20"/>
          <w:szCs w:val="20"/>
        </w:rPr>
        <w:t>1.</w:t>
      </w:r>
      <w:r w:rsidR="00736280">
        <w:rPr>
          <w:rFonts w:ascii="Arial" w:hAnsi="Arial" w:cs="Arial"/>
          <w:sz w:val="20"/>
          <w:szCs w:val="20"/>
        </w:rPr>
        <w:t>1</w:t>
      </w:r>
      <w:r>
        <w:rPr>
          <w:rFonts w:ascii="Arial" w:hAnsi="Arial" w:cs="Arial"/>
          <w:sz w:val="20"/>
          <w:szCs w:val="20"/>
        </w:rPr>
        <w:tab/>
      </w:r>
      <w:r w:rsidR="00510998">
        <w:rPr>
          <w:rStyle w:val="Heading1Char"/>
          <w:rFonts w:ascii="Arial" w:hAnsi="Arial" w:cs="Arial"/>
          <w:color w:val="auto"/>
          <w:sz w:val="20"/>
          <w:szCs w:val="20"/>
          <w:u w:val="single"/>
        </w:rPr>
        <w:t>COP27</w:t>
      </w:r>
    </w:p>
    <w:p w14:paraId="3B7B33DE" w14:textId="0D188EC1" w:rsidR="00B613C4" w:rsidRDefault="00B613C4" w:rsidP="00510998">
      <w:pPr>
        <w:tabs>
          <w:tab w:val="left" w:pos="567"/>
        </w:tabs>
        <w:spacing w:after="0"/>
        <w:ind w:left="567"/>
        <w:jc w:val="both"/>
        <w:rPr>
          <w:rFonts w:ascii="Arial" w:hAnsi="Arial"/>
          <w:sz w:val="20"/>
        </w:rPr>
      </w:pPr>
      <w:r>
        <w:rPr>
          <w:rFonts w:ascii="Arial" w:hAnsi="Arial"/>
          <w:sz w:val="20"/>
        </w:rPr>
        <w:t xml:space="preserve">The Committee was advised that </w:t>
      </w:r>
      <w:r w:rsidR="00252C74">
        <w:rPr>
          <w:rFonts w:ascii="Arial" w:hAnsi="Arial"/>
          <w:sz w:val="20"/>
        </w:rPr>
        <w:t>the University had been represented at the conference by 2 members of staff and 2 students and that a panel discussion to share reflections on the event would take place on 2 December.  The Committee noted that COP28 would be hosted by the United Arab Emirates (Dubai Expo City</w:t>
      </w:r>
      <w:proofErr w:type="gramStart"/>
      <w:r w:rsidR="00252C74">
        <w:rPr>
          <w:rFonts w:ascii="Arial" w:hAnsi="Arial"/>
          <w:sz w:val="20"/>
        </w:rPr>
        <w:t>)</w:t>
      </w:r>
      <w:proofErr w:type="gramEnd"/>
      <w:r w:rsidR="00252C74">
        <w:rPr>
          <w:rFonts w:ascii="Arial" w:hAnsi="Arial"/>
          <w:sz w:val="20"/>
        </w:rPr>
        <w:t xml:space="preserve"> and it was suggested that </w:t>
      </w:r>
      <w:r w:rsidR="00395205">
        <w:rPr>
          <w:rFonts w:ascii="Arial" w:hAnsi="Arial"/>
          <w:sz w:val="20"/>
        </w:rPr>
        <w:t xml:space="preserve">the University’s </w:t>
      </w:r>
      <w:r w:rsidR="00252C74">
        <w:rPr>
          <w:rFonts w:ascii="Arial" w:hAnsi="Arial"/>
          <w:sz w:val="20"/>
        </w:rPr>
        <w:t>engagement</w:t>
      </w:r>
      <w:r w:rsidR="00395205">
        <w:rPr>
          <w:rFonts w:ascii="Arial" w:hAnsi="Arial"/>
          <w:sz w:val="20"/>
        </w:rPr>
        <w:t xml:space="preserve"> with this event</w:t>
      </w:r>
      <w:r w:rsidR="00252C74">
        <w:rPr>
          <w:rFonts w:ascii="Arial" w:hAnsi="Arial"/>
          <w:sz w:val="20"/>
        </w:rPr>
        <w:t xml:space="preserve"> could be</w:t>
      </w:r>
      <w:r w:rsidR="00395205">
        <w:rPr>
          <w:rFonts w:ascii="Arial" w:hAnsi="Arial"/>
          <w:sz w:val="20"/>
        </w:rPr>
        <w:t xml:space="preserve"> included as a potential topic for</w:t>
      </w:r>
      <w:r w:rsidR="00252C74">
        <w:rPr>
          <w:rFonts w:ascii="Arial" w:hAnsi="Arial"/>
          <w:sz w:val="20"/>
        </w:rPr>
        <w:t xml:space="preserve"> a future Climate Assembly.</w:t>
      </w:r>
    </w:p>
    <w:p w14:paraId="02622E0C" w14:textId="0B8D3AB5" w:rsidR="00252C74" w:rsidRDefault="00252C74" w:rsidP="00510998">
      <w:pPr>
        <w:tabs>
          <w:tab w:val="left" w:pos="567"/>
        </w:tabs>
        <w:spacing w:after="0"/>
        <w:ind w:left="567"/>
        <w:jc w:val="both"/>
        <w:rPr>
          <w:rFonts w:ascii="Arial" w:hAnsi="Arial"/>
          <w:sz w:val="20"/>
        </w:rPr>
      </w:pPr>
    </w:p>
    <w:p w14:paraId="4411FC03" w14:textId="6DD55D82" w:rsidR="00252C74" w:rsidRDefault="00252C74" w:rsidP="00510998">
      <w:pPr>
        <w:tabs>
          <w:tab w:val="left" w:pos="567"/>
        </w:tabs>
        <w:spacing w:after="0"/>
        <w:ind w:left="567"/>
        <w:jc w:val="both"/>
        <w:rPr>
          <w:rFonts w:ascii="Arial" w:hAnsi="Arial"/>
          <w:b/>
          <w:bCs/>
          <w:sz w:val="20"/>
        </w:rPr>
      </w:pPr>
      <w:r>
        <w:rPr>
          <w:rFonts w:ascii="Arial" w:hAnsi="Arial"/>
          <w:sz w:val="20"/>
        </w:rPr>
        <w:t>The Committee noted that the COP15 UN Convention on Biological Diversity would take place in December.</w:t>
      </w:r>
    </w:p>
    <w:p w14:paraId="5A4A37E1" w14:textId="77777777" w:rsidR="00C22088" w:rsidRPr="003A27B2" w:rsidRDefault="00C22088" w:rsidP="00C22088">
      <w:pPr>
        <w:tabs>
          <w:tab w:val="left" w:pos="567"/>
        </w:tabs>
        <w:spacing w:after="0"/>
        <w:ind w:left="567"/>
        <w:jc w:val="right"/>
        <w:rPr>
          <w:rFonts w:ascii="Arial" w:hAnsi="Arial"/>
          <w:sz w:val="20"/>
        </w:rPr>
      </w:pPr>
    </w:p>
    <w:p w14:paraId="370585BD" w14:textId="3D8ED0EF" w:rsidR="00F31719" w:rsidRDefault="00C0513E" w:rsidP="000F4221">
      <w:pPr>
        <w:spacing w:after="0" w:line="240" w:lineRule="auto"/>
        <w:ind w:left="567" w:hanging="567"/>
        <w:jc w:val="both"/>
        <w:rPr>
          <w:rFonts w:ascii="Arial" w:hAnsi="Arial" w:cs="Arial"/>
          <w:sz w:val="20"/>
          <w:szCs w:val="20"/>
        </w:rPr>
      </w:pPr>
      <w:r w:rsidRPr="00C0513E">
        <w:rPr>
          <w:rFonts w:ascii="Arial" w:hAnsi="Arial" w:cs="Arial"/>
          <w:sz w:val="20"/>
          <w:szCs w:val="20"/>
        </w:rPr>
        <w:t>2.</w:t>
      </w:r>
      <w:r w:rsidR="00510998">
        <w:rPr>
          <w:rFonts w:ascii="Arial" w:hAnsi="Arial" w:cs="Arial"/>
          <w:sz w:val="20"/>
          <w:szCs w:val="20"/>
        </w:rPr>
        <w:t>1.</w:t>
      </w:r>
      <w:r w:rsidR="00D15E94">
        <w:rPr>
          <w:rFonts w:ascii="Arial" w:hAnsi="Arial" w:cs="Arial"/>
          <w:sz w:val="20"/>
          <w:szCs w:val="20"/>
        </w:rPr>
        <w:t>2</w:t>
      </w:r>
      <w:r w:rsidRPr="00C0513E">
        <w:rPr>
          <w:rFonts w:ascii="Arial" w:hAnsi="Arial" w:cs="Arial"/>
          <w:sz w:val="20"/>
          <w:szCs w:val="20"/>
        </w:rPr>
        <w:tab/>
      </w:r>
      <w:r w:rsidR="00510998">
        <w:rPr>
          <w:rStyle w:val="Heading1Char"/>
          <w:rFonts w:ascii="Arial" w:hAnsi="Arial" w:cs="Arial"/>
          <w:color w:val="auto"/>
          <w:sz w:val="20"/>
          <w:szCs w:val="20"/>
          <w:u w:val="single"/>
        </w:rPr>
        <w:t>Ecosia</w:t>
      </w:r>
      <w:r w:rsidR="000B6EBA" w:rsidRPr="00073383">
        <w:rPr>
          <w:rFonts w:ascii="Arial" w:hAnsi="Arial" w:cs="Arial"/>
          <w:sz w:val="20"/>
          <w:szCs w:val="20"/>
          <w:u w:val="single"/>
        </w:rPr>
        <w:t xml:space="preserve"> </w:t>
      </w:r>
    </w:p>
    <w:p w14:paraId="0A2E2BC3" w14:textId="46E06909" w:rsidR="00510998" w:rsidRDefault="000B6EBA" w:rsidP="00395205">
      <w:pPr>
        <w:tabs>
          <w:tab w:val="left" w:pos="567"/>
        </w:tabs>
        <w:spacing w:after="0"/>
        <w:ind w:left="567"/>
        <w:jc w:val="both"/>
        <w:rPr>
          <w:rFonts w:ascii="Arial" w:hAnsi="Arial" w:cs="Arial"/>
          <w:sz w:val="20"/>
          <w:szCs w:val="20"/>
        </w:rPr>
      </w:pPr>
      <w:r>
        <w:rPr>
          <w:rFonts w:ascii="Arial" w:hAnsi="Arial" w:cs="Arial"/>
          <w:sz w:val="20"/>
          <w:szCs w:val="20"/>
        </w:rPr>
        <w:t xml:space="preserve">The Committee was advised that </w:t>
      </w:r>
      <w:r w:rsidR="00510998">
        <w:rPr>
          <w:rFonts w:ascii="Arial" w:hAnsi="Arial" w:cs="Arial"/>
          <w:sz w:val="20"/>
          <w:szCs w:val="20"/>
        </w:rPr>
        <w:t>computers</w:t>
      </w:r>
      <w:r w:rsidR="00DD42B1">
        <w:rPr>
          <w:rFonts w:ascii="Arial" w:hAnsi="Arial" w:cs="Arial"/>
          <w:sz w:val="20"/>
          <w:szCs w:val="20"/>
        </w:rPr>
        <w:t xml:space="preserve"> in PC classrooms and open access areas</w:t>
      </w:r>
      <w:r w:rsidR="00510998">
        <w:rPr>
          <w:rFonts w:ascii="Arial" w:hAnsi="Arial" w:cs="Arial"/>
          <w:sz w:val="20"/>
          <w:szCs w:val="20"/>
        </w:rPr>
        <w:t xml:space="preserve"> using the Microsoft Edge browser </w:t>
      </w:r>
      <w:r w:rsidR="00395205">
        <w:rPr>
          <w:rFonts w:ascii="Arial" w:hAnsi="Arial" w:cs="Arial"/>
          <w:sz w:val="20"/>
          <w:szCs w:val="20"/>
        </w:rPr>
        <w:t>were</w:t>
      </w:r>
      <w:r w:rsidR="00510998">
        <w:rPr>
          <w:rFonts w:ascii="Arial" w:hAnsi="Arial" w:cs="Arial"/>
          <w:sz w:val="20"/>
          <w:szCs w:val="20"/>
        </w:rPr>
        <w:t xml:space="preserve"> set with Ecosia as the default search engine and that Google Chrome machines </w:t>
      </w:r>
      <w:r w:rsidR="00395205">
        <w:rPr>
          <w:rFonts w:ascii="Arial" w:hAnsi="Arial" w:cs="Arial"/>
          <w:sz w:val="20"/>
          <w:szCs w:val="20"/>
        </w:rPr>
        <w:t>were</w:t>
      </w:r>
      <w:r w:rsidR="00510998">
        <w:rPr>
          <w:rFonts w:ascii="Arial" w:hAnsi="Arial" w:cs="Arial"/>
          <w:sz w:val="20"/>
          <w:szCs w:val="20"/>
        </w:rPr>
        <w:t xml:space="preserve"> set with Google.  The Committee noted that instructions would be made available to staff wishing to </w:t>
      </w:r>
      <w:r w:rsidR="00D242D0">
        <w:rPr>
          <w:rFonts w:ascii="Arial" w:hAnsi="Arial" w:cs="Arial"/>
          <w:sz w:val="20"/>
          <w:szCs w:val="20"/>
        </w:rPr>
        <w:t>use</w:t>
      </w:r>
      <w:r w:rsidR="00510998">
        <w:rPr>
          <w:rFonts w:ascii="Arial" w:hAnsi="Arial" w:cs="Arial"/>
          <w:sz w:val="20"/>
          <w:szCs w:val="20"/>
        </w:rPr>
        <w:t xml:space="preserve"> Ecosia </w:t>
      </w:r>
      <w:r w:rsidR="00D242D0">
        <w:rPr>
          <w:rFonts w:ascii="Arial" w:hAnsi="Arial" w:cs="Arial"/>
          <w:sz w:val="20"/>
          <w:szCs w:val="20"/>
        </w:rPr>
        <w:t>on</w:t>
      </w:r>
      <w:r w:rsidR="00510998">
        <w:rPr>
          <w:rFonts w:ascii="Arial" w:hAnsi="Arial" w:cs="Arial"/>
          <w:sz w:val="20"/>
          <w:szCs w:val="20"/>
        </w:rPr>
        <w:t xml:space="preserve"> their managed and/or personal devices.</w:t>
      </w:r>
    </w:p>
    <w:p w14:paraId="7E442CC9" w14:textId="77777777" w:rsidR="00510998" w:rsidRDefault="00510998" w:rsidP="00510998">
      <w:pPr>
        <w:tabs>
          <w:tab w:val="left" w:pos="567"/>
        </w:tabs>
        <w:spacing w:after="0" w:line="240" w:lineRule="auto"/>
        <w:jc w:val="both"/>
        <w:rPr>
          <w:rFonts w:ascii="Arial" w:hAnsi="Arial" w:cs="Arial"/>
          <w:sz w:val="20"/>
          <w:szCs w:val="20"/>
        </w:rPr>
      </w:pPr>
    </w:p>
    <w:p w14:paraId="669BE425" w14:textId="2A14B9AE"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2.1.3</w:t>
      </w:r>
      <w:r>
        <w:rPr>
          <w:rFonts w:ascii="Arial" w:hAnsi="Arial" w:cs="Arial"/>
          <w:sz w:val="20"/>
          <w:szCs w:val="20"/>
        </w:rPr>
        <w:tab/>
      </w:r>
      <w:r w:rsidRPr="00510998">
        <w:rPr>
          <w:rFonts w:ascii="Arial" w:hAnsi="Arial" w:cs="Arial"/>
          <w:sz w:val="20"/>
          <w:szCs w:val="20"/>
          <w:u w:val="single"/>
        </w:rPr>
        <w:t>Guiding Principles of Sustainable Business Travel</w:t>
      </w:r>
    </w:p>
    <w:p w14:paraId="454E2B06" w14:textId="1308DD6A" w:rsidR="00B64A25" w:rsidRDefault="00C22088" w:rsidP="00510998">
      <w:pPr>
        <w:tabs>
          <w:tab w:val="left" w:pos="567"/>
        </w:tabs>
        <w:spacing w:after="0" w:line="240" w:lineRule="auto"/>
        <w:jc w:val="both"/>
        <w:rPr>
          <w:rFonts w:ascii="Arial" w:hAnsi="Arial" w:cs="Arial"/>
          <w:sz w:val="20"/>
          <w:szCs w:val="20"/>
        </w:rPr>
      </w:pPr>
      <w:r>
        <w:rPr>
          <w:rFonts w:ascii="Arial" w:hAnsi="Arial" w:cs="Arial"/>
          <w:sz w:val="20"/>
          <w:szCs w:val="20"/>
        </w:rPr>
        <w:t xml:space="preserve"> </w:t>
      </w:r>
      <w:r w:rsidR="00510998">
        <w:rPr>
          <w:rFonts w:ascii="Arial" w:hAnsi="Arial" w:cs="Arial"/>
          <w:sz w:val="20"/>
          <w:szCs w:val="20"/>
        </w:rPr>
        <w:tab/>
        <w:t>The Committee welcomed the launch of the Guiding Principles of Sustainable Business Travel.</w:t>
      </w:r>
    </w:p>
    <w:p w14:paraId="5622DAB6" w14:textId="122D6E18" w:rsidR="00510998" w:rsidRDefault="00510998" w:rsidP="00510998">
      <w:pPr>
        <w:tabs>
          <w:tab w:val="left" w:pos="567"/>
        </w:tabs>
        <w:spacing w:after="0" w:line="240" w:lineRule="auto"/>
        <w:jc w:val="both"/>
        <w:rPr>
          <w:rFonts w:ascii="Arial" w:hAnsi="Arial" w:cs="Arial"/>
          <w:sz w:val="20"/>
          <w:szCs w:val="20"/>
        </w:rPr>
      </w:pPr>
    </w:p>
    <w:p w14:paraId="73E55526" w14:textId="1C8046CE"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2.1.4</w:t>
      </w:r>
      <w:r>
        <w:rPr>
          <w:rFonts w:ascii="Arial" w:hAnsi="Arial" w:cs="Arial"/>
          <w:sz w:val="20"/>
          <w:szCs w:val="20"/>
        </w:rPr>
        <w:tab/>
      </w:r>
      <w:r w:rsidRPr="00510998">
        <w:rPr>
          <w:rFonts w:ascii="Arial" w:hAnsi="Arial" w:cs="Arial"/>
          <w:sz w:val="20"/>
          <w:szCs w:val="20"/>
          <w:u w:val="single"/>
        </w:rPr>
        <w:t>Sustainability Open Session Update</w:t>
      </w:r>
    </w:p>
    <w:p w14:paraId="0AE19DDA" w14:textId="157924C2" w:rsidR="00510998" w:rsidRDefault="00510998" w:rsidP="00510998">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the University Catering Service would </w:t>
      </w:r>
      <w:r w:rsidR="00252C74">
        <w:rPr>
          <w:rFonts w:ascii="Arial" w:hAnsi="Arial" w:cs="Arial"/>
          <w:sz w:val="20"/>
          <w:szCs w:val="20"/>
        </w:rPr>
        <w:t>introduce the opportunity for customers to bottle their own water, thereby eliminating plastic bottles, by Session 2023/24.  The Committee was also advised that due to recycling changes, cardboard take-away food containers would be introduced.</w:t>
      </w:r>
    </w:p>
    <w:p w14:paraId="28835498" w14:textId="51510E34" w:rsidR="00510998" w:rsidRDefault="00510998" w:rsidP="00510998">
      <w:pPr>
        <w:tabs>
          <w:tab w:val="left" w:pos="567"/>
        </w:tabs>
        <w:spacing w:after="0" w:line="240" w:lineRule="auto"/>
        <w:ind w:left="567"/>
        <w:jc w:val="both"/>
        <w:rPr>
          <w:rFonts w:ascii="Arial" w:hAnsi="Arial" w:cs="Arial"/>
          <w:sz w:val="20"/>
          <w:szCs w:val="20"/>
        </w:rPr>
      </w:pPr>
    </w:p>
    <w:p w14:paraId="2D9AC991" w14:textId="1051F738" w:rsidR="00510998" w:rsidRDefault="00510998" w:rsidP="00510998">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the suggestion to incorporate the </w:t>
      </w:r>
      <w:r w:rsidRPr="00510998">
        <w:rPr>
          <w:rFonts w:ascii="Arial" w:hAnsi="Arial" w:cs="Arial"/>
          <w:i/>
          <w:iCs/>
          <w:sz w:val="20"/>
          <w:szCs w:val="20"/>
        </w:rPr>
        <w:t xml:space="preserve">Too Good </w:t>
      </w:r>
      <w:proofErr w:type="gramStart"/>
      <w:r w:rsidRPr="00510998">
        <w:rPr>
          <w:rFonts w:ascii="Arial" w:hAnsi="Arial" w:cs="Arial"/>
          <w:i/>
          <w:iCs/>
          <w:sz w:val="20"/>
          <w:szCs w:val="20"/>
        </w:rPr>
        <w:t>To</w:t>
      </w:r>
      <w:proofErr w:type="gramEnd"/>
      <w:r w:rsidRPr="00510998">
        <w:rPr>
          <w:rFonts w:ascii="Arial" w:hAnsi="Arial" w:cs="Arial"/>
          <w:i/>
          <w:iCs/>
          <w:sz w:val="20"/>
          <w:szCs w:val="20"/>
        </w:rPr>
        <w:t xml:space="preserve"> Go</w:t>
      </w:r>
      <w:r>
        <w:rPr>
          <w:rFonts w:ascii="Arial" w:hAnsi="Arial" w:cs="Arial"/>
          <w:sz w:val="20"/>
          <w:szCs w:val="20"/>
        </w:rPr>
        <w:t xml:space="preserve"> app into University sustainability signposting </w:t>
      </w:r>
      <w:r w:rsidR="00252C74">
        <w:rPr>
          <w:rFonts w:ascii="Arial" w:hAnsi="Arial" w:cs="Arial"/>
          <w:sz w:val="20"/>
          <w:szCs w:val="20"/>
        </w:rPr>
        <w:t xml:space="preserve">was not presently being implemented.  However, the Catering Service was working closely with AUSA to divert food to students. </w:t>
      </w:r>
    </w:p>
    <w:p w14:paraId="32FC68B6" w14:textId="1849E02B" w:rsidR="00510998" w:rsidRDefault="00510998" w:rsidP="00510998">
      <w:pPr>
        <w:tabs>
          <w:tab w:val="left" w:pos="567"/>
        </w:tabs>
        <w:spacing w:after="0" w:line="240" w:lineRule="auto"/>
        <w:jc w:val="both"/>
        <w:rPr>
          <w:rFonts w:ascii="Arial" w:hAnsi="Arial" w:cs="Arial"/>
          <w:sz w:val="20"/>
          <w:szCs w:val="20"/>
        </w:rPr>
      </w:pPr>
    </w:p>
    <w:p w14:paraId="65298120" w14:textId="199FA268"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2.2</w:t>
      </w:r>
      <w:r>
        <w:rPr>
          <w:rFonts w:ascii="Arial" w:hAnsi="Arial" w:cs="Arial"/>
          <w:sz w:val="20"/>
          <w:szCs w:val="20"/>
        </w:rPr>
        <w:tab/>
      </w:r>
      <w:r w:rsidRPr="00510998">
        <w:rPr>
          <w:rFonts w:ascii="Arial" w:hAnsi="Arial" w:cs="Arial"/>
          <w:sz w:val="20"/>
          <w:szCs w:val="20"/>
          <w:u w:val="single"/>
        </w:rPr>
        <w:t>School Level Energy Data &amp; Carbon Footprint Reporting</w:t>
      </w:r>
    </w:p>
    <w:p w14:paraId="758D091B" w14:textId="602328CB" w:rsidR="00F91BD5" w:rsidRDefault="00510998" w:rsidP="00D242D0">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D242D0">
        <w:rPr>
          <w:rFonts w:ascii="Arial" w:hAnsi="Arial" w:cs="Arial"/>
          <w:sz w:val="20"/>
          <w:szCs w:val="20"/>
        </w:rPr>
        <w:t xml:space="preserve">it would not be possible to provide a School-level energy use and carbon emissions profile due to multiple-occupancy buildings and current monitoring </w:t>
      </w:r>
      <w:r w:rsidR="00D242D0">
        <w:rPr>
          <w:rFonts w:ascii="Arial" w:hAnsi="Arial" w:cs="Arial"/>
          <w:sz w:val="20"/>
          <w:szCs w:val="20"/>
        </w:rPr>
        <w:lastRenderedPageBreak/>
        <w:t>capabilities.  However, the Sustainability Dashboard (currently under development) could be enhanced to include (</w:t>
      </w:r>
      <w:proofErr w:type="spellStart"/>
      <w:r w:rsidR="00D242D0">
        <w:rPr>
          <w:rFonts w:ascii="Arial" w:hAnsi="Arial" w:cs="Arial"/>
          <w:sz w:val="20"/>
          <w:szCs w:val="20"/>
        </w:rPr>
        <w:t>i</w:t>
      </w:r>
      <w:proofErr w:type="spellEnd"/>
      <w:r w:rsidR="00D242D0">
        <w:rPr>
          <w:rFonts w:ascii="Arial" w:hAnsi="Arial" w:cs="Arial"/>
          <w:sz w:val="20"/>
          <w:szCs w:val="20"/>
        </w:rPr>
        <w:t>) a building-level energy and carbon emission profile, and (ii) a suite of building ‘</w:t>
      </w:r>
      <w:proofErr w:type="gramStart"/>
      <w:r w:rsidR="00D242D0">
        <w:rPr>
          <w:rFonts w:ascii="Arial" w:hAnsi="Arial" w:cs="Arial"/>
          <w:sz w:val="20"/>
          <w:szCs w:val="20"/>
        </w:rPr>
        <w:t>rankings’</w:t>
      </w:r>
      <w:proofErr w:type="gramEnd"/>
      <w:r w:rsidR="00D242D0">
        <w:rPr>
          <w:rFonts w:ascii="Arial" w:hAnsi="Arial" w:cs="Arial"/>
          <w:sz w:val="20"/>
          <w:szCs w:val="20"/>
        </w:rPr>
        <w:t xml:space="preserve"> and energy benchmarks.  </w:t>
      </w:r>
      <w:r w:rsidR="00C53F1D">
        <w:rPr>
          <w:rFonts w:ascii="Arial" w:hAnsi="Arial" w:cs="Arial"/>
          <w:sz w:val="20"/>
          <w:szCs w:val="20"/>
        </w:rPr>
        <w:t>Members were invited to submit further feedback and comments on the proposal directly to the Net Zero &amp; Emissions Manager.</w:t>
      </w:r>
    </w:p>
    <w:p w14:paraId="3FE0DBBF" w14:textId="495EC53E" w:rsidR="00C53F1D" w:rsidRPr="00C53F1D" w:rsidRDefault="00C53F1D" w:rsidP="00C53F1D">
      <w:pPr>
        <w:tabs>
          <w:tab w:val="left" w:pos="567"/>
        </w:tabs>
        <w:spacing w:after="0" w:line="240" w:lineRule="auto"/>
        <w:ind w:left="567"/>
        <w:jc w:val="right"/>
        <w:rPr>
          <w:rFonts w:ascii="Arial" w:hAnsi="Arial" w:cs="Arial"/>
          <w:b/>
          <w:bCs/>
          <w:sz w:val="20"/>
          <w:szCs w:val="20"/>
        </w:rPr>
      </w:pPr>
      <w:r w:rsidRPr="00C53F1D">
        <w:rPr>
          <w:rFonts w:ascii="Arial" w:hAnsi="Arial" w:cs="Arial"/>
          <w:b/>
          <w:bCs/>
          <w:sz w:val="20"/>
          <w:szCs w:val="20"/>
        </w:rPr>
        <w:t>Action: All</w:t>
      </w:r>
    </w:p>
    <w:p w14:paraId="0BD63D0A" w14:textId="34F06E2B" w:rsidR="001C6F30" w:rsidRDefault="001C6F30" w:rsidP="00D242D0">
      <w:pPr>
        <w:tabs>
          <w:tab w:val="left" w:pos="567"/>
        </w:tabs>
        <w:spacing w:after="0" w:line="240" w:lineRule="auto"/>
        <w:ind w:left="567"/>
        <w:jc w:val="both"/>
        <w:rPr>
          <w:rFonts w:ascii="Arial" w:hAnsi="Arial" w:cs="Arial"/>
          <w:sz w:val="20"/>
          <w:szCs w:val="20"/>
        </w:rPr>
      </w:pPr>
    </w:p>
    <w:p w14:paraId="06BF30AE" w14:textId="335FDA89" w:rsidR="001C6F30" w:rsidRDefault="001C6F30" w:rsidP="00D242D0">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agreed to recommend that the proposed changes are embedded within the development of the </w:t>
      </w:r>
      <w:proofErr w:type="spellStart"/>
      <w:r>
        <w:rPr>
          <w:rFonts w:ascii="Arial" w:hAnsi="Arial" w:cs="Arial"/>
          <w:sz w:val="20"/>
          <w:szCs w:val="20"/>
        </w:rPr>
        <w:t>PowerBI</w:t>
      </w:r>
      <w:proofErr w:type="spellEnd"/>
      <w:r>
        <w:rPr>
          <w:rFonts w:ascii="Arial" w:hAnsi="Arial" w:cs="Arial"/>
          <w:sz w:val="20"/>
          <w:szCs w:val="20"/>
        </w:rPr>
        <w:t xml:space="preserve"> </w:t>
      </w:r>
      <w:proofErr w:type="gramStart"/>
      <w:r>
        <w:rPr>
          <w:rFonts w:ascii="Arial" w:hAnsi="Arial" w:cs="Arial"/>
          <w:sz w:val="20"/>
          <w:szCs w:val="20"/>
        </w:rPr>
        <w:t>dashboard</w:t>
      </w:r>
      <w:proofErr w:type="gramEnd"/>
      <w:r w:rsidR="00B42BBF">
        <w:rPr>
          <w:rFonts w:ascii="Arial" w:hAnsi="Arial" w:cs="Arial"/>
          <w:sz w:val="20"/>
          <w:szCs w:val="20"/>
        </w:rPr>
        <w:t xml:space="preserve"> and that the information is integrated into the data provided to Schools/Directorates as part of the annual Planning round.</w:t>
      </w:r>
    </w:p>
    <w:p w14:paraId="3D861339" w14:textId="305A69BE" w:rsidR="001C6F30" w:rsidRDefault="001C6F30" w:rsidP="001C6F30">
      <w:pPr>
        <w:tabs>
          <w:tab w:val="left" w:pos="567"/>
        </w:tabs>
        <w:spacing w:after="0" w:line="240" w:lineRule="auto"/>
        <w:ind w:left="567"/>
        <w:jc w:val="right"/>
        <w:rPr>
          <w:rFonts w:ascii="Arial" w:hAnsi="Arial" w:cs="Arial"/>
          <w:b/>
          <w:bCs/>
          <w:sz w:val="20"/>
          <w:szCs w:val="20"/>
        </w:rPr>
      </w:pPr>
      <w:r w:rsidRPr="001C6F30">
        <w:rPr>
          <w:rFonts w:ascii="Arial" w:hAnsi="Arial" w:cs="Arial"/>
          <w:b/>
          <w:bCs/>
          <w:sz w:val="20"/>
          <w:szCs w:val="20"/>
        </w:rPr>
        <w:t>Action: HS/FL</w:t>
      </w:r>
    </w:p>
    <w:p w14:paraId="0C911CCA" w14:textId="77777777" w:rsidR="00510998" w:rsidRDefault="00510998" w:rsidP="00D15E94">
      <w:pPr>
        <w:tabs>
          <w:tab w:val="left" w:pos="567"/>
        </w:tabs>
        <w:spacing w:after="0" w:line="240" w:lineRule="auto"/>
        <w:jc w:val="both"/>
        <w:rPr>
          <w:rFonts w:ascii="Arial" w:hAnsi="Arial" w:cs="Arial"/>
          <w:sz w:val="20"/>
          <w:szCs w:val="20"/>
        </w:rPr>
      </w:pPr>
    </w:p>
    <w:p w14:paraId="76CBBB74" w14:textId="27CC0378" w:rsidR="00D15E94" w:rsidRPr="00D15E94" w:rsidRDefault="00D15E94" w:rsidP="00D15E94">
      <w:pPr>
        <w:tabs>
          <w:tab w:val="left" w:pos="567"/>
        </w:tabs>
        <w:spacing w:after="0" w:line="240" w:lineRule="auto"/>
        <w:jc w:val="both"/>
        <w:rPr>
          <w:rFonts w:ascii="Arial" w:hAnsi="Arial" w:cs="Arial"/>
          <w:b/>
          <w:bCs/>
          <w:sz w:val="20"/>
          <w:szCs w:val="20"/>
        </w:rPr>
      </w:pPr>
      <w:r w:rsidRPr="00D15E94">
        <w:rPr>
          <w:rFonts w:ascii="Arial" w:hAnsi="Arial" w:cs="Arial"/>
          <w:b/>
          <w:bCs/>
          <w:sz w:val="20"/>
          <w:szCs w:val="20"/>
        </w:rPr>
        <w:t>3.</w:t>
      </w:r>
      <w:r w:rsidRPr="00D15E94">
        <w:rPr>
          <w:rFonts w:ascii="Arial" w:hAnsi="Arial" w:cs="Arial"/>
          <w:b/>
          <w:bCs/>
          <w:sz w:val="20"/>
          <w:szCs w:val="20"/>
        </w:rPr>
        <w:tab/>
      </w:r>
      <w:r w:rsidR="00510998">
        <w:rPr>
          <w:rStyle w:val="Heading1Char"/>
          <w:rFonts w:ascii="Arial" w:hAnsi="Arial" w:cs="Arial"/>
          <w:b/>
          <w:bCs/>
          <w:color w:val="auto"/>
          <w:sz w:val="20"/>
          <w:szCs w:val="20"/>
        </w:rPr>
        <w:t>REVISED TERMS OF REFERENCE</w:t>
      </w:r>
    </w:p>
    <w:p w14:paraId="08BB767B" w14:textId="1ABCF393" w:rsidR="00D15E94" w:rsidRDefault="00D15E94" w:rsidP="00D15E94">
      <w:pPr>
        <w:tabs>
          <w:tab w:val="left" w:pos="567"/>
        </w:tabs>
        <w:spacing w:after="0" w:line="240" w:lineRule="auto"/>
        <w:jc w:val="both"/>
        <w:rPr>
          <w:rFonts w:ascii="Arial" w:hAnsi="Arial" w:cs="Arial"/>
          <w:sz w:val="20"/>
          <w:szCs w:val="20"/>
        </w:rPr>
      </w:pPr>
    </w:p>
    <w:p w14:paraId="741E970A" w14:textId="0DBB24B3" w:rsidR="001B1767" w:rsidRDefault="002F52C5" w:rsidP="00BE6E1F">
      <w:pPr>
        <w:spacing w:after="0" w:line="240" w:lineRule="auto"/>
        <w:ind w:left="567"/>
        <w:jc w:val="both"/>
        <w:rPr>
          <w:rFonts w:ascii="Arial" w:hAnsi="Arial" w:cs="Arial"/>
          <w:color w:val="201F1E"/>
          <w:sz w:val="20"/>
          <w:szCs w:val="20"/>
          <w:shd w:val="clear" w:color="auto" w:fill="FFFFFF"/>
        </w:rPr>
      </w:pPr>
      <w:r w:rsidRPr="00D059A3">
        <w:rPr>
          <w:rFonts w:ascii="Arial" w:hAnsi="Arial" w:cs="Arial"/>
          <w:sz w:val="20"/>
          <w:szCs w:val="20"/>
        </w:rPr>
        <w:t xml:space="preserve">The </w:t>
      </w:r>
      <w:r>
        <w:rPr>
          <w:rFonts w:ascii="Arial" w:hAnsi="Arial" w:cs="Arial"/>
          <w:sz w:val="20"/>
          <w:szCs w:val="20"/>
        </w:rPr>
        <w:t xml:space="preserve">Committee </w:t>
      </w:r>
      <w:r w:rsidR="00510998">
        <w:rPr>
          <w:rFonts w:ascii="Arial" w:hAnsi="Arial" w:cs="Arial"/>
          <w:sz w:val="20"/>
          <w:szCs w:val="20"/>
        </w:rPr>
        <w:t>received a</w:t>
      </w:r>
      <w:r w:rsidR="00F9653B">
        <w:rPr>
          <w:rFonts w:ascii="Arial" w:hAnsi="Arial" w:cs="Arial"/>
          <w:sz w:val="20"/>
          <w:szCs w:val="20"/>
        </w:rPr>
        <w:t>greed to recommend to SMT that</w:t>
      </w:r>
      <w:r w:rsidR="00510998">
        <w:rPr>
          <w:rFonts w:ascii="Arial" w:hAnsi="Arial" w:cs="Arial"/>
          <w:sz w:val="20"/>
          <w:szCs w:val="20"/>
        </w:rPr>
        <w:t xml:space="preserve"> the proposed changes to </w:t>
      </w:r>
      <w:r w:rsidR="0017171F">
        <w:rPr>
          <w:rFonts w:ascii="Arial" w:hAnsi="Arial" w:cs="Arial"/>
          <w:color w:val="201F1E"/>
          <w:sz w:val="20"/>
          <w:szCs w:val="20"/>
          <w:shd w:val="clear" w:color="auto" w:fill="FFFFFF"/>
        </w:rPr>
        <w:t>its remit in relation to Commitment 18 (research) and the responsibilities of the University Research Committee</w:t>
      </w:r>
      <w:r w:rsidR="00067828">
        <w:rPr>
          <w:rFonts w:ascii="Arial" w:hAnsi="Arial" w:cs="Arial"/>
          <w:color w:val="201F1E"/>
          <w:sz w:val="20"/>
          <w:szCs w:val="20"/>
          <w:shd w:val="clear" w:color="auto" w:fill="FFFFFF"/>
        </w:rPr>
        <w:t xml:space="preserve"> (URC)</w:t>
      </w:r>
      <w:r w:rsidR="00F9653B">
        <w:rPr>
          <w:rFonts w:ascii="Arial" w:hAnsi="Arial" w:cs="Arial"/>
          <w:color w:val="201F1E"/>
          <w:sz w:val="20"/>
          <w:szCs w:val="20"/>
          <w:shd w:val="clear" w:color="auto" w:fill="FFFFFF"/>
        </w:rPr>
        <w:t xml:space="preserve"> be included within the Terms of Reference</w:t>
      </w:r>
      <w:r w:rsidR="0017171F">
        <w:rPr>
          <w:rFonts w:ascii="Arial" w:hAnsi="Arial" w:cs="Arial"/>
          <w:color w:val="201F1E"/>
          <w:sz w:val="20"/>
          <w:szCs w:val="20"/>
          <w:shd w:val="clear" w:color="auto" w:fill="FFFFFF"/>
        </w:rPr>
        <w:t xml:space="preserve">.  </w:t>
      </w:r>
      <w:r w:rsidR="0070742C">
        <w:rPr>
          <w:rFonts w:ascii="Arial" w:hAnsi="Arial" w:cs="Arial"/>
          <w:color w:val="201F1E"/>
          <w:sz w:val="20"/>
          <w:szCs w:val="20"/>
          <w:shd w:val="clear" w:color="auto" w:fill="FFFFFF"/>
        </w:rPr>
        <w:t>The Committee also noted that the membership will be further reviewed in the context of wider recommendations following the conclusion of the review of Executive Committees.</w:t>
      </w:r>
    </w:p>
    <w:p w14:paraId="003CE3B6" w14:textId="0B1B8669" w:rsidR="00B42BBF" w:rsidRPr="00B42BBF" w:rsidRDefault="00B42BBF" w:rsidP="00B42BBF">
      <w:pPr>
        <w:spacing w:after="0" w:line="240" w:lineRule="auto"/>
        <w:ind w:left="567"/>
        <w:jc w:val="right"/>
        <w:rPr>
          <w:rFonts w:ascii="Arial" w:hAnsi="Arial" w:cs="Arial"/>
          <w:b/>
          <w:bCs/>
          <w:color w:val="201F1E"/>
          <w:sz w:val="20"/>
          <w:szCs w:val="20"/>
          <w:shd w:val="clear" w:color="auto" w:fill="FFFFFF"/>
        </w:rPr>
      </w:pPr>
      <w:r w:rsidRPr="00B42BBF">
        <w:rPr>
          <w:rFonts w:ascii="Arial" w:hAnsi="Arial" w:cs="Arial"/>
          <w:b/>
          <w:bCs/>
          <w:color w:val="201F1E"/>
          <w:sz w:val="20"/>
          <w:szCs w:val="20"/>
          <w:shd w:val="clear" w:color="auto" w:fill="FFFFFF"/>
        </w:rPr>
        <w:t>Action: Clerk</w:t>
      </w:r>
    </w:p>
    <w:p w14:paraId="74771173" w14:textId="77777777" w:rsidR="00D15E94" w:rsidRDefault="00D15E94" w:rsidP="00893A3C">
      <w:pPr>
        <w:spacing w:after="0" w:line="240" w:lineRule="auto"/>
        <w:ind w:left="567" w:hanging="567"/>
        <w:jc w:val="both"/>
        <w:rPr>
          <w:rFonts w:ascii="Arial" w:hAnsi="Arial" w:cs="Arial"/>
          <w:b/>
          <w:bCs/>
          <w:sz w:val="20"/>
          <w:szCs w:val="20"/>
        </w:rPr>
      </w:pPr>
    </w:p>
    <w:p w14:paraId="70D7250E" w14:textId="2624FFD3" w:rsidR="009C5BA0" w:rsidRDefault="00D15E94" w:rsidP="00893A3C">
      <w:pPr>
        <w:spacing w:after="0" w:line="240" w:lineRule="auto"/>
        <w:ind w:left="567" w:hanging="567"/>
        <w:jc w:val="both"/>
        <w:rPr>
          <w:rFonts w:ascii="Arial" w:hAnsi="Arial" w:cs="Arial"/>
          <w:sz w:val="20"/>
          <w:szCs w:val="20"/>
        </w:rPr>
      </w:pPr>
      <w:r>
        <w:rPr>
          <w:rFonts w:ascii="Arial" w:hAnsi="Arial" w:cs="Arial"/>
          <w:b/>
          <w:bCs/>
          <w:sz w:val="20"/>
          <w:szCs w:val="20"/>
        </w:rPr>
        <w:t>4</w:t>
      </w:r>
      <w:r w:rsidR="00F14A13" w:rsidRPr="000A60AA">
        <w:rPr>
          <w:rFonts w:ascii="Arial" w:hAnsi="Arial" w:cs="Arial"/>
          <w:b/>
          <w:bCs/>
          <w:sz w:val="20"/>
          <w:szCs w:val="20"/>
        </w:rPr>
        <w:t>.</w:t>
      </w:r>
      <w:r w:rsidR="00F14A13">
        <w:rPr>
          <w:rFonts w:ascii="Arial" w:hAnsi="Arial" w:cs="Arial"/>
          <w:sz w:val="20"/>
          <w:szCs w:val="20"/>
        </w:rPr>
        <w:tab/>
      </w:r>
      <w:r w:rsidR="00C0513E" w:rsidRPr="00073383">
        <w:rPr>
          <w:rStyle w:val="Heading1Char"/>
          <w:rFonts w:ascii="Arial" w:hAnsi="Arial" w:cs="Arial"/>
          <w:b/>
          <w:bCs/>
          <w:color w:val="auto"/>
          <w:sz w:val="20"/>
          <w:szCs w:val="20"/>
        </w:rPr>
        <w:t>SUSTAINABILITY RISK REGISTER</w:t>
      </w:r>
    </w:p>
    <w:p w14:paraId="33A1976F" w14:textId="224AA335" w:rsidR="009C5BA0" w:rsidRDefault="009C5BA0" w:rsidP="00893A3C">
      <w:pPr>
        <w:spacing w:after="0" w:line="240" w:lineRule="auto"/>
        <w:ind w:left="567" w:hanging="567"/>
        <w:jc w:val="both"/>
        <w:rPr>
          <w:rFonts w:ascii="Arial" w:hAnsi="Arial" w:cs="Arial"/>
          <w:sz w:val="20"/>
          <w:szCs w:val="20"/>
        </w:rPr>
      </w:pPr>
    </w:p>
    <w:p w14:paraId="0A3A3CE8" w14:textId="77777777" w:rsidR="00B42BBF" w:rsidRDefault="007C7B2B" w:rsidP="00B42BBF">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7499A">
        <w:rPr>
          <w:rFonts w:ascii="Arial" w:hAnsi="Arial" w:cs="Arial"/>
          <w:sz w:val="20"/>
          <w:szCs w:val="20"/>
        </w:rPr>
        <w:t>Committee</w:t>
      </w:r>
      <w:r w:rsidR="00B64A25">
        <w:rPr>
          <w:rFonts w:ascii="Arial" w:hAnsi="Arial" w:cs="Arial"/>
          <w:sz w:val="20"/>
          <w:szCs w:val="20"/>
        </w:rPr>
        <w:t xml:space="preserve"> received </w:t>
      </w:r>
      <w:r w:rsidR="00C0513E">
        <w:rPr>
          <w:rFonts w:ascii="Arial" w:hAnsi="Arial" w:cs="Arial"/>
          <w:sz w:val="20"/>
          <w:szCs w:val="20"/>
        </w:rPr>
        <w:t xml:space="preserve">and </w:t>
      </w:r>
      <w:r w:rsidR="00B04661">
        <w:rPr>
          <w:rFonts w:ascii="Arial" w:hAnsi="Arial" w:cs="Arial"/>
          <w:sz w:val="20"/>
          <w:szCs w:val="20"/>
        </w:rPr>
        <w:t xml:space="preserve">considered </w:t>
      </w:r>
      <w:r w:rsidR="00C0513E">
        <w:rPr>
          <w:rFonts w:ascii="Arial" w:hAnsi="Arial" w:cs="Arial"/>
          <w:sz w:val="20"/>
          <w:szCs w:val="20"/>
        </w:rPr>
        <w:t xml:space="preserve">the </w:t>
      </w:r>
      <w:r w:rsidR="00B04661">
        <w:rPr>
          <w:rFonts w:ascii="Arial" w:hAnsi="Arial" w:cs="Arial"/>
          <w:sz w:val="20"/>
          <w:szCs w:val="20"/>
        </w:rPr>
        <w:t>Environmental Sustainability section of the University’s Strategic Risk Register.  The Committee</w:t>
      </w:r>
      <w:r w:rsidR="00CE0A32">
        <w:rPr>
          <w:rFonts w:ascii="Arial" w:hAnsi="Arial" w:cs="Arial"/>
          <w:sz w:val="20"/>
          <w:szCs w:val="20"/>
        </w:rPr>
        <w:t xml:space="preserve"> </w:t>
      </w:r>
      <w:r w:rsidR="00B04661">
        <w:rPr>
          <w:rFonts w:ascii="Arial" w:hAnsi="Arial" w:cs="Arial"/>
          <w:sz w:val="20"/>
          <w:szCs w:val="20"/>
        </w:rPr>
        <w:t xml:space="preserve">agreed to endorse </w:t>
      </w:r>
      <w:r w:rsidR="00B42BBF">
        <w:rPr>
          <w:rFonts w:ascii="Arial" w:hAnsi="Arial" w:cs="Arial"/>
          <w:sz w:val="20"/>
          <w:szCs w:val="20"/>
        </w:rPr>
        <w:t>the Register</w:t>
      </w:r>
      <w:r w:rsidR="00B04661">
        <w:rPr>
          <w:rFonts w:ascii="Arial" w:hAnsi="Arial" w:cs="Arial"/>
          <w:sz w:val="20"/>
          <w:szCs w:val="20"/>
        </w:rPr>
        <w:t xml:space="preserve"> subject to</w:t>
      </w:r>
      <w:r w:rsidR="00B42BBF">
        <w:rPr>
          <w:rFonts w:ascii="Arial" w:hAnsi="Arial" w:cs="Arial"/>
          <w:sz w:val="20"/>
          <w:szCs w:val="20"/>
        </w:rPr>
        <w:t>:</w:t>
      </w:r>
    </w:p>
    <w:p w14:paraId="151168A4" w14:textId="071C09CE" w:rsidR="00BE6E1F" w:rsidRPr="00B42BBF" w:rsidRDefault="00B42BBF" w:rsidP="00B42BBF">
      <w:pPr>
        <w:pStyle w:val="ListParagraph"/>
        <w:numPr>
          <w:ilvl w:val="0"/>
          <w:numId w:val="24"/>
        </w:numPr>
        <w:spacing w:after="0" w:line="240" w:lineRule="auto"/>
        <w:ind w:left="1560" w:hanging="709"/>
        <w:jc w:val="both"/>
        <w:rPr>
          <w:rFonts w:ascii="Arial" w:hAnsi="Arial" w:cs="Arial"/>
          <w:b/>
          <w:bCs/>
          <w:sz w:val="20"/>
          <w:szCs w:val="20"/>
        </w:rPr>
      </w:pPr>
      <w:bookmarkStart w:id="0" w:name="_Hlk119572177"/>
      <w:r>
        <w:rPr>
          <w:rFonts w:ascii="Arial" w:hAnsi="Arial" w:cs="Arial"/>
          <w:sz w:val="20"/>
          <w:szCs w:val="20"/>
        </w:rPr>
        <w:t>I</w:t>
      </w:r>
      <w:r w:rsidRPr="00B42BBF">
        <w:rPr>
          <w:rFonts w:ascii="Arial" w:hAnsi="Arial" w:cs="Arial"/>
          <w:sz w:val="20"/>
          <w:szCs w:val="20"/>
        </w:rPr>
        <w:t>nclusion of reference to the detailed financial planning</w:t>
      </w:r>
      <w:r>
        <w:rPr>
          <w:rFonts w:ascii="Arial" w:hAnsi="Arial" w:cs="Arial"/>
          <w:sz w:val="20"/>
          <w:szCs w:val="20"/>
        </w:rPr>
        <w:t xml:space="preserve"> and impact/mitigations</w:t>
      </w:r>
      <w:r w:rsidRPr="00B42BBF">
        <w:rPr>
          <w:rFonts w:ascii="Arial" w:hAnsi="Arial" w:cs="Arial"/>
          <w:sz w:val="20"/>
          <w:szCs w:val="20"/>
        </w:rPr>
        <w:t xml:space="preserve"> that will be required to meet statutory reporting </w:t>
      </w:r>
      <w:proofErr w:type="gramStart"/>
      <w:r w:rsidRPr="00B42BBF">
        <w:rPr>
          <w:rFonts w:ascii="Arial" w:hAnsi="Arial" w:cs="Arial"/>
          <w:sz w:val="20"/>
          <w:szCs w:val="20"/>
        </w:rPr>
        <w:t>duties</w:t>
      </w:r>
      <w:r>
        <w:rPr>
          <w:rFonts w:ascii="Arial" w:hAnsi="Arial" w:cs="Arial"/>
          <w:sz w:val="20"/>
          <w:szCs w:val="20"/>
        </w:rPr>
        <w:t>;</w:t>
      </w:r>
      <w:proofErr w:type="gramEnd"/>
    </w:p>
    <w:bookmarkEnd w:id="0"/>
    <w:p w14:paraId="16864D69" w14:textId="4877C7B0" w:rsidR="00B42BBF" w:rsidRDefault="00B42BBF" w:rsidP="00B42BBF">
      <w:pPr>
        <w:pStyle w:val="ListParagraph"/>
        <w:numPr>
          <w:ilvl w:val="0"/>
          <w:numId w:val="24"/>
        </w:numPr>
        <w:spacing w:after="0" w:line="240" w:lineRule="auto"/>
        <w:ind w:left="1560" w:hanging="709"/>
        <w:jc w:val="both"/>
        <w:rPr>
          <w:rFonts w:ascii="Arial" w:hAnsi="Arial" w:cs="Arial"/>
          <w:sz w:val="20"/>
          <w:szCs w:val="20"/>
        </w:rPr>
      </w:pPr>
      <w:r w:rsidRPr="00B42BBF">
        <w:rPr>
          <w:rFonts w:ascii="Arial" w:hAnsi="Arial" w:cs="Arial"/>
          <w:sz w:val="20"/>
          <w:szCs w:val="20"/>
        </w:rPr>
        <w:t xml:space="preserve">Review </w:t>
      </w:r>
      <w:r w:rsidR="00395205">
        <w:rPr>
          <w:rFonts w:ascii="Arial" w:hAnsi="Arial" w:cs="Arial"/>
          <w:sz w:val="20"/>
          <w:szCs w:val="20"/>
        </w:rPr>
        <w:t>the</w:t>
      </w:r>
      <w:r w:rsidRPr="00B42BBF">
        <w:rPr>
          <w:rFonts w:ascii="Arial" w:hAnsi="Arial" w:cs="Arial"/>
          <w:sz w:val="20"/>
          <w:szCs w:val="20"/>
        </w:rPr>
        <w:t xml:space="preserve"> timescales </w:t>
      </w:r>
      <w:r w:rsidR="00395205">
        <w:rPr>
          <w:rFonts w:ascii="Arial" w:hAnsi="Arial" w:cs="Arial"/>
          <w:sz w:val="20"/>
          <w:szCs w:val="20"/>
        </w:rPr>
        <w:t xml:space="preserve">currently set against </w:t>
      </w:r>
      <w:r>
        <w:rPr>
          <w:rFonts w:ascii="Arial" w:hAnsi="Arial" w:cs="Arial"/>
          <w:sz w:val="20"/>
          <w:szCs w:val="20"/>
        </w:rPr>
        <w:t>actions.</w:t>
      </w:r>
    </w:p>
    <w:p w14:paraId="0C01B68F" w14:textId="214E3469" w:rsidR="00B42BBF" w:rsidRPr="00B42BBF" w:rsidRDefault="00B42BBF" w:rsidP="00B42BBF">
      <w:pPr>
        <w:spacing w:after="0" w:line="240" w:lineRule="auto"/>
        <w:jc w:val="right"/>
        <w:rPr>
          <w:rFonts w:ascii="Arial" w:hAnsi="Arial" w:cs="Arial"/>
          <w:b/>
          <w:bCs/>
          <w:sz w:val="20"/>
          <w:szCs w:val="20"/>
        </w:rPr>
      </w:pPr>
      <w:r w:rsidRPr="00B42BBF">
        <w:rPr>
          <w:rFonts w:ascii="Arial" w:hAnsi="Arial" w:cs="Arial"/>
          <w:b/>
          <w:bCs/>
          <w:sz w:val="20"/>
          <w:szCs w:val="20"/>
        </w:rPr>
        <w:t>Action: FL/MW</w:t>
      </w:r>
    </w:p>
    <w:p w14:paraId="0410B11C" w14:textId="77777777" w:rsidR="00BE6E1F" w:rsidRPr="00BE6E1F" w:rsidRDefault="00BE6E1F" w:rsidP="00BE6E1F">
      <w:pPr>
        <w:spacing w:after="0" w:line="240" w:lineRule="auto"/>
        <w:jc w:val="both"/>
        <w:rPr>
          <w:rFonts w:ascii="Arial" w:hAnsi="Arial" w:cs="Arial"/>
          <w:b/>
          <w:bCs/>
          <w:sz w:val="20"/>
          <w:szCs w:val="20"/>
        </w:rPr>
      </w:pPr>
    </w:p>
    <w:p w14:paraId="3BE6F3D5" w14:textId="6F0D5DFB" w:rsidR="00924F79" w:rsidRDefault="00D15E94" w:rsidP="00487329">
      <w:pPr>
        <w:spacing w:after="0" w:line="240" w:lineRule="auto"/>
        <w:ind w:left="567" w:hanging="567"/>
        <w:jc w:val="both"/>
        <w:rPr>
          <w:rFonts w:ascii="Arial" w:hAnsi="Arial" w:cs="Arial"/>
          <w:sz w:val="20"/>
          <w:szCs w:val="20"/>
        </w:rPr>
      </w:pPr>
      <w:r>
        <w:rPr>
          <w:rFonts w:ascii="Arial" w:hAnsi="Arial" w:cs="Arial"/>
          <w:b/>
          <w:bCs/>
          <w:sz w:val="20"/>
          <w:szCs w:val="20"/>
        </w:rPr>
        <w:t>5</w:t>
      </w:r>
      <w:r w:rsidR="00924F79" w:rsidRPr="00924F79">
        <w:rPr>
          <w:rFonts w:ascii="Arial" w:hAnsi="Arial" w:cs="Arial"/>
          <w:b/>
          <w:bCs/>
          <w:sz w:val="20"/>
          <w:szCs w:val="20"/>
        </w:rPr>
        <w:t>.</w:t>
      </w:r>
      <w:r w:rsidR="00924F79">
        <w:rPr>
          <w:rFonts w:ascii="Arial" w:hAnsi="Arial" w:cs="Arial"/>
          <w:sz w:val="20"/>
          <w:szCs w:val="20"/>
        </w:rPr>
        <w:tab/>
      </w:r>
      <w:r w:rsidR="00BE6E1F">
        <w:rPr>
          <w:rStyle w:val="Heading1Char"/>
          <w:rFonts w:ascii="Arial" w:hAnsi="Arial" w:cs="Arial"/>
          <w:b/>
          <w:bCs/>
          <w:color w:val="auto"/>
          <w:sz w:val="20"/>
          <w:szCs w:val="20"/>
        </w:rPr>
        <w:t>UPDATE FROM THE DEAN FOR ENVIRONMENTAL SUSTAINABILITY</w:t>
      </w:r>
    </w:p>
    <w:p w14:paraId="3280C183" w14:textId="14F0D005" w:rsidR="0067499A" w:rsidRDefault="0067499A" w:rsidP="00BD518C">
      <w:pPr>
        <w:spacing w:after="0" w:line="240" w:lineRule="auto"/>
        <w:ind w:left="567" w:hanging="567"/>
        <w:jc w:val="both"/>
        <w:rPr>
          <w:rFonts w:ascii="Arial" w:hAnsi="Arial" w:cs="Arial"/>
          <w:b/>
          <w:bCs/>
          <w:sz w:val="20"/>
          <w:szCs w:val="20"/>
        </w:rPr>
      </w:pPr>
    </w:p>
    <w:p w14:paraId="7B039EAD" w14:textId="405525ED" w:rsidR="00EA161D" w:rsidRDefault="001C6F30" w:rsidP="00893A3C">
      <w:pPr>
        <w:spacing w:after="0" w:line="240" w:lineRule="auto"/>
        <w:ind w:left="567" w:hanging="567"/>
        <w:jc w:val="both"/>
        <w:rPr>
          <w:rFonts w:ascii="Arial" w:hAnsi="Arial" w:cs="Arial"/>
          <w:sz w:val="20"/>
          <w:szCs w:val="20"/>
        </w:rPr>
      </w:pPr>
      <w:bookmarkStart w:id="1" w:name="_Hlk96068236"/>
      <w:r>
        <w:rPr>
          <w:rFonts w:ascii="Arial" w:hAnsi="Arial" w:cs="Arial"/>
          <w:sz w:val="20"/>
          <w:szCs w:val="20"/>
        </w:rPr>
        <w:tab/>
        <w:t>The Committee received and noted the update on the activities undertaken by the Dean for Environmental Sustainability between August and November 2022.</w:t>
      </w:r>
    </w:p>
    <w:p w14:paraId="1D9CDAA1" w14:textId="257C0AB0" w:rsidR="001C6F30" w:rsidRDefault="001C6F30" w:rsidP="00893A3C">
      <w:pPr>
        <w:spacing w:after="0" w:line="240" w:lineRule="auto"/>
        <w:ind w:left="567" w:hanging="567"/>
        <w:jc w:val="both"/>
        <w:rPr>
          <w:rFonts w:ascii="Arial" w:hAnsi="Arial" w:cs="Arial"/>
          <w:sz w:val="20"/>
          <w:szCs w:val="20"/>
        </w:rPr>
      </w:pPr>
    </w:p>
    <w:p w14:paraId="22B2BE42" w14:textId="6943DA63" w:rsidR="001C6F30" w:rsidRDefault="001C6F30" w:rsidP="00893A3C">
      <w:pPr>
        <w:spacing w:after="0" w:line="240" w:lineRule="auto"/>
        <w:ind w:left="567" w:hanging="567"/>
        <w:jc w:val="both"/>
        <w:rPr>
          <w:rFonts w:ascii="Arial" w:hAnsi="Arial" w:cs="Arial"/>
          <w:sz w:val="20"/>
          <w:szCs w:val="20"/>
        </w:rPr>
      </w:pPr>
      <w:r>
        <w:rPr>
          <w:rFonts w:ascii="Arial" w:hAnsi="Arial" w:cs="Arial"/>
          <w:sz w:val="20"/>
          <w:szCs w:val="20"/>
        </w:rPr>
        <w:tab/>
        <w:t>The Committee noted the key responsibilities of the Dean’s role and endorsed the underpinning themes which had been identified, including (</w:t>
      </w:r>
      <w:proofErr w:type="spellStart"/>
      <w:r>
        <w:rPr>
          <w:rFonts w:ascii="Arial" w:hAnsi="Arial" w:cs="Arial"/>
          <w:sz w:val="20"/>
          <w:szCs w:val="20"/>
        </w:rPr>
        <w:t>i</w:t>
      </w:r>
      <w:proofErr w:type="spellEnd"/>
      <w:r>
        <w:rPr>
          <w:rFonts w:ascii="Arial" w:hAnsi="Arial" w:cs="Arial"/>
          <w:sz w:val="20"/>
          <w:szCs w:val="20"/>
        </w:rPr>
        <w:t>) ensuring close collaborative working with members of the Senior Management Team</w:t>
      </w:r>
      <w:r w:rsidR="009C62E2">
        <w:rPr>
          <w:rFonts w:ascii="Arial" w:hAnsi="Arial" w:cs="Arial"/>
          <w:sz w:val="20"/>
          <w:szCs w:val="20"/>
        </w:rPr>
        <w:t xml:space="preserve"> (and developing relationships with Heads of Schools)</w:t>
      </w:r>
      <w:r>
        <w:rPr>
          <w:rFonts w:ascii="Arial" w:hAnsi="Arial" w:cs="Arial"/>
          <w:sz w:val="20"/>
          <w:szCs w:val="20"/>
        </w:rPr>
        <w:t xml:space="preserve">, (ii) co-ordination and promotion of sustainability activities across the University, and (iii) partnership working with the Sustainability Team.  </w:t>
      </w:r>
    </w:p>
    <w:p w14:paraId="61B14FEB" w14:textId="6A53DF42" w:rsidR="001C6F30" w:rsidRDefault="001C6F30" w:rsidP="00893A3C">
      <w:pPr>
        <w:spacing w:after="0" w:line="240" w:lineRule="auto"/>
        <w:ind w:left="567" w:hanging="567"/>
        <w:jc w:val="both"/>
        <w:rPr>
          <w:rFonts w:ascii="Arial" w:hAnsi="Arial" w:cs="Arial"/>
          <w:sz w:val="20"/>
          <w:szCs w:val="20"/>
        </w:rPr>
      </w:pPr>
    </w:p>
    <w:p w14:paraId="5BE7B245" w14:textId="36347617" w:rsidR="001C6F30" w:rsidRDefault="001C6F30" w:rsidP="00893A3C">
      <w:pPr>
        <w:spacing w:after="0" w:line="240" w:lineRule="auto"/>
        <w:ind w:left="567" w:hanging="567"/>
        <w:jc w:val="both"/>
        <w:rPr>
          <w:rFonts w:ascii="Arial" w:hAnsi="Arial" w:cs="Arial"/>
          <w:sz w:val="20"/>
          <w:szCs w:val="20"/>
        </w:rPr>
      </w:pPr>
      <w:r>
        <w:rPr>
          <w:rFonts w:ascii="Arial" w:hAnsi="Arial" w:cs="Arial"/>
          <w:sz w:val="20"/>
          <w:szCs w:val="20"/>
        </w:rPr>
        <w:tab/>
        <w:t>The Committee welcomed the ongoing sector-wide development work to build upon the Queen’s Jubilee Sustainability Initiative, particularly in relation to the development of a HE/FE Sector Policy Statement</w:t>
      </w:r>
      <w:r w:rsidR="00395205">
        <w:rPr>
          <w:rFonts w:ascii="Arial" w:hAnsi="Arial" w:cs="Arial"/>
          <w:sz w:val="20"/>
          <w:szCs w:val="20"/>
        </w:rPr>
        <w:t>,</w:t>
      </w:r>
      <w:r>
        <w:rPr>
          <w:rFonts w:ascii="Arial" w:hAnsi="Arial" w:cs="Arial"/>
          <w:sz w:val="20"/>
          <w:szCs w:val="20"/>
        </w:rPr>
        <w:t xml:space="preserve"> which will support institutions in developing a sustainable off-setting strategy.  </w:t>
      </w:r>
    </w:p>
    <w:p w14:paraId="6D8314BD" w14:textId="77777777" w:rsidR="001C6F30" w:rsidRDefault="001C6F30" w:rsidP="00893A3C">
      <w:pPr>
        <w:spacing w:after="0" w:line="240" w:lineRule="auto"/>
        <w:ind w:left="567" w:hanging="567"/>
        <w:jc w:val="both"/>
        <w:rPr>
          <w:rFonts w:ascii="Arial" w:hAnsi="Arial" w:cs="Arial"/>
          <w:sz w:val="20"/>
          <w:szCs w:val="20"/>
        </w:rPr>
      </w:pPr>
    </w:p>
    <w:p w14:paraId="2EA8CE9B" w14:textId="751775FB" w:rsidR="001C6F30" w:rsidRDefault="001C6F30" w:rsidP="001C6F30">
      <w:pPr>
        <w:spacing w:after="0" w:line="240" w:lineRule="auto"/>
        <w:ind w:left="567"/>
        <w:jc w:val="both"/>
        <w:rPr>
          <w:rFonts w:ascii="Arial" w:hAnsi="Arial" w:cs="Arial"/>
          <w:sz w:val="20"/>
          <w:szCs w:val="20"/>
        </w:rPr>
      </w:pPr>
      <w:r>
        <w:rPr>
          <w:rFonts w:ascii="Arial" w:hAnsi="Arial" w:cs="Arial"/>
          <w:sz w:val="20"/>
          <w:szCs w:val="20"/>
        </w:rPr>
        <w:t>The Committee also noted ongoing work in relation to (</w:t>
      </w:r>
      <w:proofErr w:type="spellStart"/>
      <w:r>
        <w:rPr>
          <w:rFonts w:ascii="Arial" w:hAnsi="Arial" w:cs="Arial"/>
          <w:sz w:val="20"/>
          <w:szCs w:val="20"/>
        </w:rPr>
        <w:t>i</w:t>
      </w:r>
      <w:proofErr w:type="spellEnd"/>
      <w:r>
        <w:rPr>
          <w:rFonts w:ascii="Arial" w:hAnsi="Arial" w:cs="Arial"/>
          <w:sz w:val="20"/>
          <w:szCs w:val="20"/>
        </w:rPr>
        <w:t xml:space="preserve">) the Travel Working Group, (ii) the </w:t>
      </w:r>
      <w:proofErr w:type="spellStart"/>
      <w:r>
        <w:rPr>
          <w:rFonts w:ascii="Arial" w:hAnsi="Arial" w:cs="Arial"/>
          <w:sz w:val="20"/>
          <w:szCs w:val="20"/>
        </w:rPr>
        <w:t>THE</w:t>
      </w:r>
      <w:proofErr w:type="spellEnd"/>
      <w:r>
        <w:rPr>
          <w:rFonts w:ascii="Arial" w:hAnsi="Arial" w:cs="Arial"/>
          <w:sz w:val="20"/>
          <w:szCs w:val="20"/>
        </w:rPr>
        <w:t xml:space="preserve"> Impact Ranking 2023 submission, </w:t>
      </w:r>
      <w:r w:rsidR="00F9653B">
        <w:rPr>
          <w:rFonts w:ascii="Arial" w:hAnsi="Arial" w:cs="Arial"/>
          <w:sz w:val="20"/>
          <w:szCs w:val="20"/>
        </w:rPr>
        <w:t xml:space="preserve">and </w:t>
      </w:r>
      <w:r>
        <w:rPr>
          <w:rFonts w:ascii="Arial" w:hAnsi="Arial" w:cs="Arial"/>
          <w:sz w:val="20"/>
          <w:szCs w:val="20"/>
        </w:rPr>
        <w:t>(i</w:t>
      </w:r>
      <w:r w:rsidR="002121AD">
        <w:rPr>
          <w:rFonts w:ascii="Arial" w:hAnsi="Arial" w:cs="Arial"/>
          <w:sz w:val="20"/>
          <w:szCs w:val="20"/>
        </w:rPr>
        <w:t>ii</w:t>
      </w:r>
      <w:r>
        <w:rPr>
          <w:rFonts w:ascii="Arial" w:hAnsi="Arial" w:cs="Arial"/>
          <w:sz w:val="20"/>
          <w:szCs w:val="20"/>
        </w:rPr>
        <w:t>) COP27 engagement activities</w:t>
      </w:r>
      <w:r w:rsidR="002B5D92">
        <w:rPr>
          <w:rFonts w:ascii="Arial" w:hAnsi="Arial" w:cs="Arial"/>
          <w:sz w:val="20"/>
          <w:szCs w:val="20"/>
        </w:rPr>
        <w:t>.</w:t>
      </w:r>
      <w:r w:rsidR="00F9653B">
        <w:rPr>
          <w:rFonts w:ascii="Arial" w:hAnsi="Arial" w:cs="Arial"/>
          <w:sz w:val="20"/>
          <w:szCs w:val="20"/>
        </w:rPr>
        <w:t xml:space="preserve">  The Committee also received a summary of recent Universities’ Scotland reports and presentations on sustainability issues and noted </w:t>
      </w:r>
      <w:proofErr w:type="gramStart"/>
      <w:r w:rsidR="00F9653B">
        <w:rPr>
          <w:rFonts w:ascii="Arial" w:hAnsi="Arial" w:cs="Arial"/>
          <w:sz w:val="20"/>
          <w:szCs w:val="20"/>
        </w:rPr>
        <w:t>in particular the</w:t>
      </w:r>
      <w:proofErr w:type="gramEnd"/>
      <w:r w:rsidR="00F9653B">
        <w:rPr>
          <w:rFonts w:ascii="Arial" w:hAnsi="Arial" w:cs="Arial"/>
          <w:sz w:val="20"/>
          <w:szCs w:val="20"/>
        </w:rPr>
        <w:t xml:space="preserve"> publication of the UNEP </w:t>
      </w:r>
      <w:r w:rsidR="00F9653B" w:rsidRPr="002B5D92">
        <w:rPr>
          <w:rFonts w:ascii="Arial" w:hAnsi="Arial" w:cs="Arial"/>
          <w:i/>
          <w:iCs/>
          <w:sz w:val="20"/>
          <w:szCs w:val="20"/>
        </w:rPr>
        <w:t>‘Little Book of Green Nudges: 40 Nudges to Spark Sustainable Behaviour on Campus’</w:t>
      </w:r>
      <w:r w:rsidR="00F9653B">
        <w:rPr>
          <w:rFonts w:ascii="Arial" w:hAnsi="Arial" w:cs="Arial"/>
          <w:sz w:val="20"/>
          <w:szCs w:val="20"/>
        </w:rPr>
        <w:t>.</w:t>
      </w:r>
    </w:p>
    <w:p w14:paraId="2E58FDA3" w14:textId="27071F7F" w:rsidR="002B5D92" w:rsidRDefault="002B5D92" w:rsidP="001C6F30">
      <w:pPr>
        <w:spacing w:after="0" w:line="240" w:lineRule="auto"/>
        <w:ind w:left="567"/>
        <w:jc w:val="both"/>
        <w:rPr>
          <w:rFonts w:ascii="Arial" w:hAnsi="Arial" w:cs="Arial"/>
          <w:sz w:val="20"/>
          <w:szCs w:val="20"/>
        </w:rPr>
      </w:pPr>
    </w:p>
    <w:p w14:paraId="57501756" w14:textId="103C8944" w:rsidR="002B5D92" w:rsidRDefault="002B5D92" w:rsidP="001C6F30">
      <w:pPr>
        <w:spacing w:after="0" w:line="240" w:lineRule="auto"/>
        <w:ind w:left="567"/>
        <w:jc w:val="both"/>
        <w:rPr>
          <w:rFonts w:ascii="Arial" w:hAnsi="Arial" w:cs="Arial"/>
          <w:sz w:val="20"/>
          <w:szCs w:val="20"/>
        </w:rPr>
      </w:pPr>
      <w:r>
        <w:rPr>
          <w:rFonts w:ascii="Arial" w:hAnsi="Arial" w:cs="Arial"/>
          <w:sz w:val="20"/>
          <w:szCs w:val="20"/>
        </w:rPr>
        <w:t>The Committee was advised that feedback had been received from members of staff on the University’s ‘Cycle to Work</w:t>
      </w:r>
      <w:r w:rsidR="008B40FA">
        <w:rPr>
          <w:rFonts w:ascii="Arial" w:hAnsi="Arial" w:cs="Arial"/>
          <w:sz w:val="20"/>
          <w:szCs w:val="20"/>
        </w:rPr>
        <w:t>’ salary sacrifice s</w:t>
      </w:r>
      <w:r>
        <w:rPr>
          <w:rFonts w:ascii="Arial" w:hAnsi="Arial" w:cs="Arial"/>
          <w:sz w:val="20"/>
          <w:szCs w:val="20"/>
        </w:rPr>
        <w:t>cheme, particularly in relation to the short window in which it is available (April – June).  The Committee noted that discussions to explore options for extending the scheme were underway and anticipated receiving further updates.</w:t>
      </w:r>
    </w:p>
    <w:p w14:paraId="3EF437AE" w14:textId="3A27C05F" w:rsidR="002B5D92" w:rsidRDefault="002B5D92" w:rsidP="002B5D92">
      <w:pPr>
        <w:spacing w:after="0" w:line="240" w:lineRule="auto"/>
        <w:ind w:left="567"/>
        <w:jc w:val="right"/>
        <w:rPr>
          <w:rFonts w:ascii="Arial" w:hAnsi="Arial" w:cs="Arial"/>
          <w:b/>
          <w:bCs/>
          <w:sz w:val="20"/>
          <w:szCs w:val="20"/>
        </w:rPr>
      </w:pPr>
      <w:r w:rsidRPr="002B5D92">
        <w:rPr>
          <w:rFonts w:ascii="Arial" w:hAnsi="Arial" w:cs="Arial"/>
          <w:b/>
          <w:bCs/>
          <w:sz w:val="20"/>
          <w:szCs w:val="20"/>
        </w:rPr>
        <w:t>Action: TP/FL</w:t>
      </w:r>
    </w:p>
    <w:p w14:paraId="1397377C" w14:textId="77777777" w:rsidR="002121AD" w:rsidRPr="00EA161D" w:rsidRDefault="002121AD" w:rsidP="00893A3C">
      <w:pPr>
        <w:spacing w:after="0" w:line="240" w:lineRule="auto"/>
        <w:ind w:left="567" w:hanging="567"/>
        <w:jc w:val="both"/>
        <w:rPr>
          <w:rFonts w:ascii="Arial" w:hAnsi="Arial" w:cs="Arial"/>
          <w:sz w:val="20"/>
          <w:szCs w:val="20"/>
        </w:rPr>
      </w:pPr>
    </w:p>
    <w:p w14:paraId="18E8A6C3" w14:textId="4CCF86D4" w:rsidR="00F14A13" w:rsidRPr="00973B1A" w:rsidRDefault="00D15E94" w:rsidP="00893A3C">
      <w:pPr>
        <w:spacing w:after="0" w:line="240" w:lineRule="auto"/>
        <w:ind w:left="567" w:hanging="567"/>
        <w:jc w:val="both"/>
        <w:rPr>
          <w:rFonts w:ascii="Arial" w:hAnsi="Arial" w:cs="Arial"/>
          <w:b/>
          <w:bCs/>
          <w:sz w:val="20"/>
          <w:szCs w:val="20"/>
        </w:rPr>
      </w:pPr>
      <w:r>
        <w:rPr>
          <w:rFonts w:ascii="Arial" w:hAnsi="Arial" w:cs="Arial"/>
          <w:b/>
          <w:bCs/>
          <w:sz w:val="20"/>
          <w:szCs w:val="20"/>
        </w:rPr>
        <w:t>6</w:t>
      </w:r>
      <w:r w:rsidR="00F14A13" w:rsidRPr="00973B1A">
        <w:rPr>
          <w:rFonts w:ascii="Arial" w:hAnsi="Arial" w:cs="Arial"/>
          <w:b/>
          <w:bCs/>
          <w:sz w:val="20"/>
          <w:szCs w:val="20"/>
        </w:rPr>
        <w:t>.</w:t>
      </w:r>
      <w:r w:rsidR="00F14A13" w:rsidRPr="00973B1A">
        <w:rPr>
          <w:rFonts w:ascii="Arial" w:hAnsi="Arial" w:cs="Arial"/>
          <w:b/>
          <w:bCs/>
          <w:sz w:val="20"/>
          <w:szCs w:val="20"/>
        </w:rPr>
        <w:tab/>
      </w:r>
      <w:r w:rsidR="00BE6E1F">
        <w:rPr>
          <w:rStyle w:val="Heading1Char"/>
          <w:rFonts w:ascii="Arial" w:hAnsi="Arial" w:cs="Arial"/>
          <w:b/>
          <w:bCs/>
          <w:color w:val="auto"/>
          <w:sz w:val="20"/>
          <w:szCs w:val="20"/>
        </w:rPr>
        <w:t>SUSTAINABLE DEVELOPMENT GOALS UPDATE</w:t>
      </w:r>
    </w:p>
    <w:p w14:paraId="049E79F3" w14:textId="09DE0EC5" w:rsidR="0043130E" w:rsidRDefault="0043130E" w:rsidP="00D15E94">
      <w:pPr>
        <w:spacing w:after="0" w:line="240" w:lineRule="auto"/>
        <w:jc w:val="both"/>
        <w:rPr>
          <w:rFonts w:ascii="Arial" w:hAnsi="Arial" w:cs="Arial"/>
          <w:sz w:val="20"/>
          <w:szCs w:val="20"/>
        </w:rPr>
      </w:pPr>
    </w:p>
    <w:p w14:paraId="04AEA70E" w14:textId="4A9D81B4" w:rsidR="00D15E94" w:rsidRDefault="00D15E94" w:rsidP="00D15E94">
      <w:pPr>
        <w:tabs>
          <w:tab w:val="left" w:pos="567"/>
        </w:tabs>
        <w:spacing w:after="0" w:line="240" w:lineRule="auto"/>
        <w:jc w:val="both"/>
        <w:rPr>
          <w:rFonts w:ascii="Arial" w:hAnsi="Arial" w:cs="Arial"/>
          <w:sz w:val="20"/>
          <w:szCs w:val="20"/>
        </w:rPr>
      </w:pPr>
      <w:r>
        <w:rPr>
          <w:rFonts w:ascii="Arial" w:hAnsi="Arial" w:cs="Arial"/>
          <w:sz w:val="20"/>
          <w:szCs w:val="20"/>
        </w:rPr>
        <w:t>6.1</w:t>
      </w:r>
      <w:r>
        <w:rPr>
          <w:rFonts w:ascii="Arial" w:hAnsi="Arial" w:cs="Arial"/>
          <w:sz w:val="20"/>
          <w:szCs w:val="20"/>
        </w:rPr>
        <w:tab/>
      </w:r>
      <w:r w:rsidR="00BE6E1F">
        <w:rPr>
          <w:rStyle w:val="Heading1Char"/>
          <w:rFonts w:ascii="Arial" w:hAnsi="Arial" w:cs="Arial"/>
          <w:color w:val="auto"/>
          <w:sz w:val="20"/>
          <w:szCs w:val="20"/>
          <w:u w:val="single"/>
        </w:rPr>
        <w:t>Times Higher Education Impact Rankings 2023</w:t>
      </w:r>
    </w:p>
    <w:p w14:paraId="69BAEA29" w14:textId="77777777" w:rsidR="00D15E94" w:rsidRDefault="00D15E94" w:rsidP="00C35B62">
      <w:pPr>
        <w:spacing w:after="0" w:line="240" w:lineRule="auto"/>
        <w:ind w:left="567"/>
        <w:jc w:val="both"/>
        <w:rPr>
          <w:rFonts w:ascii="Arial" w:hAnsi="Arial" w:cs="Arial"/>
          <w:sz w:val="20"/>
          <w:szCs w:val="20"/>
        </w:rPr>
      </w:pPr>
    </w:p>
    <w:p w14:paraId="2D948BE3" w14:textId="0662D8A0" w:rsidR="002121AD" w:rsidRDefault="0043130E" w:rsidP="00BE6E1F">
      <w:pPr>
        <w:spacing w:after="0" w:line="240" w:lineRule="auto"/>
        <w:ind w:left="567"/>
        <w:jc w:val="both"/>
        <w:rPr>
          <w:rFonts w:ascii="Arial" w:hAnsi="Arial" w:cs="Arial"/>
          <w:sz w:val="20"/>
          <w:szCs w:val="20"/>
        </w:rPr>
      </w:pPr>
      <w:bookmarkStart w:id="2" w:name="_Hlk119572697"/>
      <w:r>
        <w:rPr>
          <w:rFonts w:ascii="Arial" w:hAnsi="Arial" w:cs="Arial"/>
          <w:sz w:val="20"/>
          <w:szCs w:val="20"/>
        </w:rPr>
        <w:t xml:space="preserve">The Committee </w:t>
      </w:r>
      <w:r w:rsidR="002121AD">
        <w:rPr>
          <w:rFonts w:ascii="Arial" w:hAnsi="Arial" w:cs="Arial"/>
          <w:sz w:val="20"/>
          <w:szCs w:val="20"/>
        </w:rPr>
        <w:t xml:space="preserve">was advised that the </w:t>
      </w:r>
      <w:r w:rsidR="00395205">
        <w:rPr>
          <w:rFonts w:ascii="Arial" w:hAnsi="Arial" w:cs="Arial"/>
          <w:sz w:val="20"/>
          <w:szCs w:val="20"/>
        </w:rPr>
        <w:t>institutional submission had been presented and the results</w:t>
      </w:r>
      <w:r w:rsidR="002121AD">
        <w:rPr>
          <w:rFonts w:ascii="Arial" w:hAnsi="Arial" w:cs="Arial"/>
          <w:sz w:val="20"/>
          <w:szCs w:val="20"/>
        </w:rPr>
        <w:t xml:space="preserve"> would be announced in April 2023.  The Committee noted that the approach adopted in compiling </w:t>
      </w:r>
      <w:r w:rsidR="002121AD">
        <w:rPr>
          <w:rFonts w:ascii="Arial" w:hAnsi="Arial" w:cs="Arial"/>
          <w:sz w:val="20"/>
          <w:szCs w:val="20"/>
        </w:rPr>
        <w:lastRenderedPageBreak/>
        <w:t>the submission had changed following attendance at a THE-led workshop and that as a result, the strongest evidence had been selected for inclusion (instead of a broader range of topics).  The Committee recognised and welcomed the commitment from Schools and Directorates in compiling the submission.</w:t>
      </w:r>
    </w:p>
    <w:p w14:paraId="1553F90D" w14:textId="77777777" w:rsidR="002121AD" w:rsidRDefault="002121AD" w:rsidP="00BE6E1F">
      <w:pPr>
        <w:spacing w:after="0" w:line="240" w:lineRule="auto"/>
        <w:ind w:left="567"/>
        <w:jc w:val="both"/>
        <w:rPr>
          <w:rFonts w:ascii="Arial" w:hAnsi="Arial" w:cs="Arial"/>
          <w:sz w:val="20"/>
          <w:szCs w:val="20"/>
        </w:rPr>
      </w:pPr>
    </w:p>
    <w:p w14:paraId="0C106F74" w14:textId="15DFEAFF" w:rsidR="00395205" w:rsidRDefault="002121AD" w:rsidP="00395205">
      <w:pPr>
        <w:spacing w:after="0" w:line="240" w:lineRule="auto"/>
        <w:ind w:left="567"/>
        <w:jc w:val="both"/>
        <w:rPr>
          <w:rFonts w:ascii="Arial" w:hAnsi="Arial" w:cs="Arial"/>
          <w:sz w:val="20"/>
          <w:szCs w:val="20"/>
        </w:rPr>
      </w:pPr>
      <w:r>
        <w:rPr>
          <w:rFonts w:ascii="Arial" w:hAnsi="Arial" w:cs="Arial"/>
          <w:sz w:val="20"/>
          <w:szCs w:val="20"/>
        </w:rPr>
        <w:t xml:space="preserve">The Committee discussed the merits of continuing to make an annual THE submission and noted the introduction of the new (less labour-intensive) QS World Rankings in this regard.  The Committee </w:t>
      </w:r>
      <w:r w:rsidR="005C2C40">
        <w:rPr>
          <w:rFonts w:ascii="Arial" w:hAnsi="Arial" w:cs="Arial"/>
          <w:sz w:val="20"/>
          <w:szCs w:val="20"/>
        </w:rPr>
        <w:t xml:space="preserve">was advised that consideration would be given to the proportionality between the effort required of making the </w:t>
      </w:r>
      <w:proofErr w:type="spellStart"/>
      <w:r w:rsidR="005C2C40">
        <w:rPr>
          <w:rFonts w:ascii="Arial" w:hAnsi="Arial" w:cs="Arial"/>
          <w:sz w:val="20"/>
          <w:szCs w:val="20"/>
        </w:rPr>
        <w:t>THE</w:t>
      </w:r>
      <w:proofErr w:type="spellEnd"/>
      <w:r w:rsidR="005C2C40">
        <w:rPr>
          <w:rFonts w:ascii="Arial" w:hAnsi="Arial" w:cs="Arial"/>
          <w:sz w:val="20"/>
          <w:szCs w:val="20"/>
        </w:rPr>
        <w:t xml:space="preserve"> submission and the benefits derived from it as part of the ongoing League Table discussions.  The Committee highlighted the importance of ensuring that sustainability actions were taken forward in line with Aberdeen 2040 </w:t>
      </w:r>
      <w:r w:rsidR="00230FB7">
        <w:rPr>
          <w:rFonts w:ascii="Arial" w:hAnsi="Arial" w:cs="Arial"/>
          <w:sz w:val="20"/>
          <w:szCs w:val="20"/>
        </w:rPr>
        <w:t>commitments and priorities rather than being driven by League Table considerations alone.</w:t>
      </w:r>
      <w:r w:rsidR="005C2C40">
        <w:rPr>
          <w:rFonts w:ascii="Arial" w:hAnsi="Arial" w:cs="Arial"/>
          <w:sz w:val="20"/>
          <w:szCs w:val="20"/>
        </w:rPr>
        <w:t xml:space="preserve"> </w:t>
      </w:r>
      <w:r w:rsidR="008B40FA">
        <w:rPr>
          <w:rFonts w:ascii="Arial" w:hAnsi="Arial" w:cs="Arial"/>
          <w:sz w:val="20"/>
          <w:szCs w:val="20"/>
        </w:rPr>
        <w:t xml:space="preserve"> </w:t>
      </w:r>
      <w:r w:rsidR="002E7569">
        <w:rPr>
          <w:rFonts w:ascii="Arial" w:hAnsi="Arial" w:cs="Arial"/>
          <w:sz w:val="20"/>
          <w:szCs w:val="20"/>
        </w:rPr>
        <w:t xml:space="preserve"> </w:t>
      </w:r>
    </w:p>
    <w:bookmarkEnd w:id="2"/>
    <w:p w14:paraId="56F08E31" w14:textId="75BDC2E5" w:rsidR="00D15E94" w:rsidRPr="003819FA" w:rsidRDefault="00395205" w:rsidP="003819FA">
      <w:pPr>
        <w:spacing w:after="0" w:line="240" w:lineRule="auto"/>
        <w:ind w:left="567"/>
        <w:jc w:val="right"/>
        <w:rPr>
          <w:rFonts w:ascii="Arial" w:hAnsi="Arial" w:cs="Arial"/>
          <w:b/>
          <w:bCs/>
          <w:sz w:val="20"/>
          <w:szCs w:val="20"/>
        </w:rPr>
      </w:pPr>
      <w:r w:rsidRPr="00395205">
        <w:rPr>
          <w:rFonts w:ascii="Arial" w:hAnsi="Arial" w:cs="Arial"/>
          <w:b/>
          <w:bCs/>
          <w:sz w:val="20"/>
          <w:szCs w:val="20"/>
        </w:rPr>
        <w:t>Action: HS</w:t>
      </w:r>
    </w:p>
    <w:p w14:paraId="41B28B01" w14:textId="2CF6B9CB" w:rsidR="00D15E94" w:rsidRPr="00C9238E" w:rsidRDefault="00D15E94" w:rsidP="00D15E94">
      <w:pPr>
        <w:tabs>
          <w:tab w:val="left" w:pos="567"/>
        </w:tabs>
        <w:spacing w:after="0" w:line="240" w:lineRule="auto"/>
        <w:jc w:val="both"/>
        <w:rPr>
          <w:rFonts w:ascii="Arial" w:hAnsi="Arial" w:cs="Arial"/>
          <w:b/>
          <w:bCs/>
          <w:sz w:val="20"/>
          <w:szCs w:val="20"/>
        </w:rPr>
      </w:pPr>
      <w:r>
        <w:rPr>
          <w:rFonts w:ascii="Arial" w:hAnsi="Arial" w:cs="Arial"/>
          <w:sz w:val="20"/>
          <w:szCs w:val="20"/>
        </w:rPr>
        <w:t>6.2</w:t>
      </w:r>
      <w:r>
        <w:rPr>
          <w:rFonts w:ascii="Arial" w:hAnsi="Arial" w:cs="Arial"/>
          <w:sz w:val="20"/>
          <w:szCs w:val="20"/>
        </w:rPr>
        <w:tab/>
      </w:r>
      <w:r w:rsidR="00BE6E1F">
        <w:rPr>
          <w:rStyle w:val="Heading1Char"/>
          <w:rFonts w:ascii="Arial" w:hAnsi="Arial" w:cs="Arial"/>
          <w:color w:val="auto"/>
          <w:sz w:val="20"/>
          <w:szCs w:val="20"/>
          <w:u w:val="single"/>
        </w:rPr>
        <w:t>QS World Rankings: Sustainability 2023</w:t>
      </w:r>
    </w:p>
    <w:p w14:paraId="635A41D6" w14:textId="189C8A9B" w:rsidR="00A9759D" w:rsidRDefault="00A9759D" w:rsidP="00C35B62">
      <w:pPr>
        <w:spacing w:after="0" w:line="240" w:lineRule="auto"/>
        <w:ind w:left="567"/>
        <w:jc w:val="both"/>
        <w:rPr>
          <w:rFonts w:ascii="Arial" w:hAnsi="Arial" w:cs="Arial"/>
          <w:sz w:val="20"/>
          <w:szCs w:val="20"/>
        </w:rPr>
      </w:pPr>
    </w:p>
    <w:bookmarkEnd w:id="1"/>
    <w:p w14:paraId="33F2BA90" w14:textId="72C1F4F9" w:rsidR="00786C4C" w:rsidRDefault="00830B6C" w:rsidP="00D07721">
      <w:pPr>
        <w:spacing w:after="0"/>
        <w:ind w:left="567" w:hanging="567"/>
        <w:jc w:val="both"/>
        <w:rPr>
          <w:rFonts w:ascii="Arial" w:hAnsi="Arial" w:cs="Arial"/>
          <w:sz w:val="20"/>
          <w:szCs w:val="20"/>
        </w:rPr>
      </w:pPr>
      <w:r>
        <w:rPr>
          <w:rFonts w:ascii="Arial" w:hAnsi="Arial" w:cs="Arial"/>
          <w:sz w:val="20"/>
          <w:szCs w:val="20"/>
        </w:rPr>
        <w:tab/>
        <w:t xml:space="preserve">The Committee </w:t>
      </w:r>
      <w:r w:rsidR="00BE6E1F">
        <w:rPr>
          <w:rFonts w:ascii="Arial" w:hAnsi="Arial" w:cs="Arial"/>
          <w:sz w:val="20"/>
          <w:szCs w:val="20"/>
        </w:rPr>
        <w:t xml:space="preserve">received and noted the </w:t>
      </w:r>
      <w:r w:rsidR="00786C4C">
        <w:rPr>
          <w:rFonts w:ascii="Arial" w:hAnsi="Arial" w:cs="Arial"/>
          <w:sz w:val="20"/>
          <w:szCs w:val="20"/>
        </w:rPr>
        <w:t xml:space="preserve">analysis </w:t>
      </w:r>
      <w:r w:rsidR="00F9653B">
        <w:rPr>
          <w:rFonts w:ascii="Arial" w:hAnsi="Arial" w:cs="Arial"/>
          <w:sz w:val="20"/>
          <w:szCs w:val="20"/>
        </w:rPr>
        <w:t xml:space="preserve">on the outcomes </w:t>
      </w:r>
      <w:r w:rsidR="00786C4C">
        <w:rPr>
          <w:rFonts w:ascii="Arial" w:hAnsi="Arial" w:cs="Arial"/>
          <w:sz w:val="20"/>
          <w:szCs w:val="20"/>
        </w:rPr>
        <w:t>from the first QS World Rankings: Sustainability 2023 framework.  The Committee was advised that</w:t>
      </w:r>
      <w:r w:rsidR="00F9653B">
        <w:rPr>
          <w:rFonts w:ascii="Arial" w:hAnsi="Arial" w:cs="Arial"/>
          <w:sz w:val="20"/>
          <w:szCs w:val="20"/>
        </w:rPr>
        <w:t xml:space="preserve"> </w:t>
      </w:r>
      <w:r w:rsidR="00786C4C">
        <w:rPr>
          <w:rFonts w:ascii="Arial" w:hAnsi="Arial" w:cs="Arial"/>
          <w:sz w:val="20"/>
          <w:szCs w:val="20"/>
        </w:rPr>
        <w:t>based on the two categories included in the framework – Environmental Impact and Social Impact - the University’s overall performance had been ranked 64</w:t>
      </w:r>
      <w:r w:rsidR="00786C4C" w:rsidRPr="00786C4C">
        <w:rPr>
          <w:rFonts w:ascii="Arial" w:hAnsi="Arial" w:cs="Arial"/>
          <w:sz w:val="20"/>
          <w:szCs w:val="20"/>
          <w:vertAlign w:val="superscript"/>
        </w:rPr>
        <w:t>th</w:t>
      </w:r>
      <w:r w:rsidR="00786C4C">
        <w:rPr>
          <w:rFonts w:ascii="Arial" w:hAnsi="Arial" w:cs="Arial"/>
          <w:sz w:val="20"/>
          <w:szCs w:val="20"/>
        </w:rPr>
        <w:t>= (</w:t>
      </w:r>
      <w:proofErr w:type="gramStart"/>
      <w:r w:rsidR="00786C4C">
        <w:rPr>
          <w:rFonts w:ascii="Arial" w:hAnsi="Arial" w:cs="Arial"/>
          <w:sz w:val="20"/>
          <w:szCs w:val="20"/>
        </w:rPr>
        <w:t>i.e.</w:t>
      </w:r>
      <w:proofErr w:type="gramEnd"/>
      <w:r w:rsidR="00786C4C">
        <w:rPr>
          <w:rFonts w:ascii="Arial" w:hAnsi="Arial" w:cs="Arial"/>
          <w:sz w:val="20"/>
          <w:szCs w:val="20"/>
        </w:rPr>
        <w:t xml:space="preserve"> 17</w:t>
      </w:r>
      <w:r w:rsidR="00786C4C" w:rsidRPr="00786C4C">
        <w:rPr>
          <w:rFonts w:ascii="Arial" w:hAnsi="Arial" w:cs="Arial"/>
          <w:sz w:val="20"/>
          <w:szCs w:val="20"/>
          <w:vertAlign w:val="superscript"/>
        </w:rPr>
        <w:t>th</w:t>
      </w:r>
      <w:r w:rsidR="00786C4C">
        <w:rPr>
          <w:rFonts w:ascii="Arial" w:hAnsi="Arial" w:cs="Arial"/>
          <w:sz w:val="20"/>
          <w:szCs w:val="20"/>
        </w:rPr>
        <w:t xml:space="preserve"> in the UK and 3</w:t>
      </w:r>
      <w:r w:rsidR="00786C4C" w:rsidRPr="00786C4C">
        <w:rPr>
          <w:rFonts w:ascii="Arial" w:hAnsi="Arial" w:cs="Arial"/>
          <w:sz w:val="20"/>
          <w:szCs w:val="20"/>
          <w:vertAlign w:val="superscript"/>
        </w:rPr>
        <w:t>rd</w:t>
      </w:r>
      <w:r w:rsidR="00786C4C">
        <w:rPr>
          <w:rFonts w:ascii="Arial" w:hAnsi="Arial" w:cs="Arial"/>
          <w:sz w:val="20"/>
          <w:szCs w:val="20"/>
        </w:rPr>
        <w:t xml:space="preserve"> in Scotland).  </w:t>
      </w:r>
      <w:bookmarkStart w:id="3" w:name="_Hlk119572763"/>
      <w:r w:rsidR="00395205">
        <w:rPr>
          <w:rFonts w:ascii="Arial" w:hAnsi="Arial" w:cs="Arial"/>
          <w:sz w:val="20"/>
          <w:szCs w:val="20"/>
        </w:rPr>
        <w:t xml:space="preserve">The Committee noted that the number of participating institutions was anticipated to grow rapidly from the current 700 listed </w:t>
      </w:r>
      <w:r w:rsidR="00602F5F">
        <w:rPr>
          <w:rFonts w:ascii="Arial" w:hAnsi="Arial" w:cs="Arial"/>
          <w:sz w:val="20"/>
          <w:szCs w:val="20"/>
        </w:rPr>
        <w:t xml:space="preserve">and so the </w:t>
      </w:r>
      <w:r w:rsidR="00395205">
        <w:rPr>
          <w:rFonts w:ascii="Arial" w:hAnsi="Arial" w:cs="Arial"/>
          <w:sz w:val="20"/>
          <w:szCs w:val="20"/>
        </w:rPr>
        <w:t>initial ranking was</w:t>
      </w:r>
      <w:r w:rsidR="00602F5F">
        <w:rPr>
          <w:rFonts w:ascii="Arial" w:hAnsi="Arial" w:cs="Arial"/>
          <w:sz w:val="20"/>
          <w:szCs w:val="20"/>
        </w:rPr>
        <w:t xml:space="preserve"> not a reliable indicator of future performance.  </w:t>
      </w:r>
      <w:bookmarkEnd w:id="3"/>
    </w:p>
    <w:p w14:paraId="3F5FD1D0" w14:textId="77777777" w:rsidR="00BE6E1F" w:rsidRDefault="00BE6E1F" w:rsidP="00BE6E1F">
      <w:pPr>
        <w:spacing w:after="0" w:line="240" w:lineRule="auto"/>
        <w:ind w:left="567" w:hanging="567"/>
        <w:jc w:val="both"/>
        <w:rPr>
          <w:rFonts w:ascii="Arial" w:hAnsi="Arial" w:cs="Arial"/>
          <w:sz w:val="20"/>
          <w:szCs w:val="20"/>
        </w:rPr>
      </w:pPr>
    </w:p>
    <w:p w14:paraId="5DE62603" w14:textId="77777777" w:rsidR="00BE6E1F" w:rsidRDefault="00BE6E1F" w:rsidP="00BE6E1F">
      <w:pPr>
        <w:spacing w:after="0" w:line="240" w:lineRule="auto"/>
        <w:ind w:left="567" w:hanging="567"/>
        <w:jc w:val="both"/>
        <w:rPr>
          <w:rFonts w:ascii="Arial" w:hAnsi="Arial" w:cs="Arial"/>
          <w:sz w:val="20"/>
          <w:szCs w:val="20"/>
        </w:rPr>
      </w:pPr>
      <w:r>
        <w:rPr>
          <w:rFonts w:ascii="Arial" w:hAnsi="Arial" w:cs="Arial"/>
          <w:sz w:val="20"/>
          <w:szCs w:val="20"/>
        </w:rPr>
        <w:t>6.3</w:t>
      </w:r>
      <w:r>
        <w:rPr>
          <w:rFonts w:ascii="Arial" w:hAnsi="Arial" w:cs="Arial"/>
          <w:sz w:val="20"/>
          <w:szCs w:val="20"/>
        </w:rPr>
        <w:tab/>
      </w:r>
      <w:r w:rsidRPr="00BE6E1F">
        <w:rPr>
          <w:rFonts w:ascii="Arial" w:hAnsi="Arial" w:cs="Arial"/>
          <w:sz w:val="20"/>
          <w:szCs w:val="20"/>
          <w:u w:val="single"/>
        </w:rPr>
        <w:t>Sustainable Development Goals Report 2022</w:t>
      </w:r>
    </w:p>
    <w:p w14:paraId="1D19393A" w14:textId="1CB81ABA" w:rsidR="00E17180" w:rsidRPr="00E17180" w:rsidRDefault="00830B6C" w:rsidP="00BE6E1F">
      <w:pPr>
        <w:spacing w:after="0" w:line="240" w:lineRule="auto"/>
        <w:ind w:left="567" w:hanging="567"/>
        <w:jc w:val="both"/>
        <w:rPr>
          <w:rFonts w:ascii="Arial" w:hAnsi="Arial" w:cs="Arial"/>
          <w:b/>
          <w:bCs/>
          <w:sz w:val="20"/>
          <w:szCs w:val="20"/>
        </w:rPr>
      </w:pPr>
      <w:r>
        <w:rPr>
          <w:rFonts w:ascii="Arial" w:hAnsi="Arial" w:cs="Arial"/>
          <w:sz w:val="20"/>
          <w:szCs w:val="20"/>
        </w:rPr>
        <w:t xml:space="preserve"> </w:t>
      </w:r>
    </w:p>
    <w:p w14:paraId="7B1A7188" w14:textId="6BB61EB8" w:rsidR="00786C4C" w:rsidRDefault="00BE6E1F" w:rsidP="00786C4C">
      <w:pPr>
        <w:spacing w:after="0" w:line="240" w:lineRule="auto"/>
        <w:ind w:left="567" w:hanging="567"/>
        <w:jc w:val="both"/>
        <w:rPr>
          <w:rFonts w:ascii="Arial" w:hAnsi="Arial" w:cs="Arial"/>
          <w:sz w:val="20"/>
          <w:szCs w:val="20"/>
        </w:rPr>
      </w:pPr>
      <w:r>
        <w:rPr>
          <w:rFonts w:ascii="Arial" w:hAnsi="Arial" w:cs="Arial"/>
          <w:sz w:val="20"/>
          <w:szCs w:val="20"/>
        </w:rPr>
        <w:tab/>
      </w:r>
      <w:bookmarkStart w:id="4" w:name="_Hlk119572788"/>
      <w:r>
        <w:rPr>
          <w:rFonts w:ascii="Arial" w:hAnsi="Arial" w:cs="Arial"/>
          <w:sz w:val="20"/>
          <w:szCs w:val="20"/>
        </w:rPr>
        <w:t xml:space="preserve">The Committee </w:t>
      </w:r>
      <w:r w:rsidR="00786C4C">
        <w:rPr>
          <w:rFonts w:ascii="Arial" w:hAnsi="Arial" w:cs="Arial"/>
          <w:sz w:val="20"/>
          <w:szCs w:val="20"/>
        </w:rPr>
        <w:t>welcomed and endorsed the Sustainable Development Goals Report 2022.</w:t>
      </w:r>
      <w:r w:rsidR="00AB307D">
        <w:rPr>
          <w:rFonts w:ascii="Arial" w:hAnsi="Arial" w:cs="Arial"/>
          <w:sz w:val="20"/>
          <w:szCs w:val="20"/>
        </w:rPr>
        <w:t xml:space="preserve">  The contribution and commitment from colleagues across the University in compiling the report was welcomed.</w:t>
      </w:r>
    </w:p>
    <w:p w14:paraId="11C3282E" w14:textId="06E91EEB" w:rsidR="00602F5F" w:rsidRDefault="00602F5F" w:rsidP="00786C4C">
      <w:pPr>
        <w:spacing w:after="0" w:line="240" w:lineRule="auto"/>
        <w:ind w:left="567" w:hanging="567"/>
        <w:jc w:val="both"/>
        <w:rPr>
          <w:rFonts w:ascii="Arial" w:hAnsi="Arial" w:cs="Arial"/>
          <w:sz w:val="20"/>
          <w:szCs w:val="20"/>
        </w:rPr>
      </w:pPr>
    </w:p>
    <w:p w14:paraId="3853C54F" w14:textId="3A6E3834" w:rsidR="00602F5F" w:rsidRDefault="00602F5F" w:rsidP="00786C4C">
      <w:pPr>
        <w:spacing w:after="0" w:line="240" w:lineRule="auto"/>
        <w:ind w:left="567" w:hanging="567"/>
        <w:jc w:val="both"/>
        <w:rPr>
          <w:rFonts w:ascii="Arial" w:hAnsi="Arial" w:cs="Arial"/>
          <w:sz w:val="20"/>
          <w:szCs w:val="20"/>
        </w:rPr>
      </w:pPr>
      <w:r>
        <w:rPr>
          <w:rFonts w:ascii="Arial" w:hAnsi="Arial" w:cs="Arial"/>
          <w:sz w:val="20"/>
          <w:szCs w:val="20"/>
        </w:rPr>
        <w:tab/>
        <w:t xml:space="preserve">The Committee recommended that a communication plan be developed to support the wider promotion of the Report amongst both internal and external stakeholders. </w:t>
      </w:r>
    </w:p>
    <w:bookmarkEnd w:id="4"/>
    <w:p w14:paraId="50A1ED84" w14:textId="0BEAD237" w:rsidR="00206034" w:rsidRPr="003819FA" w:rsidRDefault="00602F5F" w:rsidP="003819FA">
      <w:pPr>
        <w:spacing w:after="0" w:line="240" w:lineRule="auto"/>
        <w:ind w:left="567" w:hanging="567"/>
        <w:jc w:val="right"/>
        <w:rPr>
          <w:rFonts w:ascii="Arial" w:hAnsi="Arial" w:cs="Arial"/>
          <w:b/>
          <w:bCs/>
          <w:sz w:val="20"/>
          <w:szCs w:val="20"/>
        </w:rPr>
      </w:pPr>
      <w:r w:rsidRPr="00602F5F">
        <w:rPr>
          <w:rFonts w:ascii="Arial" w:hAnsi="Arial" w:cs="Arial"/>
          <w:b/>
          <w:bCs/>
          <w:sz w:val="20"/>
          <w:szCs w:val="20"/>
        </w:rPr>
        <w:t>Action: PE/JF/FL</w:t>
      </w:r>
    </w:p>
    <w:p w14:paraId="7DDF3A34" w14:textId="77777777" w:rsidR="00206034" w:rsidRDefault="00206034" w:rsidP="00893A3C">
      <w:pPr>
        <w:spacing w:after="0" w:line="240" w:lineRule="auto"/>
        <w:ind w:left="567" w:hanging="567"/>
        <w:jc w:val="both"/>
        <w:rPr>
          <w:rFonts w:ascii="Arial" w:hAnsi="Arial" w:cs="Arial"/>
          <w:sz w:val="20"/>
          <w:szCs w:val="20"/>
        </w:rPr>
      </w:pPr>
    </w:p>
    <w:p w14:paraId="4C1853A5" w14:textId="7DEE41A3" w:rsidR="00596141" w:rsidRDefault="00D15E94" w:rsidP="00893A3C">
      <w:pPr>
        <w:spacing w:after="0" w:line="240" w:lineRule="auto"/>
        <w:ind w:left="567" w:hanging="567"/>
        <w:jc w:val="both"/>
        <w:rPr>
          <w:rFonts w:ascii="Arial" w:hAnsi="Arial" w:cs="Arial"/>
          <w:b/>
          <w:bCs/>
          <w:sz w:val="20"/>
          <w:szCs w:val="20"/>
        </w:rPr>
      </w:pPr>
      <w:r>
        <w:rPr>
          <w:rFonts w:ascii="Arial" w:hAnsi="Arial" w:cs="Arial"/>
          <w:b/>
          <w:bCs/>
          <w:sz w:val="20"/>
          <w:szCs w:val="20"/>
        </w:rPr>
        <w:t>7</w:t>
      </w:r>
      <w:r w:rsidR="00596141">
        <w:rPr>
          <w:rFonts w:ascii="Arial" w:hAnsi="Arial" w:cs="Arial"/>
          <w:b/>
          <w:bCs/>
          <w:sz w:val="20"/>
          <w:szCs w:val="20"/>
        </w:rPr>
        <w:t>.</w:t>
      </w:r>
      <w:r w:rsidR="00596141">
        <w:rPr>
          <w:rFonts w:ascii="Arial" w:hAnsi="Arial" w:cs="Arial"/>
          <w:b/>
          <w:bCs/>
          <w:sz w:val="20"/>
          <w:szCs w:val="20"/>
        </w:rPr>
        <w:tab/>
      </w:r>
      <w:r w:rsidR="00BE6E1F">
        <w:rPr>
          <w:rStyle w:val="Heading1Char"/>
          <w:rFonts w:ascii="Arial" w:hAnsi="Arial" w:cs="Arial"/>
          <w:b/>
          <w:bCs/>
          <w:color w:val="auto"/>
          <w:sz w:val="20"/>
          <w:szCs w:val="20"/>
        </w:rPr>
        <w:t>ABERDEEN CITY COUNCIL BIG ISSUE BIKES SCHEME</w:t>
      </w:r>
    </w:p>
    <w:p w14:paraId="4CCEE572" w14:textId="77777777" w:rsidR="00A179E0" w:rsidRDefault="00A179E0" w:rsidP="00893A3C">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4DAA6046" w14:textId="7F9B97E4" w:rsidR="00612F08" w:rsidRDefault="00845CCE" w:rsidP="00D07721">
      <w:pPr>
        <w:tabs>
          <w:tab w:val="left" w:pos="567"/>
        </w:tabs>
        <w:spacing w:after="0"/>
        <w:ind w:left="567"/>
        <w:jc w:val="both"/>
        <w:rPr>
          <w:rFonts w:ascii="Arial" w:hAnsi="Arial" w:cs="Arial"/>
          <w:sz w:val="20"/>
          <w:szCs w:val="20"/>
        </w:rPr>
      </w:pPr>
      <w:r>
        <w:rPr>
          <w:rFonts w:ascii="Arial" w:hAnsi="Arial" w:cs="Arial"/>
          <w:sz w:val="20"/>
          <w:szCs w:val="20"/>
        </w:rPr>
        <w:t xml:space="preserve">The Committee </w:t>
      </w:r>
      <w:r w:rsidR="00BE6E1F">
        <w:rPr>
          <w:rFonts w:ascii="Arial" w:hAnsi="Arial" w:cs="Arial"/>
          <w:sz w:val="20"/>
          <w:szCs w:val="20"/>
        </w:rPr>
        <w:t>was advised that</w:t>
      </w:r>
      <w:r w:rsidR="00612F08">
        <w:rPr>
          <w:rFonts w:ascii="Arial" w:hAnsi="Arial" w:cs="Arial"/>
          <w:sz w:val="20"/>
          <w:szCs w:val="20"/>
        </w:rPr>
        <w:t xml:space="preserve"> following </w:t>
      </w:r>
      <w:r w:rsidR="00786C4C">
        <w:rPr>
          <w:rFonts w:ascii="Arial" w:hAnsi="Arial" w:cs="Arial"/>
          <w:sz w:val="20"/>
          <w:szCs w:val="20"/>
        </w:rPr>
        <w:t>discussions with Aberdeen City Council regarding the proposed city-wide bike-hire scheme</w:t>
      </w:r>
      <w:r w:rsidR="00612F08">
        <w:rPr>
          <w:rFonts w:ascii="Arial" w:hAnsi="Arial" w:cs="Arial"/>
          <w:sz w:val="20"/>
          <w:szCs w:val="20"/>
        </w:rPr>
        <w:t xml:space="preserve">, </w:t>
      </w:r>
      <w:r w:rsidR="00786C4C">
        <w:rPr>
          <w:rFonts w:ascii="Arial" w:hAnsi="Arial" w:cs="Arial"/>
          <w:sz w:val="20"/>
          <w:szCs w:val="20"/>
        </w:rPr>
        <w:t xml:space="preserve">a request </w:t>
      </w:r>
      <w:r w:rsidR="00612F08">
        <w:rPr>
          <w:rFonts w:ascii="Arial" w:hAnsi="Arial" w:cs="Arial"/>
          <w:sz w:val="20"/>
          <w:szCs w:val="20"/>
        </w:rPr>
        <w:t xml:space="preserve">had been received </w:t>
      </w:r>
      <w:r w:rsidR="00786C4C">
        <w:rPr>
          <w:rFonts w:ascii="Arial" w:hAnsi="Arial" w:cs="Arial"/>
          <w:sz w:val="20"/>
          <w:szCs w:val="20"/>
        </w:rPr>
        <w:t xml:space="preserve">to host bikes on campus.  The Committee noted that Big Issue Bikes had been awarded the Council contract to develop the </w:t>
      </w:r>
      <w:r w:rsidR="00612F08">
        <w:rPr>
          <w:rFonts w:ascii="Arial" w:hAnsi="Arial" w:cs="Arial"/>
          <w:sz w:val="20"/>
          <w:szCs w:val="20"/>
        </w:rPr>
        <w:t>pay-as-you-go scheme</w:t>
      </w:r>
      <w:r w:rsidR="00F9653B">
        <w:rPr>
          <w:rFonts w:ascii="Arial" w:hAnsi="Arial" w:cs="Arial"/>
          <w:sz w:val="20"/>
          <w:szCs w:val="20"/>
        </w:rPr>
        <w:t xml:space="preserve"> </w:t>
      </w:r>
      <w:r w:rsidR="00612F08">
        <w:rPr>
          <w:rFonts w:ascii="Arial" w:hAnsi="Arial" w:cs="Arial"/>
          <w:sz w:val="20"/>
          <w:szCs w:val="20"/>
        </w:rPr>
        <w:t>based on geo-fenced bike deposit/collection areas (</w:t>
      </w:r>
      <w:proofErr w:type="gramStart"/>
      <w:r w:rsidR="00612F08">
        <w:rPr>
          <w:rFonts w:ascii="Arial" w:hAnsi="Arial" w:cs="Arial"/>
          <w:sz w:val="20"/>
          <w:szCs w:val="20"/>
        </w:rPr>
        <w:t>i.e.</w:t>
      </w:r>
      <w:proofErr w:type="gramEnd"/>
      <w:r w:rsidR="00612F08">
        <w:rPr>
          <w:rFonts w:ascii="Arial" w:hAnsi="Arial" w:cs="Arial"/>
          <w:sz w:val="20"/>
          <w:szCs w:val="20"/>
        </w:rPr>
        <w:t xml:space="preserve"> designated spaces recognised by GPS tracking).</w:t>
      </w:r>
    </w:p>
    <w:p w14:paraId="4BB4142A" w14:textId="77777777" w:rsidR="00612F08" w:rsidRDefault="00612F08" w:rsidP="00D07721">
      <w:pPr>
        <w:tabs>
          <w:tab w:val="left" w:pos="567"/>
        </w:tabs>
        <w:spacing w:after="0"/>
        <w:ind w:left="567"/>
        <w:jc w:val="both"/>
        <w:rPr>
          <w:rFonts w:ascii="Arial" w:hAnsi="Arial" w:cs="Arial"/>
          <w:sz w:val="20"/>
          <w:szCs w:val="20"/>
        </w:rPr>
      </w:pPr>
    </w:p>
    <w:p w14:paraId="43BF9087" w14:textId="07AA8664" w:rsidR="00602F5F" w:rsidRDefault="00602F5F" w:rsidP="00D07721">
      <w:pPr>
        <w:tabs>
          <w:tab w:val="left" w:pos="567"/>
        </w:tabs>
        <w:spacing w:after="0"/>
        <w:ind w:left="567"/>
        <w:jc w:val="both"/>
        <w:rPr>
          <w:rFonts w:ascii="Arial" w:hAnsi="Arial" w:cs="Arial"/>
          <w:sz w:val="20"/>
          <w:szCs w:val="20"/>
        </w:rPr>
      </w:pPr>
      <w:r>
        <w:rPr>
          <w:rFonts w:ascii="Arial" w:hAnsi="Arial" w:cs="Arial"/>
          <w:sz w:val="20"/>
          <w:szCs w:val="20"/>
        </w:rPr>
        <w:t>Concerns were raised that the current pricing of the bikes may be too high to encourage uptake from staff and students, particularly for shorter hires, and the Committee was advised that the scheme was anticipated to move to a subscription model in Spring 2023.</w:t>
      </w:r>
    </w:p>
    <w:p w14:paraId="70502065" w14:textId="77777777" w:rsidR="00602F5F" w:rsidRDefault="00602F5F" w:rsidP="00D07721">
      <w:pPr>
        <w:tabs>
          <w:tab w:val="left" w:pos="567"/>
        </w:tabs>
        <w:spacing w:after="0"/>
        <w:ind w:left="567"/>
        <w:jc w:val="both"/>
        <w:rPr>
          <w:rFonts w:ascii="Arial" w:hAnsi="Arial" w:cs="Arial"/>
          <w:sz w:val="20"/>
          <w:szCs w:val="20"/>
        </w:rPr>
      </w:pPr>
    </w:p>
    <w:p w14:paraId="02F118CE" w14:textId="4631D269" w:rsidR="00C35B62" w:rsidRDefault="00612F08" w:rsidP="00D07721">
      <w:pPr>
        <w:tabs>
          <w:tab w:val="left" w:pos="567"/>
        </w:tabs>
        <w:spacing w:after="0"/>
        <w:ind w:left="567"/>
        <w:jc w:val="both"/>
        <w:rPr>
          <w:rFonts w:ascii="Arial" w:hAnsi="Arial" w:cs="Arial"/>
          <w:sz w:val="20"/>
          <w:szCs w:val="20"/>
        </w:rPr>
      </w:pPr>
      <w:r>
        <w:rPr>
          <w:rFonts w:ascii="Arial" w:hAnsi="Arial" w:cs="Arial"/>
          <w:sz w:val="20"/>
          <w:szCs w:val="20"/>
        </w:rPr>
        <w:t>The Committee noted that the University would not be responsible for hosted bike</w:t>
      </w:r>
      <w:r w:rsidR="000F3B10">
        <w:rPr>
          <w:rFonts w:ascii="Arial" w:hAnsi="Arial" w:cs="Arial"/>
          <w:sz w:val="20"/>
          <w:szCs w:val="20"/>
        </w:rPr>
        <w:t>s</w:t>
      </w:r>
      <w:r>
        <w:rPr>
          <w:rFonts w:ascii="Arial" w:hAnsi="Arial" w:cs="Arial"/>
          <w:sz w:val="20"/>
          <w:szCs w:val="20"/>
        </w:rPr>
        <w:t>, that no signage was anticipated to be required and that there was no long-term commitment to continue to be a host site should operational issues (</w:t>
      </w:r>
      <w:proofErr w:type="gramStart"/>
      <w:r>
        <w:rPr>
          <w:rFonts w:ascii="Arial" w:hAnsi="Arial" w:cs="Arial"/>
          <w:sz w:val="20"/>
          <w:szCs w:val="20"/>
        </w:rPr>
        <w:t>e.g.</w:t>
      </w:r>
      <w:proofErr w:type="gramEnd"/>
      <w:r>
        <w:rPr>
          <w:rFonts w:ascii="Arial" w:hAnsi="Arial" w:cs="Arial"/>
          <w:sz w:val="20"/>
          <w:szCs w:val="20"/>
        </w:rPr>
        <w:t xml:space="preserve"> vandalism, abandoned bikes etc.) arise.</w:t>
      </w:r>
      <w:r w:rsidR="00D07721">
        <w:rPr>
          <w:rFonts w:ascii="Arial" w:hAnsi="Arial" w:cs="Arial"/>
          <w:sz w:val="20"/>
          <w:szCs w:val="20"/>
        </w:rPr>
        <w:t xml:space="preserve">  </w:t>
      </w:r>
      <w:r w:rsidR="00786C4C">
        <w:rPr>
          <w:rFonts w:ascii="Arial" w:hAnsi="Arial" w:cs="Arial"/>
          <w:sz w:val="20"/>
          <w:szCs w:val="20"/>
        </w:rPr>
        <w:t xml:space="preserve">The Committee agreed to endorse the proposal that </w:t>
      </w:r>
      <w:r>
        <w:rPr>
          <w:rFonts w:ascii="Arial" w:hAnsi="Arial" w:cs="Arial"/>
          <w:sz w:val="20"/>
          <w:szCs w:val="20"/>
        </w:rPr>
        <w:t>3 initial geo-fenced areas be allocated to the scheme at existing cycle store locations: (</w:t>
      </w:r>
      <w:proofErr w:type="spellStart"/>
      <w:r>
        <w:rPr>
          <w:rFonts w:ascii="Arial" w:hAnsi="Arial" w:cs="Arial"/>
          <w:sz w:val="20"/>
          <w:szCs w:val="20"/>
        </w:rPr>
        <w:t>i</w:t>
      </w:r>
      <w:proofErr w:type="spellEnd"/>
      <w:r>
        <w:rPr>
          <w:rFonts w:ascii="Arial" w:hAnsi="Arial" w:cs="Arial"/>
          <w:sz w:val="20"/>
          <w:szCs w:val="20"/>
        </w:rPr>
        <w:t xml:space="preserve">) SDRL Academic Plaza in Old Aberdeen, (ii) IMS/Rowett at </w:t>
      </w:r>
      <w:proofErr w:type="spellStart"/>
      <w:r>
        <w:rPr>
          <w:rFonts w:ascii="Arial" w:hAnsi="Arial" w:cs="Arial"/>
          <w:sz w:val="20"/>
          <w:szCs w:val="20"/>
        </w:rPr>
        <w:t>Foresterhill</w:t>
      </w:r>
      <w:proofErr w:type="spellEnd"/>
      <w:r>
        <w:rPr>
          <w:rFonts w:ascii="Arial" w:hAnsi="Arial" w:cs="Arial"/>
          <w:sz w:val="20"/>
          <w:szCs w:val="20"/>
        </w:rPr>
        <w:t>, and (iii) Central Building at Hillhead</w:t>
      </w:r>
      <w:r w:rsidR="009E1DB1">
        <w:rPr>
          <w:rFonts w:ascii="Arial" w:hAnsi="Arial" w:cs="Arial"/>
          <w:sz w:val="20"/>
          <w:szCs w:val="20"/>
        </w:rPr>
        <w:t>, with consideration to be given as to feasibility of CCTV cameras covering the areas chosen to deter vandalism</w:t>
      </w:r>
      <w:r>
        <w:rPr>
          <w:rFonts w:ascii="Arial" w:hAnsi="Arial" w:cs="Arial"/>
          <w:sz w:val="20"/>
          <w:szCs w:val="20"/>
        </w:rPr>
        <w:t xml:space="preserve">.  </w:t>
      </w:r>
    </w:p>
    <w:p w14:paraId="75C033F7" w14:textId="77777777" w:rsidR="003819FA" w:rsidRDefault="003819FA" w:rsidP="00D07721">
      <w:pPr>
        <w:tabs>
          <w:tab w:val="left" w:pos="567"/>
        </w:tabs>
        <w:spacing w:after="0"/>
        <w:ind w:left="567"/>
        <w:jc w:val="both"/>
        <w:rPr>
          <w:rFonts w:ascii="Arial" w:hAnsi="Arial" w:cs="Arial"/>
          <w:sz w:val="20"/>
          <w:szCs w:val="20"/>
        </w:rPr>
      </w:pPr>
    </w:p>
    <w:p w14:paraId="20AA4139" w14:textId="12D66050" w:rsidR="00C35B62" w:rsidRPr="00C35B62" w:rsidRDefault="00C35B62" w:rsidP="00C35B62">
      <w:pPr>
        <w:tabs>
          <w:tab w:val="left" w:pos="567"/>
        </w:tabs>
        <w:spacing w:after="0" w:line="240" w:lineRule="auto"/>
        <w:jc w:val="both"/>
        <w:rPr>
          <w:rFonts w:ascii="Arial" w:hAnsi="Arial" w:cs="Arial"/>
          <w:b/>
          <w:bCs/>
          <w:sz w:val="20"/>
          <w:szCs w:val="20"/>
        </w:rPr>
      </w:pPr>
      <w:r w:rsidRPr="00C35B62">
        <w:rPr>
          <w:rFonts w:ascii="Arial" w:hAnsi="Arial" w:cs="Arial"/>
          <w:b/>
          <w:bCs/>
          <w:sz w:val="20"/>
          <w:szCs w:val="20"/>
        </w:rPr>
        <w:t>8.</w:t>
      </w:r>
      <w:r w:rsidRPr="00C35B62">
        <w:rPr>
          <w:rFonts w:ascii="Arial" w:hAnsi="Arial" w:cs="Arial"/>
          <w:b/>
          <w:bCs/>
          <w:sz w:val="20"/>
          <w:szCs w:val="20"/>
        </w:rPr>
        <w:tab/>
      </w:r>
      <w:r w:rsidR="00BE6E1F">
        <w:rPr>
          <w:rStyle w:val="Heading1Char"/>
          <w:rFonts w:ascii="Arial" w:hAnsi="Arial" w:cs="Arial"/>
          <w:b/>
          <w:bCs/>
          <w:color w:val="auto"/>
          <w:sz w:val="20"/>
          <w:szCs w:val="20"/>
        </w:rPr>
        <w:t>UPDATE FROM AUSA</w:t>
      </w:r>
    </w:p>
    <w:p w14:paraId="524738D2" w14:textId="77777777" w:rsidR="00C35B62" w:rsidRPr="00CC712F" w:rsidRDefault="00C35B62" w:rsidP="00C35B62">
      <w:pPr>
        <w:tabs>
          <w:tab w:val="left" w:pos="567"/>
        </w:tabs>
        <w:spacing w:after="0" w:line="240" w:lineRule="auto"/>
        <w:jc w:val="both"/>
        <w:rPr>
          <w:rFonts w:ascii="Arial" w:hAnsi="Arial" w:cs="Arial"/>
          <w:sz w:val="20"/>
          <w:szCs w:val="20"/>
        </w:rPr>
      </w:pPr>
    </w:p>
    <w:p w14:paraId="4A49B728" w14:textId="18EC9F1C" w:rsidR="00BD4086" w:rsidRDefault="00BE6E1F" w:rsidP="00D07721">
      <w:pPr>
        <w:tabs>
          <w:tab w:val="left" w:pos="567"/>
        </w:tabs>
        <w:spacing w:after="0"/>
        <w:ind w:left="567"/>
        <w:jc w:val="both"/>
        <w:rPr>
          <w:rFonts w:ascii="Arial" w:hAnsi="Arial" w:cs="Arial"/>
          <w:sz w:val="20"/>
          <w:szCs w:val="20"/>
        </w:rPr>
      </w:pPr>
      <w:r>
        <w:rPr>
          <w:rFonts w:ascii="Arial" w:hAnsi="Arial" w:cs="Arial"/>
          <w:sz w:val="20"/>
          <w:szCs w:val="20"/>
        </w:rPr>
        <w:t>The Committee received and noted the update on sustainability activities which had been undertaken by AUSA since the previous meeting.</w:t>
      </w:r>
    </w:p>
    <w:p w14:paraId="48A0B4A3" w14:textId="583EA549" w:rsidR="00612F08" w:rsidRDefault="00612F08" w:rsidP="00D07721">
      <w:pPr>
        <w:tabs>
          <w:tab w:val="left" w:pos="567"/>
        </w:tabs>
        <w:spacing w:after="0"/>
        <w:ind w:left="567"/>
        <w:jc w:val="both"/>
        <w:rPr>
          <w:rFonts w:ascii="Arial" w:hAnsi="Arial" w:cs="Arial"/>
          <w:sz w:val="20"/>
          <w:szCs w:val="20"/>
        </w:rPr>
      </w:pPr>
    </w:p>
    <w:p w14:paraId="7657B3B6" w14:textId="1DC151F3" w:rsidR="00612F08" w:rsidRDefault="00612F08" w:rsidP="00D07721">
      <w:pPr>
        <w:tabs>
          <w:tab w:val="left" w:pos="567"/>
        </w:tabs>
        <w:spacing w:after="0"/>
        <w:ind w:left="567"/>
        <w:jc w:val="both"/>
        <w:rPr>
          <w:rFonts w:ascii="Arial" w:hAnsi="Arial" w:cs="Arial"/>
          <w:sz w:val="20"/>
          <w:szCs w:val="20"/>
        </w:rPr>
      </w:pPr>
      <w:r>
        <w:rPr>
          <w:rFonts w:ascii="Arial" w:hAnsi="Arial" w:cs="Arial"/>
          <w:sz w:val="20"/>
          <w:szCs w:val="20"/>
        </w:rPr>
        <w:t xml:space="preserve">The Committee welcomed the </w:t>
      </w:r>
      <w:r w:rsidR="000F3B10">
        <w:rPr>
          <w:rFonts w:ascii="Arial" w:hAnsi="Arial" w:cs="Arial"/>
          <w:sz w:val="20"/>
          <w:szCs w:val="20"/>
        </w:rPr>
        <w:t>progress which had been made</w:t>
      </w:r>
      <w:r>
        <w:rPr>
          <w:rFonts w:ascii="Arial" w:hAnsi="Arial" w:cs="Arial"/>
          <w:sz w:val="20"/>
          <w:szCs w:val="20"/>
        </w:rPr>
        <w:t xml:space="preserve"> including (</w:t>
      </w:r>
      <w:proofErr w:type="spellStart"/>
      <w:r>
        <w:rPr>
          <w:rFonts w:ascii="Arial" w:hAnsi="Arial" w:cs="Arial"/>
          <w:sz w:val="20"/>
          <w:szCs w:val="20"/>
        </w:rPr>
        <w:t>i</w:t>
      </w:r>
      <w:proofErr w:type="spellEnd"/>
      <w:r>
        <w:rPr>
          <w:rFonts w:ascii="Arial" w:hAnsi="Arial" w:cs="Arial"/>
          <w:sz w:val="20"/>
          <w:szCs w:val="20"/>
        </w:rPr>
        <w:t xml:space="preserve">) </w:t>
      </w:r>
      <w:r w:rsidR="000F3B10">
        <w:rPr>
          <w:rFonts w:ascii="Arial" w:hAnsi="Arial" w:cs="Arial"/>
          <w:sz w:val="20"/>
          <w:szCs w:val="20"/>
        </w:rPr>
        <w:t xml:space="preserve">the successful delivery of </w:t>
      </w:r>
      <w:r>
        <w:rPr>
          <w:rFonts w:ascii="Arial" w:hAnsi="Arial" w:cs="Arial"/>
          <w:sz w:val="20"/>
          <w:szCs w:val="20"/>
        </w:rPr>
        <w:t>Freshers’ Week events, (ii)</w:t>
      </w:r>
      <w:r w:rsidR="000F3B10">
        <w:rPr>
          <w:rFonts w:ascii="Arial" w:hAnsi="Arial" w:cs="Arial"/>
          <w:sz w:val="20"/>
          <w:szCs w:val="20"/>
        </w:rPr>
        <w:t xml:space="preserve"> the ongoing delivery of </w:t>
      </w:r>
      <w:proofErr w:type="spellStart"/>
      <w:r w:rsidR="000F3B10">
        <w:rPr>
          <w:rFonts w:ascii="Arial" w:hAnsi="Arial" w:cs="Arial"/>
          <w:sz w:val="20"/>
          <w:szCs w:val="20"/>
        </w:rPr>
        <w:t>SwapShop</w:t>
      </w:r>
      <w:proofErr w:type="spellEnd"/>
      <w:r w:rsidR="000F3B10">
        <w:rPr>
          <w:rFonts w:ascii="Arial" w:hAnsi="Arial" w:cs="Arial"/>
          <w:sz w:val="20"/>
          <w:szCs w:val="20"/>
        </w:rPr>
        <w:t xml:space="preserve"> services, (iii) the </w:t>
      </w:r>
      <w:r w:rsidR="000F3B10">
        <w:rPr>
          <w:rFonts w:ascii="Arial" w:hAnsi="Arial" w:cs="Arial"/>
          <w:sz w:val="20"/>
          <w:szCs w:val="20"/>
        </w:rPr>
        <w:lastRenderedPageBreak/>
        <w:t>expansion of the Food Share student volunteer programme, (iv) the Climate Injustice Decolonising Climate Change panel event, (v) the launch of the Occasion Wear Library, (vi) the planned applications to the Just Transition Fund and Energy Saving Trust to expand the current bike fleet to include electric and accessible bikes, (vii) contributions to the development of the Sustainable Development Goals 2022 report, (viii) the provision of energy saving advice to students, (ix) Be Well Week activities, and (x) the upgrading of water fountains in the Students’ Union building to supply free hot water.</w:t>
      </w:r>
    </w:p>
    <w:p w14:paraId="70A3853C" w14:textId="77777777" w:rsidR="00073383" w:rsidRDefault="00073383" w:rsidP="00206034">
      <w:pPr>
        <w:spacing w:after="0" w:line="240" w:lineRule="auto"/>
        <w:jc w:val="both"/>
        <w:rPr>
          <w:rFonts w:ascii="Arial" w:hAnsi="Arial" w:cs="Arial"/>
          <w:sz w:val="20"/>
          <w:szCs w:val="20"/>
        </w:rPr>
      </w:pPr>
    </w:p>
    <w:p w14:paraId="2EECFAED" w14:textId="0DBF495C" w:rsidR="00BE6E1F" w:rsidRDefault="00C35B62" w:rsidP="00BE6E1F">
      <w:pPr>
        <w:spacing w:after="0" w:line="240" w:lineRule="auto"/>
        <w:ind w:left="567" w:hanging="567"/>
        <w:jc w:val="both"/>
        <w:rPr>
          <w:rStyle w:val="Heading1Char"/>
          <w:rFonts w:ascii="Arial" w:hAnsi="Arial" w:cs="Arial"/>
          <w:b/>
          <w:bCs/>
          <w:color w:val="auto"/>
          <w:sz w:val="20"/>
          <w:szCs w:val="20"/>
        </w:rPr>
      </w:pPr>
      <w:r>
        <w:rPr>
          <w:rFonts w:ascii="Arial" w:hAnsi="Arial" w:cs="Arial"/>
          <w:b/>
          <w:bCs/>
          <w:sz w:val="20"/>
          <w:szCs w:val="20"/>
        </w:rPr>
        <w:t>9.</w:t>
      </w:r>
      <w:r>
        <w:rPr>
          <w:rFonts w:ascii="Arial" w:hAnsi="Arial" w:cs="Arial"/>
          <w:b/>
          <w:bCs/>
          <w:sz w:val="20"/>
          <w:szCs w:val="20"/>
        </w:rPr>
        <w:tab/>
      </w:r>
      <w:r w:rsidRPr="00073383">
        <w:rPr>
          <w:rStyle w:val="Heading1Char"/>
          <w:rFonts w:ascii="Arial" w:hAnsi="Arial" w:cs="Arial"/>
          <w:b/>
          <w:bCs/>
          <w:color w:val="auto"/>
          <w:sz w:val="20"/>
          <w:szCs w:val="20"/>
        </w:rPr>
        <w:t>UPDATE</w:t>
      </w:r>
      <w:r w:rsidR="00144C5B" w:rsidRPr="00073383">
        <w:rPr>
          <w:rStyle w:val="Heading1Char"/>
          <w:rFonts w:ascii="Arial" w:hAnsi="Arial" w:cs="Arial"/>
          <w:b/>
          <w:bCs/>
          <w:color w:val="auto"/>
          <w:sz w:val="20"/>
          <w:szCs w:val="20"/>
        </w:rPr>
        <w:t xml:space="preserve"> FROM </w:t>
      </w:r>
      <w:r w:rsidR="00BE6E1F">
        <w:rPr>
          <w:rStyle w:val="Heading1Char"/>
          <w:rFonts w:ascii="Arial" w:hAnsi="Arial" w:cs="Arial"/>
          <w:b/>
          <w:bCs/>
          <w:color w:val="auto"/>
          <w:sz w:val="20"/>
          <w:szCs w:val="20"/>
        </w:rPr>
        <w:t>VICE-PRINCIPAL (EDUCATION)</w:t>
      </w:r>
    </w:p>
    <w:p w14:paraId="7E6DF53B" w14:textId="5B65DC15" w:rsidR="00BE6E1F" w:rsidRDefault="00BE6E1F" w:rsidP="00BE6E1F">
      <w:pPr>
        <w:spacing w:after="0" w:line="240" w:lineRule="auto"/>
        <w:ind w:left="567" w:hanging="567"/>
        <w:jc w:val="both"/>
        <w:rPr>
          <w:rFonts w:ascii="Arial" w:eastAsiaTheme="majorEastAsia" w:hAnsi="Arial" w:cs="Arial"/>
          <w:b/>
          <w:bCs/>
          <w:sz w:val="20"/>
          <w:szCs w:val="20"/>
        </w:rPr>
      </w:pPr>
    </w:p>
    <w:p w14:paraId="4BF856D7" w14:textId="0EC00BF9" w:rsidR="00780F75" w:rsidRDefault="00BE6E1F" w:rsidP="00D07721">
      <w:pPr>
        <w:spacing w:after="0"/>
        <w:ind w:left="567" w:hanging="567"/>
        <w:jc w:val="both"/>
        <w:rPr>
          <w:rFonts w:ascii="Arial" w:eastAsiaTheme="majorEastAsia" w:hAnsi="Arial" w:cs="Arial"/>
          <w:sz w:val="20"/>
          <w:szCs w:val="20"/>
        </w:rPr>
      </w:pPr>
      <w:r>
        <w:rPr>
          <w:rFonts w:ascii="Arial" w:eastAsiaTheme="majorEastAsia" w:hAnsi="Arial" w:cs="Arial"/>
          <w:b/>
          <w:bCs/>
          <w:sz w:val="20"/>
          <w:szCs w:val="20"/>
        </w:rPr>
        <w:tab/>
      </w:r>
      <w:bookmarkStart w:id="5" w:name="_Hlk119574714"/>
      <w:r>
        <w:rPr>
          <w:rFonts w:ascii="Arial" w:eastAsiaTheme="majorEastAsia" w:hAnsi="Arial" w:cs="Arial"/>
          <w:sz w:val="20"/>
          <w:szCs w:val="20"/>
        </w:rPr>
        <w:t>The Committee was advised that</w:t>
      </w:r>
      <w:r w:rsidR="00602F5F">
        <w:rPr>
          <w:rFonts w:ascii="Arial" w:eastAsiaTheme="majorEastAsia" w:hAnsi="Arial" w:cs="Arial"/>
          <w:sz w:val="20"/>
          <w:szCs w:val="20"/>
        </w:rPr>
        <w:t xml:space="preserve"> work was ongoing to consider how sustainability could be embedded within the </w:t>
      </w:r>
      <w:r w:rsidR="00780F75">
        <w:rPr>
          <w:rFonts w:ascii="Arial" w:eastAsiaTheme="majorEastAsia" w:hAnsi="Arial" w:cs="Arial"/>
          <w:sz w:val="20"/>
          <w:szCs w:val="20"/>
        </w:rPr>
        <w:t xml:space="preserve">institutional </w:t>
      </w:r>
      <w:r w:rsidR="00602F5F">
        <w:rPr>
          <w:rFonts w:ascii="Arial" w:eastAsiaTheme="majorEastAsia" w:hAnsi="Arial" w:cs="Arial"/>
          <w:sz w:val="20"/>
          <w:szCs w:val="20"/>
        </w:rPr>
        <w:t xml:space="preserve">Graduate Attributes &amp; Skills and anticipated receiving more information </w:t>
      </w:r>
      <w:r w:rsidR="00780F75">
        <w:rPr>
          <w:rFonts w:ascii="Arial" w:eastAsiaTheme="majorEastAsia" w:hAnsi="Arial" w:cs="Arial"/>
          <w:sz w:val="20"/>
          <w:szCs w:val="20"/>
        </w:rPr>
        <w:t>as this project progressed.</w:t>
      </w:r>
    </w:p>
    <w:p w14:paraId="789800FB" w14:textId="7A6A9FDB" w:rsidR="00780F75" w:rsidRDefault="00780F75" w:rsidP="00D07721">
      <w:pPr>
        <w:spacing w:after="0"/>
        <w:ind w:left="567" w:hanging="567"/>
        <w:jc w:val="both"/>
        <w:rPr>
          <w:rFonts w:ascii="Arial" w:eastAsiaTheme="majorEastAsia" w:hAnsi="Arial" w:cs="Arial"/>
          <w:sz w:val="20"/>
          <w:szCs w:val="20"/>
        </w:rPr>
      </w:pPr>
    </w:p>
    <w:p w14:paraId="43A6D930" w14:textId="699672CE" w:rsidR="009068A3" w:rsidRDefault="00780F75" w:rsidP="003819FA">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 xml:space="preserve">The Committee congratulated those who had supported the winning bid to host the Higher Education Teaching &amp; Learning Conference at TECA which would focus on the key Aberdeen 2040 themes (including sustainability).  The Committee noted that a call for abstracts would be circulated in due course.  </w:t>
      </w:r>
      <w:bookmarkEnd w:id="5"/>
      <w:r>
        <w:rPr>
          <w:rFonts w:ascii="Arial" w:eastAsiaTheme="majorEastAsia" w:hAnsi="Arial" w:cs="Arial"/>
          <w:sz w:val="20"/>
          <w:szCs w:val="20"/>
        </w:rPr>
        <w:t xml:space="preserve">The Committee welcomed the innovative approach to catering provision which was planned for the conference </w:t>
      </w:r>
      <w:proofErr w:type="gramStart"/>
      <w:r>
        <w:rPr>
          <w:rFonts w:ascii="Arial" w:eastAsiaTheme="majorEastAsia" w:hAnsi="Arial" w:cs="Arial"/>
          <w:sz w:val="20"/>
          <w:szCs w:val="20"/>
        </w:rPr>
        <w:t>i.e.</w:t>
      </w:r>
      <w:proofErr w:type="gramEnd"/>
      <w:r>
        <w:rPr>
          <w:rFonts w:ascii="Arial" w:eastAsiaTheme="majorEastAsia" w:hAnsi="Arial" w:cs="Arial"/>
          <w:sz w:val="20"/>
          <w:szCs w:val="20"/>
        </w:rPr>
        <w:t xml:space="preserve"> the meals would be centred around plant-based ingredients, with delegates wishing to eat meat required to</w:t>
      </w:r>
      <w:r w:rsidR="00D07721">
        <w:rPr>
          <w:rFonts w:ascii="Arial" w:eastAsiaTheme="majorEastAsia" w:hAnsi="Arial" w:cs="Arial"/>
          <w:sz w:val="20"/>
          <w:szCs w:val="20"/>
        </w:rPr>
        <w:t xml:space="preserve"> actively</w:t>
      </w:r>
      <w:r>
        <w:rPr>
          <w:rFonts w:ascii="Arial" w:eastAsiaTheme="majorEastAsia" w:hAnsi="Arial" w:cs="Arial"/>
          <w:sz w:val="20"/>
          <w:szCs w:val="20"/>
        </w:rPr>
        <w:t xml:space="preserve"> specify this as a dietary </w:t>
      </w:r>
      <w:r w:rsidR="00D07721">
        <w:rPr>
          <w:rFonts w:ascii="Arial" w:eastAsiaTheme="majorEastAsia" w:hAnsi="Arial" w:cs="Arial"/>
          <w:sz w:val="20"/>
          <w:szCs w:val="20"/>
        </w:rPr>
        <w:t>preference</w:t>
      </w:r>
      <w:r>
        <w:rPr>
          <w:rFonts w:ascii="Arial" w:eastAsiaTheme="majorEastAsia" w:hAnsi="Arial" w:cs="Arial"/>
          <w:sz w:val="20"/>
          <w:szCs w:val="20"/>
        </w:rPr>
        <w:t xml:space="preserve">. </w:t>
      </w:r>
    </w:p>
    <w:p w14:paraId="3D5EA88D" w14:textId="77777777" w:rsidR="009068A3" w:rsidRDefault="009068A3" w:rsidP="009068A3">
      <w:pPr>
        <w:tabs>
          <w:tab w:val="left" w:pos="567"/>
        </w:tabs>
        <w:spacing w:after="0" w:line="240" w:lineRule="auto"/>
        <w:jc w:val="both"/>
        <w:rPr>
          <w:rFonts w:ascii="Arial" w:eastAsiaTheme="majorEastAsia" w:hAnsi="Arial" w:cs="Arial"/>
          <w:sz w:val="20"/>
          <w:szCs w:val="20"/>
        </w:rPr>
      </w:pPr>
    </w:p>
    <w:p w14:paraId="502A293D" w14:textId="1DED3E45" w:rsidR="009068A3" w:rsidRDefault="009068A3" w:rsidP="009068A3">
      <w:pPr>
        <w:tabs>
          <w:tab w:val="left" w:pos="567"/>
        </w:tabs>
        <w:spacing w:after="0" w:line="240" w:lineRule="auto"/>
        <w:jc w:val="both"/>
        <w:rPr>
          <w:rStyle w:val="Heading1Char"/>
          <w:rFonts w:ascii="Arial" w:hAnsi="Arial" w:cs="Arial"/>
          <w:b/>
          <w:bCs/>
          <w:color w:val="auto"/>
          <w:sz w:val="20"/>
          <w:szCs w:val="20"/>
        </w:rPr>
      </w:pPr>
      <w:r>
        <w:rPr>
          <w:rFonts w:ascii="Arial" w:eastAsiaTheme="majorEastAsia" w:hAnsi="Arial" w:cs="Arial"/>
          <w:sz w:val="20"/>
          <w:szCs w:val="20"/>
        </w:rPr>
        <w:t>10.</w:t>
      </w:r>
      <w:r>
        <w:rPr>
          <w:rFonts w:ascii="Arial" w:eastAsiaTheme="majorEastAsia" w:hAnsi="Arial" w:cs="Arial"/>
          <w:sz w:val="20"/>
          <w:szCs w:val="20"/>
        </w:rPr>
        <w:tab/>
      </w:r>
      <w:r w:rsidRPr="00BE6E1F">
        <w:rPr>
          <w:rStyle w:val="Heading1Char"/>
          <w:rFonts w:ascii="Arial" w:hAnsi="Arial" w:cs="Arial"/>
          <w:b/>
          <w:bCs/>
          <w:color w:val="auto"/>
          <w:sz w:val="20"/>
          <w:szCs w:val="20"/>
        </w:rPr>
        <w:t xml:space="preserve">CLIMATE </w:t>
      </w:r>
      <w:r>
        <w:rPr>
          <w:rStyle w:val="Heading1Char"/>
          <w:rFonts w:ascii="Arial" w:hAnsi="Arial" w:cs="Arial"/>
          <w:b/>
          <w:bCs/>
          <w:color w:val="auto"/>
          <w:sz w:val="20"/>
          <w:szCs w:val="20"/>
        </w:rPr>
        <w:t xml:space="preserve">&amp; SUSTAINABILITY </w:t>
      </w:r>
      <w:r w:rsidRPr="00BE6E1F">
        <w:rPr>
          <w:rStyle w:val="Heading1Char"/>
          <w:rFonts w:ascii="Arial" w:hAnsi="Arial" w:cs="Arial"/>
          <w:b/>
          <w:bCs/>
          <w:color w:val="auto"/>
          <w:sz w:val="20"/>
          <w:szCs w:val="20"/>
        </w:rPr>
        <w:t>ASSEMBL</w:t>
      </w:r>
      <w:r>
        <w:rPr>
          <w:rStyle w:val="Heading1Char"/>
          <w:rFonts w:ascii="Arial" w:hAnsi="Arial" w:cs="Arial"/>
          <w:b/>
          <w:bCs/>
          <w:color w:val="auto"/>
          <w:sz w:val="20"/>
          <w:szCs w:val="20"/>
        </w:rPr>
        <w:t>IES</w:t>
      </w:r>
      <w:r w:rsidRPr="00BE6E1F">
        <w:rPr>
          <w:rStyle w:val="Heading1Char"/>
          <w:rFonts w:ascii="Arial" w:hAnsi="Arial" w:cs="Arial"/>
          <w:b/>
          <w:bCs/>
          <w:color w:val="auto"/>
          <w:sz w:val="20"/>
          <w:szCs w:val="20"/>
        </w:rPr>
        <w:t xml:space="preserve"> UPDATE</w:t>
      </w:r>
    </w:p>
    <w:p w14:paraId="317A9C9B" w14:textId="77777777" w:rsidR="009068A3" w:rsidRDefault="009068A3" w:rsidP="009068A3">
      <w:pPr>
        <w:tabs>
          <w:tab w:val="left" w:pos="567"/>
        </w:tabs>
        <w:spacing w:after="0" w:line="240" w:lineRule="auto"/>
        <w:jc w:val="both"/>
        <w:rPr>
          <w:rStyle w:val="Heading1Char"/>
          <w:rFonts w:ascii="Arial" w:hAnsi="Arial" w:cs="Arial"/>
          <w:b/>
          <w:bCs/>
          <w:color w:val="auto"/>
          <w:sz w:val="20"/>
          <w:szCs w:val="20"/>
        </w:rPr>
      </w:pPr>
    </w:p>
    <w:p w14:paraId="7C7CF641" w14:textId="656E71F3" w:rsidR="009068A3" w:rsidRDefault="009068A3" w:rsidP="00D07721">
      <w:pPr>
        <w:tabs>
          <w:tab w:val="left" w:pos="567"/>
        </w:tabs>
        <w:spacing w:after="0"/>
        <w:ind w:left="567"/>
        <w:jc w:val="both"/>
        <w:rPr>
          <w:rStyle w:val="Heading1Char"/>
          <w:rFonts w:ascii="Arial" w:hAnsi="Arial" w:cs="Arial"/>
          <w:color w:val="auto"/>
          <w:sz w:val="20"/>
          <w:szCs w:val="20"/>
        </w:rPr>
      </w:pPr>
      <w:bookmarkStart w:id="6" w:name="_Hlk119574772"/>
      <w:r>
        <w:rPr>
          <w:rStyle w:val="Heading1Char"/>
          <w:rFonts w:ascii="Arial" w:hAnsi="Arial" w:cs="Arial"/>
          <w:color w:val="auto"/>
          <w:sz w:val="20"/>
          <w:szCs w:val="20"/>
        </w:rPr>
        <w:t xml:space="preserve">The Committee welcomed the progress made in establishing a series of climate and sustainability assemblies to engage the University community in the development of key policies, </w:t>
      </w:r>
      <w:proofErr w:type="gramStart"/>
      <w:r>
        <w:rPr>
          <w:rStyle w:val="Heading1Char"/>
          <w:rFonts w:ascii="Arial" w:hAnsi="Arial" w:cs="Arial"/>
          <w:color w:val="auto"/>
          <w:sz w:val="20"/>
          <w:szCs w:val="20"/>
        </w:rPr>
        <w:t>initiatives</w:t>
      </w:r>
      <w:proofErr w:type="gramEnd"/>
      <w:r>
        <w:rPr>
          <w:rStyle w:val="Heading1Char"/>
          <w:rFonts w:ascii="Arial" w:hAnsi="Arial" w:cs="Arial"/>
          <w:color w:val="auto"/>
          <w:sz w:val="20"/>
          <w:szCs w:val="20"/>
        </w:rPr>
        <w:t xml:space="preserve"> and behaviours in support of the sustainability commitments outlined in Aberdeen 2040.</w:t>
      </w:r>
    </w:p>
    <w:p w14:paraId="59167335" w14:textId="4D4EA2BA" w:rsidR="009068A3" w:rsidRDefault="009068A3" w:rsidP="00D07721">
      <w:pPr>
        <w:tabs>
          <w:tab w:val="left" w:pos="567"/>
        </w:tabs>
        <w:spacing w:after="0"/>
        <w:ind w:left="567"/>
        <w:jc w:val="both"/>
        <w:rPr>
          <w:rStyle w:val="Heading1Char"/>
          <w:rFonts w:ascii="Arial" w:hAnsi="Arial" w:cs="Arial"/>
          <w:color w:val="auto"/>
          <w:sz w:val="20"/>
          <w:szCs w:val="20"/>
        </w:rPr>
      </w:pPr>
    </w:p>
    <w:p w14:paraId="5CC597AE" w14:textId="768E56FC" w:rsidR="009068A3" w:rsidRDefault="009068A3" w:rsidP="00D07721">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was advised that a successful bid had been made to the Just Transition Fund to support climate assemblies in the North-East of Scotland, including a summit which would take place in 2023 to collate the outputs from the region-wide activities that were planned.</w:t>
      </w:r>
    </w:p>
    <w:p w14:paraId="4DABF5FC" w14:textId="5908A8E0" w:rsidR="00D07721" w:rsidRDefault="00D07721" w:rsidP="00D07721">
      <w:pPr>
        <w:tabs>
          <w:tab w:val="left" w:pos="567"/>
        </w:tabs>
        <w:spacing w:after="0"/>
        <w:ind w:left="567"/>
        <w:jc w:val="both"/>
        <w:rPr>
          <w:rStyle w:val="Heading1Char"/>
          <w:rFonts w:ascii="Arial" w:hAnsi="Arial" w:cs="Arial"/>
          <w:color w:val="auto"/>
          <w:sz w:val="20"/>
          <w:szCs w:val="20"/>
        </w:rPr>
      </w:pPr>
    </w:p>
    <w:p w14:paraId="3C437B88" w14:textId="0BC45E5A" w:rsidR="00D07721" w:rsidRDefault="00D07721" w:rsidP="00D07721">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w:t>
      </w:r>
      <w:r w:rsidR="00242AB0">
        <w:rPr>
          <w:rStyle w:val="Heading1Char"/>
          <w:rFonts w:ascii="Arial" w:hAnsi="Arial" w:cs="Arial"/>
          <w:color w:val="auto"/>
          <w:sz w:val="20"/>
          <w:szCs w:val="20"/>
        </w:rPr>
        <w:t xml:space="preserve"> was advised of</w:t>
      </w:r>
      <w:r>
        <w:rPr>
          <w:rStyle w:val="Heading1Char"/>
          <w:rFonts w:ascii="Arial" w:hAnsi="Arial" w:cs="Arial"/>
          <w:color w:val="auto"/>
          <w:sz w:val="20"/>
          <w:szCs w:val="20"/>
        </w:rPr>
        <w:t xml:space="preserve"> the growing national trend towards</w:t>
      </w:r>
      <w:r w:rsidR="00242AB0">
        <w:rPr>
          <w:rStyle w:val="Heading1Char"/>
          <w:rFonts w:ascii="Arial" w:hAnsi="Arial" w:cs="Arial"/>
          <w:color w:val="auto"/>
          <w:sz w:val="20"/>
          <w:szCs w:val="20"/>
        </w:rPr>
        <w:t xml:space="preserve"> the concept of</w:t>
      </w:r>
      <w:r>
        <w:rPr>
          <w:rStyle w:val="Heading1Char"/>
          <w:rFonts w:ascii="Arial" w:hAnsi="Arial" w:cs="Arial"/>
          <w:color w:val="auto"/>
          <w:sz w:val="20"/>
          <w:szCs w:val="20"/>
        </w:rPr>
        <w:t xml:space="preserve"> ‘participatory budgeting’ </w:t>
      </w:r>
      <w:r w:rsidR="00242AB0">
        <w:rPr>
          <w:rStyle w:val="Heading1Char"/>
          <w:rFonts w:ascii="Arial" w:hAnsi="Arial" w:cs="Arial"/>
          <w:color w:val="auto"/>
          <w:sz w:val="20"/>
          <w:szCs w:val="20"/>
        </w:rPr>
        <w:t>and the opportunities presented by the internal and external Climate Assemblies to support the identification of priority areas for future investment in this regard were noted.</w:t>
      </w:r>
    </w:p>
    <w:p w14:paraId="6100076F" w14:textId="77777777" w:rsidR="009068A3" w:rsidRDefault="009068A3" w:rsidP="00D07721">
      <w:pPr>
        <w:tabs>
          <w:tab w:val="left" w:pos="567"/>
        </w:tabs>
        <w:spacing w:after="0"/>
        <w:ind w:left="567"/>
        <w:jc w:val="both"/>
        <w:rPr>
          <w:rStyle w:val="Heading1Char"/>
          <w:rFonts w:ascii="Arial" w:hAnsi="Arial" w:cs="Arial"/>
          <w:color w:val="auto"/>
          <w:sz w:val="20"/>
          <w:szCs w:val="20"/>
        </w:rPr>
      </w:pPr>
    </w:p>
    <w:p w14:paraId="65B50D70" w14:textId="2BC0D619" w:rsidR="00242AB0" w:rsidRDefault="009068A3" w:rsidP="00D07721">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was advised that at least 2 </w:t>
      </w:r>
      <w:r w:rsidR="00D07721">
        <w:rPr>
          <w:rStyle w:val="Heading1Char"/>
          <w:rFonts w:ascii="Arial" w:hAnsi="Arial" w:cs="Arial"/>
          <w:color w:val="auto"/>
          <w:sz w:val="20"/>
          <w:szCs w:val="20"/>
        </w:rPr>
        <w:t xml:space="preserve">internal </w:t>
      </w:r>
      <w:r>
        <w:rPr>
          <w:rStyle w:val="Heading1Char"/>
          <w:rFonts w:ascii="Arial" w:hAnsi="Arial" w:cs="Arial"/>
          <w:color w:val="auto"/>
          <w:sz w:val="20"/>
          <w:szCs w:val="20"/>
        </w:rPr>
        <w:t>assemblies w</w:t>
      </w:r>
      <w:r w:rsidR="009438DC">
        <w:rPr>
          <w:rStyle w:val="Heading1Char"/>
          <w:rFonts w:ascii="Arial" w:hAnsi="Arial" w:cs="Arial"/>
          <w:color w:val="auto"/>
          <w:sz w:val="20"/>
          <w:szCs w:val="20"/>
        </w:rPr>
        <w:t xml:space="preserve">ill </w:t>
      </w:r>
      <w:r>
        <w:rPr>
          <w:rStyle w:val="Heading1Char"/>
          <w:rFonts w:ascii="Arial" w:hAnsi="Arial" w:cs="Arial"/>
          <w:color w:val="auto"/>
          <w:sz w:val="20"/>
          <w:szCs w:val="20"/>
        </w:rPr>
        <w:t xml:space="preserve">take place </w:t>
      </w:r>
      <w:r w:rsidR="009438DC">
        <w:rPr>
          <w:rStyle w:val="Heading1Char"/>
          <w:rFonts w:ascii="Arial" w:hAnsi="Arial" w:cs="Arial"/>
          <w:color w:val="auto"/>
          <w:sz w:val="20"/>
          <w:szCs w:val="20"/>
        </w:rPr>
        <w:t>each year</w:t>
      </w:r>
      <w:r>
        <w:rPr>
          <w:rStyle w:val="Heading1Char"/>
          <w:rFonts w:ascii="Arial" w:hAnsi="Arial" w:cs="Arial"/>
          <w:color w:val="auto"/>
          <w:sz w:val="20"/>
          <w:szCs w:val="20"/>
        </w:rPr>
        <w:t xml:space="preserve">, with the first </w:t>
      </w:r>
      <w:bookmarkStart w:id="7" w:name="_Hlk119327592"/>
      <w:r>
        <w:rPr>
          <w:rStyle w:val="Heading1Char"/>
          <w:rFonts w:ascii="Arial" w:hAnsi="Arial" w:cs="Arial"/>
          <w:color w:val="auto"/>
          <w:sz w:val="20"/>
          <w:szCs w:val="20"/>
        </w:rPr>
        <w:t>(‘Biodiversity on our Campus</w:t>
      </w:r>
      <w:r w:rsidR="009E1DB1">
        <w:rPr>
          <w:rStyle w:val="Heading1Char"/>
          <w:rFonts w:ascii="Arial" w:hAnsi="Arial" w:cs="Arial"/>
          <w:color w:val="auto"/>
          <w:sz w:val="20"/>
          <w:szCs w:val="20"/>
        </w:rPr>
        <w:t>es</w:t>
      </w:r>
      <w:r>
        <w:rPr>
          <w:rStyle w:val="Heading1Char"/>
          <w:rFonts w:ascii="Arial" w:hAnsi="Arial" w:cs="Arial"/>
          <w:color w:val="auto"/>
          <w:sz w:val="20"/>
          <w:szCs w:val="20"/>
        </w:rPr>
        <w:t xml:space="preserve">’) provisionally scheduled to take place on 1 February 2023.  </w:t>
      </w:r>
      <w:bookmarkEnd w:id="7"/>
      <w:r w:rsidR="00D07721">
        <w:rPr>
          <w:rStyle w:val="Heading1Char"/>
          <w:rFonts w:ascii="Arial" w:hAnsi="Arial" w:cs="Arial"/>
          <w:color w:val="auto"/>
          <w:sz w:val="20"/>
          <w:szCs w:val="20"/>
        </w:rPr>
        <w:t xml:space="preserve">Following discussion, </w:t>
      </w:r>
      <w:r w:rsidR="00242AB0">
        <w:rPr>
          <w:rStyle w:val="Heading1Char"/>
          <w:rFonts w:ascii="Arial" w:hAnsi="Arial" w:cs="Arial"/>
          <w:color w:val="auto"/>
          <w:sz w:val="20"/>
          <w:szCs w:val="20"/>
        </w:rPr>
        <w:t>the Committee endorsed the suggestion that</w:t>
      </w:r>
      <w:r w:rsidR="00D07721">
        <w:rPr>
          <w:rStyle w:val="Heading1Char"/>
          <w:rFonts w:ascii="Arial" w:hAnsi="Arial" w:cs="Arial"/>
          <w:color w:val="auto"/>
          <w:sz w:val="20"/>
          <w:szCs w:val="20"/>
        </w:rPr>
        <w:t xml:space="preserve"> the event </w:t>
      </w:r>
      <w:r w:rsidR="00242AB0">
        <w:rPr>
          <w:rStyle w:val="Heading1Char"/>
          <w:rFonts w:ascii="Arial" w:hAnsi="Arial" w:cs="Arial"/>
          <w:color w:val="auto"/>
          <w:sz w:val="20"/>
          <w:szCs w:val="20"/>
        </w:rPr>
        <w:t>takes</w:t>
      </w:r>
      <w:r w:rsidR="00D07721">
        <w:rPr>
          <w:rStyle w:val="Heading1Char"/>
          <w:rFonts w:ascii="Arial" w:hAnsi="Arial" w:cs="Arial"/>
          <w:color w:val="auto"/>
          <w:sz w:val="20"/>
          <w:szCs w:val="20"/>
        </w:rPr>
        <w:t xml:space="preserve"> place on an in-person basis </w:t>
      </w:r>
      <w:r w:rsidR="00242AB0">
        <w:rPr>
          <w:rStyle w:val="Heading1Char"/>
          <w:rFonts w:ascii="Arial" w:hAnsi="Arial" w:cs="Arial"/>
          <w:color w:val="auto"/>
          <w:sz w:val="20"/>
          <w:szCs w:val="20"/>
        </w:rPr>
        <w:t>with opportunities for wider participation via a follow-up/open session.</w:t>
      </w:r>
    </w:p>
    <w:p w14:paraId="17E9EB17" w14:textId="77777777" w:rsidR="00242AB0" w:rsidRDefault="00242AB0" w:rsidP="00D07721">
      <w:pPr>
        <w:tabs>
          <w:tab w:val="left" w:pos="567"/>
        </w:tabs>
        <w:spacing w:after="0"/>
        <w:ind w:left="567"/>
        <w:jc w:val="both"/>
        <w:rPr>
          <w:rStyle w:val="Heading1Char"/>
          <w:rFonts w:ascii="Arial" w:hAnsi="Arial" w:cs="Arial"/>
          <w:color w:val="auto"/>
          <w:sz w:val="20"/>
          <w:szCs w:val="20"/>
        </w:rPr>
      </w:pPr>
    </w:p>
    <w:p w14:paraId="592A15D9" w14:textId="03EC9BEA" w:rsidR="009068A3" w:rsidRDefault="009068A3" w:rsidP="00D07721">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noted that the aim of the first assembly would be to inform and support the development of a Biodiversity Policy and was considered timely as it would take place shortly after the conclusion of COP15 of the UN Convention on Biological Diversity in December 2022.  </w:t>
      </w:r>
    </w:p>
    <w:p w14:paraId="3E950E95" w14:textId="3E4E85C3" w:rsidR="009068A3" w:rsidRDefault="009068A3" w:rsidP="00D07721">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was advised that it would receive a summary report from each assembly.</w:t>
      </w:r>
    </w:p>
    <w:p w14:paraId="775D416B" w14:textId="77777777" w:rsidR="009068A3" w:rsidRDefault="009068A3" w:rsidP="00D07721">
      <w:pPr>
        <w:tabs>
          <w:tab w:val="left" w:pos="567"/>
        </w:tabs>
        <w:spacing w:after="0"/>
        <w:ind w:left="567"/>
        <w:jc w:val="both"/>
        <w:rPr>
          <w:rStyle w:val="Heading1Char"/>
          <w:rFonts w:ascii="Arial" w:hAnsi="Arial" w:cs="Arial"/>
          <w:color w:val="auto"/>
          <w:sz w:val="20"/>
          <w:szCs w:val="20"/>
        </w:rPr>
      </w:pPr>
    </w:p>
    <w:p w14:paraId="74A49051" w14:textId="1F2D209C" w:rsidR="00830B6C" w:rsidRDefault="009068A3" w:rsidP="002C1C47">
      <w:pPr>
        <w:tabs>
          <w:tab w:val="left" w:pos="567"/>
        </w:tabs>
        <w:spacing w:after="0"/>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t>
      </w:r>
      <w:r w:rsidR="00D07721">
        <w:rPr>
          <w:rStyle w:val="Heading1Char"/>
          <w:rFonts w:ascii="Arial" w:hAnsi="Arial" w:cs="Arial"/>
          <w:color w:val="auto"/>
          <w:sz w:val="20"/>
          <w:szCs w:val="20"/>
        </w:rPr>
        <w:t>noted that</w:t>
      </w:r>
      <w:r>
        <w:rPr>
          <w:rStyle w:val="Heading1Char"/>
          <w:rFonts w:ascii="Arial" w:hAnsi="Arial" w:cs="Arial"/>
          <w:color w:val="auto"/>
          <w:sz w:val="20"/>
          <w:szCs w:val="20"/>
        </w:rPr>
        <w:t xml:space="preserve"> </w:t>
      </w:r>
      <w:r w:rsidR="00D07721">
        <w:rPr>
          <w:rStyle w:val="Heading1Char"/>
          <w:rFonts w:ascii="Arial" w:hAnsi="Arial" w:cs="Arial"/>
          <w:color w:val="auto"/>
          <w:sz w:val="20"/>
          <w:szCs w:val="20"/>
        </w:rPr>
        <w:t>subsequent</w:t>
      </w:r>
      <w:r>
        <w:rPr>
          <w:rStyle w:val="Heading1Char"/>
          <w:rFonts w:ascii="Arial" w:hAnsi="Arial" w:cs="Arial"/>
          <w:color w:val="auto"/>
          <w:sz w:val="20"/>
          <w:szCs w:val="20"/>
        </w:rPr>
        <w:t xml:space="preserve"> </w:t>
      </w:r>
      <w:r w:rsidR="00D07721">
        <w:rPr>
          <w:rStyle w:val="Heading1Char"/>
          <w:rFonts w:ascii="Arial" w:hAnsi="Arial" w:cs="Arial"/>
          <w:color w:val="auto"/>
          <w:sz w:val="20"/>
          <w:szCs w:val="20"/>
        </w:rPr>
        <w:t xml:space="preserve">Climate Assembly </w:t>
      </w:r>
      <w:r>
        <w:rPr>
          <w:rStyle w:val="Heading1Char"/>
          <w:rFonts w:ascii="Arial" w:hAnsi="Arial" w:cs="Arial"/>
          <w:color w:val="auto"/>
          <w:sz w:val="20"/>
          <w:szCs w:val="20"/>
        </w:rPr>
        <w:t>topics w</w:t>
      </w:r>
      <w:r w:rsidR="009438DC">
        <w:rPr>
          <w:rStyle w:val="Heading1Char"/>
          <w:rFonts w:ascii="Arial" w:hAnsi="Arial" w:cs="Arial"/>
          <w:color w:val="auto"/>
          <w:sz w:val="20"/>
          <w:szCs w:val="20"/>
        </w:rPr>
        <w:t>ill</w:t>
      </w:r>
      <w:r>
        <w:rPr>
          <w:rStyle w:val="Heading1Char"/>
          <w:rFonts w:ascii="Arial" w:hAnsi="Arial" w:cs="Arial"/>
          <w:color w:val="auto"/>
          <w:sz w:val="20"/>
          <w:szCs w:val="20"/>
        </w:rPr>
        <w:t xml:space="preserve"> be identified following consultation with the wider University community to identify areas of interest. </w:t>
      </w:r>
    </w:p>
    <w:bookmarkEnd w:id="6"/>
    <w:p w14:paraId="005CC49C" w14:textId="77777777" w:rsidR="003819FA" w:rsidRPr="002C1C47" w:rsidRDefault="003819FA" w:rsidP="002C1C47">
      <w:pPr>
        <w:tabs>
          <w:tab w:val="left" w:pos="567"/>
        </w:tabs>
        <w:spacing w:after="0"/>
        <w:ind w:left="567"/>
        <w:jc w:val="both"/>
        <w:rPr>
          <w:rFonts w:ascii="Arial" w:eastAsiaTheme="majorEastAsia" w:hAnsi="Arial" w:cs="Arial"/>
          <w:sz w:val="20"/>
          <w:szCs w:val="20"/>
        </w:rPr>
      </w:pPr>
    </w:p>
    <w:p w14:paraId="279A0F51" w14:textId="14C44169" w:rsidR="00EA31A3" w:rsidRDefault="00EA31A3" w:rsidP="00973B1A">
      <w:pPr>
        <w:spacing w:after="0" w:line="240" w:lineRule="auto"/>
        <w:ind w:left="567" w:hanging="567"/>
        <w:jc w:val="both"/>
        <w:rPr>
          <w:rFonts w:ascii="Arial" w:hAnsi="Arial" w:cs="Arial"/>
          <w:b/>
          <w:bCs/>
          <w:sz w:val="20"/>
          <w:szCs w:val="20"/>
        </w:rPr>
      </w:pPr>
      <w:r>
        <w:rPr>
          <w:rFonts w:ascii="Arial" w:hAnsi="Arial" w:cs="Arial"/>
          <w:b/>
          <w:bCs/>
          <w:sz w:val="20"/>
          <w:szCs w:val="20"/>
        </w:rPr>
        <w:t>1</w:t>
      </w:r>
      <w:r w:rsidR="009068A3">
        <w:rPr>
          <w:rFonts w:ascii="Arial" w:hAnsi="Arial" w:cs="Arial"/>
          <w:b/>
          <w:bCs/>
          <w:sz w:val="20"/>
          <w:szCs w:val="20"/>
        </w:rPr>
        <w:t>1</w:t>
      </w:r>
      <w:r>
        <w:rPr>
          <w:rFonts w:ascii="Arial" w:hAnsi="Arial" w:cs="Arial"/>
          <w:b/>
          <w:bCs/>
          <w:sz w:val="20"/>
          <w:szCs w:val="20"/>
        </w:rPr>
        <w:t>.</w:t>
      </w:r>
      <w:r>
        <w:rPr>
          <w:rFonts w:ascii="Arial" w:hAnsi="Arial" w:cs="Arial"/>
          <w:b/>
          <w:bCs/>
          <w:sz w:val="20"/>
          <w:szCs w:val="20"/>
        </w:rPr>
        <w:tab/>
      </w:r>
      <w:r w:rsidR="00871C1C" w:rsidRPr="00073383">
        <w:rPr>
          <w:rStyle w:val="Heading1Char"/>
          <w:rFonts w:ascii="Arial" w:hAnsi="Arial" w:cs="Arial"/>
          <w:b/>
          <w:bCs/>
          <w:color w:val="auto"/>
          <w:sz w:val="20"/>
          <w:szCs w:val="20"/>
        </w:rPr>
        <w:t>UPDATE FROM INTERDISCIPLINARY CENTRES</w:t>
      </w:r>
    </w:p>
    <w:p w14:paraId="7E208EFA" w14:textId="4219FEDD" w:rsidR="00EA31A3" w:rsidRDefault="00EA31A3" w:rsidP="00973B1A">
      <w:pPr>
        <w:spacing w:after="0" w:line="240" w:lineRule="auto"/>
        <w:ind w:left="567" w:hanging="567"/>
        <w:jc w:val="both"/>
        <w:rPr>
          <w:rFonts w:ascii="Arial" w:hAnsi="Arial" w:cs="Arial"/>
          <w:b/>
          <w:bCs/>
          <w:sz w:val="20"/>
          <w:szCs w:val="20"/>
        </w:rPr>
      </w:pPr>
    </w:p>
    <w:p w14:paraId="7B38B2F9" w14:textId="25920A99" w:rsidR="00EA219E" w:rsidRDefault="00871C1C" w:rsidP="00907890">
      <w:pPr>
        <w:spacing w:after="0" w:line="240" w:lineRule="auto"/>
        <w:ind w:left="567"/>
        <w:jc w:val="both"/>
        <w:rPr>
          <w:rFonts w:ascii="Arial" w:hAnsi="Arial" w:cs="Arial"/>
          <w:sz w:val="20"/>
          <w:szCs w:val="20"/>
        </w:rPr>
      </w:pPr>
      <w:bookmarkStart w:id="8" w:name="_Hlk104969445"/>
      <w:r>
        <w:rPr>
          <w:rFonts w:ascii="Arial" w:hAnsi="Arial" w:cs="Arial"/>
          <w:sz w:val="20"/>
          <w:szCs w:val="20"/>
        </w:rPr>
        <w:t>The Committee received and noted the report on</w:t>
      </w:r>
      <w:r w:rsidR="00014ED9">
        <w:rPr>
          <w:rFonts w:ascii="Arial" w:hAnsi="Arial" w:cs="Arial"/>
          <w:sz w:val="20"/>
          <w:szCs w:val="20"/>
        </w:rPr>
        <w:t xml:space="preserve"> </w:t>
      </w:r>
      <w:r w:rsidR="000F3B10">
        <w:rPr>
          <w:rFonts w:ascii="Arial" w:hAnsi="Arial" w:cs="Arial"/>
          <w:sz w:val="20"/>
          <w:szCs w:val="20"/>
        </w:rPr>
        <w:t xml:space="preserve">sustainability-related activities within the Interdisciplinary Centres since the previous meeting.  </w:t>
      </w:r>
      <w:r w:rsidR="006D65DA">
        <w:rPr>
          <w:rFonts w:ascii="Arial" w:hAnsi="Arial" w:cs="Arial"/>
          <w:sz w:val="20"/>
          <w:szCs w:val="20"/>
        </w:rPr>
        <w:t xml:space="preserve">The Committee welcomed the wide range of activities </w:t>
      </w:r>
      <w:r w:rsidR="00014ED9">
        <w:rPr>
          <w:rFonts w:ascii="Arial" w:hAnsi="Arial" w:cs="Arial"/>
          <w:sz w:val="20"/>
          <w:szCs w:val="20"/>
        </w:rPr>
        <w:t>being undertaken</w:t>
      </w:r>
      <w:r w:rsidR="000F3B10">
        <w:rPr>
          <w:rFonts w:ascii="Arial" w:hAnsi="Arial" w:cs="Arial"/>
          <w:sz w:val="20"/>
          <w:szCs w:val="20"/>
        </w:rPr>
        <w:t xml:space="preserve">, the funding proposals submitted and/or in development, the news/media activities reported and the impact of the Centres’ activities on the Sustainable Development Goals. </w:t>
      </w:r>
    </w:p>
    <w:p w14:paraId="6EAD4561" w14:textId="084B841E" w:rsidR="00242AB0" w:rsidRDefault="00242AB0" w:rsidP="00907890">
      <w:pPr>
        <w:spacing w:after="0" w:line="240" w:lineRule="auto"/>
        <w:ind w:left="567"/>
        <w:jc w:val="both"/>
        <w:rPr>
          <w:rFonts w:ascii="Arial" w:hAnsi="Arial" w:cs="Arial"/>
          <w:sz w:val="20"/>
          <w:szCs w:val="20"/>
        </w:rPr>
      </w:pPr>
    </w:p>
    <w:p w14:paraId="507F5035" w14:textId="0046A786" w:rsidR="003819FA" w:rsidRDefault="00242AB0" w:rsidP="003819FA">
      <w:pPr>
        <w:spacing w:after="0" w:line="240" w:lineRule="auto"/>
        <w:ind w:left="567"/>
        <w:jc w:val="both"/>
        <w:rPr>
          <w:rFonts w:ascii="Arial" w:hAnsi="Arial" w:cs="Arial"/>
          <w:sz w:val="20"/>
          <w:szCs w:val="20"/>
        </w:rPr>
      </w:pPr>
      <w:bookmarkStart w:id="9" w:name="_Hlk119575128"/>
      <w:r>
        <w:rPr>
          <w:rFonts w:ascii="Arial" w:hAnsi="Arial" w:cs="Arial"/>
          <w:sz w:val="20"/>
          <w:szCs w:val="20"/>
        </w:rPr>
        <w:lastRenderedPageBreak/>
        <w:t>The Committee agreed that a communications plan should be developed to showcase the sustainability activities being driven forward across the University by the Sustainability Team, the Interdisciplinary Centres, Schools/Directorates and AUSA.</w:t>
      </w:r>
    </w:p>
    <w:bookmarkEnd w:id="8"/>
    <w:bookmarkEnd w:id="9"/>
    <w:p w14:paraId="5CA67B99" w14:textId="319567C4" w:rsidR="00602F5F" w:rsidRDefault="00242AB0" w:rsidP="00242AB0">
      <w:pPr>
        <w:tabs>
          <w:tab w:val="left" w:pos="567"/>
        </w:tabs>
        <w:spacing w:after="0" w:line="240" w:lineRule="auto"/>
        <w:jc w:val="right"/>
        <w:rPr>
          <w:rFonts w:ascii="Arial" w:hAnsi="Arial" w:cs="Arial"/>
          <w:b/>
          <w:bCs/>
          <w:sz w:val="20"/>
          <w:szCs w:val="20"/>
        </w:rPr>
      </w:pPr>
      <w:r>
        <w:rPr>
          <w:rFonts w:ascii="Arial" w:hAnsi="Arial" w:cs="Arial"/>
          <w:sz w:val="20"/>
          <w:szCs w:val="20"/>
        </w:rPr>
        <w:tab/>
      </w:r>
      <w:r w:rsidRPr="00242AB0">
        <w:rPr>
          <w:rFonts w:ascii="Arial" w:hAnsi="Arial" w:cs="Arial"/>
          <w:b/>
          <w:bCs/>
          <w:sz w:val="20"/>
          <w:szCs w:val="20"/>
        </w:rPr>
        <w:t>Action: FL/TP/DB/CTB/JF</w:t>
      </w:r>
    </w:p>
    <w:p w14:paraId="4BBAAADD" w14:textId="3AFBF546" w:rsidR="003819FA" w:rsidRDefault="003819FA" w:rsidP="00242AB0">
      <w:pPr>
        <w:tabs>
          <w:tab w:val="left" w:pos="567"/>
        </w:tabs>
        <w:spacing w:after="0" w:line="240" w:lineRule="auto"/>
        <w:jc w:val="right"/>
        <w:rPr>
          <w:rFonts w:ascii="Arial" w:hAnsi="Arial" w:cs="Arial"/>
          <w:b/>
          <w:bCs/>
          <w:sz w:val="20"/>
          <w:szCs w:val="20"/>
        </w:rPr>
      </w:pPr>
    </w:p>
    <w:p w14:paraId="6EFD5E2F" w14:textId="09133686" w:rsidR="003819FA" w:rsidRDefault="003819FA" w:rsidP="00242AB0">
      <w:pPr>
        <w:tabs>
          <w:tab w:val="left" w:pos="567"/>
        </w:tabs>
        <w:spacing w:after="0" w:line="240" w:lineRule="auto"/>
        <w:jc w:val="right"/>
        <w:rPr>
          <w:rFonts w:ascii="Arial" w:hAnsi="Arial" w:cs="Arial"/>
          <w:b/>
          <w:bCs/>
          <w:sz w:val="20"/>
          <w:szCs w:val="20"/>
        </w:rPr>
      </w:pPr>
    </w:p>
    <w:p w14:paraId="411F797D" w14:textId="77777777" w:rsidR="003819FA" w:rsidRPr="00242AB0" w:rsidRDefault="003819FA" w:rsidP="00242AB0">
      <w:pPr>
        <w:tabs>
          <w:tab w:val="left" w:pos="567"/>
        </w:tabs>
        <w:spacing w:after="0" w:line="240" w:lineRule="auto"/>
        <w:jc w:val="right"/>
        <w:rPr>
          <w:rFonts w:ascii="Arial" w:hAnsi="Arial" w:cs="Arial"/>
          <w:b/>
          <w:bCs/>
          <w:sz w:val="20"/>
          <w:szCs w:val="20"/>
        </w:rPr>
      </w:pPr>
    </w:p>
    <w:p w14:paraId="43A1D2C4" w14:textId="5F93AF96" w:rsidR="00EA31A3" w:rsidRDefault="00EA31A3" w:rsidP="00EA31A3">
      <w:pPr>
        <w:tabs>
          <w:tab w:val="left" w:pos="567"/>
        </w:tabs>
        <w:spacing w:after="0" w:line="240" w:lineRule="auto"/>
        <w:jc w:val="both"/>
        <w:rPr>
          <w:rStyle w:val="Heading1Char"/>
          <w:rFonts w:ascii="Arial" w:hAnsi="Arial" w:cs="Arial"/>
          <w:b/>
          <w:bCs/>
          <w:color w:val="auto"/>
          <w:sz w:val="20"/>
          <w:szCs w:val="20"/>
        </w:rPr>
      </w:pPr>
      <w:r w:rsidRPr="00EA31A3">
        <w:rPr>
          <w:rFonts w:ascii="Arial" w:hAnsi="Arial" w:cs="Arial"/>
          <w:b/>
          <w:bCs/>
          <w:sz w:val="20"/>
          <w:szCs w:val="20"/>
        </w:rPr>
        <w:t>1</w:t>
      </w:r>
      <w:r w:rsidR="009068A3">
        <w:rPr>
          <w:rFonts w:ascii="Arial" w:hAnsi="Arial" w:cs="Arial"/>
          <w:b/>
          <w:bCs/>
          <w:sz w:val="20"/>
          <w:szCs w:val="20"/>
        </w:rPr>
        <w:t>2</w:t>
      </w:r>
      <w:r w:rsidRPr="00EA31A3">
        <w:rPr>
          <w:rFonts w:ascii="Arial" w:hAnsi="Arial" w:cs="Arial"/>
          <w:b/>
          <w:bCs/>
          <w:sz w:val="20"/>
          <w:szCs w:val="20"/>
        </w:rPr>
        <w:t>.</w:t>
      </w:r>
      <w:r w:rsidRPr="00EA31A3">
        <w:rPr>
          <w:rFonts w:ascii="Arial" w:hAnsi="Arial" w:cs="Arial"/>
          <w:b/>
          <w:bCs/>
          <w:sz w:val="20"/>
          <w:szCs w:val="20"/>
        </w:rPr>
        <w:tab/>
      </w:r>
      <w:r w:rsidR="00BE6E1F">
        <w:rPr>
          <w:rStyle w:val="Heading1Char"/>
          <w:rFonts w:ascii="Arial" w:hAnsi="Arial" w:cs="Arial"/>
          <w:b/>
          <w:bCs/>
          <w:color w:val="auto"/>
          <w:sz w:val="20"/>
          <w:szCs w:val="20"/>
        </w:rPr>
        <w:t>NET ZERO</w:t>
      </w:r>
      <w:r w:rsidRPr="00073383">
        <w:rPr>
          <w:rStyle w:val="Heading1Char"/>
          <w:rFonts w:ascii="Arial" w:hAnsi="Arial" w:cs="Arial"/>
          <w:b/>
          <w:bCs/>
          <w:color w:val="auto"/>
          <w:sz w:val="20"/>
          <w:szCs w:val="20"/>
        </w:rPr>
        <w:t xml:space="preserve"> UPDATE</w:t>
      </w:r>
    </w:p>
    <w:p w14:paraId="1B70F9AD" w14:textId="77777777" w:rsidR="00BE6E1F" w:rsidRDefault="00BE6E1F" w:rsidP="00EA31A3">
      <w:pPr>
        <w:tabs>
          <w:tab w:val="left" w:pos="567"/>
        </w:tabs>
        <w:spacing w:after="0" w:line="240" w:lineRule="auto"/>
        <w:jc w:val="both"/>
        <w:rPr>
          <w:rStyle w:val="Heading1Char"/>
          <w:rFonts w:ascii="Arial" w:hAnsi="Arial" w:cs="Arial"/>
          <w:b/>
          <w:bCs/>
          <w:color w:val="auto"/>
          <w:sz w:val="20"/>
          <w:szCs w:val="20"/>
        </w:rPr>
      </w:pPr>
    </w:p>
    <w:p w14:paraId="64014DE0" w14:textId="5A7FEEB0" w:rsidR="00BE6E1F" w:rsidRDefault="00BE6E1F" w:rsidP="00EA31A3">
      <w:pPr>
        <w:tabs>
          <w:tab w:val="left" w:pos="567"/>
        </w:tabs>
        <w:spacing w:after="0" w:line="240" w:lineRule="auto"/>
        <w:jc w:val="both"/>
        <w:rPr>
          <w:rStyle w:val="Heading1Char"/>
          <w:rFonts w:ascii="Arial" w:hAnsi="Arial" w:cs="Arial"/>
          <w:color w:val="auto"/>
          <w:sz w:val="20"/>
          <w:szCs w:val="20"/>
          <w:u w:val="single"/>
        </w:rPr>
      </w:pPr>
      <w:r w:rsidRPr="00BE6E1F">
        <w:rPr>
          <w:rStyle w:val="Heading1Char"/>
          <w:rFonts w:ascii="Arial" w:hAnsi="Arial" w:cs="Arial"/>
          <w:color w:val="auto"/>
          <w:sz w:val="20"/>
          <w:szCs w:val="20"/>
        </w:rPr>
        <w:t>1</w:t>
      </w:r>
      <w:r w:rsidR="009068A3">
        <w:rPr>
          <w:rStyle w:val="Heading1Char"/>
          <w:rFonts w:ascii="Arial" w:hAnsi="Arial" w:cs="Arial"/>
          <w:color w:val="auto"/>
          <w:sz w:val="20"/>
          <w:szCs w:val="20"/>
        </w:rPr>
        <w:t>2</w:t>
      </w:r>
      <w:r w:rsidRPr="00BE6E1F">
        <w:rPr>
          <w:rStyle w:val="Heading1Char"/>
          <w:rFonts w:ascii="Arial" w:hAnsi="Arial" w:cs="Arial"/>
          <w:color w:val="auto"/>
          <w:sz w:val="20"/>
          <w:szCs w:val="20"/>
        </w:rPr>
        <w:t>.1</w:t>
      </w:r>
      <w:r>
        <w:rPr>
          <w:rStyle w:val="Heading1Char"/>
          <w:rFonts w:ascii="Arial" w:hAnsi="Arial" w:cs="Arial"/>
          <w:b/>
          <w:bCs/>
          <w:color w:val="auto"/>
          <w:sz w:val="20"/>
          <w:szCs w:val="20"/>
        </w:rPr>
        <w:tab/>
      </w:r>
      <w:r>
        <w:rPr>
          <w:rStyle w:val="Heading1Char"/>
          <w:rFonts w:ascii="Arial" w:hAnsi="Arial" w:cs="Arial"/>
          <w:color w:val="auto"/>
          <w:sz w:val="20"/>
          <w:szCs w:val="20"/>
          <w:u w:val="single"/>
        </w:rPr>
        <w:t>Net Zero Update</w:t>
      </w:r>
    </w:p>
    <w:p w14:paraId="6FA8F477" w14:textId="3F17E357" w:rsidR="00BE6E1F" w:rsidRDefault="005608A3" w:rsidP="005608A3">
      <w:pPr>
        <w:tabs>
          <w:tab w:val="left" w:pos="567"/>
        </w:tabs>
        <w:spacing w:after="0" w:line="240" w:lineRule="auto"/>
        <w:ind w:left="567"/>
        <w:jc w:val="both"/>
        <w:rPr>
          <w:rStyle w:val="Heading1Char"/>
          <w:rFonts w:ascii="Arial" w:hAnsi="Arial" w:cs="Arial"/>
          <w:color w:val="auto"/>
          <w:sz w:val="20"/>
          <w:szCs w:val="20"/>
        </w:rPr>
      </w:pPr>
      <w:bookmarkStart w:id="10" w:name="_Hlk119327070"/>
      <w:r>
        <w:rPr>
          <w:rStyle w:val="Heading1Char"/>
          <w:rFonts w:ascii="Arial" w:hAnsi="Arial" w:cs="Arial"/>
          <w:color w:val="auto"/>
          <w:sz w:val="20"/>
          <w:szCs w:val="20"/>
        </w:rPr>
        <w:t xml:space="preserve">The Committee </w:t>
      </w:r>
      <w:r w:rsidR="003B474C">
        <w:rPr>
          <w:rStyle w:val="Heading1Char"/>
          <w:rFonts w:ascii="Arial" w:hAnsi="Arial" w:cs="Arial"/>
          <w:color w:val="auto"/>
          <w:sz w:val="20"/>
          <w:szCs w:val="20"/>
        </w:rPr>
        <w:t xml:space="preserve">welcomed the presentation from </w:t>
      </w:r>
      <w:r w:rsidR="00242AB0">
        <w:rPr>
          <w:rStyle w:val="Heading1Char"/>
          <w:rFonts w:ascii="Arial" w:hAnsi="Arial" w:cs="Arial"/>
          <w:color w:val="auto"/>
          <w:sz w:val="20"/>
          <w:szCs w:val="20"/>
        </w:rPr>
        <w:t>Rose Lyne, Net Zero &amp; Emissions Manager,</w:t>
      </w:r>
      <w:r w:rsidR="003B474C">
        <w:rPr>
          <w:rStyle w:val="Heading1Char"/>
          <w:rFonts w:ascii="Arial" w:hAnsi="Arial" w:cs="Arial"/>
          <w:color w:val="auto"/>
          <w:sz w:val="20"/>
          <w:szCs w:val="20"/>
        </w:rPr>
        <w:t xml:space="preserve"> outlining the progress which has bee</w:t>
      </w:r>
      <w:r>
        <w:rPr>
          <w:rStyle w:val="Heading1Char"/>
          <w:rFonts w:ascii="Arial" w:hAnsi="Arial" w:cs="Arial"/>
          <w:color w:val="auto"/>
          <w:sz w:val="20"/>
          <w:szCs w:val="20"/>
        </w:rPr>
        <w:t>n made in relation to various strands of Net Zero activity</w:t>
      </w:r>
      <w:r w:rsidR="003B474C">
        <w:rPr>
          <w:rStyle w:val="Heading1Char"/>
          <w:rFonts w:ascii="Arial" w:hAnsi="Arial" w:cs="Arial"/>
          <w:color w:val="auto"/>
          <w:sz w:val="20"/>
          <w:szCs w:val="20"/>
        </w:rPr>
        <w:t xml:space="preserve">, </w:t>
      </w:r>
      <w:r>
        <w:rPr>
          <w:rStyle w:val="Heading1Char"/>
          <w:rFonts w:ascii="Arial" w:hAnsi="Arial" w:cs="Arial"/>
          <w:color w:val="auto"/>
          <w:sz w:val="20"/>
          <w:szCs w:val="20"/>
        </w:rPr>
        <w:t>including the initial drafting of a strategy and associated action plan, the re-baselining of emissions data to include all emissions sources and the statutory data return for 2022.</w:t>
      </w:r>
    </w:p>
    <w:bookmarkEnd w:id="10"/>
    <w:p w14:paraId="0231F71E" w14:textId="77777777" w:rsidR="005608A3" w:rsidRPr="005608A3" w:rsidRDefault="005608A3" w:rsidP="00EA31A3">
      <w:pPr>
        <w:tabs>
          <w:tab w:val="left" w:pos="567"/>
        </w:tabs>
        <w:spacing w:after="0" w:line="240" w:lineRule="auto"/>
        <w:jc w:val="both"/>
        <w:rPr>
          <w:rStyle w:val="Heading1Char"/>
          <w:rFonts w:ascii="Arial" w:hAnsi="Arial" w:cs="Arial"/>
          <w:color w:val="auto"/>
          <w:sz w:val="20"/>
          <w:szCs w:val="20"/>
        </w:rPr>
      </w:pPr>
    </w:p>
    <w:p w14:paraId="7D1944BA" w14:textId="5DD4794B" w:rsidR="00BE6E1F" w:rsidRDefault="00BE6E1F" w:rsidP="00EA31A3">
      <w:pPr>
        <w:tabs>
          <w:tab w:val="left" w:pos="567"/>
        </w:tabs>
        <w:spacing w:after="0" w:line="240" w:lineRule="auto"/>
        <w:jc w:val="both"/>
        <w:rPr>
          <w:rStyle w:val="Heading1Char"/>
          <w:rFonts w:ascii="Arial" w:hAnsi="Arial" w:cs="Arial"/>
          <w:color w:val="auto"/>
          <w:sz w:val="20"/>
          <w:szCs w:val="20"/>
          <w:u w:val="single"/>
        </w:rPr>
      </w:pPr>
      <w:r w:rsidRPr="00BE6E1F">
        <w:rPr>
          <w:rStyle w:val="Heading1Char"/>
          <w:rFonts w:ascii="Arial" w:hAnsi="Arial" w:cs="Arial"/>
          <w:color w:val="auto"/>
          <w:sz w:val="20"/>
          <w:szCs w:val="20"/>
        </w:rPr>
        <w:t>1</w:t>
      </w:r>
      <w:r w:rsidR="009068A3">
        <w:rPr>
          <w:rStyle w:val="Heading1Char"/>
          <w:rFonts w:ascii="Arial" w:hAnsi="Arial" w:cs="Arial"/>
          <w:color w:val="auto"/>
          <w:sz w:val="20"/>
          <w:szCs w:val="20"/>
        </w:rPr>
        <w:t>2</w:t>
      </w:r>
      <w:r w:rsidRPr="00BE6E1F">
        <w:rPr>
          <w:rStyle w:val="Heading1Char"/>
          <w:rFonts w:ascii="Arial" w:hAnsi="Arial" w:cs="Arial"/>
          <w:color w:val="auto"/>
          <w:sz w:val="20"/>
          <w:szCs w:val="20"/>
        </w:rPr>
        <w:t>.2</w:t>
      </w:r>
      <w:r w:rsidRPr="00BE6E1F">
        <w:rPr>
          <w:rStyle w:val="Heading1Char"/>
          <w:rFonts w:ascii="Arial" w:hAnsi="Arial" w:cs="Arial"/>
          <w:color w:val="auto"/>
          <w:sz w:val="20"/>
          <w:szCs w:val="20"/>
        </w:rPr>
        <w:tab/>
      </w:r>
      <w:r>
        <w:rPr>
          <w:rStyle w:val="Heading1Char"/>
          <w:rFonts w:ascii="Arial" w:hAnsi="Arial" w:cs="Arial"/>
          <w:color w:val="auto"/>
          <w:sz w:val="20"/>
          <w:szCs w:val="20"/>
          <w:u w:val="single"/>
        </w:rPr>
        <w:t>Indicative Net Zero Strategy</w:t>
      </w:r>
    </w:p>
    <w:p w14:paraId="00DAE3B5" w14:textId="59FF797A" w:rsidR="00BE6E1F" w:rsidRDefault="005608A3" w:rsidP="005608A3">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received and noted the draft Net Zero Strategy framework.  </w:t>
      </w:r>
    </w:p>
    <w:p w14:paraId="0A89A1F4" w14:textId="5D16CFF3" w:rsidR="005608A3" w:rsidRDefault="005608A3" w:rsidP="005608A3">
      <w:pPr>
        <w:tabs>
          <w:tab w:val="left" w:pos="567"/>
        </w:tabs>
        <w:spacing w:after="0" w:line="240" w:lineRule="auto"/>
        <w:ind w:left="567"/>
        <w:jc w:val="both"/>
        <w:rPr>
          <w:rStyle w:val="Heading1Char"/>
          <w:rFonts w:ascii="Arial" w:hAnsi="Arial" w:cs="Arial"/>
          <w:color w:val="auto"/>
          <w:sz w:val="20"/>
          <w:szCs w:val="20"/>
        </w:rPr>
      </w:pPr>
    </w:p>
    <w:p w14:paraId="08AF49E6" w14:textId="77777777" w:rsidR="009438DC" w:rsidRDefault="009438DC" w:rsidP="009438DC">
      <w:pPr>
        <w:tabs>
          <w:tab w:val="left" w:pos="567"/>
        </w:tabs>
        <w:spacing w:after="0" w:line="240" w:lineRule="auto"/>
        <w:jc w:val="both"/>
        <w:rPr>
          <w:rStyle w:val="Heading1Char"/>
          <w:rFonts w:ascii="Arial" w:hAnsi="Arial" w:cs="Arial"/>
          <w:color w:val="auto"/>
          <w:sz w:val="20"/>
          <w:szCs w:val="20"/>
        </w:rPr>
      </w:pPr>
      <w:bookmarkStart w:id="11" w:name="_Hlk119575092"/>
      <w:r>
        <w:rPr>
          <w:rStyle w:val="Heading1Char"/>
          <w:rFonts w:ascii="Arial" w:hAnsi="Arial" w:cs="Arial"/>
          <w:color w:val="auto"/>
          <w:sz w:val="20"/>
          <w:szCs w:val="20"/>
        </w:rPr>
        <w:t>12.3</w:t>
      </w:r>
      <w:r>
        <w:rPr>
          <w:rStyle w:val="Heading1Char"/>
          <w:rFonts w:ascii="Arial" w:hAnsi="Arial" w:cs="Arial"/>
          <w:color w:val="auto"/>
          <w:sz w:val="20"/>
          <w:szCs w:val="20"/>
        </w:rPr>
        <w:tab/>
      </w:r>
      <w:r w:rsidRPr="009438DC">
        <w:rPr>
          <w:rStyle w:val="Heading1Char"/>
          <w:rFonts w:ascii="Arial" w:hAnsi="Arial" w:cs="Arial"/>
          <w:color w:val="auto"/>
          <w:sz w:val="20"/>
          <w:szCs w:val="20"/>
          <w:u w:val="single"/>
        </w:rPr>
        <w:t>Re-baselining of Emissions Data</w:t>
      </w:r>
    </w:p>
    <w:p w14:paraId="4F3493F7" w14:textId="1E46FF37" w:rsidR="005608A3" w:rsidRDefault="005608A3" w:rsidP="009438DC">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noted that, in line with emerging sector best practice and guidance, the </w:t>
      </w:r>
      <w:r w:rsidR="006B6FE2">
        <w:rPr>
          <w:rStyle w:val="Heading1Char"/>
          <w:rFonts w:ascii="Arial" w:hAnsi="Arial" w:cs="Arial"/>
          <w:color w:val="auto"/>
          <w:sz w:val="20"/>
          <w:szCs w:val="20"/>
        </w:rPr>
        <w:t xml:space="preserve">reported </w:t>
      </w:r>
      <w:r>
        <w:rPr>
          <w:rStyle w:val="Heading1Char"/>
          <w:rFonts w:ascii="Arial" w:hAnsi="Arial" w:cs="Arial"/>
          <w:color w:val="auto"/>
          <w:sz w:val="20"/>
          <w:szCs w:val="20"/>
        </w:rPr>
        <w:t xml:space="preserve">Scope 3 emissions boundaries </w:t>
      </w:r>
      <w:r w:rsidR="00242AB0">
        <w:rPr>
          <w:rStyle w:val="Heading1Char"/>
          <w:rFonts w:ascii="Arial" w:hAnsi="Arial" w:cs="Arial"/>
          <w:color w:val="auto"/>
          <w:sz w:val="20"/>
          <w:szCs w:val="20"/>
        </w:rPr>
        <w:t>would be</w:t>
      </w:r>
      <w:r>
        <w:rPr>
          <w:rStyle w:val="Heading1Char"/>
          <w:rFonts w:ascii="Arial" w:hAnsi="Arial" w:cs="Arial"/>
          <w:color w:val="auto"/>
          <w:sz w:val="20"/>
          <w:szCs w:val="20"/>
        </w:rPr>
        <w:t xml:space="preserve"> expand</w:t>
      </w:r>
      <w:r w:rsidR="00F9653B">
        <w:rPr>
          <w:rStyle w:val="Heading1Char"/>
          <w:rFonts w:ascii="Arial" w:hAnsi="Arial" w:cs="Arial"/>
          <w:color w:val="auto"/>
          <w:sz w:val="20"/>
          <w:szCs w:val="20"/>
        </w:rPr>
        <w:t>ed</w:t>
      </w:r>
      <w:r>
        <w:rPr>
          <w:rStyle w:val="Heading1Char"/>
          <w:rFonts w:ascii="Arial" w:hAnsi="Arial" w:cs="Arial"/>
          <w:color w:val="auto"/>
          <w:sz w:val="20"/>
          <w:szCs w:val="20"/>
        </w:rPr>
        <w:t xml:space="preserve"> to include Procurement, Staff &amp; Student Commuting and Student Travel.  The Committee was advised that under previous reporting arrangements, Scope 1 (primar</w:t>
      </w:r>
      <w:r w:rsidR="00744DA6">
        <w:rPr>
          <w:rStyle w:val="Heading1Char"/>
          <w:rFonts w:ascii="Arial" w:hAnsi="Arial" w:cs="Arial"/>
          <w:color w:val="auto"/>
          <w:sz w:val="20"/>
          <w:szCs w:val="20"/>
        </w:rPr>
        <w:t>il</w:t>
      </w:r>
      <w:r>
        <w:rPr>
          <w:rStyle w:val="Heading1Char"/>
          <w:rFonts w:ascii="Arial" w:hAnsi="Arial" w:cs="Arial"/>
          <w:color w:val="auto"/>
          <w:sz w:val="20"/>
          <w:szCs w:val="20"/>
        </w:rPr>
        <w:t>y natural gas use) and Scope 2 (g</w:t>
      </w:r>
      <w:r w:rsidR="00242AB0">
        <w:rPr>
          <w:rStyle w:val="Heading1Char"/>
          <w:rFonts w:ascii="Arial" w:hAnsi="Arial" w:cs="Arial"/>
          <w:color w:val="auto"/>
          <w:sz w:val="20"/>
          <w:szCs w:val="20"/>
        </w:rPr>
        <w:t>ri</w:t>
      </w:r>
      <w:r>
        <w:rPr>
          <w:rStyle w:val="Heading1Char"/>
          <w:rFonts w:ascii="Arial" w:hAnsi="Arial" w:cs="Arial"/>
          <w:color w:val="auto"/>
          <w:sz w:val="20"/>
          <w:szCs w:val="20"/>
        </w:rPr>
        <w:t xml:space="preserve">d electricity &amp; steam use) were the largest emissions sources.  However, </w:t>
      </w:r>
      <w:proofErr w:type="gramStart"/>
      <w:r>
        <w:rPr>
          <w:rStyle w:val="Heading1Char"/>
          <w:rFonts w:ascii="Arial" w:hAnsi="Arial" w:cs="Arial"/>
          <w:color w:val="auto"/>
          <w:sz w:val="20"/>
          <w:szCs w:val="20"/>
        </w:rPr>
        <w:t>as a result of</w:t>
      </w:r>
      <w:proofErr w:type="gramEnd"/>
      <w:r>
        <w:rPr>
          <w:rStyle w:val="Heading1Char"/>
          <w:rFonts w:ascii="Arial" w:hAnsi="Arial" w:cs="Arial"/>
          <w:color w:val="auto"/>
          <w:sz w:val="20"/>
          <w:szCs w:val="20"/>
        </w:rPr>
        <w:t xml:space="preserve"> the changed arrangements, Scope 3 now accounted for 71% of the University’s emissions.  </w:t>
      </w:r>
    </w:p>
    <w:p w14:paraId="0BD3897D" w14:textId="4D4E3097" w:rsidR="00CF7A2A" w:rsidRDefault="00CF7A2A" w:rsidP="005608A3">
      <w:pPr>
        <w:tabs>
          <w:tab w:val="left" w:pos="567"/>
        </w:tabs>
        <w:spacing w:after="0" w:line="240" w:lineRule="auto"/>
        <w:ind w:left="567"/>
        <w:jc w:val="both"/>
        <w:rPr>
          <w:rStyle w:val="Heading1Char"/>
          <w:rFonts w:ascii="Arial" w:hAnsi="Arial" w:cs="Arial"/>
          <w:color w:val="auto"/>
          <w:sz w:val="20"/>
          <w:szCs w:val="20"/>
        </w:rPr>
      </w:pPr>
    </w:p>
    <w:p w14:paraId="30E83B7B" w14:textId="0B729487" w:rsidR="003819FA" w:rsidRPr="003819FA" w:rsidRDefault="00CF7A2A" w:rsidP="003819FA">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was advised that the institutional emissions total for 2015/16 had been revised and updated to serve as the 2040 target reporting baseline and was reported as 84,908.66 tCO2e.  Prior to the inclusion of additional Scope 3 </w:t>
      </w:r>
      <w:r w:rsidR="002C1C47">
        <w:rPr>
          <w:rStyle w:val="Heading1Char"/>
          <w:rFonts w:ascii="Arial" w:hAnsi="Arial" w:cs="Arial"/>
          <w:color w:val="auto"/>
          <w:sz w:val="20"/>
          <w:szCs w:val="20"/>
        </w:rPr>
        <w:t xml:space="preserve">(procurement) </w:t>
      </w:r>
      <w:r>
        <w:rPr>
          <w:rStyle w:val="Heading1Char"/>
          <w:rFonts w:ascii="Arial" w:hAnsi="Arial" w:cs="Arial"/>
          <w:color w:val="auto"/>
          <w:sz w:val="20"/>
          <w:szCs w:val="20"/>
        </w:rPr>
        <w:t>emissions, the total for 2015/16 had been 31,520 tC</w:t>
      </w:r>
      <w:r w:rsidR="002C1C47">
        <w:rPr>
          <w:rStyle w:val="Heading1Char"/>
          <w:rFonts w:ascii="Arial" w:hAnsi="Arial" w:cs="Arial"/>
          <w:color w:val="auto"/>
          <w:sz w:val="20"/>
          <w:szCs w:val="20"/>
        </w:rPr>
        <w:t>O</w:t>
      </w:r>
      <w:r>
        <w:rPr>
          <w:rStyle w:val="Heading1Char"/>
          <w:rFonts w:ascii="Arial" w:hAnsi="Arial" w:cs="Arial"/>
          <w:color w:val="auto"/>
          <w:sz w:val="20"/>
          <w:szCs w:val="20"/>
        </w:rPr>
        <w:t>2e.  The Committee noted the significant rise in emissions total</w:t>
      </w:r>
      <w:r w:rsidR="009438DC">
        <w:rPr>
          <w:rStyle w:val="Heading1Char"/>
          <w:rFonts w:ascii="Arial" w:hAnsi="Arial" w:cs="Arial"/>
          <w:color w:val="auto"/>
          <w:sz w:val="20"/>
          <w:szCs w:val="20"/>
        </w:rPr>
        <w:t xml:space="preserve">s </w:t>
      </w:r>
      <w:r>
        <w:rPr>
          <w:rStyle w:val="Heading1Char"/>
          <w:rFonts w:ascii="Arial" w:hAnsi="Arial" w:cs="Arial"/>
          <w:color w:val="auto"/>
          <w:sz w:val="20"/>
          <w:szCs w:val="20"/>
        </w:rPr>
        <w:t xml:space="preserve">but agreed to endorse the inclusion of Scope 3 in </w:t>
      </w:r>
      <w:r w:rsidR="002C1C47">
        <w:rPr>
          <w:rStyle w:val="Heading1Char"/>
          <w:rFonts w:ascii="Arial" w:hAnsi="Arial" w:cs="Arial"/>
          <w:color w:val="auto"/>
          <w:sz w:val="20"/>
          <w:szCs w:val="20"/>
        </w:rPr>
        <w:t xml:space="preserve">the </w:t>
      </w:r>
      <w:r w:rsidR="00BE60F5">
        <w:rPr>
          <w:rStyle w:val="Heading1Char"/>
          <w:rFonts w:ascii="Arial" w:hAnsi="Arial" w:cs="Arial"/>
          <w:color w:val="auto"/>
          <w:sz w:val="20"/>
          <w:szCs w:val="20"/>
        </w:rPr>
        <w:t>re-</w:t>
      </w:r>
      <w:r w:rsidR="009438DC">
        <w:rPr>
          <w:rStyle w:val="Heading1Char"/>
          <w:rFonts w:ascii="Arial" w:hAnsi="Arial" w:cs="Arial"/>
          <w:color w:val="auto"/>
          <w:sz w:val="20"/>
          <w:szCs w:val="20"/>
        </w:rPr>
        <w:t>baseline</w:t>
      </w:r>
      <w:r w:rsidR="00BE60F5">
        <w:rPr>
          <w:rStyle w:val="Heading1Char"/>
          <w:rFonts w:ascii="Arial" w:hAnsi="Arial" w:cs="Arial"/>
          <w:color w:val="auto"/>
          <w:sz w:val="20"/>
          <w:szCs w:val="20"/>
        </w:rPr>
        <w:t>d</w:t>
      </w:r>
      <w:r w:rsidR="009438DC">
        <w:rPr>
          <w:rStyle w:val="Heading1Char"/>
          <w:rFonts w:ascii="Arial" w:hAnsi="Arial" w:cs="Arial"/>
          <w:color w:val="auto"/>
          <w:sz w:val="20"/>
          <w:szCs w:val="20"/>
        </w:rPr>
        <w:t xml:space="preserve"> </w:t>
      </w:r>
      <w:r>
        <w:rPr>
          <w:rStyle w:val="Heading1Char"/>
          <w:rFonts w:ascii="Arial" w:hAnsi="Arial" w:cs="Arial"/>
          <w:color w:val="auto"/>
          <w:sz w:val="20"/>
          <w:szCs w:val="20"/>
        </w:rPr>
        <w:t>calculations which w</w:t>
      </w:r>
      <w:r w:rsidR="009438DC">
        <w:rPr>
          <w:rStyle w:val="Heading1Char"/>
          <w:rFonts w:ascii="Arial" w:hAnsi="Arial" w:cs="Arial"/>
          <w:color w:val="auto"/>
          <w:sz w:val="20"/>
          <w:szCs w:val="20"/>
        </w:rPr>
        <w:t>ill</w:t>
      </w:r>
      <w:r>
        <w:rPr>
          <w:rStyle w:val="Heading1Char"/>
          <w:rFonts w:ascii="Arial" w:hAnsi="Arial" w:cs="Arial"/>
          <w:color w:val="auto"/>
          <w:sz w:val="20"/>
          <w:szCs w:val="20"/>
        </w:rPr>
        <w:t xml:space="preserve"> be submitted to SMT for formal approval.  It was agreed that the paper presenting the proposal to SMT should also include (</w:t>
      </w:r>
      <w:proofErr w:type="spellStart"/>
      <w:r>
        <w:rPr>
          <w:rStyle w:val="Heading1Char"/>
          <w:rFonts w:ascii="Arial" w:hAnsi="Arial" w:cs="Arial"/>
          <w:color w:val="auto"/>
          <w:sz w:val="20"/>
          <w:szCs w:val="20"/>
        </w:rPr>
        <w:t>i</w:t>
      </w:r>
      <w:proofErr w:type="spellEnd"/>
      <w:r>
        <w:rPr>
          <w:rStyle w:val="Heading1Char"/>
          <w:rFonts w:ascii="Arial" w:hAnsi="Arial" w:cs="Arial"/>
          <w:color w:val="auto"/>
          <w:sz w:val="20"/>
          <w:szCs w:val="20"/>
        </w:rPr>
        <w:t>) the rationale behind the inclusion, (ii) recognised sector-wide best practice, (iii) a risk assessment, and (iv) a clear communications plan.</w:t>
      </w:r>
      <w:r w:rsidR="003819FA">
        <w:rPr>
          <w:rStyle w:val="Heading1Char"/>
          <w:rFonts w:ascii="Arial" w:hAnsi="Arial" w:cs="Arial"/>
          <w:color w:val="auto"/>
          <w:sz w:val="20"/>
          <w:szCs w:val="20"/>
        </w:rPr>
        <w:t xml:space="preserve">                                               </w:t>
      </w:r>
      <w:r w:rsidR="003819FA" w:rsidRPr="00BE60F5">
        <w:rPr>
          <w:rStyle w:val="Heading1Char"/>
          <w:rFonts w:ascii="Arial" w:hAnsi="Arial" w:cs="Arial"/>
          <w:b/>
          <w:bCs/>
          <w:color w:val="auto"/>
          <w:sz w:val="20"/>
          <w:szCs w:val="20"/>
        </w:rPr>
        <w:t xml:space="preserve"> </w:t>
      </w:r>
      <w:r w:rsidR="00BE60F5" w:rsidRPr="00BE60F5">
        <w:rPr>
          <w:rStyle w:val="Heading1Char"/>
          <w:rFonts w:ascii="Arial" w:hAnsi="Arial" w:cs="Arial"/>
          <w:b/>
          <w:bCs/>
          <w:color w:val="auto"/>
          <w:sz w:val="20"/>
          <w:szCs w:val="20"/>
        </w:rPr>
        <w:t>A</w:t>
      </w:r>
      <w:r w:rsidR="003819FA" w:rsidRPr="00BE60F5">
        <w:rPr>
          <w:rStyle w:val="Heading1Char"/>
          <w:rFonts w:ascii="Arial" w:hAnsi="Arial" w:cs="Arial"/>
          <w:b/>
          <w:bCs/>
          <w:color w:val="auto"/>
          <w:sz w:val="20"/>
          <w:szCs w:val="20"/>
        </w:rPr>
        <w:t>ction</w:t>
      </w:r>
      <w:r w:rsidR="003819FA" w:rsidRPr="002C1C47">
        <w:rPr>
          <w:rStyle w:val="Heading1Char"/>
          <w:rFonts w:ascii="Arial" w:hAnsi="Arial" w:cs="Arial"/>
          <w:b/>
          <w:bCs/>
          <w:color w:val="auto"/>
          <w:sz w:val="20"/>
          <w:szCs w:val="20"/>
        </w:rPr>
        <w:t>: FL</w:t>
      </w:r>
    </w:p>
    <w:p w14:paraId="6EB068C8" w14:textId="77777777" w:rsidR="003819FA" w:rsidRDefault="003819FA" w:rsidP="00CF7A2A">
      <w:pPr>
        <w:tabs>
          <w:tab w:val="left" w:pos="567"/>
        </w:tabs>
        <w:spacing w:after="0" w:line="240" w:lineRule="auto"/>
        <w:ind w:left="567"/>
        <w:jc w:val="both"/>
        <w:rPr>
          <w:rStyle w:val="Heading1Char"/>
          <w:rFonts w:ascii="Arial" w:hAnsi="Arial" w:cs="Arial"/>
          <w:color w:val="auto"/>
          <w:sz w:val="20"/>
          <w:szCs w:val="20"/>
        </w:rPr>
      </w:pPr>
    </w:p>
    <w:p w14:paraId="7CCD90A5" w14:textId="4647FBC9" w:rsidR="00242AB0" w:rsidRDefault="00CF7A2A" w:rsidP="00CF7A2A">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discussed the impact of including procurement emissions in the Scope 3 total, including the challenges around calculating the emissions precisely and the limitations around the current spend-based methodology.</w:t>
      </w:r>
      <w:r w:rsidRPr="00CF7A2A">
        <w:rPr>
          <w:rStyle w:val="Heading1Char"/>
          <w:rFonts w:ascii="Arial" w:hAnsi="Arial" w:cs="Arial"/>
          <w:color w:val="auto"/>
          <w:sz w:val="20"/>
          <w:szCs w:val="20"/>
        </w:rPr>
        <w:t xml:space="preserve"> </w:t>
      </w:r>
      <w:r>
        <w:rPr>
          <w:rStyle w:val="Heading1Char"/>
          <w:rFonts w:ascii="Arial" w:hAnsi="Arial" w:cs="Arial"/>
          <w:color w:val="auto"/>
          <w:sz w:val="20"/>
          <w:szCs w:val="20"/>
        </w:rPr>
        <w:t>The Committee also noted the challenges that would be faced in gathering staff/student commuting data and was advised that consideration would be given to how the current methodology (based on the annual Travel Survey) could be enhanced ahead of the change being implemented.</w:t>
      </w:r>
    </w:p>
    <w:p w14:paraId="470BFF78" w14:textId="32547A15" w:rsidR="002D6987" w:rsidRDefault="002D6987" w:rsidP="00D05B33">
      <w:pPr>
        <w:tabs>
          <w:tab w:val="left" w:pos="567"/>
        </w:tabs>
        <w:spacing w:after="0" w:line="240" w:lineRule="auto"/>
        <w:jc w:val="both"/>
        <w:rPr>
          <w:rStyle w:val="Heading1Char"/>
          <w:rFonts w:ascii="Arial" w:hAnsi="Arial" w:cs="Arial"/>
          <w:color w:val="auto"/>
          <w:sz w:val="20"/>
          <w:szCs w:val="20"/>
        </w:rPr>
      </w:pPr>
    </w:p>
    <w:p w14:paraId="6DDC4926" w14:textId="09F46986" w:rsidR="002D6987" w:rsidRDefault="002D6987" w:rsidP="005608A3">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was advised that a review of the methodology for calculating carbon emissions from the consumption of NHS-supplied electricity had identified a historic over-reporting in this area.  The Committee noted that the revised methodology would enable the University to report NHS grid emissions that more fully reflect how the sites and systems operate and would result in a significant reduction of Scope 2 emissions.</w:t>
      </w:r>
    </w:p>
    <w:p w14:paraId="571E2A75" w14:textId="77777777" w:rsidR="003E7064" w:rsidRDefault="003E7064" w:rsidP="00D05B33">
      <w:pPr>
        <w:tabs>
          <w:tab w:val="left" w:pos="567"/>
        </w:tabs>
        <w:spacing w:after="0" w:line="240" w:lineRule="auto"/>
        <w:jc w:val="both"/>
        <w:rPr>
          <w:rStyle w:val="Heading1Char"/>
          <w:rFonts w:ascii="Arial" w:hAnsi="Arial" w:cs="Arial"/>
          <w:color w:val="auto"/>
          <w:sz w:val="20"/>
          <w:szCs w:val="20"/>
        </w:rPr>
      </w:pPr>
    </w:p>
    <w:p w14:paraId="4722AD99" w14:textId="3B4FB50D" w:rsidR="005608A3" w:rsidRDefault="005608A3" w:rsidP="005608A3">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welcomed the establishment of an </w:t>
      </w:r>
      <w:proofErr w:type="spellStart"/>
      <w:r>
        <w:rPr>
          <w:rStyle w:val="Heading1Char"/>
          <w:rFonts w:ascii="Arial" w:hAnsi="Arial" w:cs="Arial"/>
          <w:color w:val="auto"/>
          <w:sz w:val="20"/>
          <w:szCs w:val="20"/>
        </w:rPr>
        <w:t>InternPlus</w:t>
      </w:r>
      <w:proofErr w:type="spellEnd"/>
      <w:r>
        <w:rPr>
          <w:rStyle w:val="Heading1Char"/>
          <w:rFonts w:ascii="Arial" w:hAnsi="Arial" w:cs="Arial"/>
          <w:color w:val="auto"/>
          <w:sz w:val="20"/>
          <w:szCs w:val="20"/>
        </w:rPr>
        <w:t xml:space="preserve"> project to support the research and development of a baseline emissions figure for student travel to study at the University.  The Committee also welcomed progress which had been made towards developing a Sustainability </w:t>
      </w:r>
      <w:proofErr w:type="spellStart"/>
      <w:r>
        <w:rPr>
          <w:rStyle w:val="Heading1Char"/>
          <w:rFonts w:ascii="Arial" w:hAnsi="Arial" w:cs="Arial"/>
          <w:color w:val="auto"/>
          <w:sz w:val="20"/>
          <w:szCs w:val="20"/>
        </w:rPr>
        <w:t>Po</w:t>
      </w:r>
      <w:r w:rsidR="006B6FE2">
        <w:rPr>
          <w:rStyle w:val="Heading1Char"/>
          <w:rFonts w:ascii="Arial" w:hAnsi="Arial" w:cs="Arial"/>
          <w:color w:val="auto"/>
          <w:sz w:val="20"/>
          <w:szCs w:val="20"/>
        </w:rPr>
        <w:t>werBI</w:t>
      </w:r>
      <w:proofErr w:type="spellEnd"/>
      <w:r w:rsidR="006B6FE2">
        <w:rPr>
          <w:rStyle w:val="Heading1Char"/>
          <w:rFonts w:ascii="Arial" w:hAnsi="Arial" w:cs="Arial"/>
          <w:color w:val="auto"/>
          <w:sz w:val="20"/>
          <w:szCs w:val="20"/>
        </w:rPr>
        <w:t xml:space="preserve"> dashboard to provide monthly and annual data on several key areas, including carbon emissions, energy use, Net Zero progress, Net Zero projects, and building use/rankings.</w:t>
      </w:r>
    </w:p>
    <w:p w14:paraId="63783983" w14:textId="16433CDF" w:rsidR="006B6FE2" w:rsidRDefault="006B6FE2" w:rsidP="00F9653B">
      <w:pPr>
        <w:tabs>
          <w:tab w:val="left" w:pos="567"/>
        </w:tabs>
        <w:spacing w:after="0" w:line="240" w:lineRule="auto"/>
        <w:jc w:val="both"/>
        <w:rPr>
          <w:rStyle w:val="Heading1Char"/>
          <w:rFonts w:ascii="Arial" w:hAnsi="Arial" w:cs="Arial"/>
          <w:color w:val="auto"/>
          <w:sz w:val="20"/>
          <w:szCs w:val="20"/>
        </w:rPr>
      </w:pPr>
      <w:bookmarkStart w:id="12" w:name="_Hlk119327179"/>
    </w:p>
    <w:p w14:paraId="2C82E82B" w14:textId="0152C4F6" w:rsidR="006B6FE2" w:rsidRDefault="006B6FE2" w:rsidP="005608A3">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endorsed the proposal to establish a Net Zero Strategies and Targets Working Group to drive forward the development of the strategy and inform the institutional approach to setting interim short, </w:t>
      </w:r>
      <w:proofErr w:type="gramStart"/>
      <w:r>
        <w:rPr>
          <w:rStyle w:val="Heading1Char"/>
          <w:rFonts w:ascii="Arial" w:hAnsi="Arial" w:cs="Arial"/>
          <w:color w:val="auto"/>
          <w:sz w:val="20"/>
          <w:szCs w:val="20"/>
        </w:rPr>
        <w:t>medium</w:t>
      </w:r>
      <w:proofErr w:type="gramEnd"/>
      <w:r>
        <w:rPr>
          <w:rStyle w:val="Heading1Char"/>
          <w:rFonts w:ascii="Arial" w:hAnsi="Arial" w:cs="Arial"/>
          <w:color w:val="auto"/>
          <w:sz w:val="20"/>
          <w:szCs w:val="20"/>
        </w:rPr>
        <w:t xml:space="preserve"> and long-term </w:t>
      </w:r>
      <w:r w:rsidR="00F9653B">
        <w:rPr>
          <w:rStyle w:val="Heading1Char"/>
          <w:rFonts w:ascii="Arial" w:hAnsi="Arial" w:cs="Arial"/>
          <w:color w:val="auto"/>
          <w:sz w:val="20"/>
          <w:szCs w:val="20"/>
        </w:rPr>
        <w:t xml:space="preserve">emissions </w:t>
      </w:r>
      <w:r>
        <w:rPr>
          <w:rStyle w:val="Heading1Char"/>
          <w:rFonts w:ascii="Arial" w:hAnsi="Arial" w:cs="Arial"/>
          <w:color w:val="auto"/>
          <w:sz w:val="20"/>
          <w:szCs w:val="20"/>
        </w:rPr>
        <w:t>targets, including considering how best to engage with the concept of Science-Based Targets and their adoption as part of the overall approach.</w:t>
      </w:r>
      <w:r w:rsidR="003E7064">
        <w:rPr>
          <w:rStyle w:val="Heading1Char"/>
          <w:rFonts w:ascii="Arial" w:hAnsi="Arial" w:cs="Arial"/>
          <w:color w:val="auto"/>
          <w:sz w:val="20"/>
          <w:szCs w:val="20"/>
        </w:rPr>
        <w:t xml:space="preserve">  The importance of communicating a</w:t>
      </w:r>
      <w:r w:rsidR="00CF7A2A">
        <w:rPr>
          <w:rStyle w:val="Heading1Char"/>
          <w:rFonts w:ascii="Arial" w:hAnsi="Arial" w:cs="Arial"/>
          <w:color w:val="auto"/>
          <w:sz w:val="20"/>
          <w:szCs w:val="20"/>
        </w:rPr>
        <w:t>n</w:t>
      </w:r>
      <w:r w:rsidR="003E7064">
        <w:rPr>
          <w:rStyle w:val="Heading1Char"/>
          <w:rFonts w:ascii="Arial" w:hAnsi="Arial" w:cs="Arial"/>
          <w:color w:val="auto"/>
          <w:sz w:val="20"/>
          <w:szCs w:val="20"/>
        </w:rPr>
        <w:t>d promoting the strategy was highlighted.</w:t>
      </w:r>
    </w:p>
    <w:bookmarkEnd w:id="12"/>
    <w:p w14:paraId="55C07435" w14:textId="77777777" w:rsidR="005608A3" w:rsidRPr="005608A3" w:rsidRDefault="005608A3" w:rsidP="00EA31A3">
      <w:pPr>
        <w:tabs>
          <w:tab w:val="left" w:pos="567"/>
        </w:tabs>
        <w:spacing w:after="0" w:line="240" w:lineRule="auto"/>
        <w:jc w:val="both"/>
        <w:rPr>
          <w:rStyle w:val="Heading1Char"/>
          <w:rFonts w:ascii="Arial" w:hAnsi="Arial" w:cs="Arial"/>
          <w:color w:val="auto"/>
          <w:sz w:val="20"/>
          <w:szCs w:val="20"/>
        </w:rPr>
      </w:pPr>
    </w:p>
    <w:p w14:paraId="020DE53C" w14:textId="55EF7ED6" w:rsidR="00BE6E1F" w:rsidRDefault="00BE6E1F" w:rsidP="00EA31A3">
      <w:pPr>
        <w:tabs>
          <w:tab w:val="left" w:pos="567"/>
        </w:tabs>
        <w:spacing w:after="0" w:line="240" w:lineRule="auto"/>
        <w:jc w:val="both"/>
        <w:rPr>
          <w:rStyle w:val="Heading1Char"/>
          <w:rFonts w:ascii="Arial" w:hAnsi="Arial" w:cs="Arial"/>
          <w:color w:val="auto"/>
          <w:sz w:val="20"/>
          <w:szCs w:val="20"/>
          <w:u w:val="single"/>
        </w:rPr>
      </w:pPr>
      <w:r w:rsidRPr="00BE6E1F">
        <w:rPr>
          <w:rStyle w:val="Heading1Char"/>
          <w:rFonts w:ascii="Arial" w:hAnsi="Arial" w:cs="Arial"/>
          <w:color w:val="auto"/>
          <w:sz w:val="20"/>
          <w:szCs w:val="20"/>
        </w:rPr>
        <w:t>1</w:t>
      </w:r>
      <w:r w:rsidR="009068A3">
        <w:rPr>
          <w:rStyle w:val="Heading1Char"/>
          <w:rFonts w:ascii="Arial" w:hAnsi="Arial" w:cs="Arial"/>
          <w:color w:val="auto"/>
          <w:sz w:val="20"/>
          <w:szCs w:val="20"/>
        </w:rPr>
        <w:t>2</w:t>
      </w:r>
      <w:r w:rsidRPr="00BE6E1F">
        <w:rPr>
          <w:rStyle w:val="Heading1Char"/>
          <w:rFonts w:ascii="Arial" w:hAnsi="Arial" w:cs="Arial"/>
          <w:color w:val="auto"/>
          <w:sz w:val="20"/>
          <w:szCs w:val="20"/>
        </w:rPr>
        <w:t>.3</w:t>
      </w:r>
      <w:r w:rsidRPr="00BE6E1F">
        <w:rPr>
          <w:rStyle w:val="Heading1Char"/>
          <w:rFonts w:ascii="Arial" w:hAnsi="Arial" w:cs="Arial"/>
          <w:color w:val="auto"/>
          <w:sz w:val="20"/>
          <w:szCs w:val="20"/>
        </w:rPr>
        <w:tab/>
      </w:r>
      <w:r>
        <w:rPr>
          <w:rStyle w:val="Heading1Char"/>
          <w:rFonts w:ascii="Arial" w:hAnsi="Arial" w:cs="Arial"/>
          <w:color w:val="auto"/>
          <w:sz w:val="20"/>
          <w:szCs w:val="20"/>
          <w:u w:val="single"/>
        </w:rPr>
        <w:t>Initial Net Zero Projects</w:t>
      </w:r>
    </w:p>
    <w:p w14:paraId="22084509" w14:textId="58862434" w:rsidR="006B6FE2" w:rsidRDefault="006B6FE2" w:rsidP="002D6987">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lastRenderedPageBreak/>
        <w:t>The Committee</w:t>
      </w:r>
      <w:r w:rsidR="002D6987">
        <w:rPr>
          <w:rStyle w:val="Heading1Char"/>
          <w:rFonts w:ascii="Arial" w:hAnsi="Arial" w:cs="Arial"/>
          <w:color w:val="auto"/>
          <w:sz w:val="20"/>
          <w:szCs w:val="20"/>
        </w:rPr>
        <w:t xml:space="preserve"> received and </w:t>
      </w:r>
      <w:r w:rsidR="00CB412F">
        <w:rPr>
          <w:rStyle w:val="Heading1Char"/>
          <w:rFonts w:ascii="Arial" w:hAnsi="Arial" w:cs="Arial"/>
          <w:color w:val="auto"/>
          <w:sz w:val="20"/>
          <w:szCs w:val="20"/>
        </w:rPr>
        <w:t>endorsed</w:t>
      </w:r>
      <w:r w:rsidR="002D6987">
        <w:rPr>
          <w:rStyle w:val="Heading1Char"/>
          <w:rFonts w:ascii="Arial" w:hAnsi="Arial" w:cs="Arial"/>
          <w:color w:val="auto"/>
          <w:sz w:val="20"/>
          <w:szCs w:val="20"/>
        </w:rPr>
        <w:t xml:space="preserve"> the proposed list of priority Net Zero projects</w:t>
      </w:r>
      <w:r w:rsidR="00F9653B">
        <w:rPr>
          <w:rStyle w:val="Heading1Char"/>
          <w:rFonts w:ascii="Arial" w:hAnsi="Arial" w:cs="Arial"/>
          <w:color w:val="auto"/>
          <w:sz w:val="20"/>
          <w:szCs w:val="20"/>
        </w:rPr>
        <w:t xml:space="preserve">.  </w:t>
      </w:r>
      <w:r w:rsidR="002D6987">
        <w:rPr>
          <w:rStyle w:val="Heading1Char"/>
          <w:rFonts w:ascii="Arial" w:hAnsi="Arial" w:cs="Arial"/>
          <w:color w:val="auto"/>
          <w:sz w:val="20"/>
          <w:szCs w:val="20"/>
        </w:rPr>
        <w:t xml:space="preserve">The Committee </w:t>
      </w:r>
      <w:r w:rsidR="00F9653B">
        <w:rPr>
          <w:rStyle w:val="Heading1Char"/>
          <w:rFonts w:ascii="Arial" w:hAnsi="Arial" w:cs="Arial"/>
          <w:color w:val="auto"/>
          <w:sz w:val="20"/>
          <w:szCs w:val="20"/>
        </w:rPr>
        <w:t xml:space="preserve">was advised that a budget of £950K had been allocated and </w:t>
      </w:r>
      <w:r w:rsidR="002D6987">
        <w:rPr>
          <w:rStyle w:val="Heading1Char"/>
          <w:rFonts w:ascii="Arial" w:hAnsi="Arial" w:cs="Arial"/>
          <w:color w:val="auto"/>
          <w:sz w:val="20"/>
          <w:szCs w:val="20"/>
        </w:rPr>
        <w:t xml:space="preserve">that </w:t>
      </w:r>
      <w:r w:rsidR="00F9653B">
        <w:rPr>
          <w:rStyle w:val="Heading1Char"/>
          <w:rFonts w:ascii="Arial" w:hAnsi="Arial" w:cs="Arial"/>
          <w:color w:val="auto"/>
          <w:sz w:val="20"/>
          <w:szCs w:val="20"/>
        </w:rPr>
        <w:t>a suite of</w:t>
      </w:r>
      <w:r w:rsidR="002D6987">
        <w:rPr>
          <w:rStyle w:val="Heading1Char"/>
          <w:rFonts w:ascii="Arial" w:hAnsi="Arial" w:cs="Arial"/>
          <w:color w:val="auto"/>
          <w:sz w:val="20"/>
          <w:szCs w:val="20"/>
        </w:rPr>
        <w:t xml:space="preserve"> business case</w:t>
      </w:r>
      <w:r w:rsidR="00F9653B">
        <w:rPr>
          <w:rStyle w:val="Heading1Char"/>
          <w:rFonts w:ascii="Arial" w:hAnsi="Arial" w:cs="Arial"/>
          <w:color w:val="auto"/>
          <w:sz w:val="20"/>
          <w:szCs w:val="20"/>
        </w:rPr>
        <w:t>s</w:t>
      </w:r>
      <w:r w:rsidR="002C1C47">
        <w:rPr>
          <w:rStyle w:val="Heading1Char"/>
          <w:rFonts w:ascii="Arial" w:hAnsi="Arial" w:cs="Arial"/>
          <w:color w:val="auto"/>
          <w:sz w:val="20"/>
          <w:szCs w:val="20"/>
        </w:rPr>
        <w:t>, including the rationale for each project,</w:t>
      </w:r>
      <w:r w:rsidR="00F9653B">
        <w:rPr>
          <w:rStyle w:val="Heading1Char"/>
          <w:rFonts w:ascii="Arial" w:hAnsi="Arial" w:cs="Arial"/>
          <w:color w:val="auto"/>
          <w:sz w:val="20"/>
          <w:szCs w:val="20"/>
        </w:rPr>
        <w:t xml:space="preserve"> would be considered by Estates Committee. </w:t>
      </w:r>
      <w:r w:rsidR="002D6987">
        <w:rPr>
          <w:rStyle w:val="Heading1Char"/>
          <w:rFonts w:ascii="Arial" w:hAnsi="Arial" w:cs="Arial"/>
          <w:color w:val="auto"/>
          <w:sz w:val="20"/>
          <w:szCs w:val="20"/>
        </w:rPr>
        <w:t xml:space="preserve"> </w:t>
      </w:r>
    </w:p>
    <w:p w14:paraId="6505D66B" w14:textId="2BFFB04C" w:rsidR="002D6987" w:rsidRDefault="002D6987" w:rsidP="002D6987">
      <w:pPr>
        <w:tabs>
          <w:tab w:val="left" w:pos="567"/>
        </w:tabs>
        <w:spacing w:after="0" w:line="240" w:lineRule="auto"/>
        <w:ind w:left="567"/>
        <w:jc w:val="both"/>
        <w:rPr>
          <w:rStyle w:val="Heading1Char"/>
          <w:rFonts w:ascii="Arial" w:hAnsi="Arial" w:cs="Arial"/>
          <w:color w:val="auto"/>
          <w:sz w:val="20"/>
          <w:szCs w:val="20"/>
        </w:rPr>
      </w:pPr>
    </w:p>
    <w:p w14:paraId="0B1B1CE5" w14:textId="491E1898" w:rsidR="002D6987" w:rsidRDefault="002D6987" w:rsidP="002D6987">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was advised that work was ongoing to develop a comprehensive Net Zero Project Register which would detail capital interventions required to improve the extensive thermal and energy efficiencies required across campus.  </w:t>
      </w:r>
      <w:bookmarkStart w:id="13" w:name="_Hlk119327380"/>
      <w:r>
        <w:rPr>
          <w:rStyle w:val="Heading1Char"/>
          <w:rFonts w:ascii="Arial" w:hAnsi="Arial" w:cs="Arial"/>
          <w:color w:val="auto"/>
          <w:sz w:val="20"/>
          <w:szCs w:val="20"/>
        </w:rPr>
        <w:t>The Committee noted the significant budgetary implications of the journey to net zero (estimates across the sector range from £50M to between £200M and £300M for larger institutions) and was advised that further discussions around the University’s capacity, funding (internal and external) and structures for achieving net zero before 2040 would be required.</w:t>
      </w:r>
      <w:bookmarkEnd w:id="13"/>
    </w:p>
    <w:p w14:paraId="502D65FD" w14:textId="77777777" w:rsidR="002D6987" w:rsidRPr="006B6FE2" w:rsidRDefault="002D6987" w:rsidP="002C1C47">
      <w:pPr>
        <w:tabs>
          <w:tab w:val="left" w:pos="567"/>
        </w:tabs>
        <w:spacing w:after="0" w:line="240" w:lineRule="auto"/>
        <w:jc w:val="both"/>
        <w:rPr>
          <w:rStyle w:val="Heading1Char"/>
          <w:rFonts w:ascii="Arial" w:hAnsi="Arial" w:cs="Arial"/>
          <w:color w:val="auto"/>
          <w:sz w:val="20"/>
          <w:szCs w:val="20"/>
        </w:rPr>
      </w:pPr>
    </w:p>
    <w:p w14:paraId="289F3199" w14:textId="720A1FEB" w:rsidR="00BE6E1F" w:rsidRDefault="00BE6E1F" w:rsidP="00BE6E1F">
      <w:pPr>
        <w:tabs>
          <w:tab w:val="left" w:pos="567"/>
        </w:tabs>
        <w:spacing w:after="0" w:line="240" w:lineRule="auto"/>
        <w:jc w:val="both"/>
        <w:rPr>
          <w:rStyle w:val="Heading1Char"/>
          <w:rFonts w:ascii="Arial" w:hAnsi="Arial" w:cs="Arial"/>
          <w:color w:val="auto"/>
          <w:sz w:val="20"/>
          <w:szCs w:val="20"/>
          <w:u w:val="single"/>
        </w:rPr>
      </w:pPr>
      <w:r w:rsidRPr="00BE6E1F">
        <w:rPr>
          <w:rStyle w:val="Heading1Char"/>
          <w:rFonts w:ascii="Arial" w:hAnsi="Arial" w:cs="Arial"/>
          <w:color w:val="auto"/>
          <w:sz w:val="20"/>
          <w:szCs w:val="20"/>
        </w:rPr>
        <w:t>1</w:t>
      </w:r>
      <w:r w:rsidR="009068A3">
        <w:rPr>
          <w:rStyle w:val="Heading1Char"/>
          <w:rFonts w:ascii="Arial" w:hAnsi="Arial" w:cs="Arial"/>
          <w:color w:val="auto"/>
          <w:sz w:val="20"/>
          <w:szCs w:val="20"/>
        </w:rPr>
        <w:t>2</w:t>
      </w:r>
      <w:r w:rsidRPr="00BE6E1F">
        <w:rPr>
          <w:rStyle w:val="Heading1Char"/>
          <w:rFonts w:ascii="Arial" w:hAnsi="Arial" w:cs="Arial"/>
          <w:color w:val="auto"/>
          <w:sz w:val="20"/>
          <w:szCs w:val="20"/>
        </w:rPr>
        <w:t>.4</w:t>
      </w:r>
      <w:r w:rsidRPr="00BE6E1F">
        <w:rPr>
          <w:rStyle w:val="Heading1Char"/>
          <w:rFonts w:ascii="Arial" w:hAnsi="Arial" w:cs="Arial"/>
          <w:color w:val="auto"/>
          <w:sz w:val="20"/>
          <w:szCs w:val="20"/>
        </w:rPr>
        <w:tab/>
      </w:r>
      <w:r>
        <w:rPr>
          <w:rStyle w:val="Heading1Char"/>
          <w:rFonts w:ascii="Arial" w:hAnsi="Arial" w:cs="Arial"/>
          <w:color w:val="auto"/>
          <w:sz w:val="20"/>
          <w:szCs w:val="20"/>
          <w:u w:val="single"/>
        </w:rPr>
        <w:t>Draft Public Bodies Climate Change Duty Report 2021/22</w:t>
      </w:r>
    </w:p>
    <w:p w14:paraId="7D03B11F" w14:textId="5DBAD2A7" w:rsidR="00BE6E1F" w:rsidRDefault="005608A3" w:rsidP="005608A3">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received and </w:t>
      </w:r>
      <w:r w:rsidR="009F7F44">
        <w:rPr>
          <w:rStyle w:val="Heading1Char"/>
          <w:rFonts w:ascii="Arial" w:hAnsi="Arial" w:cs="Arial"/>
          <w:color w:val="auto"/>
          <w:sz w:val="20"/>
          <w:szCs w:val="20"/>
        </w:rPr>
        <w:t>endorsed</w:t>
      </w:r>
      <w:r>
        <w:rPr>
          <w:rStyle w:val="Heading1Char"/>
          <w:rFonts w:ascii="Arial" w:hAnsi="Arial" w:cs="Arial"/>
          <w:color w:val="auto"/>
          <w:sz w:val="20"/>
          <w:szCs w:val="20"/>
        </w:rPr>
        <w:t xml:space="preserve"> the draft annual Public Bodies Climate Change Duty Report.  </w:t>
      </w:r>
    </w:p>
    <w:p w14:paraId="6F0DF292" w14:textId="051FAC27" w:rsidR="002D6987" w:rsidRDefault="002D6987" w:rsidP="005608A3">
      <w:pPr>
        <w:tabs>
          <w:tab w:val="left" w:pos="567"/>
        </w:tabs>
        <w:spacing w:after="0" w:line="240" w:lineRule="auto"/>
        <w:ind w:left="567"/>
        <w:jc w:val="both"/>
        <w:rPr>
          <w:rStyle w:val="Heading1Char"/>
          <w:rFonts w:ascii="Arial" w:hAnsi="Arial" w:cs="Arial"/>
          <w:color w:val="auto"/>
          <w:sz w:val="20"/>
          <w:szCs w:val="20"/>
        </w:rPr>
      </w:pPr>
    </w:p>
    <w:p w14:paraId="2B1BFC68" w14:textId="018B6E1E" w:rsidR="00F9653B" w:rsidRDefault="00CB412F" w:rsidP="00F9653B">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In noting that </w:t>
      </w:r>
      <w:r w:rsidR="002D6987">
        <w:rPr>
          <w:rStyle w:val="Heading1Char"/>
          <w:rFonts w:ascii="Arial" w:hAnsi="Arial" w:cs="Arial"/>
          <w:color w:val="auto"/>
          <w:sz w:val="20"/>
          <w:szCs w:val="20"/>
        </w:rPr>
        <w:t>the University’s emissions profile had started to shift back towards the 2018/19 levels post-pandemic</w:t>
      </w:r>
      <w:r w:rsidR="002C1C47">
        <w:rPr>
          <w:rStyle w:val="Heading1Char"/>
          <w:rFonts w:ascii="Arial" w:hAnsi="Arial" w:cs="Arial"/>
          <w:color w:val="auto"/>
          <w:sz w:val="20"/>
          <w:szCs w:val="20"/>
        </w:rPr>
        <w:t xml:space="preserve">, </w:t>
      </w:r>
      <w:r>
        <w:rPr>
          <w:rStyle w:val="Heading1Char"/>
          <w:rFonts w:ascii="Arial" w:hAnsi="Arial" w:cs="Arial"/>
          <w:color w:val="auto"/>
          <w:sz w:val="20"/>
          <w:szCs w:val="20"/>
        </w:rPr>
        <w:t xml:space="preserve">the Committee recognised </w:t>
      </w:r>
      <w:r w:rsidR="00F9653B">
        <w:rPr>
          <w:rStyle w:val="Heading1Char"/>
          <w:rFonts w:ascii="Arial" w:hAnsi="Arial" w:cs="Arial"/>
          <w:color w:val="auto"/>
          <w:sz w:val="20"/>
          <w:szCs w:val="20"/>
        </w:rPr>
        <w:t>the impact of the return to on-campus activities and the reporting of Procurement emissions for the first time</w:t>
      </w:r>
      <w:r w:rsidR="002C1C47">
        <w:rPr>
          <w:rStyle w:val="Heading1Char"/>
          <w:rFonts w:ascii="Arial" w:hAnsi="Arial" w:cs="Arial"/>
          <w:color w:val="auto"/>
          <w:sz w:val="20"/>
          <w:szCs w:val="20"/>
        </w:rPr>
        <w:t xml:space="preserve"> (see section 12.2)</w:t>
      </w:r>
      <w:r w:rsidR="00F9653B">
        <w:rPr>
          <w:rStyle w:val="Heading1Char"/>
          <w:rFonts w:ascii="Arial" w:hAnsi="Arial" w:cs="Arial"/>
          <w:color w:val="auto"/>
          <w:sz w:val="20"/>
          <w:szCs w:val="20"/>
        </w:rPr>
        <w:t xml:space="preserve"> in the</w:t>
      </w:r>
      <w:r w:rsidR="009F68F5">
        <w:rPr>
          <w:rStyle w:val="Heading1Char"/>
          <w:rFonts w:ascii="Arial" w:hAnsi="Arial" w:cs="Arial"/>
          <w:color w:val="auto"/>
          <w:sz w:val="20"/>
          <w:szCs w:val="20"/>
        </w:rPr>
        <w:t xml:space="preserve"> </w:t>
      </w:r>
      <w:r w:rsidR="00F9653B">
        <w:rPr>
          <w:rStyle w:val="Heading1Char"/>
          <w:rFonts w:ascii="Arial" w:hAnsi="Arial" w:cs="Arial"/>
          <w:color w:val="auto"/>
          <w:sz w:val="20"/>
          <w:szCs w:val="20"/>
        </w:rPr>
        <w:t>total</w:t>
      </w:r>
      <w:r w:rsidR="009F68F5">
        <w:rPr>
          <w:rStyle w:val="Heading1Char"/>
          <w:rFonts w:ascii="Arial" w:hAnsi="Arial" w:cs="Arial"/>
          <w:color w:val="auto"/>
          <w:sz w:val="20"/>
          <w:szCs w:val="20"/>
        </w:rPr>
        <w:t xml:space="preserve"> figure.</w:t>
      </w:r>
    </w:p>
    <w:p w14:paraId="45A664C7" w14:textId="28C40FCD" w:rsidR="00CB412F" w:rsidRDefault="00CB412F" w:rsidP="00CB412F">
      <w:pPr>
        <w:tabs>
          <w:tab w:val="left" w:pos="567"/>
        </w:tabs>
        <w:spacing w:after="0" w:line="240" w:lineRule="auto"/>
        <w:jc w:val="both"/>
        <w:rPr>
          <w:rStyle w:val="Heading1Char"/>
          <w:rFonts w:ascii="Arial" w:hAnsi="Arial" w:cs="Arial"/>
          <w:color w:val="auto"/>
          <w:sz w:val="20"/>
          <w:szCs w:val="20"/>
        </w:rPr>
      </w:pPr>
    </w:p>
    <w:p w14:paraId="049EEAF1" w14:textId="6D3016AE" w:rsidR="00CB412F" w:rsidRPr="00CB412F" w:rsidRDefault="00CB412F" w:rsidP="00CB412F">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w:t>
      </w:r>
      <w:bookmarkStart w:id="14" w:name="_Hlk119327502"/>
      <w:r>
        <w:rPr>
          <w:rStyle w:val="Heading1Char"/>
          <w:rFonts w:ascii="Arial" w:hAnsi="Arial" w:cs="Arial"/>
          <w:color w:val="auto"/>
          <w:sz w:val="20"/>
          <w:szCs w:val="20"/>
        </w:rPr>
        <w:t xml:space="preserve">Committee recognised that the overall emissions profile will increase as future reporting will have to include new categories </w:t>
      </w:r>
      <w:proofErr w:type="gramStart"/>
      <w:r>
        <w:rPr>
          <w:rStyle w:val="Heading1Char"/>
          <w:rFonts w:ascii="Arial" w:hAnsi="Arial" w:cs="Arial"/>
          <w:color w:val="auto"/>
          <w:sz w:val="20"/>
          <w:szCs w:val="20"/>
        </w:rPr>
        <w:t>e.g.</w:t>
      </w:r>
      <w:proofErr w:type="gramEnd"/>
      <w:r>
        <w:rPr>
          <w:rStyle w:val="Heading1Char"/>
          <w:rFonts w:ascii="Arial" w:hAnsi="Arial" w:cs="Arial"/>
          <w:color w:val="auto"/>
          <w:sz w:val="20"/>
          <w:szCs w:val="20"/>
        </w:rPr>
        <w:t xml:space="preserve"> student travel, re-introduction of Crombie and Johnston buildings into the active estate portfolio etc.  The Committee was advised that significant investment would be required in projects and initiatives to improve energy and thermal efficiency and encourage extensive behaviour change if the institutional Net Zero ambitions are to be achieved.</w:t>
      </w:r>
      <w:bookmarkEnd w:id="14"/>
    </w:p>
    <w:p w14:paraId="6D1AF0A6" w14:textId="59250C8B" w:rsidR="00BE6E1F" w:rsidRPr="003819FA" w:rsidRDefault="009F7F44" w:rsidP="00BE6E1F">
      <w:pPr>
        <w:tabs>
          <w:tab w:val="left" w:pos="567"/>
        </w:tabs>
        <w:spacing w:after="0" w:line="240" w:lineRule="auto"/>
        <w:jc w:val="both"/>
        <w:rPr>
          <w:rStyle w:val="Heading1Char"/>
          <w:rFonts w:ascii="Arial" w:hAnsi="Arial" w:cs="Arial"/>
          <w:color w:val="auto"/>
          <w:sz w:val="20"/>
          <w:szCs w:val="20"/>
        </w:rPr>
      </w:pPr>
      <w:r>
        <w:rPr>
          <w:rStyle w:val="Heading1Char"/>
          <w:rFonts w:ascii="Arial" w:hAnsi="Arial" w:cs="Arial"/>
          <w:color w:val="auto"/>
          <w:sz w:val="20"/>
          <w:szCs w:val="20"/>
        </w:rPr>
        <w:t xml:space="preserve"> </w:t>
      </w:r>
    </w:p>
    <w:bookmarkEnd w:id="11"/>
    <w:p w14:paraId="317C7F60" w14:textId="7851FB3F" w:rsidR="00BE6E1F" w:rsidRDefault="00BE6E1F" w:rsidP="00BE6E1F">
      <w:pPr>
        <w:tabs>
          <w:tab w:val="left" w:pos="567"/>
        </w:tabs>
        <w:spacing w:after="0" w:line="240" w:lineRule="auto"/>
        <w:jc w:val="both"/>
        <w:rPr>
          <w:rStyle w:val="Heading1Char"/>
          <w:rFonts w:ascii="Arial" w:hAnsi="Arial" w:cs="Arial"/>
          <w:b/>
          <w:bCs/>
          <w:color w:val="auto"/>
          <w:sz w:val="20"/>
          <w:szCs w:val="20"/>
        </w:rPr>
      </w:pPr>
      <w:r>
        <w:rPr>
          <w:rStyle w:val="Heading1Char"/>
          <w:rFonts w:ascii="Arial" w:hAnsi="Arial" w:cs="Arial"/>
          <w:b/>
          <w:bCs/>
          <w:color w:val="auto"/>
          <w:sz w:val="20"/>
          <w:szCs w:val="20"/>
        </w:rPr>
        <w:t>13.</w:t>
      </w:r>
      <w:r>
        <w:rPr>
          <w:rStyle w:val="Heading1Char"/>
          <w:rFonts w:ascii="Arial" w:hAnsi="Arial" w:cs="Arial"/>
          <w:b/>
          <w:bCs/>
          <w:color w:val="auto"/>
          <w:sz w:val="20"/>
          <w:szCs w:val="20"/>
        </w:rPr>
        <w:tab/>
        <w:t>CAMPUS ENERGY/HEATING UPDATE</w:t>
      </w:r>
    </w:p>
    <w:p w14:paraId="7C20A1A9" w14:textId="0AE6C151" w:rsidR="00BE6E1F" w:rsidRDefault="00BE6E1F" w:rsidP="00BE6E1F">
      <w:pPr>
        <w:tabs>
          <w:tab w:val="left" w:pos="567"/>
        </w:tabs>
        <w:spacing w:after="0" w:line="240" w:lineRule="auto"/>
        <w:jc w:val="both"/>
        <w:rPr>
          <w:rStyle w:val="Heading1Char"/>
          <w:rFonts w:ascii="Arial" w:hAnsi="Arial" w:cs="Arial"/>
          <w:b/>
          <w:bCs/>
          <w:color w:val="auto"/>
          <w:sz w:val="20"/>
          <w:szCs w:val="20"/>
        </w:rPr>
      </w:pPr>
    </w:p>
    <w:p w14:paraId="5192E9B6" w14:textId="5E62A1FA" w:rsidR="00BE6E1F" w:rsidRDefault="00242AB0" w:rsidP="00242AB0">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w:t>
      </w:r>
      <w:r w:rsidR="00BE6E1F">
        <w:rPr>
          <w:rStyle w:val="Heading1Char"/>
          <w:rFonts w:ascii="Arial" w:hAnsi="Arial" w:cs="Arial"/>
          <w:color w:val="auto"/>
          <w:sz w:val="20"/>
          <w:szCs w:val="20"/>
        </w:rPr>
        <w:t>he Committee received and noted the report from the Sustainable Heating Programme Board</w:t>
      </w:r>
      <w:r>
        <w:rPr>
          <w:rStyle w:val="Heading1Char"/>
          <w:rFonts w:ascii="Arial" w:hAnsi="Arial" w:cs="Arial"/>
          <w:color w:val="auto"/>
          <w:sz w:val="20"/>
          <w:szCs w:val="20"/>
        </w:rPr>
        <w:t xml:space="preserve"> which had been presented for information</w:t>
      </w:r>
      <w:r w:rsidR="00BE6E1F">
        <w:rPr>
          <w:rStyle w:val="Heading1Char"/>
          <w:rFonts w:ascii="Arial" w:hAnsi="Arial" w:cs="Arial"/>
          <w:color w:val="auto"/>
          <w:sz w:val="20"/>
          <w:szCs w:val="20"/>
        </w:rPr>
        <w:t xml:space="preserve">.  </w:t>
      </w:r>
    </w:p>
    <w:p w14:paraId="2C465620" w14:textId="2162CEC9" w:rsidR="00926AC0" w:rsidRDefault="00926AC0" w:rsidP="00BE6E1F">
      <w:pPr>
        <w:tabs>
          <w:tab w:val="left" w:pos="567"/>
        </w:tabs>
        <w:spacing w:after="0" w:line="240" w:lineRule="auto"/>
        <w:jc w:val="both"/>
        <w:rPr>
          <w:rStyle w:val="Heading1Char"/>
          <w:rFonts w:ascii="Arial" w:hAnsi="Arial" w:cs="Arial"/>
          <w:color w:val="auto"/>
          <w:sz w:val="20"/>
          <w:szCs w:val="20"/>
        </w:rPr>
      </w:pPr>
    </w:p>
    <w:p w14:paraId="66A3C198" w14:textId="2F81A08C" w:rsidR="00926AC0" w:rsidRDefault="00926AC0" w:rsidP="00926AC0">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welcomed </w:t>
      </w:r>
      <w:bookmarkStart w:id="15" w:name="_Hlk119327750"/>
      <w:r>
        <w:rPr>
          <w:rStyle w:val="Heading1Char"/>
          <w:rFonts w:ascii="Arial" w:hAnsi="Arial" w:cs="Arial"/>
          <w:color w:val="auto"/>
          <w:sz w:val="20"/>
          <w:szCs w:val="20"/>
        </w:rPr>
        <w:t>the progress which had been made, including (</w:t>
      </w:r>
      <w:proofErr w:type="spellStart"/>
      <w:r>
        <w:rPr>
          <w:rStyle w:val="Heading1Char"/>
          <w:rFonts w:ascii="Arial" w:hAnsi="Arial" w:cs="Arial"/>
          <w:color w:val="auto"/>
          <w:sz w:val="20"/>
          <w:szCs w:val="20"/>
        </w:rPr>
        <w:t>i</w:t>
      </w:r>
      <w:proofErr w:type="spellEnd"/>
      <w:r>
        <w:rPr>
          <w:rStyle w:val="Heading1Char"/>
          <w:rFonts w:ascii="Arial" w:hAnsi="Arial" w:cs="Arial"/>
          <w:color w:val="auto"/>
          <w:sz w:val="20"/>
          <w:szCs w:val="20"/>
        </w:rPr>
        <w:t xml:space="preserve">) the partnership working with SSE, (ii) the completion of two </w:t>
      </w:r>
      <w:proofErr w:type="gramStart"/>
      <w:r>
        <w:rPr>
          <w:rStyle w:val="Heading1Char"/>
          <w:rFonts w:ascii="Arial" w:hAnsi="Arial" w:cs="Arial"/>
          <w:color w:val="auto"/>
          <w:sz w:val="20"/>
          <w:szCs w:val="20"/>
        </w:rPr>
        <w:t>Masters</w:t>
      </w:r>
      <w:proofErr w:type="gramEnd"/>
      <w:r>
        <w:rPr>
          <w:rStyle w:val="Heading1Char"/>
          <w:rFonts w:ascii="Arial" w:hAnsi="Arial" w:cs="Arial"/>
          <w:color w:val="auto"/>
          <w:sz w:val="20"/>
          <w:szCs w:val="20"/>
        </w:rPr>
        <w:t xml:space="preserve"> student projects, and (iii) the ongoing development of a longer-term heating strategy for the Hillhead and Old Aberdeen campuses.</w:t>
      </w:r>
      <w:bookmarkEnd w:id="15"/>
    </w:p>
    <w:p w14:paraId="1AF8E557" w14:textId="59830336" w:rsidR="00926AC0" w:rsidRDefault="00926AC0" w:rsidP="00926AC0">
      <w:pPr>
        <w:tabs>
          <w:tab w:val="left" w:pos="567"/>
        </w:tabs>
        <w:spacing w:after="0" w:line="240" w:lineRule="auto"/>
        <w:ind w:left="567"/>
        <w:jc w:val="both"/>
        <w:rPr>
          <w:rStyle w:val="Heading1Char"/>
          <w:rFonts w:ascii="Arial" w:hAnsi="Arial" w:cs="Arial"/>
          <w:color w:val="auto"/>
          <w:sz w:val="20"/>
          <w:szCs w:val="20"/>
        </w:rPr>
      </w:pPr>
    </w:p>
    <w:p w14:paraId="121F08D5" w14:textId="0389BA2E" w:rsidR="00926AC0" w:rsidRDefault="00926AC0" w:rsidP="00926AC0">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was advised that </w:t>
      </w:r>
      <w:r w:rsidR="008B7A36">
        <w:rPr>
          <w:rStyle w:val="Heading1Char"/>
          <w:rFonts w:ascii="Arial" w:hAnsi="Arial" w:cs="Arial"/>
          <w:color w:val="auto"/>
          <w:sz w:val="20"/>
          <w:szCs w:val="20"/>
        </w:rPr>
        <w:t xml:space="preserve">a revised project proposal to re-prioritise the £4M SALIX/SFC loan originally secured in 2019/20 was due for submission on 22 November 2022.  The Committee was advised that although the core project (to replace the Hillhead heat distribution network and upgrade the associated heat centres and plant rooms) remained unchanged, the decision on the final future heat source would be deferred to a later phase in the heating decarbonisation process.  The Committee noted that the revised proposal would upgrade the heat distribution network at Hillhead by replacing all the existing failing pipework infrastructure and making fabric upgrades to the associated heat centres. </w:t>
      </w:r>
    </w:p>
    <w:p w14:paraId="55B820AB" w14:textId="13CA3589" w:rsidR="008B7A36" w:rsidRDefault="008B7A36" w:rsidP="00926AC0">
      <w:pPr>
        <w:tabs>
          <w:tab w:val="left" w:pos="567"/>
        </w:tabs>
        <w:spacing w:after="0" w:line="240" w:lineRule="auto"/>
        <w:ind w:left="567"/>
        <w:jc w:val="both"/>
        <w:rPr>
          <w:rStyle w:val="Heading1Char"/>
          <w:rFonts w:ascii="Arial" w:hAnsi="Arial" w:cs="Arial"/>
          <w:color w:val="auto"/>
          <w:sz w:val="20"/>
          <w:szCs w:val="20"/>
        </w:rPr>
      </w:pPr>
    </w:p>
    <w:p w14:paraId="161A6583" w14:textId="7388B96D" w:rsidR="00C833B6" w:rsidRDefault="008B7A36" w:rsidP="00C833B6">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recognised the</w:t>
      </w:r>
      <w:r w:rsidR="009F68F5">
        <w:rPr>
          <w:rStyle w:val="Heading1Char"/>
          <w:rFonts w:ascii="Arial" w:hAnsi="Arial" w:cs="Arial"/>
          <w:color w:val="auto"/>
          <w:sz w:val="20"/>
          <w:szCs w:val="20"/>
        </w:rPr>
        <w:t xml:space="preserve"> benefits which would be derived from the revised proposal and was advised that </w:t>
      </w:r>
      <w:r>
        <w:rPr>
          <w:rStyle w:val="Heading1Char"/>
          <w:rFonts w:ascii="Arial" w:hAnsi="Arial" w:cs="Arial"/>
          <w:color w:val="auto"/>
          <w:sz w:val="20"/>
          <w:szCs w:val="20"/>
        </w:rPr>
        <w:t>approval</w:t>
      </w:r>
      <w:r w:rsidR="009F68F5">
        <w:rPr>
          <w:rStyle w:val="Heading1Char"/>
          <w:rFonts w:ascii="Arial" w:hAnsi="Arial" w:cs="Arial"/>
          <w:color w:val="auto"/>
          <w:sz w:val="20"/>
          <w:szCs w:val="20"/>
        </w:rPr>
        <w:t xml:space="preserve"> would be sought</w:t>
      </w:r>
      <w:r w:rsidR="009F68F5" w:rsidRPr="009F68F5">
        <w:rPr>
          <w:rStyle w:val="Heading1Char"/>
          <w:rFonts w:ascii="Arial" w:hAnsi="Arial" w:cs="Arial"/>
          <w:color w:val="auto"/>
          <w:sz w:val="20"/>
          <w:szCs w:val="20"/>
        </w:rPr>
        <w:t xml:space="preserve"> </w:t>
      </w:r>
      <w:r w:rsidR="009F68F5">
        <w:rPr>
          <w:rStyle w:val="Heading1Char"/>
          <w:rFonts w:ascii="Arial" w:hAnsi="Arial" w:cs="Arial"/>
          <w:color w:val="auto"/>
          <w:sz w:val="20"/>
          <w:szCs w:val="20"/>
        </w:rPr>
        <w:t xml:space="preserve">from the Senior Management Team, Estates Committee and Finance &amp; Resourcing Committee prior to the submission deadline. </w:t>
      </w:r>
    </w:p>
    <w:p w14:paraId="5136C3D5" w14:textId="3D039DB8" w:rsidR="00C833B6" w:rsidRDefault="00C833B6" w:rsidP="00C833B6">
      <w:pPr>
        <w:tabs>
          <w:tab w:val="left" w:pos="567"/>
        </w:tabs>
        <w:spacing w:after="0" w:line="240" w:lineRule="auto"/>
        <w:jc w:val="both"/>
        <w:rPr>
          <w:rStyle w:val="Heading1Char"/>
          <w:rFonts w:ascii="Arial" w:hAnsi="Arial" w:cs="Arial"/>
          <w:color w:val="auto"/>
          <w:sz w:val="20"/>
          <w:szCs w:val="20"/>
        </w:rPr>
      </w:pPr>
    </w:p>
    <w:p w14:paraId="4EC65F6E" w14:textId="1791BE86" w:rsidR="00C833B6" w:rsidRPr="00C833B6" w:rsidRDefault="00C833B6" w:rsidP="00C833B6">
      <w:pPr>
        <w:tabs>
          <w:tab w:val="left" w:pos="567"/>
        </w:tabs>
        <w:spacing w:after="0" w:line="240" w:lineRule="auto"/>
        <w:jc w:val="both"/>
        <w:rPr>
          <w:rStyle w:val="Heading1Char"/>
          <w:rFonts w:ascii="Arial" w:hAnsi="Arial" w:cs="Arial"/>
          <w:b/>
          <w:bCs/>
          <w:color w:val="auto"/>
          <w:sz w:val="20"/>
          <w:szCs w:val="20"/>
        </w:rPr>
      </w:pPr>
      <w:r w:rsidRPr="00C833B6">
        <w:rPr>
          <w:rStyle w:val="Heading1Char"/>
          <w:rFonts w:ascii="Arial" w:hAnsi="Arial" w:cs="Arial"/>
          <w:b/>
          <w:bCs/>
          <w:color w:val="auto"/>
          <w:sz w:val="20"/>
          <w:szCs w:val="20"/>
        </w:rPr>
        <w:t>14.</w:t>
      </w:r>
      <w:r w:rsidRPr="00C833B6">
        <w:rPr>
          <w:rStyle w:val="Heading1Char"/>
          <w:rFonts w:ascii="Arial" w:hAnsi="Arial" w:cs="Arial"/>
          <w:b/>
          <w:bCs/>
          <w:color w:val="auto"/>
          <w:sz w:val="20"/>
          <w:szCs w:val="20"/>
        </w:rPr>
        <w:tab/>
        <w:t>GREEN GOWN AWARDS</w:t>
      </w:r>
    </w:p>
    <w:p w14:paraId="4D46E665" w14:textId="77777777" w:rsidR="00C833B6" w:rsidRDefault="00C833B6" w:rsidP="00C833B6">
      <w:pPr>
        <w:tabs>
          <w:tab w:val="left" w:pos="567"/>
        </w:tabs>
        <w:spacing w:after="0" w:line="240" w:lineRule="auto"/>
        <w:jc w:val="both"/>
        <w:rPr>
          <w:rStyle w:val="Heading1Char"/>
          <w:rFonts w:ascii="Arial" w:hAnsi="Arial" w:cs="Arial"/>
          <w:color w:val="auto"/>
          <w:sz w:val="20"/>
          <w:szCs w:val="20"/>
        </w:rPr>
      </w:pPr>
    </w:p>
    <w:p w14:paraId="5649054E" w14:textId="024BD74B" w:rsidR="009F68F5" w:rsidRPr="008B7A36" w:rsidRDefault="00C833B6" w:rsidP="008B7A36">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welcomed the recent successes at the Green Gown Awards and extended congratulations to staff across the University who had been involved in the projects/initiatives which had been recognised.</w:t>
      </w:r>
    </w:p>
    <w:p w14:paraId="45D9DD96" w14:textId="77777777" w:rsidR="00BE6E1F" w:rsidRPr="00BE6E1F" w:rsidRDefault="00BE6E1F" w:rsidP="00BE6E1F">
      <w:pPr>
        <w:tabs>
          <w:tab w:val="left" w:pos="567"/>
        </w:tabs>
        <w:spacing w:after="0" w:line="240" w:lineRule="auto"/>
        <w:jc w:val="both"/>
        <w:rPr>
          <w:rFonts w:ascii="Arial" w:eastAsiaTheme="majorEastAsia" w:hAnsi="Arial" w:cs="Arial"/>
          <w:sz w:val="20"/>
          <w:szCs w:val="20"/>
        </w:rPr>
      </w:pPr>
    </w:p>
    <w:p w14:paraId="07E25320" w14:textId="3A72C1DF" w:rsidR="00BE6E1F" w:rsidRPr="00BE6E1F" w:rsidRDefault="00CC712F" w:rsidP="00BE6E1F">
      <w:pPr>
        <w:spacing w:after="0" w:line="240" w:lineRule="auto"/>
        <w:ind w:left="567" w:hanging="567"/>
        <w:jc w:val="both"/>
        <w:rPr>
          <w:rFonts w:ascii="Arial" w:eastAsiaTheme="majorEastAsia" w:hAnsi="Arial" w:cs="Arial"/>
          <w:b/>
          <w:bCs/>
          <w:sz w:val="20"/>
          <w:szCs w:val="20"/>
        </w:rPr>
      </w:pPr>
      <w:r w:rsidRPr="00CC712F">
        <w:rPr>
          <w:rFonts w:ascii="Arial" w:hAnsi="Arial" w:cs="Arial"/>
          <w:b/>
          <w:bCs/>
          <w:sz w:val="20"/>
          <w:szCs w:val="20"/>
        </w:rPr>
        <w:t>1</w:t>
      </w:r>
      <w:r w:rsidR="00C833B6">
        <w:rPr>
          <w:rFonts w:ascii="Arial" w:hAnsi="Arial" w:cs="Arial"/>
          <w:b/>
          <w:bCs/>
          <w:sz w:val="20"/>
          <w:szCs w:val="20"/>
        </w:rPr>
        <w:t>5</w:t>
      </w:r>
      <w:r w:rsidRPr="00CC712F">
        <w:rPr>
          <w:rFonts w:ascii="Arial" w:hAnsi="Arial" w:cs="Arial"/>
          <w:b/>
          <w:bCs/>
          <w:sz w:val="20"/>
          <w:szCs w:val="20"/>
        </w:rPr>
        <w:t>.</w:t>
      </w:r>
      <w:r>
        <w:rPr>
          <w:rFonts w:ascii="Arial" w:hAnsi="Arial" w:cs="Arial"/>
          <w:sz w:val="20"/>
          <w:szCs w:val="20"/>
        </w:rPr>
        <w:tab/>
      </w:r>
      <w:r w:rsidR="00F14A13" w:rsidRPr="00073383">
        <w:rPr>
          <w:rStyle w:val="Heading1Char"/>
          <w:rFonts w:ascii="Arial" w:hAnsi="Arial" w:cs="Arial"/>
          <w:b/>
          <w:bCs/>
          <w:color w:val="auto"/>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74640EDD" w14:textId="6EE64D88" w:rsidR="00973B1A" w:rsidRPr="00F14A13" w:rsidRDefault="008721E7" w:rsidP="002C1C47">
      <w:pPr>
        <w:tabs>
          <w:tab w:val="right" w:pos="9072"/>
        </w:tabs>
        <w:ind w:left="567"/>
        <w:jc w:val="both"/>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t>
      </w:r>
      <w:r w:rsidR="00871C1C">
        <w:rPr>
          <w:rFonts w:ascii="Arial" w:hAnsi="Arial" w:cs="Arial"/>
          <w:sz w:val="20"/>
          <w:szCs w:val="20"/>
        </w:rPr>
        <w:t xml:space="preserve">Tuesday </w:t>
      </w:r>
      <w:r w:rsidR="00BE6E1F">
        <w:rPr>
          <w:rFonts w:ascii="Arial" w:hAnsi="Arial" w:cs="Arial"/>
          <w:sz w:val="20"/>
          <w:szCs w:val="20"/>
        </w:rPr>
        <w:t>21</w:t>
      </w:r>
      <w:r w:rsidR="00871C1C">
        <w:rPr>
          <w:rFonts w:ascii="Arial" w:hAnsi="Arial" w:cs="Arial"/>
          <w:sz w:val="20"/>
          <w:szCs w:val="20"/>
        </w:rPr>
        <w:t xml:space="preserve"> </w:t>
      </w:r>
      <w:r w:rsidR="00BE6E1F">
        <w:rPr>
          <w:rFonts w:ascii="Arial" w:hAnsi="Arial" w:cs="Arial"/>
          <w:sz w:val="20"/>
          <w:szCs w:val="20"/>
        </w:rPr>
        <w:t>February 2023</w:t>
      </w:r>
      <w:r w:rsidRPr="008721E7">
        <w:rPr>
          <w:rFonts w:ascii="Arial" w:hAnsi="Arial" w:cs="Arial"/>
          <w:sz w:val="20"/>
          <w:szCs w:val="20"/>
        </w:rPr>
        <w:t xml:space="preserve"> at 10.35am – 12.25pm via Microsoft Teams</w:t>
      </w:r>
      <w:r w:rsidR="002C1C47">
        <w:rPr>
          <w:rFonts w:ascii="Arial" w:hAnsi="Arial" w:cs="Arial"/>
          <w:sz w:val="20"/>
          <w:szCs w:val="20"/>
        </w:rPr>
        <w:t>.</w:t>
      </w:r>
    </w:p>
    <w:sectPr w:rsidR="00973B1A" w:rsidRPr="00F14A13" w:rsidSect="003819FA">
      <w:footerReference w:type="default" r:id="rId10"/>
      <w:pgSz w:w="11906" w:h="16838"/>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327B" w14:textId="77777777" w:rsidR="00A06A9E" w:rsidRDefault="00A06A9E" w:rsidP="00C0174A">
      <w:pPr>
        <w:spacing w:after="0" w:line="240" w:lineRule="auto"/>
      </w:pPr>
      <w:r>
        <w:separator/>
      </w:r>
    </w:p>
  </w:endnote>
  <w:endnote w:type="continuationSeparator" w:id="0">
    <w:p w14:paraId="2810C14C" w14:textId="77777777" w:rsidR="00A06A9E" w:rsidRDefault="00A06A9E"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3AD9" w14:textId="77777777" w:rsidR="00A06A9E" w:rsidRDefault="00A06A9E" w:rsidP="00C0174A">
      <w:pPr>
        <w:spacing w:after="0" w:line="240" w:lineRule="auto"/>
      </w:pPr>
      <w:r>
        <w:separator/>
      </w:r>
    </w:p>
  </w:footnote>
  <w:footnote w:type="continuationSeparator" w:id="0">
    <w:p w14:paraId="17896D59" w14:textId="77777777" w:rsidR="00A06A9E" w:rsidRDefault="00A06A9E" w:rsidP="00C0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367061"/>
    <w:multiLevelType w:val="hybridMultilevel"/>
    <w:tmpl w:val="2618C0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D6934"/>
    <w:multiLevelType w:val="hybridMultilevel"/>
    <w:tmpl w:val="5A3E72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F46367"/>
    <w:multiLevelType w:val="hybridMultilevel"/>
    <w:tmpl w:val="5C18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3DBA"/>
    <w:multiLevelType w:val="hybridMultilevel"/>
    <w:tmpl w:val="711220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91148AA"/>
    <w:multiLevelType w:val="hybridMultilevel"/>
    <w:tmpl w:val="B330E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1" w15:restartNumberingAfterBreak="0">
    <w:nsid w:val="305A27B6"/>
    <w:multiLevelType w:val="hybridMultilevel"/>
    <w:tmpl w:val="6DFAA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BE09A2"/>
    <w:multiLevelType w:val="hybridMultilevel"/>
    <w:tmpl w:val="626426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4"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8"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9"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1"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F3F78"/>
    <w:multiLevelType w:val="hybridMultilevel"/>
    <w:tmpl w:val="67767C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426828">
    <w:abstractNumId w:val="13"/>
  </w:num>
  <w:num w:numId="2" w16cid:durableId="370881471">
    <w:abstractNumId w:val="4"/>
  </w:num>
  <w:num w:numId="3" w16cid:durableId="419759889">
    <w:abstractNumId w:val="16"/>
  </w:num>
  <w:num w:numId="4" w16cid:durableId="136922511">
    <w:abstractNumId w:val="2"/>
  </w:num>
  <w:num w:numId="5" w16cid:durableId="532769912">
    <w:abstractNumId w:val="19"/>
  </w:num>
  <w:num w:numId="6" w16cid:durableId="1463382120">
    <w:abstractNumId w:val="21"/>
  </w:num>
  <w:num w:numId="7" w16cid:durableId="604189132">
    <w:abstractNumId w:val="20"/>
  </w:num>
  <w:num w:numId="8" w16cid:durableId="2045017199">
    <w:abstractNumId w:val="22"/>
  </w:num>
  <w:num w:numId="9" w16cid:durableId="1458524001">
    <w:abstractNumId w:val="10"/>
  </w:num>
  <w:num w:numId="10" w16cid:durableId="1916623806">
    <w:abstractNumId w:val="7"/>
  </w:num>
  <w:num w:numId="11" w16cid:durableId="200244069">
    <w:abstractNumId w:val="15"/>
  </w:num>
  <w:num w:numId="12" w16cid:durableId="1515916960">
    <w:abstractNumId w:val="8"/>
  </w:num>
  <w:num w:numId="13" w16cid:durableId="1180466180">
    <w:abstractNumId w:val="0"/>
  </w:num>
  <w:num w:numId="14" w16cid:durableId="2007055420">
    <w:abstractNumId w:val="17"/>
  </w:num>
  <w:num w:numId="15" w16cid:durableId="1391005143">
    <w:abstractNumId w:val="14"/>
  </w:num>
  <w:num w:numId="16" w16cid:durableId="1805418459">
    <w:abstractNumId w:val="18"/>
  </w:num>
  <w:num w:numId="17" w16cid:durableId="344213111">
    <w:abstractNumId w:val="23"/>
  </w:num>
  <w:num w:numId="18" w16cid:durableId="1253205255">
    <w:abstractNumId w:val="9"/>
  </w:num>
  <w:num w:numId="19" w16cid:durableId="64114513">
    <w:abstractNumId w:val="3"/>
  </w:num>
  <w:num w:numId="20" w16cid:durableId="1388720371">
    <w:abstractNumId w:val="5"/>
  </w:num>
  <w:num w:numId="21" w16cid:durableId="2089426785">
    <w:abstractNumId w:val="1"/>
  </w:num>
  <w:num w:numId="22" w16cid:durableId="1180508092">
    <w:abstractNumId w:val="6"/>
  </w:num>
  <w:num w:numId="23" w16cid:durableId="217667984">
    <w:abstractNumId w:val="11"/>
  </w:num>
  <w:num w:numId="24" w16cid:durableId="26411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04ECA"/>
    <w:rsid w:val="00014ED9"/>
    <w:rsid w:val="00017063"/>
    <w:rsid w:val="00021DD4"/>
    <w:rsid w:val="0002747D"/>
    <w:rsid w:val="0003165D"/>
    <w:rsid w:val="00034FA6"/>
    <w:rsid w:val="000351A9"/>
    <w:rsid w:val="000353FF"/>
    <w:rsid w:val="000354FA"/>
    <w:rsid w:val="00036AAC"/>
    <w:rsid w:val="0003756E"/>
    <w:rsid w:val="00041969"/>
    <w:rsid w:val="0004248A"/>
    <w:rsid w:val="00057C3E"/>
    <w:rsid w:val="00067828"/>
    <w:rsid w:val="0007014F"/>
    <w:rsid w:val="0007227D"/>
    <w:rsid w:val="000726AE"/>
    <w:rsid w:val="00073383"/>
    <w:rsid w:val="00075E44"/>
    <w:rsid w:val="00076047"/>
    <w:rsid w:val="000805C3"/>
    <w:rsid w:val="000816D5"/>
    <w:rsid w:val="0009399D"/>
    <w:rsid w:val="00095579"/>
    <w:rsid w:val="000956B1"/>
    <w:rsid w:val="000A4ED0"/>
    <w:rsid w:val="000A60AA"/>
    <w:rsid w:val="000B2425"/>
    <w:rsid w:val="000B39D2"/>
    <w:rsid w:val="000B41E0"/>
    <w:rsid w:val="000B6EBA"/>
    <w:rsid w:val="000C2D00"/>
    <w:rsid w:val="000C4358"/>
    <w:rsid w:val="000D2EAD"/>
    <w:rsid w:val="000E20C5"/>
    <w:rsid w:val="000E387A"/>
    <w:rsid w:val="000E5307"/>
    <w:rsid w:val="000E57B7"/>
    <w:rsid w:val="000F2081"/>
    <w:rsid w:val="000F2855"/>
    <w:rsid w:val="000F3B10"/>
    <w:rsid w:val="000F4221"/>
    <w:rsid w:val="00103765"/>
    <w:rsid w:val="00105B17"/>
    <w:rsid w:val="001072D5"/>
    <w:rsid w:val="001154BD"/>
    <w:rsid w:val="00117393"/>
    <w:rsid w:val="00121309"/>
    <w:rsid w:val="001244E1"/>
    <w:rsid w:val="00127F72"/>
    <w:rsid w:val="0013172E"/>
    <w:rsid w:val="00132A0A"/>
    <w:rsid w:val="00133CF2"/>
    <w:rsid w:val="00136593"/>
    <w:rsid w:val="001426F6"/>
    <w:rsid w:val="00144C5B"/>
    <w:rsid w:val="00146794"/>
    <w:rsid w:val="00156C3C"/>
    <w:rsid w:val="00157660"/>
    <w:rsid w:val="00157C39"/>
    <w:rsid w:val="00160A66"/>
    <w:rsid w:val="0016111D"/>
    <w:rsid w:val="00163E4B"/>
    <w:rsid w:val="0017171F"/>
    <w:rsid w:val="00172E59"/>
    <w:rsid w:val="001808AA"/>
    <w:rsid w:val="0018541A"/>
    <w:rsid w:val="001A02F7"/>
    <w:rsid w:val="001A4202"/>
    <w:rsid w:val="001A5EAA"/>
    <w:rsid w:val="001B0198"/>
    <w:rsid w:val="001B1767"/>
    <w:rsid w:val="001B3839"/>
    <w:rsid w:val="001B3B9D"/>
    <w:rsid w:val="001B476A"/>
    <w:rsid w:val="001B5ADD"/>
    <w:rsid w:val="001C6F30"/>
    <w:rsid w:val="001D483A"/>
    <w:rsid w:val="001D56A4"/>
    <w:rsid w:val="001E2A6E"/>
    <w:rsid w:val="001F19FA"/>
    <w:rsid w:val="001F24C7"/>
    <w:rsid w:val="002006F0"/>
    <w:rsid w:val="00206034"/>
    <w:rsid w:val="00206979"/>
    <w:rsid w:val="00210196"/>
    <w:rsid w:val="0021072A"/>
    <w:rsid w:val="00211A9C"/>
    <w:rsid w:val="002121AD"/>
    <w:rsid w:val="00215978"/>
    <w:rsid w:val="002245D9"/>
    <w:rsid w:val="00230FB7"/>
    <w:rsid w:val="00237905"/>
    <w:rsid w:val="00242AB0"/>
    <w:rsid w:val="00246141"/>
    <w:rsid w:val="00252C74"/>
    <w:rsid w:val="00254620"/>
    <w:rsid w:val="002552AB"/>
    <w:rsid w:val="00263F6F"/>
    <w:rsid w:val="00265596"/>
    <w:rsid w:val="002667C3"/>
    <w:rsid w:val="002703B8"/>
    <w:rsid w:val="00270E7E"/>
    <w:rsid w:val="0027163A"/>
    <w:rsid w:val="00271E6C"/>
    <w:rsid w:val="00275F1B"/>
    <w:rsid w:val="002776CE"/>
    <w:rsid w:val="0028445D"/>
    <w:rsid w:val="00284DD6"/>
    <w:rsid w:val="002869A2"/>
    <w:rsid w:val="002909FD"/>
    <w:rsid w:val="002924DA"/>
    <w:rsid w:val="002927BC"/>
    <w:rsid w:val="002933B7"/>
    <w:rsid w:val="002A035A"/>
    <w:rsid w:val="002B10E7"/>
    <w:rsid w:val="002B5D92"/>
    <w:rsid w:val="002B72FA"/>
    <w:rsid w:val="002B7C7C"/>
    <w:rsid w:val="002C1C47"/>
    <w:rsid w:val="002C4E2C"/>
    <w:rsid w:val="002D231E"/>
    <w:rsid w:val="002D4327"/>
    <w:rsid w:val="002D5357"/>
    <w:rsid w:val="002D54D5"/>
    <w:rsid w:val="002D6921"/>
    <w:rsid w:val="002D6987"/>
    <w:rsid w:val="002E7569"/>
    <w:rsid w:val="002F00A3"/>
    <w:rsid w:val="002F318C"/>
    <w:rsid w:val="002F52C5"/>
    <w:rsid w:val="003022B6"/>
    <w:rsid w:val="003047B6"/>
    <w:rsid w:val="00310F3C"/>
    <w:rsid w:val="00313466"/>
    <w:rsid w:val="00317340"/>
    <w:rsid w:val="0031739C"/>
    <w:rsid w:val="003242BD"/>
    <w:rsid w:val="00324EC8"/>
    <w:rsid w:val="00333AB3"/>
    <w:rsid w:val="0033428F"/>
    <w:rsid w:val="0034193E"/>
    <w:rsid w:val="00346D3E"/>
    <w:rsid w:val="00351726"/>
    <w:rsid w:val="00351BAE"/>
    <w:rsid w:val="00356E25"/>
    <w:rsid w:val="00363E8C"/>
    <w:rsid w:val="00366361"/>
    <w:rsid w:val="00367F71"/>
    <w:rsid w:val="003729CC"/>
    <w:rsid w:val="00375AF1"/>
    <w:rsid w:val="003819FA"/>
    <w:rsid w:val="003832E1"/>
    <w:rsid w:val="00386442"/>
    <w:rsid w:val="00395205"/>
    <w:rsid w:val="0039599E"/>
    <w:rsid w:val="003A021F"/>
    <w:rsid w:val="003A0F7C"/>
    <w:rsid w:val="003A27B2"/>
    <w:rsid w:val="003A4253"/>
    <w:rsid w:val="003B474C"/>
    <w:rsid w:val="003B7F22"/>
    <w:rsid w:val="003C08C2"/>
    <w:rsid w:val="003C0B32"/>
    <w:rsid w:val="003C2C65"/>
    <w:rsid w:val="003D055D"/>
    <w:rsid w:val="003D43E2"/>
    <w:rsid w:val="003D6ACE"/>
    <w:rsid w:val="003D7682"/>
    <w:rsid w:val="003D7A27"/>
    <w:rsid w:val="003E050B"/>
    <w:rsid w:val="003E7064"/>
    <w:rsid w:val="003F3A00"/>
    <w:rsid w:val="003F5EE8"/>
    <w:rsid w:val="00415040"/>
    <w:rsid w:val="004152E2"/>
    <w:rsid w:val="00422347"/>
    <w:rsid w:val="0043130E"/>
    <w:rsid w:val="00432DED"/>
    <w:rsid w:val="00434AA9"/>
    <w:rsid w:val="0043509A"/>
    <w:rsid w:val="00437DC4"/>
    <w:rsid w:val="00441528"/>
    <w:rsid w:val="004439D4"/>
    <w:rsid w:val="00446877"/>
    <w:rsid w:val="00450BBA"/>
    <w:rsid w:val="00451445"/>
    <w:rsid w:val="004518BC"/>
    <w:rsid w:val="004539FB"/>
    <w:rsid w:val="004574F9"/>
    <w:rsid w:val="004632EF"/>
    <w:rsid w:val="004649F4"/>
    <w:rsid w:val="00483D4C"/>
    <w:rsid w:val="00485694"/>
    <w:rsid w:val="00487329"/>
    <w:rsid w:val="004905EA"/>
    <w:rsid w:val="00497DE5"/>
    <w:rsid w:val="004B12B8"/>
    <w:rsid w:val="004C04DF"/>
    <w:rsid w:val="004C3B3B"/>
    <w:rsid w:val="004C45D7"/>
    <w:rsid w:val="004C5049"/>
    <w:rsid w:val="004D0F57"/>
    <w:rsid w:val="004D5AAC"/>
    <w:rsid w:val="004E658B"/>
    <w:rsid w:val="004F3BB2"/>
    <w:rsid w:val="00500CA5"/>
    <w:rsid w:val="00503DAF"/>
    <w:rsid w:val="005041F1"/>
    <w:rsid w:val="0050619E"/>
    <w:rsid w:val="00506665"/>
    <w:rsid w:val="00506729"/>
    <w:rsid w:val="00510998"/>
    <w:rsid w:val="00514056"/>
    <w:rsid w:val="0051509F"/>
    <w:rsid w:val="005160CE"/>
    <w:rsid w:val="00521826"/>
    <w:rsid w:val="00526D07"/>
    <w:rsid w:val="00536F6D"/>
    <w:rsid w:val="005373B7"/>
    <w:rsid w:val="00543F18"/>
    <w:rsid w:val="00545EE0"/>
    <w:rsid w:val="00552BC5"/>
    <w:rsid w:val="005534A1"/>
    <w:rsid w:val="00555326"/>
    <w:rsid w:val="005608A3"/>
    <w:rsid w:val="00563259"/>
    <w:rsid w:val="005666E3"/>
    <w:rsid w:val="00566BA5"/>
    <w:rsid w:val="00572D12"/>
    <w:rsid w:val="00575A4A"/>
    <w:rsid w:val="00582E3E"/>
    <w:rsid w:val="0058352A"/>
    <w:rsid w:val="00596141"/>
    <w:rsid w:val="00596DE1"/>
    <w:rsid w:val="005977B9"/>
    <w:rsid w:val="005A1699"/>
    <w:rsid w:val="005A3A48"/>
    <w:rsid w:val="005C17AC"/>
    <w:rsid w:val="005C2C40"/>
    <w:rsid w:val="005C5040"/>
    <w:rsid w:val="005C706E"/>
    <w:rsid w:val="005C7A0C"/>
    <w:rsid w:val="005D0293"/>
    <w:rsid w:val="005D24A8"/>
    <w:rsid w:val="005D27B8"/>
    <w:rsid w:val="005D4AF1"/>
    <w:rsid w:val="005E0988"/>
    <w:rsid w:val="005E212E"/>
    <w:rsid w:val="005E21CD"/>
    <w:rsid w:val="005F6339"/>
    <w:rsid w:val="00602F5F"/>
    <w:rsid w:val="0061007F"/>
    <w:rsid w:val="006129CE"/>
    <w:rsid w:val="00612F08"/>
    <w:rsid w:val="0061595A"/>
    <w:rsid w:val="00617894"/>
    <w:rsid w:val="00622C11"/>
    <w:rsid w:val="006260FF"/>
    <w:rsid w:val="00627C3D"/>
    <w:rsid w:val="00630752"/>
    <w:rsid w:val="00636786"/>
    <w:rsid w:val="006417D9"/>
    <w:rsid w:val="006421C9"/>
    <w:rsid w:val="00642C71"/>
    <w:rsid w:val="00644895"/>
    <w:rsid w:val="00652797"/>
    <w:rsid w:val="00656225"/>
    <w:rsid w:val="00667119"/>
    <w:rsid w:val="0067499A"/>
    <w:rsid w:val="00682FBA"/>
    <w:rsid w:val="00690E50"/>
    <w:rsid w:val="00691318"/>
    <w:rsid w:val="006953F6"/>
    <w:rsid w:val="006A22A0"/>
    <w:rsid w:val="006A26BB"/>
    <w:rsid w:val="006A4D15"/>
    <w:rsid w:val="006A7A11"/>
    <w:rsid w:val="006B6FE2"/>
    <w:rsid w:val="006B7D1E"/>
    <w:rsid w:val="006C0CFC"/>
    <w:rsid w:val="006C15F8"/>
    <w:rsid w:val="006C2B6B"/>
    <w:rsid w:val="006C3DBD"/>
    <w:rsid w:val="006D10F3"/>
    <w:rsid w:val="006D5053"/>
    <w:rsid w:val="006D65DA"/>
    <w:rsid w:val="006E1A49"/>
    <w:rsid w:val="006E4BC6"/>
    <w:rsid w:val="006F113A"/>
    <w:rsid w:val="006F6FB6"/>
    <w:rsid w:val="007006C0"/>
    <w:rsid w:val="0070098C"/>
    <w:rsid w:val="0070742C"/>
    <w:rsid w:val="007131C1"/>
    <w:rsid w:val="00714334"/>
    <w:rsid w:val="007168DA"/>
    <w:rsid w:val="00717D24"/>
    <w:rsid w:val="00725CF7"/>
    <w:rsid w:val="007335C9"/>
    <w:rsid w:val="00736280"/>
    <w:rsid w:val="00736B48"/>
    <w:rsid w:val="00741583"/>
    <w:rsid w:val="0074467A"/>
    <w:rsid w:val="00744DA6"/>
    <w:rsid w:val="00746D57"/>
    <w:rsid w:val="00750170"/>
    <w:rsid w:val="00752B45"/>
    <w:rsid w:val="00775447"/>
    <w:rsid w:val="00780008"/>
    <w:rsid w:val="00780F75"/>
    <w:rsid w:val="007820F6"/>
    <w:rsid w:val="00786C4C"/>
    <w:rsid w:val="0079097F"/>
    <w:rsid w:val="007942D6"/>
    <w:rsid w:val="00794F2E"/>
    <w:rsid w:val="007A0C0A"/>
    <w:rsid w:val="007A1398"/>
    <w:rsid w:val="007A354B"/>
    <w:rsid w:val="007A4EC7"/>
    <w:rsid w:val="007A5AE8"/>
    <w:rsid w:val="007A5F23"/>
    <w:rsid w:val="007A7628"/>
    <w:rsid w:val="007B5F94"/>
    <w:rsid w:val="007B6797"/>
    <w:rsid w:val="007C0C6E"/>
    <w:rsid w:val="007C6680"/>
    <w:rsid w:val="007C7B2B"/>
    <w:rsid w:val="007D0535"/>
    <w:rsid w:val="007D0743"/>
    <w:rsid w:val="007D2391"/>
    <w:rsid w:val="007D267C"/>
    <w:rsid w:val="007D6118"/>
    <w:rsid w:val="007D758E"/>
    <w:rsid w:val="007E41A6"/>
    <w:rsid w:val="007E6227"/>
    <w:rsid w:val="007F399E"/>
    <w:rsid w:val="007F6B7C"/>
    <w:rsid w:val="00801057"/>
    <w:rsid w:val="00801DBC"/>
    <w:rsid w:val="008045F9"/>
    <w:rsid w:val="008143C9"/>
    <w:rsid w:val="00830B6C"/>
    <w:rsid w:val="00832B49"/>
    <w:rsid w:val="00833A03"/>
    <w:rsid w:val="0083530F"/>
    <w:rsid w:val="008438FF"/>
    <w:rsid w:val="00845CCE"/>
    <w:rsid w:val="00847CFE"/>
    <w:rsid w:val="008520AD"/>
    <w:rsid w:val="00856DDC"/>
    <w:rsid w:val="00860698"/>
    <w:rsid w:val="00861853"/>
    <w:rsid w:val="00861A23"/>
    <w:rsid w:val="00871B53"/>
    <w:rsid w:val="00871C1C"/>
    <w:rsid w:val="008721E7"/>
    <w:rsid w:val="008753FB"/>
    <w:rsid w:val="008833A2"/>
    <w:rsid w:val="00886CF7"/>
    <w:rsid w:val="00892D6E"/>
    <w:rsid w:val="00893A3C"/>
    <w:rsid w:val="00896029"/>
    <w:rsid w:val="008A284D"/>
    <w:rsid w:val="008A3F0C"/>
    <w:rsid w:val="008A5DC9"/>
    <w:rsid w:val="008A71AB"/>
    <w:rsid w:val="008B20A7"/>
    <w:rsid w:val="008B2877"/>
    <w:rsid w:val="008B40FA"/>
    <w:rsid w:val="008B7A36"/>
    <w:rsid w:val="008C2CEC"/>
    <w:rsid w:val="008C48AE"/>
    <w:rsid w:val="008C6EBA"/>
    <w:rsid w:val="008C78DA"/>
    <w:rsid w:val="008F1A88"/>
    <w:rsid w:val="008F3EF2"/>
    <w:rsid w:val="009068A3"/>
    <w:rsid w:val="00907890"/>
    <w:rsid w:val="00914DE1"/>
    <w:rsid w:val="00917450"/>
    <w:rsid w:val="0092400B"/>
    <w:rsid w:val="00924F79"/>
    <w:rsid w:val="00925A94"/>
    <w:rsid w:val="00926AC0"/>
    <w:rsid w:val="00932F0D"/>
    <w:rsid w:val="009438DC"/>
    <w:rsid w:val="009447A2"/>
    <w:rsid w:val="009460E1"/>
    <w:rsid w:val="009504D2"/>
    <w:rsid w:val="009517A6"/>
    <w:rsid w:val="00955227"/>
    <w:rsid w:val="00960984"/>
    <w:rsid w:val="00965B2D"/>
    <w:rsid w:val="00967823"/>
    <w:rsid w:val="009679DB"/>
    <w:rsid w:val="00973B1A"/>
    <w:rsid w:val="00975965"/>
    <w:rsid w:val="0097675F"/>
    <w:rsid w:val="00984892"/>
    <w:rsid w:val="00984ABB"/>
    <w:rsid w:val="009918B5"/>
    <w:rsid w:val="009931CD"/>
    <w:rsid w:val="00995650"/>
    <w:rsid w:val="009976FA"/>
    <w:rsid w:val="009A14CA"/>
    <w:rsid w:val="009A238D"/>
    <w:rsid w:val="009A2C4B"/>
    <w:rsid w:val="009A54B5"/>
    <w:rsid w:val="009A7278"/>
    <w:rsid w:val="009B0CF7"/>
    <w:rsid w:val="009B11CA"/>
    <w:rsid w:val="009B26BC"/>
    <w:rsid w:val="009B6689"/>
    <w:rsid w:val="009C34AD"/>
    <w:rsid w:val="009C5BA0"/>
    <w:rsid w:val="009C62E2"/>
    <w:rsid w:val="009D052C"/>
    <w:rsid w:val="009D05B4"/>
    <w:rsid w:val="009D3FEF"/>
    <w:rsid w:val="009E1DB1"/>
    <w:rsid w:val="009E508B"/>
    <w:rsid w:val="009E79AF"/>
    <w:rsid w:val="009F68F5"/>
    <w:rsid w:val="009F7358"/>
    <w:rsid w:val="009F7F44"/>
    <w:rsid w:val="00A01D93"/>
    <w:rsid w:val="00A06742"/>
    <w:rsid w:val="00A06A9E"/>
    <w:rsid w:val="00A072C0"/>
    <w:rsid w:val="00A07910"/>
    <w:rsid w:val="00A11E1E"/>
    <w:rsid w:val="00A129A8"/>
    <w:rsid w:val="00A15758"/>
    <w:rsid w:val="00A179E0"/>
    <w:rsid w:val="00A25560"/>
    <w:rsid w:val="00A30155"/>
    <w:rsid w:val="00A307BA"/>
    <w:rsid w:val="00A35E36"/>
    <w:rsid w:val="00A402CF"/>
    <w:rsid w:val="00A41220"/>
    <w:rsid w:val="00A4383D"/>
    <w:rsid w:val="00A43FEA"/>
    <w:rsid w:val="00A5002F"/>
    <w:rsid w:val="00A547A3"/>
    <w:rsid w:val="00A57FAA"/>
    <w:rsid w:val="00A603A1"/>
    <w:rsid w:val="00A609C2"/>
    <w:rsid w:val="00A62115"/>
    <w:rsid w:val="00A643C8"/>
    <w:rsid w:val="00A75CE3"/>
    <w:rsid w:val="00A81316"/>
    <w:rsid w:val="00A823C8"/>
    <w:rsid w:val="00A85E6B"/>
    <w:rsid w:val="00A876A5"/>
    <w:rsid w:val="00A9759D"/>
    <w:rsid w:val="00AA0C08"/>
    <w:rsid w:val="00AA2FCC"/>
    <w:rsid w:val="00AA51D4"/>
    <w:rsid w:val="00AB307D"/>
    <w:rsid w:val="00AC104D"/>
    <w:rsid w:val="00AC3B41"/>
    <w:rsid w:val="00AD4653"/>
    <w:rsid w:val="00AD561F"/>
    <w:rsid w:val="00AD6F26"/>
    <w:rsid w:val="00AE0838"/>
    <w:rsid w:val="00AE3A5F"/>
    <w:rsid w:val="00AE66B3"/>
    <w:rsid w:val="00AF6C40"/>
    <w:rsid w:val="00B0195C"/>
    <w:rsid w:val="00B0328C"/>
    <w:rsid w:val="00B04661"/>
    <w:rsid w:val="00B06C9C"/>
    <w:rsid w:val="00B13DA0"/>
    <w:rsid w:val="00B176F1"/>
    <w:rsid w:val="00B272EA"/>
    <w:rsid w:val="00B329F3"/>
    <w:rsid w:val="00B336FD"/>
    <w:rsid w:val="00B3688A"/>
    <w:rsid w:val="00B370FA"/>
    <w:rsid w:val="00B42BBF"/>
    <w:rsid w:val="00B5271F"/>
    <w:rsid w:val="00B52D7C"/>
    <w:rsid w:val="00B613C4"/>
    <w:rsid w:val="00B6256E"/>
    <w:rsid w:val="00B63494"/>
    <w:rsid w:val="00B63B62"/>
    <w:rsid w:val="00B64A25"/>
    <w:rsid w:val="00B679A7"/>
    <w:rsid w:val="00B701B6"/>
    <w:rsid w:val="00B70B87"/>
    <w:rsid w:val="00B70D37"/>
    <w:rsid w:val="00B71359"/>
    <w:rsid w:val="00B7466D"/>
    <w:rsid w:val="00B76E33"/>
    <w:rsid w:val="00B76EE9"/>
    <w:rsid w:val="00B920AE"/>
    <w:rsid w:val="00B94D89"/>
    <w:rsid w:val="00B9657B"/>
    <w:rsid w:val="00BA03E9"/>
    <w:rsid w:val="00BA0F81"/>
    <w:rsid w:val="00BA5365"/>
    <w:rsid w:val="00BA73B3"/>
    <w:rsid w:val="00BA77CD"/>
    <w:rsid w:val="00BB0F50"/>
    <w:rsid w:val="00BB5951"/>
    <w:rsid w:val="00BD4086"/>
    <w:rsid w:val="00BD518C"/>
    <w:rsid w:val="00BD6AC5"/>
    <w:rsid w:val="00BD6DF8"/>
    <w:rsid w:val="00BE22BF"/>
    <w:rsid w:val="00BE447C"/>
    <w:rsid w:val="00BE60F5"/>
    <w:rsid w:val="00BE6E1F"/>
    <w:rsid w:val="00BE76C8"/>
    <w:rsid w:val="00BF14B3"/>
    <w:rsid w:val="00C01536"/>
    <w:rsid w:val="00C0174A"/>
    <w:rsid w:val="00C01849"/>
    <w:rsid w:val="00C0242F"/>
    <w:rsid w:val="00C02863"/>
    <w:rsid w:val="00C0513E"/>
    <w:rsid w:val="00C10766"/>
    <w:rsid w:val="00C126F3"/>
    <w:rsid w:val="00C1698E"/>
    <w:rsid w:val="00C22088"/>
    <w:rsid w:val="00C25E89"/>
    <w:rsid w:val="00C31877"/>
    <w:rsid w:val="00C336E0"/>
    <w:rsid w:val="00C35B62"/>
    <w:rsid w:val="00C35C03"/>
    <w:rsid w:val="00C40F72"/>
    <w:rsid w:val="00C41278"/>
    <w:rsid w:val="00C42060"/>
    <w:rsid w:val="00C45B1E"/>
    <w:rsid w:val="00C512D3"/>
    <w:rsid w:val="00C53362"/>
    <w:rsid w:val="00C53F1D"/>
    <w:rsid w:val="00C56A73"/>
    <w:rsid w:val="00C63D71"/>
    <w:rsid w:val="00C6414F"/>
    <w:rsid w:val="00C675FF"/>
    <w:rsid w:val="00C768F6"/>
    <w:rsid w:val="00C8010B"/>
    <w:rsid w:val="00C80FEA"/>
    <w:rsid w:val="00C833B6"/>
    <w:rsid w:val="00C83B2B"/>
    <w:rsid w:val="00C844A9"/>
    <w:rsid w:val="00C86937"/>
    <w:rsid w:val="00C909EC"/>
    <w:rsid w:val="00C91E16"/>
    <w:rsid w:val="00C9238E"/>
    <w:rsid w:val="00C9509B"/>
    <w:rsid w:val="00CB1A5D"/>
    <w:rsid w:val="00CB412F"/>
    <w:rsid w:val="00CB7827"/>
    <w:rsid w:val="00CC00A7"/>
    <w:rsid w:val="00CC3476"/>
    <w:rsid w:val="00CC712F"/>
    <w:rsid w:val="00CD5B95"/>
    <w:rsid w:val="00CE0A32"/>
    <w:rsid w:val="00CE0AF2"/>
    <w:rsid w:val="00CE1138"/>
    <w:rsid w:val="00CE1A45"/>
    <w:rsid w:val="00CF3A45"/>
    <w:rsid w:val="00CF41E8"/>
    <w:rsid w:val="00CF4541"/>
    <w:rsid w:val="00CF6BB9"/>
    <w:rsid w:val="00CF7A2A"/>
    <w:rsid w:val="00D05B33"/>
    <w:rsid w:val="00D06590"/>
    <w:rsid w:val="00D07721"/>
    <w:rsid w:val="00D07CD5"/>
    <w:rsid w:val="00D11B83"/>
    <w:rsid w:val="00D13F73"/>
    <w:rsid w:val="00D14FD1"/>
    <w:rsid w:val="00D15E94"/>
    <w:rsid w:val="00D166D2"/>
    <w:rsid w:val="00D17745"/>
    <w:rsid w:val="00D242D0"/>
    <w:rsid w:val="00D24618"/>
    <w:rsid w:val="00D26B52"/>
    <w:rsid w:val="00D26C9D"/>
    <w:rsid w:val="00D332EB"/>
    <w:rsid w:val="00D43505"/>
    <w:rsid w:val="00D46BAC"/>
    <w:rsid w:val="00D51514"/>
    <w:rsid w:val="00D55A36"/>
    <w:rsid w:val="00D565CB"/>
    <w:rsid w:val="00D62119"/>
    <w:rsid w:val="00D627B8"/>
    <w:rsid w:val="00D65A91"/>
    <w:rsid w:val="00D66B7D"/>
    <w:rsid w:val="00D74211"/>
    <w:rsid w:val="00D762F3"/>
    <w:rsid w:val="00D84A8F"/>
    <w:rsid w:val="00D929FB"/>
    <w:rsid w:val="00D95151"/>
    <w:rsid w:val="00D953C6"/>
    <w:rsid w:val="00DA097D"/>
    <w:rsid w:val="00DA50B5"/>
    <w:rsid w:val="00DB1514"/>
    <w:rsid w:val="00DB47F3"/>
    <w:rsid w:val="00DB508C"/>
    <w:rsid w:val="00DB5A1E"/>
    <w:rsid w:val="00DB5BCD"/>
    <w:rsid w:val="00DC2048"/>
    <w:rsid w:val="00DC7BF5"/>
    <w:rsid w:val="00DD3CCC"/>
    <w:rsid w:val="00DD42B1"/>
    <w:rsid w:val="00DD48F6"/>
    <w:rsid w:val="00DD545A"/>
    <w:rsid w:val="00DD6785"/>
    <w:rsid w:val="00DE7A4B"/>
    <w:rsid w:val="00DF1E29"/>
    <w:rsid w:val="00DF5012"/>
    <w:rsid w:val="00E0198C"/>
    <w:rsid w:val="00E10261"/>
    <w:rsid w:val="00E1144F"/>
    <w:rsid w:val="00E14286"/>
    <w:rsid w:val="00E15FFC"/>
    <w:rsid w:val="00E17180"/>
    <w:rsid w:val="00E176B9"/>
    <w:rsid w:val="00E27633"/>
    <w:rsid w:val="00E30E84"/>
    <w:rsid w:val="00E36E63"/>
    <w:rsid w:val="00E400F6"/>
    <w:rsid w:val="00E54A65"/>
    <w:rsid w:val="00E54BE2"/>
    <w:rsid w:val="00E5662C"/>
    <w:rsid w:val="00E57285"/>
    <w:rsid w:val="00E6035D"/>
    <w:rsid w:val="00E60BB8"/>
    <w:rsid w:val="00E6197F"/>
    <w:rsid w:val="00E734C3"/>
    <w:rsid w:val="00E735D9"/>
    <w:rsid w:val="00E80A64"/>
    <w:rsid w:val="00E81751"/>
    <w:rsid w:val="00E83C44"/>
    <w:rsid w:val="00E84023"/>
    <w:rsid w:val="00E84BEA"/>
    <w:rsid w:val="00E94566"/>
    <w:rsid w:val="00E976D0"/>
    <w:rsid w:val="00EA161D"/>
    <w:rsid w:val="00EA219E"/>
    <w:rsid w:val="00EA2463"/>
    <w:rsid w:val="00EA31A3"/>
    <w:rsid w:val="00EB00EB"/>
    <w:rsid w:val="00EB5031"/>
    <w:rsid w:val="00EB73FC"/>
    <w:rsid w:val="00EC7766"/>
    <w:rsid w:val="00ED002B"/>
    <w:rsid w:val="00ED544E"/>
    <w:rsid w:val="00ED6350"/>
    <w:rsid w:val="00EE0E61"/>
    <w:rsid w:val="00EE2D56"/>
    <w:rsid w:val="00EF1C8F"/>
    <w:rsid w:val="00EF2B47"/>
    <w:rsid w:val="00EF7FE9"/>
    <w:rsid w:val="00F0002B"/>
    <w:rsid w:val="00F00C70"/>
    <w:rsid w:val="00F0326D"/>
    <w:rsid w:val="00F03A51"/>
    <w:rsid w:val="00F05C55"/>
    <w:rsid w:val="00F07515"/>
    <w:rsid w:val="00F107BD"/>
    <w:rsid w:val="00F14A13"/>
    <w:rsid w:val="00F1527E"/>
    <w:rsid w:val="00F15472"/>
    <w:rsid w:val="00F23FDB"/>
    <w:rsid w:val="00F248F5"/>
    <w:rsid w:val="00F31719"/>
    <w:rsid w:val="00F34338"/>
    <w:rsid w:val="00F40BD9"/>
    <w:rsid w:val="00F47AB0"/>
    <w:rsid w:val="00F501CF"/>
    <w:rsid w:val="00F50BFD"/>
    <w:rsid w:val="00F51914"/>
    <w:rsid w:val="00F54B6F"/>
    <w:rsid w:val="00F5699A"/>
    <w:rsid w:val="00F6152C"/>
    <w:rsid w:val="00F629B2"/>
    <w:rsid w:val="00F70802"/>
    <w:rsid w:val="00F76B1A"/>
    <w:rsid w:val="00F77419"/>
    <w:rsid w:val="00F819BF"/>
    <w:rsid w:val="00F8595B"/>
    <w:rsid w:val="00F91BD5"/>
    <w:rsid w:val="00F9653B"/>
    <w:rsid w:val="00F97728"/>
    <w:rsid w:val="00FA1BD1"/>
    <w:rsid w:val="00FA6171"/>
    <w:rsid w:val="00FB2BD9"/>
    <w:rsid w:val="00FB3B6A"/>
    <w:rsid w:val="00FB5334"/>
    <w:rsid w:val="00FB5A2F"/>
    <w:rsid w:val="00FC115A"/>
    <w:rsid w:val="00FC3A42"/>
    <w:rsid w:val="00FD2719"/>
    <w:rsid w:val="00FD2795"/>
    <w:rsid w:val="00FD535B"/>
    <w:rsid w:val="00FE512D"/>
    <w:rsid w:val="00FF16FC"/>
    <w:rsid w:val="00FF1BD4"/>
    <w:rsid w:val="00FF3624"/>
    <w:rsid w:val="00FF4201"/>
    <w:rsid w:val="00FF483F"/>
    <w:rsid w:val="00FF54E7"/>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 w:type="character" w:customStyle="1" w:styleId="ListParagraphChar">
    <w:name w:val="List Paragraph Char"/>
    <w:basedOn w:val="DefaultParagraphFont"/>
    <w:link w:val="ListParagraph"/>
    <w:uiPriority w:val="34"/>
    <w:rsid w:val="002F52C5"/>
  </w:style>
  <w:style w:type="paragraph" w:styleId="Revision">
    <w:name w:val="Revision"/>
    <w:hidden/>
    <w:uiPriority w:val="99"/>
    <w:semiHidden/>
    <w:rsid w:val="00497DE5"/>
    <w:pPr>
      <w:spacing w:after="0" w:line="240" w:lineRule="auto"/>
    </w:pPr>
  </w:style>
  <w:style w:type="character" w:customStyle="1" w:styleId="Heading1Char">
    <w:name w:val="Heading 1 Char"/>
    <w:basedOn w:val="DefaultParagraphFont"/>
    <w:link w:val="Heading1"/>
    <w:uiPriority w:val="9"/>
    <w:rsid w:val="000733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822A94-DAF0-49D3-8C4D-43B57A2FF189}">
  <ds:schemaRefs>
    <ds:schemaRef ds:uri="http://schemas.microsoft.com/sharepoint/v3/contenttype/forms"/>
  </ds:schemaRefs>
</ds:datastoreItem>
</file>

<file path=customXml/itemProps2.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3160</Words>
  <Characters>18014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Sustainaibility minutes 15 Nov 2022</dc:title>
  <dc:subject/>
  <dc:creator>Heather Crabb</dc:creator>
  <cp:keywords/>
  <dc:description/>
  <cp:lastModifiedBy>Murniyati-Porter, Hetty</cp:lastModifiedBy>
  <cp:revision>4</cp:revision>
  <dcterms:created xsi:type="dcterms:W3CDTF">2022-11-17T14:37:00Z</dcterms:created>
  <dcterms:modified xsi:type="dcterms:W3CDTF">2022-11-18T08:16:00Z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