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4CD5" w14:textId="5BED1198" w:rsidR="00B74CE0" w:rsidRPr="00315A32" w:rsidRDefault="00386C3B" w:rsidP="002807E9">
      <w:pPr>
        <w:ind w:right="781"/>
        <w:jc w:val="center"/>
        <w:rPr>
          <w:rFonts w:ascii="Arial" w:hAnsi="Arial" w:cs="Arial"/>
          <w:b/>
        </w:rPr>
      </w:pPr>
      <w:r w:rsidRPr="00315A32">
        <w:rPr>
          <w:rFonts w:ascii="Arial" w:hAnsi="Arial" w:cs="Arial"/>
          <w:noProof/>
          <w:color w:val="057DBC"/>
          <w:bdr w:val="none" w:sz="0" w:space="0" w:color="auto" w:frame="1"/>
        </w:rPr>
        <w:drawing>
          <wp:inline distT="0" distB="0" distL="0" distR="0" wp14:anchorId="2C1035E6" wp14:editId="1F0CD537">
            <wp:extent cx="1575093" cy="432914"/>
            <wp:effectExtent l="0" t="0" r="6350" b="5715"/>
            <wp:docPr id="7" name="Picture 7" descr="University of Aberdee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5093" cy="432914"/>
                    </a:xfrm>
                    <a:prstGeom prst="rect">
                      <a:avLst/>
                    </a:prstGeom>
                    <a:noFill/>
                    <a:ln>
                      <a:noFill/>
                    </a:ln>
                  </pic:spPr>
                </pic:pic>
              </a:graphicData>
            </a:graphic>
          </wp:inline>
        </w:drawing>
      </w:r>
    </w:p>
    <w:p w14:paraId="1EE66CD6" w14:textId="1403414E" w:rsidR="00B74CE0" w:rsidRPr="00315A32" w:rsidRDefault="00B74CE0" w:rsidP="002807E9">
      <w:pPr>
        <w:ind w:right="781"/>
        <w:jc w:val="center"/>
        <w:rPr>
          <w:rFonts w:ascii="Arial" w:hAnsi="Arial" w:cs="Arial"/>
          <w:b/>
          <w:sz w:val="28"/>
          <w:szCs w:val="28"/>
        </w:rPr>
      </w:pPr>
      <w:r w:rsidRPr="00315A32">
        <w:rPr>
          <w:rFonts w:ascii="Arial" w:hAnsi="Arial" w:cs="Arial"/>
          <w:b/>
          <w:sz w:val="28"/>
          <w:szCs w:val="28"/>
        </w:rPr>
        <w:t>Introduction to the Social Bias Observer Scheme</w:t>
      </w:r>
    </w:p>
    <w:p w14:paraId="0E8834CE" w14:textId="2DD80E71" w:rsidR="00B433B9" w:rsidRPr="00315A32" w:rsidRDefault="00B433B9" w:rsidP="002807E9">
      <w:pPr>
        <w:spacing w:after="0" w:line="240" w:lineRule="auto"/>
        <w:ind w:right="781"/>
        <w:jc w:val="both"/>
        <w:rPr>
          <w:rFonts w:ascii="Arial" w:hAnsi="Arial" w:cs="Arial"/>
        </w:rPr>
      </w:pPr>
      <w:r w:rsidRPr="00315A32">
        <w:rPr>
          <w:rFonts w:ascii="Arial" w:hAnsi="Arial" w:cs="Arial"/>
        </w:rPr>
        <w:t>This guide provides some background information on the source of social bias, the effects of such bias, and the role of the social bias observer scheme in helping to minimise discrimination.</w:t>
      </w:r>
    </w:p>
    <w:p w14:paraId="08E9FEF9" w14:textId="37BCAB89" w:rsidR="00B74CE0" w:rsidRPr="00315A32" w:rsidRDefault="00B74CE0" w:rsidP="002807E9">
      <w:pPr>
        <w:spacing w:after="0" w:line="240" w:lineRule="auto"/>
        <w:ind w:right="781"/>
        <w:jc w:val="both"/>
        <w:rPr>
          <w:rFonts w:ascii="Arial" w:hAnsi="Arial" w:cs="Arial"/>
        </w:rPr>
      </w:pPr>
      <w:r w:rsidRPr="00315A32">
        <w:rPr>
          <w:rFonts w:ascii="Arial" w:hAnsi="Arial" w:cs="Arial"/>
        </w:rPr>
        <w:t>There is evidence of endemic workplace inequality and discrimination across the UK labour market (</w:t>
      </w:r>
      <w:r w:rsidRPr="00315A32">
        <w:rPr>
          <w:rFonts w:ascii="Arial" w:hAnsi="Arial" w:cs="Arial"/>
          <w:i/>
          <w:iCs/>
        </w:rPr>
        <w:t>Equality and Human Rights Commission Strategic Plan</w:t>
      </w:r>
      <w:r w:rsidRPr="00315A32">
        <w:rPr>
          <w:rFonts w:ascii="Arial" w:hAnsi="Arial" w:cs="Arial"/>
        </w:rPr>
        <w:t>, 2019-2022). Research suggests the origins of discrimination often stems from social bias related to group membership and associated stereotypes</w:t>
      </w:r>
      <w:r w:rsidR="002C08B1" w:rsidRPr="00315A32">
        <w:rPr>
          <w:rFonts w:ascii="Arial" w:hAnsi="Arial" w:cs="Arial"/>
        </w:rPr>
        <w:t>.</w:t>
      </w:r>
    </w:p>
    <w:p w14:paraId="13E756E6" w14:textId="77777777" w:rsidR="00B74CE0" w:rsidRPr="00315A32" w:rsidRDefault="00B74CE0" w:rsidP="002807E9">
      <w:pPr>
        <w:spacing w:after="0" w:line="240" w:lineRule="auto"/>
        <w:ind w:right="781"/>
        <w:jc w:val="both"/>
        <w:rPr>
          <w:rFonts w:ascii="Arial" w:hAnsi="Arial" w:cs="Arial"/>
        </w:rPr>
      </w:pPr>
    </w:p>
    <w:p w14:paraId="2CFD7120" w14:textId="77777777" w:rsidR="00B74CE0" w:rsidRPr="00315A32" w:rsidRDefault="00B74CE0" w:rsidP="002807E9">
      <w:pPr>
        <w:spacing w:after="0" w:line="240" w:lineRule="auto"/>
        <w:ind w:right="781"/>
        <w:jc w:val="both"/>
        <w:rPr>
          <w:rFonts w:ascii="Arial" w:hAnsi="Arial" w:cs="Arial"/>
          <w:b/>
          <w:bCs/>
        </w:rPr>
      </w:pPr>
      <w:r w:rsidRPr="00315A32">
        <w:rPr>
          <w:rFonts w:ascii="Arial" w:hAnsi="Arial" w:cs="Arial"/>
          <w:b/>
          <w:bCs/>
        </w:rPr>
        <w:t>The source of social bias</w:t>
      </w:r>
    </w:p>
    <w:p w14:paraId="11E99B9D" w14:textId="77777777" w:rsidR="00B74CE0" w:rsidRPr="00315A32" w:rsidRDefault="00B74CE0" w:rsidP="002807E9">
      <w:pPr>
        <w:spacing w:after="0" w:line="240" w:lineRule="auto"/>
        <w:ind w:right="781"/>
        <w:jc w:val="both"/>
        <w:rPr>
          <w:rFonts w:ascii="Arial" w:hAnsi="Arial" w:cs="Arial"/>
        </w:rPr>
      </w:pPr>
      <w:r w:rsidRPr="00315A32">
        <w:rPr>
          <w:rFonts w:ascii="Arial" w:hAnsi="Arial" w:cs="Arial"/>
        </w:rPr>
        <w:t>Group membership: Everyone is a member of many different social groups (e.g., groups associated with sex, gender, race, age, nationality). Whether we perceive others as belonging to the same social group as ourselves (the in-group) or a different social group (the out-group) can influence the way we think and behave</w:t>
      </w:r>
      <w:r w:rsidRPr="00315A32">
        <w:rPr>
          <w:rStyle w:val="FootnoteReference"/>
          <w:rFonts w:ascii="Arial" w:hAnsi="Arial" w:cs="Arial"/>
        </w:rPr>
        <w:footnoteReference w:id="2"/>
      </w:r>
      <w:r w:rsidRPr="00315A32">
        <w:rPr>
          <w:rFonts w:ascii="Arial" w:hAnsi="Arial" w:cs="Arial"/>
        </w:rPr>
        <w:t>. Group membership can lead to intergroup bias, with people more likely to favour in-group members and discriminate against out-group members. People are often unaware of their in-group/out-group biases.</w:t>
      </w:r>
    </w:p>
    <w:p w14:paraId="4A039859" w14:textId="77777777" w:rsidR="00B74CE0" w:rsidRPr="00315A32" w:rsidRDefault="00B74CE0" w:rsidP="002807E9">
      <w:pPr>
        <w:spacing w:after="0" w:line="240" w:lineRule="auto"/>
        <w:ind w:right="781"/>
        <w:jc w:val="both"/>
        <w:rPr>
          <w:rFonts w:ascii="Arial" w:hAnsi="Arial" w:cs="Arial"/>
        </w:rPr>
      </w:pPr>
    </w:p>
    <w:p w14:paraId="06F85EA9" w14:textId="77777777" w:rsidR="00B74CE0" w:rsidRPr="00315A32" w:rsidRDefault="00B74CE0" w:rsidP="002807E9">
      <w:pPr>
        <w:spacing w:after="0" w:line="240" w:lineRule="auto"/>
        <w:ind w:right="781"/>
        <w:jc w:val="both"/>
        <w:rPr>
          <w:rFonts w:ascii="Arial" w:hAnsi="Arial" w:cs="Arial"/>
        </w:rPr>
      </w:pPr>
      <w:r w:rsidRPr="00315A32">
        <w:rPr>
          <w:rFonts w:ascii="Arial" w:hAnsi="Arial" w:cs="Arial"/>
        </w:rPr>
        <w:t>Stereotypes: Stereotypes are bits of information associated with social groups and their members (e.g., women are stereotypically warm, caring and organised, whilst men are stereotypically analytical, assertive and competitive). When people endorse stereotypes, it can lead to overt prejudice in the form of preconceived beliefs and attitudes</w:t>
      </w:r>
      <w:r w:rsidRPr="00315A32">
        <w:rPr>
          <w:rStyle w:val="FootnoteReference"/>
          <w:rFonts w:ascii="Arial" w:hAnsi="Arial" w:cs="Arial"/>
        </w:rPr>
        <w:footnoteReference w:id="3"/>
      </w:r>
      <w:r w:rsidRPr="00315A32">
        <w:rPr>
          <w:rFonts w:ascii="Arial" w:hAnsi="Arial" w:cs="Arial"/>
        </w:rPr>
        <w:t>. However, even when people refute stereotypes knowledge of their content can lead to unconscious and unintended bias in thoughts and behaviour</w:t>
      </w:r>
      <w:r w:rsidRPr="00315A32">
        <w:rPr>
          <w:rStyle w:val="FootnoteReference"/>
          <w:rFonts w:ascii="Arial" w:hAnsi="Arial" w:cs="Arial"/>
        </w:rPr>
        <w:footnoteReference w:id="4"/>
      </w:r>
      <w:r w:rsidRPr="00315A32">
        <w:rPr>
          <w:rFonts w:ascii="Arial" w:hAnsi="Arial" w:cs="Arial"/>
        </w:rPr>
        <w:t>.</w:t>
      </w:r>
    </w:p>
    <w:p w14:paraId="01542216" w14:textId="77777777" w:rsidR="00B74CE0" w:rsidRPr="00315A32" w:rsidRDefault="00B74CE0" w:rsidP="002807E9">
      <w:pPr>
        <w:spacing w:after="0" w:line="240" w:lineRule="auto"/>
        <w:ind w:right="781"/>
        <w:jc w:val="both"/>
        <w:rPr>
          <w:rFonts w:ascii="Arial" w:hAnsi="Arial" w:cs="Arial"/>
        </w:rPr>
      </w:pPr>
    </w:p>
    <w:p w14:paraId="13AC4B4F" w14:textId="77777777" w:rsidR="00B74CE0" w:rsidRPr="00315A32" w:rsidRDefault="00B74CE0" w:rsidP="002807E9">
      <w:pPr>
        <w:ind w:right="781"/>
        <w:jc w:val="both"/>
        <w:rPr>
          <w:rFonts w:ascii="Arial" w:eastAsia="Microsoft YaHei" w:hAnsi="Arial" w:cs="Arial"/>
          <w:color w:val="000000" w:themeColor="text1"/>
        </w:rPr>
      </w:pPr>
      <w:r w:rsidRPr="00315A32">
        <w:rPr>
          <w:rFonts w:ascii="Arial" w:eastAsia="Microsoft YaHei" w:hAnsi="Arial" w:cs="Arial"/>
          <w:color w:val="000000" w:themeColor="text1"/>
        </w:rPr>
        <w:t>Bias blind spot: Most people do not consider themselves to be biased. However, research suggests that social bias is a universal human trait, but that individuals are more likely to see bias in others than in themselves.</w:t>
      </w:r>
      <w:r w:rsidRPr="00315A32">
        <w:rPr>
          <w:rStyle w:val="FootnoteReference"/>
          <w:rFonts w:ascii="Arial" w:eastAsia="Microsoft YaHei" w:hAnsi="Arial" w:cs="Arial"/>
          <w:color w:val="000000" w:themeColor="text1"/>
        </w:rPr>
        <w:footnoteReference w:id="5"/>
      </w:r>
    </w:p>
    <w:p w14:paraId="53D1DAB5" w14:textId="77777777" w:rsidR="00B74CE0" w:rsidRPr="00315A32" w:rsidRDefault="00B74CE0" w:rsidP="002807E9">
      <w:pPr>
        <w:spacing w:after="0"/>
        <w:ind w:right="781"/>
        <w:jc w:val="both"/>
        <w:rPr>
          <w:rFonts w:ascii="Arial" w:eastAsia="Microsoft YaHei" w:hAnsi="Arial" w:cs="Arial"/>
          <w:b/>
          <w:bCs/>
          <w:color w:val="000000" w:themeColor="text1"/>
        </w:rPr>
      </w:pPr>
      <w:r w:rsidRPr="00315A32">
        <w:rPr>
          <w:rFonts w:ascii="Arial" w:eastAsia="Microsoft YaHei" w:hAnsi="Arial" w:cs="Arial"/>
          <w:b/>
          <w:bCs/>
          <w:color w:val="000000" w:themeColor="text1"/>
        </w:rPr>
        <w:t>The effects of social bias</w:t>
      </w:r>
    </w:p>
    <w:p w14:paraId="34C04242" w14:textId="77777777" w:rsidR="00B74CE0" w:rsidRPr="00315A32" w:rsidRDefault="00B74CE0" w:rsidP="002807E9">
      <w:pPr>
        <w:spacing w:after="0"/>
        <w:ind w:right="781"/>
        <w:jc w:val="both"/>
        <w:rPr>
          <w:rFonts w:ascii="Arial" w:eastAsia="Microsoft YaHei" w:hAnsi="Arial" w:cs="Arial"/>
          <w:color w:val="000000" w:themeColor="text1"/>
        </w:rPr>
      </w:pPr>
      <w:r w:rsidRPr="00315A32">
        <w:rPr>
          <w:rFonts w:ascii="Arial" w:eastAsia="Microsoft YaHei" w:hAnsi="Arial" w:cs="Arial"/>
          <w:color w:val="000000" w:themeColor="text1"/>
        </w:rPr>
        <w:t>Discrimination: Discrimination is the unjust treatment of people based on social group membership.</w:t>
      </w:r>
      <w:r w:rsidRPr="00315A32">
        <w:rPr>
          <w:rFonts w:ascii="Arial" w:hAnsi="Arial" w:cs="Arial"/>
        </w:rPr>
        <w:t xml:space="preserve"> </w:t>
      </w:r>
      <w:r w:rsidRPr="00315A32">
        <w:rPr>
          <w:rFonts w:ascii="Arial" w:eastAsia="Microsoft YaHei" w:hAnsi="Arial" w:cs="Arial"/>
          <w:color w:val="000000" w:themeColor="text1"/>
        </w:rPr>
        <w:t>Direct discrimination occurs when someone is treated unfairly because of who they are (e.g., not inviting vegetarian colleagues to dinner).</w:t>
      </w:r>
      <w:r w:rsidRPr="00315A32">
        <w:rPr>
          <w:rFonts w:ascii="Arial" w:hAnsi="Arial" w:cs="Arial"/>
        </w:rPr>
        <w:t xml:space="preserve"> Indirect discrimination occurs when someone is </w:t>
      </w:r>
      <w:r w:rsidRPr="00315A32">
        <w:rPr>
          <w:rFonts w:ascii="Arial" w:eastAsia="Microsoft YaHei" w:hAnsi="Arial" w:cs="Arial"/>
          <w:color w:val="000000" w:themeColor="text1"/>
        </w:rPr>
        <w:t>treated the same way as other people but in a way that is unfair because of who they are (e.g., providing a set menu for dinner that does not have vegetarian options).</w:t>
      </w:r>
    </w:p>
    <w:p w14:paraId="4EBAC0BB" w14:textId="77777777" w:rsidR="00B74CE0" w:rsidRPr="00315A32" w:rsidRDefault="00B74CE0" w:rsidP="002807E9">
      <w:pPr>
        <w:spacing w:after="0"/>
        <w:ind w:right="781"/>
        <w:jc w:val="both"/>
        <w:rPr>
          <w:rFonts w:ascii="Arial" w:eastAsia="Microsoft YaHei" w:hAnsi="Arial" w:cs="Arial"/>
          <w:color w:val="000000" w:themeColor="text1"/>
        </w:rPr>
      </w:pPr>
    </w:p>
    <w:p w14:paraId="6D80AF35" w14:textId="77777777" w:rsidR="00B74CE0" w:rsidRPr="00315A32" w:rsidRDefault="00B74CE0" w:rsidP="002807E9">
      <w:pPr>
        <w:spacing w:after="0"/>
        <w:ind w:right="781"/>
        <w:jc w:val="both"/>
        <w:rPr>
          <w:rFonts w:ascii="Arial" w:eastAsia="Microsoft YaHei" w:hAnsi="Arial" w:cs="Arial"/>
          <w:color w:val="000000" w:themeColor="text1"/>
        </w:rPr>
      </w:pPr>
      <w:r w:rsidRPr="00315A32">
        <w:rPr>
          <w:rFonts w:ascii="Arial" w:eastAsia="Microsoft YaHei" w:hAnsi="Arial" w:cs="Arial"/>
          <w:color w:val="000000" w:themeColor="text1"/>
        </w:rPr>
        <w:t>Prejudice and discrimination: Prejudice is often based on the belief that stereotypes are accurate descriptions of social groups.</w:t>
      </w:r>
      <w:r w:rsidRPr="00315A32">
        <w:rPr>
          <w:rFonts w:ascii="Arial" w:hAnsi="Arial" w:cs="Arial"/>
        </w:rPr>
        <w:t xml:space="preserve"> </w:t>
      </w:r>
      <w:r w:rsidRPr="00315A32">
        <w:rPr>
          <w:rFonts w:ascii="Arial" w:eastAsia="Microsoft YaHei" w:hAnsi="Arial" w:cs="Arial"/>
          <w:color w:val="000000" w:themeColor="text1"/>
        </w:rPr>
        <w:t>If people behave in a way that is consistent with their prejudiced beliefs the result is discrimination.</w:t>
      </w:r>
      <w:r w:rsidRPr="00315A32">
        <w:rPr>
          <w:rFonts w:ascii="Arial" w:hAnsi="Arial" w:cs="Arial"/>
        </w:rPr>
        <w:t xml:space="preserve"> However, </w:t>
      </w:r>
      <w:r w:rsidRPr="00315A32">
        <w:rPr>
          <w:rFonts w:ascii="Arial" w:eastAsia="Microsoft YaHei" w:hAnsi="Arial" w:cs="Arial"/>
          <w:color w:val="000000" w:themeColor="text1"/>
        </w:rPr>
        <w:t>people with prejudiced beliefs can control their actions to behave in a non-discriminatory way.</w:t>
      </w:r>
    </w:p>
    <w:p w14:paraId="7CCE65F5" w14:textId="77777777" w:rsidR="00B74CE0" w:rsidRPr="00315A32" w:rsidRDefault="00B74CE0" w:rsidP="002807E9">
      <w:pPr>
        <w:spacing w:after="0"/>
        <w:ind w:right="781"/>
        <w:jc w:val="both"/>
        <w:rPr>
          <w:rFonts w:ascii="Arial" w:eastAsia="Microsoft YaHei" w:hAnsi="Arial" w:cs="Arial"/>
          <w:color w:val="000000" w:themeColor="text1"/>
        </w:rPr>
      </w:pPr>
    </w:p>
    <w:p w14:paraId="152A62D0" w14:textId="77777777" w:rsidR="00B74CE0" w:rsidRPr="00315A32" w:rsidRDefault="00B74CE0" w:rsidP="002807E9">
      <w:pPr>
        <w:spacing w:after="0"/>
        <w:ind w:right="781"/>
        <w:jc w:val="both"/>
        <w:rPr>
          <w:rFonts w:ascii="Arial" w:eastAsia="Microsoft YaHei" w:hAnsi="Arial" w:cs="Arial"/>
          <w:color w:val="000000" w:themeColor="text1"/>
        </w:rPr>
      </w:pPr>
      <w:r w:rsidRPr="00315A32">
        <w:rPr>
          <w:rFonts w:ascii="Arial" w:eastAsia="Microsoft YaHei" w:hAnsi="Arial" w:cs="Arial"/>
          <w:color w:val="000000" w:themeColor="text1"/>
        </w:rPr>
        <w:t xml:space="preserve">Stereotypes and discrimination: Everyone </w:t>
      </w:r>
      <w:proofErr w:type="gramStart"/>
      <w:r w:rsidRPr="00315A32">
        <w:rPr>
          <w:rFonts w:ascii="Arial" w:eastAsia="Microsoft YaHei" w:hAnsi="Arial" w:cs="Arial"/>
          <w:color w:val="000000" w:themeColor="text1"/>
        </w:rPr>
        <w:t>has</w:t>
      </w:r>
      <w:proofErr w:type="gramEnd"/>
      <w:r w:rsidRPr="00315A32">
        <w:rPr>
          <w:rFonts w:ascii="Arial" w:eastAsia="Microsoft YaHei" w:hAnsi="Arial" w:cs="Arial"/>
          <w:color w:val="000000" w:themeColor="text1"/>
        </w:rPr>
        <w:t xml:space="preserve"> similar knowledge of stereotype content irrespective of whether they believe stereotypes to be accurate.</w:t>
      </w:r>
      <w:r w:rsidRPr="00315A32">
        <w:rPr>
          <w:rFonts w:ascii="Arial" w:hAnsi="Arial" w:cs="Arial"/>
        </w:rPr>
        <w:t xml:space="preserve"> </w:t>
      </w:r>
      <w:r w:rsidRPr="00315A32">
        <w:rPr>
          <w:rFonts w:ascii="Arial" w:eastAsia="Microsoft YaHei" w:hAnsi="Arial" w:cs="Arial"/>
          <w:color w:val="000000" w:themeColor="text1"/>
        </w:rPr>
        <w:t>Unconscious bias caused by knowledge of stereotypes can lead non-prejudiced people to behave unintentionally in a discriminatory way.</w:t>
      </w:r>
    </w:p>
    <w:p w14:paraId="161D9451" w14:textId="77777777" w:rsidR="00B74CE0" w:rsidRPr="00315A32" w:rsidRDefault="00B74CE0" w:rsidP="002807E9">
      <w:pPr>
        <w:spacing w:after="0"/>
        <w:ind w:right="781"/>
        <w:jc w:val="both"/>
        <w:rPr>
          <w:rFonts w:ascii="Arial" w:eastAsia="Microsoft YaHei" w:hAnsi="Arial" w:cs="Arial"/>
          <w:color w:val="000000" w:themeColor="text1"/>
        </w:rPr>
      </w:pPr>
    </w:p>
    <w:p w14:paraId="07CF973C" w14:textId="77777777" w:rsidR="00B74CE0" w:rsidRPr="00315A32" w:rsidRDefault="00B74CE0" w:rsidP="002807E9">
      <w:pPr>
        <w:spacing w:after="0" w:line="240" w:lineRule="auto"/>
        <w:ind w:right="781"/>
        <w:jc w:val="both"/>
        <w:rPr>
          <w:rFonts w:ascii="Arial" w:eastAsia="Microsoft YaHei" w:hAnsi="Arial" w:cs="Arial"/>
          <w:b/>
          <w:bCs/>
          <w:color w:val="000000" w:themeColor="text1"/>
        </w:rPr>
      </w:pPr>
      <w:r w:rsidRPr="00315A32">
        <w:rPr>
          <w:rFonts w:ascii="Arial" w:eastAsia="Microsoft YaHei" w:hAnsi="Arial" w:cs="Arial"/>
          <w:b/>
          <w:bCs/>
          <w:color w:val="000000" w:themeColor="text1"/>
        </w:rPr>
        <w:t>The role of the social bias observers</w:t>
      </w:r>
    </w:p>
    <w:p w14:paraId="64A61D54" w14:textId="77777777" w:rsidR="00B74CE0" w:rsidRDefault="00B74CE0" w:rsidP="002807E9">
      <w:pPr>
        <w:pStyle w:val="Default"/>
        <w:ind w:right="781"/>
        <w:jc w:val="both"/>
        <w:rPr>
          <w:rFonts w:ascii="Arial" w:hAnsi="Arial" w:cs="Arial"/>
          <w:color w:val="000000" w:themeColor="text1"/>
        </w:rPr>
      </w:pPr>
      <w:r w:rsidRPr="00315A32">
        <w:rPr>
          <w:rFonts w:ascii="Arial" w:hAnsi="Arial" w:cs="Arial"/>
          <w:color w:val="000000" w:themeColor="text1"/>
        </w:rPr>
        <w:t xml:space="preserve">The primary goal of the social bias observer scheme is to monitor and record any evidence of discrimination based on a persons’ membership of a protected characteristic group </w:t>
      </w:r>
      <w:r w:rsidRPr="00315A32">
        <w:rPr>
          <w:rFonts w:ascii="Arial" w:hAnsi="Arial" w:cs="Arial"/>
          <w:color w:val="000000" w:themeColor="text1"/>
        </w:rPr>
        <w:lastRenderedPageBreak/>
        <w:t>during the promotions decision making process. Importantly, there is also evidence that being observed might reduce the likelihood of social bias occurring</w:t>
      </w:r>
      <w:r w:rsidRPr="00315A32">
        <w:rPr>
          <w:rStyle w:val="FootnoteReference"/>
          <w:rFonts w:ascii="Arial" w:hAnsi="Arial" w:cs="Arial"/>
          <w:color w:val="000000" w:themeColor="text1"/>
        </w:rPr>
        <w:footnoteReference w:id="6"/>
      </w:r>
      <w:r w:rsidRPr="00315A32">
        <w:rPr>
          <w:rFonts w:ascii="Arial" w:hAnsi="Arial" w:cs="Arial"/>
          <w:color w:val="000000" w:themeColor="text1"/>
        </w:rPr>
        <w:t>.</w:t>
      </w:r>
    </w:p>
    <w:p w14:paraId="2BF4F922" w14:textId="77777777" w:rsidR="0095200B" w:rsidRDefault="0095200B" w:rsidP="0095200B">
      <w:pPr>
        <w:spacing w:after="0" w:line="240" w:lineRule="auto"/>
        <w:ind w:right="781"/>
        <w:jc w:val="both"/>
        <w:rPr>
          <w:rFonts w:ascii="Arial" w:eastAsia="Microsoft YaHei" w:hAnsi="Arial" w:cs="Arial"/>
          <w:b/>
          <w:bCs/>
          <w:color w:val="000000" w:themeColor="text1"/>
        </w:rPr>
      </w:pPr>
    </w:p>
    <w:p w14:paraId="3D505B66" w14:textId="77777777" w:rsidR="0095200B" w:rsidRDefault="0095200B" w:rsidP="0095200B">
      <w:pPr>
        <w:spacing w:after="0" w:line="240" w:lineRule="auto"/>
        <w:ind w:right="781"/>
        <w:jc w:val="both"/>
        <w:rPr>
          <w:rFonts w:ascii="Arial" w:eastAsia="Microsoft YaHei" w:hAnsi="Arial" w:cs="Arial"/>
          <w:b/>
          <w:bCs/>
          <w:color w:val="000000" w:themeColor="text1"/>
        </w:rPr>
      </w:pPr>
    </w:p>
    <w:tbl>
      <w:tblPr>
        <w:tblStyle w:val="PlainTable1"/>
        <w:tblpPr w:leftFromText="180" w:rightFromText="180" w:vertAnchor="text" w:horzAnchor="margin" w:tblpY="70"/>
        <w:tblW w:w="0" w:type="auto"/>
        <w:tblLook w:val="04A0" w:firstRow="1" w:lastRow="0" w:firstColumn="1" w:lastColumn="0" w:noHBand="0" w:noVBand="1"/>
      </w:tblPr>
      <w:tblGrid>
        <w:gridCol w:w="2921"/>
      </w:tblGrid>
      <w:tr w:rsidR="0095200B" w:rsidRPr="00315A32" w14:paraId="0FFF1676" w14:textId="77777777" w:rsidTr="00553D64">
        <w:trPr>
          <w:cnfStyle w:val="100000000000" w:firstRow="1" w:lastRow="0" w:firstColumn="0" w:lastColumn="0" w:oddVBand="0" w:evenVBand="0" w:oddHBand="0" w:evenHBand="0" w:firstRowFirstColumn="0" w:firstRowLastColumn="0" w:lastRowFirstColumn="0" w:lastRowLastColumn="0"/>
          <w:trHeight w:val="2374"/>
        </w:trPr>
        <w:tc>
          <w:tcPr>
            <w:cnfStyle w:val="001000000000" w:firstRow="0" w:lastRow="0" w:firstColumn="1" w:lastColumn="0" w:oddVBand="0" w:evenVBand="0" w:oddHBand="0" w:evenHBand="0" w:firstRowFirstColumn="0" w:firstRowLastColumn="0" w:lastRowFirstColumn="0" w:lastRowLastColumn="0"/>
            <w:tcW w:w="2921" w:type="dxa"/>
            <w:shd w:val="clear" w:color="auto" w:fill="DEEAF6" w:themeFill="accent5" w:themeFillTint="33"/>
          </w:tcPr>
          <w:p w14:paraId="45CFE09B"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Age</w:t>
            </w:r>
          </w:p>
          <w:p w14:paraId="52E87499"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Disability</w:t>
            </w:r>
          </w:p>
          <w:p w14:paraId="3ACDE6B4"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Gender reassignment</w:t>
            </w:r>
          </w:p>
          <w:p w14:paraId="0818480F"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Race</w:t>
            </w:r>
          </w:p>
          <w:p w14:paraId="26911190"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Religion or belief</w:t>
            </w:r>
          </w:p>
          <w:p w14:paraId="265B77F0"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Sex</w:t>
            </w:r>
          </w:p>
          <w:p w14:paraId="1E14F5A0"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Sexual orientation</w:t>
            </w:r>
          </w:p>
          <w:p w14:paraId="251FC0E3"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Marriage and civil partnership</w:t>
            </w:r>
          </w:p>
          <w:p w14:paraId="4E377C10" w14:textId="77777777" w:rsidR="0095200B" w:rsidRPr="00315A32" w:rsidRDefault="0095200B" w:rsidP="00553D64">
            <w:pPr>
              <w:ind w:right="781"/>
              <w:rPr>
                <w:rFonts w:ascii="Arial" w:hAnsi="Arial" w:cs="Arial"/>
                <w:b w:val="0"/>
                <w:bCs w:val="0"/>
                <w:color w:val="000000" w:themeColor="text1"/>
              </w:rPr>
            </w:pPr>
            <w:r w:rsidRPr="00315A32">
              <w:rPr>
                <w:rFonts w:ascii="Arial" w:hAnsi="Arial" w:cs="Arial"/>
                <w:color w:val="000000" w:themeColor="text1"/>
              </w:rPr>
              <w:t>Pregnancy and maternity</w:t>
            </w:r>
          </w:p>
          <w:p w14:paraId="419F431C" w14:textId="77777777" w:rsidR="0095200B" w:rsidRPr="00315A32" w:rsidRDefault="0095200B" w:rsidP="00553D64">
            <w:pPr>
              <w:ind w:right="781"/>
              <w:rPr>
                <w:rFonts w:ascii="Arial" w:hAnsi="Arial" w:cs="Arial"/>
                <w:b w:val="0"/>
                <w:bCs w:val="0"/>
                <w:color w:val="000000" w:themeColor="text1"/>
              </w:rPr>
            </w:pPr>
          </w:p>
          <w:p w14:paraId="15DE6616" w14:textId="77777777" w:rsidR="0095200B" w:rsidRPr="00315A32" w:rsidRDefault="0095200B" w:rsidP="00553D64">
            <w:pPr>
              <w:ind w:right="781"/>
              <w:rPr>
                <w:rFonts w:ascii="Arial" w:hAnsi="Arial" w:cs="Arial"/>
                <w:b w:val="0"/>
                <w:color w:val="000000" w:themeColor="text1"/>
                <w:shd w:val="clear" w:color="auto" w:fill="FFFFFF"/>
              </w:rPr>
            </w:pPr>
          </w:p>
        </w:tc>
      </w:tr>
    </w:tbl>
    <w:p w14:paraId="53BFFDD9" w14:textId="700650A2" w:rsidR="0095200B" w:rsidRPr="00315A32" w:rsidRDefault="0095200B" w:rsidP="0095200B">
      <w:pPr>
        <w:spacing w:after="0" w:line="240" w:lineRule="auto"/>
        <w:ind w:right="781"/>
        <w:jc w:val="both"/>
        <w:rPr>
          <w:rFonts w:ascii="Arial" w:eastAsia="Microsoft YaHei" w:hAnsi="Arial" w:cs="Arial"/>
          <w:b/>
          <w:bCs/>
          <w:color w:val="000000" w:themeColor="text1"/>
        </w:rPr>
      </w:pPr>
      <w:r w:rsidRPr="00315A32">
        <w:rPr>
          <w:rFonts w:ascii="Arial" w:eastAsia="Microsoft YaHei" w:hAnsi="Arial" w:cs="Arial"/>
          <w:b/>
          <w:bCs/>
          <w:color w:val="000000" w:themeColor="text1"/>
        </w:rPr>
        <w:t>Protected characteristics</w:t>
      </w:r>
    </w:p>
    <w:p w14:paraId="077A61FA" w14:textId="77777777" w:rsidR="0095200B" w:rsidRPr="00315A32" w:rsidRDefault="0095200B" w:rsidP="0095200B">
      <w:pPr>
        <w:spacing w:after="0" w:line="240" w:lineRule="auto"/>
        <w:ind w:right="781"/>
        <w:jc w:val="both"/>
        <w:rPr>
          <w:rFonts w:ascii="Arial" w:eastAsia="Microsoft YaHei" w:hAnsi="Arial" w:cs="Arial"/>
          <w:color w:val="000000" w:themeColor="text1"/>
        </w:rPr>
      </w:pPr>
      <w:r w:rsidRPr="00315A32">
        <w:rPr>
          <w:rFonts w:ascii="Arial" w:eastAsia="Microsoft YaHei" w:hAnsi="Arial" w:cs="Arial"/>
          <w:color w:val="000000" w:themeColor="text1"/>
        </w:rPr>
        <w:t xml:space="preserve">The nine ‘protected characteristics’ are listed in the Equality Act 2010 (see table on the left).  The UK law prohibits employers from discriminating against people (e.g. job applicants, promotions applicants, etc.) because of ‘protected characteristics’. However, research suggests that bias still exists, and that age, disability, race, sex and sex-orientation may still represent the most common ground for bias and discrimination.  </w:t>
      </w:r>
    </w:p>
    <w:p w14:paraId="7D0D55C2" w14:textId="77777777" w:rsidR="0095200B" w:rsidRPr="00315A32" w:rsidRDefault="0095200B" w:rsidP="0095200B">
      <w:pPr>
        <w:ind w:right="781"/>
        <w:jc w:val="both"/>
        <w:rPr>
          <w:rFonts w:ascii="Arial" w:hAnsi="Arial" w:cs="Arial"/>
          <w:color w:val="000000" w:themeColor="text1"/>
        </w:rPr>
      </w:pPr>
      <w:r w:rsidRPr="00315A32">
        <w:rPr>
          <w:rFonts w:ascii="Arial" w:hAnsi="Arial" w:cs="Arial"/>
          <w:color w:val="000000" w:themeColor="text1"/>
        </w:rPr>
        <w:t xml:space="preserve">Therefore, making decisions based on applicants’ protected characteristics may be a barrier for the individual’s employment and career progression. </w:t>
      </w:r>
    </w:p>
    <w:p w14:paraId="2D5A88CC" w14:textId="77777777" w:rsidR="0095200B" w:rsidRDefault="0095200B" w:rsidP="002807E9">
      <w:pPr>
        <w:pStyle w:val="Default"/>
        <w:ind w:right="781"/>
        <w:jc w:val="both"/>
        <w:rPr>
          <w:rFonts w:ascii="Arial" w:hAnsi="Arial" w:cs="Arial"/>
          <w:color w:val="auto"/>
          <w:sz w:val="22"/>
          <w:szCs w:val="22"/>
        </w:rPr>
      </w:pPr>
    </w:p>
    <w:p w14:paraId="0CE865F3" w14:textId="77777777" w:rsidR="0095200B" w:rsidRDefault="0095200B" w:rsidP="0095200B">
      <w:pPr>
        <w:spacing w:after="0" w:line="240" w:lineRule="auto"/>
        <w:ind w:right="781"/>
        <w:jc w:val="both"/>
        <w:rPr>
          <w:rFonts w:ascii="Arial" w:eastAsia="Microsoft YaHei" w:hAnsi="Arial" w:cs="Arial"/>
          <w:b/>
          <w:color w:val="000000" w:themeColor="text1"/>
          <w:sz w:val="24"/>
          <w:szCs w:val="24"/>
        </w:rPr>
      </w:pPr>
    </w:p>
    <w:p w14:paraId="58517D06" w14:textId="77777777" w:rsidR="0095200B" w:rsidRDefault="0095200B" w:rsidP="0095200B">
      <w:pPr>
        <w:spacing w:after="0" w:line="240" w:lineRule="auto"/>
        <w:ind w:right="781"/>
        <w:jc w:val="both"/>
        <w:rPr>
          <w:rFonts w:ascii="Arial" w:eastAsia="Microsoft YaHei" w:hAnsi="Arial" w:cs="Arial"/>
          <w:b/>
          <w:color w:val="000000" w:themeColor="text1"/>
          <w:sz w:val="24"/>
          <w:szCs w:val="24"/>
        </w:rPr>
      </w:pPr>
    </w:p>
    <w:p w14:paraId="3E49310F" w14:textId="77777777" w:rsidR="0095200B" w:rsidRDefault="0095200B" w:rsidP="0095200B">
      <w:pPr>
        <w:spacing w:after="0" w:line="240" w:lineRule="auto"/>
        <w:ind w:right="781"/>
        <w:jc w:val="both"/>
        <w:rPr>
          <w:rFonts w:ascii="Arial" w:eastAsia="Microsoft YaHei" w:hAnsi="Arial" w:cs="Arial"/>
          <w:b/>
          <w:color w:val="000000" w:themeColor="text1"/>
          <w:sz w:val="24"/>
          <w:szCs w:val="24"/>
        </w:rPr>
      </w:pPr>
    </w:p>
    <w:p w14:paraId="053EC411" w14:textId="49362C2A" w:rsidR="0095200B" w:rsidRPr="00315A32" w:rsidRDefault="0095200B" w:rsidP="0095200B">
      <w:pPr>
        <w:spacing w:after="0" w:line="240" w:lineRule="auto"/>
        <w:ind w:right="781"/>
        <w:jc w:val="both"/>
        <w:rPr>
          <w:rFonts w:ascii="Arial" w:eastAsia="Microsoft YaHei" w:hAnsi="Arial" w:cs="Arial"/>
          <w:b/>
          <w:color w:val="000000" w:themeColor="text1"/>
          <w:sz w:val="24"/>
          <w:szCs w:val="24"/>
        </w:rPr>
      </w:pPr>
      <w:r w:rsidRPr="00315A32">
        <w:rPr>
          <w:rFonts w:ascii="Arial" w:eastAsia="Microsoft YaHei" w:hAnsi="Arial" w:cs="Arial"/>
          <w:b/>
          <w:color w:val="000000" w:themeColor="text1"/>
          <w:sz w:val="24"/>
          <w:szCs w:val="24"/>
        </w:rPr>
        <w:t xml:space="preserve">Good practices to minimise bias </w:t>
      </w:r>
    </w:p>
    <w:p w14:paraId="53F47E5E" w14:textId="77777777" w:rsidR="0095200B" w:rsidRPr="00315A32" w:rsidRDefault="0095200B" w:rsidP="0095200B">
      <w:pPr>
        <w:pStyle w:val="ListParagraph"/>
        <w:numPr>
          <w:ilvl w:val="0"/>
          <w:numId w:val="5"/>
        </w:numPr>
        <w:spacing w:after="0" w:line="240" w:lineRule="auto"/>
        <w:ind w:right="781"/>
        <w:jc w:val="both"/>
        <w:rPr>
          <w:rFonts w:ascii="Arial" w:eastAsia="Microsoft YaHei" w:hAnsi="Arial" w:cs="Arial"/>
          <w:color w:val="000000" w:themeColor="text1"/>
        </w:rPr>
      </w:pPr>
      <w:r w:rsidRPr="00315A32">
        <w:rPr>
          <w:rFonts w:ascii="Arial" w:eastAsia="Microsoft YaHei" w:hAnsi="Arial" w:cs="Arial"/>
          <w:color w:val="000000" w:themeColor="text1"/>
        </w:rPr>
        <w:t xml:space="preserve">Minimising the impact of unconscious bias cannot happen at once. A combination of sustained activities over some of time provide better results.   To be aware of our own bias is the first step. Reflecting on our behaviour when interacting with others can help in achieving such a step. </w:t>
      </w:r>
    </w:p>
    <w:p w14:paraId="65A0ACD8" w14:textId="77777777" w:rsidR="0095200B" w:rsidRPr="00315A32" w:rsidRDefault="0095200B" w:rsidP="0095200B">
      <w:pPr>
        <w:pStyle w:val="ListParagraph"/>
        <w:spacing w:after="0"/>
        <w:ind w:right="781"/>
        <w:jc w:val="both"/>
        <w:rPr>
          <w:rFonts w:ascii="Arial" w:eastAsia="Microsoft YaHei" w:hAnsi="Arial" w:cs="Arial"/>
          <w:color w:val="000000" w:themeColor="text1"/>
        </w:rPr>
      </w:pPr>
    </w:p>
    <w:p w14:paraId="6013CC5C" w14:textId="77777777" w:rsidR="0095200B" w:rsidRPr="00315A32" w:rsidRDefault="0095200B" w:rsidP="0095200B">
      <w:pPr>
        <w:pStyle w:val="ListParagraph"/>
        <w:numPr>
          <w:ilvl w:val="0"/>
          <w:numId w:val="3"/>
        </w:numPr>
        <w:spacing w:after="0"/>
        <w:ind w:right="781"/>
        <w:jc w:val="both"/>
        <w:rPr>
          <w:rFonts w:ascii="Arial" w:eastAsia="Microsoft YaHei" w:hAnsi="Arial" w:cs="Arial"/>
          <w:color w:val="000000" w:themeColor="text1"/>
        </w:rPr>
      </w:pPr>
      <w:r w:rsidRPr="00315A32">
        <w:rPr>
          <w:rFonts w:ascii="Arial" w:eastAsia="Microsoft YaHei" w:hAnsi="Arial" w:cs="Arial"/>
          <w:color w:val="000000" w:themeColor="text1"/>
        </w:rPr>
        <w:t xml:space="preserve">Questioning and reflecting on our own judgements during decision making process is essential. This allow to slow down the process and control bias. </w:t>
      </w:r>
    </w:p>
    <w:p w14:paraId="7293C2DB" w14:textId="77777777" w:rsidR="0095200B" w:rsidRPr="00315A32" w:rsidRDefault="0095200B" w:rsidP="0095200B">
      <w:pPr>
        <w:spacing w:after="0"/>
        <w:ind w:right="781"/>
        <w:jc w:val="both"/>
        <w:rPr>
          <w:rFonts w:ascii="Arial" w:eastAsia="Microsoft YaHei" w:hAnsi="Arial" w:cs="Arial"/>
          <w:color w:val="000000" w:themeColor="text1"/>
        </w:rPr>
      </w:pPr>
    </w:p>
    <w:p w14:paraId="29A738CE" w14:textId="77777777" w:rsidR="0095200B" w:rsidRPr="00315A32" w:rsidRDefault="0095200B" w:rsidP="0095200B">
      <w:pPr>
        <w:pStyle w:val="ListParagraph"/>
        <w:numPr>
          <w:ilvl w:val="0"/>
          <w:numId w:val="3"/>
        </w:numPr>
        <w:spacing w:after="0"/>
        <w:ind w:right="781"/>
        <w:jc w:val="both"/>
        <w:rPr>
          <w:rFonts w:ascii="Arial" w:eastAsia="Microsoft YaHei" w:hAnsi="Arial" w:cs="Arial"/>
          <w:color w:val="000000" w:themeColor="text1"/>
        </w:rPr>
      </w:pPr>
      <w:r w:rsidRPr="00315A32">
        <w:rPr>
          <w:rFonts w:ascii="Arial" w:eastAsia="Microsoft YaHei" w:hAnsi="Arial" w:cs="Arial"/>
          <w:color w:val="000000" w:themeColor="text1"/>
        </w:rPr>
        <w:t xml:space="preserve">Taking an online IAT (Implicit Association Test) can highlight the stereotypes and assumptions we make about people </w:t>
      </w:r>
      <w:hyperlink r:id="rId13" w:history="1">
        <w:r w:rsidRPr="00315A32">
          <w:rPr>
            <w:rStyle w:val="Hyperlink"/>
            <w:rFonts w:ascii="Arial" w:hAnsi="Arial" w:cs="Arial"/>
          </w:rPr>
          <w:t>https://implicit.harvard.edu/implicit/selectatest.html</w:t>
        </w:r>
      </w:hyperlink>
      <w:r w:rsidRPr="00315A32">
        <w:rPr>
          <w:rFonts w:ascii="Arial" w:eastAsia="Microsoft YaHei" w:hAnsi="Arial" w:cs="Arial"/>
          <w:color w:val="000000" w:themeColor="text1"/>
        </w:rPr>
        <w:t xml:space="preserve">. </w:t>
      </w:r>
    </w:p>
    <w:p w14:paraId="0F3B0A62" w14:textId="77777777" w:rsidR="0095200B" w:rsidRPr="00315A32" w:rsidRDefault="0095200B" w:rsidP="0095200B">
      <w:pPr>
        <w:pStyle w:val="ListParagraph"/>
        <w:ind w:right="781"/>
        <w:rPr>
          <w:rFonts w:ascii="Arial" w:eastAsia="Microsoft YaHei" w:hAnsi="Arial" w:cs="Arial"/>
          <w:color w:val="000000" w:themeColor="text1"/>
        </w:rPr>
      </w:pPr>
    </w:p>
    <w:p w14:paraId="41E987ED" w14:textId="08B45BF4" w:rsidR="0095200B" w:rsidRPr="0095200B" w:rsidRDefault="0095200B" w:rsidP="002807E9">
      <w:pPr>
        <w:pStyle w:val="ListParagraph"/>
        <w:numPr>
          <w:ilvl w:val="0"/>
          <w:numId w:val="3"/>
        </w:numPr>
        <w:spacing w:after="0"/>
        <w:ind w:right="781"/>
        <w:jc w:val="both"/>
        <w:rPr>
          <w:rFonts w:ascii="Arial" w:eastAsia="Microsoft YaHei" w:hAnsi="Arial" w:cs="Arial"/>
          <w:b/>
          <w:bCs/>
          <w:color w:val="000000" w:themeColor="text1"/>
        </w:rPr>
        <w:sectPr w:rsidR="0095200B" w:rsidRPr="0095200B" w:rsidSect="000B45BA">
          <w:pgSz w:w="11906" w:h="16838" w:code="9"/>
          <w:pgMar w:top="1134" w:right="493" w:bottom="658" w:left="1134" w:header="720" w:footer="720" w:gutter="0"/>
          <w:cols w:space="720"/>
          <w:noEndnote/>
          <w:docGrid w:linePitch="299"/>
        </w:sectPr>
      </w:pPr>
      <w:r w:rsidRPr="00315A32">
        <w:rPr>
          <w:rFonts w:ascii="Arial" w:hAnsi="Arial" w:cs="Arial"/>
        </w:rPr>
        <w:t xml:space="preserve">Using situational explanations rather than dispositional ones reduce automatic bias. Dispositional explanations refer to interpreting people’s behaviours linking them to </w:t>
      </w:r>
      <w:r w:rsidRPr="00315A32">
        <w:rPr>
          <w:rFonts w:ascii="Arial" w:hAnsi="Arial" w:cs="Arial"/>
          <w:color w:val="222222"/>
          <w:shd w:val="clear" w:color="auto" w:fill="FFFFFF"/>
        </w:rPr>
        <w:t xml:space="preserve">personal factors such as personality traits, abilities, or feelings. In contrast, a situational approach explains behaviours relating them to the context or the situation. In this case, the risk to evaluate someone on the basis of their protected characteristics can be minimised, leaving space for more relevant aspects to be considered. </w:t>
      </w:r>
    </w:p>
    <w:p w14:paraId="566D7EAC" w14:textId="77777777" w:rsidR="000B45BA" w:rsidRPr="00315A32" w:rsidRDefault="000B45BA" w:rsidP="0095200B">
      <w:pPr>
        <w:spacing w:after="0"/>
        <w:ind w:right="781"/>
        <w:rPr>
          <w:rFonts w:ascii="Arial" w:hAnsi="Arial" w:cs="Arial"/>
          <w:b/>
        </w:rPr>
      </w:pPr>
      <w:bookmarkStart w:id="0" w:name="_Hlk30574139"/>
    </w:p>
    <w:p w14:paraId="1DB8B6FD" w14:textId="2B4A24AB" w:rsidR="00B74CE0" w:rsidRPr="00315A32" w:rsidRDefault="00B74CE0" w:rsidP="002807E9">
      <w:pPr>
        <w:spacing w:after="0"/>
        <w:ind w:right="781"/>
        <w:jc w:val="center"/>
        <w:rPr>
          <w:rFonts w:ascii="Arial" w:hAnsi="Arial" w:cs="Arial"/>
          <w:b/>
        </w:rPr>
      </w:pPr>
      <w:r w:rsidRPr="00315A32">
        <w:rPr>
          <w:rFonts w:ascii="Arial" w:hAnsi="Arial" w:cs="Arial"/>
          <w:noProof/>
          <w:color w:val="057DBC"/>
          <w:bdr w:val="none" w:sz="0" w:space="0" w:color="auto" w:frame="1"/>
        </w:rPr>
        <w:drawing>
          <wp:inline distT="0" distB="0" distL="0" distR="0" wp14:anchorId="1878690B" wp14:editId="5E628F41">
            <wp:extent cx="1575093" cy="432914"/>
            <wp:effectExtent l="0" t="0" r="6350" b="5715"/>
            <wp:docPr id="16" name="Picture 16" descr="University of Aberdee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48529" cy="480583"/>
                    </a:xfrm>
                    <a:prstGeom prst="rect">
                      <a:avLst/>
                    </a:prstGeom>
                    <a:noFill/>
                    <a:ln>
                      <a:noFill/>
                    </a:ln>
                  </pic:spPr>
                </pic:pic>
              </a:graphicData>
            </a:graphic>
          </wp:inline>
        </w:drawing>
      </w:r>
    </w:p>
    <w:p w14:paraId="5250C760" w14:textId="77777777" w:rsidR="00B74CE0" w:rsidRPr="00B559ED" w:rsidRDefault="00B74CE0" w:rsidP="002807E9">
      <w:pPr>
        <w:ind w:right="781"/>
        <w:jc w:val="center"/>
        <w:rPr>
          <w:rFonts w:ascii="Arial" w:hAnsi="Arial" w:cs="Arial"/>
          <w:b/>
          <w:sz w:val="24"/>
          <w:szCs w:val="24"/>
        </w:rPr>
      </w:pPr>
      <w:r w:rsidRPr="00B559ED">
        <w:rPr>
          <w:rFonts w:ascii="Arial" w:hAnsi="Arial" w:cs="Arial"/>
          <w:b/>
          <w:sz w:val="24"/>
          <w:szCs w:val="24"/>
        </w:rPr>
        <w:t>Social Bias Observer Scheme</w:t>
      </w:r>
    </w:p>
    <w:p w14:paraId="7FFD81F1" w14:textId="77C5FA59" w:rsidR="00B74CE0" w:rsidRPr="00B559ED" w:rsidRDefault="00B74CE0" w:rsidP="002807E9">
      <w:pPr>
        <w:ind w:right="781"/>
        <w:jc w:val="center"/>
        <w:rPr>
          <w:rFonts w:ascii="Arial" w:hAnsi="Arial" w:cs="Arial"/>
          <w:b/>
          <w:color w:val="000000" w:themeColor="text1"/>
          <w:sz w:val="24"/>
          <w:szCs w:val="24"/>
        </w:rPr>
      </w:pPr>
      <w:r w:rsidRPr="00B559ED">
        <w:rPr>
          <w:rFonts w:ascii="Arial" w:hAnsi="Arial" w:cs="Arial"/>
          <w:b/>
          <w:sz w:val="24"/>
          <w:szCs w:val="24"/>
        </w:rPr>
        <w:t xml:space="preserve">Guidelines for </w:t>
      </w:r>
      <w:r w:rsidR="00400654">
        <w:rPr>
          <w:rFonts w:ascii="Arial" w:hAnsi="Arial" w:cs="Arial"/>
          <w:b/>
          <w:sz w:val="24"/>
          <w:szCs w:val="24"/>
        </w:rPr>
        <w:t xml:space="preserve">University </w:t>
      </w:r>
      <w:r w:rsidRPr="00B559ED">
        <w:rPr>
          <w:rFonts w:ascii="Arial" w:hAnsi="Arial" w:cs="Arial"/>
          <w:b/>
          <w:sz w:val="24"/>
          <w:szCs w:val="24"/>
        </w:rPr>
        <w:t>Promotion Committee Observers</w:t>
      </w:r>
      <w:bookmarkEnd w:id="0"/>
    </w:p>
    <w:p w14:paraId="3B6EF31C" w14:textId="0FA31995" w:rsidR="00B74CE0" w:rsidRPr="00315A32" w:rsidRDefault="00B74CE0" w:rsidP="002807E9">
      <w:pPr>
        <w:spacing w:after="0"/>
        <w:ind w:right="781"/>
        <w:jc w:val="both"/>
        <w:rPr>
          <w:rFonts w:ascii="Arial" w:hAnsi="Arial" w:cs="Arial"/>
          <w:b/>
          <w:color w:val="000000" w:themeColor="text1"/>
        </w:rPr>
      </w:pPr>
      <w:bookmarkStart w:id="1" w:name="_Hlk31702236"/>
      <w:r w:rsidRPr="00315A32">
        <w:rPr>
          <w:rFonts w:ascii="Arial" w:hAnsi="Arial" w:cs="Arial"/>
          <w:b/>
          <w:color w:val="000000" w:themeColor="text1"/>
        </w:rPr>
        <w:t xml:space="preserve">Why have an observer present at the </w:t>
      </w:r>
      <w:r w:rsidR="00400654">
        <w:rPr>
          <w:rFonts w:ascii="Arial" w:hAnsi="Arial" w:cs="Arial"/>
          <w:b/>
          <w:color w:val="000000" w:themeColor="text1"/>
        </w:rPr>
        <w:t>University P</w:t>
      </w:r>
      <w:r w:rsidRPr="00315A32">
        <w:rPr>
          <w:rFonts w:ascii="Arial" w:hAnsi="Arial" w:cs="Arial"/>
          <w:b/>
          <w:color w:val="000000" w:themeColor="text1"/>
        </w:rPr>
        <w:t xml:space="preserve">romotion </w:t>
      </w:r>
      <w:r w:rsidR="00400654">
        <w:rPr>
          <w:rFonts w:ascii="Arial" w:hAnsi="Arial" w:cs="Arial"/>
          <w:b/>
          <w:color w:val="000000" w:themeColor="text1"/>
        </w:rPr>
        <w:t>C</w:t>
      </w:r>
      <w:r w:rsidRPr="00315A32">
        <w:rPr>
          <w:rFonts w:ascii="Arial" w:hAnsi="Arial" w:cs="Arial"/>
          <w:b/>
          <w:color w:val="000000" w:themeColor="text1"/>
        </w:rPr>
        <w:t>ommittee meeting?</w:t>
      </w:r>
    </w:p>
    <w:p w14:paraId="2A715D0E" w14:textId="77777777" w:rsidR="00B74CE0" w:rsidRPr="00315A32" w:rsidRDefault="00B74CE0" w:rsidP="002807E9">
      <w:pPr>
        <w:spacing w:after="0"/>
        <w:ind w:right="781"/>
        <w:jc w:val="both"/>
        <w:rPr>
          <w:rFonts w:ascii="Arial" w:hAnsi="Arial" w:cs="Arial"/>
          <w:bCs/>
          <w:color w:val="000000" w:themeColor="text1"/>
        </w:rPr>
      </w:pPr>
      <w:r w:rsidRPr="00315A32">
        <w:rPr>
          <w:rFonts w:ascii="Arial" w:hAnsi="Arial" w:cs="Arial"/>
          <w:bCs/>
          <w:color w:val="000000" w:themeColor="text1"/>
        </w:rPr>
        <w:t xml:space="preserve">There is evidence of endemic workplace inequality and discrimination across the UK labour market (Equality and Human Rights Commission Strategic Plan, 2019-2022). Research suggests the origins of discrimination often stems from social bias related to group membership and associated stereotypes. </w:t>
      </w:r>
      <w:r w:rsidRPr="00315A32">
        <w:rPr>
          <w:rFonts w:ascii="Arial" w:hAnsi="Arial" w:cs="Arial"/>
          <w:color w:val="000000" w:themeColor="text1"/>
        </w:rPr>
        <w:t>The primary goal of the social bias observer scheme is to monitor and record any evidence of discrimination based on a persons’ membership of a protected characteristic group during the promotions decision making process. Importantly, there is also evidence that being observed might reduce the likelihood of social bias occurring.</w:t>
      </w:r>
    </w:p>
    <w:p w14:paraId="5A0B9A6E" w14:textId="77777777" w:rsidR="00B74CE0" w:rsidRPr="00315A32" w:rsidRDefault="00B74CE0" w:rsidP="002807E9">
      <w:pPr>
        <w:pStyle w:val="NormalWeb"/>
        <w:spacing w:before="0" w:beforeAutospacing="0" w:after="0" w:afterAutospacing="0"/>
        <w:ind w:right="781"/>
        <w:jc w:val="both"/>
        <w:rPr>
          <w:rFonts w:ascii="Arial" w:hAnsi="Arial" w:cs="Arial"/>
          <w:b/>
          <w:color w:val="000000" w:themeColor="text1"/>
          <w:sz w:val="22"/>
          <w:szCs w:val="22"/>
        </w:rPr>
      </w:pPr>
    </w:p>
    <w:p w14:paraId="754F6529" w14:textId="4832E040" w:rsidR="00A325CD" w:rsidRPr="00315A32" w:rsidRDefault="00A325CD" w:rsidP="002807E9">
      <w:pPr>
        <w:pStyle w:val="NormalWeb"/>
        <w:spacing w:before="0" w:beforeAutospacing="0" w:after="0" w:afterAutospacing="0"/>
        <w:ind w:right="781"/>
        <w:jc w:val="both"/>
        <w:rPr>
          <w:rFonts w:ascii="Arial" w:hAnsi="Arial" w:cs="Arial"/>
          <w:b/>
          <w:color w:val="000000" w:themeColor="text1"/>
          <w:sz w:val="22"/>
          <w:szCs w:val="22"/>
        </w:rPr>
      </w:pPr>
      <w:r w:rsidRPr="00315A32">
        <w:rPr>
          <w:rFonts w:ascii="Arial" w:hAnsi="Arial" w:cs="Arial"/>
          <w:b/>
          <w:color w:val="000000" w:themeColor="text1"/>
          <w:sz w:val="22"/>
          <w:szCs w:val="22"/>
        </w:rPr>
        <w:t>Role of an Observer</w:t>
      </w:r>
    </w:p>
    <w:p w14:paraId="2A0C6D01" w14:textId="77777777" w:rsidR="00A325CD" w:rsidRPr="00315A32" w:rsidRDefault="00A325CD" w:rsidP="002807E9">
      <w:pPr>
        <w:spacing w:after="0" w:line="240" w:lineRule="auto"/>
        <w:ind w:right="781"/>
        <w:jc w:val="both"/>
        <w:rPr>
          <w:rFonts w:ascii="Arial" w:hAnsi="Arial" w:cs="Arial"/>
          <w:b/>
          <w:color w:val="000000" w:themeColor="text1"/>
        </w:rPr>
      </w:pPr>
      <w:r w:rsidRPr="00315A32">
        <w:rPr>
          <w:rFonts w:ascii="Arial" w:hAnsi="Arial" w:cs="Arial"/>
          <w:color w:val="000000" w:themeColor="text1"/>
        </w:rPr>
        <w:t>The observer’s role is to observe the committee members, carefully listen to the language used when discussing each promotion application and monitor the occurrence of any equality issues during the promotion procedure.</w:t>
      </w:r>
    </w:p>
    <w:p w14:paraId="369805AA" w14:textId="77777777" w:rsidR="00A325CD" w:rsidRPr="00315A32" w:rsidRDefault="00A325CD" w:rsidP="002807E9">
      <w:pPr>
        <w:pStyle w:val="NormalWeb"/>
        <w:spacing w:before="0" w:beforeAutospacing="0" w:after="0" w:afterAutospacing="0"/>
        <w:ind w:right="781"/>
        <w:jc w:val="both"/>
        <w:rPr>
          <w:rFonts w:ascii="Arial" w:hAnsi="Arial" w:cs="Arial"/>
          <w:b/>
          <w:color w:val="000000" w:themeColor="text1"/>
          <w:sz w:val="22"/>
          <w:szCs w:val="22"/>
        </w:rPr>
      </w:pPr>
    </w:p>
    <w:bookmarkEnd w:id="1"/>
    <w:p w14:paraId="0A305E95" w14:textId="610396DB" w:rsidR="00B74CE0" w:rsidRPr="00315A32" w:rsidRDefault="00B74CE0" w:rsidP="002807E9">
      <w:pPr>
        <w:pStyle w:val="NormalWeb"/>
        <w:spacing w:before="0" w:beforeAutospacing="0" w:after="0" w:afterAutospacing="0"/>
        <w:ind w:right="781"/>
        <w:jc w:val="both"/>
        <w:rPr>
          <w:rFonts w:ascii="Arial" w:hAnsi="Arial" w:cs="Arial"/>
          <w:b/>
          <w:color w:val="000000" w:themeColor="text1"/>
          <w:sz w:val="22"/>
          <w:szCs w:val="22"/>
        </w:rPr>
      </w:pPr>
      <w:r w:rsidRPr="00315A32">
        <w:rPr>
          <w:rFonts w:ascii="Arial" w:hAnsi="Arial" w:cs="Arial"/>
          <w:b/>
          <w:color w:val="000000" w:themeColor="text1"/>
          <w:sz w:val="22"/>
          <w:szCs w:val="22"/>
        </w:rPr>
        <w:t>Confidentiality and data protection</w:t>
      </w:r>
    </w:p>
    <w:p w14:paraId="3F35C386" w14:textId="18406285" w:rsidR="00DE2F07" w:rsidRPr="00315A32" w:rsidRDefault="00B74CE0" w:rsidP="002807E9">
      <w:pPr>
        <w:pStyle w:val="NormalWeb"/>
        <w:spacing w:before="0" w:beforeAutospacing="0" w:after="0" w:afterAutospacing="0"/>
        <w:ind w:right="781"/>
        <w:jc w:val="both"/>
        <w:rPr>
          <w:rFonts w:ascii="Arial" w:hAnsi="Arial" w:cs="Arial"/>
          <w:color w:val="000000" w:themeColor="text1"/>
        </w:rPr>
      </w:pPr>
      <w:r w:rsidRPr="00315A32">
        <w:rPr>
          <w:rFonts w:ascii="Arial" w:hAnsi="Arial" w:cs="Arial"/>
          <w:color w:val="000000" w:themeColor="text1"/>
          <w:sz w:val="22"/>
          <w:szCs w:val="22"/>
        </w:rPr>
        <w:t>The same rules of confidentiality that apply to panel members apply to observers.</w:t>
      </w:r>
      <w:r w:rsidR="00841AD5" w:rsidRPr="00315A32">
        <w:rPr>
          <w:rFonts w:ascii="Arial" w:hAnsi="Arial" w:cs="Arial"/>
          <w:color w:val="000000" w:themeColor="text1"/>
          <w:sz w:val="22"/>
          <w:szCs w:val="22"/>
        </w:rPr>
        <w:t xml:space="preserve"> Acknowledging the sensitivity of information disclosed on a confidential basis within the promotion meetings, </w:t>
      </w:r>
      <w:r w:rsidR="00841AD5" w:rsidRPr="00B559ED">
        <w:rPr>
          <w:rFonts w:ascii="Arial" w:hAnsi="Arial" w:cs="Arial"/>
          <w:color w:val="000000" w:themeColor="text1"/>
          <w:sz w:val="22"/>
          <w:szCs w:val="22"/>
          <w:u w:val="single"/>
        </w:rPr>
        <w:t>observers are required to follow the principle of confidentiality and do not disclose</w:t>
      </w:r>
      <w:r w:rsidR="00315A32" w:rsidRPr="00B559ED">
        <w:rPr>
          <w:rFonts w:ascii="Arial" w:hAnsi="Arial" w:cs="Arial"/>
          <w:color w:val="000000" w:themeColor="text1"/>
          <w:sz w:val="22"/>
          <w:szCs w:val="22"/>
          <w:u w:val="single"/>
        </w:rPr>
        <w:t xml:space="preserve"> under no circumstances </w:t>
      </w:r>
      <w:r w:rsidR="00841AD5" w:rsidRPr="00B559ED">
        <w:rPr>
          <w:rFonts w:ascii="Arial" w:hAnsi="Arial" w:cs="Arial"/>
          <w:color w:val="000000" w:themeColor="text1"/>
          <w:sz w:val="22"/>
          <w:szCs w:val="22"/>
          <w:u w:val="single"/>
        </w:rPr>
        <w:t>any applicant’s promotion outcome or any other related information.</w:t>
      </w:r>
      <w:r w:rsidR="00841AD5" w:rsidRPr="00315A32">
        <w:rPr>
          <w:rFonts w:ascii="Arial" w:hAnsi="Arial" w:cs="Arial"/>
          <w:color w:val="000000" w:themeColor="text1"/>
          <w:sz w:val="22"/>
          <w:szCs w:val="22"/>
        </w:rPr>
        <w:t xml:space="preserve"> Breaching confidentiality in this way may result in disciplinary action. The University’s data protection guidelines provide additional information on</w:t>
      </w:r>
      <w:r w:rsidR="00CB5B2E" w:rsidRPr="00315A32">
        <w:rPr>
          <w:rFonts w:ascii="Arial" w:hAnsi="Arial" w:cs="Arial"/>
          <w:color w:val="000000" w:themeColor="text1"/>
          <w:sz w:val="22"/>
          <w:szCs w:val="22"/>
        </w:rPr>
        <w:t xml:space="preserve"> </w:t>
      </w:r>
      <w:hyperlink r:id="rId14" w:history="1">
        <w:r w:rsidR="00DE2F07" w:rsidRPr="00315A32">
          <w:rPr>
            <w:rStyle w:val="Hyperlink"/>
            <w:rFonts w:ascii="Arial" w:hAnsi="Arial" w:cs="Arial"/>
            <w:sz w:val="22"/>
            <w:szCs w:val="22"/>
          </w:rPr>
          <w:t>data protection</w:t>
        </w:r>
      </w:hyperlink>
      <w:r w:rsidR="00DE2F07" w:rsidRPr="00315A32">
        <w:rPr>
          <w:rFonts w:ascii="Arial" w:hAnsi="Arial" w:cs="Arial"/>
          <w:color w:val="000000" w:themeColor="text1"/>
          <w:sz w:val="22"/>
          <w:szCs w:val="22"/>
        </w:rPr>
        <w:t xml:space="preserve">. </w:t>
      </w:r>
    </w:p>
    <w:p w14:paraId="2BDC64E6" w14:textId="77777777" w:rsidR="00754EB4" w:rsidRPr="00315A32" w:rsidRDefault="00754EB4" w:rsidP="002807E9">
      <w:pPr>
        <w:spacing w:after="0" w:line="240" w:lineRule="auto"/>
        <w:ind w:right="781"/>
        <w:jc w:val="both"/>
        <w:rPr>
          <w:rFonts w:ascii="Arial" w:eastAsia="Times New Roman" w:hAnsi="Arial" w:cs="Arial"/>
          <w:b/>
          <w:bCs/>
          <w:color w:val="000000" w:themeColor="text1"/>
          <w:lang w:eastAsia="en-GB"/>
        </w:rPr>
      </w:pPr>
    </w:p>
    <w:p w14:paraId="55C5081B" w14:textId="177CDAA3" w:rsidR="00B74CE0" w:rsidRPr="00315A32" w:rsidRDefault="00A325CD" w:rsidP="002807E9">
      <w:pPr>
        <w:spacing w:after="0" w:line="240" w:lineRule="auto"/>
        <w:ind w:right="781"/>
        <w:jc w:val="both"/>
        <w:rPr>
          <w:rFonts w:ascii="Arial" w:hAnsi="Arial" w:cs="Arial"/>
          <w:b/>
          <w:bCs/>
        </w:rPr>
      </w:pPr>
      <w:r w:rsidRPr="00315A32">
        <w:rPr>
          <w:rFonts w:ascii="Arial" w:eastAsia="Times New Roman" w:hAnsi="Arial" w:cs="Arial"/>
          <w:b/>
          <w:bCs/>
          <w:color w:val="000000" w:themeColor="text1"/>
          <w:lang w:eastAsia="en-GB"/>
        </w:rPr>
        <w:t>General</w:t>
      </w:r>
      <w:r w:rsidR="00713538" w:rsidRPr="00315A32">
        <w:rPr>
          <w:rFonts w:ascii="Arial" w:hAnsi="Arial" w:cs="Arial"/>
          <w:b/>
          <w:bCs/>
          <w:color w:val="000000" w:themeColor="text1"/>
        </w:rPr>
        <w:t xml:space="preserve"> recommendations</w:t>
      </w:r>
    </w:p>
    <w:p w14:paraId="024FD757" w14:textId="77777777" w:rsidR="00B74CE0" w:rsidRPr="00315A32" w:rsidRDefault="00B74CE0" w:rsidP="002807E9">
      <w:pPr>
        <w:spacing w:after="0" w:line="240" w:lineRule="auto"/>
        <w:ind w:right="781"/>
        <w:jc w:val="both"/>
        <w:rPr>
          <w:rFonts w:ascii="Arial" w:hAnsi="Arial" w:cs="Arial"/>
          <w:color w:val="000000" w:themeColor="text1"/>
        </w:rPr>
      </w:pPr>
      <w:r w:rsidRPr="00315A32">
        <w:rPr>
          <w:rFonts w:ascii="Arial" w:hAnsi="Arial" w:cs="Arial"/>
          <w:color w:val="000000" w:themeColor="text1"/>
        </w:rPr>
        <w:t>Observation should begin at the point that collective discussions begin. It is the role of observers to look at the decision-making process, not select the best candidate.</w:t>
      </w:r>
    </w:p>
    <w:p w14:paraId="4C04E87D" w14:textId="77777777" w:rsidR="00B74CE0" w:rsidRPr="00315A32" w:rsidRDefault="00B74CE0" w:rsidP="002807E9">
      <w:pPr>
        <w:spacing w:after="0"/>
        <w:ind w:right="781"/>
        <w:jc w:val="both"/>
        <w:rPr>
          <w:rFonts w:ascii="Arial" w:hAnsi="Arial" w:cs="Arial"/>
          <w:color w:val="000000" w:themeColor="text1"/>
        </w:rPr>
      </w:pPr>
    </w:p>
    <w:p w14:paraId="7357F2FA" w14:textId="77777777" w:rsidR="00B74CE0" w:rsidRPr="00315A32" w:rsidRDefault="00B74CE0" w:rsidP="002807E9">
      <w:pPr>
        <w:spacing w:after="0"/>
        <w:ind w:right="781"/>
        <w:jc w:val="both"/>
        <w:rPr>
          <w:rFonts w:ascii="Arial" w:hAnsi="Arial" w:cs="Arial"/>
          <w:color w:val="000000" w:themeColor="text1"/>
        </w:rPr>
      </w:pPr>
      <w:r w:rsidRPr="00315A32">
        <w:rPr>
          <w:rFonts w:ascii="Arial" w:hAnsi="Arial" w:cs="Arial"/>
          <w:color w:val="000000" w:themeColor="text1"/>
        </w:rPr>
        <w:t>Observers should keep anonymised notes highlighting examples of good and bad practice without attribution to a specific committee member.</w:t>
      </w:r>
    </w:p>
    <w:p w14:paraId="00CD9039" w14:textId="77777777" w:rsidR="00CC0E56" w:rsidRPr="00315A32" w:rsidRDefault="00CC0E56" w:rsidP="002807E9">
      <w:pPr>
        <w:spacing w:after="0"/>
        <w:ind w:right="781"/>
        <w:jc w:val="both"/>
        <w:rPr>
          <w:rFonts w:ascii="Arial" w:hAnsi="Arial" w:cs="Arial"/>
          <w:color w:val="000000" w:themeColor="text1"/>
        </w:rPr>
      </w:pPr>
    </w:p>
    <w:p w14:paraId="061FF0CB" w14:textId="762B93AF" w:rsidR="00B74CE0" w:rsidRPr="00315A32" w:rsidRDefault="00B74CE0" w:rsidP="002807E9">
      <w:pPr>
        <w:spacing w:after="0"/>
        <w:ind w:right="781"/>
        <w:jc w:val="both"/>
        <w:rPr>
          <w:rFonts w:ascii="Arial" w:hAnsi="Arial" w:cs="Arial"/>
          <w:color w:val="000000" w:themeColor="text1"/>
        </w:rPr>
      </w:pPr>
      <w:r w:rsidRPr="00315A32">
        <w:rPr>
          <w:rFonts w:ascii="Arial" w:hAnsi="Arial" w:cs="Arial"/>
          <w:color w:val="000000" w:themeColor="text1"/>
        </w:rPr>
        <w:t xml:space="preserve">Observers should use the pro forma provided to record their anonymised observations. The observer will then complete and submit a report of their observations to </w:t>
      </w:r>
      <w:hyperlink r:id="rId15" w:history="1">
        <w:r w:rsidR="00F53B00" w:rsidRPr="00315A32">
          <w:rPr>
            <w:rStyle w:val="Hyperlink"/>
            <w:rFonts w:ascii="Arial" w:hAnsi="Arial" w:cs="Arial"/>
            <w:color w:val="000000" w:themeColor="text1"/>
          </w:rPr>
          <w:t>m.cascio@abdn.ac.uk</w:t>
        </w:r>
      </w:hyperlink>
      <w:r w:rsidRPr="00315A32">
        <w:rPr>
          <w:rFonts w:ascii="Arial" w:hAnsi="Arial" w:cs="Arial"/>
          <w:color w:val="000000" w:themeColor="text1"/>
        </w:rPr>
        <w:t>.</w:t>
      </w:r>
    </w:p>
    <w:p w14:paraId="2889E515" w14:textId="77777777" w:rsidR="002807E9" w:rsidRDefault="002807E9" w:rsidP="002807E9">
      <w:pPr>
        <w:spacing w:after="0" w:line="240" w:lineRule="auto"/>
        <w:ind w:right="781"/>
        <w:jc w:val="both"/>
        <w:rPr>
          <w:rFonts w:ascii="Arial" w:hAnsi="Arial" w:cs="Arial"/>
          <w:color w:val="000000" w:themeColor="text1"/>
        </w:rPr>
      </w:pPr>
    </w:p>
    <w:p w14:paraId="040BCE98" w14:textId="7A36EF5E" w:rsidR="002807E9" w:rsidRPr="00315A32" w:rsidRDefault="002807E9" w:rsidP="002807E9">
      <w:pPr>
        <w:spacing w:after="0" w:line="240" w:lineRule="auto"/>
        <w:ind w:right="781"/>
        <w:jc w:val="both"/>
        <w:rPr>
          <w:rFonts w:ascii="Arial" w:hAnsi="Arial" w:cs="Arial"/>
          <w:b/>
          <w:color w:val="000000" w:themeColor="text1"/>
        </w:rPr>
      </w:pPr>
      <w:r w:rsidRPr="00315A32">
        <w:rPr>
          <w:rFonts w:ascii="Arial" w:hAnsi="Arial" w:cs="Arial"/>
          <w:b/>
          <w:color w:val="000000" w:themeColor="text1"/>
        </w:rPr>
        <w:t xml:space="preserve">Observers </w:t>
      </w:r>
      <w:r w:rsidRPr="000F4BD3">
        <w:rPr>
          <w:rFonts w:ascii="Arial" w:hAnsi="Arial" w:cs="Arial"/>
          <w:b/>
          <w:color w:val="000000" w:themeColor="text1"/>
          <w:u w:val="single"/>
        </w:rPr>
        <w:t>must not</w:t>
      </w:r>
      <w:r w:rsidRPr="00315A32">
        <w:rPr>
          <w:rFonts w:ascii="Arial" w:hAnsi="Arial" w:cs="Arial"/>
          <w:b/>
          <w:color w:val="000000" w:themeColor="text1"/>
        </w:rPr>
        <w:t xml:space="preserve"> </w:t>
      </w:r>
    </w:p>
    <w:p w14:paraId="540143F5" w14:textId="77777777" w:rsidR="002807E9" w:rsidRPr="00315A32" w:rsidRDefault="002807E9" w:rsidP="002807E9">
      <w:pPr>
        <w:spacing w:after="0" w:line="240" w:lineRule="auto"/>
        <w:ind w:right="781"/>
        <w:jc w:val="both"/>
        <w:rPr>
          <w:rFonts w:ascii="Arial" w:hAnsi="Arial" w:cs="Arial"/>
          <w:bCs/>
          <w:color w:val="000000" w:themeColor="text1"/>
        </w:rPr>
      </w:pPr>
      <w:r w:rsidRPr="00315A32">
        <w:rPr>
          <w:rFonts w:ascii="Arial" w:hAnsi="Arial" w:cs="Arial"/>
          <w:bCs/>
          <w:color w:val="000000" w:themeColor="text1"/>
        </w:rPr>
        <w:t>Attempt to influence the decision outcome</w:t>
      </w:r>
    </w:p>
    <w:p w14:paraId="4F98E452" w14:textId="77777777" w:rsidR="002807E9" w:rsidRPr="00315A32" w:rsidRDefault="002807E9" w:rsidP="002807E9">
      <w:pPr>
        <w:spacing w:after="0" w:line="240" w:lineRule="auto"/>
        <w:ind w:right="781"/>
        <w:jc w:val="both"/>
        <w:rPr>
          <w:rFonts w:ascii="Arial" w:hAnsi="Arial" w:cs="Arial"/>
          <w:color w:val="000000" w:themeColor="text1"/>
        </w:rPr>
      </w:pPr>
      <w:r w:rsidRPr="00315A32">
        <w:rPr>
          <w:rFonts w:ascii="Arial" w:hAnsi="Arial" w:cs="Arial"/>
          <w:color w:val="000000" w:themeColor="text1"/>
        </w:rPr>
        <w:t>Audio or video record at any time of the meeting</w:t>
      </w:r>
    </w:p>
    <w:p w14:paraId="377C0138" w14:textId="3F01B398" w:rsidR="002807E9" w:rsidRPr="00315A32" w:rsidRDefault="002807E9" w:rsidP="002807E9">
      <w:pPr>
        <w:spacing w:after="0" w:line="240" w:lineRule="auto"/>
        <w:ind w:right="781"/>
        <w:jc w:val="both"/>
        <w:rPr>
          <w:rFonts w:ascii="Arial" w:eastAsia="Times New Roman" w:hAnsi="Arial" w:cs="Arial"/>
          <w:color w:val="000000" w:themeColor="text1"/>
          <w:lang w:eastAsia="en-GB"/>
        </w:rPr>
      </w:pPr>
      <w:r w:rsidRPr="00315A32">
        <w:rPr>
          <w:rFonts w:ascii="Arial" w:eastAsia="Times New Roman" w:hAnsi="Arial" w:cs="Arial"/>
          <w:color w:val="000000" w:themeColor="text1"/>
          <w:lang w:eastAsia="en-GB"/>
        </w:rPr>
        <w:t xml:space="preserve">Contact the </w:t>
      </w:r>
      <w:r w:rsidR="00400654">
        <w:rPr>
          <w:rFonts w:ascii="Arial" w:eastAsia="Times New Roman" w:hAnsi="Arial" w:cs="Arial"/>
          <w:color w:val="000000" w:themeColor="text1"/>
          <w:lang w:eastAsia="en-GB"/>
        </w:rPr>
        <w:t xml:space="preserve">University </w:t>
      </w:r>
      <w:r w:rsidRPr="00315A32">
        <w:rPr>
          <w:rFonts w:ascii="Arial" w:eastAsia="Times New Roman" w:hAnsi="Arial" w:cs="Arial"/>
          <w:color w:val="000000" w:themeColor="text1"/>
          <w:lang w:eastAsia="en-GB"/>
        </w:rPr>
        <w:t xml:space="preserve">Promotion Committee members after the meeting to discuss any issue observed </w:t>
      </w:r>
    </w:p>
    <w:p w14:paraId="2B479C9C" w14:textId="77777777" w:rsidR="002807E9" w:rsidRPr="00315A32" w:rsidRDefault="002807E9" w:rsidP="002807E9">
      <w:pPr>
        <w:spacing w:after="0" w:line="240" w:lineRule="auto"/>
        <w:ind w:right="781"/>
        <w:jc w:val="both"/>
        <w:rPr>
          <w:rFonts w:ascii="Arial" w:eastAsia="Times New Roman" w:hAnsi="Arial" w:cs="Arial"/>
          <w:color w:val="000000" w:themeColor="text1"/>
          <w:lang w:eastAsia="en-GB"/>
        </w:rPr>
      </w:pPr>
      <w:r w:rsidRPr="00315A32">
        <w:rPr>
          <w:rFonts w:ascii="Arial" w:eastAsia="Times New Roman" w:hAnsi="Arial" w:cs="Arial"/>
          <w:color w:val="000000" w:themeColor="text1"/>
          <w:lang w:eastAsia="en-GB"/>
        </w:rPr>
        <w:t>Send the ‘Observation form’ to the committee members/chair</w:t>
      </w:r>
    </w:p>
    <w:p w14:paraId="754FC949" w14:textId="77777777" w:rsidR="002807E9" w:rsidRDefault="002807E9" w:rsidP="002807E9">
      <w:pPr>
        <w:spacing w:after="0" w:line="240" w:lineRule="auto"/>
        <w:ind w:right="781"/>
        <w:jc w:val="both"/>
        <w:rPr>
          <w:rFonts w:ascii="Arial" w:eastAsia="Times New Roman" w:hAnsi="Arial" w:cs="Arial"/>
          <w:color w:val="000000" w:themeColor="text1"/>
          <w:lang w:eastAsia="en-GB"/>
        </w:rPr>
      </w:pPr>
      <w:r w:rsidRPr="00315A32">
        <w:rPr>
          <w:rFonts w:ascii="Arial" w:eastAsia="Times New Roman" w:hAnsi="Arial" w:cs="Arial"/>
          <w:color w:val="000000" w:themeColor="text1"/>
          <w:lang w:eastAsia="en-GB"/>
        </w:rPr>
        <w:t>Make any direct reference to a member of the committee in their observations</w:t>
      </w:r>
    </w:p>
    <w:p w14:paraId="10E9F3B4" w14:textId="77777777" w:rsidR="002807E9" w:rsidRPr="007F550D" w:rsidRDefault="002807E9" w:rsidP="002807E9">
      <w:pPr>
        <w:spacing w:after="0" w:line="240" w:lineRule="auto"/>
        <w:ind w:right="781"/>
        <w:jc w:val="both"/>
        <w:rPr>
          <w:rFonts w:ascii="Arial" w:eastAsia="Times New Roman" w:hAnsi="Arial" w:cs="Arial"/>
          <w:b/>
          <w:bCs/>
          <w:color w:val="000000" w:themeColor="text1"/>
          <w:lang w:eastAsia="en-GB"/>
        </w:rPr>
      </w:pPr>
      <w:r w:rsidRPr="007F550D">
        <w:rPr>
          <w:rFonts w:ascii="Arial" w:eastAsia="Times New Roman" w:hAnsi="Arial" w:cs="Arial"/>
          <w:b/>
          <w:bCs/>
          <w:color w:val="000000" w:themeColor="text1"/>
          <w:lang w:eastAsia="en-GB"/>
        </w:rPr>
        <w:t xml:space="preserve">Disclose any details discussed during committee meetings with third parties under no circumstances </w:t>
      </w:r>
    </w:p>
    <w:p w14:paraId="240CE10F" w14:textId="77777777" w:rsidR="00386C3B" w:rsidRPr="00315A32" w:rsidRDefault="00386C3B" w:rsidP="002807E9">
      <w:pPr>
        <w:ind w:right="781"/>
        <w:jc w:val="both"/>
        <w:rPr>
          <w:rFonts w:ascii="Arial" w:eastAsia="Times New Roman" w:hAnsi="Arial" w:cs="Arial"/>
          <w:color w:val="000000" w:themeColor="text1"/>
          <w:lang w:eastAsia="en-GB"/>
        </w:rPr>
      </w:pPr>
    </w:p>
    <w:p w14:paraId="3A875D12" w14:textId="77777777" w:rsidR="001165A6" w:rsidRPr="00315A32" w:rsidRDefault="001165A6" w:rsidP="002807E9">
      <w:pPr>
        <w:ind w:right="781"/>
        <w:jc w:val="both"/>
        <w:rPr>
          <w:rFonts w:ascii="Arial" w:eastAsia="Times New Roman" w:hAnsi="Arial" w:cs="Arial"/>
          <w:color w:val="000000" w:themeColor="text1"/>
          <w:lang w:eastAsia="en-GB"/>
        </w:rPr>
      </w:pPr>
    </w:p>
    <w:p w14:paraId="21E4AB94" w14:textId="77777777" w:rsidR="000B45BA" w:rsidRPr="00315A32" w:rsidRDefault="000B45BA" w:rsidP="002807E9">
      <w:pPr>
        <w:ind w:right="781"/>
        <w:jc w:val="both"/>
        <w:rPr>
          <w:rFonts w:ascii="Arial" w:hAnsi="Arial" w:cs="Arial"/>
          <w:b/>
          <w:color w:val="000000" w:themeColor="text1"/>
        </w:rPr>
      </w:pPr>
    </w:p>
    <w:p w14:paraId="706D736E" w14:textId="77777777" w:rsidR="00415978" w:rsidRPr="00315A32" w:rsidRDefault="00415978" w:rsidP="002807E9">
      <w:pPr>
        <w:ind w:right="781"/>
        <w:jc w:val="both"/>
        <w:rPr>
          <w:rFonts w:ascii="Arial" w:hAnsi="Arial" w:cs="Arial"/>
          <w:b/>
          <w:color w:val="000000" w:themeColor="text1"/>
        </w:rPr>
      </w:pPr>
    </w:p>
    <w:p w14:paraId="2CC6A0FF" w14:textId="77777777" w:rsidR="0041601B" w:rsidRPr="00315A32" w:rsidRDefault="0041601B" w:rsidP="002807E9">
      <w:pPr>
        <w:ind w:right="781"/>
        <w:jc w:val="both"/>
        <w:rPr>
          <w:rFonts w:ascii="Arial" w:hAnsi="Arial" w:cs="Arial"/>
          <w:b/>
          <w:color w:val="000000" w:themeColor="text1"/>
        </w:rPr>
      </w:pPr>
    </w:p>
    <w:p w14:paraId="5FCC1CBA" w14:textId="2B0426E4" w:rsidR="0041601B" w:rsidRPr="00315A32" w:rsidRDefault="0041601B" w:rsidP="002807E9">
      <w:pPr>
        <w:ind w:right="781"/>
        <w:jc w:val="both"/>
        <w:rPr>
          <w:rFonts w:ascii="Arial" w:hAnsi="Arial" w:cs="Arial"/>
          <w:b/>
          <w:color w:val="000000" w:themeColor="text1"/>
        </w:rPr>
      </w:pPr>
    </w:p>
    <w:p w14:paraId="49E26283" w14:textId="77777777" w:rsidR="002807E9" w:rsidRDefault="002807E9" w:rsidP="002807E9">
      <w:pPr>
        <w:ind w:right="781"/>
        <w:jc w:val="both"/>
        <w:rPr>
          <w:rFonts w:ascii="Arial" w:hAnsi="Arial" w:cs="Arial"/>
          <w:b/>
          <w:color w:val="000000" w:themeColor="text1"/>
        </w:rPr>
      </w:pPr>
    </w:p>
    <w:p w14:paraId="52678291" w14:textId="4D261AE3" w:rsidR="00766F5E" w:rsidRPr="00315A32" w:rsidRDefault="00766F5E" w:rsidP="002807E9">
      <w:pPr>
        <w:ind w:right="781"/>
        <w:jc w:val="both"/>
        <w:rPr>
          <w:rFonts w:ascii="Arial" w:eastAsia="Times New Roman" w:hAnsi="Arial" w:cs="Arial"/>
          <w:color w:val="000000" w:themeColor="text1"/>
          <w:lang w:eastAsia="en-GB"/>
        </w:rPr>
      </w:pPr>
      <w:r w:rsidRPr="00315A32">
        <w:rPr>
          <w:rFonts w:ascii="Arial" w:hAnsi="Arial" w:cs="Arial"/>
          <w:b/>
          <w:color w:val="000000" w:themeColor="text1"/>
        </w:rPr>
        <w:t>The list below is a general guidance on what to observe</w:t>
      </w:r>
    </w:p>
    <w:p w14:paraId="0C3063F0" w14:textId="0CB57B24" w:rsidR="00B74CE0" w:rsidRPr="00315A32" w:rsidRDefault="0000179B" w:rsidP="002807E9">
      <w:pPr>
        <w:pStyle w:val="ListParagraph"/>
        <w:numPr>
          <w:ilvl w:val="0"/>
          <w:numId w:val="2"/>
        </w:numPr>
        <w:spacing w:after="0" w:line="240" w:lineRule="auto"/>
        <w:ind w:right="781"/>
        <w:jc w:val="both"/>
        <w:rPr>
          <w:rFonts w:ascii="Arial" w:hAnsi="Arial" w:cs="Arial"/>
          <w:b/>
          <w:color w:val="000000" w:themeColor="text1"/>
        </w:rPr>
      </w:pPr>
      <w:r w:rsidRPr="00315A32">
        <w:rPr>
          <w:rFonts w:ascii="Arial" w:hAnsi="Arial" w:cs="Arial"/>
          <w:b/>
          <w:color w:val="000000" w:themeColor="text1"/>
        </w:rPr>
        <w:t xml:space="preserve">In relation to the committee </w:t>
      </w:r>
      <w:r w:rsidR="00B74CE0" w:rsidRPr="00315A32">
        <w:rPr>
          <w:rFonts w:ascii="Arial" w:hAnsi="Arial" w:cs="Arial"/>
          <w:b/>
          <w:color w:val="000000" w:themeColor="text1"/>
        </w:rPr>
        <w:t>composition</w:t>
      </w:r>
    </w:p>
    <w:p w14:paraId="3776A9AE" w14:textId="77777777" w:rsidR="00B74CE0" w:rsidRPr="00315A32" w:rsidRDefault="00B74CE0" w:rsidP="002807E9">
      <w:pPr>
        <w:spacing w:after="0" w:line="240" w:lineRule="auto"/>
        <w:ind w:right="781"/>
        <w:jc w:val="both"/>
        <w:rPr>
          <w:rFonts w:ascii="Arial" w:hAnsi="Arial" w:cs="Arial"/>
          <w:bCs/>
          <w:color w:val="000000" w:themeColor="text1"/>
        </w:rPr>
      </w:pPr>
    </w:p>
    <w:p w14:paraId="5E585A97" w14:textId="37151A41" w:rsidR="00B74CE0" w:rsidRPr="00315A32" w:rsidRDefault="00AC6026" w:rsidP="002807E9">
      <w:pPr>
        <w:pStyle w:val="ListParagraph"/>
        <w:spacing w:after="0" w:line="240" w:lineRule="auto"/>
        <w:ind w:right="781"/>
        <w:jc w:val="both"/>
        <w:rPr>
          <w:rFonts w:ascii="Arial" w:hAnsi="Arial" w:cs="Arial"/>
          <w:bCs/>
          <w:i/>
          <w:iCs/>
          <w:color w:val="000000" w:themeColor="text1"/>
        </w:rPr>
      </w:pPr>
      <w:r w:rsidRPr="00315A32">
        <w:rPr>
          <w:rFonts w:ascii="Arial" w:hAnsi="Arial" w:cs="Arial"/>
          <w:bCs/>
          <w:i/>
          <w:iCs/>
          <w:color w:val="000000" w:themeColor="text1"/>
        </w:rPr>
        <w:t>Are both genders represented</w:t>
      </w:r>
      <w:r w:rsidR="0000179B" w:rsidRPr="00315A32">
        <w:rPr>
          <w:rFonts w:ascii="Arial" w:hAnsi="Arial" w:cs="Arial"/>
          <w:bCs/>
          <w:i/>
          <w:iCs/>
          <w:color w:val="000000" w:themeColor="text1"/>
        </w:rPr>
        <w:t>?</w:t>
      </w:r>
    </w:p>
    <w:p w14:paraId="0935C7C4" w14:textId="6F3D4FE4" w:rsidR="0000179B" w:rsidRPr="00315A32" w:rsidRDefault="0000179B" w:rsidP="002807E9">
      <w:pPr>
        <w:pStyle w:val="ListParagraph"/>
        <w:spacing w:after="0" w:line="240" w:lineRule="auto"/>
        <w:ind w:right="781"/>
        <w:jc w:val="both"/>
        <w:rPr>
          <w:rFonts w:ascii="Arial" w:hAnsi="Arial" w:cs="Arial"/>
          <w:bCs/>
          <w:color w:val="000000" w:themeColor="text1"/>
        </w:rPr>
      </w:pPr>
    </w:p>
    <w:p w14:paraId="3479CF83" w14:textId="0DBAC556" w:rsidR="0000179B" w:rsidRPr="002807E9" w:rsidRDefault="0000179B" w:rsidP="002807E9">
      <w:pPr>
        <w:pStyle w:val="ListParagraph"/>
        <w:numPr>
          <w:ilvl w:val="0"/>
          <w:numId w:val="2"/>
        </w:numPr>
        <w:ind w:right="781"/>
        <w:rPr>
          <w:rFonts w:ascii="Arial" w:hAnsi="Arial" w:cs="Arial"/>
          <w:bCs/>
          <w:color w:val="000000" w:themeColor="text1"/>
        </w:rPr>
      </w:pPr>
      <w:r w:rsidRPr="00315A32">
        <w:rPr>
          <w:rFonts w:ascii="Arial" w:hAnsi="Arial" w:cs="Arial"/>
          <w:b/>
          <w:color w:val="000000" w:themeColor="text1"/>
        </w:rPr>
        <w:t xml:space="preserve">In relation to the 9 protected </w:t>
      </w:r>
      <w:r w:rsidRPr="002807E9">
        <w:rPr>
          <w:rFonts w:ascii="Arial" w:hAnsi="Arial" w:cs="Arial"/>
          <w:b/>
          <w:color w:val="000000" w:themeColor="text1"/>
        </w:rPr>
        <w:t xml:space="preserve">characteristics </w:t>
      </w:r>
      <w:r w:rsidRPr="002807E9">
        <w:rPr>
          <w:rFonts w:ascii="Arial" w:hAnsi="Arial" w:cs="Arial"/>
          <w:bCs/>
          <w:color w:val="000000" w:themeColor="text1"/>
        </w:rPr>
        <w:t>(Age, Disability, Gender reassignment, Race, Religion or belief, Sex, Sexual orientation, Marriage and civil partnership, Pregnancy and maternity)</w:t>
      </w:r>
    </w:p>
    <w:p w14:paraId="7E983FA6" w14:textId="2E4E3209" w:rsidR="00B74CE0" w:rsidRPr="00315A32" w:rsidRDefault="00B33DA0" w:rsidP="002807E9">
      <w:pPr>
        <w:spacing w:after="0" w:line="240" w:lineRule="auto"/>
        <w:ind w:left="720" w:right="781"/>
        <w:jc w:val="both"/>
        <w:rPr>
          <w:rFonts w:ascii="Arial" w:hAnsi="Arial" w:cs="Arial"/>
          <w:bCs/>
          <w:i/>
          <w:iCs/>
          <w:color w:val="000000" w:themeColor="text1"/>
        </w:rPr>
      </w:pPr>
      <w:r w:rsidRPr="00315A32">
        <w:rPr>
          <w:rFonts w:ascii="Arial" w:hAnsi="Arial" w:cs="Arial"/>
          <w:bCs/>
          <w:i/>
          <w:iCs/>
          <w:color w:val="000000" w:themeColor="text1"/>
        </w:rPr>
        <w:t xml:space="preserve">If any of the above were disclosed by the applicant and made available to the committee members, </w:t>
      </w:r>
      <w:r w:rsidR="00813D17" w:rsidRPr="00315A32">
        <w:rPr>
          <w:rFonts w:ascii="Arial" w:hAnsi="Arial" w:cs="Arial"/>
          <w:bCs/>
          <w:i/>
          <w:iCs/>
          <w:color w:val="000000" w:themeColor="text1"/>
        </w:rPr>
        <w:t>is</w:t>
      </w:r>
      <w:r w:rsidRPr="00315A32">
        <w:rPr>
          <w:rFonts w:ascii="Arial" w:hAnsi="Arial" w:cs="Arial"/>
          <w:bCs/>
          <w:i/>
          <w:iCs/>
          <w:color w:val="000000" w:themeColor="text1"/>
        </w:rPr>
        <w:t xml:space="preserve"> there any negative</w:t>
      </w:r>
      <w:r w:rsidR="00AC6026" w:rsidRPr="00315A32">
        <w:rPr>
          <w:rFonts w:ascii="Arial" w:hAnsi="Arial" w:cs="Arial"/>
          <w:bCs/>
          <w:i/>
          <w:iCs/>
          <w:color w:val="000000" w:themeColor="text1"/>
        </w:rPr>
        <w:t>/biased</w:t>
      </w:r>
      <w:r w:rsidRPr="00315A32">
        <w:rPr>
          <w:rFonts w:ascii="Arial" w:hAnsi="Arial" w:cs="Arial"/>
          <w:bCs/>
          <w:i/>
          <w:iCs/>
          <w:color w:val="000000" w:themeColor="text1"/>
        </w:rPr>
        <w:t xml:space="preserve"> reference to them </w:t>
      </w:r>
      <w:r w:rsidR="00813D17" w:rsidRPr="00315A32">
        <w:rPr>
          <w:rFonts w:ascii="Arial" w:hAnsi="Arial" w:cs="Arial"/>
          <w:bCs/>
          <w:i/>
          <w:iCs/>
          <w:color w:val="000000" w:themeColor="text1"/>
        </w:rPr>
        <w:t>during the decision-making process?</w:t>
      </w:r>
    </w:p>
    <w:p w14:paraId="5835835A" w14:textId="77777777" w:rsidR="00813D17" w:rsidRPr="00315A32" w:rsidRDefault="00813D17" w:rsidP="002807E9">
      <w:pPr>
        <w:spacing w:after="0" w:line="240" w:lineRule="auto"/>
        <w:ind w:left="720" w:right="781"/>
        <w:jc w:val="both"/>
        <w:rPr>
          <w:rFonts w:ascii="Arial" w:hAnsi="Arial" w:cs="Arial"/>
          <w:bCs/>
          <w:i/>
          <w:iCs/>
          <w:color w:val="000000" w:themeColor="text1"/>
        </w:rPr>
      </w:pPr>
    </w:p>
    <w:p w14:paraId="6DFEC3EC" w14:textId="7EC4B6F8" w:rsidR="00B33DA0" w:rsidRPr="002807E9" w:rsidRDefault="00B33DA0" w:rsidP="002807E9">
      <w:pPr>
        <w:pStyle w:val="ListParagraph"/>
        <w:numPr>
          <w:ilvl w:val="0"/>
          <w:numId w:val="2"/>
        </w:numPr>
        <w:spacing w:after="0" w:line="240" w:lineRule="auto"/>
        <w:ind w:right="781"/>
        <w:jc w:val="both"/>
        <w:rPr>
          <w:rFonts w:ascii="Arial" w:hAnsi="Arial" w:cs="Arial"/>
          <w:bCs/>
          <w:color w:val="000000" w:themeColor="text1"/>
        </w:rPr>
      </w:pPr>
      <w:r w:rsidRPr="00315A32">
        <w:rPr>
          <w:rFonts w:ascii="Arial" w:hAnsi="Arial" w:cs="Arial"/>
          <w:b/>
          <w:color w:val="000000" w:themeColor="text1"/>
        </w:rPr>
        <w:t>In relation to the employment status of the applicant</w:t>
      </w:r>
      <w:r w:rsidRPr="00315A32">
        <w:rPr>
          <w:rFonts w:ascii="Arial" w:hAnsi="Arial" w:cs="Arial"/>
          <w:bCs/>
          <w:i/>
          <w:iCs/>
          <w:color w:val="000000" w:themeColor="text1"/>
        </w:rPr>
        <w:t xml:space="preserve"> </w:t>
      </w:r>
      <w:r w:rsidRPr="002807E9">
        <w:rPr>
          <w:rFonts w:ascii="Arial" w:hAnsi="Arial" w:cs="Arial"/>
          <w:bCs/>
          <w:color w:val="000000" w:themeColor="text1"/>
        </w:rPr>
        <w:t>(open-ended but funding limited, part-time, flexible)</w:t>
      </w:r>
    </w:p>
    <w:p w14:paraId="7A7E2771" w14:textId="77777777" w:rsidR="00B33DA0" w:rsidRPr="00315A32" w:rsidRDefault="00B33DA0" w:rsidP="002807E9">
      <w:pPr>
        <w:pStyle w:val="ListParagraph"/>
        <w:ind w:right="781"/>
        <w:rPr>
          <w:rFonts w:ascii="Arial" w:hAnsi="Arial" w:cs="Arial"/>
          <w:bCs/>
          <w:i/>
          <w:iCs/>
          <w:color w:val="000000" w:themeColor="text1"/>
        </w:rPr>
      </w:pPr>
    </w:p>
    <w:p w14:paraId="2C66F54D" w14:textId="62F43D41" w:rsidR="00813D17" w:rsidRPr="00315A32" w:rsidRDefault="00B33DA0" w:rsidP="002807E9">
      <w:pPr>
        <w:pStyle w:val="ListParagraph"/>
        <w:spacing w:after="0" w:line="240" w:lineRule="auto"/>
        <w:ind w:right="781"/>
        <w:jc w:val="both"/>
        <w:rPr>
          <w:rFonts w:ascii="Arial" w:hAnsi="Arial" w:cs="Arial"/>
          <w:bCs/>
          <w:i/>
          <w:iCs/>
          <w:color w:val="000000" w:themeColor="text1"/>
        </w:rPr>
      </w:pPr>
      <w:r w:rsidRPr="00315A32">
        <w:rPr>
          <w:rFonts w:ascii="Arial" w:hAnsi="Arial" w:cs="Arial"/>
          <w:bCs/>
          <w:i/>
          <w:iCs/>
          <w:color w:val="000000" w:themeColor="text1"/>
        </w:rPr>
        <w:t xml:space="preserve">If any of the above were disclosed by the applicant and made available to the committee members, </w:t>
      </w:r>
      <w:r w:rsidR="00813D17" w:rsidRPr="00315A32">
        <w:rPr>
          <w:rFonts w:ascii="Arial" w:hAnsi="Arial" w:cs="Arial"/>
          <w:bCs/>
          <w:i/>
          <w:iCs/>
          <w:color w:val="000000" w:themeColor="text1"/>
        </w:rPr>
        <w:t>is there any negative</w:t>
      </w:r>
      <w:r w:rsidR="00AC6026" w:rsidRPr="00315A32">
        <w:rPr>
          <w:rFonts w:ascii="Arial" w:hAnsi="Arial" w:cs="Arial"/>
          <w:bCs/>
          <w:i/>
          <w:iCs/>
          <w:color w:val="000000" w:themeColor="text1"/>
        </w:rPr>
        <w:t>/biased</w:t>
      </w:r>
      <w:r w:rsidR="00813D17" w:rsidRPr="00315A32">
        <w:rPr>
          <w:rFonts w:ascii="Arial" w:hAnsi="Arial" w:cs="Arial"/>
          <w:bCs/>
          <w:i/>
          <w:iCs/>
          <w:color w:val="000000" w:themeColor="text1"/>
        </w:rPr>
        <w:t xml:space="preserve"> reference to them during the decision-making process?</w:t>
      </w:r>
    </w:p>
    <w:p w14:paraId="52A84618" w14:textId="77777777" w:rsidR="00813D17" w:rsidRPr="00315A32" w:rsidRDefault="00813D17" w:rsidP="002807E9">
      <w:pPr>
        <w:pStyle w:val="ListParagraph"/>
        <w:spacing w:after="0" w:line="240" w:lineRule="auto"/>
        <w:ind w:right="781"/>
        <w:jc w:val="both"/>
        <w:rPr>
          <w:rFonts w:ascii="Arial" w:hAnsi="Arial" w:cs="Arial"/>
          <w:bCs/>
          <w:i/>
          <w:iCs/>
          <w:color w:val="000000" w:themeColor="text1"/>
        </w:rPr>
      </w:pPr>
    </w:p>
    <w:p w14:paraId="62B3B50B" w14:textId="1C72B62A" w:rsidR="00B74CE0" w:rsidRPr="00315A32" w:rsidRDefault="00813D17" w:rsidP="002807E9">
      <w:pPr>
        <w:pStyle w:val="ListParagraph"/>
        <w:numPr>
          <w:ilvl w:val="0"/>
          <w:numId w:val="2"/>
        </w:numPr>
        <w:spacing w:after="0" w:line="240" w:lineRule="auto"/>
        <w:ind w:right="781"/>
        <w:jc w:val="both"/>
        <w:rPr>
          <w:rFonts w:ascii="Arial" w:hAnsi="Arial" w:cs="Arial"/>
          <w:b/>
          <w:color w:val="000000" w:themeColor="text1"/>
        </w:rPr>
      </w:pPr>
      <w:r w:rsidRPr="00315A32">
        <w:rPr>
          <w:rFonts w:ascii="Arial" w:hAnsi="Arial" w:cs="Arial"/>
          <w:b/>
          <w:color w:val="000000" w:themeColor="text1"/>
        </w:rPr>
        <w:t>When discussing each candidate’s application</w:t>
      </w:r>
    </w:p>
    <w:p w14:paraId="77C333A9" w14:textId="77777777" w:rsidR="00786C23" w:rsidRPr="00315A32" w:rsidRDefault="00786C23" w:rsidP="002807E9">
      <w:pPr>
        <w:pStyle w:val="ListParagraph"/>
        <w:spacing w:after="0" w:line="240" w:lineRule="auto"/>
        <w:ind w:right="781"/>
        <w:jc w:val="both"/>
        <w:rPr>
          <w:rFonts w:ascii="Arial" w:hAnsi="Arial" w:cs="Arial"/>
          <w:b/>
          <w:color w:val="000000" w:themeColor="text1"/>
        </w:rPr>
      </w:pPr>
    </w:p>
    <w:p w14:paraId="23354E40" w14:textId="466CE92D" w:rsidR="00B74CE0" w:rsidRPr="00315A32" w:rsidRDefault="00B74CE0" w:rsidP="002807E9">
      <w:pPr>
        <w:pStyle w:val="ListParagraph"/>
        <w:spacing w:after="0" w:line="240" w:lineRule="auto"/>
        <w:ind w:right="781"/>
        <w:contextualSpacing w:val="0"/>
        <w:jc w:val="both"/>
        <w:rPr>
          <w:rFonts w:ascii="Arial" w:hAnsi="Arial" w:cs="Arial"/>
          <w:bCs/>
          <w:i/>
          <w:iCs/>
          <w:color w:val="000000" w:themeColor="text1"/>
        </w:rPr>
      </w:pPr>
      <w:r w:rsidRPr="00315A32">
        <w:rPr>
          <w:rFonts w:ascii="Arial" w:hAnsi="Arial" w:cs="Arial"/>
          <w:bCs/>
          <w:i/>
          <w:iCs/>
          <w:color w:val="000000" w:themeColor="text1"/>
        </w:rPr>
        <w:t xml:space="preserve">Are committee members using neutral language free from </w:t>
      </w:r>
      <w:r w:rsidR="00813D17" w:rsidRPr="00315A32">
        <w:rPr>
          <w:rFonts w:ascii="Arial" w:hAnsi="Arial" w:cs="Arial"/>
          <w:bCs/>
          <w:i/>
          <w:iCs/>
          <w:color w:val="000000" w:themeColor="text1"/>
        </w:rPr>
        <w:t>negative</w:t>
      </w:r>
      <w:r w:rsidR="00AC6026" w:rsidRPr="00315A32">
        <w:rPr>
          <w:rFonts w:ascii="Arial" w:hAnsi="Arial" w:cs="Arial"/>
          <w:bCs/>
          <w:i/>
          <w:iCs/>
          <w:color w:val="000000" w:themeColor="text1"/>
        </w:rPr>
        <w:t>/biased</w:t>
      </w:r>
      <w:r w:rsidRPr="00315A32">
        <w:rPr>
          <w:rFonts w:ascii="Arial" w:hAnsi="Arial" w:cs="Arial"/>
          <w:bCs/>
          <w:i/>
          <w:iCs/>
          <w:color w:val="000000" w:themeColor="text1"/>
        </w:rPr>
        <w:t xml:space="preserve"> reference to </w:t>
      </w:r>
      <w:r w:rsidR="00786C23" w:rsidRPr="00315A32">
        <w:rPr>
          <w:rFonts w:ascii="Arial" w:hAnsi="Arial" w:cs="Arial"/>
          <w:bCs/>
          <w:i/>
          <w:iCs/>
          <w:color w:val="000000" w:themeColor="text1"/>
        </w:rPr>
        <w:t xml:space="preserve">disclosed </w:t>
      </w:r>
      <w:r w:rsidRPr="00315A32">
        <w:rPr>
          <w:rFonts w:ascii="Arial" w:hAnsi="Arial" w:cs="Arial"/>
          <w:bCs/>
          <w:i/>
          <w:iCs/>
          <w:color w:val="000000" w:themeColor="text1"/>
        </w:rPr>
        <w:t>protected characteristic groups</w:t>
      </w:r>
      <w:r w:rsidR="00813D17" w:rsidRPr="00315A32">
        <w:rPr>
          <w:rFonts w:ascii="Arial" w:hAnsi="Arial" w:cs="Arial"/>
          <w:bCs/>
          <w:i/>
          <w:iCs/>
          <w:color w:val="000000" w:themeColor="text1"/>
        </w:rPr>
        <w:t xml:space="preserve">, contract status or other disclosed special </w:t>
      </w:r>
      <w:r w:rsidR="00786C23" w:rsidRPr="00315A32">
        <w:rPr>
          <w:rFonts w:ascii="Arial" w:hAnsi="Arial" w:cs="Arial"/>
          <w:bCs/>
          <w:i/>
          <w:iCs/>
          <w:color w:val="000000" w:themeColor="text1"/>
        </w:rPr>
        <w:t>circumstances?</w:t>
      </w:r>
    </w:p>
    <w:p w14:paraId="4F07AC44" w14:textId="77777777" w:rsidR="00B74CE0" w:rsidRPr="00315A32" w:rsidRDefault="00B74CE0" w:rsidP="002807E9">
      <w:pPr>
        <w:pStyle w:val="ListParagraph"/>
        <w:spacing w:after="0" w:line="240" w:lineRule="auto"/>
        <w:ind w:right="781"/>
        <w:contextualSpacing w:val="0"/>
        <w:jc w:val="both"/>
        <w:rPr>
          <w:rFonts w:ascii="Arial" w:hAnsi="Arial" w:cs="Arial"/>
          <w:bCs/>
          <w:i/>
          <w:iCs/>
          <w:color w:val="000000" w:themeColor="text1"/>
        </w:rPr>
      </w:pPr>
    </w:p>
    <w:p w14:paraId="74687D53" w14:textId="77777777" w:rsidR="00B74CE0" w:rsidRPr="00315A32" w:rsidRDefault="00B74CE0" w:rsidP="002807E9">
      <w:pPr>
        <w:pStyle w:val="ListParagraph"/>
        <w:spacing w:after="0" w:line="240" w:lineRule="auto"/>
        <w:ind w:right="781"/>
        <w:contextualSpacing w:val="0"/>
        <w:jc w:val="both"/>
        <w:rPr>
          <w:rFonts w:ascii="Arial" w:hAnsi="Arial" w:cs="Arial"/>
          <w:bCs/>
          <w:i/>
          <w:iCs/>
          <w:color w:val="000000" w:themeColor="text1"/>
        </w:rPr>
      </w:pPr>
      <w:r w:rsidRPr="00315A32">
        <w:rPr>
          <w:rFonts w:ascii="Arial" w:hAnsi="Arial" w:cs="Arial"/>
          <w:bCs/>
          <w:i/>
          <w:iCs/>
          <w:color w:val="000000" w:themeColor="text1"/>
        </w:rPr>
        <w:t>Are committee members continually referring to the promotions criteria or are they considering other factors?</w:t>
      </w:r>
    </w:p>
    <w:p w14:paraId="125770B0" w14:textId="77777777" w:rsidR="009F10B0" w:rsidRPr="00315A32" w:rsidRDefault="009F10B0" w:rsidP="002807E9">
      <w:pPr>
        <w:spacing w:after="0" w:line="240" w:lineRule="auto"/>
        <w:ind w:right="781"/>
        <w:jc w:val="both"/>
        <w:rPr>
          <w:rFonts w:ascii="Arial" w:hAnsi="Arial" w:cs="Arial"/>
          <w:i/>
          <w:iCs/>
          <w:color w:val="000000" w:themeColor="text1"/>
        </w:rPr>
      </w:pPr>
    </w:p>
    <w:p w14:paraId="7CD3A574" w14:textId="32DAE387" w:rsidR="009F10B0" w:rsidRPr="00315A32" w:rsidRDefault="009F10B0" w:rsidP="002807E9">
      <w:pPr>
        <w:pStyle w:val="ListParagraph"/>
        <w:spacing w:after="0" w:line="240" w:lineRule="auto"/>
        <w:ind w:right="781"/>
        <w:contextualSpacing w:val="0"/>
        <w:jc w:val="both"/>
        <w:rPr>
          <w:rFonts w:ascii="Arial" w:hAnsi="Arial" w:cs="Arial"/>
          <w:i/>
          <w:iCs/>
          <w:color w:val="000000" w:themeColor="text1"/>
        </w:rPr>
      </w:pPr>
      <w:r w:rsidRPr="00315A32">
        <w:rPr>
          <w:rFonts w:ascii="Arial" w:hAnsi="Arial" w:cs="Arial"/>
          <w:i/>
          <w:iCs/>
        </w:rPr>
        <w:t xml:space="preserve">Are recommendation letters of both female and male candidates given the same importance, or there is a gender imbalance?  </w:t>
      </w:r>
    </w:p>
    <w:p w14:paraId="3F1752E3" w14:textId="77777777" w:rsidR="009F10B0" w:rsidRPr="00315A32" w:rsidRDefault="009F10B0" w:rsidP="002807E9">
      <w:pPr>
        <w:pStyle w:val="ListParagraph"/>
        <w:spacing w:after="0" w:line="240" w:lineRule="auto"/>
        <w:ind w:right="781"/>
        <w:contextualSpacing w:val="0"/>
        <w:jc w:val="both"/>
        <w:rPr>
          <w:rFonts w:ascii="Arial" w:eastAsia="Microsoft YaHei" w:hAnsi="Arial" w:cs="Arial"/>
          <w:i/>
          <w:iCs/>
          <w:color w:val="000000" w:themeColor="text1"/>
        </w:rPr>
      </w:pPr>
    </w:p>
    <w:p w14:paraId="11C3F864" w14:textId="263CE6F7" w:rsidR="000161AE" w:rsidRPr="00315A32" w:rsidRDefault="000161AE" w:rsidP="002807E9">
      <w:pPr>
        <w:pStyle w:val="ListParagraph"/>
        <w:spacing w:after="0" w:line="240" w:lineRule="auto"/>
        <w:ind w:right="781"/>
        <w:contextualSpacing w:val="0"/>
        <w:jc w:val="both"/>
        <w:rPr>
          <w:rFonts w:ascii="Arial" w:eastAsia="Microsoft YaHei" w:hAnsi="Arial" w:cs="Arial"/>
          <w:i/>
          <w:iCs/>
          <w:color w:val="000000" w:themeColor="text1"/>
        </w:rPr>
      </w:pPr>
      <w:bookmarkStart w:id="2" w:name="_Hlk34726147"/>
      <w:r w:rsidRPr="00315A32">
        <w:rPr>
          <w:rFonts w:ascii="Arial" w:eastAsia="Microsoft YaHei" w:hAnsi="Arial" w:cs="Arial"/>
          <w:i/>
          <w:iCs/>
          <w:color w:val="000000" w:themeColor="text1"/>
        </w:rPr>
        <w:t xml:space="preserve">Are committee members evaluating each application </w:t>
      </w:r>
      <w:r w:rsidR="00707E27" w:rsidRPr="00315A32">
        <w:rPr>
          <w:rFonts w:ascii="Arial" w:eastAsia="Microsoft YaHei" w:hAnsi="Arial" w:cs="Arial"/>
          <w:i/>
          <w:iCs/>
          <w:color w:val="000000" w:themeColor="text1"/>
        </w:rPr>
        <w:t xml:space="preserve">on its own merits </w:t>
      </w:r>
      <w:r w:rsidRPr="00315A32">
        <w:rPr>
          <w:rFonts w:ascii="Arial" w:eastAsia="Microsoft YaHei" w:hAnsi="Arial" w:cs="Arial"/>
          <w:i/>
          <w:iCs/>
          <w:color w:val="000000" w:themeColor="text1"/>
        </w:rPr>
        <w:t>without</w:t>
      </w:r>
      <w:r w:rsidR="00707E27" w:rsidRPr="00315A32">
        <w:rPr>
          <w:rFonts w:ascii="Arial" w:eastAsia="Microsoft YaHei" w:hAnsi="Arial" w:cs="Arial"/>
          <w:i/>
          <w:iCs/>
          <w:color w:val="000000" w:themeColor="text1"/>
        </w:rPr>
        <w:t xml:space="preserve"> referring to previous unsuccessful application</w:t>
      </w:r>
      <w:r w:rsidR="009A0ED2" w:rsidRPr="00315A32">
        <w:rPr>
          <w:rFonts w:ascii="Arial" w:eastAsia="Microsoft YaHei" w:hAnsi="Arial" w:cs="Arial"/>
          <w:i/>
          <w:iCs/>
          <w:color w:val="000000" w:themeColor="text1"/>
        </w:rPr>
        <w:t>s</w:t>
      </w:r>
      <w:r w:rsidR="00CE2C60" w:rsidRPr="00315A32">
        <w:rPr>
          <w:rFonts w:ascii="Arial" w:eastAsia="Microsoft YaHei" w:hAnsi="Arial" w:cs="Arial"/>
          <w:i/>
          <w:iCs/>
          <w:color w:val="000000" w:themeColor="text1"/>
        </w:rPr>
        <w:t xml:space="preserve">? </w:t>
      </w:r>
    </w:p>
    <w:bookmarkEnd w:id="2"/>
    <w:p w14:paraId="261CE0FB" w14:textId="77777777" w:rsidR="000161AE" w:rsidRPr="00315A32" w:rsidRDefault="000161AE" w:rsidP="002807E9">
      <w:pPr>
        <w:pStyle w:val="ListParagraph"/>
        <w:spacing w:after="0" w:line="240" w:lineRule="auto"/>
        <w:ind w:right="781"/>
        <w:contextualSpacing w:val="0"/>
        <w:jc w:val="both"/>
        <w:rPr>
          <w:rFonts w:ascii="Arial" w:eastAsia="Microsoft YaHei" w:hAnsi="Arial" w:cs="Arial"/>
          <w:i/>
          <w:iCs/>
          <w:color w:val="000000" w:themeColor="text1"/>
        </w:rPr>
      </w:pPr>
    </w:p>
    <w:p w14:paraId="3CEFD00E" w14:textId="5327AB93" w:rsidR="000161AE" w:rsidRPr="00315A32" w:rsidRDefault="000161AE" w:rsidP="002807E9">
      <w:pPr>
        <w:pStyle w:val="ListParagraph"/>
        <w:spacing w:after="0" w:line="240" w:lineRule="auto"/>
        <w:ind w:right="781"/>
        <w:contextualSpacing w:val="0"/>
        <w:jc w:val="both"/>
        <w:rPr>
          <w:rFonts w:ascii="Arial" w:eastAsia="Microsoft YaHei" w:hAnsi="Arial" w:cs="Arial"/>
          <w:i/>
          <w:iCs/>
          <w:color w:val="000000" w:themeColor="text1"/>
        </w:rPr>
      </w:pPr>
      <w:r w:rsidRPr="00315A32">
        <w:rPr>
          <w:rFonts w:ascii="Arial" w:eastAsia="Microsoft YaHei" w:hAnsi="Arial" w:cs="Arial"/>
          <w:i/>
          <w:iCs/>
          <w:color w:val="000000" w:themeColor="text1"/>
        </w:rPr>
        <w:t xml:space="preserve">Are committee members </w:t>
      </w:r>
      <w:r w:rsidR="00AA00BC" w:rsidRPr="00315A32">
        <w:rPr>
          <w:rFonts w:ascii="Arial" w:eastAsia="Microsoft YaHei" w:hAnsi="Arial" w:cs="Arial"/>
          <w:i/>
          <w:iCs/>
          <w:color w:val="000000" w:themeColor="text1"/>
        </w:rPr>
        <w:t>using a consistent approach in the evaluation of all applicants?</w:t>
      </w:r>
    </w:p>
    <w:p w14:paraId="48B7FCFF" w14:textId="77777777" w:rsidR="00B74CE0" w:rsidRPr="00315A32" w:rsidRDefault="00B74CE0" w:rsidP="002807E9">
      <w:pPr>
        <w:spacing w:after="0" w:line="240" w:lineRule="auto"/>
        <w:ind w:right="781"/>
        <w:jc w:val="both"/>
        <w:rPr>
          <w:rFonts w:ascii="Arial" w:hAnsi="Arial" w:cs="Arial"/>
          <w:bCs/>
          <w:i/>
          <w:iCs/>
          <w:color w:val="000000" w:themeColor="text1"/>
          <w:u w:val="single"/>
        </w:rPr>
      </w:pPr>
    </w:p>
    <w:p w14:paraId="707660F1" w14:textId="77777777" w:rsidR="00986F6D" w:rsidRPr="00315A32" w:rsidRDefault="00986F6D" w:rsidP="002807E9">
      <w:pPr>
        <w:spacing w:after="0" w:line="240" w:lineRule="auto"/>
        <w:ind w:right="781"/>
        <w:jc w:val="both"/>
        <w:rPr>
          <w:rFonts w:ascii="Arial" w:hAnsi="Arial" w:cs="Arial"/>
          <w:b/>
          <w:color w:val="000000" w:themeColor="text1"/>
        </w:rPr>
      </w:pPr>
    </w:p>
    <w:p w14:paraId="545E7167" w14:textId="509F75EB" w:rsidR="00B74CE0" w:rsidRPr="00315A32" w:rsidRDefault="00B74CE0" w:rsidP="002807E9">
      <w:pPr>
        <w:pStyle w:val="ListParagraph"/>
        <w:numPr>
          <w:ilvl w:val="0"/>
          <w:numId w:val="2"/>
        </w:numPr>
        <w:spacing w:after="0" w:line="240" w:lineRule="auto"/>
        <w:ind w:right="781"/>
        <w:jc w:val="both"/>
        <w:rPr>
          <w:rFonts w:ascii="Arial" w:hAnsi="Arial" w:cs="Arial"/>
          <w:b/>
          <w:color w:val="000000" w:themeColor="text1"/>
        </w:rPr>
      </w:pPr>
      <w:r w:rsidRPr="00315A32">
        <w:rPr>
          <w:rFonts w:ascii="Arial" w:hAnsi="Arial" w:cs="Arial"/>
          <w:b/>
          <w:color w:val="000000" w:themeColor="text1"/>
        </w:rPr>
        <w:t>Overall decision-making process</w:t>
      </w:r>
    </w:p>
    <w:p w14:paraId="3C858025" w14:textId="77777777" w:rsidR="00523CF5" w:rsidRPr="00315A32" w:rsidRDefault="00523CF5" w:rsidP="002807E9">
      <w:pPr>
        <w:spacing w:after="0" w:line="240" w:lineRule="auto"/>
        <w:ind w:left="720" w:right="781"/>
        <w:jc w:val="both"/>
        <w:rPr>
          <w:rFonts w:ascii="Arial" w:hAnsi="Arial" w:cs="Arial"/>
          <w:i/>
          <w:iCs/>
        </w:rPr>
      </w:pPr>
    </w:p>
    <w:p w14:paraId="46316FCF" w14:textId="7E87D864" w:rsidR="00B74CE0" w:rsidRPr="00315A32" w:rsidRDefault="00B74CE0" w:rsidP="002807E9">
      <w:pPr>
        <w:spacing w:after="0" w:line="240" w:lineRule="auto"/>
        <w:ind w:left="720" w:right="781"/>
        <w:jc w:val="both"/>
        <w:rPr>
          <w:rFonts w:ascii="Arial" w:hAnsi="Arial" w:cs="Arial"/>
          <w:i/>
          <w:iCs/>
        </w:rPr>
      </w:pPr>
      <w:r w:rsidRPr="00315A32">
        <w:rPr>
          <w:rFonts w:ascii="Arial" w:hAnsi="Arial" w:cs="Arial"/>
          <w:i/>
          <w:iCs/>
        </w:rPr>
        <w:t>Are all decisions evidence-based?</w:t>
      </w:r>
    </w:p>
    <w:p w14:paraId="719B35EF" w14:textId="77777777" w:rsidR="00B74CE0" w:rsidRPr="00315A32" w:rsidRDefault="00B74CE0" w:rsidP="002807E9">
      <w:pPr>
        <w:spacing w:after="0" w:line="240" w:lineRule="auto"/>
        <w:ind w:right="781"/>
        <w:jc w:val="both"/>
        <w:rPr>
          <w:rFonts w:ascii="Arial" w:hAnsi="Arial" w:cs="Arial"/>
          <w:bCs/>
          <w:i/>
          <w:iCs/>
          <w:color w:val="000000" w:themeColor="text1"/>
        </w:rPr>
      </w:pPr>
      <w:r w:rsidRPr="00315A32">
        <w:rPr>
          <w:rFonts w:ascii="Arial" w:hAnsi="Arial" w:cs="Arial"/>
          <w:bCs/>
          <w:i/>
          <w:iCs/>
          <w:color w:val="000000" w:themeColor="text1"/>
        </w:rPr>
        <w:t xml:space="preserve"> </w:t>
      </w:r>
    </w:p>
    <w:p w14:paraId="0A63BB31" w14:textId="031115EB" w:rsidR="00B74CE0" w:rsidRPr="00315A32" w:rsidRDefault="00B74CE0" w:rsidP="002807E9">
      <w:pPr>
        <w:spacing w:after="0" w:line="240" w:lineRule="auto"/>
        <w:ind w:right="781"/>
        <w:jc w:val="both"/>
        <w:rPr>
          <w:rFonts w:ascii="Arial" w:hAnsi="Arial" w:cs="Arial"/>
          <w:bCs/>
          <w:i/>
          <w:iCs/>
          <w:color w:val="000000" w:themeColor="text1"/>
        </w:rPr>
      </w:pPr>
      <w:r w:rsidRPr="00315A32">
        <w:rPr>
          <w:rFonts w:ascii="Arial" w:hAnsi="Arial" w:cs="Arial"/>
          <w:bCs/>
          <w:i/>
          <w:iCs/>
          <w:color w:val="000000" w:themeColor="text1"/>
        </w:rPr>
        <w:t xml:space="preserve">           Is each application given enough time for consideration?</w:t>
      </w:r>
    </w:p>
    <w:p w14:paraId="2F111015" w14:textId="77777777" w:rsidR="00B74CE0" w:rsidRPr="00315A32" w:rsidRDefault="00B74CE0" w:rsidP="002807E9">
      <w:pPr>
        <w:spacing w:after="0" w:line="240" w:lineRule="auto"/>
        <w:ind w:right="781"/>
        <w:jc w:val="both"/>
        <w:rPr>
          <w:rFonts w:ascii="Arial" w:hAnsi="Arial" w:cs="Arial"/>
          <w:b/>
          <w:color w:val="000000" w:themeColor="text1"/>
        </w:rPr>
      </w:pPr>
      <w:r w:rsidRPr="00315A32">
        <w:rPr>
          <w:rFonts w:ascii="Arial" w:hAnsi="Arial" w:cs="Arial"/>
          <w:i/>
          <w:iCs/>
        </w:rPr>
        <w:t xml:space="preserve">        </w:t>
      </w:r>
    </w:p>
    <w:p w14:paraId="655A4191" w14:textId="77777777" w:rsidR="00171A79" w:rsidRPr="00315A32" w:rsidRDefault="00171A79" w:rsidP="002807E9">
      <w:pPr>
        <w:spacing w:after="0" w:line="240" w:lineRule="auto"/>
        <w:ind w:right="781"/>
        <w:jc w:val="both"/>
        <w:rPr>
          <w:rFonts w:ascii="Arial" w:eastAsia="Times New Roman" w:hAnsi="Arial" w:cs="Arial"/>
          <w:color w:val="000000" w:themeColor="text1"/>
          <w:lang w:eastAsia="en-GB"/>
        </w:rPr>
      </w:pPr>
    </w:p>
    <w:p w14:paraId="277E46D9" w14:textId="73FB627F" w:rsidR="00B74CE0" w:rsidRPr="00315A32" w:rsidRDefault="00874B1B" w:rsidP="002807E9">
      <w:pPr>
        <w:ind w:right="781"/>
        <w:jc w:val="both"/>
        <w:rPr>
          <w:rFonts w:ascii="Arial" w:hAnsi="Arial" w:cs="Arial"/>
        </w:rPr>
      </w:pPr>
      <w:r w:rsidRPr="00315A32">
        <w:rPr>
          <w:rFonts w:ascii="Arial" w:hAnsi="Arial" w:cs="Arial"/>
          <w:noProof/>
          <w:lang w:eastAsia="en-GB"/>
        </w:rPr>
        <mc:AlternateContent>
          <mc:Choice Requires="wps">
            <w:drawing>
              <wp:anchor distT="0" distB="0" distL="114300" distR="114300" simplePos="0" relativeHeight="251658240" behindDoc="0" locked="0" layoutInCell="0" allowOverlap="1" wp14:anchorId="1C247225" wp14:editId="0DFEA68A">
                <wp:simplePos x="0" y="0"/>
                <wp:positionH relativeFrom="margin">
                  <wp:align>left</wp:align>
                </wp:positionH>
                <wp:positionV relativeFrom="paragraph">
                  <wp:posOffset>264160</wp:posOffset>
                </wp:positionV>
                <wp:extent cx="182880" cy="182880"/>
                <wp:effectExtent l="0" t="0" r="26670" b="2667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FB5B" id="Rectangle 53" o:spid="_x0000_s1026" style="position:absolute;margin-left:0;margin-top:20.8pt;width:14.4pt;height:14.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" o:allowincell="f">
                <w10:wrap anchorx="margin"/>
              </v:rect>
            </w:pict>
          </mc:Fallback>
        </mc:AlternateContent>
      </w:r>
      <w:r w:rsidR="00B74CE0" w:rsidRPr="00315A32">
        <w:rPr>
          <w:rFonts w:ascii="Arial" w:hAnsi="Arial" w:cs="Arial"/>
        </w:rPr>
        <w:t>I confirm:</w:t>
      </w:r>
    </w:p>
    <w:p w14:paraId="3270A81B" w14:textId="76AA07D5" w:rsidR="00B74CE0" w:rsidRPr="00315A32" w:rsidRDefault="00B74CE0" w:rsidP="002807E9">
      <w:pPr>
        <w:ind w:right="781"/>
        <w:jc w:val="both"/>
        <w:rPr>
          <w:rFonts w:ascii="Arial" w:hAnsi="Arial" w:cs="Arial"/>
        </w:rPr>
      </w:pPr>
      <w:r w:rsidRPr="00315A32">
        <w:rPr>
          <w:rFonts w:ascii="Arial" w:hAnsi="Arial" w:cs="Arial"/>
          <w:noProof/>
          <w:lang w:eastAsia="en-GB"/>
        </w:rPr>
        <mc:AlternateContent>
          <mc:Choice Requires="wps">
            <w:drawing>
              <wp:anchor distT="0" distB="0" distL="114300" distR="114300" simplePos="0" relativeHeight="251658241" behindDoc="0" locked="0" layoutInCell="0" allowOverlap="1" wp14:anchorId="6D696961" wp14:editId="3D182DF9">
                <wp:simplePos x="0" y="0"/>
                <wp:positionH relativeFrom="margin">
                  <wp:align>left</wp:align>
                </wp:positionH>
                <wp:positionV relativeFrom="paragraph">
                  <wp:posOffset>247650</wp:posOffset>
                </wp:positionV>
                <wp:extent cx="182880" cy="182880"/>
                <wp:effectExtent l="0" t="0" r="26670" b="266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89DA" id="Rectangle 52" o:spid="_x0000_s1026" style="position:absolute;margin-left:0;margin-top:19.5pt;width:14.4pt;height:14.4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" o:allowincell="f">
                <w10:wrap anchorx="margin"/>
              </v:rect>
            </w:pict>
          </mc:Fallback>
        </mc:AlternateContent>
      </w:r>
      <w:r w:rsidRPr="00315A32">
        <w:rPr>
          <w:rFonts w:ascii="Arial" w:hAnsi="Arial" w:cs="Arial"/>
        </w:rPr>
        <w:tab/>
        <w:t xml:space="preserve">I have successfully completed the University’s online Equality and Diversity training </w:t>
      </w:r>
    </w:p>
    <w:p w14:paraId="26EDF345" w14:textId="7969261F" w:rsidR="00B74CE0" w:rsidRPr="00315A32" w:rsidRDefault="00B74CE0" w:rsidP="002807E9">
      <w:pPr>
        <w:ind w:right="781"/>
        <w:jc w:val="both"/>
        <w:rPr>
          <w:rFonts w:ascii="Arial" w:hAnsi="Arial" w:cs="Arial"/>
        </w:rPr>
      </w:pPr>
      <w:r w:rsidRPr="00315A32">
        <w:rPr>
          <w:rFonts w:ascii="Arial" w:hAnsi="Arial" w:cs="Arial"/>
        </w:rPr>
        <w:tab/>
        <w:t xml:space="preserve">I have </w:t>
      </w:r>
      <w:r w:rsidRPr="00315A32">
        <w:rPr>
          <w:rFonts w:ascii="Arial" w:hAnsi="Arial" w:cs="Arial"/>
          <w:noProof/>
          <w:lang w:eastAsia="en-GB"/>
        </w:rPr>
        <mc:AlternateContent>
          <mc:Choice Requires="wps">
            <w:drawing>
              <wp:anchor distT="0" distB="0" distL="114300" distR="114300" simplePos="0" relativeHeight="251658242" behindDoc="0" locked="0" layoutInCell="0" allowOverlap="1" wp14:anchorId="368C7CDE" wp14:editId="469F3354">
                <wp:simplePos x="0" y="0"/>
                <wp:positionH relativeFrom="margin">
                  <wp:align>left</wp:align>
                </wp:positionH>
                <wp:positionV relativeFrom="paragraph">
                  <wp:posOffset>236575</wp:posOffset>
                </wp:positionV>
                <wp:extent cx="182880" cy="182880"/>
                <wp:effectExtent l="0" t="0" r="2667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2338" id="Rectangle 1" o:spid="_x0000_s1026" style="position:absolute;margin-left:0;margin-top:18.65pt;width:14.4pt;height:14.4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" o:allowincell="f">
                <w10:wrap anchorx="margin"/>
              </v:rect>
            </w:pict>
          </mc:Fallback>
        </mc:AlternateContent>
      </w:r>
      <w:r w:rsidRPr="00315A32">
        <w:rPr>
          <w:rFonts w:ascii="Arial" w:hAnsi="Arial" w:cs="Arial"/>
        </w:rPr>
        <w:t>completed the University’s Observer Training</w:t>
      </w:r>
    </w:p>
    <w:p w14:paraId="788B397F" w14:textId="12EF177C" w:rsidR="00F73D1E" w:rsidRDefault="00B74CE0" w:rsidP="002807E9">
      <w:pPr>
        <w:ind w:left="709" w:right="781" w:firstLine="11"/>
        <w:jc w:val="both"/>
        <w:rPr>
          <w:rFonts w:ascii="Arial" w:hAnsi="Arial" w:cs="Arial"/>
        </w:rPr>
      </w:pPr>
      <w:r w:rsidRPr="00315A32">
        <w:rPr>
          <w:rFonts w:ascii="Arial" w:hAnsi="Arial" w:cs="Arial"/>
        </w:rPr>
        <w:t>I understand my role as observer and abide to the guidelines above</w:t>
      </w:r>
    </w:p>
    <w:p w14:paraId="7964A565" w14:textId="2529FA1F" w:rsidR="000F4BD3" w:rsidRDefault="000F4BD3" w:rsidP="002807E9">
      <w:pPr>
        <w:ind w:left="709" w:right="781" w:firstLine="11"/>
        <w:jc w:val="both"/>
        <w:rPr>
          <w:rFonts w:ascii="Arial" w:hAnsi="Arial" w:cs="Arial"/>
        </w:rPr>
      </w:pPr>
    </w:p>
    <w:p w14:paraId="566D366D" w14:textId="36CDD228" w:rsidR="000F4BD3" w:rsidRDefault="000F4BD3" w:rsidP="002807E9">
      <w:pPr>
        <w:ind w:left="709" w:right="781" w:firstLine="11"/>
        <w:jc w:val="both"/>
        <w:rPr>
          <w:rFonts w:ascii="Arial" w:hAnsi="Arial" w:cs="Arial"/>
        </w:rPr>
      </w:pPr>
    </w:p>
    <w:p w14:paraId="11042B37" w14:textId="77777777" w:rsidR="000F4BD3" w:rsidRPr="00805953" w:rsidRDefault="000F4BD3" w:rsidP="002807E9">
      <w:pPr>
        <w:ind w:left="709" w:right="781" w:firstLine="11"/>
        <w:jc w:val="both"/>
        <w:rPr>
          <w:rFonts w:ascii="Arial" w:hAnsi="Arial" w:cs="Arial"/>
        </w:rPr>
      </w:pPr>
    </w:p>
    <w:p w14:paraId="1821C001" w14:textId="098683DC" w:rsidR="000215AE" w:rsidRPr="00315A32" w:rsidRDefault="00F73D1E" w:rsidP="002807E9">
      <w:pPr>
        <w:ind w:right="781"/>
        <w:jc w:val="both"/>
        <w:rPr>
          <w:rFonts w:ascii="Arial" w:hAnsi="Arial" w:cs="Arial"/>
          <w:color w:val="000000" w:themeColor="text1"/>
        </w:rPr>
      </w:pPr>
      <w:r w:rsidRPr="00315A32">
        <w:rPr>
          <w:rFonts w:ascii="Arial" w:hAnsi="Arial" w:cs="Arial"/>
          <w:b/>
          <w:noProof/>
          <w:color w:val="4472C4" w:themeColor="accent1"/>
          <w:sz w:val="40"/>
          <w:lang w:eastAsia="en-GB"/>
        </w:rPr>
        <w:lastRenderedPageBreak/>
        <w:drawing>
          <wp:anchor distT="0" distB="0" distL="114300" distR="114300" simplePos="0" relativeHeight="251660291" behindDoc="1" locked="0" layoutInCell="1" allowOverlap="1" wp14:anchorId="18B00A0A" wp14:editId="7BDFCB9C">
            <wp:simplePos x="0" y="0"/>
            <wp:positionH relativeFrom="margin">
              <wp:posOffset>2253615</wp:posOffset>
            </wp:positionH>
            <wp:positionV relativeFrom="paragraph">
              <wp:posOffset>0</wp:posOffset>
            </wp:positionV>
            <wp:extent cx="1656734" cy="453542"/>
            <wp:effectExtent l="0" t="0" r="635" b="3810"/>
            <wp:wrapTight wrapText="bothSides">
              <wp:wrapPolygon edited="0">
                <wp:start x="0" y="0"/>
                <wp:lineTo x="0" y="16336"/>
                <wp:lineTo x="993" y="20874"/>
                <wp:lineTo x="21360" y="20874"/>
                <wp:lineTo x="21360" y="2723"/>
                <wp:lineTo x="3974" y="0"/>
                <wp:lineTo x="0" y="0"/>
              </wp:wrapPolygon>
            </wp:wrapTight>
            <wp:docPr id="3" name="Picture 3" descr="University of Aberdeen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Aberdeen 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6734" cy="453542"/>
                    </a:xfrm>
                    <a:prstGeom prst="rect">
                      <a:avLst/>
                    </a:prstGeom>
                    <a:noFill/>
                    <a:ln>
                      <a:noFill/>
                    </a:ln>
                  </pic:spPr>
                </pic:pic>
              </a:graphicData>
            </a:graphic>
          </wp:anchor>
        </w:drawing>
      </w:r>
    </w:p>
    <w:p w14:paraId="0384E556" w14:textId="356547F6" w:rsidR="0013779A" w:rsidRPr="00315A32" w:rsidRDefault="0013779A" w:rsidP="002807E9">
      <w:pPr>
        <w:spacing w:after="0" w:line="240" w:lineRule="auto"/>
        <w:ind w:right="781"/>
        <w:jc w:val="center"/>
        <w:rPr>
          <w:rFonts w:ascii="Arial" w:hAnsi="Arial" w:cs="Arial"/>
          <w:b/>
          <w:color w:val="4472C4" w:themeColor="accent1"/>
          <w:sz w:val="40"/>
        </w:rPr>
      </w:pPr>
    </w:p>
    <w:p w14:paraId="7BDE66FA" w14:textId="77777777" w:rsidR="0013779A" w:rsidRPr="00315A32" w:rsidRDefault="0013779A" w:rsidP="002807E9">
      <w:pPr>
        <w:pStyle w:val="NormalWeb"/>
        <w:spacing w:before="0" w:beforeAutospacing="0" w:after="0" w:afterAutospacing="0"/>
        <w:ind w:right="781"/>
        <w:jc w:val="center"/>
        <w:rPr>
          <w:rFonts w:ascii="Arial" w:hAnsi="Arial" w:cs="Arial"/>
          <w:b/>
          <w:sz w:val="28"/>
          <w:szCs w:val="28"/>
        </w:rPr>
      </w:pPr>
      <w:r w:rsidRPr="00315A32">
        <w:rPr>
          <w:rFonts w:ascii="Arial" w:hAnsi="Arial" w:cs="Arial"/>
          <w:b/>
          <w:noProof/>
          <w:sz w:val="28"/>
          <w:szCs w:val="28"/>
          <w:bdr w:val="none" w:sz="0" w:space="0" w:color="auto" w:frame="1"/>
        </w:rPr>
        <w:t>Social</w:t>
      </w:r>
      <w:r w:rsidRPr="00315A32">
        <w:rPr>
          <w:rFonts w:ascii="Arial" w:hAnsi="Arial" w:cs="Arial"/>
          <w:b/>
          <w:sz w:val="28"/>
          <w:szCs w:val="28"/>
        </w:rPr>
        <w:t xml:space="preserve"> Bias Observer Scheme</w:t>
      </w:r>
    </w:p>
    <w:p w14:paraId="591252D1" w14:textId="77777777" w:rsidR="00F73D1E" w:rsidRPr="00315A32" w:rsidRDefault="00F73D1E" w:rsidP="002807E9">
      <w:pPr>
        <w:pStyle w:val="NormalWeb"/>
        <w:spacing w:before="0" w:beforeAutospacing="0" w:after="0" w:afterAutospacing="0"/>
        <w:ind w:right="781"/>
        <w:jc w:val="center"/>
        <w:rPr>
          <w:rFonts w:ascii="Arial" w:hAnsi="Arial" w:cs="Arial"/>
          <w:b/>
          <w:sz w:val="28"/>
          <w:szCs w:val="28"/>
        </w:rPr>
      </w:pPr>
    </w:p>
    <w:p w14:paraId="1E218121" w14:textId="24512C04" w:rsidR="0013779A" w:rsidRPr="00315A32" w:rsidRDefault="0013779A" w:rsidP="002807E9">
      <w:pPr>
        <w:pStyle w:val="NormalWeb"/>
        <w:spacing w:before="0" w:beforeAutospacing="0" w:after="0" w:afterAutospacing="0"/>
        <w:ind w:right="781"/>
        <w:jc w:val="center"/>
        <w:rPr>
          <w:rFonts w:ascii="Arial" w:hAnsi="Arial" w:cs="Arial"/>
          <w:b/>
          <w:color w:val="000000" w:themeColor="text1"/>
          <w:sz w:val="28"/>
          <w:szCs w:val="28"/>
        </w:rPr>
      </w:pPr>
      <w:r w:rsidRPr="00315A32">
        <w:rPr>
          <w:rFonts w:ascii="Arial" w:hAnsi="Arial" w:cs="Arial"/>
          <w:b/>
          <w:sz w:val="28"/>
          <w:szCs w:val="28"/>
        </w:rPr>
        <w:t>Obs</w:t>
      </w:r>
      <w:r w:rsidR="00F73D1E" w:rsidRPr="00315A32">
        <w:rPr>
          <w:rFonts w:ascii="Arial" w:hAnsi="Arial" w:cs="Arial"/>
          <w:b/>
          <w:sz w:val="28"/>
          <w:szCs w:val="28"/>
        </w:rPr>
        <w:t>e</w:t>
      </w:r>
      <w:r w:rsidRPr="00315A32">
        <w:rPr>
          <w:rFonts w:ascii="Arial" w:hAnsi="Arial" w:cs="Arial"/>
          <w:b/>
          <w:sz w:val="28"/>
          <w:szCs w:val="28"/>
        </w:rPr>
        <w:t>rver Report Form</w:t>
      </w:r>
    </w:p>
    <w:p w14:paraId="521B4074" w14:textId="77777777" w:rsidR="005E7316" w:rsidRDefault="005E7316" w:rsidP="002807E9">
      <w:pPr>
        <w:spacing w:after="0"/>
        <w:ind w:right="781"/>
        <w:jc w:val="both"/>
        <w:rPr>
          <w:rFonts w:ascii="Arial" w:hAnsi="Arial" w:cs="Arial"/>
          <w:color w:val="000000" w:themeColor="text1"/>
          <w:lang w:eastAsia="en-GB"/>
        </w:rPr>
      </w:pPr>
    </w:p>
    <w:p w14:paraId="557AD367" w14:textId="0ED90894" w:rsidR="0013779A" w:rsidRPr="00315A32" w:rsidRDefault="002B2A92" w:rsidP="002807E9">
      <w:pPr>
        <w:spacing w:after="0"/>
        <w:ind w:right="781"/>
        <w:jc w:val="both"/>
        <w:rPr>
          <w:rFonts w:ascii="Arial" w:hAnsi="Arial" w:cs="Arial"/>
          <w:color w:val="000000" w:themeColor="text1"/>
        </w:rPr>
      </w:pPr>
      <w:r w:rsidRPr="00315A32">
        <w:rPr>
          <w:rFonts w:ascii="Arial" w:hAnsi="Arial" w:cs="Arial"/>
          <w:color w:val="000000" w:themeColor="text1"/>
          <w:lang w:eastAsia="en-GB"/>
        </w:rPr>
        <w:t xml:space="preserve">The </w:t>
      </w:r>
      <w:r w:rsidR="00786C23" w:rsidRPr="00315A32">
        <w:rPr>
          <w:rFonts w:ascii="Arial" w:hAnsi="Arial" w:cs="Arial"/>
          <w:color w:val="000000" w:themeColor="text1"/>
          <w:lang w:eastAsia="en-GB"/>
        </w:rPr>
        <w:t>O</w:t>
      </w:r>
      <w:r w:rsidRPr="00315A32">
        <w:rPr>
          <w:rFonts w:ascii="Arial" w:hAnsi="Arial" w:cs="Arial"/>
          <w:color w:val="000000" w:themeColor="text1"/>
          <w:lang w:eastAsia="en-GB"/>
        </w:rPr>
        <w:t xml:space="preserve">bserver should use this form </w:t>
      </w:r>
      <w:r w:rsidR="00786C23" w:rsidRPr="00315A32">
        <w:rPr>
          <w:rFonts w:ascii="Arial" w:hAnsi="Arial" w:cs="Arial"/>
          <w:color w:val="000000" w:themeColor="text1"/>
          <w:lang w:eastAsia="en-GB"/>
        </w:rPr>
        <w:t xml:space="preserve">only if any equality issues were observed during the </w:t>
      </w:r>
      <w:r w:rsidR="00400654">
        <w:rPr>
          <w:rFonts w:ascii="Arial" w:hAnsi="Arial" w:cs="Arial"/>
          <w:color w:val="000000" w:themeColor="text1"/>
          <w:lang w:eastAsia="en-GB"/>
        </w:rPr>
        <w:t>University Promotion Committee meeting</w:t>
      </w:r>
      <w:r w:rsidR="00786C23" w:rsidRPr="00315A32">
        <w:rPr>
          <w:rFonts w:ascii="Arial" w:hAnsi="Arial" w:cs="Arial"/>
          <w:color w:val="000000" w:themeColor="text1"/>
          <w:lang w:eastAsia="en-GB"/>
        </w:rPr>
        <w:t xml:space="preserve">. </w:t>
      </w:r>
      <w:r w:rsidR="00786C23" w:rsidRPr="00315A32">
        <w:rPr>
          <w:rFonts w:ascii="Arial" w:hAnsi="Arial" w:cs="Arial"/>
          <w:color w:val="000000" w:themeColor="text1"/>
        </w:rPr>
        <w:t xml:space="preserve">Observers should keep </w:t>
      </w:r>
      <w:r w:rsidR="00786C23" w:rsidRPr="00315A32">
        <w:rPr>
          <w:rFonts w:ascii="Arial" w:hAnsi="Arial" w:cs="Arial"/>
          <w:color w:val="000000" w:themeColor="text1"/>
          <w:u w:val="single"/>
        </w:rPr>
        <w:t>anonymised notes</w:t>
      </w:r>
      <w:r w:rsidR="00786C23" w:rsidRPr="00315A32">
        <w:rPr>
          <w:rFonts w:ascii="Arial" w:hAnsi="Arial" w:cs="Arial"/>
          <w:color w:val="000000" w:themeColor="text1"/>
        </w:rPr>
        <w:t xml:space="preserve"> highlighting examples of good and bad practice without attribution to a specific committee member.</w:t>
      </w:r>
    </w:p>
    <w:p w14:paraId="3F70A91F" w14:textId="6014E6A6" w:rsidR="009A0ED2" w:rsidRPr="00315A32" w:rsidRDefault="009A0ED2" w:rsidP="002807E9">
      <w:pPr>
        <w:spacing w:after="0"/>
        <w:ind w:right="781"/>
        <w:jc w:val="both"/>
        <w:rPr>
          <w:rFonts w:ascii="Arial" w:hAnsi="Arial" w:cs="Arial"/>
          <w:color w:val="000000" w:themeColor="text1"/>
        </w:rPr>
      </w:pPr>
    </w:p>
    <w:p w14:paraId="1CE146B9" w14:textId="03256E1F" w:rsidR="009A0ED2" w:rsidRPr="00171A79" w:rsidRDefault="009A0ED2" w:rsidP="002807E9">
      <w:pPr>
        <w:spacing w:after="0"/>
        <w:ind w:right="781"/>
        <w:jc w:val="both"/>
        <w:rPr>
          <w:rFonts w:ascii="Arial" w:hAnsi="Arial" w:cs="Arial"/>
          <w:b/>
          <w:bCs/>
          <w:color w:val="000000" w:themeColor="text1"/>
        </w:rPr>
      </w:pPr>
      <w:r w:rsidRPr="00171A79">
        <w:rPr>
          <w:rFonts w:ascii="Arial" w:hAnsi="Arial" w:cs="Arial"/>
          <w:b/>
          <w:bCs/>
          <w:color w:val="000000" w:themeColor="text1"/>
        </w:rPr>
        <w:t>Observers must not disclose any of the content in this report with third parties. Breaching confidentiality in this way may result in disciplinary action.</w:t>
      </w:r>
    </w:p>
    <w:tbl>
      <w:tblPr>
        <w:tblStyle w:val="TableGrid"/>
        <w:tblpPr w:leftFromText="180" w:rightFromText="180" w:vertAnchor="text" w:horzAnchor="margin" w:tblpY="277"/>
        <w:tblW w:w="10201" w:type="dxa"/>
        <w:tblLook w:val="04A0" w:firstRow="1" w:lastRow="0" w:firstColumn="1" w:lastColumn="0" w:noHBand="0" w:noVBand="1"/>
      </w:tblPr>
      <w:tblGrid>
        <w:gridCol w:w="3204"/>
        <w:gridCol w:w="3179"/>
        <w:gridCol w:w="2123"/>
        <w:gridCol w:w="1695"/>
      </w:tblGrid>
      <w:tr w:rsidR="002B2A92" w:rsidRPr="00315A32" w14:paraId="65869778" w14:textId="77777777" w:rsidTr="002B2A92">
        <w:trPr>
          <w:trHeight w:val="286"/>
        </w:trPr>
        <w:tc>
          <w:tcPr>
            <w:tcW w:w="10201" w:type="dxa"/>
            <w:gridSpan w:val="4"/>
            <w:shd w:val="clear" w:color="auto" w:fill="D9E2F3" w:themeFill="accent1" w:themeFillTint="33"/>
          </w:tcPr>
          <w:p w14:paraId="287682D9" w14:textId="48A08212" w:rsidR="002B2A92" w:rsidRPr="00315A32" w:rsidRDefault="00400654" w:rsidP="002807E9">
            <w:pPr>
              <w:ind w:right="781"/>
              <w:jc w:val="center"/>
              <w:rPr>
                <w:rFonts w:ascii="Arial" w:hAnsi="Arial" w:cs="Arial"/>
                <w:b/>
              </w:rPr>
            </w:pPr>
            <w:r>
              <w:rPr>
                <w:rFonts w:ascii="Arial" w:hAnsi="Arial" w:cs="Arial"/>
                <w:b/>
              </w:rPr>
              <w:t xml:space="preserve">University </w:t>
            </w:r>
            <w:r w:rsidR="002B2A92" w:rsidRPr="00315A32">
              <w:rPr>
                <w:rFonts w:ascii="Arial" w:hAnsi="Arial" w:cs="Arial"/>
                <w:b/>
              </w:rPr>
              <w:t>Promotion Committee observed</w:t>
            </w:r>
          </w:p>
        </w:tc>
      </w:tr>
      <w:tr w:rsidR="002B2A92" w:rsidRPr="00315A32" w14:paraId="0BDFD7A1" w14:textId="77777777" w:rsidTr="002B2A92">
        <w:tc>
          <w:tcPr>
            <w:tcW w:w="3204" w:type="dxa"/>
            <w:shd w:val="clear" w:color="auto" w:fill="D9E2F3" w:themeFill="accent1" w:themeFillTint="33"/>
          </w:tcPr>
          <w:p w14:paraId="776DD239" w14:textId="77777777" w:rsidR="002B2A92" w:rsidRPr="00315A32" w:rsidRDefault="002B2A92" w:rsidP="002807E9">
            <w:pPr>
              <w:ind w:right="781"/>
              <w:jc w:val="center"/>
              <w:rPr>
                <w:rFonts w:ascii="Arial" w:hAnsi="Arial" w:cs="Arial"/>
                <w:b/>
              </w:rPr>
            </w:pPr>
            <w:r w:rsidRPr="00315A32">
              <w:rPr>
                <w:rFonts w:ascii="Arial" w:hAnsi="Arial" w:cs="Arial"/>
                <w:b/>
              </w:rPr>
              <w:t>Area</w:t>
            </w:r>
          </w:p>
        </w:tc>
        <w:tc>
          <w:tcPr>
            <w:tcW w:w="3179" w:type="dxa"/>
            <w:shd w:val="clear" w:color="auto" w:fill="D9E2F3" w:themeFill="accent1" w:themeFillTint="33"/>
          </w:tcPr>
          <w:p w14:paraId="4B26C9AB" w14:textId="77777777" w:rsidR="002B2A92" w:rsidRPr="00315A32" w:rsidRDefault="002B2A92" w:rsidP="002807E9">
            <w:pPr>
              <w:ind w:right="781"/>
              <w:jc w:val="both"/>
              <w:rPr>
                <w:rFonts w:ascii="Arial" w:hAnsi="Arial" w:cs="Arial"/>
                <w:b/>
              </w:rPr>
            </w:pPr>
            <w:r w:rsidRPr="00315A32">
              <w:rPr>
                <w:rFonts w:ascii="Arial" w:hAnsi="Arial" w:cs="Arial"/>
                <w:b/>
              </w:rPr>
              <w:t>Meeting (1</w:t>
            </w:r>
            <w:r w:rsidRPr="00315A32">
              <w:rPr>
                <w:rFonts w:ascii="Arial" w:hAnsi="Arial" w:cs="Arial"/>
                <w:b/>
                <w:vertAlign w:val="superscript"/>
              </w:rPr>
              <w:t>st</w:t>
            </w:r>
            <w:r w:rsidRPr="00315A32">
              <w:rPr>
                <w:rFonts w:ascii="Arial" w:hAnsi="Arial" w:cs="Arial"/>
                <w:b/>
              </w:rPr>
              <w:t>- 2</w:t>
            </w:r>
            <w:r w:rsidRPr="00315A32">
              <w:rPr>
                <w:rFonts w:ascii="Arial" w:hAnsi="Arial" w:cs="Arial"/>
                <w:b/>
                <w:vertAlign w:val="superscript"/>
              </w:rPr>
              <w:t>nd</w:t>
            </w:r>
            <w:r w:rsidRPr="00315A32">
              <w:rPr>
                <w:rFonts w:ascii="Arial" w:hAnsi="Arial" w:cs="Arial"/>
                <w:b/>
              </w:rPr>
              <w:t xml:space="preserve"> – 3</w:t>
            </w:r>
            <w:r w:rsidRPr="00315A32">
              <w:rPr>
                <w:rFonts w:ascii="Arial" w:hAnsi="Arial" w:cs="Arial"/>
                <w:b/>
                <w:vertAlign w:val="superscript"/>
              </w:rPr>
              <w:t>rd</w:t>
            </w:r>
            <w:r w:rsidRPr="00315A32">
              <w:rPr>
                <w:rFonts w:ascii="Arial" w:hAnsi="Arial" w:cs="Arial"/>
                <w:b/>
              </w:rPr>
              <w:t xml:space="preserve"> – final) </w:t>
            </w:r>
          </w:p>
        </w:tc>
        <w:tc>
          <w:tcPr>
            <w:tcW w:w="2123" w:type="dxa"/>
            <w:shd w:val="clear" w:color="auto" w:fill="D9E2F3" w:themeFill="accent1" w:themeFillTint="33"/>
          </w:tcPr>
          <w:p w14:paraId="2A1393CB" w14:textId="77777777" w:rsidR="002B2A92" w:rsidRPr="00315A32" w:rsidRDefault="002B2A92" w:rsidP="002807E9">
            <w:pPr>
              <w:ind w:right="781"/>
              <w:jc w:val="center"/>
              <w:rPr>
                <w:rFonts w:ascii="Arial" w:hAnsi="Arial" w:cs="Arial"/>
                <w:b/>
              </w:rPr>
            </w:pPr>
            <w:r w:rsidRPr="00315A32">
              <w:rPr>
                <w:rFonts w:ascii="Arial" w:hAnsi="Arial" w:cs="Arial"/>
                <w:b/>
              </w:rPr>
              <w:t>Date</w:t>
            </w:r>
          </w:p>
        </w:tc>
        <w:tc>
          <w:tcPr>
            <w:tcW w:w="1695" w:type="dxa"/>
            <w:shd w:val="clear" w:color="auto" w:fill="D9E2F3" w:themeFill="accent1" w:themeFillTint="33"/>
          </w:tcPr>
          <w:p w14:paraId="4C199116" w14:textId="77777777" w:rsidR="002B2A92" w:rsidRPr="00315A32" w:rsidRDefault="002B2A92" w:rsidP="002807E9">
            <w:pPr>
              <w:ind w:right="781"/>
              <w:jc w:val="center"/>
              <w:rPr>
                <w:rFonts w:ascii="Arial" w:hAnsi="Arial" w:cs="Arial"/>
                <w:b/>
              </w:rPr>
            </w:pPr>
            <w:r w:rsidRPr="00315A32">
              <w:rPr>
                <w:rFonts w:ascii="Arial" w:hAnsi="Arial" w:cs="Arial"/>
                <w:b/>
              </w:rPr>
              <w:t>Time</w:t>
            </w:r>
          </w:p>
        </w:tc>
      </w:tr>
      <w:tr w:rsidR="002B2711" w:rsidRPr="00315A32" w14:paraId="39D4CFEF" w14:textId="77777777" w:rsidTr="0044638D">
        <w:tc>
          <w:tcPr>
            <w:tcW w:w="3204" w:type="dxa"/>
          </w:tcPr>
          <w:p w14:paraId="6EBDD01D" w14:textId="77419298" w:rsidR="002B2711" w:rsidRPr="00315A32" w:rsidRDefault="00400654" w:rsidP="002807E9">
            <w:pPr>
              <w:ind w:right="781"/>
              <w:jc w:val="center"/>
              <w:rPr>
                <w:rFonts w:ascii="Arial" w:hAnsi="Arial" w:cs="Arial"/>
              </w:rPr>
            </w:pPr>
            <w:r>
              <w:rPr>
                <w:rFonts w:ascii="Arial" w:hAnsi="Arial" w:cs="Arial"/>
              </w:rPr>
              <w:t>University Promotion Committee 1</w:t>
            </w:r>
          </w:p>
        </w:tc>
        <w:tc>
          <w:tcPr>
            <w:tcW w:w="3179" w:type="dxa"/>
          </w:tcPr>
          <w:p w14:paraId="02E5CEBE" w14:textId="77777777" w:rsidR="002B2711" w:rsidRPr="00315A32" w:rsidRDefault="002B2711" w:rsidP="002807E9">
            <w:pPr>
              <w:ind w:right="781"/>
              <w:jc w:val="both"/>
              <w:rPr>
                <w:rFonts w:ascii="Arial" w:hAnsi="Arial" w:cs="Arial"/>
              </w:rPr>
            </w:pPr>
          </w:p>
        </w:tc>
        <w:tc>
          <w:tcPr>
            <w:tcW w:w="2123" w:type="dxa"/>
          </w:tcPr>
          <w:p w14:paraId="4538F935" w14:textId="77777777" w:rsidR="002B2711" w:rsidRPr="00315A32" w:rsidRDefault="002B2711" w:rsidP="002807E9">
            <w:pPr>
              <w:ind w:right="781"/>
              <w:jc w:val="both"/>
              <w:rPr>
                <w:rFonts w:ascii="Arial" w:hAnsi="Arial" w:cs="Arial"/>
              </w:rPr>
            </w:pPr>
          </w:p>
        </w:tc>
        <w:tc>
          <w:tcPr>
            <w:tcW w:w="1695" w:type="dxa"/>
          </w:tcPr>
          <w:p w14:paraId="35BD4A36" w14:textId="77777777" w:rsidR="002B2711" w:rsidRPr="00315A32" w:rsidRDefault="002B2711" w:rsidP="002807E9">
            <w:pPr>
              <w:ind w:right="781"/>
              <w:jc w:val="both"/>
              <w:rPr>
                <w:rFonts w:ascii="Arial" w:hAnsi="Arial" w:cs="Arial"/>
              </w:rPr>
            </w:pPr>
          </w:p>
        </w:tc>
      </w:tr>
      <w:tr w:rsidR="002B2711" w:rsidRPr="00315A32" w14:paraId="3C64776A" w14:textId="77777777" w:rsidTr="00867581">
        <w:tc>
          <w:tcPr>
            <w:tcW w:w="3204" w:type="dxa"/>
          </w:tcPr>
          <w:p w14:paraId="2C6983E1" w14:textId="7D23F194" w:rsidR="002B2711" w:rsidRPr="00315A32" w:rsidRDefault="00400654" w:rsidP="002807E9">
            <w:pPr>
              <w:ind w:right="781"/>
              <w:jc w:val="center"/>
              <w:rPr>
                <w:rFonts w:ascii="Arial" w:hAnsi="Arial" w:cs="Arial"/>
              </w:rPr>
            </w:pPr>
            <w:r>
              <w:rPr>
                <w:rFonts w:ascii="Arial" w:hAnsi="Arial" w:cs="Arial"/>
              </w:rPr>
              <w:t xml:space="preserve">University Promotion Committee 2 </w:t>
            </w:r>
          </w:p>
        </w:tc>
        <w:tc>
          <w:tcPr>
            <w:tcW w:w="3179" w:type="dxa"/>
          </w:tcPr>
          <w:p w14:paraId="66F50B5A" w14:textId="77777777" w:rsidR="002B2711" w:rsidRPr="00315A32" w:rsidRDefault="002B2711" w:rsidP="002807E9">
            <w:pPr>
              <w:ind w:right="781"/>
              <w:jc w:val="both"/>
              <w:rPr>
                <w:rFonts w:ascii="Arial" w:hAnsi="Arial" w:cs="Arial"/>
              </w:rPr>
            </w:pPr>
          </w:p>
        </w:tc>
        <w:tc>
          <w:tcPr>
            <w:tcW w:w="2123" w:type="dxa"/>
          </w:tcPr>
          <w:p w14:paraId="61C179DF" w14:textId="77777777" w:rsidR="002B2711" w:rsidRPr="00315A32" w:rsidRDefault="002B2711" w:rsidP="002807E9">
            <w:pPr>
              <w:ind w:right="781"/>
              <w:jc w:val="both"/>
              <w:rPr>
                <w:rFonts w:ascii="Arial" w:hAnsi="Arial" w:cs="Arial"/>
              </w:rPr>
            </w:pPr>
          </w:p>
        </w:tc>
        <w:tc>
          <w:tcPr>
            <w:tcW w:w="1695" w:type="dxa"/>
          </w:tcPr>
          <w:p w14:paraId="566D5BB8" w14:textId="77777777" w:rsidR="002B2711" w:rsidRPr="00315A32" w:rsidRDefault="002B2711" w:rsidP="002807E9">
            <w:pPr>
              <w:ind w:right="781"/>
              <w:jc w:val="both"/>
              <w:rPr>
                <w:rFonts w:ascii="Arial" w:hAnsi="Arial" w:cs="Arial"/>
              </w:rPr>
            </w:pPr>
          </w:p>
        </w:tc>
      </w:tr>
    </w:tbl>
    <w:p w14:paraId="640CFD5E" w14:textId="77777777" w:rsidR="0013779A" w:rsidRPr="00315A32" w:rsidRDefault="0013779A" w:rsidP="002807E9">
      <w:pPr>
        <w:spacing w:after="0" w:line="240" w:lineRule="auto"/>
        <w:ind w:right="781"/>
        <w:rPr>
          <w:rFonts w:ascii="Arial" w:hAnsi="Arial" w:cs="Arial"/>
          <w:b/>
          <w:color w:val="C00000"/>
          <w:sz w:val="44"/>
        </w:rPr>
      </w:pPr>
    </w:p>
    <w:tbl>
      <w:tblPr>
        <w:tblStyle w:val="TableGrid"/>
        <w:tblW w:w="0" w:type="auto"/>
        <w:tblLook w:val="04A0" w:firstRow="1" w:lastRow="0" w:firstColumn="1" w:lastColumn="0" w:noHBand="0" w:noVBand="1"/>
      </w:tblPr>
      <w:tblGrid>
        <w:gridCol w:w="10269"/>
      </w:tblGrid>
      <w:tr w:rsidR="0013779A" w:rsidRPr="00315A32" w14:paraId="5EBE4D8F" w14:textId="77777777" w:rsidTr="00786C23">
        <w:trPr>
          <w:trHeight w:val="436"/>
        </w:trPr>
        <w:tc>
          <w:tcPr>
            <w:tcW w:w="10269" w:type="dxa"/>
            <w:shd w:val="clear" w:color="auto" w:fill="D9E2F3" w:themeFill="accent1" w:themeFillTint="33"/>
          </w:tcPr>
          <w:p w14:paraId="6160EF04" w14:textId="77777777" w:rsidR="0013779A" w:rsidRPr="00315A32" w:rsidRDefault="0013779A" w:rsidP="002807E9">
            <w:pPr>
              <w:ind w:right="781"/>
              <w:rPr>
                <w:rFonts w:ascii="Arial" w:hAnsi="Arial" w:cs="Arial"/>
                <w:szCs w:val="24"/>
              </w:rPr>
            </w:pPr>
            <w:r w:rsidRPr="00315A32">
              <w:rPr>
                <w:rFonts w:ascii="Arial" w:hAnsi="Arial" w:cs="Arial"/>
                <w:b/>
                <w:szCs w:val="24"/>
              </w:rPr>
              <w:t>Candidate’s number:                          (</w:t>
            </w:r>
            <w:r w:rsidRPr="00315A32">
              <w:rPr>
                <w:rFonts w:ascii="Arial" w:hAnsi="Arial" w:cs="Arial"/>
                <w:szCs w:val="24"/>
              </w:rPr>
              <w:t>Please report here the number assigned to the applicant by HR)</w:t>
            </w:r>
          </w:p>
        </w:tc>
      </w:tr>
      <w:tr w:rsidR="0013779A" w:rsidRPr="00315A32" w14:paraId="0A8A96BD" w14:textId="77777777" w:rsidTr="00786C23">
        <w:tc>
          <w:tcPr>
            <w:tcW w:w="10269" w:type="dxa"/>
            <w:shd w:val="clear" w:color="auto" w:fill="D9E2F3" w:themeFill="accent1" w:themeFillTint="33"/>
          </w:tcPr>
          <w:p w14:paraId="64C23C27" w14:textId="15217E50" w:rsidR="0013779A" w:rsidRPr="00315A32" w:rsidRDefault="00786C23" w:rsidP="002807E9">
            <w:pPr>
              <w:ind w:right="781"/>
              <w:jc w:val="both"/>
              <w:rPr>
                <w:rFonts w:ascii="Arial" w:hAnsi="Arial" w:cs="Arial"/>
                <w:szCs w:val="24"/>
              </w:rPr>
            </w:pPr>
            <w:r w:rsidRPr="00315A32">
              <w:rPr>
                <w:rFonts w:ascii="Arial" w:hAnsi="Arial" w:cs="Arial"/>
                <w:szCs w:val="24"/>
              </w:rPr>
              <w:t>Observer’s comments</w:t>
            </w:r>
          </w:p>
        </w:tc>
      </w:tr>
      <w:tr w:rsidR="0013779A" w:rsidRPr="00315A32" w14:paraId="0FDB765E" w14:textId="77777777" w:rsidTr="00786C23">
        <w:trPr>
          <w:trHeight w:val="3190"/>
        </w:trPr>
        <w:tc>
          <w:tcPr>
            <w:tcW w:w="10269" w:type="dxa"/>
          </w:tcPr>
          <w:p w14:paraId="73C7388E" w14:textId="77777777" w:rsidR="0013779A" w:rsidRPr="00315A32" w:rsidRDefault="0013779A" w:rsidP="002807E9">
            <w:pPr>
              <w:ind w:right="781"/>
              <w:rPr>
                <w:rFonts w:ascii="Arial" w:hAnsi="Arial" w:cs="Arial"/>
                <w:b/>
                <w:color w:val="C00000"/>
              </w:rPr>
            </w:pPr>
            <w:r w:rsidRPr="00315A32">
              <w:rPr>
                <w:rFonts w:ascii="Arial" w:hAnsi="Arial" w:cs="Arial"/>
                <w:b/>
                <w:color w:val="C00000"/>
              </w:rPr>
              <w:t xml:space="preserve"> </w:t>
            </w:r>
          </w:p>
          <w:p w14:paraId="513696C4" w14:textId="77777777" w:rsidR="00786C23" w:rsidRPr="00315A32" w:rsidRDefault="00786C23" w:rsidP="002807E9">
            <w:pPr>
              <w:ind w:right="781"/>
              <w:rPr>
                <w:rFonts w:ascii="Arial" w:hAnsi="Arial" w:cs="Arial"/>
                <w:b/>
                <w:color w:val="C00000"/>
              </w:rPr>
            </w:pPr>
          </w:p>
          <w:p w14:paraId="3A9FB9B5" w14:textId="77777777" w:rsidR="00786C23" w:rsidRPr="00315A32" w:rsidRDefault="00786C23" w:rsidP="002807E9">
            <w:pPr>
              <w:ind w:right="781"/>
              <w:rPr>
                <w:rFonts w:ascii="Arial" w:hAnsi="Arial" w:cs="Arial"/>
                <w:b/>
                <w:color w:val="C00000"/>
              </w:rPr>
            </w:pPr>
          </w:p>
          <w:p w14:paraId="6314DDF2" w14:textId="77777777" w:rsidR="00786C23" w:rsidRPr="00315A32" w:rsidRDefault="00786C23" w:rsidP="002807E9">
            <w:pPr>
              <w:ind w:right="781"/>
              <w:rPr>
                <w:rFonts w:ascii="Arial" w:hAnsi="Arial" w:cs="Arial"/>
                <w:b/>
                <w:color w:val="C00000"/>
              </w:rPr>
            </w:pPr>
          </w:p>
          <w:p w14:paraId="611DEF21" w14:textId="77777777" w:rsidR="00786C23" w:rsidRPr="00315A32" w:rsidRDefault="00786C23" w:rsidP="002807E9">
            <w:pPr>
              <w:ind w:right="781"/>
              <w:rPr>
                <w:rFonts w:ascii="Arial" w:hAnsi="Arial" w:cs="Arial"/>
                <w:b/>
                <w:color w:val="C00000"/>
              </w:rPr>
            </w:pPr>
          </w:p>
          <w:p w14:paraId="4336F478" w14:textId="77777777" w:rsidR="00786C23" w:rsidRPr="00315A32" w:rsidRDefault="00786C23" w:rsidP="002807E9">
            <w:pPr>
              <w:ind w:right="781"/>
              <w:rPr>
                <w:rFonts w:ascii="Arial" w:hAnsi="Arial" w:cs="Arial"/>
                <w:b/>
                <w:color w:val="C00000"/>
              </w:rPr>
            </w:pPr>
          </w:p>
          <w:p w14:paraId="6ACE64CD" w14:textId="77777777" w:rsidR="00786C23" w:rsidRPr="00315A32" w:rsidRDefault="00786C23" w:rsidP="002807E9">
            <w:pPr>
              <w:ind w:right="781"/>
              <w:rPr>
                <w:rFonts w:ascii="Arial" w:hAnsi="Arial" w:cs="Arial"/>
                <w:b/>
                <w:color w:val="C00000"/>
              </w:rPr>
            </w:pPr>
          </w:p>
          <w:p w14:paraId="49F4F753" w14:textId="77777777" w:rsidR="00786C23" w:rsidRPr="00315A32" w:rsidRDefault="00786C23" w:rsidP="002807E9">
            <w:pPr>
              <w:ind w:right="781"/>
              <w:rPr>
                <w:rFonts w:ascii="Arial" w:hAnsi="Arial" w:cs="Arial"/>
                <w:b/>
                <w:color w:val="C00000"/>
              </w:rPr>
            </w:pPr>
          </w:p>
          <w:p w14:paraId="675F87A9" w14:textId="77777777" w:rsidR="00786C23" w:rsidRPr="00315A32" w:rsidRDefault="00786C23" w:rsidP="002807E9">
            <w:pPr>
              <w:ind w:right="781"/>
              <w:rPr>
                <w:rFonts w:ascii="Arial" w:hAnsi="Arial" w:cs="Arial"/>
                <w:b/>
                <w:color w:val="C00000"/>
              </w:rPr>
            </w:pPr>
          </w:p>
          <w:p w14:paraId="105BD8C9" w14:textId="77777777" w:rsidR="00786C23" w:rsidRPr="00315A32" w:rsidRDefault="00786C23" w:rsidP="002807E9">
            <w:pPr>
              <w:ind w:right="781"/>
              <w:rPr>
                <w:rFonts w:ascii="Arial" w:hAnsi="Arial" w:cs="Arial"/>
                <w:b/>
                <w:color w:val="C00000"/>
              </w:rPr>
            </w:pPr>
          </w:p>
          <w:p w14:paraId="24A24DF9" w14:textId="77777777" w:rsidR="00786C23" w:rsidRPr="00315A32" w:rsidRDefault="00786C23" w:rsidP="002807E9">
            <w:pPr>
              <w:ind w:right="781"/>
              <w:rPr>
                <w:rFonts w:ascii="Arial" w:hAnsi="Arial" w:cs="Arial"/>
                <w:b/>
                <w:color w:val="C00000"/>
              </w:rPr>
            </w:pPr>
          </w:p>
          <w:p w14:paraId="74EC6DC6" w14:textId="77777777" w:rsidR="00786C23" w:rsidRPr="00315A32" w:rsidRDefault="00786C23" w:rsidP="002807E9">
            <w:pPr>
              <w:ind w:right="781"/>
              <w:rPr>
                <w:rFonts w:ascii="Arial" w:hAnsi="Arial" w:cs="Arial"/>
                <w:b/>
                <w:color w:val="C00000"/>
              </w:rPr>
            </w:pPr>
          </w:p>
          <w:p w14:paraId="7B1E331B" w14:textId="77777777" w:rsidR="00786C23" w:rsidRPr="00315A32" w:rsidRDefault="00786C23" w:rsidP="002807E9">
            <w:pPr>
              <w:ind w:right="781"/>
              <w:rPr>
                <w:rFonts w:ascii="Arial" w:hAnsi="Arial" w:cs="Arial"/>
                <w:b/>
                <w:color w:val="C00000"/>
              </w:rPr>
            </w:pPr>
          </w:p>
          <w:p w14:paraId="77D474E8" w14:textId="77777777" w:rsidR="00786C23" w:rsidRPr="00315A32" w:rsidRDefault="00786C23" w:rsidP="002807E9">
            <w:pPr>
              <w:ind w:right="781"/>
              <w:rPr>
                <w:rFonts w:ascii="Arial" w:hAnsi="Arial" w:cs="Arial"/>
                <w:b/>
                <w:color w:val="C00000"/>
              </w:rPr>
            </w:pPr>
          </w:p>
          <w:p w14:paraId="0A97F651" w14:textId="77777777" w:rsidR="00786C23" w:rsidRPr="00315A32" w:rsidRDefault="00786C23" w:rsidP="002807E9">
            <w:pPr>
              <w:ind w:right="781"/>
              <w:rPr>
                <w:rFonts w:ascii="Arial" w:hAnsi="Arial" w:cs="Arial"/>
                <w:b/>
                <w:color w:val="C00000"/>
              </w:rPr>
            </w:pPr>
          </w:p>
          <w:p w14:paraId="06934F15" w14:textId="77777777" w:rsidR="00786C23" w:rsidRPr="00315A32" w:rsidRDefault="00786C23" w:rsidP="002807E9">
            <w:pPr>
              <w:ind w:right="781"/>
              <w:rPr>
                <w:rFonts w:ascii="Arial" w:hAnsi="Arial" w:cs="Arial"/>
                <w:b/>
                <w:color w:val="C00000"/>
              </w:rPr>
            </w:pPr>
          </w:p>
          <w:p w14:paraId="25E7FAC7" w14:textId="77777777" w:rsidR="00786C23" w:rsidRPr="00315A32" w:rsidRDefault="00786C23" w:rsidP="002807E9">
            <w:pPr>
              <w:ind w:right="781"/>
              <w:rPr>
                <w:rFonts w:ascii="Arial" w:hAnsi="Arial" w:cs="Arial"/>
                <w:b/>
                <w:color w:val="C00000"/>
              </w:rPr>
            </w:pPr>
          </w:p>
          <w:p w14:paraId="01C579BA" w14:textId="5C4D8B5B" w:rsidR="00786C23" w:rsidRPr="00315A32" w:rsidRDefault="00786C23" w:rsidP="002807E9">
            <w:pPr>
              <w:ind w:right="781"/>
              <w:rPr>
                <w:rFonts w:ascii="Arial" w:hAnsi="Arial" w:cs="Arial"/>
                <w:b/>
                <w:color w:val="C00000"/>
              </w:rPr>
            </w:pPr>
          </w:p>
        </w:tc>
      </w:tr>
    </w:tbl>
    <w:tbl>
      <w:tblPr>
        <w:tblStyle w:val="TableGrid"/>
        <w:tblpPr w:leftFromText="180" w:rightFromText="180" w:vertAnchor="text" w:horzAnchor="margin" w:tblpY="484"/>
        <w:tblW w:w="10201" w:type="dxa"/>
        <w:tblLook w:val="04A0" w:firstRow="1" w:lastRow="0" w:firstColumn="1" w:lastColumn="0" w:noHBand="0" w:noVBand="1"/>
      </w:tblPr>
      <w:tblGrid>
        <w:gridCol w:w="2366"/>
        <w:gridCol w:w="712"/>
        <w:gridCol w:w="3543"/>
        <w:gridCol w:w="1474"/>
        <w:gridCol w:w="2106"/>
      </w:tblGrid>
      <w:tr w:rsidR="00315A32" w:rsidRPr="00315A32" w14:paraId="47B9A95A" w14:textId="77777777" w:rsidTr="00315A32">
        <w:trPr>
          <w:trHeight w:val="357"/>
        </w:trPr>
        <w:tc>
          <w:tcPr>
            <w:tcW w:w="3124" w:type="dxa"/>
            <w:gridSpan w:val="2"/>
            <w:tcBorders>
              <w:bottom w:val="single" w:sz="4" w:space="0" w:color="auto"/>
            </w:tcBorders>
            <w:shd w:val="clear" w:color="auto" w:fill="D9E2F3" w:themeFill="accent1" w:themeFillTint="33"/>
            <w:vAlign w:val="center"/>
          </w:tcPr>
          <w:p w14:paraId="308A40C9" w14:textId="77777777" w:rsidR="00315A32" w:rsidRPr="00315A32" w:rsidRDefault="00315A32" w:rsidP="002807E9">
            <w:pPr>
              <w:ind w:right="781"/>
              <w:jc w:val="center"/>
              <w:rPr>
                <w:rFonts w:ascii="Arial" w:hAnsi="Arial" w:cs="Arial"/>
                <w:b/>
              </w:rPr>
            </w:pPr>
            <w:r w:rsidRPr="00315A32">
              <w:rPr>
                <w:rFonts w:ascii="Arial" w:hAnsi="Arial" w:cs="Arial"/>
                <w:b/>
              </w:rPr>
              <w:t>Name of Observer</w:t>
            </w:r>
          </w:p>
        </w:tc>
        <w:tc>
          <w:tcPr>
            <w:tcW w:w="7077" w:type="dxa"/>
            <w:gridSpan w:val="3"/>
            <w:vAlign w:val="center"/>
          </w:tcPr>
          <w:p w14:paraId="42E4345D" w14:textId="77777777" w:rsidR="00315A32" w:rsidRPr="00315A32" w:rsidRDefault="00315A32" w:rsidP="002807E9">
            <w:pPr>
              <w:ind w:right="781"/>
              <w:rPr>
                <w:rFonts w:ascii="Arial" w:hAnsi="Arial" w:cs="Arial"/>
              </w:rPr>
            </w:pPr>
          </w:p>
        </w:tc>
      </w:tr>
      <w:tr w:rsidR="00315A32" w:rsidRPr="00315A32" w14:paraId="23BE4C77" w14:textId="77777777" w:rsidTr="00315A32">
        <w:trPr>
          <w:trHeight w:val="421"/>
        </w:trPr>
        <w:tc>
          <w:tcPr>
            <w:tcW w:w="2382" w:type="dxa"/>
            <w:tcBorders>
              <w:top w:val="single" w:sz="4" w:space="0" w:color="auto"/>
            </w:tcBorders>
            <w:shd w:val="clear" w:color="auto" w:fill="D9E2F3" w:themeFill="accent1" w:themeFillTint="33"/>
            <w:vAlign w:val="center"/>
          </w:tcPr>
          <w:p w14:paraId="38A2CC2B" w14:textId="77777777" w:rsidR="00315A32" w:rsidRPr="00315A32" w:rsidRDefault="00315A32" w:rsidP="002807E9">
            <w:pPr>
              <w:ind w:right="781"/>
              <w:jc w:val="center"/>
              <w:rPr>
                <w:rFonts w:ascii="Arial" w:hAnsi="Arial" w:cs="Arial"/>
                <w:b/>
              </w:rPr>
            </w:pPr>
            <w:r w:rsidRPr="00315A32">
              <w:rPr>
                <w:rFonts w:ascii="Arial" w:hAnsi="Arial" w:cs="Arial"/>
                <w:b/>
              </w:rPr>
              <w:t>Signature</w:t>
            </w:r>
          </w:p>
        </w:tc>
        <w:tc>
          <w:tcPr>
            <w:tcW w:w="4437" w:type="dxa"/>
            <w:gridSpan w:val="2"/>
            <w:vAlign w:val="center"/>
          </w:tcPr>
          <w:p w14:paraId="587F6BBB" w14:textId="77777777" w:rsidR="00315A32" w:rsidRPr="00315A32" w:rsidRDefault="00315A32" w:rsidP="002807E9">
            <w:pPr>
              <w:ind w:right="781"/>
              <w:rPr>
                <w:rFonts w:ascii="Arial" w:hAnsi="Arial" w:cs="Arial"/>
              </w:rPr>
            </w:pPr>
          </w:p>
        </w:tc>
        <w:tc>
          <w:tcPr>
            <w:tcW w:w="1191" w:type="dxa"/>
            <w:shd w:val="clear" w:color="auto" w:fill="D9E2F3" w:themeFill="accent1" w:themeFillTint="33"/>
            <w:vAlign w:val="center"/>
          </w:tcPr>
          <w:p w14:paraId="2B54C42B" w14:textId="77777777" w:rsidR="00315A32" w:rsidRPr="00315A32" w:rsidRDefault="00315A32" w:rsidP="002807E9">
            <w:pPr>
              <w:ind w:right="781"/>
              <w:jc w:val="center"/>
              <w:rPr>
                <w:rFonts w:ascii="Arial" w:hAnsi="Arial" w:cs="Arial"/>
                <w:b/>
              </w:rPr>
            </w:pPr>
            <w:r w:rsidRPr="00315A32">
              <w:rPr>
                <w:rFonts w:ascii="Arial" w:hAnsi="Arial" w:cs="Arial"/>
                <w:b/>
              </w:rPr>
              <w:t>Date</w:t>
            </w:r>
          </w:p>
        </w:tc>
        <w:tc>
          <w:tcPr>
            <w:tcW w:w="2191" w:type="dxa"/>
            <w:vAlign w:val="center"/>
          </w:tcPr>
          <w:p w14:paraId="6DF67A4A" w14:textId="77777777" w:rsidR="00315A32" w:rsidRPr="00315A32" w:rsidRDefault="00315A32" w:rsidP="002807E9">
            <w:pPr>
              <w:ind w:right="781"/>
              <w:rPr>
                <w:rFonts w:ascii="Arial" w:hAnsi="Arial" w:cs="Arial"/>
              </w:rPr>
            </w:pPr>
          </w:p>
        </w:tc>
      </w:tr>
    </w:tbl>
    <w:p w14:paraId="7FFD9EF7" w14:textId="77777777" w:rsidR="00AE2669" w:rsidRDefault="00AE2669" w:rsidP="002807E9">
      <w:pPr>
        <w:ind w:right="781"/>
        <w:jc w:val="both"/>
        <w:rPr>
          <w:rFonts w:ascii="Arial" w:hAnsi="Arial" w:cs="Arial"/>
          <w:b/>
        </w:rPr>
      </w:pPr>
    </w:p>
    <w:p w14:paraId="76FF7FBC" w14:textId="79104395" w:rsidR="000215AE" w:rsidRPr="00315A32" w:rsidRDefault="0013779A" w:rsidP="002807E9">
      <w:pPr>
        <w:ind w:right="781"/>
        <w:jc w:val="both"/>
        <w:rPr>
          <w:rFonts w:ascii="Arial" w:hAnsi="Arial" w:cs="Arial"/>
          <w:b/>
        </w:rPr>
      </w:pPr>
      <w:r w:rsidRPr="00315A32">
        <w:rPr>
          <w:rFonts w:ascii="Arial" w:hAnsi="Arial" w:cs="Arial"/>
          <w:b/>
        </w:rPr>
        <w:t>PLEASE FORWARD THIS FORM TO THE ATHENA SWAN COORDINATOR</w:t>
      </w:r>
      <w:r w:rsidR="00315A32" w:rsidRPr="00315A32">
        <w:rPr>
          <w:rFonts w:ascii="Arial" w:hAnsi="Arial" w:cs="Arial"/>
          <w:b/>
        </w:rPr>
        <w:t xml:space="preserve"> </w:t>
      </w:r>
      <w:r w:rsidRPr="00315A32">
        <w:rPr>
          <w:rFonts w:ascii="Arial" w:hAnsi="Arial" w:cs="Arial"/>
          <w:b/>
        </w:rPr>
        <w:t>Dr Maria Grazia Cascio, m.cascio@abdn.ac.uk</w:t>
      </w:r>
    </w:p>
    <w:sectPr w:rsidR="000215AE" w:rsidRPr="00315A32" w:rsidSect="000B45BA">
      <w:pgSz w:w="11906" w:h="16838"/>
      <w:pgMar w:top="1134" w:right="493" w:bottom="65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7617" w14:textId="77777777" w:rsidR="008C5A16" w:rsidRDefault="008C5A16" w:rsidP="00B74CE0">
      <w:pPr>
        <w:spacing w:after="0" w:line="240" w:lineRule="auto"/>
      </w:pPr>
      <w:r>
        <w:separator/>
      </w:r>
    </w:p>
  </w:endnote>
  <w:endnote w:type="continuationSeparator" w:id="0">
    <w:p w14:paraId="31E503D0" w14:textId="77777777" w:rsidR="008C5A16" w:rsidRDefault="008C5A16" w:rsidP="00B74CE0">
      <w:pPr>
        <w:spacing w:after="0" w:line="240" w:lineRule="auto"/>
      </w:pPr>
      <w:r>
        <w:continuationSeparator/>
      </w:r>
    </w:p>
  </w:endnote>
  <w:endnote w:type="continuationNotice" w:id="1">
    <w:p w14:paraId="7F6B7242" w14:textId="77777777" w:rsidR="008C5A16" w:rsidRDefault="008C5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F5CFA" w14:textId="77777777" w:rsidR="008C5A16" w:rsidRDefault="008C5A16" w:rsidP="00B74CE0">
      <w:pPr>
        <w:spacing w:after="0" w:line="240" w:lineRule="auto"/>
      </w:pPr>
      <w:r>
        <w:separator/>
      </w:r>
    </w:p>
  </w:footnote>
  <w:footnote w:type="continuationSeparator" w:id="0">
    <w:p w14:paraId="7C2F7A6E" w14:textId="77777777" w:rsidR="008C5A16" w:rsidRDefault="008C5A16" w:rsidP="00B74CE0">
      <w:pPr>
        <w:spacing w:after="0" w:line="240" w:lineRule="auto"/>
      </w:pPr>
      <w:r>
        <w:continuationSeparator/>
      </w:r>
    </w:p>
  </w:footnote>
  <w:footnote w:type="continuationNotice" w:id="1">
    <w:p w14:paraId="6AA0C662" w14:textId="77777777" w:rsidR="008C5A16" w:rsidRDefault="008C5A16">
      <w:pPr>
        <w:spacing w:after="0" w:line="240" w:lineRule="auto"/>
      </w:pPr>
    </w:p>
  </w:footnote>
  <w:footnote w:id="2">
    <w:p w14:paraId="6480FFD2" w14:textId="77777777" w:rsidR="00EE2610" w:rsidRDefault="00EE2610" w:rsidP="00B74CE0">
      <w:pPr>
        <w:pStyle w:val="FootnoteText"/>
      </w:pPr>
      <w:r>
        <w:rPr>
          <w:rStyle w:val="FootnoteReference"/>
        </w:rPr>
        <w:footnoteRef/>
      </w:r>
      <w:r>
        <w:t xml:space="preserve"> Dasgupta (2004); </w:t>
      </w:r>
      <w:proofErr w:type="spellStart"/>
      <w:r w:rsidRPr="007E20D6">
        <w:t>Hewstone</w:t>
      </w:r>
      <w:proofErr w:type="spellEnd"/>
      <w:r>
        <w:t xml:space="preserve"> et al. (</w:t>
      </w:r>
      <w:r w:rsidRPr="007E20D6">
        <w:t>2002</w:t>
      </w:r>
      <w:r>
        <w:t>)</w:t>
      </w:r>
      <w:r w:rsidRPr="007E20D6">
        <w:t xml:space="preserve">; Tajfel &amp; Turner </w:t>
      </w:r>
      <w:r>
        <w:t>(</w:t>
      </w:r>
      <w:r w:rsidRPr="007E20D6">
        <w:t>1979</w:t>
      </w:r>
      <w:r>
        <w:t>)</w:t>
      </w:r>
    </w:p>
  </w:footnote>
  <w:footnote w:id="3">
    <w:p w14:paraId="43E3011E" w14:textId="77777777" w:rsidR="00EE2610" w:rsidRDefault="00EE2610" w:rsidP="00B74CE0">
      <w:pPr>
        <w:pStyle w:val="FootnoteText"/>
      </w:pPr>
      <w:r>
        <w:rPr>
          <w:rStyle w:val="FootnoteReference"/>
        </w:rPr>
        <w:footnoteRef/>
      </w:r>
      <w:r>
        <w:t xml:space="preserve"> </w:t>
      </w:r>
      <w:r w:rsidRPr="00F81608">
        <w:t>Devine</w:t>
      </w:r>
      <w:r>
        <w:t xml:space="preserve"> (</w:t>
      </w:r>
      <w:r w:rsidRPr="00F81608">
        <w:t>1989</w:t>
      </w:r>
      <w:r>
        <w:t>)</w:t>
      </w:r>
    </w:p>
  </w:footnote>
  <w:footnote w:id="4">
    <w:p w14:paraId="76AEAFF7" w14:textId="77777777" w:rsidR="00EE2610" w:rsidRDefault="00EE2610" w:rsidP="00B74CE0">
      <w:pPr>
        <w:pStyle w:val="FootnoteText"/>
      </w:pPr>
      <w:r>
        <w:rPr>
          <w:rStyle w:val="FootnoteReference"/>
        </w:rPr>
        <w:footnoteRef/>
      </w:r>
      <w:r>
        <w:t xml:space="preserve"> Devine (2012); </w:t>
      </w:r>
      <w:r w:rsidRPr="00F81608">
        <w:t xml:space="preserve">Greenwald &amp; Banaji </w:t>
      </w:r>
      <w:r>
        <w:t>(</w:t>
      </w:r>
      <w:r w:rsidRPr="00F81608">
        <w:t>1995</w:t>
      </w:r>
      <w:r>
        <w:t>)</w:t>
      </w:r>
    </w:p>
  </w:footnote>
  <w:footnote w:id="5">
    <w:p w14:paraId="26A18F4B" w14:textId="77777777" w:rsidR="00EE2610" w:rsidRDefault="00EE2610" w:rsidP="00B74CE0">
      <w:pPr>
        <w:pStyle w:val="FootnoteText"/>
      </w:pPr>
      <w:r>
        <w:rPr>
          <w:rStyle w:val="FootnoteReference"/>
        </w:rPr>
        <w:footnoteRef/>
      </w:r>
      <w:r>
        <w:t xml:space="preserve"> </w:t>
      </w:r>
      <w:proofErr w:type="spellStart"/>
      <w:r w:rsidRPr="000E1767">
        <w:t>Pronin</w:t>
      </w:r>
      <w:proofErr w:type="spellEnd"/>
      <w:r w:rsidRPr="000E1767">
        <w:t xml:space="preserve"> et al., (2002)</w:t>
      </w:r>
    </w:p>
  </w:footnote>
  <w:footnote w:id="6">
    <w:p w14:paraId="1F02EDC4" w14:textId="77777777" w:rsidR="00EE2610" w:rsidRDefault="00EE2610" w:rsidP="00B74CE0">
      <w:pPr>
        <w:pStyle w:val="FootnoteText"/>
      </w:pPr>
      <w:r>
        <w:rPr>
          <w:rStyle w:val="FootnoteReference"/>
        </w:rPr>
        <w:footnoteRef/>
      </w:r>
      <w:r>
        <w:t xml:space="preserve"> </w:t>
      </w:r>
      <w:proofErr w:type="spellStart"/>
      <w:r>
        <w:t>Leyens</w:t>
      </w:r>
      <w:proofErr w:type="spellEnd"/>
      <w:r>
        <w:t xml:space="preserve"> et al., (1994); </w:t>
      </w:r>
      <w:proofErr w:type="spellStart"/>
      <w:r>
        <w:t>Lowery</w:t>
      </w:r>
      <w:proofErr w:type="spellEnd"/>
      <w:r>
        <w:t xml:space="preserve"> et al., (2001)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8797D"/>
    <w:multiLevelType w:val="hybridMultilevel"/>
    <w:tmpl w:val="AE28BEC0"/>
    <w:lvl w:ilvl="0" w:tplc="671C23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05F48"/>
    <w:multiLevelType w:val="hybridMultilevel"/>
    <w:tmpl w:val="B6927890"/>
    <w:lvl w:ilvl="0" w:tplc="D098E70C">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60464"/>
    <w:multiLevelType w:val="hybridMultilevel"/>
    <w:tmpl w:val="ED8A6F5A"/>
    <w:lvl w:ilvl="0" w:tplc="B0AA0952">
      <w:numFmt w:val="bullet"/>
      <w:lvlText w:val="-"/>
      <w:lvlJc w:val="left"/>
      <w:pPr>
        <w:ind w:left="862" w:hanging="360"/>
      </w:pPr>
      <w:rPr>
        <w:rFonts w:ascii="Source Sans Pro" w:eastAsia="Microsoft YaHei" w:hAnsi="Source Sans Pro" w:cstheme="majorHAns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EDB4D33"/>
    <w:multiLevelType w:val="hybridMultilevel"/>
    <w:tmpl w:val="EBE668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447E37"/>
    <w:multiLevelType w:val="hybridMultilevel"/>
    <w:tmpl w:val="9634C8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6033D"/>
    <w:multiLevelType w:val="hybridMultilevel"/>
    <w:tmpl w:val="D55CD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35492277">
    <w:abstractNumId w:val="2"/>
  </w:num>
  <w:num w:numId="2" w16cid:durableId="1520239754">
    <w:abstractNumId w:val="1"/>
  </w:num>
  <w:num w:numId="3" w16cid:durableId="1187792444">
    <w:abstractNumId w:val="4"/>
  </w:num>
  <w:num w:numId="4" w16cid:durableId="1116556342">
    <w:abstractNumId w:val="3"/>
  </w:num>
  <w:num w:numId="5" w16cid:durableId="898327038">
    <w:abstractNumId w:val="5"/>
  </w:num>
  <w:num w:numId="6" w16cid:durableId="1273903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F6C"/>
    <w:rsid w:val="0000179B"/>
    <w:rsid w:val="000161AE"/>
    <w:rsid w:val="00016463"/>
    <w:rsid w:val="000215AE"/>
    <w:rsid w:val="00037875"/>
    <w:rsid w:val="00042078"/>
    <w:rsid w:val="00071429"/>
    <w:rsid w:val="000738C7"/>
    <w:rsid w:val="00073E60"/>
    <w:rsid w:val="000769B8"/>
    <w:rsid w:val="00076CE7"/>
    <w:rsid w:val="0008709D"/>
    <w:rsid w:val="00096053"/>
    <w:rsid w:val="000A2371"/>
    <w:rsid w:val="000B45BA"/>
    <w:rsid w:val="000D445F"/>
    <w:rsid w:val="000F4BD3"/>
    <w:rsid w:val="001165A6"/>
    <w:rsid w:val="001265D3"/>
    <w:rsid w:val="00136B5B"/>
    <w:rsid w:val="0013779A"/>
    <w:rsid w:val="0014650F"/>
    <w:rsid w:val="00171A79"/>
    <w:rsid w:val="00190A5C"/>
    <w:rsid w:val="0019118F"/>
    <w:rsid w:val="001A0151"/>
    <w:rsid w:val="001A3055"/>
    <w:rsid w:val="001B2CF4"/>
    <w:rsid w:val="001C32C9"/>
    <w:rsid w:val="001C4B8B"/>
    <w:rsid w:val="001E0BCE"/>
    <w:rsid w:val="001E5199"/>
    <w:rsid w:val="001F7870"/>
    <w:rsid w:val="002316B0"/>
    <w:rsid w:val="00265589"/>
    <w:rsid w:val="00275131"/>
    <w:rsid w:val="002807E9"/>
    <w:rsid w:val="00290782"/>
    <w:rsid w:val="002B2711"/>
    <w:rsid w:val="002B2A92"/>
    <w:rsid w:val="002C08B1"/>
    <w:rsid w:val="002D0D4A"/>
    <w:rsid w:val="002D23FE"/>
    <w:rsid w:val="002D36D3"/>
    <w:rsid w:val="00301348"/>
    <w:rsid w:val="00315A32"/>
    <w:rsid w:val="00347DFA"/>
    <w:rsid w:val="0035157A"/>
    <w:rsid w:val="0036391F"/>
    <w:rsid w:val="00382614"/>
    <w:rsid w:val="00386C3B"/>
    <w:rsid w:val="003A35D2"/>
    <w:rsid w:val="00400654"/>
    <w:rsid w:val="004022C2"/>
    <w:rsid w:val="00415978"/>
    <w:rsid w:val="0041601B"/>
    <w:rsid w:val="0047627F"/>
    <w:rsid w:val="00481680"/>
    <w:rsid w:val="00481890"/>
    <w:rsid w:val="00491B7B"/>
    <w:rsid w:val="004A2469"/>
    <w:rsid w:val="004E3533"/>
    <w:rsid w:val="00523CF5"/>
    <w:rsid w:val="0055712C"/>
    <w:rsid w:val="00594DAE"/>
    <w:rsid w:val="005A7626"/>
    <w:rsid w:val="005B24EB"/>
    <w:rsid w:val="005B796B"/>
    <w:rsid w:val="005C6FFE"/>
    <w:rsid w:val="005E7316"/>
    <w:rsid w:val="005F6356"/>
    <w:rsid w:val="00622389"/>
    <w:rsid w:val="00622FF9"/>
    <w:rsid w:val="00632B15"/>
    <w:rsid w:val="00632F1F"/>
    <w:rsid w:val="006435E3"/>
    <w:rsid w:val="0066647B"/>
    <w:rsid w:val="006830AC"/>
    <w:rsid w:val="00684515"/>
    <w:rsid w:val="00692F04"/>
    <w:rsid w:val="006A5447"/>
    <w:rsid w:val="006B7295"/>
    <w:rsid w:val="006E7613"/>
    <w:rsid w:val="006F044A"/>
    <w:rsid w:val="006F0E73"/>
    <w:rsid w:val="00704906"/>
    <w:rsid w:val="00707E27"/>
    <w:rsid w:val="00713538"/>
    <w:rsid w:val="0073091C"/>
    <w:rsid w:val="00741372"/>
    <w:rsid w:val="00743A15"/>
    <w:rsid w:val="00754EB4"/>
    <w:rsid w:val="00766F5E"/>
    <w:rsid w:val="00771E3D"/>
    <w:rsid w:val="00786C23"/>
    <w:rsid w:val="007A2325"/>
    <w:rsid w:val="007B4209"/>
    <w:rsid w:val="007B5654"/>
    <w:rsid w:val="007D4F6C"/>
    <w:rsid w:val="007F550D"/>
    <w:rsid w:val="00805953"/>
    <w:rsid w:val="0081012A"/>
    <w:rsid w:val="00813D17"/>
    <w:rsid w:val="00833E6C"/>
    <w:rsid w:val="008370A8"/>
    <w:rsid w:val="00841AD5"/>
    <w:rsid w:val="0085066A"/>
    <w:rsid w:val="00855871"/>
    <w:rsid w:val="0087146B"/>
    <w:rsid w:val="00874B1B"/>
    <w:rsid w:val="00884C1B"/>
    <w:rsid w:val="0088685E"/>
    <w:rsid w:val="00890A7B"/>
    <w:rsid w:val="0089577C"/>
    <w:rsid w:val="008C5A16"/>
    <w:rsid w:val="008D77AF"/>
    <w:rsid w:val="008E3B0C"/>
    <w:rsid w:val="00943FDC"/>
    <w:rsid w:val="00946686"/>
    <w:rsid w:val="0095200B"/>
    <w:rsid w:val="00974301"/>
    <w:rsid w:val="00986F6D"/>
    <w:rsid w:val="009A0ED2"/>
    <w:rsid w:val="009D657E"/>
    <w:rsid w:val="009F10B0"/>
    <w:rsid w:val="00A325CD"/>
    <w:rsid w:val="00A32F3E"/>
    <w:rsid w:val="00A60B7A"/>
    <w:rsid w:val="00A750A6"/>
    <w:rsid w:val="00AA00BC"/>
    <w:rsid w:val="00AC6026"/>
    <w:rsid w:val="00AE2669"/>
    <w:rsid w:val="00B005CD"/>
    <w:rsid w:val="00B07551"/>
    <w:rsid w:val="00B228DF"/>
    <w:rsid w:val="00B33DA0"/>
    <w:rsid w:val="00B36EDA"/>
    <w:rsid w:val="00B433B9"/>
    <w:rsid w:val="00B50AC2"/>
    <w:rsid w:val="00B559ED"/>
    <w:rsid w:val="00B74CE0"/>
    <w:rsid w:val="00B94AB1"/>
    <w:rsid w:val="00BE1B03"/>
    <w:rsid w:val="00C00EBF"/>
    <w:rsid w:val="00C327B3"/>
    <w:rsid w:val="00C41D98"/>
    <w:rsid w:val="00C524D4"/>
    <w:rsid w:val="00C54C0B"/>
    <w:rsid w:val="00C71929"/>
    <w:rsid w:val="00C75C00"/>
    <w:rsid w:val="00C95AF9"/>
    <w:rsid w:val="00CA386A"/>
    <w:rsid w:val="00CB5B2E"/>
    <w:rsid w:val="00CC0E56"/>
    <w:rsid w:val="00CE2C60"/>
    <w:rsid w:val="00D11718"/>
    <w:rsid w:val="00D233C8"/>
    <w:rsid w:val="00D300CF"/>
    <w:rsid w:val="00D50E70"/>
    <w:rsid w:val="00D60B7B"/>
    <w:rsid w:val="00D672A1"/>
    <w:rsid w:val="00D81ED6"/>
    <w:rsid w:val="00D928EC"/>
    <w:rsid w:val="00D95516"/>
    <w:rsid w:val="00DB3776"/>
    <w:rsid w:val="00DB5713"/>
    <w:rsid w:val="00DE2F07"/>
    <w:rsid w:val="00E0019B"/>
    <w:rsid w:val="00E60187"/>
    <w:rsid w:val="00E751A3"/>
    <w:rsid w:val="00EE2610"/>
    <w:rsid w:val="00EE47E4"/>
    <w:rsid w:val="00F26345"/>
    <w:rsid w:val="00F53B00"/>
    <w:rsid w:val="00F73D1E"/>
    <w:rsid w:val="00F9086D"/>
    <w:rsid w:val="00FA719F"/>
    <w:rsid w:val="00FA792B"/>
    <w:rsid w:val="00FB1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FD6ED"/>
  <w15:chartTrackingRefBased/>
  <w15:docId w15:val="{073323B8-8539-4399-A20F-C52E5BDC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74C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4CE0"/>
    <w:rPr>
      <w:sz w:val="20"/>
      <w:szCs w:val="20"/>
    </w:rPr>
  </w:style>
  <w:style w:type="character" w:styleId="FootnoteReference">
    <w:name w:val="footnote reference"/>
    <w:basedOn w:val="DefaultParagraphFont"/>
    <w:uiPriority w:val="99"/>
    <w:semiHidden/>
    <w:unhideWhenUsed/>
    <w:rsid w:val="00B74CE0"/>
    <w:rPr>
      <w:vertAlign w:val="superscript"/>
    </w:rPr>
  </w:style>
  <w:style w:type="table" w:styleId="PlainTable1">
    <w:name w:val="Plain Table 1"/>
    <w:basedOn w:val="TableNormal"/>
    <w:uiPriority w:val="41"/>
    <w:rsid w:val="00B74C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B74C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4CE0"/>
    <w:rPr>
      <w:color w:val="0000FF"/>
      <w:u w:val="single"/>
    </w:rPr>
  </w:style>
  <w:style w:type="paragraph" w:styleId="ListParagraph">
    <w:name w:val="List Paragraph"/>
    <w:basedOn w:val="Normal"/>
    <w:uiPriority w:val="34"/>
    <w:qFormat/>
    <w:rsid w:val="00B74CE0"/>
    <w:pPr>
      <w:ind w:left="720"/>
      <w:contextualSpacing/>
    </w:pPr>
  </w:style>
  <w:style w:type="paragraph" w:customStyle="1" w:styleId="Default">
    <w:name w:val="Default"/>
    <w:rsid w:val="00B74CE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36B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B5B"/>
    <w:rPr>
      <w:rFonts w:ascii="Segoe UI" w:hAnsi="Segoe UI" w:cs="Segoe UI"/>
      <w:sz w:val="18"/>
      <w:szCs w:val="18"/>
    </w:rPr>
  </w:style>
  <w:style w:type="character" w:styleId="CommentReference">
    <w:name w:val="annotation reference"/>
    <w:basedOn w:val="DefaultParagraphFont"/>
    <w:uiPriority w:val="99"/>
    <w:semiHidden/>
    <w:unhideWhenUsed/>
    <w:rsid w:val="000161AE"/>
    <w:rPr>
      <w:sz w:val="16"/>
      <w:szCs w:val="16"/>
    </w:rPr>
  </w:style>
  <w:style w:type="paragraph" w:styleId="CommentText">
    <w:name w:val="annotation text"/>
    <w:basedOn w:val="Normal"/>
    <w:link w:val="CommentTextChar"/>
    <w:uiPriority w:val="99"/>
    <w:semiHidden/>
    <w:unhideWhenUsed/>
    <w:rsid w:val="000161AE"/>
    <w:pPr>
      <w:spacing w:line="240" w:lineRule="auto"/>
    </w:pPr>
    <w:rPr>
      <w:sz w:val="20"/>
      <w:szCs w:val="20"/>
    </w:rPr>
  </w:style>
  <w:style w:type="character" w:customStyle="1" w:styleId="CommentTextChar">
    <w:name w:val="Comment Text Char"/>
    <w:basedOn w:val="DefaultParagraphFont"/>
    <w:link w:val="CommentText"/>
    <w:uiPriority w:val="99"/>
    <w:semiHidden/>
    <w:rsid w:val="000161AE"/>
    <w:rPr>
      <w:sz w:val="20"/>
      <w:szCs w:val="20"/>
    </w:rPr>
  </w:style>
  <w:style w:type="paragraph" w:styleId="CommentSubject">
    <w:name w:val="annotation subject"/>
    <w:basedOn w:val="CommentText"/>
    <w:next w:val="CommentText"/>
    <w:link w:val="CommentSubjectChar"/>
    <w:uiPriority w:val="99"/>
    <w:semiHidden/>
    <w:unhideWhenUsed/>
    <w:rsid w:val="000161AE"/>
    <w:rPr>
      <w:b/>
      <w:bCs/>
    </w:rPr>
  </w:style>
  <w:style w:type="character" w:customStyle="1" w:styleId="CommentSubjectChar">
    <w:name w:val="Comment Subject Char"/>
    <w:basedOn w:val="CommentTextChar"/>
    <w:link w:val="CommentSubject"/>
    <w:uiPriority w:val="99"/>
    <w:semiHidden/>
    <w:rsid w:val="000161AE"/>
    <w:rPr>
      <w:b/>
      <w:bCs/>
      <w:sz w:val="20"/>
      <w:szCs w:val="20"/>
    </w:rPr>
  </w:style>
  <w:style w:type="character" w:styleId="FollowedHyperlink">
    <w:name w:val="FollowedHyperlink"/>
    <w:basedOn w:val="DefaultParagraphFont"/>
    <w:uiPriority w:val="99"/>
    <w:semiHidden/>
    <w:unhideWhenUsed/>
    <w:rsid w:val="00713538"/>
    <w:rPr>
      <w:color w:val="954F72" w:themeColor="followedHyperlink"/>
      <w:u w:val="single"/>
    </w:rPr>
  </w:style>
  <w:style w:type="paragraph" w:styleId="Header">
    <w:name w:val="header"/>
    <w:basedOn w:val="Normal"/>
    <w:link w:val="HeaderChar"/>
    <w:uiPriority w:val="99"/>
    <w:semiHidden/>
    <w:unhideWhenUsed/>
    <w:rsid w:val="00D672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72A1"/>
  </w:style>
  <w:style w:type="paragraph" w:styleId="Footer">
    <w:name w:val="footer"/>
    <w:basedOn w:val="Normal"/>
    <w:link w:val="FooterChar"/>
    <w:uiPriority w:val="99"/>
    <w:semiHidden/>
    <w:unhideWhenUsed/>
    <w:rsid w:val="00D672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72A1"/>
  </w:style>
  <w:style w:type="character" w:styleId="UnresolvedMention">
    <w:name w:val="Unresolved Mention"/>
    <w:basedOn w:val="DefaultParagraphFont"/>
    <w:uiPriority w:val="99"/>
    <w:semiHidden/>
    <w:unhideWhenUsed/>
    <w:rsid w:val="00A32F3E"/>
    <w:rPr>
      <w:color w:val="605E5C"/>
      <w:shd w:val="clear" w:color="auto" w:fill="E1DFDD"/>
    </w:rPr>
  </w:style>
  <w:style w:type="table" w:styleId="TableGrid">
    <w:name w:val="Table Grid"/>
    <w:basedOn w:val="TableNormal"/>
    <w:uiPriority w:val="39"/>
    <w:rsid w:val="00137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76953">
      <w:bodyDiv w:val="1"/>
      <w:marLeft w:val="0"/>
      <w:marRight w:val="0"/>
      <w:marTop w:val="0"/>
      <w:marBottom w:val="0"/>
      <w:divBdr>
        <w:top w:val="none" w:sz="0" w:space="0" w:color="auto"/>
        <w:left w:val="none" w:sz="0" w:space="0" w:color="auto"/>
        <w:bottom w:val="none" w:sz="0" w:space="0" w:color="auto"/>
        <w:right w:val="none" w:sz="0" w:space="0" w:color="auto"/>
      </w:divBdr>
    </w:div>
    <w:div w:id="775177703">
      <w:bodyDiv w:val="1"/>
      <w:marLeft w:val="0"/>
      <w:marRight w:val="0"/>
      <w:marTop w:val="0"/>
      <w:marBottom w:val="0"/>
      <w:divBdr>
        <w:top w:val="none" w:sz="0" w:space="0" w:color="auto"/>
        <w:left w:val="none" w:sz="0" w:space="0" w:color="auto"/>
        <w:bottom w:val="none" w:sz="0" w:space="0" w:color="auto"/>
        <w:right w:val="none" w:sz="0" w:space="0" w:color="auto"/>
      </w:divBdr>
    </w:div>
    <w:div w:id="1450707445">
      <w:bodyDiv w:val="1"/>
      <w:marLeft w:val="0"/>
      <w:marRight w:val="0"/>
      <w:marTop w:val="0"/>
      <w:marBottom w:val="0"/>
      <w:divBdr>
        <w:top w:val="none" w:sz="0" w:space="0" w:color="auto"/>
        <w:left w:val="none" w:sz="0" w:space="0" w:color="auto"/>
        <w:bottom w:val="none" w:sz="0" w:space="0" w:color="auto"/>
        <w:right w:val="none" w:sz="0" w:space="0" w:color="auto"/>
      </w:divBdr>
    </w:div>
    <w:div w:id="151638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mplicit.harvard.edu/implicit/selectates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 TargetMode="External"/><Relationship Id="rId5" Type="http://schemas.openxmlformats.org/officeDocument/2006/relationships/numbering" Target="numbering.xml"/><Relationship Id="rId15" Type="http://schemas.openxmlformats.org/officeDocument/2006/relationships/hyperlink" Target="mailto:m.cascio@abdn.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ocuments/2614158/ico-introduction-to-the-data-protection-bi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CE52D1390D9842A6D4E88E0F095D63" ma:contentTypeVersion="11" ma:contentTypeDescription="Create a new document." ma:contentTypeScope="" ma:versionID="c0a732830d00de43a1048f1bc2624751">
  <xsd:schema xmlns:xsd="http://www.w3.org/2001/XMLSchema" xmlns:xs="http://www.w3.org/2001/XMLSchema" xmlns:p="http://schemas.microsoft.com/office/2006/metadata/properties" xmlns:ns3="65d3bbde-7791-4128-8a42-4612014e5b05" xmlns:ns4="73773a01-f426-4eef-ab74-6b2ef31f8434" targetNamespace="http://schemas.microsoft.com/office/2006/metadata/properties" ma:root="true" ma:fieldsID="7b2f9031c79e635c5432d8eb3c9b794c" ns3:_="" ns4:_="">
    <xsd:import namespace="65d3bbde-7791-4128-8a42-4612014e5b05"/>
    <xsd:import namespace="73773a01-f426-4eef-ab74-6b2ef31f84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d3bbde-7791-4128-8a42-4612014e5b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773a01-f426-4eef-ab74-6b2ef31f84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EBC5F7-B477-43C9-A45E-0F6BA3E32FD2}">
  <ds:schemaRefs>
    <ds:schemaRef ds:uri="http://schemas.openxmlformats.org/officeDocument/2006/bibliography"/>
  </ds:schemaRefs>
</ds:datastoreItem>
</file>

<file path=customXml/itemProps2.xml><?xml version="1.0" encoding="utf-8"?>
<ds:datastoreItem xmlns:ds="http://schemas.openxmlformats.org/officeDocument/2006/customXml" ds:itemID="{BD73C594-9015-4050-A706-63363B802F38}">
  <ds:schemaRefs>
    <ds:schemaRef ds:uri="http://schemas.microsoft.com/sharepoint/v3/contenttype/forms"/>
  </ds:schemaRefs>
</ds:datastoreItem>
</file>

<file path=customXml/itemProps3.xml><?xml version="1.0" encoding="utf-8"?>
<ds:datastoreItem xmlns:ds="http://schemas.openxmlformats.org/officeDocument/2006/customXml" ds:itemID="{D6B995DA-AB3B-4CF2-801B-EA5A083AD7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F4C66C-04EB-4348-9EC1-99EAE745C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d3bbde-7791-4128-8a42-4612014e5b05"/>
    <ds:schemaRef ds:uri="73773a01-f426-4eef-ab74-6b2ef31f8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1610</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10769</CharactersWithSpaces>
  <SharedDoc>false</SharedDoc>
  <HLinks>
    <vt:vector size="18" baseType="variant">
      <vt:variant>
        <vt:i4>1966132</vt:i4>
      </vt:variant>
      <vt:variant>
        <vt:i4>6</vt:i4>
      </vt:variant>
      <vt:variant>
        <vt:i4>0</vt:i4>
      </vt:variant>
      <vt:variant>
        <vt:i4>5</vt:i4>
      </vt:variant>
      <vt:variant>
        <vt:lpwstr>mailto:m.cascio@abdn.ac.uk</vt:lpwstr>
      </vt:variant>
      <vt:variant>
        <vt:lpwstr/>
      </vt:variant>
      <vt:variant>
        <vt:i4>4521997</vt:i4>
      </vt:variant>
      <vt:variant>
        <vt:i4>3</vt:i4>
      </vt:variant>
      <vt:variant>
        <vt:i4>0</vt:i4>
      </vt:variant>
      <vt:variant>
        <vt:i4>5</vt:i4>
      </vt:variant>
      <vt:variant>
        <vt:lpwstr>https://ico.org.uk/media/for-organisations/documents/2614158/ico-introduction-to-the-data-protection-bill.pdf</vt:lpwstr>
      </vt:variant>
      <vt:variant>
        <vt:lpwstr/>
      </vt:variant>
      <vt:variant>
        <vt:i4>8061032</vt:i4>
      </vt:variant>
      <vt:variant>
        <vt:i4>0</vt:i4>
      </vt:variant>
      <vt:variant>
        <vt:i4>0</vt:i4>
      </vt:variant>
      <vt:variant>
        <vt:i4>5</vt:i4>
      </vt:variant>
      <vt:variant>
        <vt:lpwstr>https://implicit.harvard.edu/implicit/selectatest.html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Social Bias Observer Scheme</dc:title>
  <dc:subject/>
  <dc:creator>Diallo, Oumou</dc:creator>
  <cp:keywords/>
  <dc:description/>
  <cp:lastModifiedBy>Murniyati-Porter, Hetty</cp:lastModifiedBy>
  <cp:revision>3</cp:revision>
  <cp:lastPrinted>2020-03-10T11:15:00Z</cp:lastPrinted>
  <dcterms:created xsi:type="dcterms:W3CDTF">2022-11-29T13:26:00Z</dcterms:created>
  <dcterms:modified xsi:type="dcterms:W3CDTF">2023-01-27T08:23:00Z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0x010100F2CE52D1390D9842A6D4E88E0F095D63</vt:lpwstr>
  </property>
</Properties>
</file>