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EE4" w:rsidRDefault="002B2EE4" w:rsidP="000D3C84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2B2EE4" w:rsidRDefault="002B2EE4" w:rsidP="000D3C84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ED7CB3" w:rsidRPr="002B2EE4" w:rsidRDefault="000D3C84" w:rsidP="000D3C84">
      <w:pPr>
        <w:rPr>
          <w:b/>
          <w:sz w:val="26"/>
          <w:szCs w:val="26"/>
        </w:rPr>
      </w:pPr>
      <w:r w:rsidRPr="002B2EE4">
        <w:rPr>
          <w:rFonts w:ascii="Calibri" w:eastAsia="Calibri" w:hAnsi="Calibri" w:cs="Times New Roman"/>
          <w:b/>
          <w:bCs/>
          <w:sz w:val="28"/>
          <w:szCs w:val="28"/>
        </w:rPr>
        <w:t>Combining Past and Present to apprehend an uncertain Future: How can we better integrate Zooarchaeology and modern Ecology?</w:t>
      </w:r>
      <w:r w:rsidRPr="002B2EE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2B2EE4">
        <w:rPr>
          <w:b/>
          <w:sz w:val="28"/>
          <w:szCs w:val="28"/>
        </w:rPr>
        <w:t>Tra</w:t>
      </w:r>
      <w:r w:rsidRPr="002B2EE4">
        <w:rPr>
          <w:b/>
          <w:sz w:val="28"/>
          <w:szCs w:val="28"/>
        </w:rPr>
        <w:t xml:space="preserve">nsdisciplinary </w:t>
      </w:r>
      <w:r w:rsidRPr="002B2EE4">
        <w:rPr>
          <w:b/>
          <w:sz w:val="28"/>
          <w:szCs w:val="28"/>
        </w:rPr>
        <w:t>W</w:t>
      </w:r>
      <w:r w:rsidRPr="002B2EE4">
        <w:rPr>
          <w:b/>
          <w:sz w:val="28"/>
          <w:szCs w:val="28"/>
        </w:rPr>
        <w:t>orkshop</w:t>
      </w:r>
      <w:r w:rsidRPr="002B2EE4">
        <w:rPr>
          <w:b/>
          <w:sz w:val="28"/>
          <w:szCs w:val="28"/>
        </w:rPr>
        <w:t xml:space="preserve"> </w:t>
      </w:r>
      <w:r w:rsidRPr="002B2EE4">
        <w:rPr>
          <w:b/>
          <w:sz w:val="28"/>
          <w:szCs w:val="28"/>
        </w:rPr>
        <w:tab/>
      </w:r>
      <w:r w:rsidRPr="002B2EE4">
        <w:rPr>
          <w:b/>
          <w:sz w:val="28"/>
          <w:szCs w:val="28"/>
        </w:rPr>
        <w:br/>
      </w:r>
      <w:r w:rsidRPr="002B2EE4">
        <w:rPr>
          <w:b/>
          <w:sz w:val="26"/>
          <w:szCs w:val="26"/>
        </w:rPr>
        <w:t>Thursday 27</w:t>
      </w:r>
      <w:r w:rsidRPr="002B2EE4">
        <w:rPr>
          <w:b/>
          <w:sz w:val="26"/>
          <w:szCs w:val="26"/>
          <w:vertAlign w:val="superscript"/>
        </w:rPr>
        <w:t xml:space="preserve"> </w:t>
      </w:r>
      <w:r w:rsidRPr="002B2EE4">
        <w:rPr>
          <w:b/>
          <w:sz w:val="26"/>
          <w:szCs w:val="26"/>
        </w:rPr>
        <w:t>June 9am – 5pm, Seminar Room 224, Sir Duncan Rice Library.</w:t>
      </w:r>
    </w:p>
    <w:p w:rsidR="000D3C84" w:rsidRPr="002B2EE4" w:rsidRDefault="000D3C84" w:rsidP="000D3C84">
      <w:pPr>
        <w:rPr>
          <w:sz w:val="26"/>
          <w:szCs w:val="26"/>
        </w:rPr>
      </w:pPr>
      <w:r w:rsidRPr="002B2EE4">
        <w:rPr>
          <w:bCs/>
          <w:sz w:val="26"/>
          <w:szCs w:val="26"/>
        </w:rPr>
        <w:t>This workshop aims to develop and strengthen an interdisciplinary network between the School of Geosciences and the School of Biological Sciences</w:t>
      </w:r>
      <w:r w:rsidR="00DD5C46" w:rsidRPr="002B2EE4">
        <w:rPr>
          <w:bCs/>
          <w:sz w:val="26"/>
          <w:szCs w:val="26"/>
        </w:rPr>
        <w:t xml:space="preserve">.  The day includes presentations </w:t>
      </w:r>
      <w:r w:rsidRPr="002B2EE4">
        <w:rPr>
          <w:sz w:val="26"/>
          <w:szCs w:val="26"/>
        </w:rPr>
        <w:t xml:space="preserve">about how studies in Ecology and </w:t>
      </w:r>
      <w:proofErr w:type="spellStart"/>
      <w:r w:rsidRPr="002B2EE4">
        <w:rPr>
          <w:sz w:val="26"/>
          <w:szCs w:val="26"/>
        </w:rPr>
        <w:t>Palaeoecology</w:t>
      </w:r>
      <w:proofErr w:type="spellEnd"/>
      <w:r w:rsidRPr="002B2EE4">
        <w:rPr>
          <w:sz w:val="26"/>
          <w:szCs w:val="26"/>
        </w:rPr>
        <w:t xml:space="preserve"> can benefit from and integrate the approaches of both fields</w:t>
      </w:r>
      <w:r w:rsidR="00DD5C46" w:rsidRPr="002B2EE4">
        <w:rPr>
          <w:sz w:val="26"/>
          <w:szCs w:val="26"/>
        </w:rPr>
        <w:t xml:space="preserve"> </w:t>
      </w:r>
      <w:proofErr w:type="gramStart"/>
      <w:r w:rsidR="00DD5C46" w:rsidRPr="002B2EE4">
        <w:rPr>
          <w:sz w:val="26"/>
          <w:szCs w:val="26"/>
        </w:rPr>
        <w:t>and also</w:t>
      </w:r>
      <w:proofErr w:type="gramEnd"/>
      <w:r w:rsidR="00DD5C46" w:rsidRPr="002B2EE4">
        <w:rPr>
          <w:sz w:val="26"/>
          <w:szCs w:val="26"/>
        </w:rPr>
        <w:t xml:space="preserve"> discussion and debate</w:t>
      </w:r>
      <w:r w:rsidRPr="002B2EE4">
        <w:rPr>
          <w:sz w:val="26"/>
          <w:szCs w:val="26"/>
        </w:rPr>
        <w:t xml:space="preserve"> </w:t>
      </w:r>
      <w:r w:rsidR="00DD5C46" w:rsidRPr="002B2EE4">
        <w:rPr>
          <w:sz w:val="26"/>
          <w:szCs w:val="26"/>
        </w:rPr>
        <w:t>exploring</w:t>
      </w:r>
      <w:r w:rsidRPr="002B2EE4">
        <w:rPr>
          <w:sz w:val="26"/>
          <w:szCs w:val="26"/>
        </w:rPr>
        <w:t xml:space="preserve"> the potential for forming new hybrid research interests in archaeology and biology.</w:t>
      </w:r>
      <w:r w:rsidR="00DD5C46" w:rsidRPr="002B2EE4">
        <w:rPr>
          <w:sz w:val="26"/>
          <w:szCs w:val="26"/>
        </w:rPr>
        <w:br/>
      </w:r>
      <w:r w:rsidRPr="002B2EE4">
        <w:rPr>
          <w:sz w:val="26"/>
          <w:szCs w:val="26"/>
        </w:rPr>
        <w:t>Topics will include climate change, species distributions, evolution, and animal-human relationships.</w:t>
      </w:r>
    </w:p>
    <w:p w:rsidR="000D3C84" w:rsidRPr="002B2EE4" w:rsidRDefault="000D3C84" w:rsidP="000D3C84">
      <w:pPr>
        <w:rPr>
          <w:sz w:val="26"/>
          <w:szCs w:val="26"/>
        </w:rPr>
      </w:pPr>
      <w:r w:rsidRPr="002B2EE4">
        <w:rPr>
          <w:sz w:val="26"/>
          <w:szCs w:val="26"/>
        </w:rPr>
        <w:t>This event is free to attend</w:t>
      </w:r>
      <w:r w:rsidR="00DD5C46" w:rsidRPr="002B2EE4">
        <w:rPr>
          <w:sz w:val="26"/>
          <w:szCs w:val="26"/>
        </w:rPr>
        <w:t xml:space="preserve"> with refreshments and lunch provided.</w:t>
      </w:r>
      <w:r w:rsidRPr="002B2EE4">
        <w:rPr>
          <w:sz w:val="26"/>
          <w:szCs w:val="26"/>
        </w:rPr>
        <w:br/>
      </w:r>
      <w:r w:rsidR="00DD5C46" w:rsidRPr="002B2EE4">
        <w:rPr>
          <w:sz w:val="26"/>
          <w:szCs w:val="26"/>
        </w:rPr>
        <w:br/>
        <w:t>The event is restricted to</w:t>
      </w:r>
      <w:r w:rsidRPr="002B2EE4">
        <w:rPr>
          <w:sz w:val="26"/>
          <w:szCs w:val="26"/>
        </w:rPr>
        <w:t xml:space="preserve"> 30 people</w:t>
      </w:r>
      <w:r w:rsidR="00DD5C46" w:rsidRPr="002B2EE4">
        <w:rPr>
          <w:sz w:val="26"/>
          <w:szCs w:val="26"/>
        </w:rPr>
        <w:t xml:space="preserve"> and</w:t>
      </w:r>
      <w:r w:rsidRPr="002B2EE4">
        <w:rPr>
          <w:sz w:val="26"/>
          <w:szCs w:val="26"/>
        </w:rPr>
        <w:t xml:space="preserve"> is open to PhD students, early career researchers, and senior researchers in Ecology and Archaeology.</w:t>
      </w:r>
    </w:p>
    <w:p w:rsidR="000D3C84" w:rsidRPr="002B2EE4" w:rsidRDefault="00DD5C46" w:rsidP="000D3C84">
      <w:pPr>
        <w:rPr>
          <w:b/>
          <w:bCs/>
          <w:sz w:val="28"/>
          <w:szCs w:val="28"/>
        </w:rPr>
      </w:pPr>
      <w:r w:rsidRPr="002B2EE4">
        <w:rPr>
          <w:b/>
          <w:bCs/>
          <w:sz w:val="28"/>
          <w:szCs w:val="28"/>
        </w:rPr>
        <w:t>You can</w:t>
      </w:r>
      <w:r w:rsidR="000D3C84" w:rsidRPr="002B2EE4">
        <w:rPr>
          <w:b/>
          <w:bCs/>
          <w:sz w:val="28"/>
          <w:szCs w:val="28"/>
        </w:rPr>
        <w:t xml:space="preserve"> register by </w:t>
      </w:r>
      <w:r w:rsidRPr="002B2EE4">
        <w:rPr>
          <w:b/>
          <w:bCs/>
          <w:sz w:val="28"/>
          <w:szCs w:val="28"/>
        </w:rPr>
        <w:t>emailing</w:t>
      </w:r>
      <w:r w:rsidR="000D3C84" w:rsidRPr="002B2EE4">
        <w:rPr>
          <w:b/>
          <w:bCs/>
          <w:sz w:val="28"/>
          <w:szCs w:val="28"/>
        </w:rPr>
        <w:t xml:space="preserve"> </w:t>
      </w:r>
      <w:hyperlink r:id="rId7" w:history="1">
        <w:r w:rsidRPr="002B2EE4">
          <w:rPr>
            <w:rStyle w:val="Hyperlink"/>
            <w:b/>
            <w:bCs/>
            <w:sz w:val="28"/>
            <w:szCs w:val="28"/>
          </w:rPr>
          <w:t xml:space="preserve">Dr </w:t>
        </w:r>
        <w:proofErr w:type="spellStart"/>
        <w:r w:rsidRPr="002B2EE4">
          <w:rPr>
            <w:rStyle w:val="Hyperlink"/>
            <w:b/>
            <w:bCs/>
            <w:sz w:val="28"/>
            <w:szCs w:val="28"/>
          </w:rPr>
          <w:t>Mael</w:t>
        </w:r>
        <w:proofErr w:type="spellEnd"/>
        <w:r w:rsidRPr="002B2EE4">
          <w:rPr>
            <w:rStyle w:val="Hyperlink"/>
            <w:b/>
            <w:bCs/>
            <w:sz w:val="28"/>
            <w:szCs w:val="28"/>
          </w:rPr>
          <w:t xml:space="preserve"> Le </w:t>
        </w:r>
        <w:proofErr w:type="spellStart"/>
        <w:r w:rsidRPr="002B2EE4">
          <w:rPr>
            <w:rStyle w:val="Hyperlink"/>
            <w:b/>
            <w:bCs/>
            <w:sz w:val="28"/>
            <w:szCs w:val="28"/>
          </w:rPr>
          <w:t>Corre</w:t>
        </w:r>
        <w:proofErr w:type="spellEnd"/>
      </w:hyperlink>
      <w:r w:rsidRPr="002B2EE4">
        <w:rPr>
          <w:b/>
          <w:bCs/>
          <w:sz w:val="28"/>
          <w:szCs w:val="28"/>
        </w:rPr>
        <w:t xml:space="preserve"> </w:t>
      </w:r>
      <w:r w:rsidR="000D3C84" w:rsidRPr="002B2EE4">
        <w:rPr>
          <w:b/>
          <w:bCs/>
          <w:sz w:val="28"/>
          <w:szCs w:val="28"/>
        </w:rPr>
        <w:t>including your name, academic position and research discipline.</w:t>
      </w:r>
    </w:p>
    <w:p w:rsidR="000D3C84" w:rsidRDefault="000D3C84" w:rsidP="000D3C84"/>
    <w:p w:rsidR="000D3C84" w:rsidRPr="000D3C84" w:rsidRDefault="000D3C84" w:rsidP="000D3C84">
      <w:pPr>
        <w:rPr>
          <w:b/>
          <w:sz w:val="24"/>
          <w:szCs w:val="24"/>
        </w:rPr>
      </w:pPr>
      <w:bookmarkStart w:id="0" w:name="_GoBack"/>
      <w:bookmarkEnd w:id="0"/>
    </w:p>
    <w:sectPr w:rsidR="000D3C84" w:rsidRPr="000D3C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EE4" w:rsidRDefault="002B2EE4" w:rsidP="002B2EE4">
      <w:pPr>
        <w:spacing w:after="0" w:line="240" w:lineRule="auto"/>
      </w:pPr>
      <w:r>
        <w:separator/>
      </w:r>
    </w:p>
  </w:endnote>
  <w:endnote w:type="continuationSeparator" w:id="0">
    <w:p w:rsidR="002B2EE4" w:rsidRDefault="002B2EE4" w:rsidP="002B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EE4" w:rsidRDefault="002B2EE4" w:rsidP="002B2EE4">
      <w:pPr>
        <w:spacing w:after="0" w:line="240" w:lineRule="auto"/>
      </w:pPr>
      <w:r>
        <w:separator/>
      </w:r>
    </w:p>
  </w:footnote>
  <w:footnote w:type="continuationSeparator" w:id="0">
    <w:p w:rsidR="002B2EE4" w:rsidRDefault="002B2EE4" w:rsidP="002B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E4" w:rsidRPr="002B2EE4" w:rsidRDefault="002B2EE4" w:rsidP="002B2EE4">
    <w:pPr>
      <w:pStyle w:val="Header"/>
    </w:pPr>
    <w:r>
      <w:rPr>
        <w:rFonts w:ascii="Calibri" w:eastAsia="Calibri" w:hAnsi="Calibri" w:cs="Times New Roman"/>
        <w:b/>
        <w:bCs/>
        <w:noProof/>
        <w:sz w:val="24"/>
        <w:szCs w:val="24"/>
      </w:rPr>
      <w:drawing>
        <wp:inline distT="0" distB="0" distL="0" distR="0" wp14:anchorId="0144DBF9" wp14:editId="49B794CE">
          <wp:extent cx="2822400" cy="23544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nts_Academy_circ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400" cy="23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79ED"/>
    <w:multiLevelType w:val="hybridMultilevel"/>
    <w:tmpl w:val="E1DE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84"/>
    <w:rsid w:val="000D3C84"/>
    <w:rsid w:val="002B2EE4"/>
    <w:rsid w:val="00DD5C46"/>
    <w:rsid w:val="00E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6E78"/>
  <w15:chartTrackingRefBased/>
  <w15:docId w15:val="{8B78A1D7-47B6-4719-8029-A9CC33B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C8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D3C84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D5C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E4"/>
  </w:style>
  <w:style w:type="paragraph" w:styleId="Footer">
    <w:name w:val="footer"/>
    <w:basedOn w:val="Normal"/>
    <w:link w:val="FooterChar"/>
    <w:uiPriority w:val="99"/>
    <w:unhideWhenUsed/>
    <w:rsid w:val="002B2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el.lecorre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949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Gillian Anne</dc:creator>
  <cp:keywords/>
  <dc:description/>
  <cp:lastModifiedBy>Cooper, Gillian Anne</cp:lastModifiedBy>
  <cp:revision>1</cp:revision>
  <dcterms:created xsi:type="dcterms:W3CDTF">2019-06-03T12:31:00Z</dcterms:created>
  <dcterms:modified xsi:type="dcterms:W3CDTF">2019-06-03T13:09:00Z</dcterms:modified>
</cp:coreProperties>
</file>