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9BF8C" w14:textId="47D6366F" w:rsidR="00163DAA" w:rsidRPr="001729E8" w:rsidRDefault="004F7197" w:rsidP="00163DAA">
      <w:pPr>
        <w:rPr>
          <w:sz w:val="52"/>
          <w:szCs w:val="52"/>
        </w:rPr>
      </w:pPr>
      <w:bookmarkStart w:id="0" w:name="_Hlk96507006"/>
      <w:r>
        <w:rPr>
          <w:noProof/>
        </w:rPr>
        <w:drawing>
          <wp:anchor distT="0" distB="0" distL="114300" distR="114300" simplePos="0" relativeHeight="251680768" behindDoc="1" locked="0" layoutInCell="1" allowOverlap="1" wp14:anchorId="6FA4A925" wp14:editId="7459D6CC">
            <wp:simplePos x="0" y="0"/>
            <wp:positionH relativeFrom="margin">
              <wp:posOffset>3573145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662DB" w14:textId="3E664264" w:rsidR="00163DAA" w:rsidRDefault="00163DAA" w:rsidP="00163DAA">
      <w:bookmarkStart w:id="1" w:name="_Hlk96078941"/>
    </w:p>
    <w:bookmarkEnd w:id="1"/>
    <w:p w14:paraId="63880B54" w14:textId="6C9B7415" w:rsidR="004F7197" w:rsidRDefault="004F7197" w:rsidP="004F7197">
      <w:r w:rsidRPr="00451A0D">
        <w:rPr>
          <w:bCs/>
          <w:noProof/>
          <w:color w:val="17365D" w:themeColor="text2" w:themeShade="BF"/>
          <w:szCs w:val="28"/>
        </w:rPr>
        <mc:AlternateContent>
          <mc:Choice Requires="wps">
            <w:drawing>
              <wp:anchor distT="45720" distB="45720" distL="114300" distR="114300" simplePos="0" relativeHeight="251683840" behindDoc="1" locked="0" layoutInCell="1" allowOverlap="1" wp14:anchorId="2628271A" wp14:editId="4DFF73C1">
                <wp:simplePos x="0" y="0"/>
                <wp:positionH relativeFrom="page">
                  <wp:posOffset>2912110</wp:posOffset>
                </wp:positionH>
                <wp:positionV relativeFrom="paragraph">
                  <wp:posOffset>249555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238C9215" w14:textId="4640CD6D" w:rsidR="004F7197" w:rsidRPr="0068292F" w:rsidRDefault="004F7197" w:rsidP="004F7197">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IM4307- Honours Immunology Option 2</w:t>
                            </w:r>
                          </w:p>
                          <w:p w14:paraId="62CD03B2" w14:textId="77777777" w:rsidR="004F7197" w:rsidRPr="0068292F" w:rsidRDefault="004F7197" w:rsidP="004F7197">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8271A" id="_x0000_t202" coordsize="21600,21600" o:spt="202" path="m,l,21600r21600,l21600,xe">
                <v:stroke joinstyle="miter"/>
                <v:path gradientshapeok="t" o:connecttype="rect"/>
              </v:shapetype>
              <v:shape id="Text Box 2" o:spid="_x0000_s1026" type="#_x0000_t202" style="position:absolute;margin-left:229.3pt;margin-top:19.65pt;width:366pt;height:143.25pt;z-index:-251632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" filled="f" stroked="f">
                <v:textbox>
                  <w:txbxContent>
                    <w:p w14:paraId="238C9215" w14:textId="4640CD6D" w:rsidR="004F7197" w:rsidRPr="0068292F" w:rsidRDefault="004F7197" w:rsidP="004F7197">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IM4307- Honours Immunology Option 2</w:t>
                      </w:r>
                    </w:p>
                    <w:p w14:paraId="62CD03B2" w14:textId="77777777" w:rsidR="004F7197" w:rsidRPr="0068292F" w:rsidRDefault="004F7197" w:rsidP="004F7197">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75278A40" w14:textId="23A15DD0" w:rsidR="004F7197" w:rsidRDefault="004F7197" w:rsidP="004F7197">
      <w:r>
        <w:rPr>
          <w:noProof/>
        </w:rPr>
        <mc:AlternateContent>
          <mc:Choice Requires="wpg">
            <w:drawing>
              <wp:anchor distT="0" distB="0" distL="114300" distR="114300" simplePos="0" relativeHeight="251681792" behindDoc="0" locked="0" layoutInCell="1" allowOverlap="1" wp14:anchorId="7E084459" wp14:editId="1E3303DE">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325DB539" id="Group 10" o:spid="_x0000_s1026" style="position:absolute;margin-left:365.15pt;margin-top:215.45pt;width:416.35pt;height:563.25pt;z-index:251681792;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08EFB94E" w14:textId="7306F2BF" w:rsidR="004F7197" w:rsidRDefault="004F7197" w:rsidP="004F7197">
      <w:pPr>
        <w:spacing w:after="160" w:line="259" w:lineRule="auto"/>
      </w:pPr>
      <w:r>
        <w:rPr>
          <w:noProof/>
        </w:rPr>
        <mc:AlternateContent>
          <mc:Choice Requires="wps">
            <w:drawing>
              <wp:anchor distT="0" distB="0" distL="114300" distR="114300" simplePos="0" relativeHeight="251682816" behindDoc="0" locked="0" layoutInCell="1" allowOverlap="1" wp14:anchorId="1F576A03" wp14:editId="05A31D17">
                <wp:simplePos x="0" y="0"/>
                <wp:positionH relativeFrom="page">
                  <wp:posOffset>-5139373</wp:posOffset>
                </wp:positionH>
                <wp:positionV relativeFrom="paragraph">
                  <wp:posOffset>2128204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6E13BC39" w14:textId="77777777" w:rsidR="004F7197" w:rsidRPr="00ED7CBC" w:rsidRDefault="004F7197" w:rsidP="004F719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628BA84" w14:textId="77777777" w:rsidR="004F7197" w:rsidRPr="00ED7CBC" w:rsidRDefault="004F7197" w:rsidP="004F7197">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6A03" id="Text Box 8" o:spid="_x0000_s1027" type="#_x0000_t202" style="position:absolute;margin-left:-404.7pt;margin-top:167.6pt;width:899.4pt;height:66pt;rotation:-90;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" filled="f" stroked="f" strokeweight=".5pt">
                <v:textbox>
                  <w:txbxContent>
                    <w:p w14:paraId="6E13BC39" w14:textId="77777777" w:rsidR="004F7197" w:rsidRPr="00ED7CBC" w:rsidRDefault="004F7197" w:rsidP="004F719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628BA84" w14:textId="77777777" w:rsidR="004F7197" w:rsidRPr="00ED7CBC" w:rsidRDefault="004F7197" w:rsidP="004F7197">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2B0B5549" w14:textId="33CBA7E8" w:rsidR="00163DAA" w:rsidRDefault="004F7197" w:rsidP="00163DAA">
      <w:r>
        <w:rPr>
          <w:noProof/>
        </w:rPr>
        <w:lastRenderedPageBreak/>
        <mc:AlternateContent>
          <mc:Choice Requires="wps">
            <w:drawing>
              <wp:anchor distT="0" distB="0" distL="114300" distR="114300" simplePos="0" relativeHeight="251685888" behindDoc="0" locked="0" layoutInCell="1" allowOverlap="1" wp14:anchorId="06B175BD" wp14:editId="674F1E88">
                <wp:simplePos x="0" y="0"/>
                <wp:positionH relativeFrom="column">
                  <wp:posOffset>-666750</wp:posOffset>
                </wp:positionH>
                <wp:positionV relativeFrom="paragraph">
                  <wp:posOffset>9525</wp:posOffset>
                </wp:positionV>
                <wp:extent cx="3895251" cy="11658467"/>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3895251" cy="11658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21BA2" w14:textId="77777777" w:rsidR="004F7197" w:rsidRPr="00163DAA" w:rsidRDefault="004F7197" w:rsidP="004F7197">
                            <w:pPr>
                              <w:pStyle w:val="Default"/>
                              <w:ind w:firstLine="720"/>
                              <w:rPr>
                                <w:rFonts w:asciiTheme="minorHAnsi" w:hAnsiTheme="minorHAnsi" w:cstheme="minorHAnsi"/>
                                <w:b/>
                                <w:bCs/>
                                <w:color w:val="002060"/>
                                <w:sz w:val="36"/>
                                <w:szCs w:val="36"/>
                              </w:rPr>
                            </w:pPr>
                            <w:bookmarkStart w:id="2" w:name="_Hlk95832894"/>
                            <w:bookmarkStart w:id="3" w:name="_Hlk95832895"/>
                            <w:r w:rsidRPr="00163DAA">
                              <w:rPr>
                                <w:rFonts w:asciiTheme="minorHAnsi" w:hAnsiTheme="minorHAnsi" w:cstheme="minorHAnsi"/>
                                <w:b/>
                                <w:bCs/>
                                <w:color w:val="002060"/>
                                <w:sz w:val="36"/>
                                <w:szCs w:val="36"/>
                              </w:rPr>
                              <w:t>Contents</w:t>
                            </w:r>
                          </w:p>
                          <w:p w14:paraId="7E7AE0DA" w14:textId="77777777" w:rsidR="004F7197" w:rsidRPr="00163DAA" w:rsidRDefault="004F7197" w:rsidP="004F7197">
                            <w:pPr>
                              <w:pStyle w:val="TOC1"/>
                              <w:numPr>
                                <w:ilvl w:val="0"/>
                                <w:numId w:val="0"/>
                              </w:numPr>
                              <w:rPr>
                                <w:rFonts w:eastAsiaTheme="minorEastAsia"/>
                                <w:lang w:eastAsia="en-GB"/>
                              </w:rPr>
                            </w:pPr>
                          </w:p>
                          <w:p w14:paraId="4B110494" w14:textId="77777777" w:rsidR="004F7197" w:rsidRPr="00163DAA" w:rsidRDefault="004F7197" w:rsidP="004F7197">
                            <w:pPr>
                              <w:pStyle w:val="TOC1"/>
                              <w:rPr>
                                <w:rFonts w:eastAsiaTheme="minorEastAsia"/>
                                <w:lang w:eastAsia="en-GB"/>
                              </w:rPr>
                            </w:pPr>
                            <w:r w:rsidRPr="00163DAA">
                              <w:t>Course Summary</w:t>
                            </w:r>
                            <w:r>
                              <w:t xml:space="preserve"> </w:t>
                            </w:r>
                            <w:r>
                              <w:rPr>
                                <w:b w:val="0"/>
                                <w:bCs w:val="0"/>
                              </w:rPr>
                              <w:t>(3)</w:t>
                            </w:r>
                          </w:p>
                          <w:p w14:paraId="66E9857E" w14:textId="77777777" w:rsidR="004F7197" w:rsidRPr="00163DAA" w:rsidRDefault="003D0C1E" w:rsidP="004F7197">
                            <w:pPr>
                              <w:pStyle w:val="TOC1"/>
                              <w:rPr>
                                <w:rFonts w:eastAsiaTheme="minorEastAsia"/>
                                <w:lang w:eastAsia="en-GB"/>
                              </w:rPr>
                            </w:pPr>
                            <w:hyperlink w:anchor="_Toc78464227" w:history="1">
                              <w:r w:rsidR="004F7197" w:rsidRPr="00163DAA">
                                <w:rPr>
                                  <w:rStyle w:val="Hyperlink"/>
                                  <w:b/>
                                  <w:bCs/>
                                  <w:color w:val="002060"/>
                                </w:rPr>
                                <w:t>Course Aims &amp; Learning Outcomes</w:t>
                              </w:r>
                            </w:hyperlink>
                          </w:p>
                          <w:p w14:paraId="27B329E9" w14:textId="77777777" w:rsidR="004F7197" w:rsidRPr="00163DAA" w:rsidRDefault="003D0C1E" w:rsidP="004F7197">
                            <w:pPr>
                              <w:pStyle w:val="TOC1"/>
                              <w:rPr>
                                <w:rStyle w:val="Hyperlink"/>
                                <w:b/>
                                <w:bCs/>
                                <w:color w:val="002060"/>
                              </w:rPr>
                            </w:pPr>
                            <w:hyperlink w:anchor="_Toc78464228" w:history="1">
                              <w:r w:rsidR="004F7197" w:rsidRPr="00163DAA">
                                <w:rPr>
                                  <w:rStyle w:val="Hyperlink"/>
                                  <w:b/>
                                  <w:bCs/>
                                  <w:color w:val="002060"/>
                                </w:rPr>
                                <w:t>Course Teaching Staff</w:t>
                              </w:r>
                            </w:hyperlink>
                          </w:p>
                          <w:p w14:paraId="1F5BA225" w14:textId="77777777" w:rsidR="004F7197" w:rsidRPr="00163DAA" w:rsidRDefault="004F7197" w:rsidP="004F7197">
                            <w:pPr>
                              <w:pStyle w:val="TOC1"/>
                            </w:pPr>
                            <w:r w:rsidRPr="00163DAA">
                              <w:t>Blended Learning Approach</w:t>
                            </w:r>
                            <w:r>
                              <w:t xml:space="preserve"> </w:t>
                            </w:r>
                            <w:r>
                              <w:rPr>
                                <w:b w:val="0"/>
                                <w:bCs w:val="0"/>
                              </w:rPr>
                              <w:t>(4)</w:t>
                            </w:r>
                          </w:p>
                          <w:p w14:paraId="19681865" w14:textId="77777777" w:rsidR="004F7197" w:rsidRPr="00163DAA" w:rsidRDefault="003D0C1E" w:rsidP="004F7197">
                            <w:pPr>
                              <w:pStyle w:val="TOC1"/>
                            </w:pPr>
                            <w:hyperlink w:anchor="_Toc78464229" w:history="1">
                              <w:r w:rsidR="004F7197" w:rsidRPr="00163DAA">
                                <w:rPr>
                                  <w:rStyle w:val="Hyperlink"/>
                                  <w:b/>
                                  <w:bCs/>
                                  <w:color w:val="002060"/>
                                </w:rPr>
                                <w:t>Assessments &amp; Examinations</w:t>
                              </w:r>
                            </w:hyperlink>
                          </w:p>
                          <w:p w14:paraId="497CA1F3" w14:textId="77777777" w:rsidR="004F7197" w:rsidRPr="00163DAA" w:rsidRDefault="004F7197" w:rsidP="004F7197">
                            <w:pPr>
                              <w:pStyle w:val="TOC1"/>
                            </w:pPr>
                            <w:r w:rsidRPr="00163DAA">
                              <w:t>Research Essay</w:t>
                            </w:r>
                            <w:r>
                              <w:t xml:space="preserve"> </w:t>
                            </w:r>
                            <w:r>
                              <w:rPr>
                                <w:b w:val="0"/>
                                <w:bCs w:val="0"/>
                              </w:rPr>
                              <w:t>(5)</w:t>
                            </w:r>
                          </w:p>
                          <w:p w14:paraId="4D5DB727" w14:textId="77777777" w:rsidR="004F7197" w:rsidRPr="00163DAA" w:rsidRDefault="004F7197" w:rsidP="004F7197">
                            <w:pPr>
                              <w:pStyle w:val="TOC1"/>
                            </w:pPr>
                            <w:r w:rsidRPr="00163DAA">
                              <w:t>Scientific Writing</w:t>
                            </w:r>
                          </w:p>
                          <w:p w14:paraId="1F481EC6" w14:textId="77777777" w:rsidR="004F7197" w:rsidRPr="00163DAA" w:rsidRDefault="004F7197" w:rsidP="004F7197">
                            <w:pPr>
                              <w:pStyle w:val="TOC1"/>
                            </w:pPr>
                            <w:r w:rsidRPr="00163DAA">
                              <w:t>Avoiding Plagiarism</w:t>
                            </w:r>
                            <w:r>
                              <w:t xml:space="preserve"> </w:t>
                            </w:r>
                            <w:r>
                              <w:rPr>
                                <w:b w:val="0"/>
                                <w:bCs w:val="0"/>
                              </w:rPr>
                              <w:t>(6)</w:t>
                            </w:r>
                          </w:p>
                          <w:p w14:paraId="2CD14FF9" w14:textId="77777777" w:rsidR="004F7197" w:rsidRPr="00163DAA" w:rsidRDefault="004F7197" w:rsidP="004F7197">
                            <w:pPr>
                              <w:pStyle w:val="TOC1"/>
                            </w:pPr>
                            <w:r w:rsidRPr="00163DAA">
                              <w:t>Feedback</w:t>
                            </w:r>
                          </w:p>
                          <w:p w14:paraId="74F5C637" w14:textId="77777777" w:rsidR="004F7197" w:rsidRPr="00163DAA" w:rsidRDefault="004F7197" w:rsidP="004F7197">
                            <w:pPr>
                              <w:pStyle w:val="TOC1"/>
                            </w:pPr>
                            <w:r w:rsidRPr="00163DAA">
                              <w:t>Guide to Writing</w:t>
                            </w:r>
                          </w:p>
                          <w:p w14:paraId="13C2261E" w14:textId="77777777" w:rsidR="004F7197" w:rsidRPr="00163DAA" w:rsidRDefault="004F7197" w:rsidP="004F7197">
                            <w:pPr>
                              <w:pStyle w:val="TOC1"/>
                            </w:pPr>
                            <w:r w:rsidRPr="00163DAA">
                              <w:t>Assessment of Written Work</w:t>
                            </w:r>
                            <w:r>
                              <w:t xml:space="preserve"> </w:t>
                            </w:r>
                            <w:r>
                              <w:rPr>
                                <w:b w:val="0"/>
                                <w:bCs w:val="0"/>
                              </w:rPr>
                              <w:t>(8)</w:t>
                            </w:r>
                          </w:p>
                          <w:p w14:paraId="1A3D0360" w14:textId="77777777" w:rsidR="004F7197" w:rsidRPr="00163DAA" w:rsidRDefault="004F7197" w:rsidP="004F7197">
                            <w:pPr>
                              <w:pStyle w:val="TOC1"/>
                            </w:pPr>
                            <w:r w:rsidRPr="00163DAA">
                              <w:t>Sample Assessment/Feedback MyAberdeen Rubric</w:t>
                            </w:r>
                            <w:r>
                              <w:t xml:space="preserve"> </w:t>
                            </w:r>
                            <w:r>
                              <w:rPr>
                                <w:b w:val="0"/>
                                <w:bCs w:val="0"/>
                              </w:rPr>
                              <w:t>(11)</w:t>
                            </w:r>
                          </w:p>
                          <w:p w14:paraId="31B72F60" w14:textId="77777777" w:rsidR="004F7197" w:rsidRPr="00163DAA" w:rsidRDefault="003D0C1E" w:rsidP="004F7197">
                            <w:pPr>
                              <w:pStyle w:val="TOC1"/>
                              <w:rPr>
                                <w:rFonts w:eastAsiaTheme="minorEastAsia"/>
                                <w:lang w:eastAsia="en-GB"/>
                              </w:rPr>
                            </w:pPr>
                            <w:hyperlink w:anchor="_Toc78464230" w:history="1">
                              <w:r w:rsidR="004F7197" w:rsidRPr="00163DAA">
                                <w:rPr>
                                  <w:rStyle w:val="Hyperlink"/>
                                  <w:b/>
                                  <w:bCs/>
                                  <w:color w:val="002060"/>
                                </w:rPr>
                                <w:t>Class Representatives</w:t>
                              </w:r>
                            </w:hyperlink>
                            <w:r w:rsidR="004F7197">
                              <w:rPr>
                                <w:rStyle w:val="Hyperlink"/>
                                <w:b/>
                                <w:bCs/>
                                <w:color w:val="002060"/>
                              </w:rPr>
                              <w:t xml:space="preserve">  </w:t>
                            </w:r>
                            <w:r w:rsidR="004F7197">
                              <w:rPr>
                                <w:rStyle w:val="Hyperlink"/>
                                <w:color w:val="002060"/>
                              </w:rPr>
                              <w:t>(12)</w:t>
                            </w:r>
                          </w:p>
                          <w:p w14:paraId="5BA143E0" w14:textId="77777777" w:rsidR="004F7197" w:rsidRPr="00163DAA" w:rsidRDefault="003D0C1E" w:rsidP="004F7197">
                            <w:pPr>
                              <w:pStyle w:val="TOC1"/>
                              <w:rPr>
                                <w:rFonts w:eastAsiaTheme="minorEastAsia"/>
                                <w:lang w:eastAsia="en-GB"/>
                              </w:rPr>
                            </w:pPr>
                            <w:hyperlink w:anchor="_Toc78464231" w:history="1">
                              <w:r w:rsidR="004F7197" w:rsidRPr="00163DAA">
                                <w:rPr>
                                  <w:rStyle w:val="Hyperlink"/>
                                  <w:b/>
                                  <w:bCs/>
                                  <w:color w:val="002060"/>
                                </w:rPr>
                                <w:t>Problems with Coursework</w:t>
                              </w:r>
                            </w:hyperlink>
                          </w:p>
                          <w:p w14:paraId="54B5C596" w14:textId="77777777" w:rsidR="004F7197" w:rsidRPr="00163DAA" w:rsidRDefault="003D0C1E" w:rsidP="004F7197">
                            <w:pPr>
                              <w:pStyle w:val="TOC1"/>
                              <w:rPr>
                                <w:rFonts w:eastAsiaTheme="minorEastAsia"/>
                                <w:lang w:eastAsia="en-GB"/>
                              </w:rPr>
                            </w:pPr>
                            <w:hyperlink w:anchor="_Toc78464232" w:history="1">
                              <w:r w:rsidR="004F7197" w:rsidRPr="00163DAA">
                                <w:rPr>
                                  <w:rStyle w:val="Hyperlink"/>
                                  <w:b/>
                                  <w:bCs/>
                                  <w:color w:val="002060"/>
                                </w:rPr>
                                <w:t>Course Reading List</w:t>
                              </w:r>
                            </w:hyperlink>
                            <w:r w:rsidR="004F7197">
                              <w:rPr>
                                <w:rStyle w:val="Hyperlink"/>
                                <w:b/>
                                <w:bCs/>
                                <w:color w:val="002060"/>
                              </w:rPr>
                              <w:t xml:space="preserve">  </w:t>
                            </w:r>
                            <w:r w:rsidR="004F7197">
                              <w:rPr>
                                <w:rStyle w:val="Hyperlink"/>
                                <w:color w:val="002060"/>
                              </w:rPr>
                              <w:t>(13)</w:t>
                            </w:r>
                          </w:p>
                          <w:p w14:paraId="5C69E3D5" w14:textId="77777777" w:rsidR="004F7197" w:rsidRPr="00163DAA" w:rsidRDefault="003D0C1E" w:rsidP="004F7197">
                            <w:pPr>
                              <w:pStyle w:val="TOC1"/>
                              <w:rPr>
                                <w:rFonts w:eastAsiaTheme="minorEastAsia"/>
                                <w:lang w:eastAsia="en-GB"/>
                              </w:rPr>
                            </w:pPr>
                            <w:hyperlink w:anchor="_Toc78464233" w:history="1">
                              <w:r w:rsidR="004F7197" w:rsidRPr="00163DAA">
                                <w:rPr>
                                  <w:rStyle w:val="Hyperlink"/>
                                  <w:b/>
                                  <w:bCs/>
                                  <w:color w:val="002060"/>
                                </w:rPr>
                                <w:t>Lecture Synopsis</w:t>
                              </w:r>
                            </w:hyperlink>
                            <w:bookmarkStart w:id="4" w:name="_Hlk96080144"/>
                          </w:p>
                          <w:bookmarkEnd w:id="4"/>
                          <w:p w14:paraId="65564223" w14:textId="77777777" w:rsidR="004F7197" w:rsidRPr="00163DAA" w:rsidRDefault="004F7197" w:rsidP="004F7197">
                            <w:pPr>
                              <w:pStyle w:val="TOC1"/>
                              <w:rPr>
                                <w:rFonts w:eastAsiaTheme="minorEastAsia"/>
                                <w:lang w:eastAsia="en-GB"/>
                              </w:rPr>
                            </w:pPr>
                            <w:r w:rsidRPr="00163DAA">
                              <w:fldChar w:fldCharType="begin"/>
                            </w:r>
                            <w:r w:rsidRPr="00163DAA">
                              <w:instrText xml:space="preserve"> HYPERLINK \l "_Toc78464236" </w:instrText>
                            </w:r>
                            <w:r w:rsidRPr="00163DAA">
                              <w:fldChar w:fldCharType="separate"/>
                            </w:r>
                            <w:r w:rsidRPr="00163DAA">
                              <w:rPr>
                                <w:rStyle w:val="Hyperlink"/>
                                <w:b/>
                                <w:bCs/>
                                <w:color w:val="002060"/>
                              </w:rPr>
                              <w:t>University Policies</w:t>
                            </w:r>
                            <w:r w:rsidRPr="00163DAA">
                              <w:rPr>
                                <w:rStyle w:val="Hyperlink"/>
                                <w:b/>
                                <w:bCs/>
                                <w:color w:val="002060"/>
                              </w:rPr>
                              <w:fldChar w:fldCharType="end"/>
                            </w:r>
                            <w:r>
                              <w:rPr>
                                <w:rStyle w:val="Hyperlink"/>
                                <w:b/>
                                <w:bCs/>
                                <w:color w:val="002060"/>
                              </w:rPr>
                              <w:t xml:space="preserve"> </w:t>
                            </w:r>
                            <w:r>
                              <w:rPr>
                                <w:rStyle w:val="Hyperlink"/>
                                <w:color w:val="002060"/>
                              </w:rPr>
                              <w:t>(14)</w:t>
                            </w:r>
                          </w:p>
                          <w:p w14:paraId="393417CD" w14:textId="77777777" w:rsidR="004F7197" w:rsidRPr="00163DAA" w:rsidRDefault="003D0C1E" w:rsidP="004F7197">
                            <w:pPr>
                              <w:pStyle w:val="TOC1"/>
                              <w:rPr>
                                <w:rFonts w:eastAsiaTheme="minorEastAsia"/>
                                <w:lang w:eastAsia="en-GB"/>
                              </w:rPr>
                            </w:pPr>
                            <w:hyperlink w:anchor="_Toc78464237" w:history="1">
                              <w:r w:rsidR="004F7197" w:rsidRPr="00163DAA">
                                <w:rPr>
                                  <w:rStyle w:val="Hyperlink"/>
                                  <w:b/>
                                  <w:bCs/>
                                  <w:color w:val="002060"/>
                                </w:rPr>
                                <w:t>Academic Language &amp; Skills support</w:t>
                              </w:r>
                            </w:hyperlink>
                            <w:r w:rsidR="004F7197">
                              <w:rPr>
                                <w:rStyle w:val="Hyperlink"/>
                                <w:b/>
                                <w:bCs/>
                                <w:color w:val="002060"/>
                              </w:rPr>
                              <w:t xml:space="preserve">  </w:t>
                            </w:r>
                            <w:r w:rsidR="004F7197">
                              <w:rPr>
                                <w:rStyle w:val="Hyperlink"/>
                                <w:color w:val="002060"/>
                              </w:rPr>
                              <w:t>(15)</w:t>
                            </w:r>
                          </w:p>
                          <w:p w14:paraId="1E81DA35" w14:textId="77777777" w:rsidR="004F7197" w:rsidRPr="00163DAA" w:rsidRDefault="003D0C1E" w:rsidP="004F7197">
                            <w:pPr>
                              <w:pStyle w:val="TOC1"/>
                              <w:rPr>
                                <w:rFonts w:eastAsiaTheme="minorEastAsia"/>
                                <w:lang w:eastAsia="en-GB"/>
                              </w:rPr>
                            </w:pPr>
                            <w:hyperlink w:anchor="_Toc78464244" w:history="1">
                              <w:r w:rsidR="004F7197" w:rsidRPr="00163DAA">
                                <w:rPr>
                                  <w:rStyle w:val="Hyperlink"/>
                                  <w:b/>
                                  <w:bCs/>
                                  <w:color w:val="002060"/>
                                </w:rPr>
                                <w:t>Medical Sciences Common Grading Scale</w:t>
                              </w:r>
                            </w:hyperlink>
                            <w:r w:rsidR="004F7197">
                              <w:rPr>
                                <w:rStyle w:val="Hyperlink"/>
                                <w:b/>
                                <w:bCs/>
                                <w:color w:val="002060"/>
                              </w:rPr>
                              <w:t xml:space="preserve">  </w:t>
                            </w:r>
                            <w:r w:rsidR="004F7197">
                              <w:rPr>
                                <w:rStyle w:val="Hyperlink"/>
                                <w:color w:val="002060"/>
                              </w:rPr>
                              <w:t>(17)</w:t>
                            </w:r>
                          </w:p>
                          <w:p w14:paraId="769CE8B6" w14:textId="63FD2433" w:rsidR="004F7197" w:rsidRPr="00163DAA" w:rsidRDefault="003D0C1E" w:rsidP="004F7197">
                            <w:pPr>
                              <w:pStyle w:val="TOC1"/>
                              <w:rPr>
                                <w:rFonts w:eastAsiaTheme="minorEastAsia"/>
                                <w:lang w:eastAsia="en-GB"/>
                              </w:rPr>
                            </w:pPr>
                            <w:hyperlink w:anchor="_Toc78464245" w:history="1">
                              <w:r w:rsidR="004F7197" w:rsidRPr="00163DAA">
                                <w:rPr>
                                  <w:rStyle w:val="Hyperlink"/>
                                  <w:b/>
                                  <w:bCs/>
                                  <w:color w:val="002060"/>
                                </w:rPr>
                                <w:t>Course Timetable IM4</w:t>
                              </w:r>
                              <w:r w:rsidR="004F7197">
                                <w:rPr>
                                  <w:rStyle w:val="Hyperlink"/>
                                  <w:b/>
                                  <w:bCs/>
                                  <w:color w:val="002060"/>
                                </w:rPr>
                                <w:t>307</w:t>
                              </w:r>
                              <w:r w:rsidR="004F7197" w:rsidRPr="00163DAA">
                                <w:rPr>
                                  <w:rStyle w:val="Hyperlink"/>
                                  <w:b/>
                                  <w:bCs/>
                                  <w:color w:val="002060"/>
                                </w:rPr>
                                <w:t>: 202</w:t>
                              </w:r>
                              <w:r w:rsidR="008E0701">
                                <w:rPr>
                                  <w:rStyle w:val="Hyperlink"/>
                                  <w:b/>
                                  <w:bCs/>
                                  <w:color w:val="002060"/>
                                </w:rPr>
                                <w:t>3</w:t>
                              </w:r>
                              <w:r w:rsidR="004F7197" w:rsidRPr="00163DAA">
                                <w:rPr>
                                  <w:rStyle w:val="Hyperlink"/>
                                  <w:b/>
                                  <w:bCs/>
                                  <w:color w:val="002060"/>
                                </w:rPr>
                                <w:t>-202</w:t>
                              </w:r>
                              <w:r w:rsidR="008E0701">
                                <w:rPr>
                                  <w:rStyle w:val="Hyperlink"/>
                                  <w:b/>
                                  <w:bCs/>
                                  <w:color w:val="002060"/>
                                </w:rPr>
                                <w:t>4</w:t>
                              </w:r>
                            </w:hyperlink>
                            <w:r w:rsidR="004F7197">
                              <w:rPr>
                                <w:rStyle w:val="Hyperlink"/>
                                <w:b/>
                                <w:bCs/>
                                <w:color w:val="002060"/>
                              </w:rPr>
                              <w:t xml:space="preserve">  </w:t>
                            </w:r>
                            <w:r w:rsidR="004F7197">
                              <w:rPr>
                                <w:rStyle w:val="Hyperlink"/>
                                <w:color w:val="002060"/>
                              </w:rPr>
                              <w:t>(18)</w:t>
                            </w:r>
                          </w:p>
                          <w:bookmarkEnd w:id="2"/>
                          <w:bookmarkEnd w:id="3"/>
                          <w:p w14:paraId="7C987690" w14:textId="77777777" w:rsidR="004F7197" w:rsidRPr="00163DAA" w:rsidRDefault="004F7197" w:rsidP="004F7197">
                            <w:pPr>
                              <w:pStyle w:val="TOC1"/>
                            </w:pPr>
                            <w:r w:rsidRPr="00163DAA">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B175BD" id="Text Box 185" o:spid="_x0000_s1028" type="#_x0000_t202" style="position:absolute;margin-left:-52.5pt;margin-top:.75pt;width:306.7pt;height:9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" filled="f" stroked="f" strokeweight=".5pt">
                <v:textbox inset="0,0,0,0">
                  <w:txbxContent>
                    <w:p w14:paraId="13D21BA2" w14:textId="77777777" w:rsidR="004F7197" w:rsidRPr="00163DAA" w:rsidRDefault="004F7197" w:rsidP="004F7197">
                      <w:pPr>
                        <w:pStyle w:val="Default"/>
                        <w:ind w:firstLine="720"/>
                        <w:rPr>
                          <w:rFonts w:asciiTheme="minorHAnsi" w:hAnsiTheme="minorHAnsi" w:cstheme="minorHAnsi"/>
                          <w:b/>
                          <w:bCs/>
                          <w:color w:val="002060"/>
                          <w:sz w:val="36"/>
                          <w:szCs w:val="36"/>
                        </w:rPr>
                      </w:pPr>
                      <w:bookmarkStart w:id="5" w:name="_Hlk95832894"/>
                      <w:bookmarkStart w:id="6" w:name="_Hlk95832895"/>
                      <w:r w:rsidRPr="00163DAA">
                        <w:rPr>
                          <w:rFonts w:asciiTheme="minorHAnsi" w:hAnsiTheme="minorHAnsi" w:cstheme="minorHAnsi"/>
                          <w:b/>
                          <w:bCs/>
                          <w:color w:val="002060"/>
                          <w:sz w:val="36"/>
                          <w:szCs w:val="36"/>
                        </w:rPr>
                        <w:t>Contents</w:t>
                      </w:r>
                    </w:p>
                    <w:p w14:paraId="7E7AE0DA" w14:textId="77777777" w:rsidR="004F7197" w:rsidRPr="00163DAA" w:rsidRDefault="004F7197" w:rsidP="004F7197">
                      <w:pPr>
                        <w:pStyle w:val="TOC1"/>
                        <w:numPr>
                          <w:ilvl w:val="0"/>
                          <w:numId w:val="0"/>
                        </w:numPr>
                        <w:rPr>
                          <w:rFonts w:eastAsiaTheme="minorEastAsia"/>
                          <w:lang w:eastAsia="en-GB"/>
                        </w:rPr>
                      </w:pPr>
                    </w:p>
                    <w:p w14:paraId="4B110494" w14:textId="77777777" w:rsidR="004F7197" w:rsidRPr="00163DAA" w:rsidRDefault="004F7197" w:rsidP="004F7197">
                      <w:pPr>
                        <w:pStyle w:val="TOC1"/>
                        <w:rPr>
                          <w:rFonts w:eastAsiaTheme="minorEastAsia"/>
                          <w:lang w:eastAsia="en-GB"/>
                        </w:rPr>
                      </w:pPr>
                      <w:r w:rsidRPr="00163DAA">
                        <w:t>Course Summary</w:t>
                      </w:r>
                      <w:r>
                        <w:t xml:space="preserve"> </w:t>
                      </w:r>
                      <w:r>
                        <w:rPr>
                          <w:b w:val="0"/>
                          <w:bCs w:val="0"/>
                        </w:rPr>
                        <w:t>(3)</w:t>
                      </w:r>
                    </w:p>
                    <w:p w14:paraId="66E9857E" w14:textId="77777777" w:rsidR="004F7197" w:rsidRPr="00163DAA" w:rsidRDefault="003D0C1E" w:rsidP="004F7197">
                      <w:pPr>
                        <w:pStyle w:val="TOC1"/>
                        <w:rPr>
                          <w:rFonts w:eastAsiaTheme="minorEastAsia"/>
                          <w:lang w:eastAsia="en-GB"/>
                        </w:rPr>
                      </w:pPr>
                      <w:hyperlink w:anchor="_Toc78464227" w:history="1">
                        <w:r w:rsidR="004F7197" w:rsidRPr="00163DAA">
                          <w:rPr>
                            <w:rStyle w:val="Hyperlink"/>
                            <w:b/>
                            <w:bCs/>
                            <w:color w:val="002060"/>
                          </w:rPr>
                          <w:t>Course Aims &amp; Learning Outcomes</w:t>
                        </w:r>
                      </w:hyperlink>
                    </w:p>
                    <w:p w14:paraId="27B329E9" w14:textId="77777777" w:rsidR="004F7197" w:rsidRPr="00163DAA" w:rsidRDefault="003D0C1E" w:rsidP="004F7197">
                      <w:pPr>
                        <w:pStyle w:val="TOC1"/>
                        <w:rPr>
                          <w:rStyle w:val="Hyperlink"/>
                          <w:b/>
                          <w:bCs/>
                          <w:color w:val="002060"/>
                        </w:rPr>
                      </w:pPr>
                      <w:hyperlink w:anchor="_Toc78464228" w:history="1">
                        <w:r w:rsidR="004F7197" w:rsidRPr="00163DAA">
                          <w:rPr>
                            <w:rStyle w:val="Hyperlink"/>
                            <w:b/>
                            <w:bCs/>
                            <w:color w:val="002060"/>
                          </w:rPr>
                          <w:t>Course Teaching Staff</w:t>
                        </w:r>
                      </w:hyperlink>
                    </w:p>
                    <w:p w14:paraId="1F5BA225" w14:textId="77777777" w:rsidR="004F7197" w:rsidRPr="00163DAA" w:rsidRDefault="004F7197" w:rsidP="004F7197">
                      <w:pPr>
                        <w:pStyle w:val="TOC1"/>
                      </w:pPr>
                      <w:r w:rsidRPr="00163DAA">
                        <w:t>Blended Learning Approach</w:t>
                      </w:r>
                      <w:r>
                        <w:t xml:space="preserve"> </w:t>
                      </w:r>
                      <w:r>
                        <w:rPr>
                          <w:b w:val="0"/>
                          <w:bCs w:val="0"/>
                        </w:rPr>
                        <w:t>(4)</w:t>
                      </w:r>
                    </w:p>
                    <w:p w14:paraId="19681865" w14:textId="77777777" w:rsidR="004F7197" w:rsidRPr="00163DAA" w:rsidRDefault="003D0C1E" w:rsidP="004F7197">
                      <w:pPr>
                        <w:pStyle w:val="TOC1"/>
                      </w:pPr>
                      <w:hyperlink w:anchor="_Toc78464229" w:history="1">
                        <w:r w:rsidR="004F7197" w:rsidRPr="00163DAA">
                          <w:rPr>
                            <w:rStyle w:val="Hyperlink"/>
                            <w:b/>
                            <w:bCs/>
                            <w:color w:val="002060"/>
                          </w:rPr>
                          <w:t>Assessments &amp; Examinations</w:t>
                        </w:r>
                      </w:hyperlink>
                    </w:p>
                    <w:p w14:paraId="497CA1F3" w14:textId="77777777" w:rsidR="004F7197" w:rsidRPr="00163DAA" w:rsidRDefault="004F7197" w:rsidP="004F7197">
                      <w:pPr>
                        <w:pStyle w:val="TOC1"/>
                      </w:pPr>
                      <w:r w:rsidRPr="00163DAA">
                        <w:t>Research Essay</w:t>
                      </w:r>
                      <w:r>
                        <w:t xml:space="preserve"> </w:t>
                      </w:r>
                      <w:r>
                        <w:rPr>
                          <w:b w:val="0"/>
                          <w:bCs w:val="0"/>
                        </w:rPr>
                        <w:t>(5)</w:t>
                      </w:r>
                    </w:p>
                    <w:p w14:paraId="4D5DB727" w14:textId="77777777" w:rsidR="004F7197" w:rsidRPr="00163DAA" w:rsidRDefault="004F7197" w:rsidP="004F7197">
                      <w:pPr>
                        <w:pStyle w:val="TOC1"/>
                      </w:pPr>
                      <w:r w:rsidRPr="00163DAA">
                        <w:t>Scientific Writing</w:t>
                      </w:r>
                    </w:p>
                    <w:p w14:paraId="1F481EC6" w14:textId="77777777" w:rsidR="004F7197" w:rsidRPr="00163DAA" w:rsidRDefault="004F7197" w:rsidP="004F7197">
                      <w:pPr>
                        <w:pStyle w:val="TOC1"/>
                      </w:pPr>
                      <w:r w:rsidRPr="00163DAA">
                        <w:t>Avoiding Plagiarism</w:t>
                      </w:r>
                      <w:r>
                        <w:t xml:space="preserve"> </w:t>
                      </w:r>
                      <w:r>
                        <w:rPr>
                          <w:b w:val="0"/>
                          <w:bCs w:val="0"/>
                        </w:rPr>
                        <w:t>(6)</w:t>
                      </w:r>
                    </w:p>
                    <w:p w14:paraId="2CD14FF9" w14:textId="77777777" w:rsidR="004F7197" w:rsidRPr="00163DAA" w:rsidRDefault="004F7197" w:rsidP="004F7197">
                      <w:pPr>
                        <w:pStyle w:val="TOC1"/>
                      </w:pPr>
                      <w:r w:rsidRPr="00163DAA">
                        <w:t>Feedback</w:t>
                      </w:r>
                    </w:p>
                    <w:p w14:paraId="74F5C637" w14:textId="77777777" w:rsidR="004F7197" w:rsidRPr="00163DAA" w:rsidRDefault="004F7197" w:rsidP="004F7197">
                      <w:pPr>
                        <w:pStyle w:val="TOC1"/>
                      </w:pPr>
                      <w:r w:rsidRPr="00163DAA">
                        <w:t>Guide to Writing</w:t>
                      </w:r>
                    </w:p>
                    <w:p w14:paraId="13C2261E" w14:textId="77777777" w:rsidR="004F7197" w:rsidRPr="00163DAA" w:rsidRDefault="004F7197" w:rsidP="004F7197">
                      <w:pPr>
                        <w:pStyle w:val="TOC1"/>
                      </w:pPr>
                      <w:r w:rsidRPr="00163DAA">
                        <w:t>Assessment of Written Work</w:t>
                      </w:r>
                      <w:r>
                        <w:t xml:space="preserve"> </w:t>
                      </w:r>
                      <w:r>
                        <w:rPr>
                          <w:b w:val="0"/>
                          <w:bCs w:val="0"/>
                        </w:rPr>
                        <w:t>(8)</w:t>
                      </w:r>
                    </w:p>
                    <w:p w14:paraId="1A3D0360" w14:textId="77777777" w:rsidR="004F7197" w:rsidRPr="00163DAA" w:rsidRDefault="004F7197" w:rsidP="004F7197">
                      <w:pPr>
                        <w:pStyle w:val="TOC1"/>
                      </w:pPr>
                      <w:r w:rsidRPr="00163DAA">
                        <w:t>Sample Assessment/Feedback MyAberdeen Rubric</w:t>
                      </w:r>
                      <w:r>
                        <w:t xml:space="preserve"> </w:t>
                      </w:r>
                      <w:r>
                        <w:rPr>
                          <w:b w:val="0"/>
                          <w:bCs w:val="0"/>
                        </w:rPr>
                        <w:t>(11)</w:t>
                      </w:r>
                    </w:p>
                    <w:p w14:paraId="31B72F60" w14:textId="77777777" w:rsidR="004F7197" w:rsidRPr="00163DAA" w:rsidRDefault="003D0C1E" w:rsidP="004F7197">
                      <w:pPr>
                        <w:pStyle w:val="TOC1"/>
                        <w:rPr>
                          <w:rFonts w:eastAsiaTheme="minorEastAsia"/>
                          <w:lang w:eastAsia="en-GB"/>
                        </w:rPr>
                      </w:pPr>
                      <w:hyperlink w:anchor="_Toc78464230" w:history="1">
                        <w:r w:rsidR="004F7197" w:rsidRPr="00163DAA">
                          <w:rPr>
                            <w:rStyle w:val="Hyperlink"/>
                            <w:b/>
                            <w:bCs/>
                            <w:color w:val="002060"/>
                          </w:rPr>
                          <w:t>Class Representatives</w:t>
                        </w:r>
                      </w:hyperlink>
                      <w:r w:rsidR="004F7197">
                        <w:rPr>
                          <w:rStyle w:val="Hyperlink"/>
                          <w:b/>
                          <w:bCs/>
                          <w:color w:val="002060"/>
                        </w:rPr>
                        <w:t xml:space="preserve">  </w:t>
                      </w:r>
                      <w:r w:rsidR="004F7197">
                        <w:rPr>
                          <w:rStyle w:val="Hyperlink"/>
                          <w:color w:val="002060"/>
                        </w:rPr>
                        <w:t>(12)</w:t>
                      </w:r>
                    </w:p>
                    <w:p w14:paraId="5BA143E0" w14:textId="77777777" w:rsidR="004F7197" w:rsidRPr="00163DAA" w:rsidRDefault="003D0C1E" w:rsidP="004F7197">
                      <w:pPr>
                        <w:pStyle w:val="TOC1"/>
                        <w:rPr>
                          <w:rFonts w:eastAsiaTheme="minorEastAsia"/>
                          <w:lang w:eastAsia="en-GB"/>
                        </w:rPr>
                      </w:pPr>
                      <w:hyperlink w:anchor="_Toc78464231" w:history="1">
                        <w:r w:rsidR="004F7197" w:rsidRPr="00163DAA">
                          <w:rPr>
                            <w:rStyle w:val="Hyperlink"/>
                            <w:b/>
                            <w:bCs/>
                            <w:color w:val="002060"/>
                          </w:rPr>
                          <w:t>Problems with Coursework</w:t>
                        </w:r>
                      </w:hyperlink>
                    </w:p>
                    <w:p w14:paraId="54B5C596" w14:textId="77777777" w:rsidR="004F7197" w:rsidRPr="00163DAA" w:rsidRDefault="003D0C1E" w:rsidP="004F7197">
                      <w:pPr>
                        <w:pStyle w:val="TOC1"/>
                        <w:rPr>
                          <w:rFonts w:eastAsiaTheme="minorEastAsia"/>
                          <w:lang w:eastAsia="en-GB"/>
                        </w:rPr>
                      </w:pPr>
                      <w:hyperlink w:anchor="_Toc78464232" w:history="1">
                        <w:r w:rsidR="004F7197" w:rsidRPr="00163DAA">
                          <w:rPr>
                            <w:rStyle w:val="Hyperlink"/>
                            <w:b/>
                            <w:bCs/>
                            <w:color w:val="002060"/>
                          </w:rPr>
                          <w:t>Course Reading List</w:t>
                        </w:r>
                      </w:hyperlink>
                      <w:r w:rsidR="004F7197">
                        <w:rPr>
                          <w:rStyle w:val="Hyperlink"/>
                          <w:b/>
                          <w:bCs/>
                          <w:color w:val="002060"/>
                        </w:rPr>
                        <w:t xml:space="preserve">  </w:t>
                      </w:r>
                      <w:r w:rsidR="004F7197">
                        <w:rPr>
                          <w:rStyle w:val="Hyperlink"/>
                          <w:color w:val="002060"/>
                        </w:rPr>
                        <w:t>(13)</w:t>
                      </w:r>
                    </w:p>
                    <w:p w14:paraId="5C69E3D5" w14:textId="77777777" w:rsidR="004F7197" w:rsidRPr="00163DAA" w:rsidRDefault="003D0C1E" w:rsidP="004F7197">
                      <w:pPr>
                        <w:pStyle w:val="TOC1"/>
                        <w:rPr>
                          <w:rFonts w:eastAsiaTheme="minorEastAsia"/>
                          <w:lang w:eastAsia="en-GB"/>
                        </w:rPr>
                      </w:pPr>
                      <w:hyperlink w:anchor="_Toc78464233" w:history="1">
                        <w:r w:rsidR="004F7197" w:rsidRPr="00163DAA">
                          <w:rPr>
                            <w:rStyle w:val="Hyperlink"/>
                            <w:b/>
                            <w:bCs/>
                            <w:color w:val="002060"/>
                          </w:rPr>
                          <w:t>Lecture Synopsis</w:t>
                        </w:r>
                      </w:hyperlink>
                      <w:bookmarkStart w:id="7" w:name="_Hlk96080144"/>
                    </w:p>
                    <w:bookmarkEnd w:id="7"/>
                    <w:p w14:paraId="65564223" w14:textId="77777777" w:rsidR="004F7197" w:rsidRPr="00163DAA" w:rsidRDefault="004F7197" w:rsidP="004F7197">
                      <w:pPr>
                        <w:pStyle w:val="TOC1"/>
                        <w:rPr>
                          <w:rFonts w:eastAsiaTheme="minorEastAsia"/>
                          <w:lang w:eastAsia="en-GB"/>
                        </w:rPr>
                      </w:pPr>
                      <w:r w:rsidRPr="00163DAA">
                        <w:fldChar w:fldCharType="begin"/>
                      </w:r>
                      <w:r w:rsidRPr="00163DAA">
                        <w:instrText xml:space="preserve"> HYPERLINK \l "_Toc78464236" </w:instrText>
                      </w:r>
                      <w:r w:rsidRPr="00163DAA">
                        <w:fldChar w:fldCharType="separate"/>
                      </w:r>
                      <w:r w:rsidRPr="00163DAA">
                        <w:rPr>
                          <w:rStyle w:val="Hyperlink"/>
                          <w:b/>
                          <w:bCs/>
                          <w:color w:val="002060"/>
                        </w:rPr>
                        <w:t>University Policies</w:t>
                      </w:r>
                      <w:r w:rsidRPr="00163DAA">
                        <w:rPr>
                          <w:rStyle w:val="Hyperlink"/>
                          <w:b/>
                          <w:bCs/>
                          <w:color w:val="002060"/>
                        </w:rPr>
                        <w:fldChar w:fldCharType="end"/>
                      </w:r>
                      <w:r>
                        <w:rPr>
                          <w:rStyle w:val="Hyperlink"/>
                          <w:b/>
                          <w:bCs/>
                          <w:color w:val="002060"/>
                        </w:rPr>
                        <w:t xml:space="preserve"> </w:t>
                      </w:r>
                      <w:r>
                        <w:rPr>
                          <w:rStyle w:val="Hyperlink"/>
                          <w:color w:val="002060"/>
                        </w:rPr>
                        <w:t>(14)</w:t>
                      </w:r>
                    </w:p>
                    <w:p w14:paraId="393417CD" w14:textId="77777777" w:rsidR="004F7197" w:rsidRPr="00163DAA" w:rsidRDefault="003D0C1E" w:rsidP="004F7197">
                      <w:pPr>
                        <w:pStyle w:val="TOC1"/>
                        <w:rPr>
                          <w:rFonts w:eastAsiaTheme="minorEastAsia"/>
                          <w:lang w:eastAsia="en-GB"/>
                        </w:rPr>
                      </w:pPr>
                      <w:hyperlink w:anchor="_Toc78464237" w:history="1">
                        <w:r w:rsidR="004F7197" w:rsidRPr="00163DAA">
                          <w:rPr>
                            <w:rStyle w:val="Hyperlink"/>
                            <w:b/>
                            <w:bCs/>
                            <w:color w:val="002060"/>
                          </w:rPr>
                          <w:t>Academic Language &amp; Skills support</w:t>
                        </w:r>
                      </w:hyperlink>
                      <w:r w:rsidR="004F7197">
                        <w:rPr>
                          <w:rStyle w:val="Hyperlink"/>
                          <w:b/>
                          <w:bCs/>
                          <w:color w:val="002060"/>
                        </w:rPr>
                        <w:t xml:space="preserve">  </w:t>
                      </w:r>
                      <w:r w:rsidR="004F7197">
                        <w:rPr>
                          <w:rStyle w:val="Hyperlink"/>
                          <w:color w:val="002060"/>
                        </w:rPr>
                        <w:t>(15)</w:t>
                      </w:r>
                    </w:p>
                    <w:p w14:paraId="1E81DA35" w14:textId="77777777" w:rsidR="004F7197" w:rsidRPr="00163DAA" w:rsidRDefault="003D0C1E" w:rsidP="004F7197">
                      <w:pPr>
                        <w:pStyle w:val="TOC1"/>
                        <w:rPr>
                          <w:rFonts w:eastAsiaTheme="minorEastAsia"/>
                          <w:lang w:eastAsia="en-GB"/>
                        </w:rPr>
                      </w:pPr>
                      <w:hyperlink w:anchor="_Toc78464244" w:history="1">
                        <w:r w:rsidR="004F7197" w:rsidRPr="00163DAA">
                          <w:rPr>
                            <w:rStyle w:val="Hyperlink"/>
                            <w:b/>
                            <w:bCs/>
                            <w:color w:val="002060"/>
                          </w:rPr>
                          <w:t>Medical Sciences Common Grading Scale</w:t>
                        </w:r>
                      </w:hyperlink>
                      <w:r w:rsidR="004F7197">
                        <w:rPr>
                          <w:rStyle w:val="Hyperlink"/>
                          <w:b/>
                          <w:bCs/>
                          <w:color w:val="002060"/>
                        </w:rPr>
                        <w:t xml:space="preserve">  </w:t>
                      </w:r>
                      <w:r w:rsidR="004F7197">
                        <w:rPr>
                          <w:rStyle w:val="Hyperlink"/>
                          <w:color w:val="002060"/>
                        </w:rPr>
                        <w:t>(17)</w:t>
                      </w:r>
                    </w:p>
                    <w:p w14:paraId="769CE8B6" w14:textId="63FD2433" w:rsidR="004F7197" w:rsidRPr="00163DAA" w:rsidRDefault="003D0C1E" w:rsidP="004F7197">
                      <w:pPr>
                        <w:pStyle w:val="TOC1"/>
                        <w:rPr>
                          <w:rFonts w:eastAsiaTheme="minorEastAsia"/>
                          <w:lang w:eastAsia="en-GB"/>
                        </w:rPr>
                      </w:pPr>
                      <w:hyperlink w:anchor="_Toc78464245" w:history="1">
                        <w:r w:rsidR="004F7197" w:rsidRPr="00163DAA">
                          <w:rPr>
                            <w:rStyle w:val="Hyperlink"/>
                            <w:b/>
                            <w:bCs/>
                            <w:color w:val="002060"/>
                          </w:rPr>
                          <w:t>Course Timetable IM4</w:t>
                        </w:r>
                        <w:r w:rsidR="004F7197">
                          <w:rPr>
                            <w:rStyle w:val="Hyperlink"/>
                            <w:b/>
                            <w:bCs/>
                            <w:color w:val="002060"/>
                          </w:rPr>
                          <w:t>307</w:t>
                        </w:r>
                        <w:r w:rsidR="004F7197" w:rsidRPr="00163DAA">
                          <w:rPr>
                            <w:rStyle w:val="Hyperlink"/>
                            <w:b/>
                            <w:bCs/>
                            <w:color w:val="002060"/>
                          </w:rPr>
                          <w:t>: 202</w:t>
                        </w:r>
                        <w:r w:rsidR="008E0701">
                          <w:rPr>
                            <w:rStyle w:val="Hyperlink"/>
                            <w:b/>
                            <w:bCs/>
                            <w:color w:val="002060"/>
                          </w:rPr>
                          <w:t>3</w:t>
                        </w:r>
                        <w:r w:rsidR="004F7197" w:rsidRPr="00163DAA">
                          <w:rPr>
                            <w:rStyle w:val="Hyperlink"/>
                            <w:b/>
                            <w:bCs/>
                            <w:color w:val="002060"/>
                          </w:rPr>
                          <w:t>-202</w:t>
                        </w:r>
                        <w:r w:rsidR="008E0701">
                          <w:rPr>
                            <w:rStyle w:val="Hyperlink"/>
                            <w:b/>
                            <w:bCs/>
                            <w:color w:val="002060"/>
                          </w:rPr>
                          <w:t>4</w:t>
                        </w:r>
                      </w:hyperlink>
                      <w:r w:rsidR="004F7197">
                        <w:rPr>
                          <w:rStyle w:val="Hyperlink"/>
                          <w:b/>
                          <w:bCs/>
                          <w:color w:val="002060"/>
                        </w:rPr>
                        <w:t xml:space="preserve">  </w:t>
                      </w:r>
                      <w:r w:rsidR="004F7197">
                        <w:rPr>
                          <w:rStyle w:val="Hyperlink"/>
                          <w:color w:val="002060"/>
                        </w:rPr>
                        <w:t>(18)</w:t>
                      </w:r>
                    </w:p>
                    <w:bookmarkEnd w:id="5"/>
                    <w:bookmarkEnd w:id="6"/>
                    <w:p w14:paraId="7C987690" w14:textId="77777777" w:rsidR="004F7197" w:rsidRPr="00163DAA" w:rsidRDefault="004F7197" w:rsidP="004F7197">
                      <w:pPr>
                        <w:pStyle w:val="TOC1"/>
                      </w:pPr>
                      <w:r w:rsidRPr="00163DAA">
                        <w:t>Campus and Floor Maps</w:t>
                      </w:r>
                    </w:p>
                  </w:txbxContent>
                </v:textbox>
              </v:shape>
            </w:pict>
          </mc:Fallback>
        </mc:AlternateContent>
      </w:r>
    </w:p>
    <w:p w14:paraId="6CD3904F" w14:textId="2178D68D" w:rsidR="00163DAA" w:rsidRDefault="00163DAA" w:rsidP="00163DAA"/>
    <w:p w14:paraId="0B5408C9" w14:textId="77777777" w:rsidR="00163DAA" w:rsidRDefault="00163DAA" w:rsidP="00163DAA"/>
    <w:p w14:paraId="31E1B1A8" w14:textId="77777777" w:rsidR="00163DAA" w:rsidRDefault="00163DAA" w:rsidP="00163DAA"/>
    <w:p w14:paraId="3A693B12" w14:textId="77777777" w:rsidR="00163DAA" w:rsidRDefault="00163DAA" w:rsidP="00163DAA"/>
    <w:p w14:paraId="720BEE7D" w14:textId="77777777" w:rsidR="00163DAA" w:rsidRDefault="00163DAA" w:rsidP="00163DAA"/>
    <w:p w14:paraId="4EC92027" w14:textId="77777777" w:rsidR="00163DAA" w:rsidRDefault="00163DAA" w:rsidP="00163DAA"/>
    <w:p w14:paraId="14E363FE" w14:textId="77777777" w:rsidR="00163DAA" w:rsidRDefault="00163DAA" w:rsidP="00163DAA"/>
    <w:p w14:paraId="727FC95C" w14:textId="77777777" w:rsidR="00163DAA" w:rsidRDefault="00163DAA" w:rsidP="00163DAA"/>
    <w:p w14:paraId="2B5CB034" w14:textId="77777777" w:rsidR="00163DAA" w:rsidRDefault="00163DAA" w:rsidP="00163DAA"/>
    <w:p w14:paraId="1DE09661" w14:textId="77777777" w:rsidR="00163DAA" w:rsidRDefault="00163DAA" w:rsidP="00163DAA"/>
    <w:p w14:paraId="4BF5D8C3" w14:textId="77777777" w:rsidR="00163DAA" w:rsidRDefault="00163DAA" w:rsidP="00163DAA"/>
    <w:p w14:paraId="31897C4B" w14:textId="77777777" w:rsidR="00163DAA" w:rsidRDefault="00163DAA" w:rsidP="00163DAA"/>
    <w:p w14:paraId="02721FB8" w14:textId="77777777" w:rsidR="00163DAA" w:rsidRDefault="00163DAA" w:rsidP="00163DAA"/>
    <w:p w14:paraId="6F377A7B" w14:textId="77777777" w:rsidR="00163DAA" w:rsidRDefault="00163DAA" w:rsidP="00163DAA"/>
    <w:p w14:paraId="3E62BA12" w14:textId="77777777" w:rsidR="00163DAA" w:rsidRDefault="00163DAA" w:rsidP="00163DAA"/>
    <w:p w14:paraId="6C8918FB" w14:textId="77777777" w:rsidR="00163DAA" w:rsidRDefault="00163DAA" w:rsidP="00163DAA"/>
    <w:p w14:paraId="62904A38" w14:textId="77777777" w:rsidR="00163DAA" w:rsidRDefault="00163DAA" w:rsidP="00163DAA"/>
    <w:p w14:paraId="547C3C0E" w14:textId="77777777" w:rsidR="00163DAA" w:rsidRDefault="00163DAA" w:rsidP="00163DAA"/>
    <w:p w14:paraId="3D18CCA3" w14:textId="77777777" w:rsidR="00163DAA" w:rsidRDefault="00163DAA" w:rsidP="00163DAA"/>
    <w:p w14:paraId="7B6F6419" w14:textId="77777777" w:rsidR="00163DAA" w:rsidRDefault="00163DAA" w:rsidP="00163DAA"/>
    <w:p w14:paraId="7B601FF2" w14:textId="77777777" w:rsidR="00163DAA" w:rsidRDefault="00163DAA" w:rsidP="00163DAA"/>
    <w:p w14:paraId="31B67356" w14:textId="77777777" w:rsidR="00163DAA" w:rsidRDefault="00163DAA" w:rsidP="00163DAA"/>
    <w:p w14:paraId="3F737DCA" w14:textId="77777777" w:rsidR="00163DAA" w:rsidRDefault="00163DAA" w:rsidP="00163DAA"/>
    <w:p w14:paraId="4CAD762A" w14:textId="77777777" w:rsidR="00163DAA" w:rsidRDefault="00163DAA" w:rsidP="00163DAA"/>
    <w:p w14:paraId="359B038C" w14:textId="77777777" w:rsidR="00163DAA" w:rsidRDefault="00163DAA" w:rsidP="00163DAA"/>
    <w:p w14:paraId="16E3E6FB" w14:textId="77777777" w:rsidR="00163DAA" w:rsidRDefault="00163DAA" w:rsidP="00163DAA"/>
    <w:p w14:paraId="4020EBD9" w14:textId="77777777" w:rsidR="00163DAA" w:rsidRDefault="00163DAA" w:rsidP="00163DAA"/>
    <w:p w14:paraId="427796A0" w14:textId="77777777" w:rsidR="00163DAA" w:rsidRDefault="00163DAA" w:rsidP="00163DAA">
      <w:pPr>
        <w:pStyle w:val="NoSpacing"/>
      </w:pPr>
      <w:bookmarkStart w:id="8" w:name="_Toc460418316"/>
      <w:bookmarkStart w:id="9" w:name="_Toc17194941"/>
      <w:bookmarkEnd w:id="0"/>
    </w:p>
    <w:p w14:paraId="007DCFFD" w14:textId="77777777" w:rsidR="00163DAA" w:rsidRDefault="00163DAA" w:rsidP="00163DAA">
      <w:pPr>
        <w:pStyle w:val="NoSpacing"/>
      </w:pPr>
    </w:p>
    <w:p w14:paraId="491C271F" w14:textId="77777777" w:rsidR="004F7197" w:rsidRDefault="004F7197" w:rsidP="00163DAA">
      <w:pPr>
        <w:pStyle w:val="NoSpacing"/>
        <w:rPr>
          <w:color w:val="002060"/>
        </w:rPr>
      </w:pPr>
    </w:p>
    <w:p w14:paraId="4FAA75F5" w14:textId="77777777" w:rsidR="004F7197" w:rsidRDefault="004F7197" w:rsidP="00163DAA">
      <w:pPr>
        <w:pStyle w:val="NoSpacing"/>
        <w:rPr>
          <w:color w:val="002060"/>
        </w:rPr>
      </w:pPr>
    </w:p>
    <w:p w14:paraId="077200E5" w14:textId="77777777" w:rsidR="004F7197" w:rsidRDefault="004F7197" w:rsidP="00163DAA">
      <w:pPr>
        <w:pStyle w:val="NoSpacing"/>
        <w:rPr>
          <w:color w:val="002060"/>
        </w:rPr>
      </w:pPr>
    </w:p>
    <w:p w14:paraId="78ED3EEF" w14:textId="77777777" w:rsidR="004F7197" w:rsidRDefault="004F7197" w:rsidP="00163DAA">
      <w:pPr>
        <w:pStyle w:val="NoSpacing"/>
        <w:rPr>
          <w:color w:val="002060"/>
        </w:rPr>
      </w:pPr>
    </w:p>
    <w:p w14:paraId="178D85D7" w14:textId="77777777" w:rsidR="004F7197" w:rsidRDefault="004F7197" w:rsidP="00163DAA">
      <w:pPr>
        <w:pStyle w:val="NoSpacing"/>
        <w:rPr>
          <w:color w:val="002060"/>
        </w:rPr>
      </w:pPr>
    </w:p>
    <w:p w14:paraId="5A658922" w14:textId="77777777" w:rsidR="004F7197" w:rsidRDefault="004F7197" w:rsidP="00163DAA">
      <w:pPr>
        <w:pStyle w:val="NoSpacing"/>
        <w:rPr>
          <w:color w:val="002060"/>
        </w:rPr>
      </w:pPr>
    </w:p>
    <w:p w14:paraId="45EED018" w14:textId="77777777" w:rsidR="004F7197" w:rsidRDefault="004F7197" w:rsidP="00163DAA">
      <w:pPr>
        <w:pStyle w:val="NoSpacing"/>
        <w:rPr>
          <w:color w:val="002060"/>
        </w:rPr>
      </w:pPr>
    </w:p>
    <w:p w14:paraId="1098DA67" w14:textId="044AD58A" w:rsidR="00163DAA" w:rsidRPr="00163DAA" w:rsidRDefault="00163DAA" w:rsidP="00163DAA">
      <w:pPr>
        <w:pStyle w:val="NoSpacing"/>
        <w:rPr>
          <w:color w:val="002060"/>
        </w:rPr>
      </w:pPr>
      <w:r w:rsidRPr="00163DAA">
        <w:rPr>
          <w:color w:val="002060"/>
        </w:rPr>
        <w:lastRenderedPageBreak/>
        <w:t xml:space="preserve">Honours Immunology Option 2: </w:t>
      </w:r>
      <w:bookmarkEnd w:id="8"/>
      <w:bookmarkEnd w:id="9"/>
    </w:p>
    <w:p w14:paraId="52FF6CA5" w14:textId="77777777" w:rsidR="00163DAA" w:rsidRPr="00163DAA" w:rsidRDefault="00163DAA" w:rsidP="00163DAA">
      <w:pPr>
        <w:pStyle w:val="Heading1"/>
        <w:spacing w:line="240" w:lineRule="auto"/>
        <w:rPr>
          <w:rFonts w:asciiTheme="minorHAnsi" w:hAnsiTheme="minorHAnsi" w:cstheme="minorHAnsi"/>
          <w:color w:val="002060"/>
        </w:rPr>
      </w:pPr>
      <w:bookmarkStart w:id="10" w:name="_Hlk51066781"/>
      <w:r w:rsidRPr="00163DAA">
        <w:rPr>
          <w:rFonts w:asciiTheme="minorHAnsi" w:hAnsiTheme="minorHAnsi" w:cstheme="minorHAnsi"/>
          <w:color w:val="002060"/>
        </w:rPr>
        <w:t>Molecular events that shape immunity and immunotherapy</w:t>
      </w:r>
    </w:p>
    <w:bookmarkEnd w:id="10"/>
    <w:p w14:paraId="2BF7DDDE" w14:textId="77777777" w:rsidR="00163DAA" w:rsidRPr="00163DAA" w:rsidRDefault="00163DAA" w:rsidP="00163DAA">
      <w:pPr>
        <w:rPr>
          <w:rFonts w:cstheme="minorHAnsi"/>
          <w:color w:val="002060"/>
        </w:rPr>
      </w:pPr>
    </w:p>
    <w:p w14:paraId="5F076503" w14:textId="790F39C5" w:rsidR="00163DAA" w:rsidRDefault="00163DAA" w:rsidP="00163DAA">
      <w:pPr>
        <w:pStyle w:val="Heading1"/>
        <w:spacing w:before="0" w:line="240" w:lineRule="auto"/>
        <w:rPr>
          <w:rFonts w:asciiTheme="minorHAnsi" w:hAnsiTheme="minorHAnsi" w:cstheme="minorHAnsi"/>
          <w:color w:val="002060"/>
        </w:rPr>
      </w:pPr>
      <w:bookmarkStart w:id="11" w:name="_Toc17194942"/>
      <w:r w:rsidRPr="00163DAA">
        <w:rPr>
          <w:rFonts w:asciiTheme="minorHAnsi" w:hAnsiTheme="minorHAnsi" w:cstheme="minorHAnsi"/>
          <w:color w:val="002060"/>
        </w:rPr>
        <w:t>Course Summary</w:t>
      </w:r>
      <w:bookmarkStart w:id="12" w:name="_Toc394920384"/>
      <w:bookmarkStart w:id="13" w:name="_Toc394928784"/>
      <w:bookmarkStart w:id="14" w:name="_Toc395527697"/>
      <w:bookmarkStart w:id="15" w:name="_Toc271898749"/>
      <w:bookmarkStart w:id="16" w:name="_Toc271898730"/>
      <w:bookmarkStart w:id="17" w:name="_Toc271899002"/>
      <w:bookmarkStart w:id="18" w:name="_Toc271898748"/>
      <w:bookmarkStart w:id="19" w:name="_Toc271898729"/>
      <w:bookmarkStart w:id="20" w:name="_Toc271898408"/>
      <w:bookmarkEnd w:id="11"/>
    </w:p>
    <w:p w14:paraId="5A3B70A0" w14:textId="77777777" w:rsidR="00163DAA" w:rsidRPr="00163DAA" w:rsidRDefault="00163DAA" w:rsidP="00163DAA">
      <w:pPr>
        <w:spacing w:after="0"/>
        <w:jc w:val="both"/>
        <w:rPr>
          <w:b w:val="0"/>
          <w:bCs/>
          <w:color w:val="auto"/>
          <w:sz w:val="22"/>
        </w:rPr>
      </w:pPr>
      <w:r w:rsidRPr="00163DAA">
        <w:rPr>
          <w:b w:val="0"/>
          <w:bCs/>
          <w:color w:val="auto"/>
          <w:sz w:val="22"/>
        </w:rPr>
        <w:t>The aim of this course is to provide an in-depth understanding of how the immune system acts to protect us at a molecular level, and how in the future we could manipulate it to generate novel immunotherapies. Main Learning Outcomes include understanding the molecular mechanisms that allow the immune system to respond to the many challenges it faces. These include drawing out functional insights from recent studies that identify novel signalling pathways and molecular interactions affecting disease susceptibility and resistance. It also covers recent progress of how early interactions with infection through the innate immune system can shape and tailor immune responses, for example, by altering macrophage and dendritic cell activities to provide crucial information to the adaptive immune response.</w:t>
      </w:r>
    </w:p>
    <w:p w14:paraId="355C925A" w14:textId="77777777" w:rsidR="00163DAA" w:rsidRPr="00163DAA" w:rsidRDefault="00163DAA" w:rsidP="00163DAA">
      <w:pPr>
        <w:pStyle w:val="Heading1"/>
        <w:rPr>
          <w:rFonts w:asciiTheme="minorHAnsi" w:hAnsiTheme="minorHAnsi" w:cstheme="minorHAnsi"/>
          <w:color w:val="002060"/>
        </w:rPr>
      </w:pPr>
      <w:bookmarkStart w:id="21" w:name="_Toc17194943"/>
      <w:r w:rsidRPr="00163DAA">
        <w:rPr>
          <w:rFonts w:asciiTheme="minorHAnsi" w:hAnsiTheme="minorHAnsi" w:cstheme="minorHAnsi"/>
          <w:color w:val="002060"/>
        </w:rPr>
        <w:t>Course Aims &amp; Learning Outcomes</w:t>
      </w:r>
      <w:bookmarkEnd w:id="12"/>
      <w:bookmarkEnd w:id="13"/>
      <w:bookmarkEnd w:id="14"/>
      <w:bookmarkEnd w:id="21"/>
    </w:p>
    <w:p w14:paraId="3B675393" w14:textId="77777777" w:rsidR="00163DAA" w:rsidRPr="00CA7881" w:rsidRDefault="00163DAA" w:rsidP="00163DAA">
      <w:pPr>
        <w:spacing w:after="0"/>
      </w:pPr>
    </w:p>
    <w:bookmarkEnd w:id="15"/>
    <w:bookmarkEnd w:id="16"/>
    <w:bookmarkEnd w:id="17"/>
    <w:bookmarkEnd w:id="18"/>
    <w:bookmarkEnd w:id="19"/>
    <w:bookmarkEnd w:id="20"/>
    <w:p w14:paraId="75AEFE69" w14:textId="5D9D70CA" w:rsidR="00F66A35" w:rsidRPr="00F66A35" w:rsidRDefault="00F66A35" w:rsidP="00F66A35">
      <w:pPr>
        <w:spacing w:after="0"/>
        <w:jc w:val="both"/>
        <w:rPr>
          <w:color w:val="000000"/>
          <w:sz w:val="22"/>
        </w:rPr>
      </w:pPr>
      <w:r w:rsidRPr="00F66A35">
        <w:rPr>
          <w:bCs/>
          <w:color w:val="000000"/>
          <w:sz w:val="22"/>
        </w:rPr>
        <w:t>The subject-specific learning outcomes are such that, at the end of the course you will be able to apply your understanding of the following topics, and be able to evaluate and critically assess research findings, review articles and opinion on these topics; </w:t>
      </w:r>
      <w:r w:rsidRPr="00F66A35">
        <w:rPr>
          <w:bCs/>
          <w:color w:val="000000"/>
          <w:sz w:val="22"/>
          <w:lang w:val="en-GB"/>
        </w:rPr>
        <w:t> </w:t>
      </w:r>
    </w:p>
    <w:p w14:paraId="05FDEFD2" w14:textId="2C73E899" w:rsidR="00163DAA" w:rsidRDefault="00163DAA" w:rsidP="00163DAA">
      <w:pPr>
        <w:spacing w:after="0"/>
        <w:jc w:val="both"/>
        <w:rPr>
          <w:color w:val="000000"/>
          <w:sz w:val="22"/>
        </w:rPr>
      </w:pPr>
      <w:r w:rsidRPr="00163DAA">
        <w:rPr>
          <w:color w:val="000000"/>
          <w:sz w:val="22"/>
        </w:rPr>
        <w:t xml:space="preserve">; </w:t>
      </w:r>
    </w:p>
    <w:p w14:paraId="6E6AA811" w14:textId="77777777" w:rsidR="00163DAA" w:rsidRPr="00163DAA" w:rsidRDefault="00163DAA" w:rsidP="00163DAA">
      <w:pPr>
        <w:spacing w:after="0"/>
        <w:jc w:val="both"/>
        <w:rPr>
          <w:color w:val="000000"/>
          <w:sz w:val="22"/>
        </w:rPr>
      </w:pPr>
    </w:p>
    <w:p w14:paraId="79E5EE5A" w14:textId="7BFCE985" w:rsidR="00163DAA" w:rsidRPr="00163DAA" w:rsidRDefault="00163DAA" w:rsidP="00163DAA">
      <w:pPr>
        <w:pStyle w:val="ListParagraph"/>
        <w:numPr>
          <w:ilvl w:val="0"/>
          <w:numId w:val="2"/>
        </w:numPr>
        <w:jc w:val="both"/>
        <w:rPr>
          <w:color w:val="000000"/>
        </w:rPr>
      </w:pPr>
      <w:r w:rsidRPr="00163DAA">
        <w:rPr>
          <w:color w:val="000000" w:themeColor="text1"/>
        </w:rPr>
        <w:t>the complex cellular and molecular processes underlying the co-ordinated series of events linking the innate and adaptive immune response to infection including Pattern Recognition Receptors and Fc receptors</w:t>
      </w:r>
    </w:p>
    <w:p w14:paraId="04F5F334" w14:textId="309781FD" w:rsidR="00163DAA" w:rsidRPr="00163DAA" w:rsidRDefault="00163DAA" w:rsidP="00163DAA">
      <w:pPr>
        <w:pStyle w:val="ListParagraph"/>
        <w:numPr>
          <w:ilvl w:val="0"/>
          <w:numId w:val="2"/>
        </w:numPr>
        <w:jc w:val="both"/>
        <w:rPr>
          <w:color w:val="000000"/>
        </w:rPr>
      </w:pPr>
      <w:r w:rsidRPr="00163DAA">
        <w:rPr>
          <w:color w:val="000000"/>
        </w:rPr>
        <w:t>the role of phage display technologies in elucidating immuno-genetic repertoires and understand the contribution of MHC structure to its function in T cell recognition</w:t>
      </w:r>
    </w:p>
    <w:p w14:paraId="6A7FB2C8" w14:textId="3F628553" w:rsidR="00163DAA" w:rsidRPr="00163DAA" w:rsidRDefault="00163DAA" w:rsidP="00163DAA">
      <w:pPr>
        <w:pStyle w:val="ListParagraph"/>
        <w:numPr>
          <w:ilvl w:val="0"/>
          <w:numId w:val="2"/>
        </w:numPr>
        <w:jc w:val="both"/>
        <w:rPr>
          <w:color w:val="000000"/>
        </w:rPr>
      </w:pPr>
      <w:r w:rsidRPr="00163DAA">
        <w:rPr>
          <w:color w:val="000000"/>
        </w:rPr>
        <w:t>the interaction of cells cytokines, chemokines and other immune mediators that regulate leucocyte trafficking and migration during inflammation</w:t>
      </w:r>
    </w:p>
    <w:p w14:paraId="3FFA98E5" w14:textId="71871FA3" w:rsidR="00163DAA" w:rsidRPr="00163DAA" w:rsidRDefault="00163DAA" w:rsidP="00163DAA">
      <w:pPr>
        <w:pStyle w:val="ListParagraph"/>
        <w:numPr>
          <w:ilvl w:val="0"/>
          <w:numId w:val="2"/>
        </w:numPr>
        <w:jc w:val="both"/>
        <w:rPr>
          <w:color w:val="000000"/>
        </w:rPr>
      </w:pPr>
      <w:r w:rsidRPr="00163DAA">
        <w:rPr>
          <w:color w:val="000000" w:themeColor="text1"/>
        </w:rPr>
        <w:t>the differentiation and roles of different T cell subsets in disease</w:t>
      </w:r>
    </w:p>
    <w:p w14:paraId="0BC854CC" w14:textId="41A1A6C1" w:rsidR="00163DAA" w:rsidRPr="00163DAA" w:rsidRDefault="00163DAA" w:rsidP="00163DAA">
      <w:pPr>
        <w:pStyle w:val="ListParagraph"/>
        <w:numPr>
          <w:ilvl w:val="0"/>
          <w:numId w:val="2"/>
        </w:numPr>
        <w:jc w:val="both"/>
        <w:rPr>
          <w:color w:val="000000"/>
        </w:rPr>
      </w:pPr>
      <w:r w:rsidRPr="00163DAA">
        <w:rPr>
          <w:color w:val="000000" w:themeColor="text1"/>
        </w:rPr>
        <w:t>the role of activation induced cytidine deaminase (AID) in antibody function</w:t>
      </w:r>
    </w:p>
    <w:p w14:paraId="1F69D427" w14:textId="67D5B523" w:rsidR="00163DAA" w:rsidRPr="00163DAA" w:rsidRDefault="00163DAA" w:rsidP="00163DAA">
      <w:pPr>
        <w:pStyle w:val="ListParagraph"/>
        <w:numPr>
          <w:ilvl w:val="0"/>
          <w:numId w:val="2"/>
        </w:numPr>
        <w:jc w:val="both"/>
        <w:rPr>
          <w:color w:val="000000"/>
        </w:rPr>
      </w:pPr>
      <w:r w:rsidRPr="00163DAA">
        <w:rPr>
          <w:color w:val="000000" w:themeColor="text1"/>
        </w:rPr>
        <w:t>how these molecular mechanisms can be harnessed to develop immunotherapy and vaccination strategies</w:t>
      </w:r>
    </w:p>
    <w:p w14:paraId="0F67B0DE" w14:textId="77777777" w:rsidR="00163DAA" w:rsidRPr="00163DAA" w:rsidRDefault="00163DAA" w:rsidP="00163DAA">
      <w:pPr>
        <w:pStyle w:val="Heading1"/>
        <w:rPr>
          <w:rFonts w:asciiTheme="minorHAnsi" w:hAnsiTheme="minorHAnsi" w:cstheme="minorHAnsi"/>
          <w:color w:val="002060"/>
        </w:rPr>
      </w:pPr>
      <w:bookmarkStart w:id="22" w:name="_Toc17194944"/>
      <w:r w:rsidRPr="00163DAA">
        <w:rPr>
          <w:rFonts w:asciiTheme="minorHAnsi" w:hAnsiTheme="minorHAnsi" w:cstheme="minorHAnsi"/>
          <w:color w:val="002060"/>
        </w:rPr>
        <w:t>Course Teaching Staff</w:t>
      </w:r>
      <w:bookmarkEnd w:id="22"/>
    </w:p>
    <w:p w14:paraId="423E8D30" w14:textId="77777777" w:rsidR="00163DAA" w:rsidRPr="00163DAA" w:rsidRDefault="00163DAA" w:rsidP="00163DAA">
      <w:pPr>
        <w:spacing w:after="0"/>
        <w:rPr>
          <w:color w:val="auto"/>
          <w:sz w:val="22"/>
        </w:rPr>
      </w:pPr>
      <w:r w:rsidRPr="00163DAA">
        <w:rPr>
          <w:color w:val="auto"/>
          <w:sz w:val="22"/>
        </w:rPr>
        <w:t>Course Co-ordinator(s):</w:t>
      </w:r>
    </w:p>
    <w:p w14:paraId="74BB32AA" w14:textId="77777777" w:rsidR="00163DAA" w:rsidRPr="00CA7881" w:rsidRDefault="00163DAA" w:rsidP="00163DAA">
      <w:pPr>
        <w:pStyle w:val="NormalWeb"/>
        <w:spacing w:before="0" w:beforeAutospacing="0" w:after="0" w:afterAutospacing="0"/>
        <w:jc w:val="both"/>
        <w:rPr>
          <w:rFonts w:ascii="Calibri" w:hAnsi="Calibri"/>
          <w:sz w:val="22"/>
          <w:szCs w:val="20"/>
        </w:rPr>
      </w:pPr>
      <w:r w:rsidRPr="00CA7881">
        <w:rPr>
          <w:rFonts w:ascii="Calibri" w:hAnsi="Calibri"/>
          <w:sz w:val="22"/>
          <w:szCs w:val="20"/>
        </w:rPr>
        <w:t>Dr Frank Ward (</w:t>
      </w:r>
      <w:hyperlink r:id="rId15" w:history="1">
        <w:r w:rsidRPr="00CA7881">
          <w:rPr>
            <w:rStyle w:val="Hyperlink"/>
            <w:rFonts w:ascii="Calibri" w:hAnsi="Calibri"/>
            <w:sz w:val="22"/>
            <w:szCs w:val="20"/>
          </w:rPr>
          <w:t>f.j.ward@abdn.ac.uk</w:t>
        </w:r>
      </w:hyperlink>
      <w:r w:rsidRPr="00CA7881">
        <w:rPr>
          <w:rFonts w:ascii="Calibri" w:hAnsi="Calibri"/>
          <w:sz w:val="22"/>
          <w:szCs w:val="20"/>
        </w:rPr>
        <w:t>)</w:t>
      </w:r>
    </w:p>
    <w:p w14:paraId="0C71035E" w14:textId="77777777" w:rsidR="00163DAA" w:rsidRDefault="00163DAA" w:rsidP="00163DAA">
      <w:pPr>
        <w:spacing w:after="0"/>
        <w:rPr>
          <w:b w:val="0"/>
        </w:rPr>
      </w:pPr>
    </w:p>
    <w:p w14:paraId="579B5F63" w14:textId="78811E36" w:rsidR="00163DAA" w:rsidRPr="00163DAA" w:rsidRDefault="00163DAA" w:rsidP="00163DAA">
      <w:pPr>
        <w:spacing w:after="0"/>
        <w:rPr>
          <w:b w:val="0"/>
          <w:color w:val="auto"/>
          <w:sz w:val="22"/>
        </w:rPr>
      </w:pPr>
      <w:r w:rsidRPr="00163DAA">
        <w:rPr>
          <w:color w:val="auto"/>
          <w:sz w:val="22"/>
        </w:rPr>
        <w:t>Other Staff:</w:t>
      </w:r>
    </w:p>
    <w:p w14:paraId="718D33FF" w14:textId="77777777" w:rsidR="00163DAA" w:rsidRDefault="00163DAA" w:rsidP="00163DAA">
      <w:pPr>
        <w:pStyle w:val="NormalWeb"/>
        <w:spacing w:before="0" w:beforeAutospacing="0" w:after="0" w:afterAutospacing="0"/>
        <w:jc w:val="both"/>
        <w:rPr>
          <w:rFonts w:ascii="Calibri" w:eastAsia="Calibri" w:hAnsi="Calibri" w:cs="Calibri"/>
          <w:sz w:val="22"/>
          <w:szCs w:val="22"/>
        </w:rPr>
      </w:pPr>
      <w:r w:rsidRPr="00CA7881">
        <w:rPr>
          <w:rFonts w:ascii="Calibri" w:eastAsia="Calibri" w:hAnsi="Calibri" w:cs="Calibri"/>
          <w:sz w:val="22"/>
          <w:szCs w:val="22"/>
        </w:rPr>
        <w:t>Dr Patrick Cao (</w:t>
      </w:r>
      <w:hyperlink r:id="rId16" w:history="1">
        <w:r w:rsidRPr="00CA7881">
          <w:rPr>
            <w:rStyle w:val="Hyperlink"/>
            <w:rFonts w:ascii="Calibri" w:eastAsia="Calibri" w:hAnsi="Calibri" w:cs="Calibri"/>
            <w:sz w:val="22"/>
            <w:szCs w:val="22"/>
          </w:rPr>
          <w:t>h.cao@abdn.ac.uk</w:t>
        </w:r>
      </w:hyperlink>
      <w:r w:rsidRPr="00CA7881">
        <w:rPr>
          <w:rFonts w:ascii="Calibri" w:eastAsia="Calibri" w:hAnsi="Calibri" w:cs="Calibri"/>
          <w:sz w:val="22"/>
          <w:szCs w:val="22"/>
        </w:rPr>
        <w:t>)</w:t>
      </w:r>
    </w:p>
    <w:p w14:paraId="09CBE38B" w14:textId="51ECB110" w:rsidR="00564554" w:rsidRPr="00564554" w:rsidRDefault="00564554" w:rsidP="00163DAA">
      <w:pPr>
        <w:pStyle w:val="NormalWeb"/>
        <w:spacing w:before="0" w:beforeAutospacing="0" w:after="0" w:afterAutospacing="0"/>
        <w:jc w:val="both"/>
        <w:rPr>
          <w:rFonts w:ascii="Calibri" w:hAnsi="Calibri"/>
          <w:sz w:val="22"/>
          <w:szCs w:val="20"/>
        </w:rPr>
      </w:pPr>
      <w:r w:rsidRPr="00CA7881">
        <w:rPr>
          <w:rFonts w:ascii="Calibri" w:hAnsi="Calibri"/>
          <w:sz w:val="22"/>
          <w:szCs w:val="20"/>
        </w:rPr>
        <w:t>Dr Isabel Crane (</w:t>
      </w:r>
      <w:hyperlink r:id="rId17" w:history="1">
        <w:r w:rsidRPr="00CA7881">
          <w:rPr>
            <w:rStyle w:val="Hyperlink"/>
            <w:rFonts w:ascii="Calibri" w:hAnsi="Calibri"/>
            <w:sz w:val="22"/>
            <w:szCs w:val="20"/>
          </w:rPr>
          <w:t>i.j.crane@abdn.ac.uk</w:t>
        </w:r>
      </w:hyperlink>
      <w:r w:rsidRPr="00CA7881">
        <w:rPr>
          <w:rFonts w:ascii="Calibri" w:hAnsi="Calibri"/>
          <w:sz w:val="22"/>
          <w:szCs w:val="20"/>
        </w:rPr>
        <w:t>)</w:t>
      </w:r>
    </w:p>
    <w:p w14:paraId="2CE12506" w14:textId="77777777" w:rsidR="00564554" w:rsidRPr="00CA7881" w:rsidRDefault="00564554" w:rsidP="00564554">
      <w:pPr>
        <w:pStyle w:val="NormalWeb"/>
        <w:spacing w:before="0" w:beforeAutospacing="0" w:after="0" w:afterAutospacing="0"/>
        <w:jc w:val="both"/>
        <w:rPr>
          <w:rFonts w:ascii="Calibri" w:hAnsi="Calibri"/>
          <w:sz w:val="22"/>
          <w:szCs w:val="20"/>
        </w:rPr>
      </w:pPr>
      <w:r>
        <w:rPr>
          <w:rFonts w:ascii="Calibri" w:hAnsi="Calibri"/>
          <w:sz w:val="22"/>
          <w:szCs w:val="20"/>
        </w:rPr>
        <w:t>Prof</w:t>
      </w:r>
      <w:r w:rsidRPr="00CA7881">
        <w:rPr>
          <w:rFonts w:ascii="Calibri" w:hAnsi="Calibri"/>
          <w:sz w:val="22"/>
          <w:szCs w:val="20"/>
        </w:rPr>
        <w:t xml:space="preserve"> Heather Wilson (</w:t>
      </w:r>
      <w:hyperlink r:id="rId18" w:history="1">
        <w:r w:rsidRPr="00CA7881">
          <w:rPr>
            <w:rStyle w:val="Hyperlink"/>
            <w:rFonts w:ascii="Calibri" w:hAnsi="Calibri"/>
            <w:sz w:val="22"/>
            <w:szCs w:val="20"/>
          </w:rPr>
          <w:t>h.m.wilson@abdn.ac.uk</w:t>
        </w:r>
      </w:hyperlink>
      <w:r w:rsidRPr="00CA7881">
        <w:rPr>
          <w:rFonts w:ascii="Calibri" w:hAnsi="Calibri"/>
          <w:sz w:val="22"/>
          <w:szCs w:val="20"/>
        </w:rPr>
        <w:t>)</w:t>
      </w:r>
    </w:p>
    <w:p w14:paraId="274956DE" w14:textId="77777777" w:rsidR="00163DAA" w:rsidRDefault="00163DAA" w:rsidP="00163DAA">
      <w:pPr>
        <w:pStyle w:val="NormalWeb"/>
        <w:spacing w:before="0" w:beforeAutospacing="0" w:after="0" w:afterAutospacing="0"/>
        <w:jc w:val="both"/>
        <w:rPr>
          <w:rFonts w:asciiTheme="minorHAnsi" w:hAnsiTheme="minorHAnsi" w:cstheme="minorHAnsi"/>
          <w:b/>
          <w:bCs/>
          <w:sz w:val="22"/>
          <w:szCs w:val="22"/>
          <w:lang w:val="de-DE"/>
        </w:rPr>
      </w:pPr>
    </w:p>
    <w:p w14:paraId="17AE845E" w14:textId="77777777" w:rsidR="006A1049" w:rsidRDefault="006A1049" w:rsidP="00163DAA">
      <w:pPr>
        <w:pStyle w:val="NormalWeb"/>
        <w:spacing w:before="0" w:beforeAutospacing="0" w:after="0" w:afterAutospacing="0"/>
        <w:jc w:val="both"/>
        <w:rPr>
          <w:rFonts w:asciiTheme="minorHAnsi" w:hAnsiTheme="minorHAnsi" w:cstheme="minorHAnsi"/>
          <w:b/>
          <w:bCs/>
          <w:sz w:val="22"/>
          <w:szCs w:val="22"/>
          <w:lang w:val="de-DE"/>
        </w:rPr>
      </w:pPr>
    </w:p>
    <w:p w14:paraId="5C2EF244" w14:textId="77777777" w:rsidR="006A1049" w:rsidRDefault="006A1049" w:rsidP="00163DAA">
      <w:pPr>
        <w:pStyle w:val="NormalWeb"/>
        <w:spacing w:before="0" w:beforeAutospacing="0" w:after="0" w:afterAutospacing="0"/>
        <w:jc w:val="both"/>
        <w:rPr>
          <w:rFonts w:asciiTheme="minorHAnsi" w:hAnsiTheme="minorHAnsi" w:cstheme="minorHAnsi"/>
          <w:b/>
          <w:bCs/>
          <w:sz w:val="22"/>
          <w:szCs w:val="22"/>
          <w:lang w:val="de-DE"/>
        </w:rPr>
      </w:pPr>
    </w:p>
    <w:p w14:paraId="774595DC" w14:textId="77777777" w:rsidR="006A1049" w:rsidRDefault="006A1049" w:rsidP="00163DAA">
      <w:pPr>
        <w:pStyle w:val="NormalWeb"/>
        <w:spacing w:before="0" w:beforeAutospacing="0" w:after="0" w:afterAutospacing="0"/>
        <w:jc w:val="both"/>
        <w:rPr>
          <w:rFonts w:asciiTheme="minorHAnsi" w:hAnsiTheme="minorHAnsi" w:cstheme="minorHAnsi"/>
          <w:b/>
          <w:bCs/>
          <w:sz w:val="22"/>
          <w:szCs w:val="22"/>
          <w:lang w:val="de-DE"/>
        </w:rPr>
      </w:pPr>
    </w:p>
    <w:p w14:paraId="7DECCA4C" w14:textId="77777777" w:rsidR="006A1049" w:rsidRDefault="006A1049" w:rsidP="00163DAA">
      <w:pPr>
        <w:pStyle w:val="NormalWeb"/>
        <w:spacing w:before="0" w:beforeAutospacing="0" w:after="0" w:afterAutospacing="0"/>
        <w:jc w:val="both"/>
        <w:rPr>
          <w:rFonts w:asciiTheme="minorHAnsi" w:hAnsiTheme="minorHAnsi" w:cstheme="minorHAnsi"/>
          <w:b/>
          <w:bCs/>
          <w:sz w:val="22"/>
          <w:szCs w:val="22"/>
          <w:lang w:val="de-DE"/>
        </w:rPr>
      </w:pPr>
    </w:p>
    <w:p w14:paraId="7AC31C8B" w14:textId="77777777" w:rsidR="00F678A0" w:rsidRDefault="00F678A0" w:rsidP="00163DAA">
      <w:pPr>
        <w:pStyle w:val="NormalWeb"/>
        <w:spacing w:before="0" w:beforeAutospacing="0" w:after="0" w:afterAutospacing="0"/>
        <w:jc w:val="both"/>
        <w:rPr>
          <w:rFonts w:asciiTheme="minorHAnsi" w:eastAsiaTheme="majorEastAsia" w:hAnsiTheme="minorHAnsi" w:cstheme="minorHAnsi"/>
          <w:b/>
          <w:bCs/>
          <w:color w:val="002060"/>
          <w:sz w:val="28"/>
          <w:szCs w:val="28"/>
          <w:lang w:eastAsia="en-GB"/>
        </w:rPr>
      </w:pPr>
    </w:p>
    <w:p w14:paraId="38F74CCB" w14:textId="61A464FD" w:rsidR="00163DAA" w:rsidRPr="00163DAA" w:rsidRDefault="00F678A0" w:rsidP="00163DAA">
      <w:pPr>
        <w:pStyle w:val="NormalWeb"/>
        <w:spacing w:before="0" w:beforeAutospacing="0" w:after="0" w:afterAutospacing="0"/>
        <w:jc w:val="both"/>
        <w:rPr>
          <w:rFonts w:asciiTheme="minorHAnsi" w:eastAsia="Calibri" w:hAnsiTheme="minorHAnsi" w:cstheme="minorHAnsi"/>
          <w:b/>
          <w:bCs/>
          <w:color w:val="002060"/>
          <w:sz w:val="22"/>
          <w:szCs w:val="22"/>
        </w:rPr>
      </w:pPr>
      <w:r>
        <w:rPr>
          <w:rFonts w:asciiTheme="minorHAnsi" w:eastAsiaTheme="majorEastAsia" w:hAnsiTheme="minorHAnsi" w:cstheme="minorHAnsi"/>
          <w:b/>
          <w:bCs/>
          <w:color w:val="002060"/>
          <w:sz w:val="28"/>
          <w:szCs w:val="28"/>
          <w:lang w:eastAsia="en-GB"/>
        </w:rPr>
        <w:lastRenderedPageBreak/>
        <w:t>In-person lectures</w:t>
      </w:r>
    </w:p>
    <w:p w14:paraId="4B656BC7" w14:textId="77777777" w:rsidR="00F678A0" w:rsidRDefault="00F678A0" w:rsidP="00163DAA">
      <w:pPr>
        <w:pStyle w:val="Heading1"/>
        <w:rPr>
          <w:rFonts w:ascii="Calibri" w:eastAsia="Times New Roman" w:hAnsi="Calibri" w:cs="Calibri"/>
          <w:b w:val="0"/>
          <w:bCs w:val="0"/>
          <w:color w:val="auto"/>
          <w:sz w:val="22"/>
          <w:szCs w:val="22"/>
          <w:lang w:val="en-US" w:eastAsia="en-GB"/>
        </w:rPr>
      </w:pPr>
      <w:bookmarkStart w:id="23" w:name="_Hlk110238049"/>
      <w:bookmarkStart w:id="24" w:name="_Hlk109924512"/>
      <w:bookmarkStart w:id="25" w:name="_Toc460413752"/>
      <w:bookmarkStart w:id="26" w:name="_Toc395527699"/>
      <w:bookmarkStart w:id="27" w:name="_Toc394928786"/>
      <w:bookmarkStart w:id="28" w:name="_Toc394920386"/>
      <w:bookmarkStart w:id="29" w:name="_Toc17194945"/>
      <w:r w:rsidRPr="00016A2B">
        <w:rPr>
          <w:rFonts w:ascii="Calibri" w:eastAsia="Times New Roman" w:hAnsi="Calibri" w:cs="Calibri"/>
          <w:b w:val="0"/>
          <w:bCs w:val="0"/>
          <w:color w:val="auto"/>
          <w:sz w:val="22"/>
          <w:szCs w:val="22"/>
          <w:lang w:val="en-US" w:eastAsia="en-GB"/>
        </w:rPr>
        <w:t>The live in-person lectures will have full recordings which have captions and powerpoint files, so that you can go over them later as well at your leisure. These will have been recorded in advance and may be in shorter sections and may include questions and additional material which aim to help you consider the material in more depth. At level 4 independent learning and critical thinking is important. Because the full captioned, recorded lectures have been prepared in advance for you, the in-person sessions may not be identical and may focus on certain aspects of the lectures to help with understanding but use the online recordings as the definitive version for revision.</w:t>
      </w:r>
      <w:bookmarkEnd w:id="23"/>
      <w:bookmarkEnd w:id="24"/>
    </w:p>
    <w:p w14:paraId="2D338F4E" w14:textId="2A2AEA26" w:rsidR="00163DAA" w:rsidRPr="00163DAA" w:rsidRDefault="00163DAA" w:rsidP="00163DAA">
      <w:pPr>
        <w:pStyle w:val="Heading1"/>
        <w:rPr>
          <w:rFonts w:asciiTheme="minorHAnsi" w:hAnsiTheme="minorHAnsi" w:cstheme="minorHAnsi"/>
          <w:color w:val="002060"/>
        </w:rPr>
      </w:pPr>
      <w:r w:rsidRPr="00163DAA">
        <w:rPr>
          <w:rFonts w:asciiTheme="minorHAnsi" w:hAnsiTheme="minorHAnsi" w:cstheme="minorHAnsi"/>
          <w:color w:val="002060"/>
        </w:rPr>
        <w:t>Assessments &amp; Examinations</w:t>
      </w:r>
      <w:bookmarkEnd w:id="25"/>
      <w:bookmarkEnd w:id="26"/>
      <w:bookmarkEnd w:id="27"/>
      <w:bookmarkEnd w:id="28"/>
      <w:bookmarkEnd w:id="29"/>
    </w:p>
    <w:p w14:paraId="2E0D6965" w14:textId="77777777" w:rsidR="00163DAA" w:rsidRPr="00163DAA" w:rsidRDefault="00163DAA" w:rsidP="00163DAA">
      <w:pPr>
        <w:spacing w:after="0"/>
        <w:rPr>
          <w:rFonts w:cstheme="minorHAnsi"/>
          <w:color w:val="002060"/>
        </w:rPr>
      </w:pPr>
    </w:p>
    <w:p w14:paraId="53911B29" w14:textId="77777777" w:rsidR="00163DAA" w:rsidRPr="00CA7881" w:rsidRDefault="00163DAA" w:rsidP="00163DAA">
      <w:pPr>
        <w:pStyle w:val="NormalWeb"/>
        <w:spacing w:before="0" w:beforeAutospacing="0" w:after="0" w:afterAutospacing="0" w:line="276" w:lineRule="auto"/>
        <w:jc w:val="both"/>
        <w:rPr>
          <w:rFonts w:ascii="Calibri" w:hAnsi="Calibri"/>
          <w:sz w:val="22"/>
          <w:szCs w:val="20"/>
        </w:rPr>
      </w:pPr>
      <w:r w:rsidRPr="00CA7881">
        <w:rPr>
          <w:rFonts w:ascii="Calibri" w:eastAsia="Calibri" w:hAnsi="Calibri" w:cs="Calibri"/>
          <w:sz w:val="22"/>
          <w:szCs w:val="22"/>
        </w:rPr>
        <w:t>This course is assessed via a written examination (worth 70% of the overall course grade) in the May exam diet and one piece of continuous assessment (worth 30% of the overall course grade).</w:t>
      </w:r>
    </w:p>
    <w:p w14:paraId="00CBDB13" w14:textId="77777777" w:rsidR="00163DAA" w:rsidRPr="00CA7881" w:rsidRDefault="00163DAA" w:rsidP="00163DAA">
      <w:pPr>
        <w:pStyle w:val="NormalWeb"/>
        <w:spacing w:line="276" w:lineRule="auto"/>
        <w:jc w:val="both"/>
        <w:rPr>
          <w:rFonts w:ascii="Calibri" w:hAnsi="Calibri"/>
          <w:sz w:val="22"/>
          <w:szCs w:val="20"/>
        </w:rPr>
      </w:pPr>
      <w:r w:rsidRPr="00CA7881">
        <w:rPr>
          <w:rFonts w:ascii="Calibri" w:eastAsia="Calibri" w:hAnsi="Calibri" w:cs="Calibri"/>
          <w:sz w:val="22"/>
          <w:szCs w:val="22"/>
        </w:rPr>
        <w:t>The continuous assessment associated with this course is detailed below, with three other pieces of work being associated with your other “Option” course and the “Core” course.</w:t>
      </w:r>
    </w:p>
    <w:p w14:paraId="27A01FF3" w14:textId="77777777" w:rsidR="00163DAA" w:rsidRPr="00CA7881" w:rsidRDefault="00163DAA" w:rsidP="00163DAA">
      <w:pPr>
        <w:pStyle w:val="NormalWeb"/>
        <w:spacing w:line="276" w:lineRule="auto"/>
        <w:jc w:val="both"/>
        <w:rPr>
          <w:rFonts w:ascii="Calibri" w:hAnsi="Calibri"/>
          <w:sz w:val="22"/>
          <w:szCs w:val="20"/>
        </w:rPr>
      </w:pPr>
      <w:r w:rsidRPr="00CA7881">
        <w:rPr>
          <w:rFonts w:ascii="Calibri" w:eastAsia="Calibri" w:hAnsi="Calibri" w:cs="Calibri"/>
          <w:sz w:val="22"/>
          <w:szCs w:val="22"/>
        </w:rPr>
        <w:t>It is vital that the deadlines for your continuous assessments are adhered to.  Submit an incomplete piece of work rather than miss a deadline.  Work not submitted on time will not be accepted unless accompanied by either a medical certificate or a written explanation justifying this.</w:t>
      </w:r>
    </w:p>
    <w:p w14:paraId="44F68206" w14:textId="77777777" w:rsidR="00163DAA" w:rsidRPr="00CA7881" w:rsidRDefault="00163DAA" w:rsidP="00163DAA">
      <w:pPr>
        <w:pStyle w:val="NormalWeb"/>
        <w:spacing w:line="276" w:lineRule="auto"/>
        <w:jc w:val="both"/>
        <w:rPr>
          <w:rFonts w:ascii="Calibri" w:hAnsi="Calibri"/>
          <w:sz w:val="22"/>
          <w:szCs w:val="20"/>
        </w:rPr>
      </w:pPr>
      <w:r w:rsidRPr="00CA7881">
        <w:rPr>
          <w:rFonts w:ascii="Calibri" w:eastAsia="Calibri" w:hAnsi="Calibri" w:cs="Calibri"/>
          <w:sz w:val="22"/>
          <w:szCs w:val="22"/>
        </w:rPr>
        <w:t>A complete submission of your work consists of:</w:t>
      </w:r>
    </w:p>
    <w:p w14:paraId="3FE6EFDE" w14:textId="77777777" w:rsidR="00163DAA" w:rsidRPr="00CA7881" w:rsidRDefault="00163DAA" w:rsidP="00163DAA">
      <w:pPr>
        <w:pStyle w:val="NormalWeb"/>
        <w:numPr>
          <w:ilvl w:val="0"/>
          <w:numId w:val="3"/>
        </w:numPr>
        <w:spacing w:line="276" w:lineRule="auto"/>
        <w:jc w:val="both"/>
        <w:rPr>
          <w:rFonts w:ascii="Calibri" w:eastAsia="Calibri" w:hAnsi="Calibri" w:cs="Calibri"/>
          <w:sz w:val="22"/>
          <w:szCs w:val="22"/>
        </w:rPr>
      </w:pPr>
      <w:r w:rsidRPr="00CA7881">
        <w:rPr>
          <w:rFonts w:ascii="Calibri" w:eastAsia="Calibri" w:hAnsi="Calibri" w:cs="Calibri"/>
          <w:sz w:val="22"/>
          <w:szCs w:val="22"/>
        </w:rPr>
        <w:t>uploading an electronic copy of the work via MyAberdeen before 12 NOON on the deadline date.</w:t>
      </w:r>
    </w:p>
    <w:p w14:paraId="198CE4FA" w14:textId="77777777" w:rsidR="00163DAA" w:rsidRPr="00CA7881" w:rsidRDefault="00163DAA" w:rsidP="00163DAA">
      <w:pPr>
        <w:pStyle w:val="NormalWeb"/>
        <w:spacing w:line="276" w:lineRule="auto"/>
        <w:jc w:val="both"/>
        <w:rPr>
          <w:rFonts w:ascii="Calibri" w:eastAsia="Calibri" w:hAnsi="Calibri" w:cs="Calibri"/>
          <w:sz w:val="22"/>
          <w:szCs w:val="22"/>
        </w:rPr>
      </w:pPr>
      <w:bookmarkStart w:id="30" w:name="_Toc17194946"/>
      <w:bookmarkStart w:id="31" w:name="_Toc460413754"/>
      <w:bookmarkStart w:id="32" w:name="_Toc460413607"/>
      <w:bookmarkStart w:id="33" w:name="_Toc460407584"/>
      <w:r w:rsidRPr="00CA7881">
        <w:rPr>
          <w:rFonts w:ascii="Calibri" w:eastAsia="Calibri" w:hAnsi="Calibri" w:cs="Calibri"/>
          <w:sz w:val="22"/>
          <w:szCs w:val="22"/>
        </w:rPr>
        <w:t>The deadlines for all four pieces of work are:</w:t>
      </w:r>
    </w:p>
    <w:p w14:paraId="4D390FAE" w14:textId="3002F020" w:rsidR="00163DAA" w:rsidRPr="00CA7881" w:rsidRDefault="00163DAA" w:rsidP="00163DAA">
      <w:pPr>
        <w:pStyle w:val="NormalWeb"/>
        <w:numPr>
          <w:ilvl w:val="0"/>
          <w:numId w:val="4"/>
        </w:numPr>
        <w:spacing w:line="276" w:lineRule="auto"/>
        <w:jc w:val="both"/>
        <w:rPr>
          <w:rFonts w:ascii="Calibri" w:eastAsia="Calibri" w:hAnsi="Calibri" w:cs="Calibri"/>
          <w:bCs/>
          <w:sz w:val="22"/>
          <w:szCs w:val="22"/>
        </w:rPr>
      </w:pPr>
      <w:r w:rsidRPr="00CA7881">
        <w:rPr>
          <w:rFonts w:ascii="Calibri" w:eastAsia="Calibri" w:hAnsi="Calibri" w:cs="Calibri"/>
          <w:bCs/>
          <w:sz w:val="22"/>
          <w:szCs w:val="22"/>
        </w:rPr>
        <w:t xml:space="preserve">Core course (IM4005) </w:t>
      </w:r>
      <w:r w:rsidRPr="00CA7881">
        <w:rPr>
          <w:rFonts w:ascii="Calibri" w:eastAsia="Calibri" w:hAnsi="Calibri" w:cs="Calibri"/>
          <w:bCs/>
          <w:i/>
          <w:iCs/>
          <w:sz w:val="22"/>
          <w:szCs w:val="22"/>
        </w:rPr>
        <w:t>Research Perspective</w:t>
      </w:r>
      <w:r w:rsidRPr="00CA7881">
        <w:rPr>
          <w:rFonts w:ascii="Calibri" w:eastAsia="Calibri" w:hAnsi="Calibri" w:cs="Calibri"/>
          <w:bCs/>
          <w:sz w:val="22"/>
          <w:szCs w:val="22"/>
        </w:rPr>
        <w:t xml:space="preserve">: 12 NOON, Monday </w:t>
      </w:r>
      <w:r w:rsidR="00A001B5">
        <w:rPr>
          <w:rFonts w:ascii="Calibri" w:eastAsia="Calibri" w:hAnsi="Calibri" w:cs="Calibri"/>
          <w:bCs/>
          <w:sz w:val="22"/>
          <w:szCs w:val="22"/>
        </w:rPr>
        <w:t>9</w:t>
      </w:r>
      <w:r w:rsidRPr="00CA7881">
        <w:rPr>
          <w:rFonts w:ascii="Calibri" w:eastAsia="Calibri" w:hAnsi="Calibri" w:cs="Calibri"/>
          <w:bCs/>
          <w:sz w:val="22"/>
          <w:szCs w:val="22"/>
          <w:vertAlign w:val="superscript"/>
        </w:rPr>
        <w:t>th</w:t>
      </w:r>
      <w:r w:rsidRPr="00CA7881">
        <w:rPr>
          <w:rFonts w:ascii="Calibri" w:eastAsia="Calibri" w:hAnsi="Calibri" w:cs="Calibri"/>
          <w:bCs/>
          <w:sz w:val="22"/>
          <w:szCs w:val="22"/>
        </w:rPr>
        <w:t xml:space="preserve"> October.</w:t>
      </w:r>
    </w:p>
    <w:p w14:paraId="29DA9DBE" w14:textId="7C41EAE0" w:rsidR="00375EE7" w:rsidRPr="00375EE7" w:rsidRDefault="00375EE7" w:rsidP="00375EE7">
      <w:pPr>
        <w:pStyle w:val="NormalWeb"/>
        <w:numPr>
          <w:ilvl w:val="0"/>
          <w:numId w:val="4"/>
        </w:numPr>
        <w:spacing w:line="276" w:lineRule="auto"/>
        <w:jc w:val="both"/>
        <w:rPr>
          <w:rFonts w:ascii="Calibri" w:eastAsia="Calibri" w:hAnsi="Calibri" w:cs="Calibri"/>
          <w:sz w:val="22"/>
          <w:szCs w:val="22"/>
        </w:rPr>
      </w:pPr>
      <w:r w:rsidRPr="00375EE7">
        <w:rPr>
          <w:rFonts w:ascii="Calibri" w:eastAsia="Calibri" w:hAnsi="Calibri" w:cs="Calibri"/>
          <w:sz w:val="22"/>
          <w:szCs w:val="22"/>
        </w:rPr>
        <w:t xml:space="preserve">Option 1 course Research Tutorial Spotlight: 12 NOON, Monday </w:t>
      </w:r>
      <w:r w:rsidR="00A001B5">
        <w:rPr>
          <w:rFonts w:ascii="Calibri" w:eastAsia="Calibri" w:hAnsi="Calibri" w:cs="Calibri"/>
          <w:sz w:val="22"/>
          <w:szCs w:val="22"/>
        </w:rPr>
        <w:t>6</w:t>
      </w:r>
      <w:r w:rsidR="00FA19CB">
        <w:rPr>
          <w:rFonts w:ascii="Calibri" w:eastAsia="Calibri" w:hAnsi="Calibri" w:cs="Calibri"/>
          <w:sz w:val="22"/>
          <w:szCs w:val="22"/>
        </w:rPr>
        <w:t>th</w:t>
      </w:r>
      <w:r w:rsidRPr="00375EE7">
        <w:rPr>
          <w:rFonts w:ascii="Calibri" w:eastAsia="Calibri" w:hAnsi="Calibri" w:cs="Calibri"/>
          <w:sz w:val="22"/>
          <w:szCs w:val="22"/>
        </w:rPr>
        <w:t xml:space="preserve"> </w:t>
      </w:r>
      <w:r w:rsidR="00FA19CB">
        <w:rPr>
          <w:rFonts w:ascii="Calibri" w:eastAsia="Calibri" w:hAnsi="Calibri" w:cs="Calibri"/>
          <w:sz w:val="22"/>
          <w:szCs w:val="22"/>
        </w:rPr>
        <w:t>Novem</w:t>
      </w:r>
      <w:r w:rsidRPr="00375EE7">
        <w:rPr>
          <w:rFonts w:ascii="Calibri" w:eastAsia="Calibri" w:hAnsi="Calibri" w:cs="Calibri"/>
          <w:sz w:val="22"/>
          <w:szCs w:val="22"/>
        </w:rPr>
        <w:t xml:space="preserve">ber. </w:t>
      </w:r>
    </w:p>
    <w:p w14:paraId="1266503F" w14:textId="30FD0A35" w:rsidR="00EB1ED1" w:rsidRPr="00EB1ED1" w:rsidRDefault="00375EE7" w:rsidP="00375EE7">
      <w:pPr>
        <w:pStyle w:val="NormalWeb"/>
        <w:numPr>
          <w:ilvl w:val="0"/>
          <w:numId w:val="4"/>
        </w:numPr>
        <w:spacing w:line="276" w:lineRule="auto"/>
        <w:jc w:val="both"/>
        <w:rPr>
          <w:rFonts w:ascii="Calibri" w:eastAsia="Calibri" w:hAnsi="Calibri" w:cs="Calibri"/>
          <w:b/>
          <w:bCs/>
          <w:sz w:val="22"/>
          <w:szCs w:val="22"/>
        </w:rPr>
      </w:pPr>
      <w:r w:rsidRPr="00EB1ED1">
        <w:rPr>
          <w:rFonts w:ascii="Calibri" w:eastAsia="Calibri" w:hAnsi="Calibri" w:cs="Calibri"/>
          <w:b/>
          <w:bCs/>
          <w:sz w:val="22"/>
          <w:szCs w:val="22"/>
        </w:rPr>
        <w:t>Option 2 course Essay: 12 NOON, Monday 2</w:t>
      </w:r>
      <w:r w:rsidR="00A001B5">
        <w:rPr>
          <w:rFonts w:ascii="Calibri" w:eastAsia="Calibri" w:hAnsi="Calibri" w:cs="Calibri"/>
          <w:b/>
          <w:bCs/>
          <w:sz w:val="22"/>
          <w:szCs w:val="22"/>
        </w:rPr>
        <w:t>7</w:t>
      </w:r>
      <w:r w:rsidR="00D41386">
        <w:rPr>
          <w:rFonts w:ascii="Calibri" w:eastAsia="Calibri" w:hAnsi="Calibri" w:cs="Calibri"/>
          <w:b/>
          <w:bCs/>
          <w:sz w:val="22"/>
          <w:szCs w:val="22"/>
        </w:rPr>
        <w:t>th</w:t>
      </w:r>
      <w:r w:rsidRPr="00EB1ED1">
        <w:rPr>
          <w:rFonts w:ascii="Calibri" w:eastAsia="Calibri" w:hAnsi="Calibri" w:cs="Calibri"/>
          <w:b/>
          <w:bCs/>
          <w:sz w:val="22"/>
          <w:szCs w:val="22"/>
        </w:rPr>
        <w:t xml:space="preserve"> November </w:t>
      </w:r>
    </w:p>
    <w:p w14:paraId="04C24221" w14:textId="7BECDA14" w:rsidR="00163DAA" w:rsidRPr="00C34E9E" w:rsidRDefault="00163DAA" w:rsidP="00375EE7">
      <w:pPr>
        <w:pStyle w:val="NormalWeb"/>
        <w:numPr>
          <w:ilvl w:val="0"/>
          <w:numId w:val="4"/>
        </w:numPr>
        <w:spacing w:line="276" w:lineRule="auto"/>
        <w:jc w:val="both"/>
        <w:rPr>
          <w:rFonts w:ascii="Calibri" w:eastAsia="Calibri" w:hAnsi="Calibri" w:cs="Calibri"/>
          <w:sz w:val="22"/>
          <w:szCs w:val="22"/>
        </w:rPr>
      </w:pPr>
      <w:r w:rsidRPr="00CA7881">
        <w:rPr>
          <w:rFonts w:ascii="Calibri" w:eastAsia="Calibri" w:hAnsi="Calibri" w:cs="Calibri"/>
          <w:bCs/>
          <w:sz w:val="22"/>
          <w:szCs w:val="22"/>
        </w:rPr>
        <w:t xml:space="preserve">Core course (IM4005) </w:t>
      </w:r>
      <w:r w:rsidRPr="00CA7881">
        <w:rPr>
          <w:rFonts w:ascii="Calibri" w:eastAsia="Calibri" w:hAnsi="Calibri" w:cs="Calibri"/>
          <w:bCs/>
          <w:i/>
          <w:iCs/>
          <w:sz w:val="22"/>
          <w:szCs w:val="22"/>
        </w:rPr>
        <w:t>Advanced Molecular Techniques</w:t>
      </w:r>
      <w:r w:rsidRPr="00CA7881">
        <w:rPr>
          <w:rFonts w:ascii="Calibri" w:eastAsia="Calibri" w:hAnsi="Calibri" w:cs="Calibri"/>
          <w:bCs/>
          <w:sz w:val="22"/>
          <w:szCs w:val="22"/>
        </w:rPr>
        <w:t xml:space="preserve">: </w:t>
      </w:r>
      <w:r w:rsidR="00C34E9E" w:rsidRPr="00C34E9E">
        <w:rPr>
          <w:rFonts w:ascii="Calibri" w:eastAsia="Calibri" w:hAnsi="Calibri" w:cs="Calibri"/>
          <w:sz w:val="22"/>
          <w:szCs w:val="22"/>
          <w:lang w:val="en-US"/>
        </w:rPr>
        <w:t>Ongoing assessment Monday 2</w:t>
      </w:r>
      <w:r w:rsidR="00A001B5">
        <w:rPr>
          <w:rFonts w:ascii="Calibri" w:eastAsia="Calibri" w:hAnsi="Calibri" w:cs="Calibri"/>
          <w:sz w:val="22"/>
          <w:szCs w:val="22"/>
          <w:lang w:val="en-US"/>
        </w:rPr>
        <w:t>0</w:t>
      </w:r>
      <w:r w:rsidR="00C34E9E" w:rsidRPr="00C34E9E">
        <w:rPr>
          <w:rFonts w:ascii="Calibri" w:eastAsia="Calibri" w:hAnsi="Calibri" w:cs="Calibri"/>
          <w:sz w:val="22"/>
          <w:szCs w:val="22"/>
          <w:vertAlign w:val="superscript"/>
          <w:lang w:val="en-US"/>
        </w:rPr>
        <w:t>st</w:t>
      </w:r>
      <w:r w:rsidR="00C34E9E" w:rsidRPr="00C34E9E">
        <w:rPr>
          <w:rFonts w:ascii="Calibri" w:eastAsia="Calibri" w:hAnsi="Calibri" w:cs="Calibri"/>
          <w:sz w:val="22"/>
          <w:szCs w:val="22"/>
          <w:lang w:val="en-US"/>
        </w:rPr>
        <w:t xml:space="preserve"> Nov - Monday </w:t>
      </w:r>
      <w:r w:rsidR="00A001B5">
        <w:rPr>
          <w:rFonts w:ascii="Calibri" w:eastAsia="Calibri" w:hAnsi="Calibri" w:cs="Calibri"/>
          <w:sz w:val="22"/>
          <w:szCs w:val="22"/>
          <w:lang w:val="en-US"/>
        </w:rPr>
        <w:t>4</w:t>
      </w:r>
      <w:r w:rsidR="00C34E9E" w:rsidRPr="00C34E9E">
        <w:rPr>
          <w:rFonts w:ascii="Calibri" w:eastAsia="Calibri" w:hAnsi="Calibri" w:cs="Calibri"/>
          <w:sz w:val="22"/>
          <w:szCs w:val="22"/>
          <w:vertAlign w:val="superscript"/>
          <w:lang w:val="en-US"/>
        </w:rPr>
        <w:t>th</w:t>
      </w:r>
      <w:r w:rsidR="00C34E9E" w:rsidRPr="00C34E9E">
        <w:rPr>
          <w:rFonts w:ascii="Calibri" w:eastAsia="Calibri" w:hAnsi="Calibri" w:cs="Calibri"/>
          <w:sz w:val="22"/>
          <w:szCs w:val="22"/>
          <w:lang w:val="en-US"/>
        </w:rPr>
        <w:t xml:space="preserve"> Dec (this will be explained in more detail at the introductory session for this module). </w:t>
      </w:r>
    </w:p>
    <w:p w14:paraId="2B6FAC5A" w14:textId="77777777" w:rsidR="00163DAA" w:rsidRPr="00163DAA" w:rsidRDefault="00163DAA" w:rsidP="00163DAA">
      <w:pPr>
        <w:pStyle w:val="Heading1"/>
        <w:rPr>
          <w:rFonts w:asciiTheme="minorHAnsi" w:hAnsiTheme="minorHAnsi" w:cstheme="minorHAnsi"/>
          <w:color w:val="002060"/>
        </w:rPr>
      </w:pPr>
      <w:r w:rsidRPr="00163DAA">
        <w:rPr>
          <w:rFonts w:asciiTheme="minorHAnsi" w:hAnsiTheme="minorHAnsi" w:cstheme="minorHAnsi"/>
          <w:color w:val="002060"/>
        </w:rPr>
        <w:t>Research Essay</w:t>
      </w:r>
      <w:bookmarkEnd w:id="30"/>
    </w:p>
    <w:p w14:paraId="7633D3A8" w14:textId="16526DAB" w:rsidR="00163DAA" w:rsidRPr="00CA7881" w:rsidRDefault="00163DAA" w:rsidP="00163DAA">
      <w:pPr>
        <w:pStyle w:val="NormalWeb"/>
        <w:spacing w:line="276" w:lineRule="auto"/>
        <w:jc w:val="both"/>
        <w:rPr>
          <w:rFonts w:ascii="Calibri" w:hAnsi="Calibri"/>
          <w:sz w:val="22"/>
          <w:szCs w:val="20"/>
        </w:rPr>
      </w:pPr>
      <w:r w:rsidRPr="00CA7881">
        <w:rPr>
          <w:rFonts w:ascii="Calibri" w:hAnsi="Calibri"/>
          <w:sz w:val="22"/>
          <w:szCs w:val="20"/>
        </w:rPr>
        <w:t>The essay topics are given below.  You should select one title from the list.</w:t>
      </w:r>
    </w:p>
    <w:p w14:paraId="3D4BC181" w14:textId="77777777" w:rsidR="00163DAA" w:rsidRPr="00CA7881" w:rsidRDefault="00163DAA" w:rsidP="00163DAA">
      <w:pPr>
        <w:pStyle w:val="NormalWeb"/>
        <w:numPr>
          <w:ilvl w:val="0"/>
          <w:numId w:val="11"/>
        </w:numPr>
        <w:spacing w:line="276" w:lineRule="auto"/>
        <w:jc w:val="both"/>
        <w:rPr>
          <w:rFonts w:ascii="Calibri" w:hAnsi="Calibri"/>
          <w:sz w:val="22"/>
          <w:szCs w:val="20"/>
        </w:rPr>
      </w:pPr>
      <w:r w:rsidRPr="00CA7881">
        <w:rPr>
          <w:rFonts w:ascii="Calibri" w:hAnsi="Calibri"/>
          <w:sz w:val="22"/>
          <w:szCs w:val="20"/>
        </w:rPr>
        <w:t>Discuss the use of immune checkpoints as targets for immunotherapy.</w:t>
      </w:r>
    </w:p>
    <w:p w14:paraId="6EEA6440" w14:textId="7046587A" w:rsidR="00C1393B" w:rsidRPr="00C1393B" w:rsidRDefault="00C1393B" w:rsidP="00C1393B">
      <w:pPr>
        <w:pStyle w:val="ListParagraph"/>
        <w:numPr>
          <w:ilvl w:val="0"/>
          <w:numId w:val="11"/>
        </w:numPr>
        <w:rPr>
          <w:rFonts w:eastAsia="Times New Roman"/>
        </w:rPr>
      </w:pPr>
      <w:r w:rsidRPr="00C1393B">
        <w:rPr>
          <w:rFonts w:eastAsia="Times New Roman"/>
          <w:color w:val="000000"/>
        </w:rPr>
        <w:t>Discuss why spatial organisation of lymphoid organs is important for generating an immune response and how this can be evaluated</w:t>
      </w:r>
      <w:r>
        <w:rPr>
          <w:rFonts w:eastAsia="Times New Roman"/>
          <w:color w:val="000000"/>
        </w:rPr>
        <w:t>.</w:t>
      </w:r>
    </w:p>
    <w:p w14:paraId="4611F330" w14:textId="77777777" w:rsidR="00163DAA" w:rsidRPr="00163DAA" w:rsidRDefault="00163DAA" w:rsidP="00163DAA">
      <w:pPr>
        <w:jc w:val="both"/>
        <w:rPr>
          <w:b w:val="0"/>
          <w:bCs/>
          <w:color w:val="auto"/>
          <w:sz w:val="22"/>
        </w:rPr>
      </w:pPr>
      <w:r w:rsidRPr="00163DAA">
        <w:rPr>
          <w:b w:val="0"/>
          <w:bCs/>
          <w:color w:val="auto"/>
          <w:sz w:val="22"/>
        </w:rPr>
        <w:t>You are welcome to use subheadings to structure the essay as you see fit, but the following should be included on a title page.</w:t>
      </w:r>
    </w:p>
    <w:p w14:paraId="39AB57F9" w14:textId="77777777" w:rsidR="00163DAA" w:rsidRPr="00163DAA" w:rsidRDefault="00163DAA" w:rsidP="00163DAA">
      <w:pPr>
        <w:pStyle w:val="ListParagraph"/>
        <w:numPr>
          <w:ilvl w:val="0"/>
          <w:numId w:val="10"/>
        </w:numPr>
        <w:jc w:val="both"/>
        <w:rPr>
          <w:bCs/>
          <w:i/>
        </w:rPr>
      </w:pPr>
      <w:r w:rsidRPr="00163DAA">
        <w:rPr>
          <w:bCs/>
          <w:i/>
        </w:rPr>
        <w:t>Title</w:t>
      </w:r>
      <w:r w:rsidRPr="00163DAA">
        <w:rPr>
          <w:bCs/>
        </w:rPr>
        <w:t xml:space="preserve"> (do not modify the title from above)</w:t>
      </w:r>
    </w:p>
    <w:p w14:paraId="7D5AB5A2" w14:textId="77777777" w:rsidR="00163DAA" w:rsidRPr="00163DAA" w:rsidRDefault="00163DAA" w:rsidP="00163DAA">
      <w:pPr>
        <w:pStyle w:val="ListParagraph"/>
        <w:numPr>
          <w:ilvl w:val="0"/>
          <w:numId w:val="10"/>
        </w:numPr>
        <w:jc w:val="both"/>
        <w:rPr>
          <w:bCs/>
          <w:i/>
        </w:rPr>
      </w:pPr>
      <w:r w:rsidRPr="00163DAA">
        <w:rPr>
          <w:bCs/>
          <w:i/>
        </w:rPr>
        <w:lastRenderedPageBreak/>
        <w:t>Name</w:t>
      </w:r>
    </w:p>
    <w:p w14:paraId="1BF70150" w14:textId="77777777" w:rsidR="00163DAA" w:rsidRPr="00163DAA" w:rsidRDefault="00163DAA" w:rsidP="00163DAA">
      <w:pPr>
        <w:pStyle w:val="ListParagraph"/>
        <w:numPr>
          <w:ilvl w:val="0"/>
          <w:numId w:val="10"/>
        </w:numPr>
        <w:jc w:val="both"/>
        <w:rPr>
          <w:bCs/>
          <w:i/>
        </w:rPr>
      </w:pPr>
      <w:r w:rsidRPr="00163DAA">
        <w:rPr>
          <w:bCs/>
          <w:i/>
        </w:rPr>
        <w:t>Student ID</w:t>
      </w:r>
    </w:p>
    <w:p w14:paraId="6DFA1E78" w14:textId="77777777" w:rsidR="00163DAA" w:rsidRPr="00163DAA" w:rsidRDefault="00163DAA" w:rsidP="00163DAA">
      <w:pPr>
        <w:pStyle w:val="ListParagraph"/>
        <w:numPr>
          <w:ilvl w:val="0"/>
          <w:numId w:val="10"/>
        </w:numPr>
        <w:jc w:val="both"/>
        <w:rPr>
          <w:bCs/>
          <w:i/>
        </w:rPr>
      </w:pPr>
      <w:r w:rsidRPr="00163DAA">
        <w:rPr>
          <w:bCs/>
          <w:i/>
        </w:rPr>
        <w:t>Word Count</w:t>
      </w:r>
    </w:p>
    <w:p w14:paraId="2F6FDB94" w14:textId="77777777" w:rsidR="00163DAA" w:rsidRPr="00163DAA" w:rsidRDefault="00163DAA" w:rsidP="00163DAA">
      <w:pPr>
        <w:jc w:val="both"/>
        <w:rPr>
          <w:b w:val="0"/>
          <w:bCs/>
          <w:color w:val="auto"/>
          <w:sz w:val="22"/>
        </w:rPr>
      </w:pPr>
      <w:r w:rsidRPr="00163DAA">
        <w:rPr>
          <w:b w:val="0"/>
          <w:bCs/>
          <w:color w:val="auto"/>
          <w:sz w:val="22"/>
        </w:rPr>
        <w:t xml:space="preserve">Word limit for your Research Essay is </w:t>
      </w:r>
      <w:r w:rsidRPr="00163DAA">
        <w:rPr>
          <w:color w:val="auto"/>
          <w:sz w:val="22"/>
        </w:rPr>
        <w:t>2,000 words</w:t>
      </w:r>
      <w:r w:rsidRPr="00163DAA">
        <w:rPr>
          <w:b w:val="0"/>
          <w:bCs/>
          <w:color w:val="auto"/>
          <w:sz w:val="22"/>
        </w:rPr>
        <w:t xml:space="preserve"> and you can use as many appropriate figures/tables as you wish.  The word limit does not include text in tables, figure legends, or references.</w:t>
      </w:r>
    </w:p>
    <w:p w14:paraId="71478B83" w14:textId="3B9FE7E2" w:rsidR="00163DAA" w:rsidRDefault="00163DAA" w:rsidP="00163DAA">
      <w:pPr>
        <w:rPr>
          <w:rFonts w:asciiTheme="majorHAnsi" w:eastAsiaTheme="majorEastAsia" w:hAnsiTheme="majorHAnsi" w:cstheme="majorBidi"/>
          <w:b w:val="0"/>
          <w:bCs/>
          <w:color w:val="365F91" w:themeColor="accent1" w:themeShade="BF"/>
          <w:szCs w:val="28"/>
        </w:rPr>
      </w:pPr>
      <w:bookmarkStart w:id="34" w:name="_Toc17194947"/>
    </w:p>
    <w:p w14:paraId="60C01D1E" w14:textId="77777777" w:rsidR="00163DAA" w:rsidRPr="00163DAA" w:rsidRDefault="00163DAA" w:rsidP="00163DAA">
      <w:pPr>
        <w:pStyle w:val="Heading1"/>
        <w:rPr>
          <w:rFonts w:asciiTheme="minorHAnsi" w:hAnsiTheme="minorHAnsi" w:cstheme="minorHAnsi"/>
          <w:color w:val="002060"/>
        </w:rPr>
      </w:pPr>
      <w:r w:rsidRPr="00163DAA">
        <w:rPr>
          <w:rFonts w:asciiTheme="minorHAnsi" w:hAnsiTheme="minorHAnsi" w:cstheme="minorHAnsi"/>
          <w:color w:val="002060"/>
        </w:rPr>
        <w:t>Scientific Writing</w:t>
      </w:r>
      <w:bookmarkEnd w:id="31"/>
      <w:bookmarkEnd w:id="32"/>
      <w:bookmarkEnd w:id="33"/>
      <w:bookmarkEnd w:id="34"/>
    </w:p>
    <w:p w14:paraId="77E4A65B" w14:textId="161CE507" w:rsidR="00163DAA" w:rsidRDefault="00163DAA" w:rsidP="00163DAA">
      <w:pPr>
        <w:jc w:val="both"/>
        <w:rPr>
          <w:b w:val="0"/>
          <w:bCs/>
          <w:color w:val="auto"/>
          <w:sz w:val="22"/>
        </w:rPr>
      </w:pPr>
      <w:r w:rsidRPr="00163DAA">
        <w:rPr>
          <w:b w:val="0"/>
          <w:bCs/>
          <w:color w:val="auto"/>
          <w:sz w:val="22"/>
        </w:rPr>
        <w:t>Writing is an important scientific skill.  Its function in the Honours courses is to provide you with training in finding, reading, analysing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w:t>
      </w:r>
    </w:p>
    <w:p w14:paraId="6D8B028D" w14:textId="77777777" w:rsidR="00163DAA" w:rsidRPr="00163DAA" w:rsidRDefault="00163DAA" w:rsidP="00163DAA">
      <w:pPr>
        <w:jc w:val="both"/>
        <w:rPr>
          <w:b w:val="0"/>
          <w:bCs/>
          <w:color w:val="auto"/>
          <w:sz w:val="22"/>
        </w:rPr>
      </w:pPr>
    </w:p>
    <w:p w14:paraId="19CEF16A" w14:textId="08EDC03B" w:rsidR="00163DAA" w:rsidRDefault="00163DAA" w:rsidP="00163DAA">
      <w:pPr>
        <w:jc w:val="both"/>
        <w:rPr>
          <w:b w:val="0"/>
          <w:bCs/>
          <w:color w:val="auto"/>
          <w:sz w:val="22"/>
          <w:lang w:val="x-none"/>
        </w:rPr>
      </w:pPr>
      <w:r w:rsidRPr="00EB7D00">
        <w:rPr>
          <w:color w:val="auto"/>
          <w:sz w:val="22"/>
          <w:lang w:val="x-none"/>
        </w:rPr>
        <w:t>Word Limit:</w:t>
      </w:r>
      <w:r w:rsidRPr="00163DAA">
        <w:rPr>
          <w:b w:val="0"/>
          <w:bCs/>
          <w:color w:val="auto"/>
          <w:sz w:val="22"/>
          <w:lang w:val="x-none"/>
        </w:rPr>
        <w:t xml:space="preserve"> </w:t>
      </w:r>
      <w:r w:rsidRPr="00163DAA">
        <w:rPr>
          <w:b w:val="0"/>
          <w:bCs/>
          <w:color w:val="auto"/>
          <w:sz w:val="22"/>
        </w:rPr>
        <w:t xml:space="preserve">Adhering to a word limit </w:t>
      </w:r>
      <w:r w:rsidRPr="00163DAA">
        <w:rPr>
          <w:b w:val="0"/>
          <w:bCs/>
          <w:color w:val="auto"/>
          <w:sz w:val="22"/>
          <w:lang w:val="x-none"/>
        </w:rPr>
        <w:t xml:space="preserve">(excluding </w:t>
      </w:r>
      <w:r w:rsidRPr="00163DAA">
        <w:rPr>
          <w:b w:val="0"/>
          <w:bCs/>
          <w:color w:val="auto"/>
          <w:sz w:val="22"/>
        </w:rPr>
        <w:t xml:space="preserve">figure legends, tables and the </w:t>
      </w:r>
      <w:r w:rsidRPr="00163DAA">
        <w:rPr>
          <w:b w:val="0"/>
          <w:bCs/>
          <w:color w:val="auto"/>
          <w:sz w:val="22"/>
          <w:lang w:val="x-none"/>
        </w:rPr>
        <w:t xml:space="preserve">reference list) requires you to be disciplined in </w:t>
      </w:r>
      <w:r w:rsidRPr="00163DAA">
        <w:rPr>
          <w:b w:val="0"/>
          <w:bCs/>
          <w:color w:val="auto"/>
          <w:sz w:val="22"/>
        </w:rPr>
        <w:t xml:space="preserve">the </w:t>
      </w:r>
      <w:r w:rsidRPr="00163DAA">
        <w:rPr>
          <w:b w:val="0"/>
          <w:bCs/>
          <w:color w:val="auto"/>
          <w:sz w:val="22"/>
          <w:lang w:val="x-none"/>
        </w:rPr>
        <w:t>preparation</w:t>
      </w:r>
      <w:r w:rsidRPr="00163DAA">
        <w:rPr>
          <w:b w:val="0"/>
          <w:bCs/>
          <w:color w:val="auto"/>
          <w:sz w:val="22"/>
        </w:rPr>
        <w:t xml:space="preserve"> of the piece of work</w:t>
      </w:r>
      <w:r w:rsidRPr="00163DAA">
        <w:rPr>
          <w:b w:val="0"/>
          <w:bCs/>
          <w:color w:val="auto"/>
          <w:sz w:val="22"/>
          <w:lang w:val="x-none"/>
        </w:rPr>
        <w:t xml:space="preserve">; being able to write to a required length is a very useful skill, so we expect you to stay within the limit set.  Your </w:t>
      </w:r>
      <w:r w:rsidRPr="00163DAA">
        <w:rPr>
          <w:b w:val="0"/>
          <w:bCs/>
          <w:color w:val="auto"/>
          <w:sz w:val="22"/>
        </w:rPr>
        <w:t>computer</w:t>
      </w:r>
      <w:r w:rsidRPr="00163DAA">
        <w:rPr>
          <w:b w:val="0"/>
          <w:bCs/>
          <w:color w:val="auto"/>
          <w:sz w:val="22"/>
          <w:lang w:val="x-none"/>
        </w:rPr>
        <w:t xml:space="preserve"> will give you a word count; this must be included </w:t>
      </w:r>
      <w:r w:rsidRPr="00163DAA">
        <w:rPr>
          <w:b w:val="0"/>
          <w:bCs/>
          <w:color w:val="auto"/>
          <w:sz w:val="22"/>
        </w:rPr>
        <w:t>at the end of the work submitted</w:t>
      </w:r>
      <w:r w:rsidRPr="00163DAA">
        <w:rPr>
          <w:b w:val="0"/>
          <w:bCs/>
          <w:color w:val="auto"/>
          <w:sz w:val="22"/>
          <w:lang w:val="x-none"/>
        </w:rPr>
        <w:t xml:space="preserve">.  </w:t>
      </w:r>
      <w:r w:rsidRPr="00EB7D00">
        <w:rPr>
          <w:color w:val="auto"/>
          <w:sz w:val="22"/>
        </w:rPr>
        <w:t>We reserve the right to return work</w:t>
      </w:r>
      <w:r w:rsidRPr="00EB7D00">
        <w:rPr>
          <w:color w:val="auto"/>
          <w:sz w:val="22"/>
          <w:lang w:val="x-none"/>
        </w:rPr>
        <w:t xml:space="preserve"> exceeding the word count for shortening</w:t>
      </w:r>
      <w:r w:rsidRPr="00EB7D00">
        <w:rPr>
          <w:color w:val="auto"/>
          <w:sz w:val="22"/>
        </w:rPr>
        <w:t>.  Submissions returned for shortening</w:t>
      </w:r>
      <w:r w:rsidRPr="00EB7D00">
        <w:rPr>
          <w:color w:val="auto"/>
          <w:sz w:val="22"/>
          <w:lang w:val="x-none"/>
        </w:rPr>
        <w:t xml:space="preserve"> must be re-submitted within 24 h. </w:t>
      </w:r>
      <w:r w:rsidRPr="00163DAA">
        <w:rPr>
          <w:b w:val="0"/>
          <w:bCs/>
          <w:color w:val="auto"/>
          <w:sz w:val="22"/>
          <w:lang w:val="x-none"/>
        </w:rPr>
        <w:t xml:space="preserve">Having to resubmit your </w:t>
      </w:r>
      <w:r w:rsidRPr="00163DAA">
        <w:rPr>
          <w:b w:val="0"/>
          <w:bCs/>
          <w:color w:val="auto"/>
          <w:sz w:val="22"/>
        </w:rPr>
        <w:t>work again</w:t>
      </w:r>
      <w:r w:rsidRPr="00163DAA">
        <w:rPr>
          <w:b w:val="0"/>
          <w:bCs/>
          <w:color w:val="auto"/>
          <w:sz w:val="22"/>
          <w:lang w:val="x-none"/>
        </w:rPr>
        <w:t xml:space="preserve"> will delay marking and subsequent feedback.</w:t>
      </w:r>
    </w:p>
    <w:p w14:paraId="23F44538" w14:textId="77777777" w:rsidR="00163DAA" w:rsidRPr="00163DAA" w:rsidRDefault="00163DAA" w:rsidP="00163DAA">
      <w:pPr>
        <w:jc w:val="both"/>
        <w:rPr>
          <w:b w:val="0"/>
          <w:bCs/>
          <w:color w:val="auto"/>
          <w:sz w:val="22"/>
        </w:rPr>
      </w:pPr>
    </w:p>
    <w:p w14:paraId="331028D4" w14:textId="6D102825" w:rsidR="00163DAA" w:rsidRDefault="00163DAA" w:rsidP="00163DAA">
      <w:pPr>
        <w:jc w:val="both"/>
        <w:rPr>
          <w:b w:val="0"/>
          <w:bCs/>
          <w:color w:val="auto"/>
          <w:sz w:val="22"/>
        </w:rPr>
      </w:pPr>
      <w:r w:rsidRPr="00EB7D00">
        <w:rPr>
          <w:color w:val="auto"/>
          <w:sz w:val="22"/>
        </w:rPr>
        <w:t>Assessment:</w:t>
      </w:r>
      <w:r w:rsidRPr="00163DAA">
        <w:rPr>
          <w:b w:val="0"/>
          <w:bCs/>
          <w:color w:val="auto"/>
          <w:sz w:val="22"/>
        </w:rPr>
        <w:t xml:space="preserve"> The continuous assessment for Honours will be assessed by two members of staff, using criteria that will be published in MyAberdeen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organising material or in the mechanics of good scientific writing, seek help from a member of staff or the Honours Coordinators during the first term.  Do not wait until your first assignment is causing you anxiety.</w:t>
      </w:r>
    </w:p>
    <w:p w14:paraId="1FE0F321" w14:textId="77777777" w:rsidR="00163DAA" w:rsidRPr="00163DAA" w:rsidRDefault="00163DAA" w:rsidP="00163DAA">
      <w:pPr>
        <w:jc w:val="both"/>
        <w:rPr>
          <w:b w:val="0"/>
          <w:bCs/>
          <w:color w:val="auto"/>
          <w:sz w:val="22"/>
        </w:rPr>
      </w:pPr>
    </w:p>
    <w:p w14:paraId="0DFB2522" w14:textId="77777777" w:rsidR="00163DAA" w:rsidRPr="00163DAA" w:rsidRDefault="00163DAA" w:rsidP="00163DAA">
      <w:pPr>
        <w:jc w:val="both"/>
        <w:rPr>
          <w:b w:val="0"/>
          <w:bCs/>
          <w:color w:val="auto"/>
          <w:sz w:val="22"/>
        </w:rPr>
      </w:pPr>
      <w:r w:rsidRPr="00163DAA">
        <w:rPr>
          <w:b w:val="0"/>
          <w:bCs/>
          <w:color w:val="auto"/>
          <w:sz w:val="22"/>
        </w:rPr>
        <w:t xml:space="preserve">All submissions should make reference to the latest literature on the subject you have chosen.  While you may be guided through an unfamiliar subject area by reference to a review, </w:t>
      </w:r>
      <w:r w:rsidRPr="00EB7D00">
        <w:rPr>
          <w:color w:val="auto"/>
          <w:sz w:val="22"/>
        </w:rPr>
        <w:t>your work should</w:t>
      </w:r>
      <w:r w:rsidRPr="00163DAA">
        <w:rPr>
          <w:b w:val="0"/>
          <w:bCs/>
          <w:color w:val="auto"/>
          <w:sz w:val="22"/>
        </w:rPr>
        <w:t xml:space="preserve"> </w:t>
      </w:r>
      <w:r w:rsidRPr="00EB7D00">
        <w:rPr>
          <w:color w:val="auto"/>
          <w:sz w:val="22"/>
          <w:u w:val="single"/>
        </w:rPr>
        <w:t>specifically not paraphrase the review article</w:t>
      </w:r>
      <w:r w:rsidRPr="00EB7D00">
        <w:rPr>
          <w:color w:val="auto"/>
          <w:sz w:val="22"/>
        </w:rPr>
        <w:t>,</w:t>
      </w:r>
      <w:r w:rsidRPr="00163DAA">
        <w:rPr>
          <w:b w:val="0"/>
          <w:bCs/>
          <w:color w:val="auto"/>
          <w:sz w:val="22"/>
        </w:rPr>
        <w:t xml:space="preserve"> but should be a synthesis of your own views of the subject, </w:t>
      </w:r>
      <w:r w:rsidRPr="00EB7D00">
        <w:rPr>
          <w:color w:val="auto"/>
          <w:sz w:val="22"/>
          <w:u w:val="single"/>
        </w:rPr>
        <w:t>written in your own words</w:t>
      </w:r>
      <w:r w:rsidRPr="00163DAA">
        <w:rPr>
          <w:b w:val="0"/>
          <w:bCs/>
          <w:color w:val="auto"/>
          <w:sz w:val="22"/>
        </w:rPr>
        <w:t xml:space="preserve"> arrived at by reading of the </w:t>
      </w:r>
      <w:r w:rsidRPr="00EB7D00">
        <w:rPr>
          <w:color w:val="auto"/>
          <w:sz w:val="22"/>
        </w:rPr>
        <w:t>original research papers</w:t>
      </w:r>
      <w:r w:rsidRPr="00163DAA">
        <w:rPr>
          <w:b w:val="0"/>
          <w:bCs/>
          <w:color w:val="auto"/>
          <w:sz w:val="22"/>
        </w:rPr>
        <w:t xml:space="preserve"> from resources such as Web of Science/Medline/PubMed/Google Scholar.  This will give insight into </w:t>
      </w:r>
      <w:r w:rsidRPr="00163DAA">
        <w:rPr>
          <w:b w:val="0"/>
          <w:bCs/>
          <w:i/>
          <w:color w:val="auto"/>
          <w:sz w:val="22"/>
        </w:rPr>
        <w:t>how</w:t>
      </w:r>
      <w:r w:rsidRPr="00163DAA">
        <w:rPr>
          <w:b w:val="0"/>
          <w:bCs/>
          <w:color w:val="auto"/>
          <w:sz w:val="22"/>
        </w:rPr>
        <w:t xml:space="preserve"> information is derived (one criterion assessed) as well as helping in preparation for the Data Analysis exam at the end of the year, where understanding of a research paper is tested.</w:t>
      </w:r>
    </w:p>
    <w:p w14:paraId="76CC25BF" w14:textId="77777777" w:rsidR="00163DAA" w:rsidRDefault="00163DAA" w:rsidP="00163DAA">
      <w:pPr>
        <w:pStyle w:val="Heading1"/>
        <w:rPr>
          <w:rFonts w:ascii="Cambria" w:hAnsi="Cambria"/>
        </w:rPr>
      </w:pPr>
      <w:bookmarkStart w:id="35" w:name="_Toc460413755"/>
      <w:bookmarkStart w:id="36" w:name="_Toc460413608"/>
      <w:bookmarkStart w:id="37" w:name="_Toc460407585"/>
      <w:bookmarkStart w:id="38" w:name="_Toc460231661"/>
      <w:bookmarkStart w:id="39" w:name="_Toc428906780"/>
      <w:bookmarkStart w:id="40" w:name="_Toc396995994"/>
      <w:bookmarkStart w:id="41" w:name="_Toc396990264"/>
      <w:bookmarkStart w:id="42" w:name="_Toc396990215"/>
      <w:bookmarkStart w:id="43" w:name="_Toc17194948"/>
    </w:p>
    <w:p w14:paraId="76CC5434" w14:textId="13DBEAD2" w:rsidR="00163DAA" w:rsidRPr="00163DAA" w:rsidRDefault="00163DAA" w:rsidP="00163DAA">
      <w:pPr>
        <w:pStyle w:val="NoSpacing"/>
        <w:rPr>
          <w:color w:val="002060"/>
        </w:rPr>
      </w:pPr>
      <w:r w:rsidRPr="00163DAA">
        <w:rPr>
          <w:color w:val="002060"/>
        </w:rPr>
        <w:t>Avoiding Plagiarism</w:t>
      </w:r>
      <w:bookmarkEnd w:id="35"/>
      <w:bookmarkEnd w:id="36"/>
      <w:bookmarkEnd w:id="37"/>
      <w:bookmarkEnd w:id="38"/>
      <w:bookmarkEnd w:id="39"/>
      <w:bookmarkEnd w:id="40"/>
      <w:bookmarkEnd w:id="41"/>
      <w:bookmarkEnd w:id="42"/>
      <w:bookmarkEnd w:id="43"/>
    </w:p>
    <w:p w14:paraId="17C73A57" w14:textId="77777777" w:rsidR="00163DAA" w:rsidRPr="00CA7881" w:rsidRDefault="00163DAA" w:rsidP="00163DAA">
      <w:pPr>
        <w:spacing w:after="0"/>
      </w:pPr>
    </w:p>
    <w:p w14:paraId="5115E15D" w14:textId="7161628E" w:rsidR="00163DAA" w:rsidRDefault="00163DAA" w:rsidP="00163DAA">
      <w:pPr>
        <w:spacing w:after="0"/>
        <w:jc w:val="both"/>
        <w:rPr>
          <w:b w:val="0"/>
          <w:bCs/>
          <w:color w:val="auto"/>
          <w:sz w:val="22"/>
        </w:rPr>
      </w:pPr>
      <w:r w:rsidRPr="00EB7D00">
        <w:rPr>
          <w:color w:val="auto"/>
          <w:sz w:val="22"/>
        </w:rPr>
        <w:t>The definition of Plagiarism</w:t>
      </w:r>
      <w:r w:rsidRPr="00163DAA">
        <w:rPr>
          <w:b w:val="0"/>
          <w:bCs/>
          <w:color w:val="auto"/>
          <w:sz w:val="22"/>
        </w:rPr>
        <w:t xml:space="preserve"> is the use, without adequate acknowledgement, of the intellectual work of another person in work submitted for assessment.  A student cannot be found to have committed </w:t>
      </w:r>
      <w:r w:rsidRPr="00163DAA">
        <w:rPr>
          <w:b w:val="0"/>
          <w:bCs/>
          <w:color w:val="auto"/>
          <w:sz w:val="22"/>
        </w:rPr>
        <w:lastRenderedPageBreak/>
        <w:t>plagiarism where it can be shown that the student has taken all reasonable care to avoid representing the work of others as his or her own.</w:t>
      </w:r>
    </w:p>
    <w:p w14:paraId="400EE22A" w14:textId="77777777" w:rsidR="00163DAA" w:rsidRPr="00163DAA" w:rsidRDefault="00163DAA" w:rsidP="00163DAA">
      <w:pPr>
        <w:spacing w:after="0"/>
        <w:jc w:val="both"/>
        <w:rPr>
          <w:b w:val="0"/>
          <w:bCs/>
          <w:color w:val="auto"/>
          <w:sz w:val="22"/>
        </w:rPr>
      </w:pPr>
    </w:p>
    <w:p w14:paraId="4F738ABF" w14:textId="16073369" w:rsidR="00163DAA" w:rsidRDefault="00163DAA" w:rsidP="00163DAA">
      <w:pPr>
        <w:jc w:val="both"/>
        <w:rPr>
          <w:b w:val="0"/>
          <w:bCs/>
          <w:color w:val="auto"/>
          <w:sz w:val="22"/>
        </w:rPr>
      </w:pPr>
      <w:r w:rsidRPr="00163DAA">
        <w:rPr>
          <w:b w:val="0"/>
          <w:bCs/>
          <w:color w:val="auto"/>
          <w:sz w:val="22"/>
        </w:rPr>
        <w:t xml:space="preserve">The instruction given above to write assignments </w:t>
      </w:r>
      <w:r w:rsidRPr="00EB7D00">
        <w:rPr>
          <w:color w:val="auto"/>
          <w:sz w:val="22"/>
          <w:u w:val="single"/>
        </w:rPr>
        <w:t>in your own words</w:t>
      </w:r>
      <w:r w:rsidRPr="00163DAA">
        <w:rPr>
          <w:b w:val="0"/>
          <w:bCs/>
          <w:color w:val="auto"/>
          <w:sz w:val="22"/>
        </w:rPr>
        <w:t xml:space="preserve"> and not to copy whole sentences from articles is crucially important to avoid plagiarism.</w:t>
      </w:r>
    </w:p>
    <w:p w14:paraId="2D4C07EE" w14:textId="77777777" w:rsidR="00163DAA" w:rsidRPr="00163DAA" w:rsidRDefault="00163DAA" w:rsidP="00163DAA">
      <w:pPr>
        <w:jc w:val="both"/>
        <w:rPr>
          <w:b w:val="0"/>
          <w:bCs/>
          <w:color w:val="auto"/>
          <w:sz w:val="22"/>
        </w:rPr>
      </w:pPr>
    </w:p>
    <w:p w14:paraId="1E9E92B0" w14:textId="58D9058F" w:rsidR="00163DAA" w:rsidRDefault="00163DAA" w:rsidP="00163DAA">
      <w:pPr>
        <w:jc w:val="both"/>
        <w:rPr>
          <w:b w:val="0"/>
          <w:bCs/>
          <w:color w:val="auto"/>
          <w:sz w:val="22"/>
        </w:rPr>
      </w:pPr>
      <w:r w:rsidRPr="00163DAA">
        <w:rPr>
          <w:b w:val="0"/>
          <w:bCs/>
          <w:color w:val="auto"/>
          <w:sz w:val="22"/>
        </w:rPr>
        <w:t>The University views this offence extremely seriously indeed; it can have dire consequences, including the awarding of no higher than a pass degree.</w:t>
      </w:r>
    </w:p>
    <w:p w14:paraId="18B71F76" w14:textId="77777777" w:rsidR="00163DAA" w:rsidRPr="00163DAA" w:rsidRDefault="00163DAA" w:rsidP="00163DAA">
      <w:pPr>
        <w:jc w:val="both"/>
        <w:rPr>
          <w:b w:val="0"/>
          <w:bCs/>
          <w:color w:val="auto"/>
          <w:sz w:val="22"/>
        </w:rPr>
      </w:pPr>
    </w:p>
    <w:p w14:paraId="446E207C" w14:textId="77777777" w:rsidR="00163DAA" w:rsidRPr="00163DAA" w:rsidRDefault="00163DAA" w:rsidP="00163DAA">
      <w:pPr>
        <w:jc w:val="both"/>
        <w:rPr>
          <w:b w:val="0"/>
          <w:bCs/>
          <w:color w:val="auto"/>
          <w:sz w:val="22"/>
        </w:rPr>
      </w:pPr>
      <w:r w:rsidRPr="00163DAA">
        <w:rPr>
          <w:b w:val="0"/>
          <w:bCs/>
          <w:color w:val="auto"/>
          <w:sz w:val="22"/>
        </w:rPr>
        <w:t xml:space="preserve">Continuous assessment assignments and your thesis are all submitted as electronic copies via MyAberdeen so they can be checked for originality.  The programme will detect passages of text copied from other sources, and also if sentences from various text sources were used throughout the text, both indicators of plagiarism. MyAberdeen accepts most common formats, but it is advised that you submit your work as </w:t>
      </w:r>
      <w:r w:rsidRPr="00EB7D00">
        <w:rPr>
          <w:color w:val="auto"/>
          <w:sz w:val="22"/>
        </w:rPr>
        <w:t>PDF</w:t>
      </w:r>
      <w:r w:rsidRPr="00163DAA">
        <w:rPr>
          <w:b w:val="0"/>
          <w:bCs/>
          <w:color w:val="auto"/>
          <w:sz w:val="22"/>
        </w:rPr>
        <w:t xml:space="preserve"> 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p>
    <w:p w14:paraId="1AD680B2" w14:textId="77777777" w:rsidR="00EB7D00" w:rsidRDefault="00EB7D00" w:rsidP="00EB7D00">
      <w:pPr>
        <w:pStyle w:val="NoSpacing"/>
      </w:pPr>
      <w:bookmarkStart w:id="44" w:name="_Toc460413756"/>
      <w:bookmarkStart w:id="45" w:name="_Toc460413609"/>
      <w:bookmarkStart w:id="46" w:name="_Toc460407586"/>
      <w:bookmarkStart w:id="47" w:name="_Toc460231662"/>
      <w:bookmarkStart w:id="48" w:name="_Toc428906781"/>
      <w:bookmarkStart w:id="49" w:name="_Toc396995995"/>
      <w:bookmarkStart w:id="50" w:name="_Toc396990265"/>
      <w:bookmarkStart w:id="51" w:name="_Toc396990216"/>
      <w:bookmarkStart w:id="52" w:name="_Toc17194949"/>
    </w:p>
    <w:p w14:paraId="095DDC9F" w14:textId="3E54DB44" w:rsidR="00163DAA" w:rsidRPr="007009C4" w:rsidRDefault="00163DAA" w:rsidP="00EB7D00">
      <w:pPr>
        <w:pStyle w:val="NoSpacing"/>
        <w:rPr>
          <w:color w:val="002060"/>
        </w:rPr>
      </w:pPr>
      <w:r w:rsidRPr="007009C4">
        <w:rPr>
          <w:color w:val="002060"/>
        </w:rPr>
        <w:t>Feedback</w:t>
      </w:r>
      <w:bookmarkEnd w:id="44"/>
      <w:bookmarkEnd w:id="45"/>
      <w:bookmarkEnd w:id="46"/>
      <w:bookmarkEnd w:id="47"/>
      <w:bookmarkEnd w:id="48"/>
      <w:bookmarkEnd w:id="49"/>
      <w:bookmarkEnd w:id="50"/>
      <w:bookmarkEnd w:id="51"/>
      <w:bookmarkEnd w:id="52"/>
    </w:p>
    <w:p w14:paraId="70E576FB" w14:textId="77777777" w:rsidR="00163DAA" w:rsidRPr="00EB7D00" w:rsidRDefault="00163DAA" w:rsidP="00163DAA">
      <w:pPr>
        <w:spacing w:after="0"/>
        <w:jc w:val="both"/>
        <w:rPr>
          <w:b w:val="0"/>
          <w:bCs/>
          <w:color w:val="auto"/>
          <w:sz w:val="22"/>
        </w:rPr>
      </w:pPr>
      <w:r w:rsidRPr="00EB7D00">
        <w:rPr>
          <w:b w:val="0"/>
          <w:bCs/>
          <w:color w:val="auto"/>
          <w:sz w:val="22"/>
          <w:lang w:val="x-none"/>
        </w:rPr>
        <w:t xml:space="preserve">As for all elements of continuous assessment, you will be given feedback on the Honours classification your </w:t>
      </w:r>
      <w:r w:rsidRPr="00EB7D00">
        <w:rPr>
          <w:b w:val="0"/>
          <w:bCs/>
          <w:color w:val="auto"/>
          <w:sz w:val="22"/>
        </w:rPr>
        <w:t>work</w:t>
      </w:r>
      <w:r w:rsidRPr="00EB7D00">
        <w:rPr>
          <w:b w:val="0"/>
          <w:bCs/>
          <w:color w:val="auto"/>
          <w:sz w:val="22"/>
          <w:lang w:val="x-none"/>
        </w:rPr>
        <w:t xml:space="preserve"> has attained, with the grading on the University C</w:t>
      </w:r>
      <w:r w:rsidRPr="00EB7D00">
        <w:rPr>
          <w:b w:val="0"/>
          <w:bCs/>
          <w:color w:val="auto"/>
          <w:sz w:val="22"/>
        </w:rPr>
        <w:t>ommon Grading Scale (CG</w:t>
      </w:r>
      <w:r w:rsidRPr="00EB7D00">
        <w:rPr>
          <w:b w:val="0"/>
          <w:bCs/>
          <w:color w:val="auto"/>
          <w:sz w:val="22"/>
          <w:lang w:val="x-none"/>
        </w:rPr>
        <w:t>S</w:t>
      </w:r>
      <w:r w:rsidRPr="00EB7D00">
        <w:rPr>
          <w:b w:val="0"/>
          <w:bCs/>
          <w:color w:val="auto"/>
          <w:sz w:val="22"/>
        </w:rPr>
        <w:t>)</w:t>
      </w:r>
      <w:r w:rsidRPr="00EB7D00">
        <w:rPr>
          <w:b w:val="0"/>
          <w:bCs/>
          <w:color w:val="auto"/>
          <w:sz w:val="22"/>
          <w:lang w:val="x-none"/>
        </w:rPr>
        <w:t>. Feedback is normally given within 3 weeks of submission.</w:t>
      </w:r>
    </w:p>
    <w:p w14:paraId="47E3501F" w14:textId="77777777" w:rsidR="00EB7D00" w:rsidRDefault="00EB7D00" w:rsidP="00EB7D00">
      <w:pPr>
        <w:pStyle w:val="NoSpacing"/>
      </w:pPr>
      <w:bookmarkStart w:id="53" w:name="_Toc460413757"/>
      <w:bookmarkStart w:id="54" w:name="_Toc460413610"/>
      <w:bookmarkStart w:id="55" w:name="_Toc460407587"/>
      <w:bookmarkStart w:id="56" w:name="_Toc460231663"/>
      <w:bookmarkStart w:id="57" w:name="_Toc428906782"/>
      <w:bookmarkStart w:id="58" w:name="_Toc396995996"/>
      <w:bookmarkStart w:id="59" w:name="_Toc396990266"/>
      <w:bookmarkStart w:id="60" w:name="_Toc396990217"/>
      <w:bookmarkStart w:id="61" w:name="_Toc17194950"/>
    </w:p>
    <w:p w14:paraId="2E12765E" w14:textId="7685831C" w:rsidR="00163DAA" w:rsidRPr="007009C4" w:rsidRDefault="00163DAA" w:rsidP="00EB7D00">
      <w:pPr>
        <w:pStyle w:val="NoSpacing"/>
        <w:rPr>
          <w:color w:val="002060"/>
        </w:rPr>
      </w:pPr>
      <w:r w:rsidRPr="007009C4">
        <w:rPr>
          <w:color w:val="002060"/>
        </w:rPr>
        <w:t>Guide to Writing</w:t>
      </w:r>
      <w:bookmarkEnd w:id="53"/>
      <w:bookmarkEnd w:id="54"/>
      <w:bookmarkEnd w:id="55"/>
      <w:bookmarkEnd w:id="56"/>
      <w:bookmarkEnd w:id="57"/>
      <w:bookmarkEnd w:id="58"/>
      <w:bookmarkEnd w:id="59"/>
      <w:bookmarkEnd w:id="60"/>
      <w:bookmarkEnd w:id="61"/>
    </w:p>
    <w:p w14:paraId="48DECDEE" w14:textId="77777777" w:rsidR="00163DAA" w:rsidRPr="00EB7D00" w:rsidRDefault="00163DAA" w:rsidP="00163DAA">
      <w:pPr>
        <w:spacing w:after="0"/>
        <w:jc w:val="both"/>
        <w:rPr>
          <w:b w:val="0"/>
          <w:bCs/>
          <w:color w:val="auto"/>
          <w:sz w:val="22"/>
        </w:rPr>
      </w:pPr>
      <w:r w:rsidRPr="00EB7D00">
        <w:rPr>
          <w:b w:val="0"/>
          <w:bCs/>
          <w:color w:val="auto"/>
          <w:sz w:val="22"/>
        </w:rPr>
        <w:t>Students should refer to "A Guide to Scientific Writing" by David Lindsay (Longman Cheshire) for more general guidance on writing.  What follows is not a substitute for reading this book but gives general guidance on writing and on how we assess your work.</w:t>
      </w:r>
    </w:p>
    <w:p w14:paraId="377FE0E6" w14:textId="77777777" w:rsidR="00EB7D00" w:rsidRDefault="00EB7D00" w:rsidP="00EB7D00">
      <w:pPr>
        <w:pStyle w:val="NoSpacing"/>
      </w:pPr>
    </w:p>
    <w:p w14:paraId="56D781CC" w14:textId="69FD5A58" w:rsidR="00163DAA" w:rsidRPr="00EB7D00" w:rsidRDefault="00163DAA" w:rsidP="00EB7D00">
      <w:pPr>
        <w:pStyle w:val="NoSpacing"/>
        <w:rPr>
          <w:color w:val="auto"/>
          <w:sz w:val="22"/>
        </w:rPr>
      </w:pPr>
      <w:r w:rsidRPr="00EB7D00">
        <w:rPr>
          <w:color w:val="auto"/>
          <w:sz w:val="22"/>
        </w:rPr>
        <w:t>PLANNING YOUR WRITING</w:t>
      </w:r>
    </w:p>
    <w:p w14:paraId="249B60ED" w14:textId="77777777" w:rsidR="00163DAA" w:rsidRPr="00EB7D00" w:rsidRDefault="00163DAA" w:rsidP="00163DAA">
      <w:pPr>
        <w:jc w:val="both"/>
        <w:rPr>
          <w:b w:val="0"/>
          <w:color w:val="auto"/>
          <w:sz w:val="22"/>
        </w:rPr>
      </w:pPr>
      <w:r w:rsidRPr="00EB7D00">
        <w:rPr>
          <w:color w:val="auto"/>
          <w:sz w:val="22"/>
        </w:rPr>
        <w:t>Think</w:t>
      </w:r>
    </w:p>
    <w:p w14:paraId="77E23A90" w14:textId="77777777" w:rsidR="00163DAA" w:rsidRPr="00EB7D00" w:rsidRDefault="00163DAA" w:rsidP="00163DAA">
      <w:pPr>
        <w:pStyle w:val="ListParagraph"/>
        <w:numPr>
          <w:ilvl w:val="0"/>
          <w:numId w:val="5"/>
        </w:numPr>
        <w:jc w:val="both"/>
      </w:pPr>
      <w:r w:rsidRPr="00EB7D00">
        <w:t>What do I know already?</w:t>
      </w:r>
    </w:p>
    <w:p w14:paraId="3CED97AE" w14:textId="77777777" w:rsidR="00163DAA" w:rsidRPr="00EB7D00" w:rsidRDefault="00163DAA" w:rsidP="00163DAA">
      <w:pPr>
        <w:pStyle w:val="ListParagraph"/>
        <w:numPr>
          <w:ilvl w:val="0"/>
          <w:numId w:val="5"/>
        </w:numPr>
        <w:jc w:val="both"/>
      </w:pPr>
      <w:r w:rsidRPr="00EB7D00">
        <w:t>Where will I find the information needed to develop my views on this issue?</w:t>
      </w:r>
    </w:p>
    <w:p w14:paraId="01E0C14F" w14:textId="77777777" w:rsidR="00163DAA" w:rsidRPr="00EB7D00" w:rsidRDefault="00163DAA" w:rsidP="00163DAA">
      <w:pPr>
        <w:pStyle w:val="ListParagraph"/>
        <w:numPr>
          <w:ilvl w:val="0"/>
          <w:numId w:val="5"/>
        </w:numPr>
        <w:jc w:val="both"/>
      </w:pPr>
      <w:r w:rsidRPr="00EB7D00">
        <w:t>Where can I find more information?</w:t>
      </w:r>
    </w:p>
    <w:p w14:paraId="2664B809" w14:textId="77777777" w:rsidR="00163DAA" w:rsidRPr="00EB7D00" w:rsidRDefault="00163DAA" w:rsidP="00163DAA">
      <w:pPr>
        <w:pStyle w:val="ListParagraph"/>
        <w:numPr>
          <w:ilvl w:val="0"/>
          <w:numId w:val="5"/>
        </w:numPr>
        <w:jc w:val="both"/>
      </w:pPr>
      <w:r w:rsidRPr="00EB7D00">
        <w:t>What are the best examples to illustrate the points that I want to make?</w:t>
      </w:r>
    </w:p>
    <w:p w14:paraId="00F4FDED" w14:textId="77777777" w:rsidR="00163DAA" w:rsidRPr="00EB7D00" w:rsidRDefault="00163DAA" w:rsidP="00163DAA">
      <w:pPr>
        <w:pStyle w:val="ListParagraph"/>
        <w:numPr>
          <w:ilvl w:val="0"/>
          <w:numId w:val="5"/>
        </w:numPr>
        <w:jc w:val="both"/>
      </w:pPr>
      <w:r w:rsidRPr="00EB7D00">
        <w:t>How many words do I devote to each example?</w:t>
      </w:r>
    </w:p>
    <w:p w14:paraId="51BE309B" w14:textId="77777777" w:rsidR="00163DAA" w:rsidRPr="00EB7D00" w:rsidRDefault="00163DAA" w:rsidP="00163DAA">
      <w:pPr>
        <w:jc w:val="both"/>
        <w:rPr>
          <w:b w:val="0"/>
          <w:color w:val="auto"/>
          <w:sz w:val="22"/>
        </w:rPr>
      </w:pPr>
      <w:r w:rsidRPr="00EB7D00">
        <w:rPr>
          <w:color w:val="auto"/>
          <w:sz w:val="22"/>
        </w:rPr>
        <w:t>Prepare</w:t>
      </w:r>
    </w:p>
    <w:p w14:paraId="085B9D67" w14:textId="77777777" w:rsidR="00163DAA" w:rsidRPr="00EB7D00" w:rsidRDefault="00163DAA" w:rsidP="00163DAA">
      <w:pPr>
        <w:pStyle w:val="ListParagraph"/>
        <w:numPr>
          <w:ilvl w:val="0"/>
          <w:numId w:val="6"/>
        </w:numPr>
        <w:jc w:val="both"/>
      </w:pPr>
      <w:r w:rsidRPr="00EB7D00">
        <w:t>Read a mix of reviews and use these to identify the major original scientific papers that have resulted in our current understanding of the topic.</w:t>
      </w:r>
    </w:p>
    <w:p w14:paraId="3DB2375C" w14:textId="77777777" w:rsidR="00163DAA" w:rsidRPr="00EB7D00" w:rsidRDefault="00163DAA" w:rsidP="00163DAA">
      <w:pPr>
        <w:pStyle w:val="ListParagraph"/>
        <w:numPr>
          <w:ilvl w:val="0"/>
          <w:numId w:val="6"/>
        </w:numPr>
        <w:jc w:val="both"/>
      </w:pPr>
      <w:r w:rsidRPr="00EB7D00">
        <w:t xml:space="preserve">Read these papers and make notes on: research strategy use to analyse the problem, key experimental procedures that generate the data and critical controls that validate the data. </w:t>
      </w:r>
    </w:p>
    <w:p w14:paraId="79028E13" w14:textId="77777777" w:rsidR="00163DAA" w:rsidRPr="00EB7D00" w:rsidRDefault="00163DAA" w:rsidP="00163DAA">
      <w:pPr>
        <w:pStyle w:val="ListParagraph"/>
        <w:numPr>
          <w:ilvl w:val="0"/>
          <w:numId w:val="6"/>
        </w:numPr>
        <w:jc w:val="both"/>
      </w:pPr>
      <w:r w:rsidRPr="00EB7D00">
        <w:t>Devise a set of themes and ideas for your work using the core information from above.</w:t>
      </w:r>
    </w:p>
    <w:p w14:paraId="72115DF1" w14:textId="77777777" w:rsidR="00163DAA" w:rsidRPr="00EB7D00" w:rsidRDefault="00163DAA" w:rsidP="00163DAA">
      <w:pPr>
        <w:pStyle w:val="ListParagraph"/>
        <w:numPr>
          <w:ilvl w:val="0"/>
          <w:numId w:val="6"/>
        </w:numPr>
        <w:jc w:val="both"/>
      </w:pPr>
      <w:r w:rsidRPr="00EB7D00">
        <w:t>Organise evidence under the theme headings: remember that arguments pro and contra are equally important.</w:t>
      </w:r>
    </w:p>
    <w:p w14:paraId="1F4DEE40" w14:textId="77777777" w:rsidR="00163DAA" w:rsidRPr="00EB7D00" w:rsidRDefault="00163DAA" w:rsidP="00163DAA">
      <w:pPr>
        <w:pStyle w:val="ListParagraph"/>
        <w:numPr>
          <w:ilvl w:val="0"/>
          <w:numId w:val="6"/>
        </w:numPr>
        <w:jc w:val="both"/>
      </w:pPr>
      <w:r w:rsidRPr="00EB7D00">
        <w:t>Select illustrations (diagrams/schemes) that reflect the themes and ideas.</w:t>
      </w:r>
    </w:p>
    <w:p w14:paraId="0BB9BEEE" w14:textId="77777777" w:rsidR="00163DAA" w:rsidRPr="00EB7D00" w:rsidRDefault="00163DAA" w:rsidP="00163DAA">
      <w:pPr>
        <w:jc w:val="both"/>
        <w:rPr>
          <w:b w:val="0"/>
          <w:color w:val="auto"/>
          <w:sz w:val="22"/>
        </w:rPr>
      </w:pPr>
      <w:r w:rsidRPr="00EB7D00">
        <w:rPr>
          <w:color w:val="auto"/>
          <w:sz w:val="22"/>
        </w:rPr>
        <w:t>Plan</w:t>
      </w:r>
    </w:p>
    <w:p w14:paraId="6FDE7458" w14:textId="77777777" w:rsidR="00163DAA" w:rsidRPr="00EB7D00" w:rsidRDefault="00163DAA" w:rsidP="00163DAA">
      <w:pPr>
        <w:pStyle w:val="ListParagraph"/>
        <w:numPr>
          <w:ilvl w:val="0"/>
          <w:numId w:val="7"/>
        </w:numPr>
        <w:jc w:val="both"/>
      </w:pPr>
      <w:r w:rsidRPr="00EB7D00">
        <w:t>Place themes in a logical order, and have a clear, and planned, introduction and conclusion.</w:t>
      </w:r>
    </w:p>
    <w:p w14:paraId="44224389" w14:textId="77777777" w:rsidR="00163DAA" w:rsidRPr="00EB7D00" w:rsidRDefault="00163DAA" w:rsidP="00163DAA">
      <w:pPr>
        <w:pStyle w:val="ListParagraph"/>
        <w:numPr>
          <w:ilvl w:val="0"/>
          <w:numId w:val="7"/>
        </w:numPr>
        <w:jc w:val="both"/>
      </w:pPr>
      <w:r w:rsidRPr="00EB7D00">
        <w:t>Start simply and develop towards more complex arguments.</w:t>
      </w:r>
    </w:p>
    <w:p w14:paraId="7185CA70" w14:textId="77777777" w:rsidR="00163DAA" w:rsidRPr="00EB7D00" w:rsidRDefault="00163DAA" w:rsidP="00163DAA">
      <w:pPr>
        <w:pStyle w:val="ListParagraph"/>
        <w:numPr>
          <w:ilvl w:val="0"/>
          <w:numId w:val="7"/>
        </w:numPr>
        <w:jc w:val="both"/>
      </w:pPr>
      <w:r w:rsidRPr="00EB7D00">
        <w:lastRenderedPageBreak/>
        <w:t>Do not hop from one theme to another and then back again.</w:t>
      </w:r>
    </w:p>
    <w:p w14:paraId="34B42B91" w14:textId="77777777" w:rsidR="00163DAA" w:rsidRPr="00EB7D00" w:rsidRDefault="00163DAA" w:rsidP="00163DAA">
      <w:pPr>
        <w:pStyle w:val="ListParagraph"/>
        <w:numPr>
          <w:ilvl w:val="0"/>
          <w:numId w:val="7"/>
        </w:numPr>
        <w:jc w:val="both"/>
      </w:pPr>
      <w:r w:rsidRPr="00EB7D00">
        <w:t>Identify the links between themes as a mechanism of ensuring continuity.</w:t>
      </w:r>
    </w:p>
    <w:p w14:paraId="7EF81D55" w14:textId="77777777" w:rsidR="00163DAA" w:rsidRPr="00EB7D00" w:rsidRDefault="00163DAA" w:rsidP="00163DAA">
      <w:pPr>
        <w:jc w:val="both"/>
        <w:rPr>
          <w:b w:val="0"/>
          <w:color w:val="auto"/>
          <w:sz w:val="22"/>
        </w:rPr>
      </w:pPr>
      <w:r w:rsidRPr="00EB7D00">
        <w:rPr>
          <w:color w:val="auto"/>
          <w:sz w:val="22"/>
        </w:rPr>
        <w:t>Execute</w:t>
      </w:r>
    </w:p>
    <w:p w14:paraId="0F8A46E9" w14:textId="77777777" w:rsidR="00163DAA" w:rsidRPr="00EB7D00" w:rsidRDefault="00163DAA" w:rsidP="00163DAA">
      <w:pPr>
        <w:pStyle w:val="ListParagraph"/>
        <w:numPr>
          <w:ilvl w:val="0"/>
          <w:numId w:val="8"/>
        </w:numPr>
        <w:jc w:val="both"/>
      </w:pPr>
      <w:r w:rsidRPr="00EB7D00">
        <w:t>Write short sentences and keep clauses simple.</w:t>
      </w:r>
    </w:p>
    <w:p w14:paraId="46CF0407" w14:textId="77777777" w:rsidR="00163DAA" w:rsidRPr="00EB7D00" w:rsidRDefault="00163DAA" w:rsidP="00163DAA">
      <w:pPr>
        <w:pStyle w:val="ListParagraph"/>
        <w:numPr>
          <w:ilvl w:val="0"/>
          <w:numId w:val="8"/>
        </w:numPr>
        <w:jc w:val="both"/>
      </w:pPr>
      <w:r w:rsidRPr="00EB7D00">
        <w:t>Use appropriate tenses.</w:t>
      </w:r>
    </w:p>
    <w:p w14:paraId="0EDA60E7" w14:textId="77777777" w:rsidR="00163DAA" w:rsidRPr="00EB7D00" w:rsidRDefault="00163DAA" w:rsidP="00163DAA">
      <w:pPr>
        <w:pStyle w:val="ListParagraph"/>
        <w:numPr>
          <w:ilvl w:val="0"/>
          <w:numId w:val="8"/>
        </w:numPr>
        <w:jc w:val="both"/>
      </w:pPr>
      <w:r w:rsidRPr="00EB7D00">
        <w:t>Be consistent in the organisation of sections.</w:t>
      </w:r>
    </w:p>
    <w:p w14:paraId="6AC44805" w14:textId="77777777" w:rsidR="00163DAA" w:rsidRPr="00EB7D00" w:rsidRDefault="00163DAA" w:rsidP="00163DAA">
      <w:pPr>
        <w:pStyle w:val="ListParagraph"/>
        <w:numPr>
          <w:ilvl w:val="0"/>
          <w:numId w:val="8"/>
        </w:numPr>
        <w:jc w:val="both"/>
      </w:pPr>
      <w:r w:rsidRPr="00EB7D00">
        <w:t>Have diagrams in front of you when writing about them.</w:t>
      </w:r>
    </w:p>
    <w:p w14:paraId="070BDA50" w14:textId="77777777" w:rsidR="00163DAA" w:rsidRPr="00EB7D00" w:rsidRDefault="00163DAA" w:rsidP="00163DAA">
      <w:pPr>
        <w:pStyle w:val="ListParagraph"/>
        <w:numPr>
          <w:ilvl w:val="0"/>
          <w:numId w:val="8"/>
        </w:numPr>
        <w:jc w:val="both"/>
      </w:pPr>
      <w:r w:rsidRPr="00EB7D00">
        <w:t>Support statements with evidence, usually a citation; ensure your citation style is consistent</w:t>
      </w:r>
    </w:p>
    <w:p w14:paraId="6CC2D127" w14:textId="77777777" w:rsidR="00163DAA" w:rsidRPr="00EB7D00" w:rsidRDefault="00163DAA" w:rsidP="00163DAA">
      <w:pPr>
        <w:jc w:val="both"/>
        <w:rPr>
          <w:color w:val="auto"/>
          <w:sz w:val="22"/>
        </w:rPr>
      </w:pPr>
      <w:r w:rsidRPr="00EB7D00">
        <w:rPr>
          <w:color w:val="auto"/>
          <w:sz w:val="22"/>
        </w:rPr>
        <w:t>Complete</w:t>
      </w:r>
    </w:p>
    <w:p w14:paraId="08DEB7D0" w14:textId="77777777" w:rsidR="00163DAA" w:rsidRPr="00EB7D00" w:rsidRDefault="00163DAA" w:rsidP="00163DAA">
      <w:pPr>
        <w:pStyle w:val="ListParagraph"/>
        <w:numPr>
          <w:ilvl w:val="0"/>
          <w:numId w:val="9"/>
        </w:numPr>
        <w:jc w:val="both"/>
      </w:pPr>
      <w:r w:rsidRPr="00EB7D00">
        <w:t>Read over what you have written - can you read it out loud without stumbling?</w:t>
      </w:r>
    </w:p>
    <w:p w14:paraId="633E56BD" w14:textId="77777777" w:rsidR="00163DAA" w:rsidRPr="00EB7D00" w:rsidRDefault="00163DAA" w:rsidP="00163DAA">
      <w:pPr>
        <w:pStyle w:val="ListParagraph"/>
        <w:numPr>
          <w:ilvl w:val="0"/>
          <w:numId w:val="9"/>
        </w:numPr>
        <w:jc w:val="both"/>
      </w:pPr>
      <w:r w:rsidRPr="00EB7D00">
        <w:t>Have you answered the question?</w:t>
      </w:r>
    </w:p>
    <w:p w14:paraId="699288FE" w14:textId="77777777" w:rsidR="00163DAA" w:rsidRPr="00EB7D00" w:rsidRDefault="00163DAA" w:rsidP="00163DAA">
      <w:pPr>
        <w:pStyle w:val="ListParagraph"/>
        <w:numPr>
          <w:ilvl w:val="0"/>
          <w:numId w:val="9"/>
        </w:numPr>
        <w:jc w:val="both"/>
      </w:pPr>
      <w:r w:rsidRPr="00EB7D00">
        <w:t>Have you done what you said you would do at the start of the assignment?</w:t>
      </w:r>
    </w:p>
    <w:p w14:paraId="359E6D8A" w14:textId="77777777" w:rsidR="00163DAA" w:rsidRPr="00EB7D00" w:rsidRDefault="00163DAA" w:rsidP="00163DAA">
      <w:pPr>
        <w:pStyle w:val="ListParagraph"/>
        <w:numPr>
          <w:ilvl w:val="0"/>
          <w:numId w:val="9"/>
        </w:numPr>
        <w:jc w:val="both"/>
      </w:pPr>
      <w:r w:rsidRPr="00EB7D00">
        <w:t xml:space="preserve">Have you checked it carefully for typographical errors?  </w:t>
      </w:r>
    </w:p>
    <w:p w14:paraId="5E1CD982" w14:textId="77777777" w:rsidR="007009C4" w:rsidRDefault="007009C4" w:rsidP="007009C4">
      <w:pPr>
        <w:pStyle w:val="NoSpacing"/>
      </w:pPr>
      <w:bookmarkStart w:id="62" w:name="_Toc460413758"/>
      <w:bookmarkStart w:id="63" w:name="_Toc460413611"/>
      <w:bookmarkStart w:id="64" w:name="_Toc460407588"/>
      <w:bookmarkStart w:id="65" w:name="_Toc460231664"/>
      <w:bookmarkStart w:id="66" w:name="_Toc428906783"/>
      <w:bookmarkStart w:id="67" w:name="_Toc396995997"/>
      <w:bookmarkStart w:id="68" w:name="_Toc396990267"/>
      <w:bookmarkStart w:id="69" w:name="_Toc396990218"/>
      <w:bookmarkStart w:id="70" w:name="_Toc17194951"/>
    </w:p>
    <w:p w14:paraId="5E720FDE" w14:textId="77777777" w:rsidR="007009C4" w:rsidRDefault="007009C4" w:rsidP="007009C4">
      <w:pPr>
        <w:pStyle w:val="NoSpacing"/>
      </w:pPr>
    </w:p>
    <w:p w14:paraId="25A55909" w14:textId="77777777" w:rsidR="007009C4" w:rsidRDefault="007009C4" w:rsidP="007009C4">
      <w:pPr>
        <w:pStyle w:val="NoSpacing"/>
      </w:pPr>
    </w:p>
    <w:p w14:paraId="19DD04E0" w14:textId="73BC9B79" w:rsidR="00163DAA" w:rsidRPr="007009C4" w:rsidRDefault="00163DAA" w:rsidP="007009C4">
      <w:pPr>
        <w:pStyle w:val="NoSpacing"/>
        <w:rPr>
          <w:color w:val="002060"/>
        </w:rPr>
      </w:pPr>
      <w:r w:rsidRPr="007009C4">
        <w:rPr>
          <w:color w:val="002060"/>
        </w:rPr>
        <w:t xml:space="preserve">Assessment of </w:t>
      </w:r>
      <w:bookmarkEnd w:id="62"/>
      <w:bookmarkEnd w:id="63"/>
      <w:bookmarkEnd w:id="64"/>
      <w:bookmarkEnd w:id="65"/>
      <w:bookmarkEnd w:id="66"/>
      <w:bookmarkEnd w:id="67"/>
      <w:bookmarkEnd w:id="68"/>
      <w:bookmarkEnd w:id="69"/>
      <w:r w:rsidRPr="007009C4">
        <w:rPr>
          <w:color w:val="002060"/>
        </w:rPr>
        <w:t>Written Work</w:t>
      </w:r>
      <w:bookmarkEnd w:id="70"/>
    </w:p>
    <w:p w14:paraId="536D2861" w14:textId="77777777" w:rsidR="00163DAA" w:rsidRPr="00EB7D00" w:rsidRDefault="00163DAA" w:rsidP="00163DAA">
      <w:pPr>
        <w:spacing w:after="0"/>
        <w:jc w:val="both"/>
        <w:rPr>
          <w:rFonts w:cstheme="minorHAnsi"/>
          <w:b w:val="0"/>
          <w:bCs/>
          <w:color w:val="auto"/>
          <w:sz w:val="22"/>
        </w:rPr>
      </w:pPr>
      <w:r w:rsidRPr="00EB7D00">
        <w:rPr>
          <w:rFonts w:cstheme="minorHAnsi"/>
          <w:b w:val="0"/>
          <w:bCs/>
          <w:color w:val="auto"/>
          <w:sz w:val="22"/>
        </w:rPr>
        <w:t>Every piece of work in your Honours year will be assessed using a standardised assessment form.  The assessment forms ensure that you get useful feedback on your written work.  The Continuous Assessment form covers the following criteria.</w:t>
      </w:r>
    </w:p>
    <w:p w14:paraId="1DB2EC6E" w14:textId="77777777" w:rsidR="00163DAA" w:rsidRPr="00EB7D00" w:rsidRDefault="00163DAA" w:rsidP="00163DAA">
      <w:pPr>
        <w:spacing w:after="0"/>
        <w:jc w:val="both"/>
        <w:rPr>
          <w:rFonts w:cstheme="minorHAnsi"/>
          <w:b w:val="0"/>
          <w:bCs/>
          <w:color w:val="auto"/>
          <w:sz w:val="22"/>
        </w:rPr>
      </w:pPr>
    </w:p>
    <w:p w14:paraId="75816D32" w14:textId="77777777" w:rsidR="00A7680A" w:rsidRDefault="00A7680A" w:rsidP="00163DAA">
      <w:pPr>
        <w:pStyle w:val="Heading4"/>
        <w:rPr>
          <w:rFonts w:asciiTheme="minorHAnsi" w:hAnsiTheme="minorHAnsi" w:cstheme="minorHAnsi"/>
          <w:b/>
          <w:i w:val="0"/>
          <w:iCs w:val="0"/>
          <w:color w:val="002060"/>
          <w:sz w:val="28"/>
          <w:szCs w:val="28"/>
        </w:rPr>
      </w:pPr>
    </w:p>
    <w:p w14:paraId="7424ED9B" w14:textId="7BA49F55" w:rsidR="00163DAA" w:rsidRPr="00EB7D00" w:rsidRDefault="00163DAA" w:rsidP="00163DAA">
      <w:pPr>
        <w:pStyle w:val="Heading4"/>
        <w:rPr>
          <w:rFonts w:asciiTheme="minorHAnsi" w:hAnsiTheme="minorHAnsi" w:cstheme="minorHAnsi"/>
          <w:b/>
          <w:i w:val="0"/>
          <w:iCs w:val="0"/>
          <w:color w:val="002060"/>
          <w:sz w:val="28"/>
          <w:szCs w:val="28"/>
        </w:rPr>
      </w:pPr>
      <w:r w:rsidRPr="00EB7D00">
        <w:rPr>
          <w:rFonts w:asciiTheme="minorHAnsi" w:hAnsiTheme="minorHAnsi" w:cstheme="minorHAnsi"/>
          <w:b/>
          <w:i w:val="0"/>
          <w:iCs w:val="0"/>
          <w:color w:val="002060"/>
          <w:sz w:val="28"/>
          <w:szCs w:val="28"/>
        </w:rPr>
        <w:t>Content and Presentation</w:t>
      </w:r>
    </w:p>
    <w:p w14:paraId="47BC559C" w14:textId="77777777" w:rsidR="00163DAA" w:rsidRPr="00EB7D00" w:rsidRDefault="00163DAA" w:rsidP="00163DAA">
      <w:pPr>
        <w:spacing w:after="0"/>
        <w:rPr>
          <w:rFonts w:cstheme="minorHAnsi"/>
          <w:color w:val="002060"/>
          <w:szCs w:val="28"/>
        </w:rPr>
      </w:pPr>
    </w:p>
    <w:p w14:paraId="1F2D16B8" w14:textId="38A8F33B" w:rsidR="00163DAA" w:rsidRDefault="00163DAA" w:rsidP="00163DAA">
      <w:pPr>
        <w:spacing w:after="0"/>
        <w:jc w:val="both"/>
        <w:rPr>
          <w:rFonts w:cstheme="minorHAnsi"/>
          <w:b w:val="0"/>
          <w:bCs/>
          <w:color w:val="auto"/>
          <w:sz w:val="22"/>
        </w:rPr>
      </w:pPr>
      <w:r w:rsidRPr="00EB7D00">
        <w:rPr>
          <w:rFonts w:cstheme="minorHAnsi"/>
          <w:b w:val="0"/>
          <w:bCs/>
          <w:color w:val="auto"/>
          <w:sz w:val="22"/>
        </w:rPr>
        <w:t>Each piece of work will be judged on content and also on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p>
    <w:p w14:paraId="4487F580" w14:textId="77777777" w:rsidR="00A7680A" w:rsidRPr="00EB7D00" w:rsidRDefault="00A7680A" w:rsidP="00163DAA">
      <w:pPr>
        <w:spacing w:after="0"/>
        <w:jc w:val="both"/>
        <w:rPr>
          <w:rFonts w:cstheme="minorHAnsi"/>
          <w:b w:val="0"/>
          <w:bCs/>
          <w:color w:val="auto"/>
          <w:sz w:val="22"/>
        </w:rPr>
      </w:pPr>
    </w:p>
    <w:p w14:paraId="1FCD4A8A" w14:textId="64E17982" w:rsidR="00163DAA" w:rsidRDefault="00163DAA" w:rsidP="00163DAA">
      <w:pPr>
        <w:jc w:val="both"/>
        <w:rPr>
          <w:rFonts w:cstheme="minorHAnsi"/>
          <w:b w:val="0"/>
          <w:bCs/>
          <w:color w:val="auto"/>
          <w:sz w:val="22"/>
        </w:rPr>
      </w:pPr>
      <w:r w:rsidRPr="00A7680A">
        <w:rPr>
          <w:rFonts w:cstheme="minorHAnsi"/>
          <w:color w:val="auto"/>
          <w:sz w:val="22"/>
        </w:rPr>
        <w:t>Knowledge:</w:t>
      </w:r>
      <w:r w:rsidRPr="00EB7D00">
        <w:rPr>
          <w:rFonts w:cstheme="minorHAnsi"/>
          <w:b w:val="0"/>
          <w:bCs/>
          <w:color w:val="auto"/>
          <w:sz w:val="22"/>
        </w:rPr>
        <w:t xml:space="preserve">  It is expected that any piece of work will contain a substantial body of facts gleaned from appropriate original literature, which should be cited within the text </w:t>
      </w:r>
      <w:r w:rsidRPr="00A7680A">
        <w:rPr>
          <w:rFonts w:cstheme="minorHAnsi"/>
          <w:color w:val="auto"/>
          <w:sz w:val="22"/>
        </w:rPr>
        <w:t>(Citations).</w:t>
      </w:r>
      <w:r w:rsidRPr="00EB7D00">
        <w:rPr>
          <w:rFonts w:cstheme="minorHAnsi"/>
          <w:b w:val="0"/>
          <w:bCs/>
          <w:color w:val="auto"/>
          <w:sz w:val="22"/>
        </w:rPr>
        <w:t xml:space="preserve">  The length of the work and its intended audience will dictate how many facts can be given in support of a given statement.</w:t>
      </w:r>
    </w:p>
    <w:p w14:paraId="38FF63EB" w14:textId="77777777" w:rsidR="00A7680A" w:rsidRPr="00EB7D00" w:rsidRDefault="00A7680A" w:rsidP="00163DAA">
      <w:pPr>
        <w:jc w:val="both"/>
        <w:rPr>
          <w:rFonts w:cstheme="minorHAnsi"/>
          <w:b w:val="0"/>
          <w:bCs/>
          <w:color w:val="auto"/>
          <w:sz w:val="22"/>
        </w:rPr>
      </w:pPr>
    </w:p>
    <w:p w14:paraId="21B164BB" w14:textId="2EE20BE3" w:rsidR="00163DAA" w:rsidRDefault="00163DAA" w:rsidP="00163DAA">
      <w:pPr>
        <w:jc w:val="both"/>
        <w:rPr>
          <w:rFonts w:cstheme="minorHAnsi"/>
          <w:b w:val="0"/>
          <w:bCs/>
          <w:color w:val="auto"/>
          <w:sz w:val="22"/>
        </w:rPr>
      </w:pPr>
      <w:r w:rsidRPr="00A7680A">
        <w:rPr>
          <w:rFonts w:cstheme="minorHAnsi"/>
          <w:color w:val="auto"/>
          <w:sz w:val="22"/>
        </w:rPr>
        <w:t>Analysis:</w:t>
      </w:r>
      <w:r w:rsidRPr="00EB7D00">
        <w:rPr>
          <w:rFonts w:cstheme="minorHAnsi"/>
          <w:b w:val="0"/>
          <w:bCs/>
          <w:color w:val="auto"/>
          <w:sz w:val="22"/>
        </w:rPr>
        <w:t xml:space="preserve">  Students are expected to develop their analytical skills.  This is most readily demonstrated by use of </w:t>
      </w:r>
      <w:r w:rsidRPr="00EB7D00">
        <w:rPr>
          <w:rFonts w:cstheme="minorHAnsi"/>
          <w:b w:val="0"/>
          <w:bCs/>
          <w:color w:val="auto"/>
          <w:sz w:val="22"/>
          <w:u w:val="single"/>
        </w:rPr>
        <w:t>carefully selected</w:t>
      </w:r>
      <w:r w:rsidRPr="00EB7D00">
        <w:rPr>
          <w:rFonts w:cstheme="minorHAnsi"/>
          <w:b w:val="0"/>
          <w:bCs/>
          <w:color w:val="auto"/>
          <w:sz w:val="22"/>
        </w:rPr>
        <w:t xml:space="preserve"> examples, which should show a good </w:t>
      </w:r>
      <w:r w:rsidRPr="00A7680A">
        <w:rPr>
          <w:rFonts w:cstheme="minorHAnsi"/>
          <w:color w:val="auto"/>
          <w:sz w:val="22"/>
        </w:rPr>
        <w:t>understanding</w:t>
      </w:r>
      <w:r w:rsidRPr="00EB7D00">
        <w:rPr>
          <w:rFonts w:cstheme="minorHAnsi"/>
          <w:b w:val="0"/>
          <w:bCs/>
          <w:color w:val="auto"/>
          <w:sz w:val="22"/>
        </w:rPr>
        <w:t xml:space="preserve"> of the material.  Remember that examples may either support or undermine an argument.  </w:t>
      </w:r>
    </w:p>
    <w:p w14:paraId="30EEDBE2" w14:textId="77777777" w:rsidR="00A7680A" w:rsidRPr="00EB7D00" w:rsidRDefault="00A7680A" w:rsidP="00163DAA">
      <w:pPr>
        <w:jc w:val="both"/>
        <w:rPr>
          <w:rFonts w:cstheme="minorHAnsi"/>
          <w:b w:val="0"/>
          <w:bCs/>
          <w:color w:val="auto"/>
          <w:sz w:val="22"/>
        </w:rPr>
      </w:pPr>
    </w:p>
    <w:p w14:paraId="2D72102F" w14:textId="56762D77" w:rsidR="00163DAA" w:rsidRDefault="00163DAA" w:rsidP="00163DAA">
      <w:pPr>
        <w:jc w:val="both"/>
        <w:rPr>
          <w:rFonts w:cstheme="minorHAnsi"/>
          <w:b w:val="0"/>
          <w:bCs/>
          <w:color w:val="auto"/>
          <w:sz w:val="22"/>
        </w:rPr>
      </w:pPr>
      <w:r w:rsidRPr="00A7680A">
        <w:rPr>
          <w:rFonts w:cstheme="minorHAnsi"/>
          <w:color w:val="auto"/>
          <w:sz w:val="22"/>
        </w:rPr>
        <w:t>Understanding:</w:t>
      </w:r>
      <w:r w:rsidRPr="00EB7D00">
        <w:rPr>
          <w:rFonts w:cstheme="minorHAnsi"/>
          <w:b w:val="0"/>
          <w:bCs/>
          <w:color w:val="auto"/>
          <w:sz w:val="22"/>
        </w:rPr>
        <w:t xml:space="preserve">  Students are expected to display a clear grasp of fundamental concepts 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p>
    <w:p w14:paraId="0EBB0932" w14:textId="77777777" w:rsidR="00A7680A" w:rsidRPr="00EB7D00" w:rsidRDefault="00A7680A" w:rsidP="00163DAA">
      <w:pPr>
        <w:jc w:val="both"/>
        <w:rPr>
          <w:rFonts w:cstheme="minorHAnsi"/>
          <w:b w:val="0"/>
          <w:bCs/>
          <w:color w:val="auto"/>
          <w:sz w:val="22"/>
        </w:rPr>
      </w:pPr>
    </w:p>
    <w:p w14:paraId="0BE3A209" w14:textId="385C8A46" w:rsidR="00163DAA" w:rsidRDefault="00163DAA" w:rsidP="00163DAA">
      <w:pPr>
        <w:jc w:val="both"/>
        <w:rPr>
          <w:rFonts w:cstheme="minorHAnsi"/>
          <w:b w:val="0"/>
          <w:bCs/>
          <w:color w:val="auto"/>
          <w:sz w:val="22"/>
        </w:rPr>
      </w:pPr>
      <w:r w:rsidRPr="00A7680A">
        <w:rPr>
          <w:rFonts w:cstheme="minorHAnsi"/>
          <w:color w:val="auto"/>
          <w:sz w:val="22"/>
        </w:rPr>
        <w:lastRenderedPageBreak/>
        <w:t>Techniques:</w:t>
      </w:r>
      <w:r w:rsidRPr="00EB7D00">
        <w:rPr>
          <w:rFonts w:cstheme="minorHAnsi"/>
          <w:b w:val="0"/>
          <w:bCs/>
          <w:color w:val="auto"/>
          <w:sz w:val="22"/>
        </w:rPr>
        <w:t xml:space="preserve">  Scientific information is derived from experimentation.  </w:t>
      </w:r>
      <w:r w:rsidRPr="00EB7D00">
        <w:rPr>
          <w:rFonts w:cstheme="minorHAnsi"/>
          <w:b w:val="0"/>
          <w:bCs/>
          <w:color w:val="auto"/>
          <w:sz w:val="22"/>
          <w:u w:val="single"/>
        </w:rPr>
        <w:t>It is important to understand how information is derived.</w:t>
      </w:r>
      <w:r w:rsidRPr="00EB7D00">
        <w:rPr>
          <w:rFonts w:cstheme="minorHAnsi"/>
          <w:b w:val="0"/>
          <w:bCs/>
          <w:color w:val="auto"/>
          <w:sz w:val="22"/>
        </w:rPr>
        <w:t xml:space="preserve">  For example, what technique was used, how was the experiment conducted etc. </w:t>
      </w:r>
    </w:p>
    <w:p w14:paraId="5131615E" w14:textId="77777777" w:rsidR="00A7680A" w:rsidRPr="00EB7D00" w:rsidRDefault="00A7680A" w:rsidP="00163DAA">
      <w:pPr>
        <w:jc w:val="both"/>
        <w:rPr>
          <w:rFonts w:cstheme="minorHAnsi"/>
          <w:b w:val="0"/>
          <w:bCs/>
          <w:color w:val="auto"/>
          <w:sz w:val="22"/>
        </w:rPr>
      </w:pPr>
    </w:p>
    <w:p w14:paraId="36CBE745" w14:textId="6E7126FE" w:rsidR="00163DAA" w:rsidRDefault="00163DAA" w:rsidP="00163DAA">
      <w:pPr>
        <w:jc w:val="both"/>
        <w:rPr>
          <w:rFonts w:cstheme="minorHAnsi"/>
          <w:b w:val="0"/>
          <w:bCs/>
          <w:color w:val="auto"/>
          <w:sz w:val="22"/>
        </w:rPr>
      </w:pPr>
      <w:r w:rsidRPr="00A7680A">
        <w:rPr>
          <w:rFonts w:cstheme="minorHAnsi"/>
          <w:color w:val="auto"/>
          <w:sz w:val="22"/>
        </w:rPr>
        <w:t>Figures:</w:t>
      </w:r>
      <w:r w:rsidRPr="00EB7D00">
        <w:rPr>
          <w:rFonts w:cstheme="minorHAnsi"/>
          <w:b w:val="0"/>
          <w:bCs/>
          <w:color w:val="auto"/>
          <w:sz w:val="22"/>
        </w:rPr>
        <w:t xml:space="preserve">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by hand or using a drawing programme are preferred to reproductions of complex diagrams from other people's work (if used, make sure you acknowledge the source).</w:t>
      </w:r>
    </w:p>
    <w:p w14:paraId="05F1C1EF" w14:textId="77777777" w:rsidR="00A7680A" w:rsidRPr="00EB7D00" w:rsidRDefault="00A7680A" w:rsidP="00163DAA">
      <w:pPr>
        <w:jc w:val="both"/>
        <w:rPr>
          <w:rFonts w:cstheme="minorHAnsi"/>
          <w:b w:val="0"/>
          <w:bCs/>
          <w:color w:val="auto"/>
          <w:sz w:val="22"/>
        </w:rPr>
      </w:pPr>
    </w:p>
    <w:p w14:paraId="47741E27" w14:textId="26A9916B" w:rsidR="00163DAA" w:rsidRDefault="00163DAA" w:rsidP="00163DAA">
      <w:pPr>
        <w:jc w:val="both"/>
        <w:rPr>
          <w:rFonts w:cstheme="minorHAnsi"/>
          <w:b w:val="0"/>
          <w:bCs/>
          <w:color w:val="auto"/>
          <w:sz w:val="22"/>
        </w:rPr>
      </w:pPr>
      <w:r w:rsidRPr="00A7680A">
        <w:rPr>
          <w:rFonts w:cstheme="minorHAnsi"/>
          <w:color w:val="auto"/>
          <w:sz w:val="22"/>
        </w:rPr>
        <w:t>Citations:</w:t>
      </w:r>
      <w:r w:rsidRPr="00EB7D00">
        <w:rPr>
          <w:rFonts w:cstheme="minorHAnsi"/>
          <w:b w:val="0"/>
          <w:bCs/>
          <w:color w:val="auto"/>
          <w:sz w:val="22"/>
        </w:rPr>
        <w:t xml:space="preserve">  Papers and reviews used as source material should be cited in the text. Direct quotes should be indicated by quotation marks, </w:t>
      </w:r>
      <w:r w:rsidRPr="00A7680A">
        <w:rPr>
          <w:rFonts w:cstheme="minorHAnsi"/>
          <w:color w:val="auto"/>
          <w:sz w:val="22"/>
        </w:rPr>
        <w:t>although their use should be kept to a minimum, and they must be referenced (see University Web page on plagiarism).</w:t>
      </w:r>
      <w:r w:rsidRPr="00EB7D00">
        <w:rPr>
          <w:rFonts w:cstheme="minorHAnsi"/>
          <w:b w:val="0"/>
          <w:bCs/>
          <w:color w:val="auto"/>
          <w:sz w:val="22"/>
        </w:rPr>
        <w:t xml:space="preserve">  Use of the </w:t>
      </w:r>
      <w:r w:rsidRPr="00A7680A">
        <w:rPr>
          <w:rFonts w:cstheme="minorHAnsi"/>
          <w:color w:val="auto"/>
          <w:sz w:val="22"/>
        </w:rPr>
        <w:t>Harvard style of citation</w:t>
      </w:r>
      <w:r w:rsidRPr="00EB7D00">
        <w:rPr>
          <w:rFonts w:cstheme="minorHAnsi"/>
          <w:b w:val="0"/>
          <w:bCs/>
          <w:color w:val="auto"/>
          <w:sz w:val="22"/>
        </w:rPr>
        <w:t xml:space="preserve"> is essential, and a list of citations should be presented at the end of the work (referencing of EMBO Journal articles is a good example). The reference list does </w:t>
      </w:r>
      <w:r w:rsidRPr="00EB7D00">
        <w:rPr>
          <w:rFonts w:cstheme="minorHAnsi"/>
          <w:b w:val="0"/>
          <w:bCs/>
          <w:color w:val="auto"/>
          <w:sz w:val="22"/>
          <w:u w:val="single"/>
        </w:rPr>
        <w:t>not</w:t>
      </w:r>
      <w:r w:rsidRPr="00EB7D00">
        <w:rPr>
          <w:rFonts w:cstheme="minorHAnsi"/>
          <w:b w:val="0"/>
          <w:bCs/>
          <w:color w:val="auto"/>
          <w:sz w:val="22"/>
        </w:rPr>
        <w:t xml:space="preserve"> have to be included in your word count. </w:t>
      </w:r>
    </w:p>
    <w:p w14:paraId="523C7410" w14:textId="77777777" w:rsidR="00A7680A" w:rsidRPr="00EB7D00" w:rsidRDefault="00A7680A" w:rsidP="00163DAA">
      <w:pPr>
        <w:jc w:val="both"/>
        <w:rPr>
          <w:rFonts w:cstheme="minorHAnsi"/>
          <w:b w:val="0"/>
          <w:bCs/>
          <w:color w:val="auto"/>
          <w:sz w:val="22"/>
        </w:rPr>
      </w:pPr>
    </w:p>
    <w:p w14:paraId="19F51774" w14:textId="77777777" w:rsidR="00A7680A" w:rsidRDefault="00163DAA" w:rsidP="00163DAA">
      <w:pPr>
        <w:jc w:val="both"/>
        <w:rPr>
          <w:rFonts w:cstheme="minorHAnsi"/>
          <w:b w:val="0"/>
          <w:bCs/>
          <w:color w:val="auto"/>
          <w:sz w:val="22"/>
        </w:rPr>
      </w:pPr>
      <w:r w:rsidRPr="00EB7D00">
        <w:rPr>
          <w:rFonts w:cstheme="minorHAnsi"/>
          <w:b w:val="0"/>
          <w:bCs/>
          <w:color w:val="auto"/>
          <w:sz w:val="22"/>
        </w:rPr>
        <w:t xml:space="preserve">In the text a reference should be cited by author and date; e.g. 'Water is known to boil at 100°C (Jones and Brown, 1872; Brown </w:t>
      </w:r>
      <w:r w:rsidRPr="00EB7D00">
        <w:rPr>
          <w:rFonts w:cstheme="minorHAnsi"/>
          <w:b w:val="0"/>
          <w:bCs/>
          <w:i/>
          <w:color w:val="auto"/>
          <w:sz w:val="22"/>
        </w:rPr>
        <w:t>et al</w:t>
      </w:r>
      <w:r w:rsidRPr="00EB7D00">
        <w:rPr>
          <w:rFonts w:cstheme="minorHAnsi"/>
          <w:b w:val="0"/>
          <w:bCs/>
          <w:color w:val="auto"/>
          <w:sz w:val="22"/>
        </w:rPr>
        <w:t xml:space="preserve">, 1873) and freeze at…'.  Not more than two authors may be cited per reference; if there are more than two authors use </w:t>
      </w:r>
      <w:r w:rsidRPr="00EB7D00">
        <w:rPr>
          <w:rFonts w:cstheme="minorHAnsi"/>
          <w:b w:val="0"/>
          <w:bCs/>
          <w:i/>
          <w:color w:val="auto"/>
          <w:sz w:val="22"/>
        </w:rPr>
        <w:t>et</w:t>
      </w:r>
      <w:r w:rsidRPr="00EB7D00">
        <w:rPr>
          <w:rFonts w:cstheme="minorHAnsi"/>
          <w:b w:val="0"/>
          <w:bCs/>
          <w:color w:val="auto"/>
          <w:sz w:val="22"/>
        </w:rPr>
        <w:t xml:space="preserve"> </w:t>
      </w:r>
      <w:r w:rsidRPr="00EB7D00">
        <w:rPr>
          <w:rFonts w:cstheme="minorHAnsi"/>
          <w:b w:val="0"/>
          <w:bCs/>
          <w:i/>
          <w:color w:val="auto"/>
          <w:sz w:val="22"/>
        </w:rPr>
        <w:t>al</w:t>
      </w:r>
      <w:r w:rsidRPr="00EB7D00">
        <w:rPr>
          <w:rFonts w:cstheme="minorHAnsi"/>
          <w:b w:val="0"/>
          <w:bCs/>
          <w:color w:val="auto"/>
          <w:sz w:val="22"/>
        </w:rPr>
        <w:t>. References 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w:t>
      </w:r>
    </w:p>
    <w:p w14:paraId="6EF126BF" w14:textId="4833A04C" w:rsidR="00163DAA" w:rsidRDefault="00163DAA" w:rsidP="00163DAA">
      <w:pPr>
        <w:jc w:val="both"/>
        <w:rPr>
          <w:rFonts w:cstheme="minorHAnsi"/>
          <w:b w:val="0"/>
          <w:bCs/>
          <w:color w:val="auto"/>
          <w:sz w:val="22"/>
        </w:rPr>
      </w:pPr>
      <w:r w:rsidRPr="00EB7D00">
        <w:rPr>
          <w:rFonts w:cstheme="minorHAnsi"/>
          <w:b w:val="0"/>
          <w:bCs/>
          <w:color w:val="auto"/>
          <w:sz w:val="22"/>
        </w:rPr>
        <w:t xml:space="preserve">References should include, in the following order:      </w:t>
      </w:r>
    </w:p>
    <w:p w14:paraId="7F99646A" w14:textId="77777777" w:rsidR="00A7680A" w:rsidRPr="00EB7D00" w:rsidRDefault="00A7680A" w:rsidP="00163DAA">
      <w:pPr>
        <w:jc w:val="both"/>
        <w:rPr>
          <w:rFonts w:cstheme="minorHAnsi"/>
          <w:b w:val="0"/>
          <w:bCs/>
          <w:color w:val="auto"/>
          <w:sz w:val="22"/>
        </w:rPr>
      </w:pPr>
    </w:p>
    <w:p w14:paraId="34686D37" w14:textId="3AAE2A6C" w:rsidR="00163DAA" w:rsidRDefault="00163DAA" w:rsidP="00163DAA">
      <w:pPr>
        <w:jc w:val="both"/>
        <w:rPr>
          <w:rFonts w:cstheme="minorHAnsi"/>
          <w:b w:val="0"/>
          <w:bCs/>
          <w:color w:val="auto"/>
          <w:sz w:val="22"/>
        </w:rPr>
      </w:pPr>
      <w:r w:rsidRPr="00EB7D00">
        <w:rPr>
          <w:rFonts w:cstheme="minorHAnsi"/>
          <w:b w:val="0"/>
          <w:bCs/>
          <w:color w:val="auto"/>
          <w:sz w:val="22"/>
        </w:rPr>
        <w:t xml:space="preserve">authors' names; year; article or chapter title; editors (books only);   journal or book title;   name and address of publisher (books only); volume number and inclusive page numbers.    </w:t>
      </w:r>
    </w:p>
    <w:p w14:paraId="469E4B13" w14:textId="77777777" w:rsidR="00A7680A" w:rsidRPr="00EB7D00" w:rsidRDefault="00A7680A" w:rsidP="00163DAA">
      <w:pPr>
        <w:jc w:val="both"/>
        <w:rPr>
          <w:rFonts w:cstheme="minorHAnsi"/>
          <w:b w:val="0"/>
          <w:bCs/>
          <w:color w:val="auto"/>
          <w:sz w:val="22"/>
        </w:rPr>
      </w:pPr>
    </w:p>
    <w:p w14:paraId="2532AC53" w14:textId="41B2E993" w:rsidR="00163DAA" w:rsidRDefault="00163DAA" w:rsidP="00163DAA">
      <w:pPr>
        <w:jc w:val="both"/>
        <w:rPr>
          <w:rFonts w:cstheme="minorHAnsi"/>
          <w:b w:val="0"/>
          <w:bCs/>
          <w:color w:val="auto"/>
          <w:sz w:val="22"/>
        </w:rPr>
      </w:pPr>
      <w:r w:rsidRPr="00EB7D00">
        <w:rPr>
          <w:rFonts w:cstheme="minorHAnsi"/>
          <w:b w:val="0"/>
          <w:bCs/>
          <w:color w:val="auto"/>
          <w:sz w:val="22"/>
        </w:rPr>
        <w:t>The name of each journal should be abbreviated according to the World List of Scientific Periodicals (see an EMBO J. paper for reference) and italicised.  References should therefore be listed as follows:</w:t>
      </w:r>
    </w:p>
    <w:p w14:paraId="07B785CC" w14:textId="77777777" w:rsidR="00A7680A" w:rsidRPr="00EB7D00" w:rsidRDefault="00A7680A" w:rsidP="00163DAA">
      <w:pPr>
        <w:jc w:val="both"/>
        <w:rPr>
          <w:rFonts w:cstheme="minorHAnsi"/>
          <w:b w:val="0"/>
          <w:bCs/>
          <w:color w:val="auto"/>
          <w:sz w:val="22"/>
        </w:rPr>
      </w:pPr>
    </w:p>
    <w:p w14:paraId="2409C1B9" w14:textId="77777777" w:rsidR="00163DAA" w:rsidRPr="00EB7D00" w:rsidRDefault="00163DAA" w:rsidP="00163DAA">
      <w:pPr>
        <w:spacing w:after="0"/>
        <w:jc w:val="both"/>
        <w:rPr>
          <w:rFonts w:cstheme="minorHAnsi"/>
          <w:b w:val="0"/>
          <w:bCs/>
          <w:color w:val="auto"/>
          <w:sz w:val="22"/>
        </w:rPr>
      </w:pPr>
      <w:r w:rsidRPr="00EB7D00">
        <w:rPr>
          <w:rFonts w:cstheme="minorHAnsi"/>
          <w:b w:val="0"/>
          <w:bCs/>
          <w:color w:val="auto"/>
          <w:sz w:val="22"/>
        </w:rPr>
        <w:t xml:space="preserve">        Tugendreich, S., Bassett, D.E., Jr, McKusick,V.A., Boguski, M.S. and</w:t>
      </w:r>
    </w:p>
    <w:p w14:paraId="25599A52" w14:textId="77777777" w:rsidR="00163DAA" w:rsidRPr="00EB7D00" w:rsidRDefault="00163DAA" w:rsidP="00163DAA">
      <w:pPr>
        <w:spacing w:after="0"/>
        <w:jc w:val="both"/>
        <w:rPr>
          <w:rFonts w:cstheme="minorHAnsi"/>
          <w:b w:val="0"/>
          <w:bCs/>
          <w:i/>
          <w:color w:val="auto"/>
          <w:sz w:val="22"/>
        </w:rPr>
      </w:pPr>
      <w:r w:rsidRPr="00EB7D00">
        <w:rPr>
          <w:rFonts w:cstheme="minorHAnsi"/>
          <w:b w:val="0"/>
          <w:bCs/>
          <w:color w:val="auto"/>
          <w:sz w:val="22"/>
        </w:rPr>
        <w:t xml:space="preserve">        Hieter, P. (1994) Genes conserved in yeast and humans</w:t>
      </w:r>
      <w:r w:rsidRPr="00EB7D00">
        <w:rPr>
          <w:rFonts w:cstheme="minorHAnsi"/>
          <w:b w:val="0"/>
          <w:bCs/>
          <w:i/>
          <w:color w:val="auto"/>
          <w:sz w:val="22"/>
        </w:rPr>
        <w:t>. Hum. Mol.</w:t>
      </w:r>
    </w:p>
    <w:p w14:paraId="7981F388" w14:textId="77777777" w:rsidR="00163DAA" w:rsidRPr="00EB7D00" w:rsidRDefault="00163DAA" w:rsidP="00163DAA">
      <w:pPr>
        <w:spacing w:after="0"/>
        <w:jc w:val="both"/>
        <w:rPr>
          <w:rFonts w:cstheme="minorHAnsi"/>
          <w:b w:val="0"/>
          <w:bCs/>
          <w:color w:val="auto"/>
          <w:sz w:val="22"/>
        </w:rPr>
      </w:pPr>
      <w:r w:rsidRPr="00EB7D00">
        <w:rPr>
          <w:rFonts w:cstheme="minorHAnsi"/>
          <w:b w:val="0"/>
          <w:bCs/>
          <w:i/>
          <w:color w:val="auto"/>
          <w:sz w:val="22"/>
        </w:rPr>
        <w:t xml:space="preserve">        Genet</w:t>
      </w:r>
      <w:r w:rsidRPr="00EB7D00">
        <w:rPr>
          <w:rFonts w:cstheme="minorHAnsi"/>
          <w:b w:val="0"/>
          <w:bCs/>
          <w:color w:val="auto"/>
          <w:sz w:val="22"/>
        </w:rPr>
        <w:t>., 3, 1509-1517.</w:t>
      </w:r>
    </w:p>
    <w:p w14:paraId="0968AE02" w14:textId="77777777" w:rsidR="00163DAA" w:rsidRPr="00EB7D00" w:rsidRDefault="00163DAA" w:rsidP="00163DAA">
      <w:pPr>
        <w:spacing w:after="0"/>
        <w:jc w:val="both"/>
        <w:rPr>
          <w:rFonts w:cstheme="minorHAnsi"/>
          <w:b w:val="0"/>
          <w:bCs/>
          <w:color w:val="auto"/>
          <w:sz w:val="22"/>
        </w:rPr>
      </w:pPr>
    </w:p>
    <w:p w14:paraId="0FE8311C" w14:textId="77777777" w:rsidR="00163DAA" w:rsidRPr="00EB7D00" w:rsidRDefault="00163DAA" w:rsidP="00163DAA">
      <w:pPr>
        <w:spacing w:after="0"/>
        <w:jc w:val="both"/>
        <w:rPr>
          <w:rFonts w:cstheme="minorHAnsi"/>
          <w:b w:val="0"/>
          <w:bCs/>
          <w:color w:val="auto"/>
          <w:sz w:val="22"/>
        </w:rPr>
      </w:pPr>
      <w:r w:rsidRPr="00EB7D00">
        <w:rPr>
          <w:rFonts w:cstheme="minorHAnsi"/>
          <w:b w:val="0"/>
          <w:bCs/>
          <w:color w:val="auto"/>
          <w:sz w:val="22"/>
        </w:rPr>
        <w:t xml:space="preserve">        Gehring, W. (1994) A history of the homeobox. In Duboule, D.</w:t>
      </w:r>
    </w:p>
    <w:p w14:paraId="59B0C35B" w14:textId="77777777" w:rsidR="00163DAA" w:rsidRPr="00EB7D00" w:rsidRDefault="00163DAA" w:rsidP="00163DAA">
      <w:pPr>
        <w:spacing w:after="0"/>
        <w:jc w:val="both"/>
        <w:rPr>
          <w:rFonts w:cstheme="minorHAnsi"/>
          <w:b w:val="0"/>
          <w:bCs/>
          <w:color w:val="auto"/>
          <w:sz w:val="22"/>
        </w:rPr>
      </w:pPr>
      <w:r w:rsidRPr="00EB7D00">
        <w:rPr>
          <w:rFonts w:cstheme="minorHAnsi"/>
          <w:b w:val="0"/>
          <w:bCs/>
          <w:color w:val="auto"/>
          <w:sz w:val="22"/>
        </w:rPr>
        <w:t xml:space="preserve">        (ed.), Guidebook to the Homeobox Genes. Oxford University Press,</w:t>
      </w:r>
    </w:p>
    <w:p w14:paraId="6D435F22" w14:textId="77777777" w:rsidR="00163DAA" w:rsidRPr="00EB7D00" w:rsidRDefault="00163DAA" w:rsidP="00163DAA">
      <w:pPr>
        <w:spacing w:after="0"/>
        <w:jc w:val="both"/>
        <w:rPr>
          <w:rFonts w:cstheme="minorHAnsi"/>
          <w:b w:val="0"/>
          <w:bCs/>
          <w:color w:val="auto"/>
          <w:sz w:val="22"/>
        </w:rPr>
      </w:pPr>
      <w:r w:rsidRPr="00EB7D00">
        <w:rPr>
          <w:rFonts w:cstheme="minorHAnsi"/>
          <w:b w:val="0"/>
          <w:bCs/>
          <w:color w:val="auto"/>
          <w:sz w:val="22"/>
        </w:rPr>
        <w:t xml:space="preserve">        Oxford, UK, pp. 1-10.</w:t>
      </w:r>
    </w:p>
    <w:p w14:paraId="4CA59CD4" w14:textId="77777777" w:rsidR="00163DAA" w:rsidRPr="00EB7D00" w:rsidRDefault="00163DAA" w:rsidP="00163DAA">
      <w:pPr>
        <w:spacing w:after="0"/>
        <w:jc w:val="both"/>
        <w:rPr>
          <w:rFonts w:cstheme="minorHAnsi"/>
          <w:b w:val="0"/>
          <w:bCs/>
          <w:color w:val="auto"/>
          <w:sz w:val="22"/>
        </w:rPr>
      </w:pPr>
    </w:p>
    <w:p w14:paraId="087E4610" w14:textId="26948AF9" w:rsidR="00163DAA" w:rsidRDefault="00163DAA" w:rsidP="00163DAA">
      <w:pPr>
        <w:spacing w:after="0"/>
        <w:jc w:val="both"/>
        <w:rPr>
          <w:rFonts w:cstheme="minorHAnsi"/>
          <w:b w:val="0"/>
          <w:bCs/>
          <w:color w:val="auto"/>
          <w:sz w:val="22"/>
        </w:rPr>
      </w:pPr>
      <w:r w:rsidRPr="00EB7D00">
        <w:rPr>
          <w:rFonts w:cstheme="minorHAnsi"/>
          <w:b w:val="0"/>
          <w:bCs/>
          <w:color w:val="auto"/>
          <w:sz w:val="22"/>
        </w:rPr>
        <w:t xml:space="preserve">        Lewin, B. (1994) Genes V. Oxford University Press, Oxford, UK.</w:t>
      </w:r>
    </w:p>
    <w:p w14:paraId="2BA43E36" w14:textId="77777777" w:rsidR="00A7680A" w:rsidRPr="00EB7D00" w:rsidRDefault="00A7680A" w:rsidP="00163DAA">
      <w:pPr>
        <w:spacing w:after="0"/>
        <w:jc w:val="both"/>
        <w:rPr>
          <w:rFonts w:cstheme="minorHAnsi"/>
          <w:b w:val="0"/>
          <w:bCs/>
          <w:color w:val="auto"/>
          <w:sz w:val="22"/>
        </w:rPr>
      </w:pPr>
    </w:p>
    <w:p w14:paraId="6F528D81" w14:textId="56F36998" w:rsidR="00163DAA" w:rsidRDefault="00163DAA" w:rsidP="00163DAA">
      <w:pPr>
        <w:jc w:val="both"/>
        <w:rPr>
          <w:rFonts w:cstheme="minorHAnsi"/>
          <w:b w:val="0"/>
          <w:bCs/>
          <w:color w:val="auto"/>
          <w:sz w:val="22"/>
        </w:rPr>
      </w:pPr>
      <w:r w:rsidRPr="00A7680A">
        <w:rPr>
          <w:rFonts w:cstheme="minorHAnsi"/>
          <w:color w:val="auto"/>
          <w:sz w:val="22"/>
        </w:rPr>
        <w:t>Structure:</w:t>
      </w:r>
      <w:r w:rsidRPr="00EB7D00">
        <w:rPr>
          <w:rFonts w:cstheme="minorHAnsi"/>
          <w:b w:val="0"/>
          <w:bCs/>
          <w:color w:val="auto"/>
          <w:sz w:val="22"/>
        </w:rPr>
        <w:t xml:space="preserve">  A good piece of writing will be clearly structured by division into </w:t>
      </w:r>
      <w:r w:rsidRPr="00EB7D00">
        <w:rPr>
          <w:rFonts w:cstheme="minorHAnsi"/>
          <w:b w:val="0"/>
          <w:bCs/>
          <w:color w:val="auto"/>
          <w:sz w:val="22"/>
          <w:u w:val="single"/>
        </w:rPr>
        <w:t>appropriate sections</w:t>
      </w:r>
      <w:r w:rsidRPr="00EB7D00">
        <w:rPr>
          <w:rFonts w:cstheme="minorHAnsi"/>
          <w:b w:val="0"/>
          <w:bCs/>
          <w:color w:val="auto"/>
          <w:sz w:val="22"/>
        </w:rPr>
        <w:t xml:space="preserve">, including an </w:t>
      </w:r>
      <w:r w:rsidRPr="00A7680A">
        <w:rPr>
          <w:rFonts w:cstheme="minorHAnsi"/>
          <w:color w:val="auto"/>
          <w:sz w:val="22"/>
        </w:rPr>
        <w:t>introduction</w:t>
      </w:r>
      <w:r w:rsidRPr="00EB7D00">
        <w:rPr>
          <w:rFonts w:cstheme="minorHAnsi"/>
          <w:b w:val="0"/>
          <w:bCs/>
          <w:color w:val="auto"/>
          <w:sz w:val="22"/>
        </w:rPr>
        <w:t xml:space="preserve">, which provides a clear and concise statement of the issue to be discussed, and a </w:t>
      </w:r>
      <w:r w:rsidRPr="00A7680A">
        <w:rPr>
          <w:rFonts w:cstheme="minorHAnsi"/>
          <w:color w:val="auto"/>
          <w:sz w:val="22"/>
        </w:rPr>
        <w:t>conclusion</w:t>
      </w:r>
      <w:r w:rsidRPr="00EB7D00">
        <w:rPr>
          <w:rFonts w:cstheme="minorHAnsi"/>
          <w:b w:val="0"/>
          <w:bCs/>
          <w:color w:val="auto"/>
          <w:sz w:val="22"/>
        </w:rPr>
        <w:t>, which briefly sums up the issues discussed.</w:t>
      </w:r>
    </w:p>
    <w:p w14:paraId="5326CD1A" w14:textId="77777777" w:rsidR="00A7680A" w:rsidRPr="00EB7D00" w:rsidRDefault="00A7680A" w:rsidP="00163DAA">
      <w:pPr>
        <w:jc w:val="both"/>
        <w:rPr>
          <w:rFonts w:cstheme="minorHAnsi"/>
          <w:b w:val="0"/>
          <w:bCs/>
          <w:color w:val="auto"/>
          <w:sz w:val="22"/>
        </w:rPr>
      </w:pPr>
    </w:p>
    <w:p w14:paraId="4D0B88D2" w14:textId="690D44F3" w:rsidR="00163DAA" w:rsidRDefault="00163DAA" w:rsidP="00163DAA">
      <w:pPr>
        <w:jc w:val="both"/>
        <w:rPr>
          <w:rFonts w:cstheme="minorHAnsi"/>
          <w:b w:val="0"/>
          <w:bCs/>
          <w:color w:val="auto"/>
          <w:sz w:val="22"/>
        </w:rPr>
      </w:pPr>
      <w:r w:rsidRPr="00A7680A">
        <w:rPr>
          <w:rFonts w:cstheme="minorHAnsi"/>
          <w:color w:val="auto"/>
          <w:sz w:val="22"/>
        </w:rPr>
        <w:t>Introduction:</w:t>
      </w:r>
      <w:r w:rsidRPr="00EB7D00">
        <w:rPr>
          <w:rFonts w:cstheme="minorHAnsi"/>
          <w:b w:val="0"/>
          <w:bCs/>
          <w:color w:val="auto"/>
          <w:sz w:val="22"/>
        </w:rPr>
        <w:t xml:space="preserve"> a clear and brief introduction of the topic of the work that describes the specific areas questions or issues that the reader should focus on.</w:t>
      </w:r>
    </w:p>
    <w:p w14:paraId="3D1B1EA1" w14:textId="77777777" w:rsidR="00A7680A" w:rsidRPr="00EB7D00" w:rsidRDefault="00A7680A" w:rsidP="00163DAA">
      <w:pPr>
        <w:jc w:val="both"/>
        <w:rPr>
          <w:rFonts w:cstheme="minorHAnsi"/>
          <w:b w:val="0"/>
          <w:bCs/>
          <w:color w:val="auto"/>
          <w:sz w:val="22"/>
        </w:rPr>
      </w:pPr>
    </w:p>
    <w:p w14:paraId="4E8CBCFA" w14:textId="5472E619" w:rsidR="00163DAA" w:rsidRDefault="00163DAA" w:rsidP="00163DAA">
      <w:pPr>
        <w:jc w:val="both"/>
        <w:rPr>
          <w:rFonts w:cstheme="minorHAnsi"/>
          <w:b w:val="0"/>
          <w:bCs/>
          <w:color w:val="auto"/>
          <w:sz w:val="22"/>
        </w:rPr>
      </w:pPr>
      <w:r w:rsidRPr="00A7680A">
        <w:rPr>
          <w:rFonts w:cstheme="minorHAnsi"/>
          <w:color w:val="auto"/>
          <w:sz w:val="22"/>
        </w:rPr>
        <w:lastRenderedPageBreak/>
        <w:t>Viewpoint:</w:t>
      </w:r>
      <w:r w:rsidRPr="00EB7D00">
        <w:rPr>
          <w:rFonts w:cstheme="minorHAnsi"/>
          <w:b w:val="0"/>
          <w:bCs/>
          <w:color w:val="auto"/>
          <w:sz w:val="22"/>
        </w:rPr>
        <w:t xml:space="preserve">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p>
    <w:p w14:paraId="56F21E3A" w14:textId="77777777" w:rsidR="00A7680A" w:rsidRPr="00EB7D00" w:rsidRDefault="00A7680A" w:rsidP="00163DAA">
      <w:pPr>
        <w:jc w:val="both"/>
        <w:rPr>
          <w:rFonts w:cstheme="minorHAnsi"/>
          <w:b w:val="0"/>
          <w:bCs/>
          <w:color w:val="auto"/>
          <w:sz w:val="22"/>
        </w:rPr>
      </w:pPr>
    </w:p>
    <w:p w14:paraId="083A90C0" w14:textId="217E8C69" w:rsidR="00163DAA" w:rsidRDefault="00163DAA" w:rsidP="00163DAA">
      <w:pPr>
        <w:jc w:val="both"/>
        <w:rPr>
          <w:rFonts w:cstheme="minorHAnsi"/>
          <w:b w:val="0"/>
          <w:bCs/>
          <w:color w:val="auto"/>
          <w:sz w:val="22"/>
        </w:rPr>
      </w:pPr>
      <w:r w:rsidRPr="00A7680A">
        <w:rPr>
          <w:rFonts w:cstheme="minorHAnsi"/>
          <w:color w:val="auto"/>
          <w:sz w:val="22"/>
        </w:rPr>
        <w:t>Conclusions:</w:t>
      </w:r>
      <w:r w:rsidRPr="00EB7D00">
        <w:rPr>
          <w:rFonts w:cstheme="minorHAnsi"/>
          <w:b w:val="0"/>
          <w:bCs/>
          <w:color w:val="auto"/>
          <w:sz w:val="22"/>
        </w:rPr>
        <w:t xml:space="preserve">  this section is used to pull the main themes of the work together and to briefly state the principal outcome of the analysis that you have performed.  It should leave the reader with a clear impression of what you think about the subject matter presented.</w:t>
      </w:r>
    </w:p>
    <w:p w14:paraId="0EDD5CDB" w14:textId="77777777" w:rsidR="00A7680A" w:rsidRPr="00EB7D00" w:rsidRDefault="00A7680A" w:rsidP="00163DAA">
      <w:pPr>
        <w:jc w:val="both"/>
        <w:rPr>
          <w:rFonts w:cstheme="minorHAnsi"/>
          <w:b w:val="0"/>
          <w:bCs/>
          <w:color w:val="auto"/>
          <w:sz w:val="22"/>
        </w:rPr>
      </w:pPr>
    </w:p>
    <w:p w14:paraId="49CFC5A1" w14:textId="5D4006B0" w:rsidR="00163DAA" w:rsidRDefault="00163DAA" w:rsidP="00163DAA">
      <w:pPr>
        <w:jc w:val="both"/>
        <w:rPr>
          <w:rFonts w:cstheme="minorHAnsi"/>
          <w:b w:val="0"/>
          <w:bCs/>
          <w:color w:val="auto"/>
          <w:sz w:val="22"/>
        </w:rPr>
      </w:pPr>
      <w:r w:rsidRPr="00A7680A">
        <w:rPr>
          <w:rFonts w:cstheme="minorHAnsi"/>
          <w:color w:val="auto"/>
          <w:sz w:val="22"/>
        </w:rPr>
        <w:t>Sentence construction, spelling, grammar:</w:t>
      </w:r>
      <w:r w:rsidRPr="00EB7D00">
        <w:rPr>
          <w:rFonts w:cstheme="minorHAnsi"/>
          <w:b w:val="0"/>
          <w:bCs/>
          <w:color w:val="auto"/>
          <w:sz w:val="22"/>
        </w:rPr>
        <w:t xml:space="preserve">  Students are expected to spell correctly and to follow the basic rules of grammar.  Short, clear sentences are preferable to complex, tortuous, rambling constructions. You should be able to pick up the eight-clear grammatical, punctuation and spelling errors in the sentence that follows. If you can’t, then revise your grammar/spelling rules. “It’s clear to the company that there commercial targeted young people of the same age as Johns friends who were clearly able to receive its message.”</w:t>
      </w:r>
    </w:p>
    <w:p w14:paraId="7C4D7290" w14:textId="77777777" w:rsidR="00A7680A" w:rsidRPr="00EB7D00" w:rsidRDefault="00A7680A" w:rsidP="00163DAA">
      <w:pPr>
        <w:jc w:val="both"/>
        <w:rPr>
          <w:rFonts w:cstheme="minorHAnsi"/>
          <w:b w:val="0"/>
          <w:bCs/>
          <w:color w:val="auto"/>
          <w:sz w:val="22"/>
        </w:rPr>
      </w:pPr>
    </w:p>
    <w:p w14:paraId="42DD8DF3" w14:textId="4230FC58" w:rsidR="00163DAA" w:rsidRDefault="00163DAA" w:rsidP="00163DAA">
      <w:pPr>
        <w:jc w:val="both"/>
        <w:rPr>
          <w:rFonts w:cstheme="minorHAnsi"/>
          <w:b w:val="0"/>
          <w:bCs/>
          <w:color w:val="auto"/>
          <w:sz w:val="22"/>
        </w:rPr>
      </w:pPr>
      <w:r w:rsidRPr="00A7680A">
        <w:rPr>
          <w:rFonts w:cstheme="minorHAnsi"/>
          <w:color w:val="auto"/>
          <w:sz w:val="22"/>
        </w:rPr>
        <w:t>Organisation:</w:t>
      </w:r>
      <w:r w:rsidRPr="00EB7D00">
        <w:rPr>
          <w:rFonts w:cstheme="minorHAnsi"/>
          <w:b w:val="0"/>
          <w:bCs/>
          <w:color w:val="auto"/>
          <w:sz w:val="22"/>
        </w:rPr>
        <w:t xml:space="preserve">  A written assignment is easier to read if it is attractively set out on the page (wide margins, double spaced, font size </w:t>
      </w:r>
      <w:r w:rsidRPr="00EB7D00">
        <w:rPr>
          <w:rFonts w:eastAsia="Symbol" w:cstheme="minorHAnsi"/>
          <w:b w:val="0"/>
          <w:bCs/>
          <w:color w:val="auto"/>
          <w:sz w:val="22"/>
        </w:rPr>
        <w:t>³</w:t>
      </w:r>
      <w:r w:rsidRPr="00EB7D00">
        <w:rPr>
          <w:rFonts w:cstheme="minorHAnsi"/>
          <w:b w:val="0"/>
          <w:bCs/>
          <w:color w:val="auto"/>
          <w:sz w:val="22"/>
        </w:rPr>
        <w:t xml:space="preserve">12) with a logical progression and structure. </w:t>
      </w:r>
    </w:p>
    <w:p w14:paraId="6C4D8386" w14:textId="77777777" w:rsidR="00A7680A" w:rsidRPr="00EB7D00" w:rsidRDefault="00A7680A" w:rsidP="00163DAA">
      <w:pPr>
        <w:jc w:val="both"/>
        <w:rPr>
          <w:rFonts w:cstheme="minorHAnsi"/>
          <w:b w:val="0"/>
          <w:bCs/>
          <w:color w:val="auto"/>
          <w:sz w:val="22"/>
        </w:rPr>
      </w:pPr>
    </w:p>
    <w:p w14:paraId="489B82A9" w14:textId="77777777" w:rsidR="00163DAA" w:rsidRPr="00EB7D00" w:rsidRDefault="00163DAA" w:rsidP="00163DAA">
      <w:pPr>
        <w:jc w:val="both"/>
        <w:rPr>
          <w:rFonts w:cstheme="minorHAnsi"/>
          <w:b w:val="0"/>
          <w:bCs/>
          <w:color w:val="auto"/>
          <w:sz w:val="22"/>
        </w:rPr>
      </w:pPr>
      <w:r w:rsidRPr="00A7680A">
        <w:rPr>
          <w:rFonts w:cstheme="minorHAnsi"/>
          <w:color w:val="auto"/>
          <w:sz w:val="22"/>
        </w:rPr>
        <w:t>Specific comments:</w:t>
      </w:r>
      <w:r w:rsidRPr="00EB7D00">
        <w:rPr>
          <w:rFonts w:cstheme="minorHAnsi"/>
          <w:b w:val="0"/>
          <w:bCs/>
          <w:color w:val="auto"/>
          <w:sz w:val="22"/>
        </w:rPr>
        <w:t xml:space="preserve">  This section is provided for the staff to make comments that amplify the box assessments in the top half of the form. </w:t>
      </w:r>
    </w:p>
    <w:p w14:paraId="10F07001" w14:textId="77777777" w:rsidR="00163DAA" w:rsidRPr="00A7680A" w:rsidRDefault="00163DAA" w:rsidP="00163DAA">
      <w:pPr>
        <w:jc w:val="both"/>
        <w:rPr>
          <w:rFonts w:cstheme="minorHAnsi"/>
          <w:color w:val="auto"/>
          <w:sz w:val="22"/>
        </w:rPr>
        <w:sectPr w:rsidR="00163DAA" w:rsidRPr="00A7680A" w:rsidSect="004F7197">
          <w:footerReference w:type="default" r:id="rId19"/>
          <w:pgSz w:w="11906" w:h="16838"/>
          <w:pgMar w:top="426" w:right="1440" w:bottom="1440" w:left="1440" w:header="708" w:footer="283" w:gutter="0"/>
          <w:cols w:space="720"/>
          <w:titlePg/>
          <w:docGrid w:linePitch="382"/>
        </w:sectPr>
      </w:pPr>
      <w:r w:rsidRPr="00A7680A">
        <w:rPr>
          <w:rFonts w:cstheme="minorHAnsi"/>
          <w:color w:val="auto"/>
          <w:sz w:val="22"/>
        </w:rPr>
        <w:t>Note that computer failure is not accepted as a reason for late submission - it is good practice to maintain at least two copies of computer files.</w:t>
      </w:r>
      <w:r w:rsidRPr="00A7680A">
        <w:rPr>
          <w:rFonts w:cstheme="minorHAnsi"/>
          <w:color w:val="auto"/>
          <w:sz w:val="22"/>
        </w:rPr>
        <w:tab/>
      </w:r>
    </w:p>
    <w:p w14:paraId="73058B56" w14:textId="77777777" w:rsidR="00163DAA" w:rsidRPr="00A7680A" w:rsidRDefault="00163DAA" w:rsidP="00163DAA">
      <w:pPr>
        <w:pStyle w:val="Heading1"/>
        <w:spacing w:before="0"/>
        <w:rPr>
          <w:rFonts w:asciiTheme="minorHAnsi" w:hAnsiTheme="minorHAnsi" w:cstheme="minorHAnsi"/>
          <w:color w:val="002060"/>
        </w:rPr>
      </w:pPr>
      <w:bookmarkStart w:id="71" w:name="_Toc460413759"/>
      <w:bookmarkStart w:id="72" w:name="_Toc460413612"/>
      <w:bookmarkStart w:id="73" w:name="_Toc460407589"/>
      <w:bookmarkStart w:id="74" w:name="_Toc460231665"/>
      <w:bookmarkStart w:id="75" w:name="_Toc428906784"/>
      <w:bookmarkStart w:id="76" w:name="_Toc396995998"/>
      <w:bookmarkStart w:id="77" w:name="_Toc396990268"/>
      <w:bookmarkStart w:id="78" w:name="_Toc396990219"/>
      <w:bookmarkStart w:id="79" w:name="_Toc17194952"/>
      <w:r w:rsidRPr="00A7680A">
        <w:rPr>
          <w:rFonts w:asciiTheme="minorHAnsi" w:hAnsiTheme="minorHAnsi" w:cstheme="minorHAnsi"/>
          <w:color w:val="002060"/>
        </w:rPr>
        <w:lastRenderedPageBreak/>
        <w:t xml:space="preserve">Assessment/Feedback </w:t>
      </w:r>
      <w:bookmarkEnd w:id="71"/>
      <w:bookmarkEnd w:id="72"/>
      <w:bookmarkEnd w:id="73"/>
      <w:bookmarkEnd w:id="74"/>
      <w:bookmarkEnd w:id="75"/>
      <w:bookmarkEnd w:id="76"/>
      <w:bookmarkEnd w:id="77"/>
      <w:bookmarkEnd w:id="78"/>
      <w:r w:rsidRPr="00A7680A">
        <w:rPr>
          <w:rFonts w:asciiTheme="minorHAnsi" w:hAnsiTheme="minorHAnsi" w:cstheme="minorHAnsi"/>
          <w:color w:val="002060"/>
        </w:rPr>
        <w:t>MyAberdeen Rubric</w:t>
      </w:r>
      <w:bookmarkEnd w:id="79"/>
    </w:p>
    <w:p w14:paraId="36BF4C31" w14:textId="77777777" w:rsidR="00163DAA" w:rsidRDefault="00163DAA" w:rsidP="00163DAA">
      <w:pPr>
        <w:pStyle w:val="Heading1"/>
      </w:pPr>
      <w:r w:rsidRPr="00390DE2">
        <w:rPr>
          <w:noProof/>
        </w:rPr>
        <w:drawing>
          <wp:inline distT="0" distB="0" distL="0" distR="0" wp14:anchorId="606E4F95" wp14:editId="02EFE013">
            <wp:extent cx="5731510" cy="64535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453505"/>
                    </a:xfrm>
                    <a:prstGeom prst="rect">
                      <a:avLst/>
                    </a:prstGeom>
                    <a:noFill/>
                    <a:ln>
                      <a:noFill/>
                    </a:ln>
                  </pic:spPr>
                </pic:pic>
              </a:graphicData>
            </a:graphic>
          </wp:inline>
        </w:drawing>
      </w:r>
    </w:p>
    <w:p w14:paraId="63DAC7A5" w14:textId="77777777" w:rsidR="00163DAA" w:rsidRDefault="00163DAA" w:rsidP="00163DAA">
      <w:pPr>
        <w:pStyle w:val="Heading1"/>
      </w:pPr>
    </w:p>
    <w:p w14:paraId="5B29E898" w14:textId="77777777" w:rsidR="00163DAA" w:rsidRDefault="00163DAA" w:rsidP="00163DAA">
      <w:pPr>
        <w:pStyle w:val="Heading1"/>
      </w:pPr>
    </w:p>
    <w:p w14:paraId="71CCFF62" w14:textId="77777777" w:rsidR="00163DAA" w:rsidRDefault="00163DAA" w:rsidP="00163DAA">
      <w:pPr>
        <w:pStyle w:val="Heading1"/>
      </w:pPr>
    </w:p>
    <w:p w14:paraId="041472AA" w14:textId="1F7F900B" w:rsidR="00163DAA" w:rsidRDefault="00163DAA"/>
    <w:p w14:paraId="7BC5B6E1" w14:textId="6B05E17A" w:rsidR="00163DAA" w:rsidRDefault="00163DAA"/>
    <w:p w14:paraId="7A014B0D" w14:textId="77777777" w:rsidR="00A7680A" w:rsidRPr="007009C4" w:rsidRDefault="00A7680A" w:rsidP="00A7680A">
      <w:pPr>
        <w:pStyle w:val="Heading1"/>
        <w:rPr>
          <w:rFonts w:asciiTheme="minorHAnsi" w:hAnsiTheme="minorHAnsi" w:cstheme="minorHAnsi"/>
          <w:b w:val="0"/>
          <w:bCs w:val="0"/>
          <w:color w:val="002060"/>
        </w:rPr>
      </w:pPr>
      <w:bookmarkStart w:id="80" w:name="_Hlk96079303"/>
      <w:bookmarkStart w:id="81" w:name="_Hlk96508510"/>
      <w:r w:rsidRPr="007009C4">
        <w:rPr>
          <w:rFonts w:asciiTheme="minorHAnsi" w:hAnsiTheme="minorHAnsi" w:cstheme="minorHAnsi"/>
          <w:color w:val="002060"/>
        </w:rPr>
        <w:lastRenderedPageBreak/>
        <w:t>Class Representatives</w:t>
      </w:r>
    </w:p>
    <w:p w14:paraId="1EA93107" w14:textId="77777777" w:rsidR="00A7680A" w:rsidRPr="005D01A1" w:rsidRDefault="00A7680A" w:rsidP="00A7680A">
      <w:pPr>
        <w:rPr>
          <w:sz w:val="24"/>
          <w:szCs w:val="24"/>
        </w:rPr>
      </w:pPr>
    </w:p>
    <w:p w14:paraId="5BCAA465" w14:textId="77777777" w:rsidR="00A7680A" w:rsidRPr="00BA59BD" w:rsidRDefault="00A7680A" w:rsidP="00A7680A">
      <w:pPr>
        <w:pStyle w:val="BodyText3"/>
        <w:spacing w:line="276" w:lineRule="auto"/>
        <w:rPr>
          <w:rFonts w:asciiTheme="minorHAnsi" w:eastAsiaTheme="minorEastAsia" w:hAnsiTheme="minorHAnsi" w:cstheme="minorBidi"/>
          <w:color w:val="auto"/>
          <w:sz w:val="22"/>
          <w:szCs w:val="22"/>
        </w:rPr>
      </w:pPr>
      <w:r w:rsidRPr="00BA59BD">
        <w:rPr>
          <w:rFonts w:asciiTheme="minorHAnsi" w:eastAsiaTheme="minorEastAsia" w:hAnsiTheme="minorHAnsi" w:cstheme="minorBidi"/>
          <w:color w:val="auto"/>
          <w:sz w:val="22"/>
          <w:szCs w:val="22"/>
        </w:rPr>
        <w:t>We value students’ opinions in regard to enhancing the quality of teaching and its delivery; therefore, in conjunction with the Students’ Association we support the Class Representative system.</w:t>
      </w:r>
    </w:p>
    <w:p w14:paraId="0811A224" w14:textId="77777777" w:rsidR="00A7680A" w:rsidRPr="00BA59BD" w:rsidRDefault="00A7680A" w:rsidP="00A7680A">
      <w:pPr>
        <w:spacing w:after="0"/>
        <w:jc w:val="both"/>
        <w:rPr>
          <w:rFonts w:cs="Arial"/>
          <w:iCs/>
          <w:sz w:val="22"/>
        </w:rPr>
      </w:pPr>
    </w:p>
    <w:p w14:paraId="278604B0" w14:textId="77777777" w:rsidR="00A7680A" w:rsidRPr="00BA59BD" w:rsidRDefault="00A7680A" w:rsidP="00A7680A">
      <w:pPr>
        <w:spacing w:after="0"/>
        <w:jc w:val="both"/>
        <w:rPr>
          <w:rFonts w:ascii="Arial" w:eastAsia="Arial" w:hAnsi="Arial" w:cs="Arial"/>
          <w:b w:val="0"/>
          <w:bCs/>
          <w:color w:val="auto"/>
          <w:sz w:val="22"/>
        </w:rPr>
      </w:pPr>
      <w:r w:rsidRPr="00BA59BD">
        <w:rPr>
          <w:b w:val="0"/>
          <w:bCs/>
          <w:color w:val="auto"/>
          <w:sz w:val="22"/>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B6EA3F6" w14:textId="77777777" w:rsidR="00A7680A" w:rsidRPr="00BA59BD" w:rsidRDefault="00A7680A" w:rsidP="00A7680A">
      <w:pPr>
        <w:jc w:val="both"/>
        <w:rPr>
          <w:b w:val="0"/>
          <w:bCs/>
          <w:color w:val="auto"/>
          <w:sz w:val="22"/>
        </w:rPr>
      </w:pPr>
    </w:p>
    <w:p w14:paraId="3E94EDE8" w14:textId="77777777" w:rsidR="00A7680A" w:rsidRPr="00BA59BD" w:rsidRDefault="00A7680A" w:rsidP="00A7680A">
      <w:pPr>
        <w:jc w:val="both"/>
        <w:rPr>
          <w:rFonts w:cstheme="minorHAnsi"/>
          <w:b w:val="0"/>
          <w:bCs/>
          <w:iCs/>
          <w:color w:val="auto"/>
          <w:sz w:val="22"/>
        </w:rPr>
      </w:pPr>
    </w:p>
    <w:p w14:paraId="7277B971" w14:textId="77777777" w:rsidR="00A7680A" w:rsidRPr="00BA59BD" w:rsidRDefault="00A7680A" w:rsidP="00A7680A">
      <w:pPr>
        <w:jc w:val="both"/>
        <w:rPr>
          <w:color w:val="auto"/>
          <w:sz w:val="22"/>
        </w:rPr>
      </w:pPr>
      <w:r w:rsidRPr="00BA59BD">
        <w:rPr>
          <w:rFonts w:eastAsia="Arial"/>
          <w:color w:val="auto"/>
          <w:sz w:val="22"/>
        </w:rPr>
        <w:t>What will it involve?</w:t>
      </w:r>
    </w:p>
    <w:p w14:paraId="76120DEC" w14:textId="77777777" w:rsidR="00A7680A" w:rsidRPr="00BA59BD" w:rsidRDefault="00A7680A" w:rsidP="00A7680A">
      <w:pPr>
        <w:jc w:val="both"/>
        <w:rPr>
          <w:b w:val="0"/>
          <w:bCs/>
          <w:color w:val="auto"/>
          <w:sz w:val="22"/>
        </w:rPr>
      </w:pPr>
      <w:r w:rsidRPr="00BA59BD">
        <w:rPr>
          <w:rFonts w:eastAsia="Arial"/>
          <w:b w:val="0"/>
          <w:bCs/>
          <w:color w:val="auto"/>
          <w:sz w:val="22"/>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2DAD09E7" w14:textId="77777777" w:rsidR="00A7680A" w:rsidRPr="00BA59BD" w:rsidRDefault="00A7680A" w:rsidP="00A7680A">
      <w:pPr>
        <w:jc w:val="both"/>
        <w:rPr>
          <w:rFonts w:cstheme="minorHAnsi"/>
          <w:b w:val="0"/>
          <w:bCs/>
          <w:iCs/>
          <w:color w:val="auto"/>
          <w:sz w:val="22"/>
        </w:rPr>
      </w:pPr>
    </w:p>
    <w:p w14:paraId="62619D6F" w14:textId="77777777" w:rsidR="00A7680A" w:rsidRPr="00BA59BD" w:rsidRDefault="00A7680A" w:rsidP="00A7680A">
      <w:pPr>
        <w:tabs>
          <w:tab w:val="left" w:pos="426"/>
        </w:tabs>
        <w:jc w:val="both"/>
        <w:rPr>
          <w:color w:val="auto"/>
          <w:sz w:val="22"/>
        </w:rPr>
      </w:pPr>
      <w:r w:rsidRPr="00BA59BD">
        <w:rPr>
          <w:rFonts w:eastAsia="Arial"/>
          <w:color w:val="auto"/>
          <w:sz w:val="22"/>
        </w:rPr>
        <w:t>Training</w:t>
      </w:r>
    </w:p>
    <w:p w14:paraId="55E1A635" w14:textId="77777777" w:rsidR="00A7680A" w:rsidRPr="00BA59BD" w:rsidRDefault="00A7680A" w:rsidP="00A7680A">
      <w:pPr>
        <w:spacing w:after="0"/>
        <w:jc w:val="both"/>
        <w:rPr>
          <w:rFonts w:eastAsia="Arial" w:cstheme="minorHAnsi"/>
          <w:b w:val="0"/>
          <w:bCs/>
          <w:color w:val="auto"/>
          <w:sz w:val="22"/>
        </w:rPr>
      </w:pPr>
      <w:bookmarkStart w:id="82" w:name="_Toc394920388"/>
      <w:bookmarkStart w:id="83" w:name="_Toc394928788"/>
      <w:bookmarkStart w:id="84" w:name="_Toc395527701"/>
      <w:bookmarkStart w:id="85" w:name="_Toc395527721"/>
      <w:bookmarkEnd w:id="80"/>
      <w:r w:rsidRPr="00BA59BD">
        <w:rPr>
          <w:rFonts w:cstheme="minorHAnsi"/>
          <w:b w:val="0"/>
          <w:bCs/>
          <w:color w:val="auto"/>
          <w:sz w:val="22"/>
        </w:rPr>
        <w:t xml:space="preserve">Training for class representatives will be run by the Students Association.  Training will take place within each half-session.  For more information about the Class representative system visit </w:t>
      </w:r>
      <w:hyperlink r:id="rId21">
        <w:r w:rsidRPr="00BA59BD">
          <w:rPr>
            <w:rStyle w:val="Hyperlink"/>
            <w:rFonts w:cstheme="minorHAnsi"/>
            <w:color w:val="auto"/>
            <w:sz w:val="22"/>
          </w:rPr>
          <w:t>www.ausa.org.uk</w:t>
        </w:r>
      </w:hyperlink>
      <w:r w:rsidRPr="00BA59BD">
        <w:rPr>
          <w:rStyle w:val="Hyperlink"/>
          <w:rFonts w:eastAsia="Arial" w:cstheme="minorHAnsi"/>
          <w:color w:val="auto"/>
          <w:sz w:val="22"/>
        </w:rPr>
        <w:t xml:space="preserve"> </w:t>
      </w:r>
      <w:r w:rsidRPr="00BA59BD">
        <w:rPr>
          <w:rFonts w:cstheme="minorHAnsi"/>
          <w:b w:val="0"/>
          <w:bCs/>
          <w:color w:val="auto"/>
          <w:sz w:val="22"/>
        </w:rPr>
        <w:t xml:space="preserve">or email the VP Education &amp; Employability </w:t>
      </w:r>
      <w:hyperlink r:id="rId22">
        <w:r w:rsidRPr="00BA59BD">
          <w:rPr>
            <w:rStyle w:val="Hyperlink"/>
            <w:rFonts w:cstheme="minorHAnsi"/>
            <w:color w:val="auto"/>
            <w:sz w:val="22"/>
          </w:rPr>
          <w:t>vped@abdn.ac.uk</w:t>
        </w:r>
      </w:hyperlink>
      <w:r w:rsidRPr="00BA59BD">
        <w:rPr>
          <w:rStyle w:val="Hyperlink"/>
          <w:rFonts w:eastAsia="Arial" w:cstheme="minorHAnsi"/>
          <w:color w:val="auto"/>
          <w:sz w:val="22"/>
        </w:rPr>
        <w:t xml:space="preserve"> </w:t>
      </w:r>
      <w:r w:rsidRPr="00BA59BD">
        <w:rPr>
          <w:rFonts w:cstheme="minorHAnsi"/>
          <w:b w:val="0"/>
          <w:bCs/>
          <w:color w:val="auto"/>
          <w:sz w:val="22"/>
        </w:rPr>
        <w:t xml:space="preserve">. Class representatives are also eligible to undertake the STAR (Students Taking Active Roles) Award with further information about this co-curricular award being available at: </w:t>
      </w:r>
      <w:hyperlink r:id="rId23">
        <w:r w:rsidRPr="00BA59BD">
          <w:rPr>
            <w:rStyle w:val="Hyperlink"/>
            <w:rFonts w:cstheme="minorHAnsi"/>
            <w:color w:val="auto"/>
            <w:sz w:val="22"/>
          </w:rPr>
          <w:t>www.abdn.ac.uk/careers</w:t>
        </w:r>
      </w:hyperlink>
      <w:r w:rsidRPr="00BA59BD">
        <w:rPr>
          <w:rFonts w:eastAsia="Arial" w:cstheme="minorHAnsi"/>
          <w:b w:val="0"/>
          <w:bCs/>
          <w:color w:val="auto"/>
          <w:sz w:val="22"/>
        </w:rPr>
        <w:t>.</w:t>
      </w:r>
    </w:p>
    <w:p w14:paraId="4CB214E6" w14:textId="77777777" w:rsidR="00A7680A" w:rsidRPr="00BA59BD" w:rsidRDefault="00A7680A" w:rsidP="00A7680A">
      <w:pPr>
        <w:jc w:val="both"/>
        <w:rPr>
          <w:rFonts w:cstheme="minorHAnsi"/>
          <w:bCs/>
          <w:sz w:val="22"/>
        </w:rPr>
      </w:pPr>
    </w:p>
    <w:p w14:paraId="66D886A1" w14:textId="77777777" w:rsidR="00A7680A" w:rsidRDefault="00A7680A" w:rsidP="00A7680A">
      <w:pPr>
        <w:jc w:val="both"/>
        <w:rPr>
          <w:rFonts w:cstheme="minorHAnsi"/>
          <w:bCs/>
          <w:sz w:val="24"/>
          <w:szCs w:val="24"/>
        </w:rPr>
      </w:pPr>
    </w:p>
    <w:p w14:paraId="1BB1CED8" w14:textId="77777777" w:rsidR="00A7680A" w:rsidRPr="007009C4" w:rsidRDefault="00A7680A" w:rsidP="00A7680A">
      <w:pPr>
        <w:jc w:val="both"/>
        <w:rPr>
          <w:b w:val="0"/>
          <w:bCs/>
          <w:color w:val="002060"/>
          <w:szCs w:val="28"/>
        </w:rPr>
      </w:pPr>
      <w:r w:rsidRPr="007009C4">
        <w:rPr>
          <w:rFonts w:cstheme="minorHAnsi"/>
          <w:bCs/>
          <w:color w:val="002060"/>
          <w:szCs w:val="28"/>
        </w:rPr>
        <w:t>Problems with Coursework</w:t>
      </w:r>
      <w:bookmarkEnd w:id="82"/>
      <w:bookmarkEnd w:id="83"/>
      <w:bookmarkEnd w:id="84"/>
      <w:bookmarkEnd w:id="85"/>
    </w:p>
    <w:p w14:paraId="0F58EDB8" w14:textId="77777777" w:rsidR="00A7680A" w:rsidRPr="00BA59BD" w:rsidRDefault="00A7680A" w:rsidP="00A7680A">
      <w:pPr>
        <w:jc w:val="both"/>
        <w:rPr>
          <w:b w:val="0"/>
          <w:bCs/>
          <w:color w:val="auto"/>
          <w:sz w:val="22"/>
        </w:rPr>
      </w:pPr>
      <w:r w:rsidRPr="00BA59BD">
        <w:rPr>
          <w:b w:val="0"/>
          <w:bCs/>
          <w:color w:val="auto"/>
          <w:sz w:val="22"/>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hyperlink r:id="rId24">
        <w:r w:rsidRPr="00BA59BD">
          <w:rPr>
            <w:rStyle w:val="Hyperlink"/>
            <w:color w:val="auto"/>
            <w:sz w:val="22"/>
            <w:u w:val="single"/>
          </w:rPr>
          <w:t>medsci@abdn.ac.uk</w:t>
        </w:r>
      </w:hyperlink>
      <w:r w:rsidRPr="00BA59BD">
        <w:rPr>
          <w:b w:val="0"/>
          <w:bCs/>
          <w:color w:val="auto"/>
          <w:sz w:val="22"/>
        </w:rPr>
        <w:t>) (based in the Polwarth Building, Foresterhill) to ensure that the appropriate facilities have been made available. Otherwise, you are strongly encouraged to contact any of the following as you see appropriate:</w:t>
      </w:r>
    </w:p>
    <w:p w14:paraId="61A456A0" w14:textId="77777777" w:rsidR="00A7680A" w:rsidRPr="00BA59BD" w:rsidRDefault="00A7680A" w:rsidP="00A7680A">
      <w:pPr>
        <w:jc w:val="both"/>
        <w:rPr>
          <w:b w:val="0"/>
          <w:bCs/>
          <w:color w:val="auto"/>
          <w:sz w:val="22"/>
        </w:rPr>
      </w:pPr>
    </w:p>
    <w:p w14:paraId="789C2D76" w14:textId="77777777" w:rsidR="00A7680A" w:rsidRPr="00BA59BD" w:rsidRDefault="00A7680A" w:rsidP="00A7680A">
      <w:pPr>
        <w:pStyle w:val="TOC1"/>
        <w:rPr>
          <w:b w:val="0"/>
          <w:bCs w:val="0"/>
          <w:color w:val="auto"/>
          <w:sz w:val="22"/>
          <w:szCs w:val="22"/>
        </w:rPr>
      </w:pPr>
      <w:r w:rsidRPr="00BA59BD">
        <w:rPr>
          <w:b w:val="0"/>
          <w:bCs w:val="0"/>
          <w:color w:val="auto"/>
          <w:sz w:val="22"/>
          <w:szCs w:val="22"/>
        </w:rPr>
        <w:t>Course student representatives</w:t>
      </w:r>
    </w:p>
    <w:p w14:paraId="1A88F2F1" w14:textId="77777777" w:rsidR="00A7680A" w:rsidRPr="00BA59BD" w:rsidRDefault="00A7680A" w:rsidP="00A7680A">
      <w:pPr>
        <w:pStyle w:val="TOC1"/>
        <w:rPr>
          <w:b w:val="0"/>
          <w:bCs w:val="0"/>
          <w:color w:val="auto"/>
          <w:sz w:val="22"/>
          <w:szCs w:val="22"/>
        </w:rPr>
      </w:pPr>
      <w:r w:rsidRPr="00BA59BD">
        <w:rPr>
          <w:b w:val="0"/>
          <w:bCs w:val="0"/>
          <w:color w:val="auto"/>
          <w:sz w:val="22"/>
          <w:szCs w:val="22"/>
        </w:rPr>
        <w:t>Course co-ordinator</w:t>
      </w:r>
    </w:p>
    <w:p w14:paraId="12DCD0C2" w14:textId="77777777" w:rsidR="00A7680A" w:rsidRPr="00BA59BD" w:rsidRDefault="00A7680A" w:rsidP="00A7680A">
      <w:pPr>
        <w:pStyle w:val="TOC1"/>
        <w:rPr>
          <w:b w:val="0"/>
          <w:bCs w:val="0"/>
          <w:color w:val="auto"/>
          <w:sz w:val="22"/>
          <w:szCs w:val="22"/>
        </w:rPr>
      </w:pPr>
      <w:r w:rsidRPr="00BA59BD">
        <w:rPr>
          <w:b w:val="0"/>
          <w:bCs w:val="0"/>
          <w:color w:val="auto"/>
          <w:sz w:val="22"/>
          <w:szCs w:val="22"/>
        </w:rPr>
        <w:t>Convenor of the Medical Sciences Staff/Student Liaison Committee (Professor Gordon McEwan)</w:t>
      </w:r>
    </w:p>
    <w:p w14:paraId="3C4167B6" w14:textId="77777777" w:rsidR="00A7680A" w:rsidRPr="00BA59BD" w:rsidRDefault="00A7680A" w:rsidP="00A7680A">
      <w:pPr>
        <w:pStyle w:val="TOC1"/>
        <w:rPr>
          <w:b w:val="0"/>
          <w:bCs w:val="0"/>
          <w:color w:val="auto"/>
          <w:sz w:val="22"/>
          <w:szCs w:val="22"/>
        </w:rPr>
      </w:pPr>
      <w:r w:rsidRPr="00BA59BD">
        <w:rPr>
          <w:b w:val="0"/>
          <w:bCs w:val="0"/>
          <w:color w:val="auto"/>
          <w:sz w:val="22"/>
          <w:szCs w:val="22"/>
        </w:rPr>
        <w:t>Personal Tutor</w:t>
      </w:r>
    </w:p>
    <w:p w14:paraId="343484AA" w14:textId="77777777" w:rsidR="00A7680A" w:rsidRPr="00BA59BD" w:rsidRDefault="00A7680A" w:rsidP="00A7680A">
      <w:pPr>
        <w:pStyle w:val="TOC1"/>
        <w:rPr>
          <w:b w:val="0"/>
          <w:bCs w:val="0"/>
          <w:color w:val="auto"/>
          <w:sz w:val="22"/>
          <w:szCs w:val="22"/>
        </w:rPr>
      </w:pPr>
      <w:r w:rsidRPr="00BA59BD">
        <w:rPr>
          <w:b w:val="0"/>
          <w:bCs w:val="0"/>
          <w:color w:val="auto"/>
          <w:sz w:val="22"/>
          <w:szCs w:val="22"/>
        </w:rPr>
        <w:t>Medical Sciences Disabilities Co-ordinator (Dr Derryck Shewan)</w:t>
      </w:r>
    </w:p>
    <w:p w14:paraId="5DD2358A" w14:textId="77777777" w:rsidR="00A7680A" w:rsidRPr="00BA59BD" w:rsidRDefault="00A7680A" w:rsidP="00A7680A">
      <w:pPr>
        <w:rPr>
          <w:sz w:val="22"/>
          <w:lang w:val="en-GB"/>
        </w:rPr>
      </w:pPr>
    </w:p>
    <w:p w14:paraId="645CC96B" w14:textId="77777777" w:rsidR="00A7680A" w:rsidRPr="00BA59BD" w:rsidRDefault="00A7680A" w:rsidP="00A7680A">
      <w:pPr>
        <w:jc w:val="both"/>
        <w:rPr>
          <w:b w:val="0"/>
          <w:bCs/>
          <w:color w:val="auto"/>
          <w:sz w:val="22"/>
        </w:rPr>
      </w:pPr>
      <w:r w:rsidRPr="00BA59BD">
        <w:rPr>
          <w:b w:val="0"/>
          <w:bCs/>
          <w:color w:val="auto"/>
          <w:sz w:val="22"/>
        </w:rPr>
        <w:t>All staff are based at Foresterhill and we strongly encourage the use of email or telephone the Medical Sciences Office. You may have a wasted journey travelling to Foresterhill only to find staff unavailable.</w:t>
      </w:r>
    </w:p>
    <w:p w14:paraId="56A8095A" w14:textId="77777777" w:rsidR="00A7680A" w:rsidRPr="00BA59BD" w:rsidRDefault="00A7680A" w:rsidP="00A7680A">
      <w:pPr>
        <w:jc w:val="both"/>
        <w:rPr>
          <w:b w:val="0"/>
          <w:bCs/>
          <w:color w:val="auto"/>
          <w:sz w:val="22"/>
        </w:rPr>
      </w:pPr>
    </w:p>
    <w:p w14:paraId="077BA8BA" w14:textId="77777777" w:rsidR="00A7680A" w:rsidRPr="00BA59BD" w:rsidRDefault="00A7680A" w:rsidP="00A7680A">
      <w:pPr>
        <w:jc w:val="both"/>
        <w:rPr>
          <w:b w:val="0"/>
          <w:bCs/>
          <w:color w:val="auto"/>
          <w:sz w:val="22"/>
        </w:rPr>
      </w:pPr>
      <w:r w:rsidRPr="00BA59BD">
        <w:rPr>
          <w:b w:val="0"/>
          <w:bCs/>
          <w:color w:val="auto"/>
          <w:sz w:val="22"/>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508C124D" w14:textId="77777777" w:rsidR="00A7680A" w:rsidRPr="007009C4" w:rsidRDefault="00A7680A" w:rsidP="007009C4">
      <w:pPr>
        <w:pStyle w:val="NoSpacing"/>
        <w:rPr>
          <w:rFonts w:eastAsiaTheme="majorEastAsia"/>
          <w:color w:val="002060"/>
          <w:lang w:eastAsia="en-GB"/>
        </w:rPr>
      </w:pPr>
      <w:bookmarkStart w:id="86" w:name="_Toc394920389"/>
      <w:bookmarkStart w:id="87" w:name="_Toc394928789"/>
      <w:bookmarkStart w:id="88" w:name="_Toc395527702"/>
      <w:bookmarkStart w:id="89" w:name="_Toc17194517"/>
      <w:bookmarkEnd w:id="81"/>
      <w:r w:rsidRPr="007009C4">
        <w:rPr>
          <w:rFonts w:eastAsiaTheme="majorEastAsia"/>
          <w:color w:val="002060"/>
          <w:lang w:eastAsia="en-GB"/>
        </w:rPr>
        <w:lastRenderedPageBreak/>
        <w:t>Course Reading List</w:t>
      </w:r>
      <w:bookmarkEnd w:id="86"/>
      <w:bookmarkEnd w:id="87"/>
      <w:bookmarkEnd w:id="88"/>
      <w:bookmarkEnd w:id="89"/>
    </w:p>
    <w:p w14:paraId="28A701E5" w14:textId="77777777" w:rsidR="00A7680A" w:rsidRPr="00AD234F" w:rsidRDefault="00A7680A" w:rsidP="00A7680A">
      <w:pPr>
        <w:keepNext/>
        <w:keepLines/>
        <w:spacing w:after="0"/>
        <w:outlineLvl w:val="0"/>
        <w:rPr>
          <w:rFonts w:asciiTheme="majorHAnsi" w:eastAsiaTheme="majorEastAsia" w:hAnsiTheme="majorHAnsi" w:cstheme="majorBidi"/>
          <w:b w:val="0"/>
          <w:bCs/>
          <w:color w:val="365F91" w:themeColor="accent1" w:themeShade="BF"/>
          <w:sz w:val="24"/>
          <w:szCs w:val="24"/>
          <w:lang w:eastAsia="en-GB"/>
        </w:rPr>
      </w:pPr>
    </w:p>
    <w:sdt>
      <w:sdtPr>
        <w:rPr>
          <w:rFonts w:ascii="Calibri" w:eastAsia="Calibri" w:hAnsi="Calibri" w:cs="Calibri"/>
          <w:b w:val="0"/>
          <w:bCs/>
          <w:color w:val="auto"/>
          <w:sz w:val="22"/>
          <w:lang w:eastAsia="en-GB"/>
        </w:rPr>
        <w:id w:val="-2052517761"/>
        <w:placeholder>
          <w:docPart w:val="F4E2A56AAB4E466ABFC847B9B3C26ED7"/>
        </w:placeholder>
      </w:sdtPr>
      <w:sdtEndPr>
        <w:rPr>
          <w:rFonts w:asciiTheme="minorHAnsi" w:eastAsiaTheme="minorEastAsia" w:hAnsiTheme="minorHAnsi" w:cstheme="minorBidi"/>
        </w:rPr>
      </w:sdtEndPr>
      <w:sdtContent>
        <w:p w14:paraId="2A007394" w14:textId="40261AA3" w:rsidR="00A7680A" w:rsidRPr="00BA59BD" w:rsidRDefault="00A7680A" w:rsidP="00A7680A">
          <w:pPr>
            <w:spacing w:after="0"/>
            <w:jc w:val="both"/>
            <w:rPr>
              <w:b w:val="0"/>
              <w:bCs/>
              <w:color w:val="auto"/>
              <w:sz w:val="22"/>
              <w:lang w:eastAsia="en-GB"/>
            </w:rPr>
          </w:pPr>
          <w:r w:rsidRPr="00BA59BD">
            <w:rPr>
              <w:rFonts w:ascii="Calibri" w:eastAsia="Calibri" w:hAnsi="Calibri" w:cs="Calibri"/>
              <w:b w:val="0"/>
              <w:bCs/>
              <w:color w:val="auto"/>
              <w:sz w:val="22"/>
              <w:lang w:eastAsia="en-GB"/>
            </w:rPr>
            <w:t xml:space="preserve">As this is a level 4 </w:t>
          </w:r>
          <w:r w:rsidRPr="00BA59BD">
            <w:rPr>
              <w:b w:val="0"/>
              <w:bCs/>
              <w:color w:val="auto"/>
              <w:sz w:val="22"/>
              <w:lang w:eastAsia="en-GB"/>
            </w:rPr>
            <w:t>course you are expected to read the primary research literature. Some will be suggested and mentioned throughout the course, but you should also get used to accessing this for yourself, to follow up on a topic, via databases such as PubMed and Web of Science. However, your previous texts from third year will be useful for revising basic and fundamental knowledge and as a starting point for some topics e.g. Cellular and Molecular Immunology, 9</w:t>
          </w:r>
          <w:r w:rsidRPr="00BA59BD">
            <w:rPr>
              <w:b w:val="0"/>
              <w:bCs/>
              <w:color w:val="auto"/>
              <w:sz w:val="22"/>
              <w:vertAlign w:val="superscript"/>
              <w:lang w:eastAsia="en-GB"/>
            </w:rPr>
            <w:t>th</w:t>
          </w:r>
          <w:r w:rsidRPr="00BA59BD">
            <w:rPr>
              <w:b w:val="0"/>
              <w:bCs/>
              <w:color w:val="auto"/>
              <w:sz w:val="22"/>
              <w:lang w:eastAsia="en-GB"/>
            </w:rPr>
            <w:t xml:space="preserve"> Edition, Abbas, Lichtman, Pillai. </w:t>
          </w:r>
          <w:r w:rsidRPr="00BA59BD">
            <w:rPr>
              <w:b w:val="0"/>
              <w:bCs/>
              <w:color w:val="auto"/>
              <w:sz w:val="22"/>
            </w:rPr>
            <w:t>There is now a 10</w:t>
          </w:r>
          <w:r w:rsidRPr="00BA59BD">
            <w:rPr>
              <w:b w:val="0"/>
              <w:bCs/>
              <w:color w:val="auto"/>
              <w:sz w:val="22"/>
              <w:vertAlign w:val="superscript"/>
            </w:rPr>
            <w:t>th</w:t>
          </w:r>
          <w:r w:rsidRPr="00BA59BD">
            <w:rPr>
              <w:b w:val="0"/>
              <w:bCs/>
              <w:color w:val="auto"/>
              <w:sz w:val="22"/>
            </w:rPr>
            <w:t xml:space="preserve"> Edition but we don’t expect you to buy this if you already have the 9</w:t>
          </w:r>
          <w:r w:rsidRPr="00BA59BD">
            <w:rPr>
              <w:b w:val="0"/>
              <w:bCs/>
              <w:color w:val="auto"/>
              <w:sz w:val="22"/>
              <w:vertAlign w:val="superscript"/>
            </w:rPr>
            <w:t>th</w:t>
          </w:r>
          <w:r w:rsidRPr="00BA59BD">
            <w:rPr>
              <w:b w:val="0"/>
              <w:bCs/>
              <w:color w:val="auto"/>
              <w:sz w:val="22"/>
            </w:rPr>
            <w:t xml:space="preserve"> Edition.</w:t>
          </w:r>
          <w:r w:rsidR="00BA5F62">
            <w:rPr>
              <w:b w:val="0"/>
              <w:bCs/>
              <w:color w:val="auto"/>
              <w:sz w:val="22"/>
            </w:rPr>
            <w:t xml:space="preserve"> The 9</w:t>
          </w:r>
          <w:r w:rsidR="00BA5F62" w:rsidRPr="00BA5F62">
            <w:rPr>
              <w:b w:val="0"/>
              <w:bCs/>
              <w:color w:val="auto"/>
              <w:sz w:val="22"/>
              <w:vertAlign w:val="superscript"/>
            </w:rPr>
            <w:t>th</w:t>
          </w:r>
          <w:r w:rsidR="00BA5F62">
            <w:rPr>
              <w:b w:val="0"/>
              <w:bCs/>
              <w:color w:val="auto"/>
              <w:sz w:val="22"/>
            </w:rPr>
            <w:t xml:space="preserve"> Edition is available online via MyAberdeen.</w:t>
          </w:r>
        </w:p>
      </w:sdtContent>
    </w:sdt>
    <w:p w14:paraId="165BAB3D" w14:textId="12DE02BA" w:rsidR="00A7680A" w:rsidRDefault="00A7680A"/>
    <w:p w14:paraId="6A1B52AA" w14:textId="353F2D55" w:rsidR="00A7680A" w:rsidRDefault="00A7680A"/>
    <w:p w14:paraId="53BAED18" w14:textId="08861EAA" w:rsidR="00A7680A" w:rsidRPr="007009C4" w:rsidRDefault="00A7680A">
      <w:pPr>
        <w:rPr>
          <w:color w:val="002060"/>
        </w:rPr>
      </w:pPr>
      <w:r w:rsidRPr="007009C4">
        <w:rPr>
          <w:color w:val="002060"/>
        </w:rPr>
        <w:t>Lecture Synopsis</w:t>
      </w:r>
    </w:p>
    <w:p w14:paraId="60997816" w14:textId="3AB7B93B" w:rsidR="00A7680A" w:rsidRDefault="00A7680A" w:rsidP="00A7680A">
      <w:pPr>
        <w:spacing w:after="0"/>
        <w:jc w:val="both"/>
        <w:rPr>
          <w:b w:val="0"/>
          <w:bCs/>
          <w:color w:val="auto"/>
          <w:sz w:val="22"/>
        </w:rPr>
      </w:pPr>
      <w:r w:rsidRPr="00A7680A">
        <w:rPr>
          <w:b w:val="0"/>
          <w:bCs/>
          <w:color w:val="auto"/>
          <w:sz w:val="22"/>
        </w:rPr>
        <w:t xml:space="preserve">The aim of this module is to focus on recent discoveries that have shaped our understanding of how molecular events shape the immune response. It aims to provide an in-depth understanding of how the immune system acts to protect us at a molecular level, and how in the future we could manipulate it to generate novel immunotherapies. The initial lectures will focus on how the innate immune system can shape and tailor immune responses, for example, by altering macrophage and dendritic cell activities to provide crucial information to the adaptive immune response. </w:t>
      </w:r>
    </w:p>
    <w:p w14:paraId="3549CFF2" w14:textId="77777777" w:rsidR="00A7680A" w:rsidRPr="00A7680A" w:rsidRDefault="00A7680A" w:rsidP="00A7680A">
      <w:pPr>
        <w:spacing w:after="0"/>
        <w:jc w:val="both"/>
        <w:rPr>
          <w:b w:val="0"/>
          <w:bCs/>
          <w:color w:val="auto"/>
          <w:sz w:val="22"/>
        </w:rPr>
      </w:pPr>
    </w:p>
    <w:p w14:paraId="7AA0CADE" w14:textId="6BBB43A3" w:rsidR="00A7680A" w:rsidRDefault="00A7680A" w:rsidP="00A7680A">
      <w:pPr>
        <w:jc w:val="both"/>
        <w:rPr>
          <w:b w:val="0"/>
          <w:bCs/>
          <w:color w:val="auto"/>
          <w:sz w:val="22"/>
        </w:rPr>
      </w:pPr>
      <w:r w:rsidRPr="00A7680A">
        <w:rPr>
          <w:b w:val="0"/>
          <w:bCs/>
          <w:color w:val="auto"/>
          <w:sz w:val="22"/>
        </w:rPr>
        <w:t xml:space="preserve">T-cells are of fundamental importance to the adaptive immune system and require interaction with polymorphic major histocompatibility molecules (MHC). The genomic organisation and molecular composition of MHC, and their significance in autoimmune disease, will be explored. </w:t>
      </w:r>
    </w:p>
    <w:p w14:paraId="0A1EC46C" w14:textId="77777777" w:rsidR="00A7680A" w:rsidRPr="00A7680A" w:rsidRDefault="00A7680A" w:rsidP="00A7680A">
      <w:pPr>
        <w:jc w:val="both"/>
        <w:rPr>
          <w:b w:val="0"/>
          <w:bCs/>
          <w:color w:val="auto"/>
          <w:sz w:val="22"/>
        </w:rPr>
      </w:pPr>
    </w:p>
    <w:p w14:paraId="05938F8D" w14:textId="6A7BAF9E" w:rsidR="00A7680A" w:rsidRDefault="00A7680A" w:rsidP="00A7680A">
      <w:pPr>
        <w:jc w:val="both"/>
        <w:rPr>
          <w:b w:val="0"/>
          <w:bCs/>
          <w:color w:val="auto"/>
          <w:sz w:val="22"/>
        </w:rPr>
      </w:pPr>
      <w:r w:rsidRPr="00A7680A">
        <w:rPr>
          <w:b w:val="0"/>
          <w:bCs/>
          <w:color w:val="auto"/>
          <w:sz w:val="22"/>
        </w:rPr>
        <w:t>The adaptive immune system (mainly comprised of B and T lymphocytes) discriminates and functions at a molecular level. A second theme summarises the decision-making processes that permit T-cells and B cells to generate an appropriate response after antigen encounter. Naïve and memory T-cell activation, effector cell differentiation, and the molecular signalling mechanisms behind them are reviewed. The cytokines, chemokines and other immune mediators that regulate leucocyte migration are also discussed.</w:t>
      </w:r>
      <w:r w:rsidR="00AA6BA5">
        <w:rPr>
          <w:b w:val="0"/>
          <w:bCs/>
          <w:color w:val="auto"/>
          <w:sz w:val="22"/>
        </w:rPr>
        <w:t xml:space="preserve"> Vaccine development </w:t>
      </w:r>
      <w:r w:rsidR="001239E6">
        <w:rPr>
          <w:b w:val="0"/>
          <w:bCs/>
          <w:color w:val="auto"/>
          <w:sz w:val="22"/>
        </w:rPr>
        <w:t>is considered.</w:t>
      </w:r>
      <w:r w:rsidR="00D1017E">
        <w:rPr>
          <w:b w:val="0"/>
          <w:bCs/>
          <w:color w:val="auto"/>
          <w:sz w:val="22"/>
        </w:rPr>
        <w:t xml:space="preserve"> </w:t>
      </w:r>
    </w:p>
    <w:p w14:paraId="12A60742" w14:textId="77777777" w:rsidR="00A7680A" w:rsidRPr="00A7680A" w:rsidRDefault="00A7680A" w:rsidP="00A7680A">
      <w:pPr>
        <w:jc w:val="both"/>
        <w:rPr>
          <w:b w:val="0"/>
          <w:bCs/>
          <w:color w:val="auto"/>
          <w:sz w:val="22"/>
        </w:rPr>
      </w:pPr>
    </w:p>
    <w:p w14:paraId="000CDC0C" w14:textId="77777777" w:rsidR="00A7680A" w:rsidRPr="00A7680A" w:rsidRDefault="00A7680A" w:rsidP="00A7680A">
      <w:pPr>
        <w:jc w:val="both"/>
        <w:rPr>
          <w:b w:val="0"/>
          <w:bCs/>
          <w:color w:val="auto"/>
          <w:sz w:val="22"/>
        </w:rPr>
      </w:pPr>
      <w:r w:rsidRPr="00A7680A">
        <w:rPr>
          <w:b w:val="0"/>
          <w:bCs/>
          <w:color w:val="auto"/>
          <w:sz w:val="22"/>
        </w:rPr>
        <w:t>Material for the course will be drawn from a wide range of sources and in particular, cutting edge publications will be covered in lectures.</w:t>
      </w:r>
    </w:p>
    <w:p w14:paraId="1C531A81" w14:textId="77777777" w:rsidR="00A7680A" w:rsidRPr="00A7680A" w:rsidRDefault="00A7680A">
      <w:pPr>
        <w:rPr>
          <w:b w:val="0"/>
          <w:bCs/>
          <w:color w:val="auto"/>
          <w:sz w:val="22"/>
        </w:rPr>
      </w:pPr>
    </w:p>
    <w:p w14:paraId="6AD92278" w14:textId="06713770" w:rsidR="00163DAA" w:rsidRDefault="00163DAA"/>
    <w:p w14:paraId="4068699A" w14:textId="04317CF6" w:rsidR="00A7680A" w:rsidRPr="007009C4" w:rsidRDefault="00A7680A">
      <w:pPr>
        <w:rPr>
          <w:color w:val="002060"/>
        </w:rPr>
      </w:pPr>
      <w:r w:rsidRPr="007009C4">
        <w:rPr>
          <w:color w:val="002060"/>
        </w:rPr>
        <w:t>Tutorial Work</w:t>
      </w:r>
    </w:p>
    <w:p w14:paraId="4C6E009E" w14:textId="77777777" w:rsidR="00A7680A" w:rsidRPr="00A7680A" w:rsidRDefault="00A7680A" w:rsidP="00A7680A">
      <w:pPr>
        <w:keepNext/>
        <w:spacing w:after="0"/>
        <w:jc w:val="both"/>
        <w:rPr>
          <w:rFonts w:cstheme="minorHAnsi"/>
          <w:color w:val="auto"/>
          <w:sz w:val="22"/>
        </w:rPr>
      </w:pPr>
      <w:r w:rsidRPr="00A7680A">
        <w:rPr>
          <w:rFonts w:cstheme="minorHAnsi"/>
          <w:color w:val="auto"/>
          <w:sz w:val="22"/>
        </w:rPr>
        <w:t>IMMUNOLOGY RESEARCH TUTORIAL</w:t>
      </w:r>
    </w:p>
    <w:p w14:paraId="331A80A5" w14:textId="77777777" w:rsidR="00A7680A" w:rsidRPr="00A7680A" w:rsidRDefault="00A7680A" w:rsidP="00A7680A">
      <w:pPr>
        <w:rPr>
          <w:rFonts w:cstheme="minorHAnsi"/>
          <w:b w:val="0"/>
          <w:bCs/>
          <w:color w:val="auto"/>
          <w:sz w:val="22"/>
        </w:rPr>
      </w:pPr>
    </w:p>
    <w:p w14:paraId="1AC60C37" w14:textId="77777777" w:rsidR="00A7680A" w:rsidRPr="00A7680A" w:rsidRDefault="00A7680A" w:rsidP="00A7680A">
      <w:pPr>
        <w:keepNext/>
        <w:ind w:left="357"/>
        <w:jc w:val="both"/>
        <w:rPr>
          <w:rFonts w:cstheme="minorHAnsi"/>
          <w:b w:val="0"/>
          <w:bCs/>
          <w:color w:val="auto"/>
          <w:sz w:val="22"/>
          <w:u w:val="single"/>
        </w:rPr>
      </w:pPr>
      <w:r w:rsidRPr="00A7680A">
        <w:rPr>
          <w:rFonts w:cstheme="minorHAnsi"/>
          <w:b w:val="0"/>
          <w:bCs/>
          <w:color w:val="auto"/>
          <w:sz w:val="22"/>
          <w:u w:val="single"/>
        </w:rPr>
        <w:t>Your Preparation for the Research Tutorial:</w:t>
      </w:r>
    </w:p>
    <w:p w14:paraId="3ACF5E64" w14:textId="77777777" w:rsidR="00A7680A" w:rsidRPr="00A7680A" w:rsidRDefault="00A7680A" w:rsidP="00A7680A">
      <w:pPr>
        <w:pStyle w:val="ListParagraph"/>
        <w:numPr>
          <w:ilvl w:val="0"/>
          <w:numId w:val="15"/>
        </w:numPr>
        <w:jc w:val="both"/>
        <w:rPr>
          <w:rFonts w:cstheme="minorHAnsi"/>
          <w:bCs/>
        </w:rPr>
      </w:pPr>
      <w:r w:rsidRPr="00A7680A">
        <w:rPr>
          <w:rFonts w:cstheme="minorHAnsi"/>
          <w:bCs/>
        </w:rPr>
        <w:t xml:space="preserve">It is important that you read the key papers. </w:t>
      </w:r>
    </w:p>
    <w:p w14:paraId="4064F5F3" w14:textId="77777777" w:rsidR="00A7680A" w:rsidRPr="00A7680A" w:rsidRDefault="00A7680A" w:rsidP="00A7680A">
      <w:pPr>
        <w:pStyle w:val="ListParagraph"/>
        <w:numPr>
          <w:ilvl w:val="0"/>
          <w:numId w:val="15"/>
        </w:numPr>
        <w:jc w:val="both"/>
        <w:rPr>
          <w:rFonts w:cstheme="minorHAnsi"/>
          <w:bCs/>
        </w:rPr>
      </w:pPr>
      <w:r w:rsidRPr="00A7680A">
        <w:rPr>
          <w:rFonts w:cstheme="minorHAnsi"/>
          <w:bCs/>
        </w:rPr>
        <w:t>Prepare a written summary of the key papers with bullet points on the main findings.</w:t>
      </w:r>
    </w:p>
    <w:p w14:paraId="7C3C3A06" w14:textId="77777777" w:rsidR="00A7680A" w:rsidRPr="00A7680A" w:rsidRDefault="00A7680A" w:rsidP="00A7680A">
      <w:pPr>
        <w:pStyle w:val="ListParagraph"/>
        <w:numPr>
          <w:ilvl w:val="0"/>
          <w:numId w:val="15"/>
        </w:numPr>
        <w:jc w:val="both"/>
        <w:rPr>
          <w:rFonts w:cstheme="minorHAnsi"/>
          <w:bCs/>
        </w:rPr>
      </w:pPr>
      <w:r w:rsidRPr="00A7680A">
        <w:rPr>
          <w:rFonts w:cstheme="minorHAnsi"/>
          <w:bCs/>
        </w:rPr>
        <w:t xml:space="preserve">Pay attention to the rationale and objectives of the work, the methodologies used and importantly the results and their interpretation. </w:t>
      </w:r>
    </w:p>
    <w:p w14:paraId="2D8AF4B6" w14:textId="77777777" w:rsidR="00A7680A" w:rsidRPr="00A7680A" w:rsidRDefault="00A7680A" w:rsidP="00A7680A">
      <w:pPr>
        <w:pStyle w:val="ListParagraph"/>
        <w:numPr>
          <w:ilvl w:val="0"/>
          <w:numId w:val="15"/>
        </w:numPr>
        <w:jc w:val="both"/>
        <w:rPr>
          <w:rFonts w:cstheme="minorHAnsi"/>
          <w:bCs/>
        </w:rPr>
      </w:pPr>
      <w:r w:rsidRPr="00A7680A">
        <w:rPr>
          <w:rFonts w:cstheme="minorHAnsi"/>
          <w:bCs/>
        </w:rPr>
        <w:t>Try to identify areas of the paper which could be strengthened or followed up with additional experiments.</w:t>
      </w:r>
    </w:p>
    <w:p w14:paraId="46DABFC3" w14:textId="77777777" w:rsidR="00A7680A" w:rsidRPr="00A7680A" w:rsidRDefault="00A7680A" w:rsidP="00A7680A">
      <w:pPr>
        <w:pStyle w:val="ListParagraph"/>
        <w:numPr>
          <w:ilvl w:val="0"/>
          <w:numId w:val="15"/>
        </w:numPr>
        <w:jc w:val="both"/>
        <w:rPr>
          <w:rFonts w:cstheme="minorHAnsi"/>
          <w:bCs/>
        </w:rPr>
      </w:pPr>
      <w:r w:rsidRPr="00A7680A">
        <w:rPr>
          <w:rFonts w:cstheme="minorHAnsi"/>
          <w:bCs/>
        </w:rPr>
        <w:t>Come prepared to discuss all the papers during the tutorial.</w:t>
      </w:r>
    </w:p>
    <w:p w14:paraId="50FB66EB" w14:textId="77777777" w:rsidR="00A7680A" w:rsidRPr="00A7680A" w:rsidRDefault="00A7680A" w:rsidP="00A7680A">
      <w:pPr>
        <w:pStyle w:val="ListParagraph"/>
        <w:numPr>
          <w:ilvl w:val="0"/>
          <w:numId w:val="15"/>
        </w:numPr>
        <w:jc w:val="both"/>
        <w:rPr>
          <w:rFonts w:cstheme="minorHAnsi"/>
          <w:bCs/>
        </w:rPr>
      </w:pPr>
      <w:r w:rsidRPr="00A7680A">
        <w:rPr>
          <w:rFonts w:cstheme="minorHAnsi"/>
          <w:bCs/>
        </w:rPr>
        <w:t>Importantly, have questions ready and also be prepared to debate points and offer answers to the other students.</w:t>
      </w:r>
    </w:p>
    <w:p w14:paraId="57A81F5C" w14:textId="77777777" w:rsidR="00A7680A" w:rsidRPr="00A7680A" w:rsidRDefault="00A7680A" w:rsidP="00A7680A">
      <w:pPr>
        <w:keepNext/>
        <w:spacing w:after="0"/>
        <w:jc w:val="both"/>
        <w:rPr>
          <w:rFonts w:cstheme="minorHAnsi"/>
          <w:color w:val="auto"/>
          <w:sz w:val="22"/>
        </w:rPr>
      </w:pPr>
      <w:r w:rsidRPr="00A7680A">
        <w:rPr>
          <w:rFonts w:cstheme="minorHAnsi"/>
          <w:color w:val="auto"/>
          <w:sz w:val="22"/>
        </w:rPr>
        <w:t>New perspectives on T cell function</w:t>
      </w:r>
    </w:p>
    <w:p w14:paraId="67C7EC07" w14:textId="77777777" w:rsidR="00A7680A" w:rsidRPr="00A7680A" w:rsidRDefault="00A7680A" w:rsidP="00A7680A">
      <w:pPr>
        <w:keepNext/>
        <w:spacing w:after="0"/>
        <w:jc w:val="both"/>
        <w:rPr>
          <w:rFonts w:cstheme="minorHAnsi"/>
          <w:color w:val="auto"/>
          <w:sz w:val="22"/>
        </w:rPr>
      </w:pPr>
      <w:r w:rsidRPr="00A7680A">
        <w:rPr>
          <w:rFonts w:cstheme="minorHAnsi"/>
          <w:color w:val="auto"/>
          <w:sz w:val="22"/>
        </w:rPr>
        <w:t>Tutor:  Dr Frank Ward (mmd475@abdn.ac.uk)</w:t>
      </w:r>
    </w:p>
    <w:p w14:paraId="7BB6C00D" w14:textId="77777777" w:rsidR="00A7680A" w:rsidRPr="00A7680A" w:rsidRDefault="00A7680A" w:rsidP="00A7680A">
      <w:pPr>
        <w:keepNext/>
        <w:spacing w:after="0"/>
        <w:jc w:val="both"/>
        <w:rPr>
          <w:rFonts w:cstheme="minorHAnsi"/>
          <w:b w:val="0"/>
          <w:bCs/>
          <w:color w:val="auto"/>
          <w:sz w:val="22"/>
        </w:rPr>
      </w:pPr>
    </w:p>
    <w:p w14:paraId="2CF2A810" w14:textId="77777777" w:rsidR="00A7680A" w:rsidRPr="00587508" w:rsidRDefault="00A7680A" w:rsidP="00A7680A">
      <w:pPr>
        <w:jc w:val="both"/>
        <w:rPr>
          <w:rFonts w:cstheme="minorHAnsi"/>
          <w:color w:val="auto"/>
          <w:sz w:val="22"/>
        </w:rPr>
      </w:pPr>
      <w:r w:rsidRPr="00587508">
        <w:rPr>
          <w:rFonts w:cstheme="minorHAnsi"/>
          <w:color w:val="auto"/>
          <w:sz w:val="22"/>
        </w:rPr>
        <w:t>Th17 T cell responses – beneficial or detrimental in cancer?</w:t>
      </w:r>
    </w:p>
    <w:p w14:paraId="12B4CBBF" w14:textId="77777777" w:rsidR="00587508" w:rsidRDefault="00587508" w:rsidP="00A7680A">
      <w:pPr>
        <w:jc w:val="both"/>
        <w:rPr>
          <w:rFonts w:cstheme="minorHAnsi"/>
          <w:color w:val="auto"/>
          <w:sz w:val="22"/>
        </w:rPr>
      </w:pPr>
    </w:p>
    <w:p w14:paraId="742632AB" w14:textId="007E9207" w:rsidR="00A7680A" w:rsidRDefault="00A7680A" w:rsidP="00A7680A">
      <w:pPr>
        <w:jc w:val="both"/>
        <w:rPr>
          <w:rFonts w:cstheme="minorHAnsi"/>
          <w:color w:val="auto"/>
          <w:sz w:val="22"/>
        </w:rPr>
      </w:pPr>
      <w:r w:rsidRPr="00587508">
        <w:rPr>
          <w:rFonts w:cstheme="minorHAnsi"/>
          <w:color w:val="auto"/>
          <w:sz w:val="22"/>
        </w:rPr>
        <w:t>Introduction</w:t>
      </w:r>
    </w:p>
    <w:p w14:paraId="264DABDA" w14:textId="77777777" w:rsidR="00587508" w:rsidRPr="00A7680A" w:rsidRDefault="00587508" w:rsidP="00587508">
      <w:pPr>
        <w:pStyle w:val="NoSpacing"/>
      </w:pPr>
    </w:p>
    <w:p w14:paraId="7872C78C" w14:textId="77777777" w:rsidR="00A7680A" w:rsidRPr="00A7680A" w:rsidRDefault="00A7680A" w:rsidP="00A7680A">
      <w:pPr>
        <w:jc w:val="both"/>
        <w:rPr>
          <w:rFonts w:cstheme="minorHAnsi"/>
          <w:b w:val="0"/>
          <w:bCs/>
          <w:color w:val="auto"/>
          <w:sz w:val="22"/>
        </w:rPr>
      </w:pPr>
      <w:r w:rsidRPr="00A7680A">
        <w:rPr>
          <w:rFonts w:cstheme="minorHAnsi"/>
          <w:b w:val="0"/>
          <w:bCs/>
          <w:color w:val="auto"/>
          <w:sz w:val="22"/>
        </w:rPr>
        <w:t>One of the fundamental questions regarding the Th17 T cell subset is whether tumour associated Th17 cells are functional effector T cells with any protective role against cancer.</w:t>
      </w:r>
      <w:r w:rsidRPr="00A7680A">
        <w:rPr>
          <w:rFonts w:cstheme="minorHAnsi"/>
          <w:b w:val="0"/>
          <w:bCs/>
          <w:color w:val="auto"/>
          <w:sz w:val="22"/>
          <w:highlight w:val="yellow"/>
        </w:rPr>
        <w:t xml:space="preserve"> </w:t>
      </w:r>
      <w:r w:rsidRPr="00A7680A">
        <w:rPr>
          <w:rFonts w:cstheme="minorHAnsi"/>
          <w:b w:val="0"/>
          <w:bCs/>
          <w:color w:val="auto"/>
          <w:sz w:val="22"/>
        </w:rPr>
        <w:t>This reflects other observations, especially in mucocutaneous Th17 T cell responses, which demonstrate a clear dichotomy dependent on precise environmental cues received by naïve T cells during Th17 T cell priming. It is clear that we need to understand these subtle differences in Th17 T cell function if we are to exploit this important T cell subset in therapy.</w:t>
      </w:r>
    </w:p>
    <w:p w14:paraId="665E48C2" w14:textId="77777777" w:rsidR="00A7680A" w:rsidRPr="00A7680A" w:rsidRDefault="00A7680A" w:rsidP="00A7680A">
      <w:pPr>
        <w:jc w:val="both"/>
        <w:rPr>
          <w:rFonts w:cstheme="minorHAnsi"/>
          <w:b w:val="0"/>
          <w:bCs/>
          <w:color w:val="auto"/>
          <w:sz w:val="22"/>
          <w:highlight w:val="yellow"/>
        </w:rPr>
      </w:pPr>
      <w:r w:rsidRPr="00A7680A">
        <w:rPr>
          <w:rFonts w:cstheme="minorHAnsi"/>
          <w:b w:val="0"/>
          <w:bCs/>
          <w:color w:val="auto"/>
          <w:sz w:val="22"/>
        </w:rPr>
        <w:t>This tutorial will examine a number of papers that provide evidence for or against Th17 T cell responses being an important component in anti-tumour immune responses.  We will then decide on the overall importance of Th17 T cell anti-tumour responses. Would you develop a therapy to increase Th17 T cells in the tumour environment?</w:t>
      </w:r>
    </w:p>
    <w:p w14:paraId="3D6D9E18" w14:textId="77777777" w:rsidR="00587508" w:rsidRDefault="00587508" w:rsidP="00A7680A">
      <w:pPr>
        <w:jc w:val="both"/>
        <w:rPr>
          <w:rFonts w:cstheme="minorHAnsi"/>
          <w:b w:val="0"/>
          <w:bCs/>
          <w:color w:val="auto"/>
          <w:sz w:val="22"/>
        </w:rPr>
      </w:pPr>
    </w:p>
    <w:p w14:paraId="4A1A20E7" w14:textId="3CF92783" w:rsidR="00A7680A" w:rsidRPr="00587508" w:rsidRDefault="00A7680A" w:rsidP="00A7680A">
      <w:pPr>
        <w:jc w:val="both"/>
        <w:rPr>
          <w:rFonts w:cstheme="minorHAnsi"/>
          <w:color w:val="auto"/>
          <w:sz w:val="22"/>
        </w:rPr>
      </w:pPr>
      <w:r w:rsidRPr="00587508">
        <w:rPr>
          <w:rFonts w:cstheme="minorHAnsi"/>
          <w:color w:val="auto"/>
          <w:sz w:val="22"/>
        </w:rPr>
        <w:t>Background reviews:</w:t>
      </w:r>
    </w:p>
    <w:p w14:paraId="676D235E" w14:textId="77777777" w:rsidR="00A7680A" w:rsidRPr="00A7680A" w:rsidRDefault="00A7680A" w:rsidP="00A7680A">
      <w:pPr>
        <w:pStyle w:val="ListParagraph"/>
        <w:numPr>
          <w:ilvl w:val="0"/>
          <w:numId w:val="13"/>
        </w:numPr>
        <w:jc w:val="both"/>
        <w:rPr>
          <w:rFonts w:cstheme="minorHAnsi"/>
          <w:bCs/>
        </w:rPr>
      </w:pPr>
      <w:r w:rsidRPr="00A7680A">
        <w:rPr>
          <w:rFonts w:cstheme="minorHAnsi"/>
          <w:bCs/>
          <w:shd w:val="clear" w:color="auto" w:fill="FFFFFF"/>
        </w:rPr>
        <w:t>Stockinger, B. &amp; Omenetti, S. The dichotomous nature of T helper 17 cells. </w:t>
      </w:r>
      <w:r w:rsidRPr="00A7680A">
        <w:rPr>
          <w:rFonts w:cstheme="minorHAnsi"/>
          <w:bCs/>
          <w:i/>
          <w:iCs/>
          <w:shd w:val="clear" w:color="auto" w:fill="FFFFFF"/>
        </w:rPr>
        <w:t>Nat. Rev. Immunol.</w:t>
      </w:r>
      <w:r w:rsidRPr="00A7680A">
        <w:rPr>
          <w:rFonts w:cstheme="minorHAnsi"/>
          <w:bCs/>
          <w:shd w:val="clear" w:color="auto" w:fill="FFFFFF"/>
        </w:rPr>
        <w:t> </w:t>
      </w:r>
      <w:hyperlink r:id="rId25" w:history="1">
        <w:r w:rsidRPr="00A7680A">
          <w:rPr>
            <w:rFonts w:cstheme="minorHAnsi"/>
            <w:bCs/>
            <w:u w:val="single"/>
            <w:shd w:val="clear" w:color="auto" w:fill="FFFFFF"/>
          </w:rPr>
          <w:t>http://dx.doi.org/10.1038/nri.2017.50</w:t>
        </w:r>
      </w:hyperlink>
      <w:r w:rsidRPr="00A7680A">
        <w:rPr>
          <w:rFonts w:cstheme="minorHAnsi"/>
          <w:bCs/>
          <w:shd w:val="clear" w:color="auto" w:fill="FFFFFF"/>
        </w:rPr>
        <w:t> (2017).</w:t>
      </w:r>
    </w:p>
    <w:p w14:paraId="6AC4A2DF" w14:textId="77777777" w:rsidR="00587508" w:rsidRDefault="00587508" w:rsidP="00A7680A">
      <w:pPr>
        <w:pStyle w:val="ListParagraph"/>
        <w:ind w:left="0"/>
        <w:jc w:val="both"/>
        <w:rPr>
          <w:rFonts w:cstheme="minorHAnsi"/>
          <w:b/>
        </w:rPr>
      </w:pPr>
    </w:p>
    <w:p w14:paraId="60F2CB1A" w14:textId="3156D20A" w:rsidR="00A7680A" w:rsidRPr="00587508" w:rsidRDefault="00A7680A" w:rsidP="00A7680A">
      <w:pPr>
        <w:pStyle w:val="ListParagraph"/>
        <w:ind w:left="0"/>
        <w:jc w:val="both"/>
        <w:rPr>
          <w:rFonts w:cstheme="minorHAnsi"/>
          <w:b/>
        </w:rPr>
      </w:pPr>
      <w:r w:rsidRPr="00587508">
        <w:rPr>
          <w:rFonts w:cstheme="minorHAnsi"/>
          <w:b/>
        </w:rPr>
        <w:t>Key papers:</w:t>
      </w:r>
    </w:p>
    <w:p w14:paraId="5D668B3F" w14:textId="77777777" w:rsidR="00A7680A" w:rsidRPr="00A7680A" w:rsidRDefault="00A7680A" w:rsidP="00A7680A">
      <w:pPr>
        <w:pStyle w:val="ListParagraph"/>
        <w:numPr>
          <w:ilvl w:val="0"/>
          <w:numId w:val="14"/>
        </w:numPr>
        <w:jc w:val="both"/>
        <w:rPr>
          <w:rFonts w:cstheme="minorHAnsi"/>
          <w:bCs/>
        </w:rPr>
      </w:pPr>
      <w:r w:rsidRPr="00A7680A">
        <w:rPr>
          <w:rStyle w:val="fn"/>
          <w:rFonts w:cstheme="minorHAnsi"/>
          <w:bCs/>
        </w:rPr>
        <w:t>Sfanos, K. S.</w:t>
      </w:r>
      <w:r w:rsidRPr="00A7680A">
        <w:rPr>
          <w:rFonts w:cstheme="minorHAnsi"/>
          <w:bCs/>
          <w:shd w:val="clear" w:color="auto" w:fill="FFFFFF"/>
        </w:rPr>
        <w:t> </w:t>
      </w:r>
      <w:r w:rsidRPr="00A7680A">
        <w:rPr>
          <w:rFonts w:cstheme="minorHAnsi"/>
          <w:bCs/>
          <w:i/>
          <w:iCs/>
          <w:shd w:val="clear" w:color="auto" w:fill="FFFFFF"/>
        </w:rPr>
        <w:t>et al</w:t>
      </w:r>
      <w:r w:rsidRPr="00A7680A">
        <w:rPr>
          <w:rFonts w:cstheme="minorHAnsi"/>
          <w:bCs/>
          <w:shd w:val="clear" w:color="auto" w:fill="FFFFFF"/>
        </w:rPr>
        <w:t>. </w:t>
      </w:r>
      <w:r w:rsidRPr="00A7680A">
        <w:rPr>
          <w:rStyle w:val="Title1"/>
          <w:rFonts w:cstheme="minorHAnsi"/>
          <w:bCs/>
          <w:shd w:val="clear" w:color="auto" w:fill="FFFFFF"/>
        </w:rPr>
        <w:t>Phenotypic analysis of prostate-infiltrating lymphocytes reveals TH17 and Treg skewing</w:t>
      </w:r>
      <w:r w:rsidRPr="00A7680A">
        <w:rPr>
          <w:rFonts w:cstheme="minorHAnsi"/>
          <w:bCs/>
          <w:shd w:val="clear" w:color="auto" w:fill="FFFFFF"/>
        </w:rPr>
        <w:t>. </w:t>
      </w:r>
      <w:r w:rsidRPr="00A7680A">
        <w:rPr>
          <w:rStyle w:val="source-title"/>
          <w:rFonts w:cstheme="minorHAnsi"/>
          <w:bCs/>
          <w:i/>
          <w:iCs/>
          <w:shd w:val="clear" w:color="auto" w:fill="FFFFFF"/>
        </w:rPr>
        <w:t>Clin. Cancer Res.</w:t>
      </w:r>
      <w:r w:rsidRPr="00A7680A">
        <w:rPr>
          <w:rFonts w:cstheme="minorHAnsi"/>
          <w:bCs/>
          <w:shd w:val="clear" w:color="auto" w:fill="FFFFFF"/>
        </w:rPr>
        <w:t> </w:t>
      </w:r>
      <w:r w:rsidRPr="00A7680A">
        <w:rPr>
          <w:rStyle w:val="volume"/>
          <w:rFonts w:cstheme="minorHAnsi"/>
          <w:bCs/>
          <w:shd w:val="clear" w:color="auto" w:fill="FFFFFF"/>
        </w:rPr>
        <w:t>14</w:t>
      </w:r>
      <w:r w:rsidRPr="00A7680A">
        <w:rPr>
          <w:rFonts w:cstheme="minorHAnsi"/>
          <w:bCs/>
          <w:shd w:val="clear" w:color="auto" w:fill="FFFFFF"/>
        </w:rPr>
        <w:t>, </w:t>
      </w:r>
      <w:r w:rsidRPr="00A7680A">
        <w:rPr>
          <w:rStyle w:val="start-page"/>
          <w:rFonts w:cstheme="minorHAnsi"/>
          <w:bCs/>
          <w:shd w:val="clear" w:color="auto" w:fill="FFFFFF"/>
        </w:rPr>
        <w:t>3254</w:t>
      </w:r>
      <w:r w:rsidRPr="00A7680A">
        <w:rPr>
          <w:rFonts w:cstheme="minorHAnsi"/>
          <w:bCs/>
          <w:shd w:val="clear" w:color="auto" w:fill="FFFFFF"/>
        </w:rPr>
        <w:t>–</w:t>
      </w:r>
      <w:r w:rsidRPr="00A7680A">
        <w:rPr>
          <w:rStyle w:val="end-page"/>
          <w:rFonts w:cstheme="minorHAnsi"/>
          <w:bCs/>
          <w:shd w:val="clear" w:color="auto" w:fill="FFFFFF"/>
        </w:rPr>
        <w:t>3261</w:t>
      </w:r>
      <w:r w:rsidRPr="00A7680A">
        <w:rPr>
          <w:rFonts w:cstheme="minorHAnsi"/>
          <w:bCs/>
          <w:shd w:val="clear" w:color="auto" w:fill="FFFFFF"/>
        </w:rPr>
        <w:t> (</w:t>
      </w:r>
      <w:r w:rsidRPr="00A7680A">
        <w:rPr>
          <w:rStyle w:val="year"/>
          <w:rFonts w:cstheme="minorHAnsi"/>
          <w:bCs/>
          <w:shd w:val="clear" w:color="auto" w:fill="FFFFFF"/>
        </w:rPr>
        <w:t>2008</w:t>
      </w:r>
      <w:r w:rsidRPr="00A7680A">
        <w:rPr>
          <w:rFonts w:cstheme="minorHAnsi"/>
          <w:bCs/>
          <w:shd w:val="clear" w:color="auto" w:fill="FFFFFF"/>
        </w:rPr>
        <w:t>)</w:t>
      </w:r>
      <w:r w:rsidRPr="00A7680A">
        <w:rPr>
          <w:rFonts w:cstheme="minorHAnsi"/>
          <w:bCs/>
        </w:rPr>
        <w:t>.</w:t>
      </w:r>
    </w:p>
    <w:p w14:paraId="41F8D1D1" w14:textId="77777777" w:rsidR="00A7680A" w:rsidRPr="00A7680A" w:rsidRDefault="00A7680A" w:rsidP="00A7680A">
      <w:pPr>
        <w:pStyle w:val="ListParagraph"/>
        <w:numPr>
          <w:ilvl w:val="0"/>
          <w:numId w:val="14"/>
        </w:numPr>
        <w:jc w:val="both"/>
        <w:rPr>
          <w:rFonts w:cstheme="minorHAnsi"/>
          <w:bCs/>
        </w:rPr>
      </w:pPr>
      <w:r w:rsidRPr="00A7680A">
        <w:rPr>
          <w:rStyle w:val="fn"/>
          <w:rFonts w:cstheme="minorHAnsi"/>
          <w:bCs/>
        </w:rPr>
        <w:t>Hinrichs, C. S.</w:t>
      </w:r>
      <w:r w:rsidRPr="00A7680A">
        <w:rPr>
          <w:rFonts w:cstheme="minorHAnsi"/>
          <w:bCs/>
          <w:shd w:val="clear" w:color="auto" w:fill="FFFFFF"/>
        </w:rPr>
        <w:t> </w:t>
      </w:r>
      <w:r w:rsidRPr="00A7680A">
        <w:rPr>
          <w:rFonts w:cstheme="minorHAnsi"/>
          <w:bCs/>
          <w:i/>
          <w:iCs/>
          <w:shd w:val="clear" w:color="auto" w:fill="FFFFFF"/>
        </w:rPr>
        <w:t>et al</w:t>
      </w:r>
      <w:r w:rsidRPr="00A7680A">
        <w:rPr>
          <w:rFonts w:cstheme="minorHAnsi"/>
          <w:bCs/>
          <w:shd w:val="clear" w:color="auto" w:fill="FFFFFF"/>
        </w:rPr>
        <w:t>. </w:t>
      </w:r>
      <w:r w:rsidRPr="00A7680A">
        <w:rPr>
          <w:rStyle w:val="Title1"/>
          <w:rFonts w:cstheme="minorHAnsi"/>
          <w:bCs/>
          <w:shd w:val="clear" w:color="auto" w:fill="FFFFFF"/>
        </w:rPr>
        <w:t>Type 17 CD8</w:t>
      </w:r>
      <w:r w:rsidRPr="00A7680A">
        <w:rPr>
          <w:rStyle w:val="Title1"/>
          <w:rFonts w:cstheme="minorHAnsi"/>
          <w:bCs/>
          <w:shd w:val="clear" w:color="auto" w:fill="FFFFFF"/>
          <w:vertAlign w:val="superscript"/>
        </w:rPr>
        <w:t>+</w:t>
      </w:r>
      <w:r w:rsidRPr="00A7680A">
        <w:rPr>
          <w:rStyle w:val="Title1"/>
          <w:rFonts w:cstheme="minorHAnsi"/>
          <w:bCs/>
          <w:shd w:val="clear" w:color="auto" w:fill="FFFFFF"/>
        </w:rPr>
        <w:t> T cells display enhanced antitumor immunity</w:t>
      </w:r>
      <w:r w:rsidRPr="00A7680A">
        <w:rPr>
          <w:rFonts w:cstheme="minorHAnsi"/>
          <w:bCs/>
          <w:shd w:val="clear" w:color="auto" w:fill="FFFFFF"/>
        </w:rPr>
        <w:t>. </w:t>
      </w:r>
      <w:r w:rsidRPr="00A7680A">
        <w:rPr>
          <w:rStyle w:val="source-title"/>
          <w:rFonts w:cstheme="minorHAnsi"/>
          <w:bCs/>
          <w:i/>
          <w:iCs/>
          <w:shd w:val="clear" w:color="auto" w:fill="FFFFFF"/>
        </w:rPr>
        <w:t xml:space="preserve">Blood </w:t>
      </w:r>
      <w:r w:rsidRPr="00A7680A">
        <w:rPr>
          <w:rStyle w:val="volume"/>
          <w:rFonts w:cstheme="minorHAnsi"/>
          <w:bCs/>
          <w:shd w:val="clear" w:color="auto" w:fill="FFFFFF"/>
        </w:rPr>
        <w:t>114</w:t>
      </w:r>
      <w:r w:rsidRPr="00A7680A">
        <w:rPr>
          <w:rFonts w:cstheme="minorHAnsi"/>
          <w:bCs/>
          <w:shd w:val="clear" w:color="auto" w:fill="FFFFFF"/>
        </w:rPr>
        <w:t>, </w:t>
      </w:r>
      <w:r w:rsidRPr="00A7680A">
        <w:rPr>
          <w:rStyle w:val="start-page"/>
          <w:rFonts w:cstheme="minorHAnsi"/>
          <w:bCs/>
          <w:shd w:val="clear" w:color="auto" w:fill="FFFFFF"/>
        </w:rPr>
        <w:t>596</w:t>
      </w:r>
      <w:r w:rsidRPr="00A7680A">
        <w:rPr>
          <w:rFonts w:cstheme="minorHAnsi"/>
          <w:bCs/>
          <w:shd w:val="clear" w:color="auto" w:fill="FFFFFF"/>
        </w:rPr>
        <w:t>–</w:t>
      </w:r>
      <w:r w:rsidRPr="00A7680A">
        <w:rPr>
          <w:rStyle w:val="end-page"/>
          <w:rFonts w:cstheme="minorHAnsi"/>
          <w:bCs/>
          <w:shd w:val="clear" w:color="auto" w:fill="FFFFFF"/>
        </w:rPr>
        <w:t>599</w:t>
      </w:r>
      <w:r w:rsidRPr="00A7680A">
        <w:rPr>
          <w:rFonts w:cstheme="minorHAnsi"/>
          <w:bCs/>
          <w:shd w:val="clear" w:color="auto" w:fill="FFFFFF"/>
        </w:rPr>
        <w:t> (</w:t>
      </w:r>
      <w:r w:rsidRPr="00A7680A">
        <w:rPr>
          <w:rStyle w:val="year"/>
          <w:rFonts w:cstheme="minorHAnsi"/>
          <w:bCs/>
          <w:shd w:val="clear" w:color="auto" w:fill="FFFFFF"/>
        </w:rPr>
        <w:t>2009</w:t>
      </w:r>
      <w:r w:rsidRPr="00A7680A">
        <w:rPr>
          <w:rFonts w:cstheme="minorHAnsi"/>
          <w:bCs/>
          <w:shd w:val="clear" w:color="auto" w:fill="FFFFFF"/>
        </w:rPr>
        <w:t>)</w:t>
      </w:r>
      <w:r w:rsidRPr="00A7680A">
        <w:rPr>
          <w:rFonts w:cstheme="minorHAnsi"/>
          <w:bCs/>
        </w:rPr>
        <w:t>.</w:t>
      </w:r>
    </w:p>
    <w:p w14:paraId="01962847" w14:textId="77777777" w:rsidR="00A7680A" w:rsidRPr="00A7680A" w:rsidRDefault="00A7680A" w:rsidP="00A7680A">
      <w:pPr>
        <w:pStyle w:val="ListParagraph"/>
        <w:numPr>
          <w:ilvl w:val="0"/>
          <w:numId w:val="14"/>
        </w:numPr>
        <w:jc w:val="both"/>
        <w:rPr>
          <w:rFonts w:cstheme="minorHAnsi"/>
          <w:bCs/>
        </w:rPr>
      </w:pPr>
      <w:r w:rsidRPr="00A7680A">
        <w:rPr>
          <w:rStyle w:val="fn"/>
          <w:rFonts w:cstheme="minorHAnsi"/>
          <w:bCs/>
        </w:rPr>
        <w:t>Kulig, P.</w:t>
      </w:r>
      <w:r w:rsidRPr="00A7680A">
        <w:rPr>
          <w:rFonts w:cstheme="minorHAnsi"/>
          <w:bCs/>
          <w:shd w:val="clear" w:color="auto" w:fill="FFFFFF"/>
        </w:rPr>
        <w:t> </w:t>
      </w:r>
      <w:r w:rsidRPr="00A7680A">
        <w:rPr>
          <w:rFonts w:cstheme="minorHAnsi"/>
          <w:bCs/>
          <w:i/>
          <w:iCs/>
          <w:shd w:val="clear" w:color="auto" w:fill="FFFFFF"/>
        </w:rPr>
        <w:t>et al</w:t>
      </w:r>
      <w:r w:rsidRPr="00A7680A">
        <w:rPr>
          <w:rFonts w:cstheme="minorHAnsi"/>
          <w:bCs/>
          <w:shd w:val="clear" w:color="auto" w:fill="FFFFFF"/>
        </w:rPr>
        <w:t>. </w:t>
      </w:r>
      <w:r w:rsidRPr="00A7680A">
        <w:rPr>
          <w:rStyle w:val="Title1"/>
          <w:rFonts w:cstheme="minorHAnsi"/>
          <w:bCs/>
          <w:shd w:val="clear" w:color="auto" w:fill="FFFFFF"/>
        </w:rPr>
        <w:t>IL17A-mediated endothelial breach promotes metastasis formation</w:t>
      </w:r>
      <w:r w:rsidRPr="00A7680A">
        <w:rPr>
          <w:rFonts w:cstheme="minorHAnsi"/>
          <w:bCs/>
          <w:shd w:val="clear" w:color="auto" w:fill="FFFFFF"/>
        </w:rPr>
        <w:t>. </w:t>
      </w:r>
      <w:r w:rsidRPr="00A7680A">
        <w:rPr>
          <w:rStyle w:val="source-title"/>
          <w:rFonts w:cstheme="minorHAnsi"/>
          <w:bCs/>
          <w:i/>
          <w:iCs/>
          <w:shd w:val="clear" w:color="auto" w:fill="FFFFFF"/>
        </w:rPr>
        <w:t>Cancer Immunol. Res.</w:t>
      </w:r>
      <w:r w:rsidRPr="00A7680A">
        <w:rPr>
          <w:rFonts w:cstheme="minorHAnsi"/>
          <w:bCs/>
          <w:shd w:val="clear" w:color="auto" w:fill="FFFFFF"/>
        </w:rPr>
        <w:t> </w:t>
      </w:r>
      <w:r w:rsidRPr="00A7680A">
        <w:rPr>
          <w:rStyle w:val="volume"/>
          <w:rFonts w:cstheme="minorHAnsi"/>
          <w:bCs/>
          <w:shd w:val="clear" w:color="auto" w:fill="FFFFFF"/>
        </w:rPr>
        <w:t>4</w:t>
      </w:r>
      <w:r w:rsidRPr="00A7680A">
        <w:rPr>
          <w:rFonts w:cstheme="minorHAnsi"/>
          <w:bCs/>
          <w:shd w:val="clear" w:color="auto" w:fill="FFFFFF"/>
        </w:rPr>
        <w:t>, </w:t>
      </w:r>
      <w:r w:rsidRPr="00A7680A">
        <w:rPr>
          <w:rStyle w:val="start-page"/>
          <w:rFonts w:cstheme="minorHAnsi"/>
          <w:bCs/>
          <w:shd w:val="clear" w:color="auto" w:fill="FFFFFF"/>
        </w:rPr>
        <w:t>26</w:t>
      </w:r>
      <w:r w:rsidRPr="00A7680A">
        <w:rPr>
          <w:rFonts w:cstheme="minorHAnsi"/>
          <w:bCs/>
          <w:shd w:val="clear" w:color="auto" w:fill="FFFFFF"/>
        </w:rPr>
        <w:t>–</w:t>
      </w:r>
      <w:r w:rsidRPr="00A7680A">
        <w:rPr>
          <w:rStyle w:val="end-page"/>
          <w:rFonts w:cstheme="minorHAnsi"/>
          <w:bCs/>
          <w:shd w:val="clear" w:color="auto" w:fill="FFFFFF"/>
        </w:rPr>
        <w:t>32</w:t>
      </w:r>
      <w:r w:rsidRPr="00A7680A">
        <w:rPr>
          <w:rFonts w:cstheme="minorHAnsi"/>
          <w:bCs/>
          <w:shd w:val="clear" w:color="auto" w:fill="FFFFFF"/>
        </w:rPr>
        <w:t> (</w:t>
      </w:r>
      <w:r w:rsidRPr="00A7680A">
        <w:rPr>
          <w:rStyle w:val="year"/>
          <w:rFonts w:cstheme="minorHAnsi"/>
          <w:bCs/>
          <w:shd w:val="clear" w:color="auto" w:fill="FFFFFF"/>
        </w:rPr>
        <w:t>2016</w:t>
      </w:r>
      <w:r w:rsidRPr="00A7680A">
        <w:rPr>
          <w:rFonts w:cstheme="minorHAnsi"/>
          <w:bCs/>
          <w:shd w:val="clear" w:color="auto" w:fill="FFFFFF"/>
        </w:rPr>
        <w:t>).</w:t>
      </w:r>
    </w:p>
    <w:p w14:paraId="7893EE1A" w14:textId="77777777" w:rsidR="00A7680A" w:rsidRPr="00A7680A" w:rsidRDefault="00A7680A" w:rsidP="00A7680A">
      <w:pPr>
        <w:pStyle w:val="ListParagraph"/>
        <w:numPr>
          <w:ilvl w:val="0"/>
          <w:numId w:val="14"/>
        </w:numPr>
        <w:jc w:val="both"/>
        <w:rPr>
          <w:rFonts w:cstheme="minorHAnsi"/>
          <w:bCs/>
        </w:rPr>
      </w:pPr>
      <w:r w:rsidRPr="00A7680A">
        <w:rPr>
          <w:rStyle w:val="fn"/>
          <w:rFonts w:cstheme="minorHAnsi"/>
          <w:bCs/>
        </w:rPr>
        <w:t>He, D.</w:t>
      </w:r>
      <w:r w:rsidRPr="00A7680A">
        <w:rPr>
          <w:rFonts w:cstheme="minorHAnsi"/>
          <w:bCs/>
          <w:shd w:val="clear" w:color="auto" w:fill="FFFFFF"/>
        </w:rPr>
        <w:t> </w:t>
      </w:r>
      <w:r w:rsidRPr="00A7680A">
        <w:rPr>
          <w:rFonts w:cstheme="minorHAnsi"/>
          <w:bCs/>
          <w:i/>
          <w:iCs/>
          <w:shd w:val="clear" w:color="auto" w:fill="FFFFFF"/>
        </w:rPr>
        <w:t>et al</w:t>
      </w:r>
      <w:r w:rsidRPr="00A7680A">
        <w:rPr>
          <w:rFonts w:cstheme="minorHAnsi"/>
          <w:bCs/>
          <w:shd w:val="clear" w:color="auto" w:fill="FFFFFF"/>
        </w:rPr>
        <w:t>. </w:t>
      </w:r>
      <w:r w:rsidRPr="00A7680A">
        <w:rPr>
          <w:rStyle w:val="Title1"/>
          <w:rFonts w:cstheme="minorHAnsi"/>
          <w:bCs/>
          <w:shd w:val="clear" w:color="auto" w:fill="FFFFFF"/>
        </w:rPr>
        <w:t>IL-17 promotes tumor development through the induction of tumor promoting microenvironments at tumor sites and myeloid-derived suppressor cells</w:t>
      </w:r>
      <w:r w:rsidRPr="00A7680A">
        <w:rPr>
          <w:rFonts w:cstheme="minorHAnsi"/>
          <w:bCs/>
          <w:shd w:val="clear" w:color="auto" w:fill="FFFFFF"/>
        </w:rPr>
        <w:t>. </w:t>
      </w:r>
      <w:r w:rsidRPr="00A7680A">
        <w:rPr>
          <w:rStyle w:val="source-title"/>
          <w:rFonts w:cstheme="minorHAnsi"/>
          <w:bCs/>
          <w:i/>
          <w:iCs/>
          <w:shd w:val="clear" w:color="auto" w:fill="FFFFFF"/>
        </w:rPr>
        <w:t>J. Immunol.</w:t>
      </w:r>
      <w:r w:rsidRPr="00A7680A">
        <w:rPr>
          <w:rFonts w:cstheme="minorHAnsi"/>
          <w:bCs/>
          <w:shd w:val="clear" w:color="auto" w:fill="FFFFFF"/>
        </w:rPr>
        <w:t> </w:t>
      </w:r>
      <w:r w:rsidRPr="00A7680A">
        <w:rPr>
          <w:rStyle w:val="volume"/>
          <w:rFonts w:cstheme="minorHAnsi"/>
          <w:bCs/>
          <w:shd w:val="clear" w:color="auto" w:fill="FFFFFF"/>
        </w:rPr>
        <w:t>184</w:t>
      </w:r>
      <w:r w:rsidRPr="00A7680A">
        <w:rPr>
          <w:rFonts w:cstheme="minorHAnsi"/>
          <w:bCs/>
          <w:shd w:val="clear" w:color="auto" w:fill="FFFFFF"/>
        </w:rPr>
        <w:t>, </w:t>
      </w:r>
      <w:r w:rsidRPr="00A7680A">
        <w:rPr>
          <w:rStyle w:val="start-page"/>
          <w:rFonts w:cstheme="minorHAnsi"/>
          <w:bCs/>
          <w:shd w:val="clear" w:color="auto" w:fill="FFFFFF"/>
        </w:rPr>
        <w:t>2281</w:t>
      </w:r>
      <w:r w:rsidRPr="00A7680A">
        <w:rPr>
          <w:rFonts w:cstheme="minorHAnsi"/>
          <w:bCs/>
          <w:shd w:val="clear" w:color="auto" w:fill="FFFFFF"/>
        </w:rPr>
        <w:t>–</w:t>
      </w:r>
      <w:r w:rsidRPr="00A7680A">
        <w:rPr>
          <w:rStyle w:val="end-page"/>
          <w:rFonts w:cstheme="minorHAnsi"/>
          <w:bCs/>
          <w:shd w:val="clear" w:color="auto" w:fill="FFFFFF"/>
        </w:rPr>
        <w:t>2288</w:t>
      </w:r>
      <w:r w:rsidRPr="00A7680A">
        <w:rPr>
          <w:rFonts w:cstheme="minorHAnsi"/>
          <w:bCs/>
          <w:shd w:val="clear" w:color="auto" w:fill="FFFFFF"/>
        </w:rPr>
        <w:t> (</w:t>
      </w:r>
      <w:r w:rsidRPr="00A7680A">
        <w:rPr>
          <w:rStyle w:val="year"/>
          <w:rFonts w:cstheme="minorHAnsi"/>
          <w:bCs/>
          <w:shd w:val="clear" w:color="auto" w:fill="FFFFFF"/>
        </w:rPr>
        <w:t>2010</w:t>
      </w:r>
      <w:r w:rsidRPr="00A7680A">
        <w:rPr>
          <w:rFonts w:cstheme="minorHAnsi"/>
          <w:bCs/>
          <w:shd w:val="clear" w:color="auto" w:fill="FFFFFF"/>
        </w:rPr>
        <w:t>).</w:t>
      </w:r>
    </w:p>
    <w:p w14:paraId="79939D97" w14:textId="77777777" w:rsidR="00A7680A" w:rsidRPr="00A7680A" w:rsidRDefault="00A7680A">
      <w:pPr>
        <w:rPr>
          <w:rFonts w:cstheme="minorHAnsi"/>
          <w:b w:val="0"/>
          <w:bCs/>
          <w:color w:val="auto"/>
          <w:sz w:val="22"/>
        </w:rPr>
      </w:pPr>
    </w:p>
    <w:p w14:paraId="3F8F9D3F" w14:textId="77777777" w:rsidR="0088750F" w:rsidRDefault="0088750F" w:rsidP="0088750F">
      <w:pPr>
        <w:rPr>
          <w:color w:val="002060"/>
          <w:szCs w:val="28"/>
        </w:rPr>
      </w:pPr>
      <w:bookmarkStart w:id="90" w:name="_Hlk96078182"/>
      <w:bookmarkStart w:id="91" w:name="_Hlk95748422"/>
      <w:bookmarkStart w:id="92" w:name="_Hlk96508596"/>
      <w:r>
        <w:rPr>
          <w:color w:val="002060"/>
          <w:szCs w:val="28"/>
        </w:rPr>
        <w:t>University Policies</w:t>
      </w:r>
    </w:p>
    <w:p w14:paraId="03906304" w14:textId="77777777" w:rsidR="0088750F" w:rsidRDefault="0088750F" w:rsidP="0088750F">
      <w:pPr>
        <w:jc w:val="both"/>
        <w:rPr>
          <w:rFonts w:cstheme="minorHAnsi"/>
          <w:b w:val="0"/>
          <w:bCs/>
          <w:color w:val="000000"/>
          <w:sz w:val="24"/>
          <w:szCs w:val="24"/>
        </w:rPr>
      </w:pPr>
    </w:p>
    <w:p w14:paraId="55333DDC" w14:textId="77777777" w:rsidR="0088750F" w:rsidRPr="0048607D" w:rsidRDefault="0088750F" w:rsidP="0088750F">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6"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29D8FD9C" w14:textId="23EA62CB" w:rsidR="0088750F" w:rsidRPr="0048607D" w:rsidRDefault="0088750F" w:rsidP="0088750F">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4F7197">
        <w:rPr>
          <w:rFonts w:cstheme="minorHAnsi"/>
          <w:b w:val="0"/>
          <w:bCs/>
          <w:color w:val="000000"/>
          <w:sz w:val="24"/>
          <w:szCs w:val="24"/>
        </w:rPr>
        <w:t>3</w:t>
      </w:r>
      <w:r w:rsidRPr="0048607D">
        <w:rPr>
          <w:rFonts w:cstheme="minorHAnsi"/>
          <w:b w:val="0"/>
          <w:bCs/>
          <w:color w:val="000000"/>
          <w:sz w:val="24"/>
          <w:szCs w:val="24"/>
        </w:rPr>
        <w:t>/2</w:t>
      </w:r>
      <w:r w:rsidR="004F7197">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7"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0486179A" w14:textId="77777777" w:rsidR="0088750F" w:rsidRDefault="0088750F" w:rsidP="0088750F">
      <w:pPr>
        <w:jc w:val="both"/>
        <w:rPr>
          <w:b w:val="0"/>
          <w:bCs/>
          <w:color w:val="000000"/>
          <w:sz w:val="24"/>
          <w:szCs w:val="24"/>
        </w:rPr>
      </w:pPr>
    </w:p>
    <w:p w14:paraId="27441ED4" w14:textId="6DE2CB0A" w:rsidR="0088750F" w:rsidRPr="0048607D" w:rsidRDefault="0088750F" w:rsidP="0088750F">
      <w:pPr>
        <w:jc w:val="both"/>
        <w:rPr>
          <w:b w:val="0"/>
          <w:bCs/>
          <w:sz w:val="24"/>
          <w:szCs w:val="24"/>
        </w:rPr>
      </w:pPr>
      <w:r w:rsidRPr="0048607D">
        <w:rPr>
          <w:b w:val="0"/>
          <w:bCs/>
          <w:color w:val="000000"/>
          <w:sz w:val="24"/>
          <w:szCs w:val="24"/>
        </w:rPr>
        <w:t>The information included in the institutional area for 202</w:t>
      </w:r>
      <w:r w:rsidR="004F7197">
        <w:rPr>
          <w:b w:val="0"/>
          <w:bCs/>
          <w:color w:val="000000"/>
          <w:sz w:val="24"/>
          <w:szCs w:val="24"/>
        </w:rPr>
        <w:t>3</w:t>
      </w:r>
      <w:r w:rsidRPr="0048607D">
        <w:rPr>
          <w:b w:val="0"/>
          <w:bCs/>
          <w:color w:val="000000"/>
          <w:sz w:val="24"/>
          <w:szCs w:val="24"/>
        </w:rPr>
        <w:t>-2</w:t>
      </w:r>
      <w:r w:rsidR="004F7197">
        <w:rPr>
          <w:b w:val="0"/>
          <w:bCs/>
          <w:color w:val="000000"/>
          <w:sz w:val="24"/>
          <w:szCs w:val="24"/>
        </w:rPr>
        <w:t>4</w:t>
      </w:r>
      <w:r w:rsidRPr="0048607D">
        <w:rPr>
          <w:b w:val="0"/>
          <w:bCs/>
          <w:color w:val="000000"/>
          <w:sz w:val="24"/>
          <w:szCs w:val="24"/>
        </w:rPr>
        <w:t xml:space="preserve"> includes the following:</w:t>
      </w:r>
    </w:p>
    <w:p w14:paraId="7B5F611C" w14:textId="77777777" w:rsidR="0088750F" w:rsidRPr="0048607D" w:rsidRDefault="0088750F" w:rsidP="0088750F">
      <w:pPr>
        <w:pStyle w:val="ListParagraph"/>
        <w:widowControl w:val="0"/>
        <w:numPr>
          <w:ilvl w:val="0"/>
          <w:numId w:val="16"/>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151D74EC" w14:textId="77777777" w:rsidR="0088750F" w:rsidRPr="0048607D" w:rsidRDefault="0088750F" w:rsidP="0088750F">
      <w:pPr>
        <w:pStyle w:val="ListParagraph"/>
        <w:widowControl w:val="0"/>
        <w:numPr>
          <w:ilvl w:val="0"/>
          <w:numId w:val="16"/>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261B3E0E" w14:textId="77777777" w:rsidR="0088750F" w:rsidRPr="0048607D" w:rsidRDefault="0088750F" w:rsidP="0088750F">
      <w:pPr>
        <w:pStyle w:val="ListParagraph"/>
        <w:widowControl w:val="0"/>
        <w:numPr>
          <w:ilvl w:val="0"/>
          <w:numId w:val="16"/>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7E285B06" w14:textId="77777777" w:rsidR="0088750F" w:rsidRPr="0048607D" w:rsidRDefault="0088750F" w:rsidP="0088750F">
      <w:pPr>
        <w:pStyle w:val="ListParagraph"/>
        <w:widowControl w:val="0"/>
        <w:numPr>
          <w:ilvl w:val="0"/>
          <w:numId w:val="16"/>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6D39015E" w14:textId="77777777" w:rsidR="0088750F" w:rsidRPr="0048607D" w:rsidRDefault="0088750F" w:rsidP="0088750F">
      <w:pPr>
        <w:pStyle w:val="ListParagraph"/>
        <w:widowControl w:val="0"/>
        <w:numPr>
          <w:ilvl w:val="0"/>
          <w:numId w:val="16"/>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3EF66DA8" w14:textId="77777777" w:rsidR="0088750F" w:rsidRPr="0048607D" w:rsidRDefault="0088750F" w:rsidP="0088750F">
      <w:pPr>
        <w:pStyle w:val="ListParagraph"/>
        <w:widowControl w:val="0"/>
        <w:numPr>
          <w:ilvl w:val="0"/>
          <w:numId w:val="16"/>
        </w:numPr>
        <w:autoSpaceDE w:val="0"/>
        <w:autoSpaceDN w:val="0"/>
        <w:adjustRightInd w:val="0"/>
        <w:spacing w:after="0"/>
        <w:contextualSpacing w:val="0"/>
        <w:jc w:val="both"/>
        <w:rPr>
          <w:b/>
          <w:bCs/>
          <w:sz w:val="24"/>
          <w:szCs w:val="24"/>
        </w:rPr>
      </w:pPr>
      <w:r>
        <w:rPr>
          <w:bCs/>
          <w:color w:val="000000"/>
          <w:sz w:val="24"/>
          <w:szCs w:val="24"/>
        </w:rPr>
        <w:t>Late Submission of Work</w:t>
      </w:r>
    </w:p>
    <w:p w14:paraId="0ED99F46" w14:textId="77777777" w:rsidR="0088750F" w:rsidRPr="0048607D" w:rsidRDefault="0088750F" w:rsidP="0088750F">
      <w:pPr>
        <w:pStyle w:val="ListParagraph"/>
        <w:widowControl w:val="0"/>
        <w:numPr>
          <w:ilvl w:val="0"/>
          <w:numId w:val="16"/>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4DC000B8" w14:textId="77777777" w:rsidR="0088750F" w:rsidRPr="0048607D" w:rsidRDefault="0088750F" w:rsidP="0088750F">
      <w:pPr>
        <w:pStyle w:val="ListParagraph"/>
        <w:widowControl w:val="0"/>
        <w:numPr>
          <w:ilvl w:val="0"/>
          <w:numId w:val="16"/>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59E866D6" w14:textId="77777777" w:rsidR="0088750F" w:rsidRPr="0048607D" w:rsidRDefault="0088750F" w:rsidP="0088750F">
      <w:pPr>
        <w:pStyle w:val="ListParagraph"/>
        <w:widowControl w:val="0"/>
        <w:numPr>
          <w:ilvl w:val="0"/>
          <w:numId w:val="16"/>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lastRenderedPageBreak/>
        <w:t>Stude</w:t>
      </w:r>
      <w:r>
        <w:rPr>
          <w:bCs/>
          <w:color w:val="000000"/>
          <w:sz w:val="24"/>
          <w:szCs w:val="24"/>
        </w:rPr>
        <w:t>nt Learning Service (SLS)</w:t>
      </w:r>
    </w:p>
    <w:p w14:paraId="43BE1155" w14:textId="77777777" w:rsidR="0088750F" w:rsidRPr="0048607D" w:rsidRDefault="0088750F" w:rsidP="0088750F">
      <w:pPr>
        <w:pStyle w:val="ListParagraph"/>
        <w:widowControl w:val="0"/>
        <w:numPr>
          <w:ilvl w:val="0"/>
          <w:numId w:val="16"/>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6DABD1CD" w14:textId="77777777" w:rsidR="0088750F" w:rsidRPr="00AE62EA" w:rsidRDefault="0088750F" w:rsidP="0088750F">
      <w:pPr>
        <w:pStyle w:val="ListParagraph"/>
        <w:widowControl w:val="0"/>
        <w:numPr>
          <w:ilvl w:val="0"/>
          <w:numId w:val="16"/>
        </w:numPr>
        <w:autoSpaceDE w:val="0"/>
        <w:autoSpaceDN w:val="0"/>
        <w:adjustRightInd w:val="0"/>
        <w:spacing w:after="0"/>
        <w:contextualSpacing w:val="0"/>
        <w:jc w:val="both"/>
        <w:rPr>
          <w:b/>
          <w:bCs/>
          <w:sz w:val="24"/>
          <w:szCs w:val="24"/>
        </w:rPr>
      </w:pPr>
      <w:r>
        <w:rPr>
          <w:bCs/>
          <w:color w:val="000000"/>
          <w:sz w:val="24"/>
          <w:szCs w:val="24"/>
        </w:rPr>
        <w:t>Graduate Attributes</w:t>
      </w:r>
    </w:p>
    <w:p w14:paraId="739CA333" w14:textId="77777777" w:rsidR="0088750F" w:rsidRPr="00AE62EA" w:rsidRDefault="0088750F" w:rsidP="0088750F">
      <w:pPr>
        <w:pStyle w:val="ListParagraph"/>
        <w:widowControl w:val="0"/>
        <w:numPr>
          <w:ilvl w:val="0"/>
          <w:numId w:val="16"/>
        </w:numPr>
        <w:autoSpaceDE w:val="0"/>
        <w:autoSpaceDN w:val="0"/>
        <w:adjustRightInd w:val="0"/>
        <w:spacing w:after="0"/>
        <w:contextualSpacing w:val="0"/>
        <w:jc w:val="both"/>
        <w:rPr>
          <w:b/>
          <w:bCs/>
          <w:sz w:val="24"/>
          <w:szCs w:val="24"/>
        </w:rPr>
      </w:pPr>
      <w:r>
        <w:rPr>
          <w:bCs/>
          <w:color w:val="000000"/>
          <w:sz w:val="24"/>
          <w:szCs w:val="24"/>
        </w:rPr>
        <w:t>Email Use</w:t>
      </w:r>
    </w:p>
    <w:p w14:paraId="5B2DD3F0" w14:textId="77777777" w:rsidR="0088750F" w:rsidRPr="00AE62EA" w:rsidRDefault="0088750F" w:rsidP="0088750F">
      <w:pPr>
        <w:pStyle w:val="ListParagraph"/>
        <w:widowControl w:val="0"/>
        <w:numPr>
          <w:ilvl w:val="0"/>
          <w:numId w:val="16"/>
        </w:numPr>
        <w:autoSpaceDE w:val="0"/>
        <w:autoSpaceDN w:val="0"/>
        <w:adjustRightInd w:val="0"/>
        <w:spacing w:after="0"/>
        <w:contextualSpacing w:val="0"/>
        <w:jc w:val="both"/>
        <w:rPr>
          <w:b/>
          <w:bCs/>
          <w:sz w:val="24"/>
          <w:szCs w:val="24"/>
        </w:rPr>
      </w:pPr>
      <w:r>
        <w:rPr>
          <w:bCs/>
          <w:color w:val="000000"/>
          <w:sz w:val="24"/>
          <w:szCs w:val="24"/>
        </w:rPr>
        <w:t>MyAberdeen</w:t>
      </w:r>
    </w:p>
    <w:p w14:paraId="08287422" w14:textId="77777777" w:rsidR="0088750F" w:rsidRPr="0048607D" w:rsidRDefault="0088750F" w:rsidP="0088750F">
      <w:pPr>
        <w:pStyle w:val="ListParagraph"/>
        <w:widowControl w:val="0"/>
        <w:numPr>
          <w:ilvl w:val="0"/>
          <w:numId w:val="16"/>
        </w:numPr>
        <w:autoSpaceDE w:val="0"/>
        <w:autoSpaceDN w:val="0"/>
        <w:adjustRightInd w:val="0"/>
        <w:spacing w:after="0"/>
        <w:contextualSpacing w:val="0"/>
        <w:jc w:val="both"/>
        <w:rPr>
          <w:b/>
          <w:bCs/>
          <w:sz w:val="24"/>
          <w:szCs w:val="24"/>
        </w:rPr>
      </w:pPr>
      <w:r>
        <w:rPr>
          <w:bCs/>
          <w:color w:val="000000"/>
          <w:sz w:val="24"/>
          <w:szCs w:val="24"/>
        </w:rPr>
        <w:t>Appeals and Complaints</w:t>
      </w:r>
    </w:p>
    <w:p w14:paraId="12FBFCF1" w14:textId="77777777" w:rsidR="0088750F" w:rsidRDefault="0088750F" w:rsidP="0088750F">
      <w:pPr>
        <w:widowControl w:val="0"/>
        <w:autoSpaceDE w:val="0"/>
        <w:autoSpaceDN w:val="0"/>
        <w:adjustRightInd w:val="0"/>
        <w:spacing w:after="0" w:line="276" w:lineRule="auto"/>
        <w:jc w:val="both"/>
        <w:rPr>
          <w:b w:val="0"/>
          <w:bCs/>
          <w:sz w:val="24"/>
          <w:szCs w:val="24"/>
        </w:rPr>
      </w:pPr>
    </w:p>
    <w:p w14:paraId="7C0A8871" w14:textId="77777777" w:rsidR="00587508" w:rsidRDefault="00587508" w:rsidP="00587508">
      <w:pPr>
        <w:rPr>
          <w:color w:val="17365D" w:themeColor="text2" w:themeShade="BF"/>
        </w:rPr>
      </w:pPr>
    </w:p>
    <w:p w14:paraId="060F4D8A" w14:textId="77777777" w:rsidR="00587508" w:rsidRPr="00596FCB" w:rsidRDefault="00587508" w:rsidP="00587508">
      <w:pPr>
        <w:rPr>
          <w:color w:val="17365D" w:themeColor="text2" w:themeShade="BF"/>
        </w:rPr>
      </w:pPr>
      <w:r w:rsidRPr="00596FCB">
        <w:rPr>
          <w:color w:val="17365D" w:themeColor="text2" w:themeShade="BF"/>
        </w:rPr>
        <w:t>Where to Find the Following Information:</w:t>
      </w:r>
    </w:p>
    <w:p w14:paraId="141E6986" w14:textId="77777777" w:rsidR="00587508" w:rsidRDefault="00587508" w:rsidP="00587508">
      <w:pPr>
        <w:rPr>
          <w:u w:val="single"/>
        </w:rPr>
      </w:pPr>
    </w:p>
    <w:p w14:paraId="6DC2EA9B" w14:textId="77777777" w:rsidR="00587508" w:rsidRPr="0035332A" w:rsidRDefault="00587508" w:rsidP="00587508">
      <w:pPr>
        <w:rPr>
          <w:rFonts w:cstheme="minorHAnsi"/>
          <w:b w:val="0"/>
          <w:bCs/>
          <w:sz w:val="22"/>
        </w:rPr>
      </w:pPr>
      <w:r w:rsidRPr="0035332A">
        <w:rPr>
          <w:color w:val="auto"/>
          <w:sz w:val="22"/>
        </w:rPr>
        <w:t>C6/C7</w:t>
      </w:r>
      <w:r w:rsidRPr="0035332A">
        <w:rPr>
          <w:sz w:val="22"/>
        </w:rPr>
        <w:t xml:space="preserve">-  </w:t>
      </w:r>
      <w:r w:rsidRPr="0035332A">
        <w:rPr>
          <w:b w:val="0"/>
          <w:bCs/>
          <w:sz w:val="22"/>
        </w:rPr>
        <w:t xml:space="preserve">University of Aberdeen Homepage </w:t>
      </w:r>
      <w:r w:rsidRPr="0035332A">
        <w:rPr>
          <w:rFonts w:cstheme="minorHAnsi"/>
          <w:b w:val="0"/>
          <w:bCs/>
          <w:sz w:val="22"/>
        </w:rPr>
        <w:t>&gt; Students</w:t>
      </w:r>
      <w:r w:rsidRPr="0035332A">
        <w:rPr>
          <w:b w:val="0"/>
          <w:bCs/>
          <w:sz w:val="22"/>
        </w:rPr>
        <w:t xml:space="preserve"> </w:t>
      </w:r>
      <w:r w:rsidRPr="0035332A">
        <w:rPr>
          <w:rFonts w:cstheme="minorHAnsi"/>
          <w:b w:val="0"/>
          <w:bCs/>
          <w:sz w:val="22"/>
        </w:rPr>
        <w:t>&gt;</w:t>
      </w:r>
      <w:r w:rsidRPr="0035332A">
        <w:rPr>
          <w:b w:val="0"/>
          <w:bCs/>
          <w:sz w:val="22"/>
        </w:rPr>
        <w:t xml:space="preserve"> Academic Life </w:t>
      </w:r>
      <w:r w:rsidRPr="0035332A">
        <w:rPr>
          <w:rFonts w:cstheme="minorHAnsi"/>
          <w:b w:val="0"/>
          <w:bCs/>
          <w:sz w:val="22"/>
        </w:rPr>
        <w:t>&gt; Monitoring and Progress &gt; Student Monitoriung (C6 &amp; C7)</w:t>
      </w:r>
    </w:p>
    <w:p w14:paraId="69AF2D99" w14:textId="77777777" w:rsidR="00587508" w:rsidRPr="0035332A" w:rsidRDefault="00587508" w:rsidP="00587508">
      <w:pPr>
        <w:rPr>
          <w:rStyle w:val="Hyperlink"/>
          <w:sz w:val="22"/>
        </w:rPr>
      </w:pPr>
      <w:r w:rsidRPr="0035332A">
        <w:rPr>
          <w:b w:val="0"/>
          <w:bCs/>
          <w:sz w:val="22"/>
        </w:rPr>
        <w:t>https://www.abdn.ac.uk/students/academic-life/student-monitoring.php#panel5179</w:t>
      </w:r>
    </w:p>
    <w:p w14:paraId="00753900" w14:textId="77777777" w:rsidR="00587508" w:rsidRPr="0035332A" w:rsidRDefault="00587508" w:rsidP="00587508">
      <w:pPr>
        <w:rPr>
          <w:rStyle w:val="Hyperlink"/>
          <w:sz w:val="22"/>
        </w:rPr>
      </w:pPr>
    </w:p>
    <w:p w14:paraId="2C18767D" w14:textId="77777777" w:rsidR="00587508" w:rsidRPr="0035332A" w:rsidRDefault="00587508" w:rsidP="00587508">
      <w:pPr>
        <w:rPr>
          <w:b w:val="0"/>
          <w:bCs/>
          <w:sz w:val="22"/>
        </w:rPr>
      </w:pPr>
      <w:r w:rsidRPr="0035332A">
        <w:rPr>
          <w:color w:val="auto"/>
          <w:sz w:val="22"/>
        </w:rPr>
        <w:t>Absences</w:t>
      </w:r>
      <w:r w:rsidRPr="0035332A">
        <w:rPr>
          <w:sz w:val="22"/>
        </w:rPr>
        <w:t>-</w:t>
      </w:r>
      <w:r w:rsidRPr="0035332A">
        <w:rPr>
          <w:b w:val="0"/>
          <w:bCs/>
          <w:sz w:val="22"/>
        </w:rPr>
        <w:t xml:space="preserve"> To report absences you should use the absence reporting system tool on Student Hub. Once you have successfully completed and sent the absence form you will get an email that your absence request has </w:t>
      </w:r>
      <w:bookmarkStart w:id="93" w:name="_Hlk96078244"/>
      <w:bookmarkEnd w:id="90"/>
      <w:r w:rsidRPr="0035332A">
        <w:rPr>
          <w:b w:val="0"/>
          <w:bCs/>
          <w:sz w:val="22"/>
        </w:rPr>
        <w:t>been accepted. The link below can be used to log onto the Student Hub Website and from there you can record any absences you may have.</w:t>
      </w:r>
    </w:p>
    <w:p w14:paraId="418669CF" w14:textId="77777777" w:rsidR="00587508" w:rsidRPr="0035332A" w:rsidRDefault="00587508" w:rsidP="00587508">
      <w:pPr>
        <w:rPr>
          <w:b w:val="0"/>
          <w:bCs/>
          <w:sz w:val="22"/>
        </w:rPr>
      </w:pPr>
    </w:p>
    <w:p w14:paraId="5C960BB8" w14:textId="77777777" w:rsidR="00587508" w:rsidRPr="0035332A" w:rsidRDefault="003D0C1E" w:rsidP="00587508">
      <w:pPr>
        <w:rPr>
          <w:sz w:val="22"/>
        </w:rPr>
      </w:pPr>
      <w:hyperlink r:id="rId28" w:history="1">
        <w:r w:rsidR="00587508" w:rsidRPr="0035332A">
          <w:rPr>
            <w:rStyle w:val="Hyperlink"/>
            <w:sz w:val="22"/>
          </w:rPr>
          <w:t>Log In - Student Hub (ahttps://www.abdn.ac.uk/studenthub/loginbdn.ac.uk)</w:t>
        </w:r>
      </w:hyperlink>
    </w:p>
    <w:p w14:paraId="034C6804" w14:textId="77777777" w:rsidR="00587508" w:rsidRPr="0035332A" w:rsidRDefault="00587508" w:rsidP="00587508">
      <w:pPr>
        <w:rPr>
          <w:sz w:val="22"/>
        </w:rPr>
      </w:pPr>
    </w:p>
    <w:p w14:paraId="253F1096" w14:textId="77777777" w:rsidR="00587508" w:rsidRPr="0035332A" w:rsidRDefault="00587508" w:rsidP="00587508">
      <w:pPr>
        <w:rPr>
          <w:b w:val="0"/>
          <w:bCs/>
          <w:sz w:val="22"/>
        </w:rPr>
      </w:pPr>
      <w:r w:rsidRPr="0035332A">
        <w:rPr>
          <w:color w:val="auto"/>
          <w:sz w:val="22"/>
        </w:rPr>
        <w:t>Submitting an Appeal</w:t>
      </w:r>
      <w:r w:rsidRPr="0035332A">
        <w:rPr>
          <w:sz w:val="22"/>
        </w:rPr>
        <w:t xml:space="preserve">- </w:t>
      </w:r>
      <w:r w:rsidRPr="0035332A">
        <w:rPr>
          <w:b w:val="0"/>
          <w:bCs/>
          <w:sz w:val="22"/>
        </w:rPr>
        <w:t xml:space="preserve">University of Aberdeen Homepage </w:t>
      </w:r>
      <w:r w:rsidRPr="0035332A">
        <w:rPr>
          <w:rFonts w:cstheme="minorHAnsi"/>
          <w:b w:val="0"/>
          <w:bCs/>
          <w:sz w:val="22"/>
        </w:rPr>
        <w:t>&gt; Students &gt; Academic Life &gt; Appeals and Complaints</w:t>
      </w:r>
    </w:p>
    <w:p w14:paraId="7F6C07A2" w14:textId="77777777" w:rsidR="00587508" w:rsidRPr="0035332A" w:rsidRDefault="00587508" w:rsidP="00587508">
      <w:pPr>
        <w:rPr>
          <w:sz w:val="22"/>
        </w:rPr>
      </w:pPr>
    </w:p>
    <w:p w14:paraId="6E6DCB15" w14:textId="77777777" w:rsidR="00587508" w:rsidRPr="00CD5524" w:rsidRDefault="00587508" w:rsidP="00587508">
      <w:pPr>
        <w:rPr>
          <w:b w:val="0"/>
          <w:bCs/>
          <w:sz w:val="24"/>
          <w:szCs w:val="24"/>
        </w:rPr>
      </w:pPr>
      <w:r w:rsidRPr="00CD5524">
        <w:rPr>
          <w:b w:val="0"/>
          <w:bCs/>
          <w:sz w:val="24"/>
          <w:szCs w:val="24"/>
        </w:rPr>
        <w:t>https://www.abdn.ac.uk/students/academic-life/appeals-complaints-3380.php#panel2109</w:t>
      </w:r>
    </w:p>
    <w:bookmarkEnd w:id="91"/>
    <w:p w14:paraId="0514E0F0" w14:textId="77777777" w:rsidR="00587508" w:rsidRDefault="00587508" w:rsidP="00587508">
      <w:pPr>
        <w:rPr>
          <w:rFonts w:ascii="Calibri" w:eastAsia="Times New Roman" w:hAnsi="Calibri" w:cs="Calibri"/>
          <w:color w:val="000000"/>
          <w:sz w:val="24"/>
          <w:szCs w:val="24"/>
          <w:lang w:eastAsia="en-GB"/>
        </w:rPr>
      </w:pPr>
    </w:p>
    <w:p w14:paraId="3DCDD6AB" w14:textId="267362C0" w:rsidR="00587508" w:rsidRPr="00CF3086" w:rsidRDefault="00587508" w:rsidP="00587508">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bookmarkStart w:id="94" w:name="_Hlk95896973"/>
      <w:r w:rsidRPr="00596FCB">
        <w:rPr>
          <w:rFonts w:cstheme="minorHAnsi"/>
          <w:bCs/>
          <w:color w:val="17365D" w:themeColor="text2" w:themeShade="BF"/>
          <w:szCs w:val="28"/>
        </w:rPr>
        <w:t>Academic Language &amp; Skills support</w:t>
      </w:r>
    </w:p>
    <w:p w14:paraId="1CB13B1C" w14:textId="77777777" w:rsidR="00587508" w:rsidRPr="0035332A" w:rsidRDefault="00587508" w:rsidP="00587508">
      <w:pPr>
        <w:spacing w:after="160" w:line="259" w:lineRule="auto"/>
        <w:rPr>
          <w:rFonts w:cstheme="minorHAnsi"/>
          <w:color w:val="002060"/>
          <w:sz w:val="22"/>
        </w:rPr>
      </w:pPr>
      <w:r w:rsidRPr="0035332A">
        <w:rPr>
          <w:rFonts w:cstheme="minorHAnsi"/>
          <w:b w:val="0"/>
          <w:bCs/>
          <w:color w:val="000000" w:themeColor="text1"/>
          <w:sz w:val="22"/>
        </w:rPr>
        <w:t>For students whose first language is not English, the Language Centre offers support with Academic Writing and Communication Skills.</w:t>
      </w:r>
      <w:r w:rsidRPr="0035332A">
        <w:rPr>
          <w:rFonts w:cstheme="minorHAnsi"/>
          <w:color w:val="000000" w:themeColor="text1"/>
          <w:sz w:val="22"/>
        </w:rPr>
        <w:t xml:space="preserve"> </w:t>
      </w:r>
      <w:r w:rsidRPr="0035332A">
        <w:rPr>
          <w:rFonts w:cstheme="minorHAnsi"/>
          <w:color w:val="002060"/>
          <w:sz w:val="22"/>
        </w:rPr>
        <w:t>  </w:t>
      </w:r>
    </w:p>
    <w:p w14:paraId="5635649B" w14:textId="77777777" w:rsidR="00587508" w:rsidRPr="005D01A1" w:rsidRDefault="00587508" w:rsidP="00587508">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59617A6E" w14:textId="77777777" w:rsidR="00587508" w:rsidRPr="0035332A" w:rsidRDefault="00587508" w:rsidP="00587508">
      <w:pPr>
        <w:keepNext/>
        <w:keepLines/>
        <w:spacing w:before="40" w:line="259" w:lineRule="auto"/>
        <w:outlineLvl w:val="1"/>
        <w:rPr>
          <w:rFonts w:eastAsiaTheme="majorEastAsia" w:cstheme="minorHAnsi"/>
          <w:bCs/>
          <w:color w:val="auto"/>
          <w:sz w:val="22"/>
        </w:rPr>
      </w:pPr>
      <w:r w:rsidRPr="0035332A">
        <w:rPr>
          <w:rFonts w:eastAsiaTheme="majorEastAsia" w:cstheme="minorHAnsi"/>
          <w:bCs/>
          <w:color w:val="auto"/>
          <w:sz w:val="22"/>
        </w:rPr>
        <w:t>Academic Writing</w:t>
      </w:r>
    </w:p>
    <w:p w14:paraId="0BA2ABED" w14:textId="77777777" w:rsidR="00587508" w:rsidRPr="0035332A" w:rsidRDefault="00587508" w:rsidP="00587508">
      <w:pPr>
        <w:pStyle w:val="TOC1"/>
        <w:rPr>
          <w:b w:val="0"/>
          <w:bCs w:val="0"/>
          <w:color w:val="auto"/>
          <w:sz w:val="22"/>
          <w:szCs w:val="22"/>
        </w:rPr>
      </w:pPr>
      <w:r w:rsidRPr="0035332A">
        <w:rPr>
          <w:b w:val="0"/>
          <w:bCs w:val="0"/>
          <w:color w:val="auto"/>
          <w:sz w:val="22"/>
          <w:szCs w:val="22"/>
        </w:rPr>
        <w:t>Responding to a writing task: Focusing on the question</w:t>
      </w:r>
    </w:p>
    <w:p w14:paraId="7AAA4E07" w14:textId="77777777" w:rsidR="00587508" w:rsidRPr="0035332A" w:rsidRDefault="00587508" w:rsidP="00587508">
      <w:pPr>
        <w:pStyle w:val="TOC1"/>
        <w:rPr>
          <w:b w:val="0"/>
          <w:bCs w:val="0"/>
          <w:color w:val="auto"/>
          <w:sz w:val="22"/>
          <w:szCs w:val="22"/>
        </w:rPr>
      </w:pPr>
      <w:r w:rsidRPr="0035332A">
        <w:rPr>
          <w:b w:val="0"/>
          <w:bCs w:val="0"/>
          <w:color w:val="auto"/>
          <w:sz w:val="22"/>
          <w:szCs w:val="22"/>
        </w:rPr>
        <w:t>Organising your writing: within &amp; between paragraphs</w:t>
      </w:r>
    </w:p>
    <w:p w14:paraId="728065D1" w14:textId="77777777" w:rsidR="00587508" w:rsidRPr="0035332A" w:rsidRDefault="00587508" w:rsidP="00587508">
      <w:pPr>
        <w:pStyle w:val="TOC1"/>
        <w:rPr>
          <w:b w:val="0"/>
          <w:bCs w:val="0"/>
          <w:color w:val="auto"/>
          <w:sz w:val="22"/>
          <w:szCs w:val="22"/>
        </w:rPr>
      </w:pPr>
      <w:bookmarkStart w:id="95" w:name="_Hlk70079452"/>
      <w:r w:rsidRPr="0035332A">
        <w:rPr>
          <w:b w:val="0"/>
          <w:bCs w:val="0"/>
          <w:color w:val="auto"/>
          <w:sz w:val="22"/>
          <w:szCs w:val="22"/>
        </w:rPr>
        <w:t xml:space="preserve">Using sources to support your writing (including writing in your own words, and </w:t>
      </w:r>
    </w:p>
    <w:p w14:paraId="42CEE5C2" w14:textId="77777777" w:rsidR="00587508" w:rsidRPr="0035332A" w:rsidRDefault="00587508" w:rsidP="00587508">
      <w:pPr>
        <w:spacing w:after="160" w:line="259" w:lineRule="auto"/>
        <w:ind w:left="720"/>
        <w:contextualSpacing/>
        <w:rPr>
          <w:b w:val="0"/>
          <w:color w:val="auto"/>
          <w:sz w:val="22"/>
        </w:rPr>
      </w:pPr>
      <w:r w:rsidRPr="0035332A">
        <w:rPr>
          <w:b w:val="0"/>
          <w:color w:val="auto"/>
          <w:sz w:val="22"/>
        </w:rPr>
        <w:t>citing &amp; referencing conventions)</w:t>
      </w:r>
    </w:p>
    <w:bookmarkEnd w:id="95"/>
    <w:p w14:paraId="16510D6F" w14:textId="77777777" w:rsidR="00587508" w:rsidRPr="0035332A" w:rsidRDefault="00587508" w:rsidP="00587508">
      <w:pPr>
        <w:pStyle w:val="TOC1"/>
        <w:rPr>
          <w:b w:val="0"/>
          <w:bCs w:val="0"/>
          <w:color w:val="auto"/>
          <w:sz w:val="22"/>
          <w:szCs w:val="22"/>
        </w:rPr>
      </w:pPr>
      <w:r w:rsidRPr="0035332A">
        <w:rPr>
          <w:b w:val="0"/>
          <w:bCs w:val="0"/>
          <w:color w:val="auto"/>
          <w:sz w:val="22"/>
          <w:szCs w:val="22"/>
        </w:rPr>
        <w:t>Using academic language</w:t>
      </w:r>
    </w:p>
    <w:p w14:paraId="3E7D1984" w14:textId="77777777" w:rsidR="00587508" w:rsidRPr="0035332A" w:rsidRDefault="00587508" w:rsidP="00587508">
      <w:pPr>
        <w:pStyle w:val="TOC1"/>
        <w:rPr>
          <w:b w:val="0"/>
          <w:bCs w:val="0"/>
          <w:color w:val="auto"/>
          <w:sz w:val="22"/>
          <w:szCs w:val="22"/>
        </w:rPr>
      </w:pPr>
      <w:r w:rsidRPr="0035332A">
        <w:rPr>
          <w:b w:val="0"/>
          <w:bCs w:val="0"/>
          <w:color w:val="auto"/>
          <w:sz w:val="22"/>
          <w:szCs w:val="22"/>
        </w:rPr>
        <w:t xml:space="preserve">Critical Thinking </w:t>
      </w:r>
    </w:p>
    <w:p w14:paraId="6048ADA6" w14:textId="77777777" w:rsidR="00587508" w:rsidRPr="0035332A" w:rsidRDefault="00587508" w:rsidP="00587508">
      <w:pPr>
        <w:pStyle w:val="TOC1"/>
        <w:rPr>
          <w:b w:val="0"/>
          <w:bCs w:val="0"/>
          <w:color w:val="auto"/>
          <w:sz w:val="22"/>
          <w:szCs w:val="22"/>
        </w:rPr>
      </w:pPr>
      <w:r w:rsidRPr="0035332A">
        <w:rPr>
          <w:b w:val="0"/>
          <w:bCs w:val="0"/>
          <w:color w:val="auto"/>
          <w:sz w:val="22"/>
          <w:szCs w:val="22"/>
        </w:rPr>
        <w:t>Proofreading &amp; Editing</w:t>
      </w:r>
    </w:p>
    <w:p w14:paraId="5F3AAB32" w14:textId="77777777" w:rsidR="00587508" w:rsidRPr="0035332A" w:rsidRDefault="00587508" w:rsidP="00587508">
      <w:pPr>
        <w:spacing w:after="160" w:line="259" w:lineRule="auto"/>
        <w:ind w:left="720"/>
        <w:contextualSpacing/>
        <w:rPr>
          <w:b w:val="0"/>
          <w:color w:val="auto"/>
          <w:sz w:val="22"/>
        </w:rPr>
      </w:pPr>
    </w:p>
    <w:p w14:paraId="68C67A99" w14:textId="77777777" w:rsidR="00587508" w:rsidRPr="0035332A" w:rsidRDefault="00587508" w:rsidP="00587508">
      <w:pPr>
        <w:spacing w:after="160" w:line="259" w:lineRule="auto"/>
        <w:ind w:left="720"/>
        <w:contextualSpacing/>
        <w:rPr>
          <w:color w:val="002060"/>
          <w:sz w:val="22"/>
        </w:rPr>
      </w:pPr>
    </w:p>
    <w:p w14:paraId="215A2CD4" w14:textId="77777777" w:rsidR="00587508" w:rsidRPr="0035332A" w:rsidRDefault="00587508" w:rsidP="00587508">
      <w:pPr>
        <w:keepNext/>
        <w:keepLines/>
        <w:spacing w:before="40" w:line="259" w:lineRule="auto"/>
        <w:outlineLvl w:val="1"/>
        <w:rPr>
          <w:rFonts w:eastAsiaTheme="majorEastAsia" w:cstheme="minorHAnsi"/>
          <w:bCs/>
          <w:color w:val="auto"/>
          <w:sz w:val="22"/>
        </w:rPr>
      </w:pPr>
      <w:r w:rsidRPr="0035332A">
        <w:rPr>
          <w:rFonts w:eastAsiaTheme="majorEastAsia" w:cstheme="minorHAnsi"/>
          <w:bCs/>
          <w:color w:val="auto"/>
          <w:sz w:val="22"/>
        </w:rPr>
        <w:t>Academic Communication Skills</w:t>
      </w:r>
    </w:p>
    <w:p w14:paraId="1B76946A" w14:textId="77777777" w:rsidR="00587508" w:rsidRPr="0035332A" w:rsidRDefault="00587508" w:rsidP="00587508">
      <w:pPr>
        <w:pStyle w:val="TOC1"/>
        <w:rPr>
          <w:b w:val="0"/>
          <w:bCs w:val="0"/>
          <w:color w:val="auto"/>
          <w:sz w:val="22"/>
          <w:szCs w:val="22"/>
        </w:rPr>
      </w:pPr>
      <w:r w:rsidRPr="0035332A">
        <w:rPr>
          <w:b w:val="0"/>
          <w:bCs w:val="0"/>
          <w:color w:val="auto"/>
          <w:sz w:val="22"/>
          <w:szCs w:val="22"/>
        </w:rPr>
        <w:t>Developing skills for effective communication in an academic context</w:t>
      </w:r>
    </w:p>
    <w:p w14:paraId="2F28605B" w14:textId="77777777" w:rsidR="00587508" w:rsidRPr="0035332A" w:rsidRDefault="00587508" w:rsidP="00587508">
      <w:pPr>
        <w:pStyle w:val="TOC1"/>
        <w:rPr>
          <w:b w:val="0"/>
          <w:bCs w:val="0"/>
          <w:color w:val="auto"/>
          <w:sz w:val="22"/>
          <w:szCs w:val="22"/>
        </w:rPr>
      </w:pPr>
      <w:r w:rsidRPr="0035332A">
        <w:rPr>
          <w:b w:val="0"/>
          <w:bCs w:val="0"/>
          <w:color w:val="auto"/>
          <w:sz w:val="22"/>
          <w:szCs w:val="22"/>
        </w:rPr>
        <w:lastRenderedPageBreak/>
        <w:t xml:space="preserve">Promoting critical thinking and evaluation </w:t>
      </w:r>
    </w:p>
    <w:p w14:paraId="3B053F3A" w14:textId="77777777" w:rsidR="00587508" w:rsidRPr="0035332A" w:rsidRDefault="00587508" w:rsidP="00587508">
      <w:pPr>
        <w:pStyle w:val="TOC1"/>
        <w:rPr>
          <w:b w:val="0"/>
          <w:bCs w:val="0"/>
          <w:color w:val="auto"/>
          <w:sz w:val="22"/>
          <w:szCs w:val="22"/>
        </w:rPr>
      </w:pPr>
      <w:r w:rsidRPr="0035332A">
        <w:rPr>
          <w:b w:val="0"/>
          <w:bCs w:val="0"/>
          <w:color w:val="auto"/>
          <w:sz w:val="22"/>
          <w:szCs w:val="22"/>
        </w:rPr>
        <w:t xml:space="preserve">Giving opportunities to develop confidence in communicating in English </w:t>
      </w:r>
    </w:p>
    <w:p w14:paraId="53576870" w14:textId="77777777" w:rsidR="00587508" w:rsidRPr="0035332A" w:rsidRDefault="00587508" w:rsidP="00587508">
      <w:pPr>
        <w:pStyle w:val="TOC1"/>
        <w:rPr>
          <w:b w:val="0"/>
          <w:bCs w:val="0"/>
          <w:color w:val="auto"/>
          <w:sz w:val="22"/>
          <w:szCs w:val="22"/>
        </w:rPr>
      </w:pPr>
      <w:r w:rsidRPr="0035332A">
        <w:rPr>
          <w:b w:val="0"/>
          <w:bCs w:val="0"/>
          <w:color w:val="auto"/>
          <w:sz w:val="22"/>
          <w:szCs w:val="22"/>
        </w:rPr>
        <w:t>Developing interactive competence: contributing and responding to seminar discussions</w:t>
      </w:r>
    </w:p>
    <w:p w14:paraId="5B4E7EC1" w14:textId="77777777" w:rsidR="00587508" w:rsidRPr="0035332A" w:rsidRDefault="00587508" w:rsidP="00587508">
      <w:pPr>
        <w:pStyle w:val="TOC1"/>
        <w:rPr>
          <w:b w:val="0"/>
          <w:bCs w:val="0"/>
          <w:color w:val="auto"/>
          <w:sz w:val="22"/>
          <w:szCs w:val="22"/>
        </w:rPr>
      </w:pPr>
      <w:r w:rsidRPr="0035332A">
        <w:rPr>
          <w:b w:val="0"/>
          <w:bCs w:val="0"/>
          <w:color w:val="auto"/>
          <w:sz w:val="22"/>
          <w:szCs w:val="22"/>
        </w:rPr>
        <w:t>Useful vocabulary and expressions for taking part in discussions</w:t>
      </w:r>
    </w:p>
    <w:p w14:paraId="6D61ABCB" w14:textId="77777777" w:rsidR="00587508" w:rsidRPr="0035332A" w:rsidRDefault="00587508" w:rsidP="00587508">
      <w:pPr>
        <w:spacing w:after="160" w:line="259" w:lineRule="auto"/>
        <w:ind w:left="360"/>
        <w:rPr>
          <w:b w:val="0"/>
          <w:color w:val="auto"/>
          <w:sz w:val="22"/>
        </w:rPr>
      </w:pPr>
    </w:p>
    <w:p w14:paraId="57088A59" w14:textId="77777777" w:rsidR="00587508" w:rsidRPr="0035332A" w:rsidRDefault="00587508" w:rsidP="00587508">
      <w:pPr>
        <w:spacing w:after="160" w:line="259" w:lineRule="auto"/>
        <w:rPr>
          <w:rFonts w:cstheme="minorHAnsi"/>
          <w:b w:val="0"/>
          <w:bCs/>
          <w:color w:val="0000FF" w:themeColor="hyperlink"/>
          <w:sz w:val="22"/>
          <w:u w:val="single"/>
        </w:rPr>
      </w:pPr>
      <w:r w:rsidRPr="0035332A">
        <w:rPr>
          <w:rFonts w:cstheme="minorHAnsi"/>
          <w:b w:val="0"/>
          <w:bCs/>
          <w:color w:val="002060"/>
          <w:sz w:val="22"/>
        </w:rPr>
        <w:t xml:space="preserve">More information and how to book a place can be found </w:t>
      </w:r>
      <w:r w:rsidRPr="0035332A">
        <w:rPr>
          <w:rFonts w:cstheme="minorHAnsi"/>
          <w:b w:val="0"/>
          <w:bCs/>
          <w:color w:val="0000FF" w:themeColor="hyperlink"/>
          <w:sz w:val="22"/>
          <w:u w:val="single"/>
        </w:rPr>
        <w:t>here</w:t>
      </w:r>
    </w:p>
    <w:bookmarkEnd w:id="93"/>
    <w:bookmarkEnd w:id="94"/>
    <w:p w14:paraId="37964D74" w14:textId="77777777" w:rsidR="007009C4" w:rsidRDefault="007009C4" w:rsidP="00587508">
      <w:pPr>
        <w:spacing w:after="160" w:line="259" w:lineRule="auto"/>
        <w:rPr>
          <w:rFonts w:cstheme="minorHAnsi"/>
          <w:color w:val="17365D" w:themeColor="text2" w:themeShade="BF"/>
          <w:szCs w:val="28"/>
        </w:rPr>
      </w:pPr>
    </w:p>
    <w:p w14:paraId="0241020C" w14:textId="77777777" w:rsidR="007009C4" w:rsidRDefault="007009C4" w:rsidP="00587508">
      <w:pPr>
        <w:spacing w:after="160" w:line="259" w:lineRule="auto"/>
        <w:rPr>
          <w:rFonts w:cstheme="minorHAnsi"/>
          <w:color w:val="17365D" w:themeColor="text2" w:themeShade="BF"/>
          <w:szCs w:val="28"/>
        </w:rPr>
      </w:pPr>
    </w:p>
    <w:p w14:paraId="57F216DD" w14:textId="77777777" w:rsidR="007009C4" w:rsidRDefault="007009C4" w:rsidP="00587508">
      <w:pPr>
        <w:spacing w:after="160" w:line="259" w:lineRule="auto"/>
        <w:rPr>
          <w:rFonts w:cstheme="minorHAnsi"/>
          <w:color w:val="17365D" w:themeColor="text2" w:themeShade="BF"/>
          <w:szCs w:val="28"/>
        </w:rPr>
      </w:pPr>
    </w:p>
    <w:p w14:paraId="009DC784" w14:textId="77777777" w:rsidR="007009C4" w:rsidRDefault="007009C4" w:rsidP="00587508">
      <w:pPr>
        <w:spacing w:after="160" w:line="259" w:lineRule="auto"/>
        <w:rPr>
          <w:rFonts w:cstheme="minorHAnsi"/>
          <w:color w:val="17365D" w:themeColor="text2" w:themeShade="BF"/>
          <w:szCs w:val="28"/>
        </w:rPr>
      </w:pPr>
    </w:p>
    <w:p w14:paraId="3668D91F" w14:textId="77777777" w:rsidR="007009C4" w:rsidRDefault="007009C4" w:rsidP="00587508">
      <w:pPr>
        <w:spacing w:after="160" w:line="259" w:lineRule="auto"/>
        <w:rPr>
          <w:rFonts w:cstheme="minorHAnsi"/>
          <w:color w:val="17365D" w:themeColor="text2" w:themeShade="BF"/>
          <w:szCs w:val="28"/>
        </w:rPr>
      </w:pPr>
    </w:p>
    <w:p w14:paraId="0F8869BC" w14:textId="77777777" w:rsidR="007009C4" w:rsidRDefault="007009C4" w:rsidP="00587508">
      <w:pPr>
        <w:spacing w:after="160" w:line="259" w:lineRule="auto"/>
        <w:rPr>
          <w:rFonts w:cstheme="minorHAnsi"/>
          <w:color w:val="17365D" w:themeColor="text2" w:themeShade="BF"/>
          <w:szCs w:val="28"/>
        </w:rPr>
      </w:pPr>
    </w:p>
    <w:p w14:paraId="497AA911" w14:textId="77777777" w:rsidR="007009C4" w:rsidRDefault="007009C4" w:rsidP="00587508">
      <w:pPr>
        <w:spacing w:after="160" w:line="259" w:lineRule="auto"/>
        <w:rPr>
          <w:rFonts w:cstheme="minorHAnsi"/>
          <w:color w:val="17365D" w:themeColor="text2" w:themeShade="BF"/>
          <w:szCs w:val="28"/>
        </w:rPr>
      </w:pPr>
    </w:p>
    <w:p w14:paraId="0F47B0DA" w14:textId="77777777" w:rsidR="007009C4" w:rsidRDefault="007009C4" w:rsidP="00587508">
      <w:pPr>
        <w:spacing w:after="160" w:line="259" w:lineRule="auto"/>
        <w:rPr>
          <w:rFonts w:cstheme="minorHAnsi"/>
          <w:color w:val="17365D" w:themeColor="text2" w:themeShade="BF"/>
          <w:szCs w:val="28"/>
        </w:rPr>
      </w:pPr>
    </w:p>
    <w:p w14:paraId="761C1F22" w14:textId="77777777" w:rsidR="007009C4" w:rsidRDefault="007009C4" w:rsidP="00587508">
      <w:pPr>
        <w:spacing w:after="160" w:line="259" w:lineRule="auto"/>
        <w:rPr>
          <w:rFonts w:cstheme="minorHAnsi"/>
          <w:color w:val="17365D" w:themeColor="text2" w:themeShade="BF"/>
          <w:szCs w:val="28"/>
        </w:rPr>
      </w:pPr>
    </w:p>
    <w:p w14:paraId="41363D28" w14:textId="77777777" w:rsidR="007009C4" w:rsidRDefault="007009C4" w:rsidP="00587508">
      <w:pPr>
        <w:spacing w:after="160" w:line="259" w:lineRule="auto"/>
        <w:rPr>
          <w:rFonts w:cstheme="minorHAnsi"/>
          <w:color w:val="17365D" w:themeColor="text2" w:themeShade="BF"/>
          <w:szCs w:val="28"/>
        </w:rPr>
      </w:pPr>
    </w:p>
    <w:p w14:paraId="7EAB0ACB" w14:textId="77777777" w:rsidR="007009C4" w:rsidRDefault="007009C4" w:rsidP="00587508">
      <w:pPr>
        <w:spacing w:after="160" w:line="259" w:lineRule="auto"/>
        <w:rPr>
          <w:rFonts w:cstheme="minorHAnsi"/>
          <w:color w:val="17365D" w:themeColor="text2" w:themeShade="BF"/>
          <w:szCs w:val="28"/>
        </w:rPr>
      </w:pPr>
    </w:p>
    <w:p w14:paraId="1A9A6B11" w14:textId="77777777" w:rsidR="007009C4" w:rsidRDefault="007009C4" w:rsidP="00587508">
      <w:pPr>
        <w:spacing w:after="160" w:line="259" w:lineRule="auto"/>
        <w:rPr>
          <w:rFonts w:cstheme="minorHAnsi"/>
          <w:color w:val="17365D" w:themeColor="text2" w:themeShade="BF"/>
          <w:szCs w:val="28"/>
        </w:rPr>
      </w:pPr>
    </w:p>
    <w:p w14:paraId="6E54DDAC" w14:textId="77777777" w:rsidR="007009C4" w:rsidRDefault="007009C4" w:rsidP="00587508">
      <w:pPr>
        <w:spacing w:after="160" w:line="259" w:lineRule="auto"/>
        <w:rPr>
          <w:rFonts w:cstheme="minorHAnsi"/>
          <w:color w:val="17365D" w:themeColor="text2" w:themeShade="BF"/>
          <w:szCs w:val="28"/>
        </w:rPr>
      </w:pPr>
    </w:p>
    <w:p w14:paraId="64F59E7A" w14:textId="77777777" w:rsidR="007009C4" w:rsidRDefault="007009C4" w:rsidP="00587508">
      <w:pPr>
        <w:spacing w:after="160" w:line="259" w:lineRule="auto"/>
        <w:rPr>
          <w:rFonts w:cstheme="minorHAnsi"/>
          <w:color w:val="17365D" w:themeColor="text2" w:themeShade="BF"/>
          <w:szCs w:val="28"/>
        </w:rPr>
      </w:pPr>
    </w:p>
    <w:p w14:paraId="11017DAA" w14:textId="77777777" w:rsidR="007009C4" w:rsidRDefault="007009C4" w:rsidP="00587508">
      <w:pPr>
        <w:spacing w:after="160" w:line="259" w:lineRule="auto"/>
        <w:rPr>
          <w:rFonts w:cstheme="minorHAnsi"/>
          <w:color w:val="17365D" w:themeColor="text2" w:themeShade="BF"/>
          <w:szCs w:val="28"/>
        </w:rPr>
      </w:pPr>
    </w:p>
    <w:p w14:paraId="5A721DD2" w14:textId="77777777" w:rsidR="007009C4" w:rsidRDefault="007009C4" w:rsidP="00587508">
      <w:pPr>
        <w:spacing w:after="160" w:line="259" w:lineRule="auto"/>
        <w:rPr>
          <w:rFonts w:cstheme="minorHAnsi"/>
          <w:color w:val="17365D" w:themeColor="text2" w:themeShade="BF"/>
          <w:szCs w:val="28"/>
        </w:rPr>
      </w:pPr>
    </w:p>
    <w:p w14:paraId="744AFEC5" w14:textId="77777777" w:rsidR="007009C4" w:rsidRDefault="007009C4" w:rsidP="00587508">
      <w:pPr>
        <w:spacing w:after="160" w:line="259" w:lineRule="auto"/>
        <w:rPr>
          <w:rFonts w:cstheme="minorHAnsi"/>
          <w:color w:val="17365D" w:themeColor="text2" w:themeShade="BF"/>
          <w:szCs w:val="28"/>
        </w:rPr>
      </w:pPr>
    </w:p>
    <w:p w14:paraId="73D40393" w14:textId="77777777" w:rsidR="007009C4" w:rsidRDefault="007009C4" w:rsidP="00587508">
      <w:pPr>
        <w:spacing w:after="160" w:line="259" w:lineRule="auto"/>
        <w:rPr>
          <w:rFonts w:cstheme="minorHAnsi"/>
          <w:color w:val="17365D" w:themeColor="text2" w:themeShade="BF"/>
          <w:szCs w:val="28"/>
        </w:rPr>
      </w:pPr>
    </w:p>
    <w:p w14:paraId="5D41C150" w14:textId="77777777" w:rsidR="007009C4" w:rsidRDefault="007009C4" w:rsidP="00587508">
      <w:pPr>
        <w:spacing w:after="160" w:line="259" w:lineRule="auto"/>
        <w:rPr>
          <w:rFonts w:cstheme="minorHAnsi"/>
          <w:color w:val="17365D" w:themeColor="text2" w:themeShade="BF"/>
          <w:szCs w:val="28"/>
        </w:rPr>
      </w:pPr>
    </w:p>
    <w:p w14:paraId="16ED1CDD" w14:textId="044B668D" w:rsidR="00587508" w:rsidRPr="008D229B" w:rsidRDefault="00587508" w:rsidP="00587508">
      <w:pPr>
        <w:spacing w:after="160" w:line="259" w:lineRule="auto"/>
        <w:rPr>
          <w:rFonts w:cstheme="minorHAnsi"/>
          <w:b w:val="0"/>
          <w:bCs/>
          <w:color w:val="002060"/>
          <w:sz w:val="24"/>
          <w:szCs w:val="24"/>
          <w:u w:val="single"/>
        </w:rPr>
      </w:pPr>
      <w:r w:rsidRPr="007009C4">
        <w:rPr>
          <w:rFonts w:cstheme="minorHAnsi"/>
          <w:color w:val="002060"/>
          <w:szCs w:val="28"/>
        </w:rPr>
        <w:t>Medical Sciences Common Grading Scale</w:t>
      </w: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587508" w:rsidRPr="000419C2" w14:paraId="02DF1BD7" w14:textId="77777777" w:rsidTr="00375C25">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8FBAA" w14:textId="77777777" w:rsidR="00587508" w:rsidRPr="000419C2" w:rsidRDefault="00587508" w:rsidP="00375C25">
            <w:pPr>
              <w:spacing w:after="0"/>
              <w:jc w:val="center"/>
              <w:rPr>
                <w:rFonts w:ascii="Calibri" w:eastAsia="Times New Roman" w:hAnsi="Calibri" w:cs="Calibri"/>
                <w:bCs/>
                <w:color w:val="000000"/>
                <w:sz w:val="22"/>
                <w:lang w:val="en-GB" w:eastAsia="en-GB"/>
              </w:rPr>
            </w:pPr>
            <w:bookmarkStart w:id="96"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5B7722" w14:textId="77777777" w:rsidR="00587508" w:rsidRPr="000419C2" w:rsidRDefault="00587508"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F62D0B" w14:textId="77777777" w:rsidR="00587508" w:rsidRPr="000419C2" w:rsidRDefault="00587508"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2AC2BA" w14:textId="77777777" w:rsidR="00587508" w:rsidRPr="000419C2" w:rsidRDefault="00587508"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7D6191" w14:textId="77777777" w:rsidR="00587508" w:rsidRPr="000419C2" w:rsidRDefault="00587508"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14C53A" w14:textId="77777777" w:rsidR="00587508" w:rsidRPr="000419C2" w:rsidRDefault="00587508"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587508" w:rsidRPr="000419C2" w14:paraId="5D2D0EE1" w14:textId="77777777" w:rsidTr="00375C25">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43BAB72"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2D11ED"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1595F4"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2677DA"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D0A13C"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C68018"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r>
            <w:r w:rsidRPr="000419C2">
              <w:rPr>
                <w:rFonts w:ascii="Calibri" w:eastAsia="Times New Roman" w:hAnsi="Calibri" w:cs="Calibri"/>
                <w:b w:val="0"/>
                <w:color w:val="000000"/>
                <w:sz w:val="22"/>
                <w:lang w:val="en-GB" w:eastAsia="en-GB"/>
              </w:rPr>
              <w:lastRenderedPageBreak/>
              <w:t>•The best performance that can be expected from a student at this level</w:t>
            </w:r>
          </w:p>
        </w:tc>
      </w:tr>
      <w:tr w:rsidR="00587508" w:rsidRPr="000419C2" w14:paraId="11DA4817" w14:textId="77777777" w:rsidTr="00375C25">
        <w:trPr>
          <w:trHeight w:val="79"/>
        </w:trPr>
        <w:tc>
          <w:tcPr>
            <w:tcW w:w="0" w:type="auto"/>
            <w:vMerge/>
            <w:tcBorders>
              <w:top w:val="nil"/>
              <w:left w:val="single" w:sz="4" w:space="0" w:color="auto"/>
              <w:bottom w:val="single" w:sz="4" w:space="0" w:color="auto"/>
              <w:right w:val="single" w:sz="4" w:space="0" w:color="auto"/>
            </w:tcBorders>
            <w:vAlign w:val="center"/>
            <w:hideMark/>
          </w:tcPr>
          <w:p w14:paraId="24A0B8B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DBECD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191D0A"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7BDFE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4A520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39A29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1F8911" w14:textId="77777777" w:rsidR="00587508" w:rsidRPr="000419C2" w:rsidRDefault="00587508" w:rsidP="00375C25">
            <w:pPr>
              <w:spacing w:after="0"/>
              <w:rPr>
                <w:rFonts w:ascii="Calibri" w:eastAsia="Times New Roman" w:hAnsi="Calibri" w:cs="Calibri"/>
                <w:b w:val="0"/>
                <w:color w:val="000000"/>
                <w:sz w:val="22"/>
                <w:lang w:val="en-GB" w:eastAsia="en-GB"/>
              </w:rPr>
            </w:pPr>
          </w:p>
        </w:tc>
      </w:tr>
      <w:tr w:rsidR="00587508" w:rsidRPr="000419C2" w14:paraId="6221BE67"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E0C57F1"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96C498"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00C16D"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4909540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E8894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E807C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147EDE45"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50EB8E55"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43925E3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364EC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793BD3"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F9007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92D36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C41279"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3056475"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37599CA3"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7C024B3"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lastRenderedPageBreak/>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4CCE5B"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953F1F"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6AA3355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433E5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BAD49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72796D0E"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797D1A9A" w14:textId="77777777" w:rsidTr="00375C25">
        <w:trPr>
          <w:trHeight w:val="98"/>
        </w:trPr>
        <w:tc>
          <w:tcPr>
            <w:tcW w:w="0" w:type="auto"/>
            <w:vMerge/>
            <w:tcBorders>
              <w:top w:val="nil"/>
              <w:left w:val="single" w:sz="4" w:space="0" w:color="auto"/>
              <w:bottom w:val="single" w:sz="4" w:space="0" w:color="auto"/>
              <w:right w:val="single" w:sz="4" w:space="0" w:color="auto"/>
            </w:tcBorders>
            <w:vAlign w:val="center"/>
            <w:hideMark/>
          </w:tcPr>
          <w:p w14:paraId="03DAD81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A0605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9BD03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9021F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736229"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89948A"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E143D36"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7FB67A48"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F728BEB"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6E8784"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51C84A"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337DAA1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F3A4D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0901C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00956E56"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1F35C1F6" w14:textId="77777777" w:rsidTr="00375C25">
        <w:trPr>
          <w:trHeight w:val="178"/>
        </w:trPr>
        <w:tc>
          <w:tcPr>
            <w:tcW w:w="0" w:type="auto"/>
            <w:vMerge/>
            <w:tcBorders>
              <w:top w:val="nil"/>
              <w:left w:val="single" w:sz="4" w:space="0" w:color="auto"/>
              <w:bottom w:val="single" w:sz="4" w:space="0" w:color="auto"/>
              <w:right w:val="single" w:sz="4" w:space="0" w:color="auto"/>
            </w:tcBorders>
            <w:vAlign w:val="center"/>
            <w:hideMark/>
          </w:tcPr>
          <w:p w14:paraId="167E205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AB2BC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BB556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C7F74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674F9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652F0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9CAAC02"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436576E8"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C5ED028"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648DEA"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A4F565"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3B66DDB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53730A"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71392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52A94914"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5B4A7AE4" w14:textId="77777777" w:rsidTr="00375C25">
        <w:trPr>
          <w:trHeight w:val="102"/>
        </w:trPr>
        <w:tc>
          <w:tcPr>
            <w:tcW w:w="0" w:type="auto"/>
            <w:vMerge/>
            <w:tcBorders>
              <w:top w:val="nil"/>
              <w:left w:val="single" w:sz="4" w:space="0" w:color="auto"/>
              <w:bottom w:val="single" w:sz="4" w:space="0" w:color="auto"/>
              <w:right w:val="single" w:sz="4" w:space="0" w:color="auto"/>
            </w:tcBorders>
            <w:vAlign w:val="center"/>
            <w:hideMark/>
          </w:tcPr>
          <w:p w14:paraId="268F78A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1548E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99DD3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C976E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E26A2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105BC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39CA3F2"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561AD0E6"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3595FF5"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C31FC2"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A62294"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895E15"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EB2F10"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792DB7"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4EDB8219"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7B699810" w14:textId="77777777" w:rsidTr="00375C25">
        <w:trPr>
          <w:trHeight w:val="181"/>
        </w:trPr>
        <w:tc>
          <w:tcPr>
            <w:tcW w:w="0" w:type="auto"/>
            <w:vMerge/>
            <w:tcBorders>
              <w:top w:val="nil"/>
              <w:left w:val="single" w:sz="4" w:space="0" w:color="auto"/>
              <w:bottom w:val="single" w:sz="4" w:space="0" w:color="auto"/>
              <w:right w:val="single" w:sz="4" w:space="0" w:color="auto"/>
            </w:tcBorders>
            <w:vAlign w:val="center"/>
            <w:hideMark/>
          </w:tcPr>
          <w:p w14:paraId="5DCCDCE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43392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F344B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A0BE6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B57B03"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3D1D33"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895F1CA" w14:textId="77777777" w:rsidR="00587508" w:rsidRPr="000419C2" w:rsidRDefault="00587508" w:rsidP="00375C25">
            <w:pPr>
              <w:spacing w:after="0"/>
              <w:rPr>
                <w:rFonts w:ascii="Calibri" w:eastAsia="Times New Roman" w:hAnsi="Calibri" w:cs="Calibri"/>
                <w:b w:val="0"/>
                <w:color w:val="000000"/>
                <w:sz w:val="22"/>
                <w:lang w:val="en-GB" w:eastAsia="en-GB"/>
              </w:rPr>
            </w:pPr>
          </w:p>
        </w:tc>
      </w:tr>
      <w:tr w:rsidR="00587508" w:rsidRPr="000419C2" w14:paraId="6064C503"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CFB9B2C"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7C961C"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97BA09"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58C8F3D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40443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85F78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2A74DD91"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0F3CC3EC" w14:textId="77777777" w:rsidTr="00375C25">
        <w:trPr>
          <w:trHeight w:val="119"/>
        </w:trPr>
        <w:tc>
          <w:tcPr>
            <w:tcW w:w="0" w:type="auto"/>
            <w:vMerge/>
            <w:tcBorders>
              <w:top w:val="nil"/>
              <w:left w:val="single" w:sz="4" w:space="0" w:color="auto"/>
              <w:bottom w:val="single" w:sz="4" w:space="0" w:color="auto"/>
              <w:right w:val="single" w:sz="4" w:space="0" w:color="auto"/>
            </w:tcBorders>
            <w:vAlign w:val="center"/>
            <w:hideMark/>
          </w:tcPr>
          <w:p w14:paraId="14E6ECE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1BAB4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863CE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DA29E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8561AC"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00E18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D88394"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4847EE98"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934F1A7"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2760FE"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C0DB7F"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05B16E4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E07D2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2DEF19"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723A792F"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2AA9ADB7" w14:textId="77777777" w:rsidTr="00375C25">
        <w:trPr>
          <w:trHeight w:val="523"/>
        </w:trPr>
        <w:tc>
          <w:tcPr>
            <w:tcW w:w="0" w:type="auto"/>
            <w:vMerge/>
            <w:tcBorders>
              <w:top w:val="nil"/>
              <w:left w:val="single" w:sz="4" w:space="0" w:color="auto"/>
              <w:bottom w:val="single" w:sz="4" w:space="0" w:color="auto"/>
              <w:right w:val="single" w:sz="4" w:space="0" w:color="auto"/>
            </w:tcBorders>
            <w:vAlign w:val="center"/>
            <w:hideMark/>
          </w:tcPr>
          <w:p w14:paraId="0A99141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A3714C"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3E2F0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9EDEC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D5843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3CDDA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0F7288"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3B114833"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A7A04F2"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1C8BFC"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3314BE"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AFA0D4"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B9BCC2"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8B2CDB"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0C4480E3"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51E07F02" w14:textId="77777777" w:rsidTr="00375C25">
        <w:trPr>
          <w:trHeight w:val="137"/>
        </w:trPr>
        <w:tc>
          <w:tcPr>
            <w:tcW w:w="0" w:type="auto"/>
            <w:vMerge/>
            <w:tcBorders>
              <w:top w:val="nil"/>
              <w:left w:val="single" w:sz="4" w:space="0" w:color="auto"/>
              <w:bottom w:val="single" w:sz="4" w:space="0" w:color="auto"/>
              <w:right w:val="single" w:sz="4" w:space="0" w:color="auto"/>
            </w:tcBorders>
            <w:vAlign w:val="center"/>
            <w:hideMark/>
          </w:tcPr>
          <w:p w14:paraId="210BAE29"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25285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8A974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DB808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DE71D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C1305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469975C" w14:textId="77777777" w:rsidR="00587508" w:rsidRPr="000419C2" w:rsidRDefault="00587508" w:rsidP="00375C25">
            <w:pPr>
              <w:spacing w:after="0"/>
              <w:rPr>
                <w:rFonts w:ascii="Calibri" w:eastAsia="Times New Roman" w:hAnsi="Calibri" w:cs="Calibri"/>
                <w:b w:val="0"/>
                <w:color w:val="000000"/>
                <w:sz w:val="22"/>
                <w:lang w:val="en-GB" w:eastAsia="en-GB"/>
              </w:rPr>
            </w:pPr>
          </w:p>
        </w:tc>
      </w:tr>
      <w:tr w:rsidR="00587508" w:rsidRPr="000419C2" w14:paraId="4CAEAE8A"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C7560B8"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0C4963"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682CF0"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3F90C21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72AA19"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F44E5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236DF723"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72D9DF56" w14:textId="77777777" w:rsidTr="00375C25">
        <w:trPr>
          <w:trHeight w:val="75"/>
        </w:trPr>
        <w:tc>
          <w:tcPr>
            <w:tcW w:w="0" w:type="auto"/>
            <w:vMerge/>
            <w:tcBorders>
              <w:top w:val="nil"/>
              <w:left w:val="single" w:sz="4" w:space="0" w:color="auto"/>
              <w:bottom w:val="single" w:sz="4" w:space="0" w:color="auto"/>
              <w:right w:val="single" w:sz="4" w:space="0" w:color="auto"/>
            </w:tcBorders>
            <w:vAlign w:val="center"/>
            <w:hideMark/>
          </w:tcPr>
          <w:p w14:paraId="646AC02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5A276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A5893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8D8F7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C6BB6C"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11189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E94A72"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6A91789A"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B59E3F9"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8B9981"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8CBFBB"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22A448E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8E2D0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61135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3730EA18"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282D3371" w14:textId="77777777" w:rsidTr="00375C25">
        <w:trPr>
          <w:trHeight w:val="155"/>
        </w:trPr>
        <w:tc>
          <w:tcPr>
            <w:tcW w:w="0" w:type="auto"/>
            <w:vMerge/>
            <w:tcBorders>
              <w:top w:val="nil"/>
              <w:left w:val="single" w:sz="4" w:space="0" w:color="auto"/>
              <w:bottom w:val="single" w:sz="4" w:space="0" w:color="auto"/>
              <w:right w:val="single" w:sz="4" w:space="0" w:color="auto"/>
            </w:tcBorders>
            <w:vAlign w:val="center"/>
            <w:hideMark/>
          </w:tcPr>
          <w:p w14:paraId="69CC9CA3"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A1FA3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0A2559"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476E5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61FE5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67228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EA557FB"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62DC9AD7"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91B483F"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AF7CB1"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4F6A0B"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A3F65E"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2F7434"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89B2B4"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79965A1"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1B0C4466" w14:textId="77777777" w:rsidTr="00375C25">
        <w:trPr>
          <w:trHeight w:val="94"/>
        </w:trPr>
        <w:tc>
          <w:tcPr>
            <w:tcW w:w="0" w:type="auto"/>
            <w:vMerge/>
            <w:tcBorders>
              <w:top w:val="nil"/>
              <w:left w:val="single" w:sz="4" w:space="0" w:color="auto"/>
              <w:bottom w:val="single" w:sz="4" w:space="0" w:color="auto"/>
              <w:right w:val="single" w:sz="4" w:space="0" w:color="auto"/>
            </w:tcBorders>
            <w:vAlign w:val="center"/>
            <w:hideMark/>
          </w:tcPr>
          <w:p w14:paraId="442D23A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BD15E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FD47A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B1E51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AEC26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65C15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9B6F61C" w14:textId="77777777" w:rsidR="00587508" w:rsidRPr="000419C2" w:rsidRDefault="00587508" w:rsidP="00375C25">
            <w:pPr>
              <w:spacing w:after="0"/>
              <w:rPr>
                <w:rFonts w:ascii="Calibri" w:eastAsia="Times New Roman" w:hAnsi="Calibri" w:cs="Calibri"/>
                <w:b w:val="0"/>
                <w:color w:val="000000"/>
                <w:sz w:val="22"/>
                <w:lang w:val="en-GB" w:eastAsia="en-GB"/>
              </w:rPr>
            </w:pPr>
          </w:p>
        </w:tc>
      </w:tr>
      <w:tr w:rsidR="00587508" w:rsidRPr="000419C2" w14:paraId="5C2C59CD"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0A8C7AF"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015B1E"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115FDF"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3E97BCE9"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371AB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0A050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326EB541"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5DD9A480"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2C7E007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E58E4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9035F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72845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CE2D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A8148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282328"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13F2F997"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188A82F"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A8B2D7"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E1E2E8"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10CACCF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256AF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85FDD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54672493"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0AC3A39A" w14:textId="77777777" w:rsidTr="00375C25">
        <w:trPr>
          <w:trHeight w:val="112"/>
        </w:trPr>
        <w:tc>
          <w:tcPr>
            <w:tcW w:w="0" w:type="auto"/>
            <w:vMerge/>
            <w:tcBorders>
              <w:top w:val="nil"/>
              <w:left w:val="single" w:sz="4" w:space="0" w:color="auto"/>
              <w:bottom w:val="single" w:sz="4" w:space="0" w:color="auto"/>
              <w:right w:val="single" w:sz="4" w:space="0" w:color="auto"/>
            </w:tcBorders>
            <w:vAlign w:val="center"/>
            <w:hideMark/>
          </w:tcPr>
          <w:p w14:paraId="6B5DD5B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DBDE3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E8A1A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8E239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F819D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05347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BBA7267"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2CBEFF1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E67F7AE"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95928C"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23D184"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96175"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8CC1AA"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EE497B"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0B85F2C4"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2D753763"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364C6CB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F4A3F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44217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C5869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C8071A"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C51A2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C8A3739" w14:textId="77777777" w:rsidR="00587508" w:rsidRPr="000419C2" w:rsidRDefault="00587508" w:rsidP="00375C25">
            <w:pPr>
              <w:spacing w:after="0"/>
              <w:rPr>
                <w:rFonts w:ascii="Calibri" w:eastAsia="Times New Roman" w:hAnsi="Calibri" w:cs="Calibri"/>
                <w:b w:val="0"/>
                <w:color w:val="000000"/>
                <w:sz w:val="22"/>
                <w:lang w:val="en-GB" w:eastAsia="en-GB"/>
              </w:rPr>
            </w:pPr>
          </w:p>
        </w:tc>
      </w:tr>
      <w:tr w:rsidR="00587508" w:rsidRPr="000419C2" w14:paraId="1331ABC5"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4DA94DB"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8D3866"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B98CA7"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6D55B63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3C23C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34CA4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5640E8D9"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6BC503C1" w14:textId="77777777" w:rsidTr="00375C25">
        <w:trPr>
          <w:trHeight w:val="101"/>
        </w:trPr>
        <w:tc>
          <w:tcPr>
            <w:tcW w:w="0" w:type="auto"/>
            <w:vMerge/>
            <w:tcBorders>
              <w:top w:val="nil"/>
              <w:left w:val="single" w:sz="4" w:space="0" w:color="auto"/>
              <w:bottom w:val="single" w:sz="4" w:space="0" w:color="auto"/>
              <w:right w:val="single" w:sz="4" w:space="0" w:color="auto"/>
            </w:tcBorders>
            <w:vAlign w:val="center"/>
            <w:hideMark/>
          </w:tcPr>
          <w:p w14:paraId="73975D5C"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E5867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652AD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28AA1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11C1C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4369C0"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83CB3A8"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66ECBDF7"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02DE726"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093CCC"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6E4D75"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679E403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127F7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B0808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53405AEB"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3947F247"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2340895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E1BBEC"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F34D7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EF841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ABCA4A"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7C417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E932A0"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0DDFBC2D"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8265294"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3AC7DE"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1249CC"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A5C8CA"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14B144"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E16D46"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1129DBBE"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78BD83D8" w14:textId="77777777" w:rsidTr="00375C25">
        <w:trPr>
          <w:trHeight w:val="97"/>
        </w:trPr>
        <w:tc>
          <w:tcPr>
            <w:tcW w:w="0" w:type="auto"/>
            <w:vMerge/>
            <w:tcBorders>
              <w:top w:val="nil"/>
              <w:left w:val="single" w:sz="4" w:space="0" w:color="auto"/>
              <w:bottom w:val="single" w:sz="4" w:space="0" w:color="auto"/>
              <w:right w:val="single" w:sz="4" w:space="0" w:color="auto"/>
            </w:tcBorders>
            <w:vAlign w:val="center"/>
            <w:hideMark/>
          </w:tcPr>
          <w:p w14:paraId="5B42CE0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E5FD6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36B6E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14748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C6E4A9"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3F192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BB4235C" w14:textId="77777777" w:rsidR="00587508" w:rsidRPr="000419C2" w:rsidRDefault="00587508" w:rsidP="00375C25">
            <w:pPr>
              <w:spacing w:after="0"/>
              <w:rPr>
                <w:rFonts w:ascii="Calibri" w:eastAsia="Times New Roman" w:hAnsi="Calibri" w:cs="Calibri"/>
                <w:b w:val="0"/>
                <w:color w:val="000000"/>
                <w:sz w:val="22"/>
                <w:lang w:val="en-GB" w:eastAsia="en-GB"/>
              </w:rPr>
            </w:pPr>
          </w:p>
        </w:tc>
      </w:tr>
      <w:tr w:rsidR="00587508" w:rsidRPr="000419C2" w14:paraId="022E5C5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977E663"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CE339E"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9EEB19"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7ADE87C"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BCC50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E03BB3"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065EE972"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5E9347C5" w14:textId="77777777" w:rsidTr="00375C25">
        <w:trPr>
          <w:trHeight w:val="104"/>
        </w:trPr>
        <w:tc>
          <w:tcPr>
            <w:tcW w:w="0" w:type="auto"/>
            <w:vMerge/>
            <w:tcBorders>
              <w:top w:val="nil"/>
              <w:left w:val="single" w:sz="4" w:space="0" w:color="auto"/>
              <w:bottom w:val="single" w:sz="4" w:space="0" w:color="auto"/>
              <w:right w:val="single" w:sz="4" w:space="0" w:color="auto"/>
            </w:tcBorders>
            <w:vAlign w:val="center"/>
            <w:hideMark/>
          </w:tcPr>
          <w:p w14:paraId="4799F3C3"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295E79"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1A489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605DD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FDD54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EBF78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B831397"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5A7CCF52"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3352815"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4F8D77"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F2CDEC"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6CD2995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51B12A"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067D2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7EFD679C"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454DAB61"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012A5C2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1EE69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810A3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70EF36"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95DCA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3F046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998C86D"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0EE2C486"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FB48167"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D52C1A"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09B990"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20942A"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E0FAB5"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FEB784" w14:textId="77777777" w:rsidR="00587508" w:rsidRPr="000419C2" w:rsidRDefault="00587508"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4ED2FA8D"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08E4E68A" w14:textId="77777777" w:rsidTr="00375C25">
        <w:trPr>
          <w:trHeight w:val="88"/>
        </w:trPr>
        <w:tc>
          <w:tcPr>
            <w:tcW w:w="0" w:type="auto"/>
            <w:vMerge/>
            <w:tcBorders>
              <w:top w:val="nil"/>
              <w:left w:val="single" w:sz="4" w:space="0" w:color="auto"/>
              <w:bottom w:val="single" w:sz="4" w:space="0" w:color="auto"/>
              <w:right w:val="single" w:sz="4" w:space="0" w:color="auto"/>
            </w:tcBorders>
            <w:vAlign w:val="center"/>
            <w:hideMark/>
          </w:tcPr>
          <w:p w14:paraId="2C99FF3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E136E7"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0405C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5F40B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41C17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A87D33"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AD7EE7C" w14:textId="77777777" w:rsidR="00587508" w:rsidRPr="000419C2" w:rsidRDefault="00587508" w:rsidP="00375C25">
            <w:pPr>
              <w:spacing w:after="0"/>
              <w:rPr>
                <w:rFonts w:ascii="Calibri" w:eastAsia="Times New Roman" w:hAnsi="Calibri" w:cs="Calibri"/>
                <w:b w:val="0"/>
                <w:color w:val="000000"/>
                <w:sz w:val="22"/>
                <w:lang w:val="en-GB" w:eastAsia="en-GB"/>
              </w:rPr>
            </w:pPr>
          </w:p>
        </w:tc>
      </w:tr>
      <w:tr w:rsidR="00587508" w:rsidRPr="000419C2" w14:paraId="5C46AD7A"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06CE74A"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F1F3B2"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1EF07E"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62FD034A"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740ED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6A299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7DCA7DBD"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3D41B627" w14:textId="77777777" w:rsidTr="00375C25">
        <w:trPr>
          <w:trHeight w:val="164"/>
        </w:trPr>
        <w:tc>
          <w:tcPr>
            <w:tcW w:w="0" w:type="auto"/>
            <w:vMerge/>
            <w:tcBorders>
              <w:top w:val="nil"/>
              <w:left w:val="single" w:sz="4" w:space="0" w:color="auto"/>
              <w:bottom w:val="single" w:sz="4" w:space="0" w:color="auto"/>
              <w:right w:val="single" w:sz="4" w:space="0" w:color="auto"/>
            </w:tcBorders>
            <w:vAlign w:val="center"/>
            <w:hideMark/>
          </w:tcPr>
          <w:p w14:paraId="1E79F7DD"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26AB4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84D1E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74627B"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F2D5EF"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061614"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89D874"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tr w:rsidR="00587508" w:rsidRPr="000419C2" w14:paraId="1E01C56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CF5D21C"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8A2AC8"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97ED62"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577AA15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8B7CAA"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3A503E"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Align w:val="center"/>
            <w:hideMark/>
          </w:tcPr>
          <w:p w14:paraId="5824FCC4" w14:textId="77777777" w:rsidR="00587508" w:rsidRPr="000419C2" w:rsidRDefault="00587508" w:rsidP="00375C25">
            <w:pPr>
              <w:spacing w:after="0"/>
              <w:rPr>
                <w:rFonts w:ascii="Times New Roman" w:eastAsia="Times New Roman" w:hAnsi="Times New Roman" w:cs="Times New Roman"/>
                <w:b w:val="0"/>
                <w:color w:val="auto"/>
                <w:sz w:val="20"/>
                <w:szCs w:val="20"/>
                <w:lang w:val="en-GB" w:eastAsia="en-GB"/>
              </w:rPr>
            </w:pPr>
          </w:p>
        </w:tc>
      </w:tr>
      <w:tr w:rsidR="00587508" w:rsidRPr="000419C2" w14:paraId="66CE2691" w14:textId="77777777" w:rsidTr="00375C25">
        <w:trPr>
          <w:trHeight w:val="300"/>
        </w:trPr>
        <w:tc>
          <w:tcPr>
            <w:tcW w:w="0" w:type="auto"/>
            <w:vMerge/>
            <w:tcBorders>
              <w:top w:val="nil"/>
              <w:left w:val="single" w:sz="4" w:space="0" w:color="auto"/>
              <w:bottom w:val="single" w:sz="4" w:space="0" w:color="auto"/>
              <w:right w:val="single" w:sz="4" w:space="0" w:color="auto"/>
            </w:tcBorders>
            <w:vAlign w:val="center"/>
            <w:hideMark/>
          </w:tcPr>
          <w:p w14:paraId="44FF7668"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6E5A23"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84A8D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4DF575"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CE4992"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E92521" w14:textId="77777777" w:rsidR="00587508" w:rsidRPr="000419C2" w:rsidRDefault="00587508"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B423A94" w14:textId="77777777" w:rsidR="00587508" w:rsidRPr="000419C2" w:rsidRDefault="00587508" w:rsidP="00375C25">
            <w:pPr>
              <w:spacing w:after="0"/>
              <w:jc w:val="center"/>
              <w:rPr>
                <w:rFonts w:ascii="Calibri" w:eastAsia="Times New Roman" w:hAnsi="Calibri" w:cs="Calibri"/>
                <w:b w:val="0"/>
                <w:color w:val="000000"/>
                <w:sz w:val="22"/>
                <w:lang w:val="en-GB" w:eastAsia="en-GB"/>
              </w:rPr>
            </w:pPr>
          </w:p>
        </w:tc>
      </w:tr>
      <w:bookmarkEnd w:id="96"/>
    </w:tbl>
    <w:p w14:paraId="0DAA6A9C" w14:textId="77777777" w:rsidR="00587508" w:rsidRDefault="00587508" w:rsidP="00587508">
      <w:pPr>
        <w:spacing w:after="160" w:line="259" w:lineRule="auto"/>
        <w:rPr>
          <w:rFonts w:cstheme="minorHAnsi"/>
          <w:b w:val="0"/>
          <w:bCs/>
          <w:szCs w:val="28"/>
        </w:rPr>
      </w:pPr>
    </w:p>
    <w:p w14:paraId="5DC8A5A8" w14:textId="77777777" w:rsidR="00587508" w:rsidRDefault="00587508" w:rsidP="00587508">
      <w:pPr>
        <w:spacing w:after="160" w:line="259" w:lineRule="auto"/>
        <w:rPr>
          <w:rFonts w:cstheme="minorHAnsi"/>
          <w:b w:val="0"/>
          <w:bCs/>
          <w:szCs w:val="28"/>
        </w:rPr>
      </w:pPr>
    </w:p>
    <w:bookmarkEnd w:id="92"/>
    <w:p w14:paraId="758806B4" w14:textId="77777777" w:rsidR="00587508" w:rsidRDefault="00587508" w:rsidP="00587508">
      <w:pPr>
        <w:spacing w:after="160" w:line="259" w:lineRule="auto"/>
        <w:rPr>
          <w:rFonts w:cstheme="minorHAnsi"/>
          <w:color w:val="17365D" w:themeColor="text2" w:themeShade="BF"/>
          <w:szCs w:val="28"/>
        </w:rPr>
      </w:pPr>
    </w:p>
    <w:p w14:paraId="77334BD8" w14:textId="77777777" w:rsidR="00105ADE" w:rsidRDefault="00105ADE">
      <w:pPr>
        <w:rPr>
          <w:rFonts w:cstheme="minorHAnsi"/>
          <w:color w:val="auto"/>
          <w:szCs w:val="28"/>
        </w:rPr>
      </w:pPr>
    </w:p>
    <w:p w14:paraId="0EBF587B" w14:textId="76CB726F" w:rsidR="006567FD" w:rsidRDefault="006567FD" w:rsidP="006567FD">
      <w:pPr>
        <w:keepNext/>
        <w:keepLines/>
        <w:spacing w:before="480" w:after="0" w:line="276" w:lineRule="auto"/>
        <w:outlineLvl w:val="0"/>
        <w:rPr>
          <w:rFonts w:ascii="Calibri Light" w:eastAsia="Times New Roman" w:hAnsi="Calibri Light" w:cs="Times New Roman"/>
          <w:bCs/>
          <w:color w:val="2F5496"/>
          <w:szCs w:val="28"/>
          <w:lang w:val="en-GB"/>
        </w:rPr>
      </w:pPr>
      <w:bookmarkStart w:id="97" w:name="_Toc394920392"/>
      <w:bookmarkStart w:id="98" w:name="_Toc394928793"/>
      <w:bookmarkStart w:id="99" w:name="_Toc395527706"/>
      <w:bookmarkStart w:id="100" w:name="_Toc17194961"/>
      <w:r w:rsidRPr="007C1478">
        <w:rPr>
          <w:rFonts w:ascii="Calibri Light" w:eastAsia="Times New Roman" w:hAnsi="Calibri Light" w:cs="Times New Roman"/>
          <w:bCs/>
          <w:color w:val="2F5496"/>
          <w:szCs w:val="28"/>
          <w:lang w:val="en-GB"/>
        </w:rPr>
        <w:t>IM4307 Course Timetable</w:t>
      </w:r>
      <w:bookmarkEnd w:id="97"/>
      <w:bookmarkEnd w:id="98"/>
      <w:bookmarkEnd w:id="99"/>
      <w:r w:rsidRPr="007C1478">
        <w:rPr>
          <w:rFonts w:ascii="Calibri Light" w:eastAsia="Times New Roman" w:hAnsi="Calibri Light" w:cs="Times New Roman"/>
          <w:bCs/>
          <w:color w:val="2F5496"/>
          <w:szCs w:val="28"/>
          <w:lang w:val="en-GB"/>
        </w:rPr>
        <w:t xml:space="preserve">:  </w:t>
      </w:r>
      <w:bookmarkStart w:id="101" w:name="_Toc394920394"/>
      <w:r w:rsidRPr="007C1478">
        <w:rPr>
          <w:rFonts w:ascii="Calibri Light" w:eastAsia="Times New Roman" w:hAnsi="Calibri Light" w:cs="Times New Roman"/>
          <w:bCs/>
          <w:color w:val="2F5496"/>
          <w:szCs w:val="28"/>
          <w:lang w:val="en-GB"/>
        </w:rPr>
        <w:t>202</w:t>
      </w:r>
      <w:r w:rsidR="004F7197">
        <w:rPr>
          <w:rFonts w:ascii="Calibri Light" w:eastAsia="Times New Roman" w:hAnsi="Calibri Light" w:cs="Times New Roman"/>
          <w:bCs/>
          <w:color w:val="2F5496"/>
          <w:szCs w:val="28"/>
          <w:lang w:val="en-GB"/>
        </w:rPr>
        <w:t>3</w:t>
      </w:r>
      <w:r w:rsidRPr="007C1478">
        <w:rPr>
          <w:rFonts w:ascii="Calibri Light" w:eastAsia="Times New Roman" w:hAnsi="Calibri Light" w:cs="Times New Roman"/>
          <w:bCs/>
          <w:color w:val="2F5496"/>
          <w:szCs w:val="28"/>
          <w:lang w:val="en-GB"/>
        </w:rPr>
        <w:t>-202</w:t>
      </w:r>
      <w:bookmarkEnd w:id="100"/>
      <w:r w:rsidR="004F7197">
        <w:rPr>
          <w:rFonts w:ascii="Calibri Light" w:eastAsia="Times New Roman" w:hAnsi="Calibri Light" w:cs="Times New Roman"/>
          <w:bCs/>
          <w:color w:val="2F5496"/>
          <w:szCs w:val="28"/>
          <w:lang w:val="en-GB"/>
        </w:rPr>
        <w:t>4</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134"/>
        <w:gridCol w:w="4961"/>
        <w:gridCol w:w="1021"/>
        <w:gridCol w:w="1048"/>
      </w:tblGrid>
      <w:tr w:rsidR="000927BE" w:rsidRPr="000927BE" w14:paraId="431031D2" w14:textId="77777777" w:rsidTr="00BE20B0">
        <w:trPr>
          <w:trHeight w:val="315"/>
        </w:trPr>
        <w:tc>
          <w:tcPr>
            <w:tcW w:w="1242" w:type="dxa"/>
            <w:shd w:val="clear" w:color="auto" w:fill="auto"/>
            <w:hideMark/>
          </w:tcPr>
          <w:p w14:paraId="43683C79" w14:textId="77777777" w:rsidR="000927BE" w:rsidRPr="000927BE" w:rsidRDefault="000927BE" w:rsidP="000927BE">
            <w:pPr>
              <w:spacing w:after="0"/>
              <w:rPr>
                <w:rFonts w:ascii="Calibri" w:eastAsia="Times New Roman" w:hAnsi="Calibri" w:cs="Calibri"/>
                <w:bCs/>
                <w:color w:val="000000"/>
                <w:sz w:val="20"/>
                <w:szCs w:val="20"/>
                <w:lang w:val="en-GB" w:eastAsia="en-GB"/>
              </w:rPr>
            </w:pPr>
            <w:bookmarkStart w:id="102" w:name="_Hlk113003523"/>
            <w:r w:rsidRPr="000927BE">
              <w:rPr>
                <w:rFonts w:ascii="Calibri" w:eastAsia="Times New Roman" w:hAnsi="Calibri" w:cs="Calibri"/>
                <w:bCs/>
                <w:color w:val="000000"/>
                <w:sz w:val="20"/>
                <w:szCs w:val="20"/>
                <w:lang w:val="en-GB" w:eastAsia="en-GB"/>
              </w:rPr>
              <w:t>Date</w:t>
            </w:r>
          </w:p>
        </w:tc>
        <w:tc>
          <w:tcPr>
            <w:tcW w:w="1276" w:type="dxa"/>
            <w:shd w:val="clear" w:color="auto" w:fill="auto"/>
            <w:hideMark/>
          </w:tcPr>
          <w:p w14:paraId="10E4B704" w14:textId="77777777" w:rsidR="000927BE" w:rsidRPr="000927BE" w:rsidRDefault="000927BE" w:rsidP="000927BE">
            <w:pPr>
              <w:spacing w:after="0"/>
              <w:rPr>
                <w:rFonts w:ascii="Calibri" w:eastAsia="Times New Roman" w:hAnsi="Calibri" w:cs="Calibri"/>
                <w:bCs/>
                <w:color w:val="000000"/>
                <w:sz w:val="20"/>
                <w:szCs w:val="20"/>
                <w:lang w:val="en-GB" w:eastAsia="en-GB"/>
              </w:rPr>
            </w:pPr>
            <w:r w:rsidRPr="000927BE">
              <w:rPr>
                <w:rFonts w:ascii="Calibri" w:eastAsia="Times New Roman" w:hAnsi="Calibri" w:cs="Calibri"/>
                <w:bCs/>
                <w:color w:val="000000"/>
                <w:sz w:val="20"/>
                <w:szCs w:val="20"/>
                <w:lang w:val="en-GB" w:eastAsia="en-GB"/>
              </w:rPr>
              <w:t>Time</w:t>
            </w:r>
          </w:p>
        </w:tc>
        <w:tc>
          <w:tcPr>
            <w:tcW w:w="1134" w:type="dxa"/>
            <w:shd w:val="clear" w:color="auto" w:fill="auto"/>
            <w:hideMark/>
          </w:tcPr>
          <w:p w14:paraId="314DCBC0" w14:textId="77777777" w:rsidR="000927BE" w:rsidRPr="000927BE" w:rsidRDefault="000927BE" w:rsidP="000927BE">
            <w:pPr>
              <w:spacing w:after="0"/>
              <w:rPr>
                <w:rFonts w:ascii="Calibri" w:eastAsia="Times New Roman" w:hAnsi="Calibri" w:cs="Calibri"/>
                <w:bCs/>
                <w:color w:val="000000"/>
                <w:sz w:val="20"/>
                <w:szCs w:val="20"/>
                <w:lang w:val="en-GB" w:eastAsia="en-GB"/>
              </w:rPr>
            </w:pPr>
            <w:r w:rsidRPr="000927BE">
              <w:rPr>
                <w:rFonts w:ascii="Calibri" w:eastAsia="Times New Roman" w:hAnsi="Calibri" w:cs="Calibri"/>
                <w:bCs/>
                <w:color w:val="000000"/>
                <w:sz w:val="20"/>
                <w:szCs w:val="20"/>
                <w:lang w:val="en-GB" w:eastAsia="en-GB"/>
              </w:rPr>
              <w:t>Place</w:t>
            </w:r>
          </w:p>
        </w:tc>
        <w:tc>
          <w:tcPr>
            <w:tcW w:w="4961" w:type="dxa"/>
            <w:shd w:val="clear" w:color="auto" w:fill="auto"/>
            <w:hideMark/>
          </w:tcPr>
          <w:p w14:paraId="108E608A" w14:textId="77777777" w:rsidR="000927BE" w:rsidRPr="000927BE" w:rsidRDefault="000927BE" w:rsidP="000927BE">
            <w:pPr>
              <w:spacing w:after="0"/>
              <w:rPr>
                <w:rFonts w:ascii="Calibri" w:eastAsia="Times New Roman" w:hAnsi="Calibri" w:cs="Calibri"/>
                <w:bCs/>
                <w:color w:val="000000"/>
                <w:sz w:val="20"/>
                <w:szCs w:val="20"/>
                <w:lang w:val="en-GB" w:eastAsia="en-GB"/>
              </w:rPr>
            </w:pPr>
            <w:r w:rsidRPr="000927BE">
              <w:rPr>
                <w:rFonts w:ascii="Calibri" w:eastAsia="Times New Roman" w:hAnsi="Calibri" w:cs="Calibri"/>
                <w:bCs/>
                <w:color w:val="000000"/>
                <w:sz w:val="20"/>
                <w:szCs w:val="20"/>
                <w:lang w:val="en-GB" w:eastAsia="en-GB"/>
              </w:rPr>
              <w:t>Subject</w:t>
            </w:r>
          </w:p>
        </w:tc>
        <w:tc>
          <w:tcPr>
            <w:tcW w:w="1021" w:type="dxa"/>
            <w:shd w:val="clear" w:color="auto" w:fill="auto"/>
            <w:hideMark/>
          </w:tcPr>
          <w:p w14:paraId="411A552A" w14:textId="77777777" w:rsidR="000927BE" w:rsidRPr="000927BE" w:rsidRDefault="000927BE" w:rsidP="000927BE">
            <w:pPr>
              <w:spacing w:after="0"/>
              <w:rPr>
                <w:rFonts w:ascii="Calibri" w:eastAsia="Times New Roman" w:hAnsi="Calibri" w:cs="Calibri"/>
                <w:bCs/>
                <w:color w:val="000000"/>
                <w:sz w:val="20"/>
                <w:szCs w:val="20"/>
                <w:lang w:val="en-GB" w:eastAsia="en-GB"/>
              </w:rPr>
            </w:pPr>
            <w:r w:rsidRPr="000927BE">
              <w:rPr>
                <w:rFonts w:ascii="Calibri" w:eastAsia="Times New Roman" w:hAnsi="Calibri" w:cs="Calibri"/>
                <w:bCs/>
                <w:color w:val="000000"/>
                <w:sz w:val="20"/>
                <w:szCs w:val="20"/>
                <w:lang w:val="en-GB" w:eastAsia="en-GB"/>
              </w:rPr>
              <w:t xml:space="preserve">Session </w:t>
            </w:r>
          </w:p>
        </w:tc>
        <w:tc>
          <w:tcPr>
            <w:tcW w:w="1048" w:type="dxa"/>
            <w:shd w:val="clear" w:color="auto" w:fill="auto"/>
            <w:hideMark/>
          </w:tcPr>
          <w:p w14:paraId="2A420D97" w14:textId="77777777" w:rsidR="000927BE" w:rsidRPr="000927BE" w:rsidRDefault="000927BE" w:rsidP="000927BE">
            <w:pPr>
              <w:spacing w:after="0"/>
              <w:rPr>
                <w:rFonts w:ascii="Calibri" w:eastAsia="Times New Roman" w:hAnsi="Calibri" w:cs="Calibri"/>
                <w:bCs/>
                <w:color w:val="000000"/>
                <w:sz w:val="20"/>
                <w:szCs w:val="20"/>
                <w:lang w:val="en-GB" w:eastAsia="en-GB"/>
              </w:rPr>
            </w:pPr>
            <w:r w:rsidRPr="000927BE">
              <w:rPr>
                <w:rFonts w:ascii="Calibri" w:eastAsia="Times New Roman" w:hAnsi="Calibri" w:cs="Calibri"/>
                <w:bCs/>
                <w:color w:val="000000"/>
                <w:sz w:val="20"/>
                <w:szCs w:val="20"/>
                <w:lang w:val="en-GB" w:eastAsia="en-GB"/>
              </w:rPr>
              <w:t>Staff</w:t>
            </w:r>
          </w:p>
        </w:tc>
      </w:tr>
      <w:tr w:rsidR="000927BE" w:rsidRPr="000927BE" w14:paraId="3AA5365E" w14:textId="77777777" w:rsidTr="00BE20B0">
        <w:trPr>
          <w:trHeight w:val="315"/>
        </w:trPr>
        <w:tc>
          <w:tcPr>
            <w:tcW w:w="10682" w:type="dxa"/>
            <w:gridSpan w:val="6"/>
            <w:shd w:val="clear" w:color="auto" w:fill="auto"/>
            <w:hideMark/>
          </w:tcPr>
          <w:p w14:paraId="5F542891" w14:textId="77777777" w:rsidR="000927BE" w:rsidRPr="000927BE" w:rsidRDefault="000927BE" w:rsidP="000927BE">
            <w:pPr>
              <w:spacing w:after="0"/>
              <w:jc w:val="center"/>
              <w:rPr>
                <w:rFonts w:ascii="Calibri" w:eastAsia="Times New Roman" w:hAnsi="Calibri" w:cs="Calibri"/>
                <w:bCs/>
                <w:color w:val="auto"/>
                <w:sz w:val="20"/>
                <w:szCs w:val="20"/>
                <w:lang w:val="en-GB" w:eastAsia="en-GB"/>
              </w:rPr>
            </w:pPr>
            <w:r w:rsidRPr="000927BE">
              <w:rPr>
                <w:rFonts w:ascii="Calibri" w:eastAsia="Times New Roman" w:hAnsi="Calibri" w:cs="Calibri"/>
                <w:bCs/>
                <w:color w:val="auto"/>
                <w:sz w:val="20"/>
                <w:szCs w:val="20"/>
                <w:lang w:val="en-GB" w:eastAsia="en-GB"/>
              </w:rPr>
              <w:t>Week 13</w:t>
            </w:r>
          </w:p>
        </w:tc>
      </w:tr>
      <w:tr w:rsidR="000927BE" w:rsidRPr="000927BE" w14:paraId="38A9F972" w14:textId="77777777" w:rsidTr="00BE20B0">
        <w:trPr>
          <w:trHeight w:val="300"/>
        </w:trPr>
        <w:tc>
          <w:tcPr>
            <w:tcW w:w="1242" w:type="dxa"/>
            <w:shd w:val="clear" w:color="auto" w:fill="auto"/>
          </w:tcPr>
          <w:p w14:paraId="6F237901"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276" w:type="dxa"/>
            <w:shd w:val="clear" w:color="auto" w:fill="auto"/>
          </w:tcPr>
          <w:p w14:paraId="3EE618CB"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134" w:type="dxa"/>
            <w:shd w:val="clear" w:color="auto" w:fill="auto"/>
          </w:tcPr>
          <w:p w14:paraId="1C520049"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4961" w:type="dxa"/>
            <w:shd w:val="clear" w:color="auto" w:fill="auto"/>
          </w:tcPr>
          <w:p w14:paraId="10E1B083" w14:textId="77777777" w:rsidR="000927BE" w:rsidRPr="000927BE" w:rsidRDefault="000927BE" w:rsidP="000927BE">
            <w:pPr>
              <w:spacing w:after="0"/>
              <w:rPr>
                <w:rFonts w:ascii="Calibri" w:eastAsia="Times New Roman" w:hAnsi="Calibri" w:cs="Calibri"/>
                <w:color w:val="auto"/>
                <w:sz w:val="20"/>
                <w:szCs w:val="20"/>
                <w:lang w:val="en-GB" w:eastAsia="en-GB"/>
              </w:rPr>
            </w:pPr>
            <w:r w:rsidRPr="000927BE">
              <w:rPr>
                <w:rFonts w:ascii="Calibri" w:eastAsia="Times New Roman" w:hAnsi="Calibri" w:cs="Calibri"/>
                <w:color w:val="auto"/>
                <w:sz w:val="20"/>
                <w:szCs w:val="20"/>
                <w:lang w:val="en-GB" w:eastAsia="en-GB"/>
              </w:rPr>
              <w:t>REGULATING THE INNATE IMMUNE RESPONSE</w:t>
            </w:r>
          </w:p>
        </w:tc>
        <w:tc>
          <w:tcPr>
            <w:tcW w:w="1021" w:type="dxa"/>
            <w:shd w:val="clear" w:color="auto" w:fill="auto"/>
          </w:tcPr>
          <w:p w14:paraId="3D3D49B6"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048" w:type="dxa"/>
            <w:shd w:val="clear" w:color="auto" w:fill="auto"/>
          </w:tcPr>
          <w:p w14:paraId="7341A6D4"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r>
      <w:tr w:rsidR="000927BE" w:rsidRPr="000927BE" w14:paraId="3B181A58" w14:textId="77777777" w:rsidTr="00BE20B0">
        <w:trPr>
          <w:trHeight w:val="300"/>
        </w:trPr>
        <w:tc>
          <w:tcPr>
            <w:tcW w:w="1242" w:type="dxa"/>
            <w:vMerge w:val="restart"/>
            <w:shd w:val="clear" w:color="auto" w:fill="auto"/>
            <w:hideMark/>
          </w:tcPr>
          <w:p w14:paraId="6BD3499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lastRenderedPageBreak/>
              <w:t>Mon 23 Oct</w:t>
            </w:r>
          </w:p>
        </w:tc>
        <w:tc>
          <w:tcPr>
            <w:tcW w:w="1276" w:type="dxa"/>
            <w:shd w:val="clear" w:color="auto" w:fill="auto"/>
            <w:hideMark/>
          </w:tcPr>
          <w:p w14:paraId="23BA915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13:00-14:00</w:t>
            </w:r>
          </w:p>
        </w:tc>
        <w:tc>
          <w:tcPr>
            <w:tcW w:w="1134" w:type="dxa"/>
            <w:shd w:val="clear" w:color="auto" w:fill="auto"/>
            <w:hideMark/>
          </w:tcPr>
          <w:p w14:paraId="4765FFF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1M:001</w:t>
            </w:r>
          </w:p>
        </w:tc>
        <w:tc>
          <w:tcPr>
            <w:tcW w:w="4961" w:type="dxa"/>
            <w:shd w:val="clear" w:color="auto" w:fill="auto"/>
            <w:hideMark/>
          </w:tcPr>
          <w:p w14:paraId="2F1A306D"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Introduction to the course; structure, assessment etc</w:t>
            </w:r>
          </w:p>
        </w:tc>
        <w:tc>
          <w:tcPr>
            <w:tcW w:w="1021" w:type="dxa"/>
            <w:shd w:val="clear" w:color="auto" w:fill="auto"/>
            <w:hideMark/>
          </w:tcPr>
          <w:p w14:paraId="1AC0A33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Tutorial</w:t>
            </w:r>
          </w:p>
        </w:tc>
        <w:tc>
          <w:tcPr>
            <w:tcW w:w="1048" w:type="dxa"/>
            <w:shd w:val="clear" w:color="auto" w:fill="auto"/>
            <w:hideMark/>
          </w:tcPr>
          <w:p w14:paraId="6B4116E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F Ward</w:t>
            </w:r>
          </w:p>
        </w:tc>
      </w:tr>
      <w:tr w:rsidR="000927BE" w:rsidRPr="000927BE" w14:paraId="76AC3E28" w14:textId="77777777" w:rsidTr="000927BE">
        <w:trPr>
          <w:trHeight w:val="300"/>
        </w:trPr>
        <w:tc>
          <w:tcPr>
            <w:tcW w:w="1242" w:type="dxa"/>
            <w:vMerge/>
            <w:shd w:val="clear" w:color="auto" w:fill="auto"/>
            <w:hideMark/>
          </w:tcPr>
          <w:p w14:paraId="26B78301"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276" w:type="dxa"/>
            <w:shd w:val="clear" w:color="auto" w:fill="FFFFFF"/>
            <w:hideMark/>
          </w:tcPr>
          <w:p w14:paraId="6929797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14:00-15:00</w:t>
            </w:r>
          </w:p>
        </w:tc>
        <w:tc>
          <w:tcPr>
            <w:tcW w:w="1134" w:type="dxa"/>
            <w:shd w:val="clear" w:color="auto" w:fill="FFFFFF"/>
            <w:hideMark/>
          </w:tcPr>
          <w:p w14:paraId="77254AE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1:032/033</w:t>
            </w:r>
          </w:p>
        </w:tc>
        <w:tc>
          <w:tcPr>
            <w:tcW w:w="4961" w:type="dxa"/>
            <w:shd w:val="clear" w:color="auto" w:fill="FFFFFF"/>
            <w:hideMark/>
          </w:tcPr>
          <w:p w14:paraId="6CB7721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Pattern recognition and "danger signals"</w:t>
            </w:r>
          </w:p>
        </w:tc>
        <w:tc>
          <w:tcPr>
            <w:tcW w:w="1021" w:type="dxa"/>
            <w:shd w:val="clear" w:color="auto" w:fill="FFFFFF"/>
            <w:hideMark/>
          </w:tcPr>
          <w:p w14:paraId="54A16F1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FFFFFF"/>
            <w:hideMark/>
          </w:tcPr>
          <w:p w14:paraId="5030AEB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Prof H Wilson</w:t>
            </w:r>
          </w:p>
        </w:tc>
      </w:tr>
      <w:tr w:rsidR="000927BE" w:rsidRPr="000927BE" w14:paraId="1C2D691C" w14:textId="77777777" w:rsidTr="00BE20B0">
        <w:trPr>
          <w:trHeight w:val="300"/>
        </w:trPr>
        <w:tc>
          <w:tcPr>
            <w:tcW w:w="1242" w:type="dxa"/>
            <w:vMerge w:val="restart"/>
            <w:shd w:val="clear" w:color="auto" w:fill="auto"/>
            <w:hideMark/>
          </w:tcPr>
          <w:p w14:paraId="48D978E5"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Tue 24 Oct</w:t>
            </w:r>
          </w:p>
        </w:tc>
        <w:tc>
          <w:tcPr>
            <w:tcW w:w="1276" w:type="dxa"/>
            <w:shd w:val="clear" w:color="auto" w:fill="auto"/>
            <w:hideMark/>
          </w:tcPr>
          <w:p w14:paraId="59FFC67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11:00-12:00</w:t>
            </w:r>
          </w:p>
        </w:tc>
        <w:tc>
          <w:tcPr>
            <w:tcW w:w="1134" w:type="dxa"/>
            <w:shd w:val="clear" w:color="auto" w:fill="auto"/>
            <w:hideMark/>
          </w:tcPr>
          <w:p w14:paraId="446E15A1"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1:032/033</w:t>
            </w:r>
          </w:p>
        </w:tc>
        <w:tc>
          <w:tcPr>
            <w:tcW w:w="4961" w:type="dxa"/>
            <w:shd w:val="clear" w:color="auto" w:fill="auto"/>
            <w:hideMark/>
          </w:tcPr>
          <w:p w14:paraId="4E409D2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Macrophage activation and polarisation - implications for disease</w:t>
            </w:r>
          </w:p>
        </w:tc>
        <w:tc>
          <w:tcPr>
            <w:tcW w:w="1021" w:type="dxa"/>
            <w:shd w:val="clear" w:color="auto" w:fill="auto"/>
            <w:hideMark/>
          </w:tcPr>
          <w:p w14:paraId="1FD8B41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auto"/>
            <w:hideMark/>
          </w:tcPr>
          <w:p w14:paraId="5781733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Prof H Wilson</w:t>
            </w:r>
          </w:p>
        </w:tc>
      </w:tr>
      <w:tr w:rsidR="000927BE" w:rsidRPr="000927BE" w14:paraId="2CD6CE88" w14:textId="77777777" w:rsidTr="00BE20B0">
        <w:trPr>
          <w:trHeight w:val="300"/>
        </w:trPr>
        <w:tc>
          <w:tcPr>
            <w:tcW w:w="1242" w:type="dxa"/>
            <w:vMerge/>
            <w:shd w:val="clear" w:color="auto" w:fill="auto"/>
            <w:hideMark/>
          </w:tcPr>
          <w:p w14:paraId="15261B23"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276" w:type="dxa"/>
            <w:shd w:val="clear" w:color="auto" w:fill="auto"/>
            <w:hideMark/>
          </w:tcPr>
          <w:p w14:paraId="71EBB78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12:00-13:00</w:t>
            </w:r>
          </w:p>
        </w:tc>
        <w:tc>
          <w:tcPr>
            <w:tcW w:w="1134" w:type="dxa"/>
            <w:shd w:val="clear" w:color="auto" w:fill="auto"/>
            <w:hideMark/>
          </w:tcPr>
          <w:p w14:paraId="7AEC772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1:032/033</w:t>
            </w:r>
          </w:p>
        </w:tc>
        <w:tc>
          <w:tcPr>
            <w:tcW w:w="4961" w:type="dxa"/>
            <w:shd w:val="clear" w:color="auto" w:fill="auto"/>
            <w:hideMark/>
          </w:tcPr>
          <w:p w14:paraId="5CA40D8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Inflammasomes and autoinflammation</w:t>
            </w:r>
          </w:p>
        </w:tc>
        <w:tc>
          <w:tcPr>
            <w:tcW w:w="1021" w:type="dxa"/>
            <w:shd w:val="clear" w:color="auto" w:fill="auto"/>
            <w:hideMark/>
          </w:tcPr>
          <w:p w14:paraId="1CA7BF59"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auto"/>
            <w:hideMark/>
          </w:tcPr>
          <w:p w14:paraId="6A6481D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P Cao</w:t>
            </w:r>
          </w:p>
        </w:tc>
      </w:tr>
      <w:tr w:rsidR="000927BE" w:rsidRPr="000927BE" w14:paraId="35F117CC" w14:textId="77777777" w:rsidTr="000927BE">
        <w:trPr>
          <w:trHeight w:val="300"/>
        </w:trPr>
        <w:tc>
          <w:tcPr>
            <w:tcW w:w="1242" w:type="dxa"/>
            <w:shd w:val="clear" w:color="auto" w:fill="D9D9D9"/>
            <w:hideMark/>
          </w:tcPr>
          <w:p w14:paraId="47BE09AD"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Wed 25 Oct</w:t>
            </w:r>
          </w:p>
        </w:tc>
        <w:tc>
          <w:tcPr>
            <w:tcW w:w="1276" w:type="dxa"/>
            <w:shd w:val="clear" w:color="000000" w:fill="D9D9D9"/>
            <w:hideMark/>
          </w:tcPr>
          <w:p w14:paraId="60861C9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1404D362"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182E255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3D5BC3DD"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0475CAC8"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10870D39" w14:textId="77777777" w:rsidTr="000927BE">
        <w:trPr>
          <w:trHeight w:val="300"/>
        </w:trPr>
        <w:tc>
          <w:tcPr>
            <w:tcW w:w="1242" w:type="dxa"/>
            <w:shd w:val="clear" w:color="auto" w:fill="D9D9D9"/>
            <w:hideMark/>
          </w:tcPr>
          <w:p w14:paraId="7D2ACF5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Thu 26 Oct</w:t>
            </w:r>
          </w:p>
        </w:tc>
        <w:tc>
          <w:tcPr>
            <w:tcW w:w="1276" w:type="dxa"/>
            <w:shd w:val="clear" w:color="000000" w:fill="D9D9D9"/>
            <w:hideMark/>
          </w:tcPr>
          <w:p w14:paraId="6E611B7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1E677C93"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0322CCE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691A6D1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35D6E7C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591EA001" w14:textId="77777777" w:rsidTr="000927BE">
        <w:trPr>
          <w:trHeight w:val="315"/>
        </w:trPr>
        <w:tc>
          <w:tcPr>
            <w:tcW w:w="1242" w:type="dxa"/>
            <w:shd w:val="clear" w:color="auto" w:fill="D9D9D9"/>
            <w:hideMark/>
          </w:tcPr>
          <w:p w14:paraId="2812F935"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Fri 27 Oct</w:t>
            </w:r>
          </w:p>
        </w:tc>
        <w:tc>
          <w:tcPr>
            <w:tcW w:w="1276" w:type="dxa"/>
            <w:shd w:val="clear" w:color="000000" w:fill="D9D9D9"/>
            <w:hideMark/>
          </w:tcPr>
          <w:p w14:paraId="7AEF344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45B47ED3"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38723CF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119ABC09"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782C5DFD"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54AB1D86" w14:textId="77777777" w:rsidTr="00BE20B0">
        <w:trPr>
          <w:trHeight w:val="315"/>
        </w:trPr>
        <w:tc>
          <w:tcPr>
            <w:tcW w:w="10682" w:type="dxa"/>
            <w:gridSpan w:val="6"/>
            <w:shd w:val="clear" w:color="auto" w:fill="auto"/>
            <w:hideMark/>
          </w:tcPr>
          <w:p w14:paraId="06ED3230" w14:textId="77777777" w:rsidR="000927BE" w:rsidRPr="000927BE" w:rsidRDefault="000927BE" w:rsidP="000927BE">
            <w:pPr>
              <w:spacing w:after="0"/>
              <w:jc w:val="center"/>
              <w:rPr>
                <w:rFonts w:ascii="Calibri" w:eastAsia="Times New Roman" w:hAnsi="Calibri" w:cs="Calibri"/>
                <w:bCs/>
                <w:color w:val="auto"/>
                <w:sz w:val="20"/>
                <w:szCs w:val="20"/>
                <w:lang w:val="en-GB" w:eastAsia="en-GB"/>
              </w:rPr>
            </w:pPr>
            <w:r w:rsidRPr="000927BE">
              <w:rPr>
                <w:rFonts w:ascii="Calibri" w:eastAsia="Calibri,Times New Roman" w:hAnsi="Calibri" w:cs="Calibri,Times New Roman"/>
                <w:color w:val="auto"/>
                <w:sz w:val="20"/>
                <w:szCs w:val="20"/>
                <w:lang w:val="en-GB" w:eastAsia="en-GB"/>
              </w:rPr>
              <w:t>Week 14</w:t>
            </w:r>
          </w:p>
        </w:tc>
      </w:tr>
      <w:tr w:rsidR="000927BE" w:rsidRPr="000927BE" w14:paraId="3183549C" w14:textId="77777777" w:rsidTr="000927BE">
        <w:trPr>
          <w:trHeight w:val="600"/>
        </w:trPr>
        <w:tc>
          <w:tcPr>
            <w:tcW w:w="1242" w:type="dxa"/>
            <w:shd w:val="clear" w:color="auto" w:fill="auto"/>
            <w:hideMark/>
          </w:tcPr>
          <w:p w14:paraId="43987F7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Mon 30 Oct</w:t>
            </w:r>
          </w:p>
        </w:tc>
        <w:tc>
          <w:tcPr>
            <w:tcW w:w="1276" w:type="dxa"/>
            <w:shd w:val="clear" w:color="auto" w:fill="FFFFFF"/>
            <w:hideMark/>
          </w:tcPr>
          <w:p w14:paraId="4C5EAD4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xml:space="preserve">13:00-15:00 </w:t>
            </w:r>
          </w:p>
        </w:tc>
        <w:tc>
          <w:tcPr>
            <w:tcW w:w="1134" w:type="dxa"/>
            <w:shd w:val="clear" w:color="auto" w:fill="FFFFFF"/>
            <w:hideMark/>
          </w:tcPr>
          <w:p w14:paraId="672A6DB5"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1:032/033</w:t>
            </w:r>
          </w:p>
        </w:tc>
        <w:tc>
          <w:tcPr>
            <w:tcW w:w="4961" w:type="dxa"/>
            <w:shd w:val="clear" w:color="auto" w:fill="FFFFFF"/>
            <w:hideMark/>
          </w:tcPr>
          <w:p w14:paraId="61BFAEB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The Emerging role of Fc receptors in protective immunity</w:t>
            </w:r>
          </w:p>
        </w:tc>
        <w:tc>
          <w:tcPr>
            <w:tcW w:w="1021" w:type="dxa"/>
            <w:shd w:val="clear" w:color="auto" w:fill="FFFFFF"/>
            <w:hideMark/>
          </w:tcPr>
          <w:p w14:paraId="119D926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FFFFFF"/>
            <w:hideMark/>
          </w:tcPr>
          <w:p w14:paraId="6505FB3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F Ward</w:t>
            </w:r>
          </w:p>
        </w:tc>
      </w:tr>
      <w:tr w:rsidR="000927BE" w:rsidRPr="000927BE" w14:paraId="591A7E5F" w14:textId="77777777" w:rsidTr="00BE20B0">
        <w:trPr>
          <w:trHeight w:val="300"/>
        </w:trPr>
        <w:tc>
          <w:tcPr>
            <w:tcW w:w="1242" w:type="dxa"/>
            <w:shd w:val="clear" w:color="auto" w:fill="auto"/>
            <w:hideMark/>
          </w:tcPr>
          <w:p w14:paraId="1651A02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Tue 31 Oct</w:t>
            </w:r>
          </w:p>
        </w:tc>
        <w:tc>
          <w:tcPr>
            <w:tcW w:w="1276" w:type="dxa"/>
            <w:shd w:val="clear" w:color="auto" w:fill="auto"/>
            <w:hideMark/>
          </w:tcPr>
          <w:p w14:paraId="547A4DA3"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13:00-15:00</w:t>
            </w:r>
          </w:p>
        </w:tc>
        <w:tc>
          <w:tcPr>
            <w:tcW w:w="1134" w:type="dxa"/>
            <w:shd w:val="clear" w:color="auto" w:fill="auto"/>
            <w:hideMark/>
          </w:tcPr>
          <w:p w14:paraId="73015302"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xml:space="preserve">2:054 </w:t>
            </w:r>
          </w:p>
        </w:tc>
        <w:tc>
          <w:tcPr>
            <w:tcW w:w="4961" w:type="dxa"/>
            <w:shd w:val="clear" w:color="auto" w:fill="auto"/>
            <w:hideMark/>
          </w:tcPr>
          <w:p w14:paraId="14DA6A0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Data analysis tutorial on macrophage polarization in RA 1</w:t>
            </w:r>
          </w:p>
        </w:tc>
        <w:tc>
          <w:tcPr>
            <w:tcW w:w="1021" w:type="dxa"/>
            <w:shd w:val="clear" w:color="auto" w:fill="auto"/>
            <w:hideMark/>
          </w:tcPr>
          <w:p w14:paraId="1A22D448"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Tutorial</w:t>
            </w:r>
          </w:p>
        </w:tc>
        <w:tc>
          <w:tcPr>
            <w:tcW w:w="1048" w:type="dxa"/>
            <w:shd w:val="clear" w:color="auto" w:fill="auto"/>
            <w:hideMark/>
          </w:tcPr>
          <w:p w14:paraId="45368F0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P Cao</w:t>
            </w:r>
          </w:p>
        </w:tc>
      </w:tr>
      <w:tr w:rsidR="000927BE" w:rsidRPr="000927BE" w14:paraId="2AF9A91F" w14:textId="77777777" w:rsidTr="000927BE">
        <w:trPr>
          <w:trHeight w:val="300"/>
        </w:trPr>
        <w:tc>
          <w:tcPr>
            <w:tcW w:w="1242" w:type="dxa"/>
            <w:shd w:val="clear" w:color="auto" w:fill="D9D9D9"/>
            <w:hideMark/>
          </w:tcPr>
          <w:p w14:paraId="686EF97F"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Wed 1 Nov</w:t>
            </w:r>
          </w:p>
        </w:tc>
        <w:tc>
          <w:tcPr>
            <w:tcW w:w="1276" w:type="dxa"/>
            <w:shd w:val="clear" w:color="000000" w:fill="D9D9D9"/>
            <w:hideMark/>
          </w:tcPr>
          <w:p w14:paraId="0466681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67B2E901"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55A1B83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3825ACB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185FB6EF"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1392B8BA" w14:textId="77777777" w:rsidTr="000927BE">
        <w:trPr>
          <w:trHeight w:val="300"/>
        </w:trPr>
        <w:tc>
          <w:tcPr>
            <w:tcW w:w="1242" w:type="dxa"/>
            <w:shd w:val="clear" w:color="auto" w:fill="FFFFFF"/>
            <w:hideMark/>
          </w:tcPr>
          <w:p w14:paraId="46D9C9E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Thu 2 Nov</w:t>
            </w:r>
          </w:p>
        </w:tc>
        <w:tc>
          <w:tcPr>
            <w:tcW w:w="1276" w:type="dxa"/>
            <w:shd w:val="clear" w:color="auto" w:fill="auto"/>
            <w:hideMark/>
          </w:tcPr>
          <w:p w14:paraId="2C227862"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14:00-15:00</w:t>
            </w:r>
          </w:p>
        </w:tc>
        <w:tc>
          <w:tcPr>
            <w:tcW w:w="1134" w:type="dxa"/>
            <w:shd w:val="clear" w:color="auto" w:fill="auto"/>
            <w:hideMark/>
          </w:tcPr>
          <w:p w14:paraId="4171118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1:032/033</w:t>
            </w:r>
          </w:p>
        </w:tc>
        <w:tc>
          <w:tcPr>
            <w:tcW w:w="4961" w:type="dxa"/>
            <w:shd w:val="clear" w:color="auto" w:fill="auto"/>
            <w:hideMark/>
          </w:tcPr>
          <w:p w14:paraId="29BB592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Data analysis tutorial on macrophage polarization in RA 2</w:t>
            </w:r>
          </w:p>
        </w:tc>
        <w:tc>
          <w:tcPr>
            <w:tcW w:w="1021" w:type="dxa"/>
            <w:shd w:val="clear" w:color="auto" w:fill="auto"/>
            <w:hideMark/>
          </w:tcPr>
          <w:p w14:paraId="13578AC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Tutorial</w:t>
            </w:r>
          </w:p>
        </w:tc>
        <w:tc>
          <w:tcPr>
            <w:tcW w:w="1048" w:type="dxa"/>
            <w:shd w:val="clear" w:color="auto" w:fill="auto"/>
            <w:hideMark/>
          </w:tcPr>
          <w:p w14:paraId="2073BFD3"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P Cao</w:t>
            </w:r>
          </w:p>
        </w:tc>
      </w:tr>
      <w:tr w:rsidR="000927BE" w:rsidRPr="000927BE" w14:paraId="313BCBFF" w14:textId="77777777" w:rsidTr="000927BE">
        <w:trPr>
          <w:trHeight w:val="315"/>
        </w:trPr>
        <w:tc>
          <w:tcPr>
            <w:tcW w:w="1242" w:type="dxa"/>
            <w:shd w:val="clear" w:color="auto" w:fill="D9D9D9"/>
            <w:hideMark/>
          </w:tcPr>
          <w:p w14:paraId="7EC57E73"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Fri 3 Nov</w:t>
            </w:r>
          </w:p>
        </w:tc>
        <w:tc>
          <w:tcPr>
            <w:tcW w:w="1276" w:type="dxa"/>
            <w:shd w:val="clear" w:color="000000" w:fill="D9D9D9"/>
            <w:hideMark/>
          </w:tcPr>
          <w:p w14:paraId="7990FB88"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4A0E970D"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2CC5B74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3815B5D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33ED49F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4F28B7AB" w14:textId="77777777" w:rsidTr="00BE20B0">
        <w:trPr>
          <w:trHeight w:val="315"/>
        </w:trPr>
        <w:tc>
          <w:tcPr>
            <w:tcW w:w="10682" w:type="dxa"/>
            <w:gridSpan w:val="6"/>
            <w:shd w:val="clear" w:color="auto" w:fill="auto"/>
            <w:hideMark/>
          </w:tcPr>
          <w:p w14:paraId="5E0DB6BF" w14:textId="77777777" w:rsidR="000927BE" w:rsidRPr="000927BE" w:rsidRDefault="000927BE" w:rsidP="000927BE">
            <w:pPr>
              <w:spacing w:after="0"/>
              <w:jc w:val="center"/>
              <w:rPr>
                <w:rFonts w:ascii="Calibri" w:eastAsia="Times New Roman" w:hAnsi="Calibri" w:cs="Calibri"/>
                <w:bCs/>
                <w:color w:val="auto"/>
                <w:sz w:val="20"/>
                <w:szCs w:val="20"/>
                <w:lang w:val="en-GB" w:eastAsia="en-GB"/>
              </w:rPr>
            </w:pPr>
            <w:r w:rsidRPr="000927BE">
              <w:rPr>
                <w:rFonts w:ascii="Calibri" w:eastAsia="Calibri,Times New Roman" w:hAnsi="Calibri" w:cs="Calibri,Times New Roman"/>
                <w:color w:val="auto"/>
                <w:sz w:val="20"/>
                <w:szCs w:val="20"/>
                <w:lang w:val="en-GB" w:eastAsia="en-GB"/>
              </w:rPr>
              <w:t>Week 15</w:t>
            </w:r>
          </w:p>
        </w:tc>
      </w:tr>
      <w:tr w:rsidR="000927BE" w:rsidRPr="000927BE" w14:paraId="3EBF4725" w14:textId="77777777" w:rsidTr="00BE20B0">
        <w:trPr>
          <w:trHeight w:val="300"/>
        </w:trPr>
        <w:tc>
          <w:tcPr>
            <w:tcW w:w="1242" w:type="dxa"/>
            <w:shd w:val="clear" w:color="auto" w:fill="auto"/>
          </w:tcPr>
          <w:p w14:paraId="681B05BE"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276" w:type="dxa"/>
            <w:shd w:val="clear" w:color="auto" w:fill="auto"/>
          </w:tcPr>
          <w:p w14:paraId="6FB83611"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134" w:type="dxa"/>
            <w:shd w:val="clear" w:color="auto" w:fill="auto"/>
          </w:tcPr>
          <w:p w14:paraId="08FF2789"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4961" w:type="dxa"/>
            <w:shd w:val="clear" w:color="auto" w:fill="auto"/>
          </w:tcPr>
          <w:p w14:paraId="3F9C61E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color w:val="auto"/>
                <w:sz w:val="20"/>
                <w:szCs w:val="20"/>
                <w:lang w:val="en-GB" w:eastAsia="en-GB"/>
              </w:rPr>
              <w:t>CONTROLLING THE ADAPTIVE IMMUNE RESPONSE</w:t>
            </w:r>
          </w:p>
        </w:tc>
        <w:tc>
          <w:tcPr>
            <w:tcW w:w="1021" w:type="dxa"/>
            <w:shd w:val="clear" w:color="auto" w:fill="auto"/>
          </w:tcPr>
          <w:p w14:paraId="6D64980F"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048" w:type="dxa"/>
            <w:shd w:val="clear" w:color="auto" w:fill="auto"/>
          </w:tcPr>
          <w:p w14:paraId="472A59AE"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r>
      <w:tr w:rsidR="000927BE" w:rsidRPr="000927BE" w14:paraId="10AC8A3F" w14:textId="77777777" w:rsidTr="000927BE">
        <w:trPr>
          <w:trHeight w:val="300"/>
        </w:trPr>
        <w:tc>
          <w:tcPr>
            <w:tcW w:w="1242" w:type="dxa"/>
            <w:shd w:val="clear" w:color="auto" w:fill="auto"/>
            <w:hideMark/>
          </w:tcPr>
          <w:p w14:paraId="4B19359A" w14:textId="77777777" w:rsidR="000927BE" w:rsidRPr="000927BE" w:rsidRDefault="000927BE" w:rsidP="000927BE">
            <w:pPr>
              <w:spacing w:after="0"/>
              <w:rPr>
                <w:rFonts w:ascii="Calibri" w:eastAsia="Times New Roman" w:hAnsi="Calibri" w:cs="Calibri"/>
                <w:b w:val="0"/>
                <w:color w:val="auto"/>
                <w:sz w:val="20"/>
                <w:szCs w:val="20"/>
                <w:highlight w:val="yellow"/>
                <w:lang w:val="en-GB" w:eastAsia="en-GB"/>
              </w:rPr>
            </w:pPr>
            <w:r w:rsidRPr="000927BE">
              <w:rPr>
                <w:rFonts w:ascii="Calibri" w:eastAsia="Calibri,Times New Roman" w:hAnsi="Calibri" w:cs="Calibri,Times New Roman"/>
                <w:b w:val="0"/>
                <w:color w:val="auto"/>
                <w:sz w:val="20"/>
                <w:szCs w:val="20"/>
                <w:lang w:val="en-GB" w:eastAsia="en-GB"/>
              </w:rPr>
              <w:t>Mon 6 Nov</w:t>
            </w:r>
          </w:p>
        </w:tc>
        <w:tc>
          <w:tcPr>
            <w:tcW w:w="1276" w:type="dxa"/>
            <w:shd w:val="clear" w:color="auto" w:fill="auto"/>
          </w:tcPr>
          <w:p w14:paraId="212A22A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13:00-15:00</w:t>
            </w:r>
          </w:p>
        </w:tc>
        <w:tc>
          <w:tcPr>
            <w:tcW w:w="1134" w:type="dxa"/>
            <w:shd w:val="clear" w:color="auto" w:fill="auto"/>
          </w:tcPr>
          <w:p w14:paraId="687FFBA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1:032/033</w:t>
            </w:r>
          </w:p>
        </w:tc>
        <w:tc>
          <w:tcPr>
            <w:tcW w:w="4961" w:type="dxa"/>
            <w:shd w:val="clear" w:color="auto" w:fill="FFFFFF"/>
          </w:tcPr>
          <w:p w14:paraId="10E5AB68"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Regulating movement of naïve and effector T and B cells</w:t>
            </w:r>
          </w:p>
        </w:tc>
        <w:tc>
          <w:tcPr>
            <w:tcW w:w="1021" w:type="dxa"/>
            <w:shd w:val="clear" w:color="auto" w:fill="FFFFFF"/>
          </w:tcPr>
          <w:p w14:paraId="55ED6CAD"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FFFFFF"/>
          </w:tcPr>
          <w:p w14:paraId="106F1605"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I Crane</w:t>
            </w:r>
          </w:p>
        </w:tc>
      </w:tr>
      <w:tr w:rsidR="000927BE" w:rsidRPr="000927BE" w14:paraId="3AEF8CF4" w14:textId="77777777" w:rsidTr="00BE20B0">
        <w:trPr>
          <w:trHeight w:val="300"/>
        </w:trPr>
        <w:tc>
          <w:tcPr>
            <w:tcW w:w="1242" w:type="dxa"/>
            <w:vMerge w:val="restart"/>
            <w:shd w:val="clear" w:color="auto" w:fill="auto"/>
          </w:tcPr>
          <w:p w14:paraId="464050D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Tue 7 Nov</w:t>
            </w:r>
          </w:p>
        </w:tc>
        <w:tc>
          <w:tcPr>
            <w:tcW w:w="1276" w:type="dxa"/>
            <w:shd w:val="clear" w:color="auto" w:fill="auto"/>
          </w:tcPr>
          <w:p w14:paraId="2C6A9D5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14:00-15:00</w:t>
            </w:r>
          </w:p>
        </w:tc>
        <w:tc>
          <w:tcPr>
            <w:tcW w:w="1134" w:type="dxa"/>
            <w:shd w:val="clear" w:color="auto" w:fill="auto"/>
          </w:tcPr>
          <w:p w14:paraId="11235D9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1M:001</w:t>
            </w:r>
          </w:p>
        </w:tc>
        <w:tc>
          <w:tcPr>
            <w:tcW w:w="4961" w:type="dxa"/>
            <w:shd w:val="clear" w:color="auto" w:fill="auto"/>
          </w:tcPr>
          <w:p w14:paraId="14CA1FCF" w14:textId="77777777" w:rsidR="000927BE" w:rsidRPr="000927BE" w:rsidRDefault="000927BE" w:rsidP="000927BE">
            <w:pPr>
              <w:spacing w:after="0"/>
              <w:rPr>
                <w:rFonts w:ascii="Calibri" w:eastAsia="Times New Roman" w:hAnsi="Calibri" w:cs="Calibri"/>
                <w:color w:val="auto"/>
                <w:sz w:val="20"/>
                <w:szCs w:val="20"/>
                <w:lang w:val="en-GB" w:eastAsia="en-GB"/>
              </w:rPr>
            </w:pPr>
            <w:r w:rsidRPr="000927BE">
              <w:rPr>
                <w:rFonts w:ascii="Calibri" w:eastAsia="Times New Roman" w:hAnsi="Calibri" w:cs="Calibri"/>
                <w:b w:val="0"/>
                <w:color w:val="auto"/>
                <w:sz w:val="20"/>
                <w:szCs w:val="20"/>
                <w:lang w:val="en-GB" w:eastAsia="en-GB"/>
              </w:rPr>
              <w:t>MHC molecules and their association with transplantation</w:t>
            </w:r>
          </w:p>
        </w:tc>
        <w:tc>
          <w:tcPr>
            <w:tcW w:w="1021" w:type="dxa"/>
            <w:shd w:val="clear" w:color="auto" w:fill="auto"/>
          </w:tcPr>
          <w:p w14:paraId="2932F349"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auto"/>
          </w:tcPr>
          <w:p w14:paraId="22ABFC02"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F Ward</w:t>
            </w:r>
          </w:p>
        </w:tc>
      </w:tr>
      <w:tr w:rsidR="000927BE" w:rsidRPr="000927BE" w14:paraId="78777AE6" w14:textId="77777777" w:rsidTr="00BE20B0">
        <w:trPr>
          <w:trHeight w:val="300"/>
        </w:trPr>
        <w:tc>
          <w:tcPr>
            <w:tcW w:w="1242" w:type="dxa"/>
            <w:vMerge/>
            <w:vAlign w:val="center"/>
          </w:tcPr>
          <w:p w14:paraId="12FF3746"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276" w:type="dxa"/>
            <w:shd w:val="clear" w:color="auto" w:fill="auto"/>
          </w:tcPr>
          <w:p w14:paraId="63F8289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15:00-16:00</w:t>
            </w:r>
          </w:p>
        </w:tc>
        <w:tc>
          <w:tcPr>
            <w:tcW w:w="1134" w:type="dxa"/>
            <w:shd w:val="clear" w:color="auto" w:fill="auto"/>
          </w:tcPr>
          <w:p w14:paraId="423ABAA5"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1M:001</w:t>
            </w:r>
          </w:p>
        </w:tc>
        <w:tc>
          <w:tcPr>
            <w:tcW w:w="4961" w:type="dxa"/>
            <w:shd w:val="clear" w:color="auto" w:fill="auto"/>
          </w:tcPr>
          <w:p w14:paraId="62171AD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Antigen processing and presentation</w:t>
            </w:r>
          </w:p>
        </w:tc>
        <w:tc>
          <w:tcPr>
            <w:tcW w:w="1021" w:type="dxa"/>
            <w:shd w:val="clear" w:color="auto" w:fill="auto"/>
          </w:tcPr>
          <w:p w14:paraId="2B6D8E3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auto"/>
          </w:tcPr>
          <w:p w14:paraId="24F57ADF"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F Ward</w:t>
            </w:r>
          </w:p>
        </w:tc>
      </w:tr>
      <w:tr w:rsidR="000927BE" w:rsidRPr="000927BE" w14:paraId="64DC21E0" w14:textId="77777777" w:rsidTr="000927BE">
        <w:trPr>
          <w:trHeight w:val="300"/>
        </w:trPr>
        <w:tc>
          <w:tcPr>
            <w:tcW w:w="1242" w:type="dxa"/>
            <w:shd w:val="clear" w:color="auto" w:fill="D9D9D9"/>
            <w:hideMark/>
          </w:tcPr>
          <w:p w14:paraId="1AB2CB1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Wed 8 Nov</w:t>
            </w:r>
          </w:p>
        </w:tc>
        <w:tc>
          <w:tcPr>
            <w:tcW w:w="1276" w:type="dxa"/>
            <w:shd w:val="clear" w:color="auto" w:fill="D0CECE"/>
          </w:tcPr>
          <w:p w14:paraId="5826A6E5"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134" w:type="dxa"/>
            <w:shd w:val="clear" w:color="auto" w:fill="D0CECE"/>
          </w:tcPr>
          <w:p w14:paraId="5DDD8218"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4961" w:type="dxa"/>
            <w:shd w:val="clear" w:color="auto" w:fill="D0CECE"/>
          </w:tcPr>
          <w:p w14:paraId="15D4C9EF"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021" w:type="dxa"/>
            <w:shd w:val="clear" w:color="auto" w:fill="D0CECE"/>
          </w:tcPr>
          <w:p w14:paraId="1F5388ED"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048" w:type="dxa"/>
            <w:shd w:val="clear" w:color="auto" w:fill="D0CECE"/>
          </w:tcPr>
          <w:p w14:paraId="62B8C14A"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r>
      <w:tr w:rsidR="000927BE" w:rsidRPr="000927BE" w14:paraId="7273C7A2" w14:textId="77777777" w:rsidTr="000927BE">
        <w:trPr>
          <w:trHeight w:val="300"/>
        </w:trPr>
        <w:tc>
          <w:tcPr>
            <w:tcW w:w="1242" w:type="dxa"/>
            <w:shd w:val="clear" w:color="auto" w:fill="D9D9D9"/>
            <w:hideMark/>
          </w:tcPr>
          <w:p w14:paraId="6C0C811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Thu 9 Nov</w:t>
            </w:r>
          </w:p>
        </w:tc>
        <w:tc>
          <w:tcPr>
            <w:tcW w:w="1276" w:type="dxa"/>
            <w:shd w:val="clear" w:color="000000" w:fill="D9D9D9"/>
            <w:hideMark/>
          </w:tcPr>
          <w:p w14:paraId="36C12CB8"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2BDD4EE9"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6428FFBB"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021" w:type="dxa"/>
            <w:shd w:val="clear" w:color="000000" w:fill="D9D9D9"/>
            <w:hideMark/>
          </w:tcPr>
          <w:p w14:paraId="13E7A6E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38FA394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39744251" w14:textId="77777777" w:rsidTr="000927BE">
        <w:trPr>
          <w:trHeight w:val="300"/>
        </w:trPr>
        <w:tc>
          <w:tcPr>
            <w:tcW w:w="1242" w:type="dxa"/>
            <w:shd w:val="clear" w:color="auto" w:fill="D9D9D9"/>
            <w:hideMark/>
          </w:tcPr>
          <w:p w14:paraId="5EBE7B33"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Fri 10 Nov</w:t>
            </w:r>
          </w:p>
        </w:tc>
        <w:tc>
          <w:tcPr>
            <w:tcW w:w="1276" w:type="dxa"/>
            <w:shd w:val="clear" w:color="000000" w:fill="D9D9D9"/>
            <w:hideMark/>
          </w:tcPr>
          <w:p w14:paraId="4C893C5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47DD26F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0A2C4BD1"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606536FD"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25FB6C3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577000BD" w14:textId="77777777" w:rsidTr="00BE20B0">
        <w:trPr>
          <w:trHeight w:val="315"/>
        </w:trPr>
        <w:tc>
          <w:tcPr>
            <w:tcW w:w="10682" w:type="dxa"/>
            <w:gridSpan w:val="6"/>
            <w:shd w:val="clear" w:color="auto" w:fill="auto"/>
            <w:hideMark/>
          </w:tcPr>
          <w:p w14:paraId="3C20F551" w14:textId="77777777" w:rsidR="000927BE" w:rsidRPr="000927BE" w:rsidRDefault="000927BE" w:rsidP="000927BE">
            <w:pPr>
              <w:spacing w:after="0"/>
              <w:jc w:val="center"/>
              <w:rPr>
                <w:rFonts w:ascii="Calibri" w:eastAsia="Times New Roman" w:hAnsi="Calibri" w:cs="Calibri"/>
                <w:bCs/>
                <w:color w:val="auto"/>
                <w:sz w:val="20"/>
                <w:szCs w:val="20"/>
                <w:lang w:val="en-GB" w:eastAsia="en-GB"/>
              </w:rPr>
            </w:pPr>
            <w:r w:rsidRPr="000927BE">
              <w:rPr>
                <w:rFonts w:ascii="Calibri" w:eastAsia="Calibri,Times New Roman" w:hAnsi="Calibri" w:cs="Calibri,Times New Roman"/>
                <w:color w:val="auto"/>
                <w:sz w:val="20"/>
                <w:szCs w:val="20"/>
                <w:lang w:val="en-GB" w:eastAsia="en-GB"/>
              </w:rPr>
              <w:t>Week 16</w:t>
            </w:r>
          </w:p>
        </w:tc>
      </w:tr>
      <w:tr w:rsidR="000927BE" w:rsidRPr="000927BE" w14:paraId="592A4E63" w14:textId="77777777" w:rsidTr="00BE20B0">
        <w:trPr>
          <w:trHeight w:val="300"/>
        </w:trPr>
        <w:tc>
          <w:tcPr>
            <w:tcW w:w="1242" w:type="dxa"/>
            <w:vMerge w:val="restart"/>
            <w:shd w:val="clear" w:color="auto" w:fill="auto"/>
          </w:tcPr>
          <w:p w14:paraId="7ED9241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Mon 13 Nov</w:t>
            </w:r>
          </w:p>
        </w:tc>
        <w:tc>
          <w:tcPr>
            <w:tcW w:w="1276" w:type="dxa"/>
            <w:shd w:val="clear" w:color="auto" w:fill="auto"/>
          </w:tcPr>
          <w:p w14:paraId="6B4B0AA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13:00-14:00</w:t>
            </w:r>
          </w:p>
        </w:tc>
        <w:tc>
          <w:tcPr>
            <w:tcW w:w="1134" w:type="dxa"/>
            <w:shd w:val="clear" w:color="auto" w:fill="auto"/>
          </w:tcPr>
          <w:p w14:paraId="38E4A9C5" w14:textId="081D0678" w:rsidR="000927BE" w:rsidRPr="000927BE" w:rsidRDefault="00DE76BB" w:rsidP="000927BE">
            <w:pPr>
              <w:spacing w:after="0"/>
              <w:rPr>
                <w:rFonts w:ascii="Calibri" w:eastAsia="Times New Roman" w:hAnsi="Calibri" w:cs="Calibri"/>
                <w:b w:val="0"/>
                <w:color w:val="auto"/>
                <w:sz w:val="20"/>
                <w:szCs w:val="20"/>
                <w:lang w:val="en-GB" w:eastAsia="en-GB"/>
              </w:rPr>
            </w:pPr>
            <w:r w:rsidRPr="00DE76BB">
              <w:rPr>
                <w:rFonts w:ascii="Calibri" w:eastAsia="Times New Roman" w:hAnsi="Calibri" w:cs="Calibri"/>
                <w:b w:val="0"/>
                <w:color w:val="auto"/>
                <w:sz w:val="20"/>
                <w:szCs w:val="20"/>
                <w:lang w:val="en-GB" w:eastAsia="en-GB"/>
              </w:rPr>
              <w:t>1:032/033</w:t>
            </w:r>
          </w:p>
        </w:tc>
        <w:tc>
          <w:tcPr>
            <w:tcW w:w="4961" w:type="dxa"/>
            <w:shd w:val="clear" w:color="auto" w:fill="auto"/>
          </w:tcPr>
          <w:p w14:paraId="3751C335"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T Cell Polarisation - tailored immunity for a broad range of pathogens</w:t>
            </w:r>
          </w:p>
        </w:tc>
        <w:tc>
          <w:tcPr>
            <w:tcW w:w="1021" w:type="dxa"/>
            <w:shd w:val="clear" w:color="auto" w:fill="auto"/>
          </w:tcPr>
          <w:p w14:paraId="56BA9D85"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Lecture</w:t>
            </w:r>
          </w:p>
        </w:tc>
        <w:tc>
          <w:tcPr>
            <w:tcW w:w="1048" w:type="dxa"/>
            <w:shd w:val="clear" w:color="auto" w:fill="auto"/>
          </w:tcPr>
          <w:p w14:paraId="5039EC4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F Ward</w:t>
            </w:r>
          </w:p>
        </w:tc>
      </w:tr>
      <w:tr w:rsidR="000927BE" w:rsidRPr="000927BE" w14:paraId="153B4AAB" w14:textId="77777777" w:rsidTr="00BE20B0">
        <w:trPr>
          <w:trHeight w:val="300"/>
        </w:trPr>
        <w:tc>
          <w:tcPr>
            <w:tcW w:w="1242" w:type="dxa"/>
            <w:vMerge/>
            <w:shd w:val="clear" w:color="auto" w:fill="auto"/>
            <w:hideMark/>
          </w:tcPr>
          <w:p w14:paraId="470E09B3"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276" w:type="dxa"/>
            <w:shd w:val="clear" w:color="auto" w:fill="auto"/>
          </w:tcPr>
          <w:p w14:paraId="0096FAC9"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14:00-15:00</w:t>
            </w:r>
          </w:p>
        </w:tc>
        <w:tc>
          <w:tcPr>
            <w:tcW w:w="1134" w:type="dxa"/>
            <w:shd w:val="clear" w:color="auto" w:fill="auto"/>
          </w:tcPr>
          <w:p w14:paraId="3B1FB3EE" w14:textId="680175FC" w:rsidR="000927BE" w:rsidRPr="000927BE" w:rsidRDefault="00DE76BB" w:rsidP="000927BE">
            <w:pPr>
              <w:spacing w:after="0"/>
              <w:rPr>
                <w:rFonts w:ascii="Calibri" w:eastAsia="Times New Roman" w:hAnsi="Calibri" w:cs="Calibri"/>
                <w:b w:val="0"/>
                <w:color w:val="auto"/>
                <w:sz w:val="20"/>
                <w:szCs w:val="20"/>
                <w:lang w:val="en-GB" w:eastAsia="en-GB"/>
              </w:rPr>
            </w:pPr>
            <w:r w:rsidRPr="00DE76BB">
              <w:rPr>
                <w:rFonts w:ascii="Calibri" w:eastAsia="Calibri,Times New Roman" w:hAnsi="Calibri" w:cs="Calibri,Times New Roman"/>
                <w:b w:val="0"/>
                <w:color w:val="auto"/>
                <w:sz w:val="20"/>
                <w:szCs w:val="20"/>
                <w:lang w:val="en-GB" w:eastAsia="en-GB"/>
              </w:rPr>
              <w:t>1:032/033</w:t>
            </w:r>
          </w:p>
        </w:tc>
        <w:tc>
          <w:tcPr>
            <w:tcW w:w="4961" w:type="dxa"/>
            <w:shd w:val="clear" w:color="auto" w:fill="auto"/>
            <w:hideMark/>
          </w:tcPr>
          <w:p w14:paraId="4A46932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xml:space="preserve"> </w:t>
            </w:r>
            <w:r w:rsidRPr="000927BE">
              <w:rPr>
                <w:rFonts w:ascii="Calibri" w:eastAsia="Calibri,Times New Roman" w:hAnsi="Calibri" w:cs="Calibri,Times New Roman"/>
                <w:b w:val="0"/>
                <w:color w:val="auto"/>
                <w:sz w:val="20"/>
                <w:szCs w:val="20"/>
                <w:lang w:val="en-GB" w:eastAsia="en-GB"/>
              </w:rPr>
              <w:t>Tfh cells and their role</w:t>
            </w:r>
          </w:p>
        </w:tc>
        <w:tc>
          <w:tcPr>
            <w:tcW w:w="1021" w:type="dxa"/>
            <w:shd w:val="clear" w:color="auto" w:fill="auto"/>
            <w:hideMark/>
          </w:tcPr>
          <w:p w14:paraId="1088B888"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Lecture</w:t>
            </w:r>
          </w:p>
        </w:tc>
        <w:tc>
          <w:tcPr>
            <w:tcW w:w="1048" w:type="dxa"/>
            <w:shd w:val="clear" w:color="auto" w:fill="auto"/>
            <w:hideMark/>
          </w:tcPr>
          <w:p w14:paraId="681C001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Dr P Cao</w:t>
            </w:r>
          </w:p>
        </w:tc>
      </w:tr>
      <w:tr w:rsidR="000927BE" w:rsidRPr="000927BE" w14:paraId="0CF13ACE" w14:textId="77777777" w:rsidTr="00BE20B0">
        <w:trPr>
          <w:trHeight w:val="300"/>
        </w:trPr>
        <w:tc>
          <w:tcPr>
            <w:tcW w:w="1242" w:type="dxa"/>
            <w:vMerge w:val="restart"/>
            <w:shd w:val="clear" w:color="auto" w:fill="auto"/>
            <w:hideMark/>
          </w:tcPr>
          <w:p w14:paraId="1EAC4855"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Tue 14 Nov</w:t>
            </w:r>
          </w:p>
        </w:tc>
        <w:tc>
          <w:tcPr>
            <w:tcW w:w="1276" w:type="dxa"/>
            <w:shd w:val="clear" w:color="auto" w:fill="auto"/>
            <w:hideMark/>
          </w:tcPr>
          <w:p w14:paraId="525F9FE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13:00-14:00</w:t>
            </w:r>
          </w:p>
        </w:tc>
        <w:tc>
          <w:tcPr>
            <w:tcW w:w="1134" w:type="dxa"/>
            <w:shd w:val="clear" w:color="auto" w:fill="auto"/>
            <w:hideMark/>
          </w:tcPr>
          <w:p w14:paraId="3986FFA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1:032/033</w:t>
            </w:r>
          </w:p>
        </w:tc>
        <w:tc>
          <w:tcPr>
            <w:tcW w:w="4961" w:type="dxa"/>
            <w:shd w:val="clear" w:color="auto" w:fill="auto"/>
            <w:hideMark/>
          </w:tcPr>
          <w:p w14:paraId="0B0B2249"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Memory T and B cells</w:t>
            </w:r>
          </w:p>
        </w:tc>
        <w:tc>
          <w:tcPr>
            <w:tcW w:w="1021" w:type="dxa"/>
            <w:shd w:val="clear" w:color="auto" w:fill="auto"/>
            <w:hideMark/>
          </w:tcPr>
          <w:p w14:paraId="452EF1D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auto"/>
            <w:hideMark/>
          </w:tcPr>
          <w:p w14:paraId="35014643"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P Cao</w:t>
            </w:r>
          </w:p>
        </w:tc>
      </w:tr>
      <w:tr w:rsidR="000927BE" w:rsidRPr="000927BE" w14:paraId="4A43C710" w14:textId="77777777" w:rsidTr="00BE20B0">
        <w:trPr>
          <w:trHeight w:val="300"/>
        </w:trPr>
        <w:tc>
          <w:tcPr>
            <w:tcW w:w="1242" w:type="dxa"/>
            <w:vMerge/>
            <w:shd w:val="clear" w:color="auto" w:fill="auto"/>
          </w:tcPr>
          <w:p w14:paraId="1D69A8BC"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276" w:type="dxa"/>
            <w:shd w:val="clear" w:color="auto" w:fill="auto"/>
          </w:tcPr>
          <w:p w14:paraId="797AFB1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14:00-15:00</w:t>
            </w:r>
          </w:p>
        </w:tc>
        <w:tc>
          <w:tcPr>
            <w:tcW w:w="1134" w:type="dxa"/>
            <w:shd w:val="clear" w:color="auto" w:fill="auto"/>
          </w:tcPr>
          <w:p w14:paraId="7E00073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1:032/033</w:t>
            </w:r>
          </w:p>
        </w:tc>
        <w:tc>
          <w:tcPr>
            <w:tcW w:w="4961" w:type="dxa"/>
            <w:shd w:val="clear" w:color="auto" w:fill="auto"/>
          </w:tcPr>
          <w:p w14:paraId="62226D2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Cytokines and cytokine receptors - targets for treatment of disease</w:t>
            </w:r>
          </w:p>
        </w:tc>
        <w:tc>
          <w:tcPr>
            <w:tcW w:w="1021" w:type="dxa"/>
            <w:shd w:val="clear" w:color="auto" w:fill="auto"/>
          </w:tcPr>
          <w:p w14:paraId="5DC146D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auto"/>
          </w:tcPr>
          <w:p w14:paraId="5AC81E6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Prof H Wilson</w:t>
            </w:r>
          </w:p>
        </w:tc>
      </w:tr>
      <w:tr w:rsidR="000927BE" w:rsidRPr="000927BE" w14:paraId="58603BCA" w14:textId="77777777" w:rsidTr="000927BE">
        <w:trPr>
          <w:trHeight w:val="300"/>
        </w:trPr>
        <w:tc>
          <w:tcPr>
            <w:tcW w:w="1242" w:type="dxa"/>
            <w:shd w:val="clear" w:color="auto" w:fill="D9D9D9"/>
            <w:hideMark/>
          </w:tcPr>
          <w:p w14:paraId="253882A3"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Wed 15 Nov</w:t>
            </w:r>
          </w:p>
        </w:tc>
        <w:tc>
          <w:tcPr>
            <w:tcW w:w="1276" w:type="dxa"/>
            <w:shd w:val="clear" w:color="000000" w:fill="D9D9D9"/>
            <w:hideMark/>
          </w:tcPr>
          <w:p w14:paraId="03F8682F"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6BC172B1"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7759E32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4E6CADA1"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3A4DDE91"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3B2FE0AA" w14:textId="77777777" w:rsidTr="000927BE">
        <w:trPr>
          <w:trHeight w:val="300"/>
        </w:trPr>
        <w:tc>
          <w:tcPr>
            <w:tcW w:w="1242" w:type="dxa"/>
            <w:shd w:val="clear" w:color="auto" w:fill="D9D9D9"/>
            <w:hideMark/>
          </w:tcPr>
          <w:p w14:paraId="7EE2896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Thu 16 Nov</w:t>
            </w:r>
          </w:p>
        </w:tc>
        <w:tc>
          <w:tcPr>
            <w:tcW w:w="1276" w:type="dxa"/>
            <w:shd w:val="clear" w:color="000000" w:fill="D9D9D9"/>
            <w:hideMark/>
          </w:tcPr>
          <w:p w14:paraId="53BEFAA8"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60A2D3C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61A33D7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4E7A566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4651622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59C22F01" w14:textId="77777777" w:rsidTr="000927BE">
        <w:trPr>
          <w:trHeight w:val="315"/>
        </w:trPr>
        <w:tc>
          <w:tcPr>
            <w:tcW w:w="1242" w:type="dxa"/>
            <w:shd w:val="clear" w:color="auto" w:fill="D9D9D9"/>
            <w:hideMark/>
          </w:tcPr>
          <w:p w14:paraId="36CAB9D1"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highlight w:val="lightGray"/>
                <w:lang w:val="en-GB" w:eastAsia="en-GB"/>
              </w:rPr>
              <w:t>Fri 17 Nov</w:t>
            </w:r>
          </w:p>
        </w:tc>
        <w:tc>
          <w:tcPr>
            <w:tcW w:w="1276" w:type="dxa"/>
            <w:shd w:val="clear" w:color="000000" w:fill="D9D9D9"/>
            <w:hideMark/>
          </w:tcPr>
          <w:p w14:paraId="1A475B8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3E8ED9E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094B466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27D9513D"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570E46E2"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485E50DE" w14:textId="77777777" w:rsidTr="00BE20B0">
        <w:trPr>
          <w:trHeight w:val="315"/>
        </w:trPr>
        <w:tc>
          <w:tcPr>
            <w:tcW w:w="10682" w:type="dxa"/>
            <w:gridSpan w:val="6"/>
            <w:shd w:val="clear" w:color="auto" w:fill="auto"/>
            <w:hideMark/>
          </w:tcPr>
          <w:p w14:paraId="09923094" w14:textId="77777777" w:rsidR="000927BE" w:rsidRPr="000927BE" w:rsidRDefault="000927BE" w:rsidP="000927BE">
            <w:pPr>
              <w:spacing w:after="0"/>
              <w:jc w:val="center"/>
              <w:rPr>
                <w:rFonts w:ascii="Calibri" w:eastAsia="Times New Roman" w:hAnsi="Calibri" w:cs="Calibri"/>
                <w:bCs/>
                <w:color w:val="auto"/>
                <w:sz w:val="20"/>
                <w:szCs w:val="20"/>
                <w:lang w:val="en-GB" w:eastAsia="en-GB"/>
              </w:rPr>
            </w:pPr>
            <w:r w:rsidRPr="000927BE">
              <w:rPr>
                <w:rFonts w:ascii="Calibri" w:eastAsia="Calibri,Times New Roman" w:hAnsi="Calibri" w:cs="Calibri,Times New Roman"/>
                <w:color w:val="auto"/>
                <w:sz w:val="20"/>
                <w:szCs w:val="20"/>
                <w:lang w:val="en-GB" w:eastAsia="en-GB"/>
              </w:rPr>
              <w:t>Week 17</w:t>
            </w:r>
          </w:p>
        </w:tc>
      </w:tr>
      <w:tr w:rsidR="000927BE" w:rsidRPr="000927BE" w14:paraId="7DBCE913" w14:textId="77777777" w:rsidTr="000927BE">
        <w:trPr>
          <w:trHeight w:val="300"/>
        </w:trPr>
        <w:tc>
          <w:tcPr>
            <w:tcW w:w="1242" w:type="dxa"/>
            <w:vMerge w:val="restart"/>
            <w:vAlign w:val="center"/>
            <w:hideMark/>
          </w:tcPr>
          <w:p w14:paraId="655129D7"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Mon 20 Nov</w:t>
            </w:r>
          </w:p>
        </w:tc>
        <w:tc>
          <w:tcPr>
            <w:tcW w:w="1276" w:type="dxa"/>
            <w:shd w:val="clear" w:color="auto" w:fill="FFFFFF"/>
            <w:hideMark/>
          </w:tcPr>
          <w:p w14:paraId="75BF0B19"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14:00-15:00</w:t>
            </w:r>
          </w:p>
        </w:tc>
        <w:tc>
          <w:tcPr>
            <w:tcW w:w="1134" w:type="dxa"/>
            <w:shd w:val="clear" w:color="auto" w:fill="FFFFFF"/>
            <w:hideMark/>
          </w:tcPr>
          <w:p w14:paraId="3D19B0C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1:032/033</w:t>
            </w:r>
          </w:p>
        </w:tc>
        <w:tc>
          <w:tcPr>
            <w:tcW w:w="4961" w:type="dxa"/>
            <w:shd w:val="clear" w:color="auto" w:fill="FFFFFF"/>
            <w:hideMark/>
          </w:tcPr>
          <w:p w14:paraId="1DA05F8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Fast track evolution in B cells? The role of activation induced cytidine deaminase (AID) in antibody function</w:t>
            </w:r>
          </w:p>
        </w:tc>
        <w:tc>
          <w:tcPr>
            <w:tcW w:w="1021" w:type="dxa"/>
            <w:shd w:val="clear" w:color="auto" w:fill="FFFFFF"/>
            <w:hideMark/>
          </w:tcPr>
          <w:p w14:paraId="2C7E44B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FFFFFF"/>
            <w:hideMark/>
          </w:tcPr>
          <w:p w14:paraId="0320006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F Ward</w:t>
            </w:r>
          </w:p>
        </w:tc>
      </w:tr>
      <w:tr w:rsidR="000927BE" w:rsidRPr="000927BE" w14:paraId="344156D2" w14:textId="77777777" w:rsidTr="00BE20B0">
        <w:trPr>
          <w:trHeight w:val="300"/>
        </w:trPr>
        <w:tc>
          <w:tcPr>
            <w:tcW w:w="1242" w:type="dxa"/>
            <w:vMerge/>
            <w:vAlign w:val="center"/>
          </w:tcPr>
          <w:p w14:paraId="534686CC"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276" w:type="dxa"/>
            <w:shd w:val="clear" w:color="auto" w:fill="auto"/>
          </w:tcPr>
          <w:p w14:paraId="53AE2B7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15:00-16:00</w:t>
            </w:r>
          </w:p>
        </w:tc>
        <w:tc>
          <w:tcPr>
            <w:tcW w:w="1134" w:type="dxa"/>
            <w:shd w:val="clear" w:color="auto" w:fill="auto"/>
          </w:tcPr>
          <w:p w14:paraId="5BC6F2B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1:032/033</w:t>
            </w:r>
          </w:p>
        </w:tc>
        <w:tc>
          <w:tcPr>
            <w:tcW w:w="4961" w:type="dxa"/>
            <w:shd w:val="clear" w:color="auto" w:fill="auto"/>
          </w:tcPr>
          <w:p w14:paraId="7A591E1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xml:space="preserve">Novel Vaccine development </w:t>
            </w:r>
          </w:p>
        </w:tc>
        <w:tc>
          <w:tcPr>
            <w:tcW w:w="1021" w:type="dxa"/>
            <w:shd w:val="clear" w:color="auto" w:fill="auto"/>
          </w:tcPr>
          <w:p w14:paraId="47E3E4CB"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Lecture</w:t>
            </w:r>
          </w:p>
        </w:tc>
        <w:tc>
          <w:tcPr>
            <w:tcW w:w="1048" w:type="dxa"/>
            <w:shd w:val="clear" w:color="auto" w:fill="auto"/>
          </w:tcPr>
          <w:p w14:paraId="0CCD1F95"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F Ward</w:t>
            </w:r>
          </w:p>
        </w:tc>
      </w:tr>
      <w:tr w:rsidR="000927BE" w:rsidRPr="000927BE" w14:paraId="7D447419" w14:textId="77777777" w:rsidTr="00BE20B0">
        <w:trPr>
          <w:trHeight w:val="300"/>
        </w:trPr>
        <w:tc>
          <w:tcPr>
            <w:tcW w:w="1242" w:type="dxa"/>
            <w:shd w:val="clear" w:color="auto" w:fill="auto"/>
            <w:hideMark/>
          </w:tcPr>
          <w:p w14:paraId="49AC78E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Tue 21 Nov</w:t>
            </w:r>
          </w:p>
        </w:tc>
        <w:tc>
          <w:tcPr>
            <w:tcW w:w="1276" w:type="dxa"/>
            <w:shd w:val="clear" w:color="auto" w:fill="auto"/>
            <w:hideMark/>
          </w:tcPr>
          <w:p w14:paraId="78A6FBBF"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13:00-15:00</w:t>
            </w:r>
          </w:p>
        </w:tc>
        <w:tc>
          <w:tcPr>
            <w:tcW w:w="1134" w:type="dxa"/>
            <w:shd w:val="clear" w:color="auto" w:fill="auto"/>
            <w:hideMark/>
          </w:tcPr>
          <w:p w14:paraId="3914D9A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1M:001</w:t>
            </w:r>
          </w:p>
        </w:tc>
        <w:tc>
          <w:tcPr>
            <w:tcW w:w="4961" w:type="dxa"/>
            <w:shd w:val="clear" w:color="auto" w:fill="auto"/>
            <w:hideMark/>
          </w:tcPr>
          <w:p w14:paraId="6FEFB576"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Research Tutorial - Understanding Th17 plasticity in cancer</w:t>
            </w:r>
          </w:p>
          <w:p w14:paraId="5A11541F"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Course wrap-up</w:t>
            </w:r>
          </w:p>
        </w:tc>
        <w:tc>
          <w:tcPr>
            <w:tcW w:w="1021" w:type="dxa"/>
            <w:shd w:val="clear" w:color="auto" w:fill="auto"/>
            <w:hideMark/>
          </w:tcPr>
          <w:p w14:paraId="65D50499"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Tutorial</w:t>
            </w:r>
          </w:p>
        </w:tc>
        <w:tc>
          <w:tcPr>
            <w:tcW w:w="1048" w:type="dxa"/>
            <w:shd w:val="clear" w:color="auto" w:fill="auto"/>
            <w:hideMark/>
          </w:tcPr>
          <w:p w14:paraId="381E4B88"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Dr F Ward</w:t>
            </w:r>
          </w:p>
        </w:tc>
      </w:tr>
      <w:tr w:rsidR="000927BE" w:rsidRPr="000927BE" w14:paraId="5C08ABC5" w14:textId="77777777" w:rsidTr="000927BE">
        <w:trPr>
          <w:trHeight w:val="300"/>
        </w:trPr>
        <w:tc>
          <w:tcPr>
            <w:tcW w:w="1242" w:type="dxa"/>
            <w:shd w:val="clear" w:color="auto" w:fill="D9D9D9"/>
            <w:hideMark/>
          </w:tcPr>
          <w:p w14:paraId="4626DF2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Wed 22 Nov</w:t>
            </w:r>
          </w:p>
        </w:tc>
        <w:tc>
          <w:tcPr>
            <w:tcW w:w="1276" w:type="dxa"/>
            <w:shd w:val="clear" w:color="000000" w:fill="D9D9D9"/>
            <w:hideMark/>
          </w:tcPr>
          <w:p w14:paraId="5C4C204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000000" w:fill="D9D9D9"/>
            <w:hideMark/>
          </w:tcPr>
          <w:p w14:paraId="6F80263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000000" w:fill="D9D9D9"/>
            <w:hideMark/>
          </w:tcPr>
          <w:p w14:paraId="224678E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000000" w:fill="D9D9D9"/>
            <w:hideMark/>
          </w:tcPr>
          <w:p w14:paraId="0497F714"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000000" w:fill="D9D9D9"/>
            <w:hideMark/>
          </w:tcPr>
          <w:p w14:paraId="54EE7B9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073725F4" w14:textId="77777777" w:rsidTr="000927BE">
        <w:trPr>
          <w:trHeight w:val="300"/>
        </w:trPr>
        <w:tc>
          <w:tcPr>
            <w:tcW w:w="1242" w:type="dxa"/>
            <w:shd w:val="clear" w:color="auto" w:fill="D9D9D9"/>
            <w:hideMark/>
          </w:tcPr>
          <w:p w14:paraId="53B282D3"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Thu 23 Nov</w:t>
            </w:r>
          </w:p>
        </w:tc>
        <w:tc>
          <w:tcPr>
            <w:tcW w:w="1276" w:type="dxa"/>
            <w:shd w:val="clear" w:color="auto" w:fill="D0CECE"/>
          </w:tcPr>
          <w:p w14:paraId="0251C5D4"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134" w:type="dxa"/>
            <w:shd w:val="clear" w:color="auto" w:fill="D0CECE"/>
          </w:tcPr>
          <w:p w14:paraId="161EFC15"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4961" w:type="dxa"/>
            <w:shd w:val="clear" w:color="auto" w:fill="D0CECE"/>
          </w:tcPr>
          <w:p w14:paraId="3DB96F99"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021" w:type="dxa"/>
            <w:shd w:val="clear" w:color="auto" w:fill="D0CECE"/>
          </w:tcPr>
          <w:p w14:paraId="0DFB1362"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048" w:type="dxa"/>
            <w:shd w:val="clear" w:color="auto" w:fill="D0CECE"/>
          </w:tcPr>
          <w:p w14:paraId="74233F0F"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r>
      <w:tr w:rsidR="000927BE" w:rsidRPr="000927BE" w14:paraId="696E0706" w14:textId="77777777" w:rsidTr="000927BE">
        <w:trPr>
          <w:trHeight w:val="300"/>
        </w:trPr>
        <w:tc>
          <w:tcPr>
            <w:tcW w:w="1242" w:type="dxa"/>
            <w:shd w:val="clear" w:color="auto" w:fill="D9D9D9"/>
            <w:hideMark/>
          </w:tcPr>
          <w:p w14:paraId="69B7ACB9"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Fri 24 Nov</w:t>
            </w:r>
          </w:p>
        </w:tc>
        <w:tc>
          <w:tcPr>
            <w:tcW w:w="1276" w:type="dxa"/>
            <w:shd w:val="clear" w:color="auto" w:fill="D0CECE"/>
            <w:hideMark/>
          </w:tcPr>
          <w:p w14:paraId="466A200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134" w:type="dxa"/>
            <w:shd w:val="clear" w:color="auto" w:fill="D0CECE"/>
            <w:hideMark/>
          </w:tcPr>
          <w:p w14:paraId="705C93A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4961" w:type="dxa"/>
            <w:shd w:val="clear" w:color="auto" w:fill="D0CECE"/>
            <w:hideMark/>
          </w:tcPr>
          <w:p w14:paraId="2A9A1E7A"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21" w:type="dxa"/>
            <w:shd w:val="clear" w:color="auto" w:fill="D0CECE"/>
            <w:hideMark/>
          </w:tcPr>
          <w:p w14:paraId="759004DC"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c>
          <w:tcPr>
            <w:tcW w:w="1048" w:type="dxa"/>
            <w:shd w:val="clear" w:color="auto" w:fill="D0CECE"/>
            <w:hideMark/>
          </w:tcPr>
          <w:p w14:paraId="31176442"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 </w:t>
            </w:r>
          </w:p>
        </w:tc>
      </w:tr>
      <w:tr w:rsidR="000927BE" w:rsidRPr="000927BE" w14:paraId="38BB46B7" w14:textId="77777777" w:rsidTr="000927BE">
        <w:trPr>
          <w:trHeight w:val="300"/>
        </w:trPr>
        <w:tc>
          <w:tcPr>
            <w:tcW w:w="10682" w:type="dxa"/>
            <w:gridSpan w:val="6"/>
            <w:shd w:val="clear" w:color="auto" w:fill="FFFFFF"/>
          </w:tcPr>
          <w:p w14:paraId="3D106339" w14:textId="77777777" w:rsidR="000927BE" w:rsidRPr="000927BE" w:rsidRDefault="000927BE" w:rsidP="000927BE">
            <w:pPr>
              <w:spacing w:after="0"/>
              <w:jc w:val="center"/>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Cs/>
                <w:color w:val="auto"/>
                <w:sz w:val="20"/>
                <w:szCs w:val="20"/>
                <w:lang w:val="en-GB" w:eastAsia="en-GB"/>
              </w:rPr>
              <w:t>Week 18</w:t>
            </w:r>
          </w:p>
        </w:tc>
      </w:tr>
      <w:tr w:rsidR="000927BE" w:rsidRPr="000927BE" w14:paraId="08277B6B" w14:textId="77777777" w:rsidTr="000927BE">
        <w:trPr>
          <w:trHeight w:val="300"/>
        </w:trPr>
        <w:tc>
          <w:tcPr>
            <w:tcW w:w="1242" w:type="dxa"/>
            <w:shd w:val="clear" w:color="auto" w:fill="FFFFFF"/>
          </w:tcPr>
          <w:p w14:paraId="0394BF7D"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Calibri,Times New Roman" w:hAnsi="Calibri" w:cs="Calibri,Times New Roman"/>
                <w:b w:val="0"/>
                <w:color w:val="auto"/>
                <w:sz w:val="20"/>
                <w:szCs w:val="20"/>
                <w:lang w:val="en-GB" w:eastAsia="en-GB"/>
              </w:rPr>
              <w:t>Mon 27 Nov</w:t>
            </w:r>
          </w:p>
        </w:tc>
        <w:tc>
          <w:tcPr>
            <w:tcW w:w="1276" w:type="dxa"/>
            <w:shd w:val="clear" w:color="auto" w:fill="FFFF00"/>
          </w:tcPr>
          <w:p w14:paraId="7C82CC30"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1134" w:type="dxa"/>
            <w:shd w:val="clear" w:color="auto" w:fill="FFFF00"/>
          </w:tcPr>
          <w:p w14:paraId="40E04CF7"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c>
          <w:tcPr>
            <w:tcW w:w="4961" w:type="dxa"/>
            <w:shd w:val="clear" w:color="auto" w:fill="FFFF00"/>
          </w:tcPr>
          <w:p w14:paraId="77F57F90"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Cs/>
                <w:i/>
                <w:iCs/>
                <w:color w:val="auto"/>
                <w:sz w:val="20"/>
                <w:szCs w:val="20"/>
                <w:lang w:val="en-GB" w:eastAsia="en-GB"/>
              </w:rPr>
              <w:t>Essay</w:t>
            </w:r>
            <w:r w:rsidRPr="000927BE">
              <w:rPr>
                <w:rFonts w:ascii="Calibri" w:eastAsia="Times New Roman" w:hAnsi="Calibri" w:cs="Calibri"/>
                <w:bCs/>
                <w:color w:val="auto"/>
                <w:sz w:val="20"/>
                <w:szCs w:val="20"/>
                <w:lang w:val="en-GB" w:eastAsia="en-GB"/>
              </w:rPr>
              <w:t>: Deadline</w:t>
            </w:r>
          </w:p>
        </w:tc>
        <w:tc>
          <w:tcPr>
            <w:tcW w:w="1021" w:type="dxa"/>
            <w:shd w:val="clear" w:color="auto" w:fill="FFFF00"/>
          </w:tcPr>
          <w:p w14:paraId="202B9D5E" w14:textId="77777777" w:rsidR="000927BE" w:rsidRPr="000927BE" w:rsidRDefault="000927BE" w:rsidP="000927BE">
            <w:pPr>
              <w:spacing w:after="0"/>
              <w:rPr>
                <w:rFonts w:ascii="Calibri" w:eastAsia="Times New Roman" w:hAnsi="Calibri" w:cs="Calibri"/>
                <w:b w:val="0"/>
                <w:color w:val="auto"/>
                <w:sz w:val="20"/>
                <w:szCs w:val="20"/>
                <w:lang w:val="en-GB" w:eastAsia="en-GB"/>
              </w:rPr>
            </w:pPr>
            <w:r w:rsidRPr="000927BE">
              <w:rPr>
                <w:rFonts w:ascii="Calibri" w:eastAsia="Times New Roman" w:hAnsi="Calibri" w:cs="Calibri"/>
                <w:b w:val="0"/>
                <w:color w:val="auto"/>
                <w:sz w:val="20"/>
                <w:szCs w:val="20"/>
                <w:lang w:val="en-GB" w:eastAsia="en-GB"/>
              </w:rPr>
              <w:t>Assessed</w:t>
            </w:r>
          </w:p>
        </w:tc>
        <w:tc>
          <w:tcPr>
            <w:tcW w:w="1048" w:type="dxa"/>
            <w:shd w:val="clear" w:color="auto" w:fill="FFFF00"/>
          </w:tcPr>
          <w:p w14:paraId="4440E1E9" w14:textId="77777777" w:rsidR="000927BE" w:rsidRPr="000927BE" w:rsidRDefault="000927BE" w:rsidP="000927BE">
            <w:pPr>
              <w:spacing w:after="0"/>
              <w:rPr>
                <w:rFonts w:ascii="Calibri" w:eastAsia="Times New Roman" w:hAnsi="Calibri" w:cs="Calibri"/>
                <w:b w:val="0"/>
                <w:color w:val="auto"/>
                <w:sz w:val="20"/>
                <w:szCs w:val="20"/>
                <w:lang w:val="en-GB" w:eastAsia="en-GB"/>
              </w:rPr>
            </w:pPr>
          </w:p>
        </w:tc>
      </w:tr>
    </w:tbl>
    <w:p w14:paraId="5DA2351E" w14:textId="77777777" w:rsidR="00E75525" w:rsidRDefault="00E75525" w:rsidP="00E75525">
      <w:pPr>
        <w:spacing w:after="200" w:line="276" w:lineRule="auto"/>
        <w:rPr>
          <w:rFonts w:ascii="Calibri" w:eastAsia="Calibri" w:hAnsi="Calibri" w:cs="Times New Roman"/>
          <w:b w:val="0"/>
          <w:color w:val="auto"/>
          <w:sz w:val="22"/>
          <w:lang w:val="en-GB"/>
        </w:rPr>
      </w:pPr>
    </w:p>
    <w:p w14:paraId="74D57387" w14:textId="34272AD0" w:rsidR="00E75525" w:rsidRPr="00E75525" w:rsidRDefault="00E75525" w:rsidP="00E75525">
      <w:pPr>
        <w:spacing w:after="200" w:line="276" w:lineRule="auto"/>
        <w:rPr>
          <w:rFonts w:ascii="Calibri" w:eastAsia="Calibri" w:hAnsi="Calibri" w:cs="Times New Roman"/>
          <w:b w:val="0"/>
          <w:color w:val="auto"/>
          <w:sz w:val="22"/>
          <w:lang w:val="en-GB"/>
        </w:rPr>
      </w:pPr>
      <w:r w:rsidRPr="00E75525">
        <w:rPr>
          <w:rFonts w:ascii="Calibri" w:eastAsia="Calibri" w:hAnsi="Calibri" w:cs="Times New Roman"/>
          <w:b w:val="0"/>
          <w:color w:val="auto"/>
          <w:sz w:val="22"/>
          <w:lang w:val="en-GB"/>
        </w:rPr>
        <w:t>Green – material which is online only for you to study in your own time.</w:t>
      </w:r>
    </w:p>
    <w:p w14:paraId="3BBDF655" w14:textId="77777777" w:rsidR="00E75525" w:rsidRPr="00E75525" w:rsidRDefault="00E75525" w:rsidP="00E75525">
      <w:pPr>
        <w:spacing w:after="200" w:line="276" w:lineRule="auto"/>
        <w:rPr>
          <w:rFonts w:ascii="Calibri" w:eastAsia="Calibri" w:hAnsi="Calibri" w:cs="Times New Roman"/>
          <w:b w:val="0"/>
          <w:color w:val="auto"/>
          <w:sz w:val="22"/>
          <w:lang w:val="en-GB"/>
        </w:rPr>
      </w:pPr>
      <w:r w:rsidRPr="00E75525">
        <w:rPr>
          <w:rFonts w:ascii="Calibri" w:eastAsia="Calibri" w:hAnsi="Calibri" w:cs="Times New Roman"/>
          <w:b w:val="0"/>
          <w:color w:val="auto"/>
          <w:sz w:val="22"/>
          <w:lang w:val="en-GB"/>
        </w:rPr>
        <w:lastRenderedPageBreak/>
        <w:t>Yellow – assessment deadline</w:t>
      </w:r>
    </w:p>
    <w:p w14:paraId="019FF120" w14:textId="77777777" w:rsidR="00E75525" w:rsidRPr="00E75525" w:rsidRDefault="00E75525" w:rsidP="00E75525">
      <w:pPr>
        <w:spacing w:after="200" w:line="276" w:lineRule="auto"/>
        <w:rPr>
          <w:rFonts w:ascii="Calibri" w:eastAsia="Calibri" w:hAnsi="Calibri" w:cs="Times New Roman"/>
          <w:bCs/>
          <w:color w:val="auto"/>
          <w:sz w:val="22"/>
          <w:lang w:val="en-GB"/>
        </w:rPr>
      </w:pPr>
      <w:r w:rsidRPr="00E75525">
        <w:rPr>
          <w:rFonts w:ascii="Calibri" w:eastAsia="Calibri" w:hAnsi="Calibri" w:cs="Times New Roman"/>
          <w:bCs/>
          <w:color w:val="auto"/>
          <w:sz w:val="22"/>
          <w:lang w:val="en-GB"/>
        </w:rPr>
        <w:t>Venues</w:t>
      </w:r>
    </w:p>
    <w:sdt>
      <w:sdtPr>
        <w:rPr>
          <w:rFonts w:ascii="Calibri" w:eastAsia="Calibri" w:hAnsi="Calibri" w:cs="Times New Roman"/>
          <w:b w:val="0"/>
          <w:color w:val="auto"/>
          <w:sz w:val="22"/>
          <w:lang w:val="en-GB"/>
        </w:rPr>
        <w:id w:val="1736131845"/>
        <w:placeholder>
          <w:docPart w:val="8ED9126D3E6D4B16B1AF15248E93ED3C"/>
        </w:placeholder>
      </w:sdtPr>
      <w:sdtEndPr/>
      <w:sdtContent>
        <w:p w14:paraId="6FF20EB8" w14:textId="77777777" w:rsidR="00E75525" w:rsidRPr="00E75525" w:rsidRDefault="00E75525" w:rsidP="00E75525">
          <w:pPr>
            <w:spacing w:after="200" w:line="276" w:lineRule="auto"/>
            <w:rPr>
              <w:rFonts w:ascii="Calibri" w:eastAsia="Calibri" w:hAnsi="Calibri" w:cs="Times New Roman"/>
              <w:b w:val="0"/>
              <w:color w:val="auto"/>
              <w:sz w:val="22"/>
              <w:lang w:val="en-GB"/>
            </w:rPr>
          </w:pPr>
          <w:r w:rsidRPr="00E75525">
            <w:rPr>
              <w:rFonts w:ascii="Calibri" w:eastAsia="Calibri" w:hAnsi="Calibri" w:cs="Times New Roman"/>
              <w:b w:val="0"/>
              <w:color w:val="auto"/>
              <w:sz w:val="22"/>
              <w:lang w:val="en-GB"/>
            </w:rPr>
            <w:t xml:space="preserve">All venues are in Polwarth, Foresterhill.  </w:t>
          </w:r>
        </w:p>
      </w:sdtContent>
    </w:sdt>
    <w:bookmarkEnd w:id="102" w:displacedByCustomXml="prev"/>
    <w:p w14:paraId="180C51BA" w14:textId="77777777" w:rsidR="00B504F1" w:rsidRPr="007C1478" w:rsidRDefault="00B504F1" w:rsidP="006567FD">
      <w:pPr>
        <w:keepNext/>
        <w:keepLines/>
        <w:spacing w:before="480" w:after="0" w:line="276" w:lineRule="auto"/>
        <w:outlineLvl w:val="0"/>
        <w:rPr>
          <w:rFonts w:ascii="Calibri Light" w:eastAsia="Times New Roman" w:hAnsi="Calibri Light" w:cs="Times New Roman"/>
          <w:bCs/>
          <w:color w:val="2F5496"/>
          <w:szCs w:val="28"/>
          <w:lang w:val="en-GB"/>
        </w:rPr>
      </w:pPr>
    </w:p>
    <w:p w14:paraId="5DB21523" w14:textId="77777777" w:rsidR="006567FD" w:rsidRPr="007C1478" w:rsidRDefault="006567FD" w:rsidP="006567FD">
      <w:pPr>
        <w:spacing w:after="200" w:line="276" w:lineRule="auto"/>
        <w:rPr>
          <w:rFonts w:ascii="Calibri" w:eastAsia="Calibri" w:hAnsi="Calibri" w:cs="Times New Roman"/>
          <w:b w:val="0"/>
          <w:color w:val="auto"/>
          <w:sz w:val="22"/>
          <w:lang w:val="en-GB"/>
        </w:rPr>
      </w:pPr>
    </w:p>
    <w:bookmarkEnd w:id="101"/>
    <w:p w14:paraId="2E9BB8DC" w14:textId="77777777" w:rsidR="006567FD" w:rsidRPr="007C1478" w:rsidRDefault="006567FD" w:rsidP="006567FD">
      <w:pPr>
        <w:spacing w:after="0"/>
        <w:rPr>
          <w:rFonts w:ascii="Calibri" w:eastAsia="Calibri" w:hAnsi="Calibri" w:cs="Arial"/>
          <w:iCs/>
          <w:color w:val="auto"/>
          <w:sz w:val="24"/>
          <w:lang w:val="en-GB"/>
        </w:rPr>
      </w:pPr>
    </w:p>
    <w:p w14:paraId="739DC7AD" w14:textId="070235E1" w:rsidR="00163DAA" w:rsidRPr="00587508" w:rsidRDefault="00163DAA">
      <w:pPr>
        <w:rPr>
          <w:rFonts w:cstheme="minorHAnsi"/>
          <w:b w:val="0"/>
          <w:bCs/>
          <w:color w:val="auto"/>
          <w:sz w:val="22"/>
        </w:rPr>
      </w:pPr>
    </w:p>
    <w:p w14:paraId="7AD9C04B" w14:textId="0EB2E8FF" w:rsidR="00163DAA" w:rsidRPr="00587508" w:rsidRDefault="00163DAA">
      <w:pPr>
        <w:rPr>
          <w:rFonts w:cstheme="minorHAnsi"/>
          <w:b w:val="0"/>
          <w:bCs/>
          <w:color w:val="auto"/>
          <w:sz w:val="22"/>
        </w:rPr>
      </w:pPr>
    </w:p>
    <w:p w14:paraId="00A139E9" w14:textId="443746C2" w:rsidR="00163DAA" w:rsidRPr="00587508" w:rsidRDefault="00163DAA">
      <w:pPr>
        <w:rPr>
          <w:rFonts w:cstheme="minorHAnsi"/>
          <w:b w:val="0"/>
          <w:bCs/>
          <w:color w:val="auto"/>
          <w:sz w:val="22"/>
        </w:rPr>
      </w:pPr>
    </w:p>
    <w:p w14:paraId="17A25347" w14:textId="49617EB8" w:rsidR="00163DAA" w:rsidRPr="00587508" w:rsidRDefault="00163DAA">
      <w:pPr>
        <w:rPr>
          <w:rFonts w:cstheme="minorHAnsi"/>
          <w:b w:val="0"/>
          <w:bCs/>
          <w:color w:val="auto"/>
          <w:sz w:val="22"/>
        </w:rPr>
      </w:pPr>
    </w:p>
    <w:p w14:paraId="3C472DF6" w14:textId="11BB1D66" w:rsidR="00163DAA" w:rsidRPr="00587508" w:rsidRDefault="00163DAA">
      <w:pPr>
        <w:rPr>
          <w:rFonts w:cstheme="minorHAnsi"/>
          <w:b w:val="0"/>
          <w:bCs/>
          <w:color w:val="auto"/>
          <w:sz w:val="22"/>
        </w:rPr>
      </w:pPr>
    </w:p>
    <w:p w14:paraId="52637C2A" w14:textId="4D9F343E" w:rsidR="00163DAA" w:rsidRPr="00587508" w:rsidRDefault="00163DAA">
      <w:pPr>
        <w:rPr>
          <w:rFonts w:cstheme="minorHAnsi"/>
          <w:b w:val="0"/>
          <w:bCs/>
          <w:color w:val="auto"/>
          <w:sz w:val="22"/>
        </w:rPr>
      </w:pPr>
    </w:p>
    <w:p w14:paraId="6FA41852" w14:textId="0545EDEA" w:rsidR="00163DAA" w:rsidRPr="00587508" w:rsidRDefault="00163DAA">
      <w:pPr>
        <w:rPr>
          <w:rFonts w:cstheme="minorHAnsi"/>
          <w:b w:val="0"/>
          <w:bCs/>
          <w:color w:val="auto"/>
          <w:sz w:val="22"/>
        </w:rPr>
      </w:pPr>
    </w:p>
    <w:p w14:paraId="66C4E1AD" w14:textId="2A12A87A" w:rsidR="00163DAA" w:rsidRPr="00587508" w:rsidRDefault="00163DAA">
      <w:pPr>
        <w:rPr>
          <w:rFonts w:cstheme="minorHAnsi"/>
          <w:b w:val="0"/>
          <w:bCs/>
          <w:color w:val="auto"/>
          <w:sz w:val="22"/>
        </w:rPr>
      </w:pPr>
    </w:p>
    <w:p w14:paraId="28D6291D" w14:textId="3AF3FA61" w:rsidR="00163DAA" w:rsidRPr="00587508" w:rsidRDefault="00163DAA">
      <w:pPr>
        <w:rPr>
          <w:color w:val="auto"/>
        </w:rPr>
      </w:pPr>
    </w:p>
    <w:p w14:paraId="3CD92199" w14:textId="70EAB38F" w:rsidR="00163DAA" w:rsidRPr="00587508" w:rsidRDefault="00163DAA">
      <w:pPr>
        <w:rPr>
          <w:color w:val="auto"/>
        </w:rPr>
      </w:pPr>
    </w:p>
    <w:p w14:paraId="76F77200" w14:textId="0DDD705A" w:rsidR="00163DAA" w:rsidRPr="00587508" w:rsidRDefault="00163DAA">
      <w:pPr>
        <w:rPr>
          <w:color w:val="auto"/>
        </w:rPr>
      </w:pPr>
    </w:p>
    <w:p w14:paraId="032BD409" w14:textId="43721E9B" w:rsidR="00163DAA" w:rsidRPr="00587508" w:rsidRDefault="00163DAA">
      <w:pPr>
        <w:rPr>
          <w:color w:val="auto"/>
        </w:rPr>
      </w:pPr>
    </w:p>
    <w:p w14:paraId="0C0D0924" w14:textId="6B24529D" w:rsidR="00163DAA" w:rsidRPr="00587508" w:rsidRDefault="00163DAA">
      <w:pPr>
        <w:rPr>
          <w:color w:val="auto"/>
        </w:rPr>
      </w:pPr>
    </w:p>
    <w:p w14:paraId="6B823523" w14:textId="7D3D7353" w:rsidR="00163DAA" w:rsidRPr="00587508" w:rsidRDefault="00163DAA">
      <w:pPr>
        <w:rPr>
          <w:color w:val="auto"/>
        </w:rPr>
      </w:pPr>
    </w:p>
    <w:p w14:paraId="397E41D8" w14:textId="3BB0DDB3" w:rsidR="00163DAA" w:rsidRPr="00587508" w:rsidRDefault="00163DAA">
      <w:pPr>
        <w:rPr>
          <w:color w:val="auto"/>
        </w:rPr>
      </w:pPr>
    </w:p>
    <w:p w14:paraId="3F836432" w14:textId="77777777" w:rsidR="00175018" w:rsidRDefault="00175018" w:rsidP="007009C4">
      <w:pPr>
        <w:rPr>
          <w:color w:val="002060"/>
          <w:szCs w:val="28"/>
        </w:rPr>
      </w:pPr>
      <w:bookmarkStart w:id="103" w:name="_Hlk96609228"/>
      <w:bookmarkStart w:id="104" w:name="_Hlk96612271"/>
      <w:bookmarkStart w:id="105" w:name="_Hlk96078428"/>
      <w:bookmarkStart w:id="106" w:name="_Hlk96508709"/>
    </w:p>
    <w:p w14:paraId="6E95F587" w14:textId="77777777" w:rsidR="00175018" w:rsidRDefault="00175018" w:rsidP="007009C4">
      <w:pPr>
        <w:rPr>
          <w:color w:val="002060"/>
          <w:szCs w:val="28"/>
        </w:rPr>
      </w:pPr>
    </w:p>
    <w:p w14:paraId="38723B41" w14:textId="77777777" w:rsidR="00175018" w:rsidRDefault="00175018" w:rsidP="007009C4">
      <w:pPr>
        <w:rPr>
          <w:color w:val="002060"/>
          <w:szCs w:val="28"/>
        </w:rPr>
      </w:pPr>
    </w:p>
    <w:p w14:paraId="77AC10F1" w14:textId="77777777" w:rsidR="00175018" w:rsidRDefault="00175018" w:rsidP="007009C4">
      <w:pPr>
        <w:rPr>
          <w:color w:val="002060"/>
          <w:szCs w:val="28"/>
        </w:rPr>
      </w:pPr>
    </w:p>
    <w:p w14:paraId="31AB5425" w14:textId="77777777" w:rsidR="00175018" w:rsidRDefault="00175018" w:rsidP="007009C4">
      <w:pPr>
        <w:rPr>
          <w:color w:val="002060"/>
          <w:szCs w:val="28"/>
        </w:rPr>
      </w:pPr>
    </w:p>
    <w:p w14:paraId="50B28A57" w14:textId="77777777" w:rsidR="00175018" w:rsidRDefault="00175018" w:rsidP="007009C4">
      <w:pPr>
        <w:rPr>
          <w:color w:val="002060"/>
          <w:szCs w:val="28"/>
        </w:rPr>
      </w:pPr>
    </w:p>
    <w:p w14:paraId="6FFC78EA" w14:textId="77777777" w:rsidR="00175018" w:rsidRDefault="00175018" w:rsidP="007009C4">
      <w:pPr>
        <w:rPr>
          <w:color w:val="002060"/>
          <w:szCs w:val="28"/>
        </w:rPr>
      </w:pPr>
    </w:p>
    <w:p w14:paraId="7878C7A3" w14:textId="77777777" w:rsidR="00175018" w:rsidRDefault="00175018" w:rsidP="007009C4">
      <w:pPr>
        <w:rPr>
          <w:color w:val="002060"/>
          <w:szCs w:val="28"/>
        </w:rPr>
      </w:pPr>
    </w:p>
    <w:p w14:paraId="3E3E6E3D" w14:textId="77777777" w:rsidR="00175018" w:rsidRDefault="00175018" w:rsidP="007009C4">
      <w:pPr>
        <w:rPr>
          <w:color w:val="002060"/>
          <w:szCs w:val="28"/>
        </w:rPr>
      </w:pPr>
    </w:p>
    <w:p w14:paraId="3F4E8648" w14:textId="77777777" w:rsidR="00175018" w:rsidRDefault="00175018" w:rsidP="007009C4">
      <w:pPr>
        <w:rPr>
          <w:color w:val="002060"/>
          <w:szCs w:val="28"/>
        </w:rPr>
      </w:pPr>
    </w:p>
    <w:p w14:paraId="0CACB927" w14:textId="06F20A17" w:rsidR="007009C4" w:rsidRPr="007009C4" w:rsidRDefault="007009C4" w:rsidP="007009C4">
      <w:pPr>
        <w:rPr>
          <w:color w:val="002060"/>
          <w:szCs w:val="28"/>
        </w:rPr>
      </w:pPr>
      <w:r w:rsidRPr="007009C4">
        <w:rPr>
          <w:color w:val="002060"/>
          <w:szCs w:val="28"/>
        </w:rPr>
        <w:t>Campus Maps - Foresterhill</w:t>
      </w:r>
    </w:p>
    <w:p w14:paraId="5947D672" w14:textId="77777777" w:rsidR="007009C4" w:rsidRDefault="007009C4" w:rsidP="007009C4">
      <w:pPr>
        <w:rPr>
          <w:sz w:val="24"/>
          <w:szCs w:val="24"/>
        </w:rPr>
      </w:pPr>
    </w:p>
    <w:p w14:paraId="33FAC5FB" w14:textId="77777777" w:rsidR="007009C4" w:rsidRDefault="007009C4" w:rsidP="007009C4">
      <w:pPr>
        <w:rPr>
          <w:sz w:val="24"/>
          <w:szCs w:val="24"/>
        </w:rPr>
      </w:pPr>
    </w:p>
    <w:p w14:paraId="3689FD9C" w14:textId="77777777" w:rsidR="007009C4" w:rsidRDefault="007009C4" w:rsidP="007009C4">
      <w:pPr>
        <w:rPr>
          <w:sz w:val="24"/>
          <w:szCs w:val="24"/>
        </w:rPr>
      </w:pPr>
    </w:p>
    <w:p w14:paraId="66D311D3" w14:textId="77777777" w:rsidR="007009C4" w:rsidRDefault="007009C4" w:rsidP="007009C4">
      <w:pPr>
        <w:rPr>
          <w:sz w:val="24"/>
          <w:szCs w:val="24"/>
        </w:rPr>
      </w:pPr>
    </w:p>
    <w:p w14:paraId="4A5FC8C8" w14:textId="77777777" w:rsidR="007009C4" w:rsidRDefault="007009C4" w:rsidP="007009C4">
      <w:pPr>
        <w:rPr>
          <w:sz w:val="24"/>
          <w:szCs w:val="24"/>
        </w:rPr>
      </w:pPr>
    </w:p>
    <w:p w14:paraId="57A68788" w14:textId="77777777" w:rsidR="007009C4" w:rsidRDefault="007009C4" w:rsidP="007009C4">
      <w:pPr>
        <w:rPr>
          <w:sz w:val="24"/>
          <w:szCs w:val="24"/>
        </w:rPr>
      </w:pPr>
    </w:p>
    <w:p w14:paraId="2AAA554F" w14:textId="77777777" w:rsidR="007009C4" w:rsidRDefault="007009C4" w:rsidP="007009C4">
      <w:pPr>
        <w:rPr>
          <w:sz w:val="24"/>
          <w:szCs w:val="24"/>
        </w:rPr>
      </w:pPr>
    </w:p>
    <w:p w14:paraId="63977690" w14:textId="77777777" w:rsidR="007009C4" w:rsidRDefault="007009C4" w:rsidP="007009C4">
      <w:pPr>
        <w:rPr>
          <w:sz w:val="24"/>
          <w:szCs w:val="24"/>
        </w:rPr>
      </w:pPr>
    </w:p>
    <w:p w14:paraId="44AC5B5D" w14:textId="77777777" w:rsidR="007009C4" w:rsidRDefault="007009C4" w:rsidP="007009C4">
      <w:pPr>
        <w:rPr>
          <w:sz w:val="24"/>
          <w:szCs w:val="24"/>
        </w:rPr>
      </w:pPr>
      <w:r w:rsidRPr="00CC0537">
        <w:rPr>
          <w:noProof/>
        </w:rPr>
        <w:drawing>
          <wp:anchor distT="0" distB="0" distL="114300" distR="114300" simplePos="0" relativeHeight="251667456" behindDoc="1" locked="0" layoutInCell="1" allowOverlap="1" wp14:anchorId="5D1DAD4C" wp14:editId="568E1C97">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9CB97" w14:textId="77777777" w:rsidR="007009C4" w:rsidRDefault="007009C4" w:rsidP="007009C4">
      <w:pPr>
        <w:rPr>
          <w:sz w:val="24"/>
          <w:szCs w:val="24"/>
        </w:rPr>
      </w:pPr>
    </w:p>
    <w:p w14:paraId="7B441A4C" w14:textId="77777777" w:rsidR="007009C4" w:rsidRDefault="007009C4" w:rsidP="007009C4">
      <w:pPr>
        <w:rPr>
          <w:sz w:val="24"/>
          <w:szCs w:val="24"/>
        </w:rPr>
      </w:pPr>
    </w:p>
    <w:p w14:paraId="7EB1C985" w14:textId="77777777" w:rsidR="007009C4" w:rsidRDefault="007009C4" w:rsidP="007009C4">
      <w:pPr>
        <w:rPr>
          <w:sz w:val="24"/>
          <w:szCs w:val="24"/>
        </w:rPr>
      </w:pPr>
    </w:p>
    <w:p w14:paraId="058CF386" w14:textId="77777777" w:rsidR="007009C4" w:rsidRDefault="007009C4" w:rsidP="007009C4">
      <w:pPr>
        <w:rPr>
          <w:sz w:val="24"/>
          <w:szCs w:val="24"/>
        </w:rPr>
      </w:pPr>
    </w:p>
    <w:p w14:paraId="0B670711" w14:textId="77777777" w:rsidR="007009C4" w:rsidRDefault="007009C4" w:rsidP="007009C4">
      <w:pPr>
        <w:rPr>
          <w:sz w:val="24"/>
          <w:szCs w:val="24"/>
        </w:rPr>
      </w:pPr>
    </w:p>
    <w:p w14:paraId="0A86D12D" w14:textId="77777777" w:rsidR="007009C4" w:rsidRDefault="007009C4" w:rsidP="007009C4">
      <w:pPr>
        <w:rPr>
          <w:sz w:val="24"/>
          <w:szCs w:val="24"/>
        </w:rPr>
      </w:pPr>
    </w:p>
    <w:p w14:paraId="71134F16" w14:textId="77777777" w:rsidR="007009C4" w:rsidRDefault="007009C4" w:rsidP="007009C4">
      <w:pPr>
        <w:rPr>
          <w:sz w:val="24"/>
          <w:szCs w:val="24"/>
        </w:rPr>
      </w:pPr>
    </w:p>
    <w:p w14:paraId="0CCDF17C" w14:textId="77777777" w:rsidR="007009C4" w:rsidRDefault="007009C4" w:rsidP="007009C4">
      <w:pPr>
        <w:rPr>
          <w:sz w:val="24"/>
          <w:szCs w:val="24"/>
        </w:rPr>
      </w:pPr>
    </w:p>
    <w:p w14:paraId="53B5EA80" w14:textId="77777777" w:rsidR="007009C4" w:rsidRDefault="007009C4" w:rsidP="007009C4">
      <w:pPr>
        <w:rPr>
          <w:sz w:val="24"/>
          <w:szCs w:val="24"/>
        </w:rPr>
      </w:pPr>
    </w:p>
    <w:p w14:paraId="04F22325" w14:textId="77777777" w:rsidR="007009C4" w:rsidRDefault="007009C4" w:rsidP="007009C4">
      <w:pPr>
        <w:rPr>
          <w:sz w:val="24"/>
          <w:szCs w:val="24"/>
        </w:rPr>
      </w:pPr>
    </w:p>
    <w:p w14:paraId="583AF278" w14:textId="77777777" w:rsidR="007009C4" w:rsidRDefault="007009C4" w:rsidP="007009C4">
      <w:pPr>
        <w:rPr>
          <w:sz w:val="24"/>
          <w:szCs w:val="24"/>
        </w:rPr>
      </w:pPr>
    </w:p>
    <w:p w14:paraId="6874CFFD" w14:textId="77777777" w:rsidR="007009C4" w:rsidRDefault="007009C4" w:rsidP="007009C4">
      <w:pPr>
        <w:rPr>
          <w:sz w:val="24"/>
          <w:szCs w:val="24"/>
        </w:rPr>
      </w:pPr>
    </w:p>
    <w:p w14:paraId="645C1A6A" w14:textId="77777777" w:rsidR="007009C4" w:rsidRDefault="007009C4" w:rsidP="007009C4">
      <w:pPr>
        <w:rPr>
          <w:sz w:val="24"/>
          <w:szCs w:val="24"/>
        </w:rPr>
      </w:pPr>
    </w:p>
    <w:p w14:paraId="3C6E37DD" w14:textId="77777777" w:rsidR="007009C4" w:rsidRDefault="007009C4" w:rsidP="007009C4">
      <w:pPr>
        <w:rPr>
          <w:sz w:val="24"/>
          <w:szCs w:val="24"/>
        </w:rPr>
      </w:pPr>
    </w:p>
    <w:p w14:paraId="6B61ED94" w14:textId="77777777" w:rsidR="007009C4" w:rsidRDefault="007009C4" w:rsidP="007009C4">
      <w:pPr>
        <w:rPr>
          <w:sz w:val="24"/>
          <w:szCs w:val="24"/>
        </w:rPr>
      </w:pPr>
    </w:p>
    <w:p w14:paraId="26E42DDE" w14:textId="77777777" w:rsidR="007009C4" w:rsidRDefault="007009C4" w:rsidP="007009C4">
      <w:pPr>
        <w:rPr>
          <w:sz w:val="24"/>
          <w:szCs w:val="24"/>
        </w:rPr>
      </w:pPr>
    </w:p>
    <w:p w14:paraId="1AC07518" w14:textId="77777777" w:rsidR="007009C4" w:rsidRDefault="007009C4" w:rsidP="007009C4">
      <w:pPr>
        <w:rPr>
          <w:sz w:val="24"/>
          <w:szCs w:val="24"/>
        </w:rPr>
      </w:pPr>
    </w:p>
    <w:p w14:paraId="6458CC38" w14:textId="77777777" w:rsidR="007009C4" w:rsidRDefault="007009C4" w:rsidP="007009C4">
      <w:pPr>
        <w:rPr>
          <w:sz w:val="24"/>
          <w:szCs w:val="24"/>
        </w:rPr>
      </w:pPr>
    </w:p>
    <w:p w14:paraId="3D9F6A85" w14:textId="77777777" w:rsidR="007009C4" w:rsidRDefault="007009C4" w:rsidP="007009C4">
      <w:pPr>
        <w:rPr>
          <w:sz w:val="24"/>
          <w:szCs w:val="24"/>
        </w:rPr>
      </w:pPr>
    </w:p>
    <w:p w14:paraId="27C6328E" w14:textId="77777777" w:rsidR="007009C4" w:rsidRDefault="007009C4" w:rsidP="007009C4">
      <w:pPr>
        <w:rPr>
          <w:sz w:val="24"/>
          <w:szCs w:val="24"/>
        </w:rPr>
      </w:pPr>
    </w:p>
    <w:p w14:paraId="798E3AF0" w14:textId="77777777" w:rsidR="007009C4" w:rsidRDefault="007009C4" w:rsidP="007009C4">
      <w:pPr>
        <w:rPr>
          <w:sz w:val="24"/>
          <w:szCs w:val="24"/>
        </w:rPr>
      </w:pPr>
    </w:p>
    <w:p w14:paraId="607802B8" w14:textId="77777777" w:rsidR="007009C4" w:rsidRDefault="007009C4" w:rsidP="007009C4">
      <w:pPr>
        <w:rPr>
          <w:sz w:val="24"/>
          <w:szCs w:val="24"/>
        </w:rPr>
      </w:pPr>
    </w:p>
    <w:p w14:paraId="770D3EA8" w14:textId="77777777" w:rsidR="007009C4" w:rsidRDefault="007009C4" w:rsidP="007009C4">
      <w:pPr>
        <w:rPr>
          <w:sz w:val="24"/>
          <w:szCs w:val="24"/>
        </w:rPr>
      </w:pPr>
    </w:p>
    <w:p w14:paraId="5229AFDC" w14:textId="77777777" w:rsidR="007009C4" w:rsidRDefault="007009C4" w:rsidP="007009C4">
      <w:pPr>
        <w:rPr>
          <w:sz w:val="24"/>
          <w:szCs w:val="24"/>
        </w:rPr>
      </w:pPr>
    </w:p>
    <w:p w14:paraId="244C7C71" w14:textId="77777777" w:rsidR="007009C4" w:rsidRDefault="007009C4" w:rsidP="007009C4">
      <w:pPr>
        <w:rPr>
          <w:sz w:val="24"/>
          <w:szCs w:val="24"/>
        </w:rPr>
      </w:pPr>
    </w:p>
    <w:bookmarkEnd w:id="103"/>
    <w:p w14:paraId="254EB5A6" w14:textId="77777777" w:rsidR="007009C4" w:rsidRDefault="007009C4" w:rsidP="007009C4">
      <w:pPr>
        <w:rPr>
          <w:sz w:val="24"/>
          <w:szCs w:val="24"/>
        </w:rPr>
      </w:pPr>
    </w:p>
    <w:p w14:paraId="579B566E" w14:textId="77777777" w:rsidR="007009C4" w:rsidRDefault="007009C4" w:rsidP="007009C4">
      <w:pPr>
        <w:rPr>
          <w:sz w:val="24"/>
          <w:szCs w:val="24"/>
        </w:rPr>
      </w:pPr>
    </w:p>
    <w:bookmarkEnd w:id="104"/>
    <w:p w14:paraId="7D4F8B7B" w14:textId="77777777" w:rsidR="007009C4" w:rsidRDefault="007009C4" w:rsidP="007009C4">
      <w:pPr>
        <w:rPr>
          <w:sz w:val="24"/>
          <w:szCs w:val="24"/>
        </w:rPr>
      </w:pPr>
    </w:p>
    <w:p w14:paraId="6FA6DF7F" w14:textId="77777777" w:rsidR="007009C4" w:rsidRDefault="007009C4" w:rsidP="007009C4">
      <w:pPr>
        <w:rPr>
          <w:sz w:val="24"/>
          <w:szCs w:val="24"/>
        </w:rPr>
      </w:pPr>
    </w:p>
    <w:bookmarkEnd w:id="105"/>
    <w:bookmarkEnd w:id="106"/>
    <w:p w14:paraId="1B93F693" w14:textId="77777777" w:rsidR="00F95397" w:rsidRDefault="00F95397" w:rsidP="00F95397">
      <w:pPr>
        <w:rPr>
          <w:color w:val="002060"/>
          <w:szCs w:val="28"/>
        </w:rPr>
      </w:pPr>
      <w:r w:rsidRPr="00CF6977">
        <w:rPr>
          <w:color w:val="002060"/>
          <w:szCs w:val="28"/>
        </w:rPr>
        <w:t>Polwarth Floor Plans</w:t>
      </w:r>
    </w:p>
    <w:p w14:paraId="16671BBA" w14:textId="77777777" w:rsidR="00F95397" w:rsidRPr="005F65C5" w:rsidRDefault="00F95397" w:rsidP="00F95397">
      <w:pPr>
        <w:rPr>
          <w:color w:val="002060"/>
          <w:szCs w:val="28"/>
        </w:rPr>
      </w:pPr>
    </w:p>
    <w:p w14:paraId="0C9F7C80" w14:textId="77777777" w:rsidR="00F95397" w:rsidRDefault="00F95397" w:rsidP="00F95397">
      <w:pPr>
        <w:rPr>
          <w:sz w:val="24"/>
          <w:szCs w:val="24"/>
        </w:rPr>
      </w:pPr>
      <w:r>
        <w:rPr>
          <w:noProof/>
        </w:rPr>
        <w:lastRenderedPageBreak/>
        <w:drawing>
          <wp:anchor distT="0" distB="0" distL="114300" distR="114300" simplePos="0" relativeHeight="251676672" behindDoc="1" locked="0" layoutInCell="1" allowOverlap="1" wp14:anchorId="4179C076" wp14:editId="76D94375">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7EA61" w14:textId="77777777" w:rsidR="00F95397" w:rsidRDefault="00F95397" w:rsidP="00F95397">
      <w:pPr>
        <w:rPr>
          <w:sz w:val="24"/>
          <w:szCs w:val="24"/>
        </w:rPr>
      </w:pPr>
    </w:p>
    <w:p w14:paraId="5C6767B3" w14:textId="77777777" w:rsidR="00F95397" w:rsidRDefault="00F95397" w:rsidP="00F95397">
      <w:pPr>
        <w:rPr>
          <w:sz w:val="24"/>
          <w:szCs w:val="24"/>
        </w:rPr>
      </w:pPr>
    </w:p>
    <w:p w14:paraId="06021D6A" w14:textId="77777777" w:rsidR="00F95397" w:rsidRDefault="00F95397" w:rsidP="00F95397">
      <w:pPr>
        <w:rPr>
          <w:sz w:val="24"/>
          <w:szCs w:val="24"/>
        </w:rPr>
      </w:pPr>
    </w:p>
    <w:p w14:paraId="1A2F27C1" w14:textId="77777777" w:rsidR="00F95397" w:rsidRDefault="00F95397" w:rsidP="00F95397">
      <w:pPr>
        <w:rPr>
          <w:sz w:val="24"/>
          <w:szCs w:val="24"/>
        </w:rPr>
      </w:pPr>
    </w:p>
    <w:p w14:paraId="1E14CC17" w14:textId="77777777" w:rsidR="00F95397" w:rsidRDefault="00F95397" w:rsidP="00F95397">
      <w:pPr>
        <w:rPr>
          <w:sz w:val="24"/>
          <w:szCs w:val="24"/>
        </w:rPr>
      </w:pPr>
    </w:p>
    <w:p w14:paraId="1EE651F1" w14:textId="77777777" w:rsidR="00F95397" w:rsidRDefault="00F95397" w:rsidP="00F95397">
      <w:pPr>
        <w:rPr>
          <w:sz w:val="24"/>
          <w:szCs w:val="24"/>
        </w:rPr>
      </w:pPr>
    </w:p>
    <w:p w14:paraId="04E25E40" w14:textId="77777777" w:rsidR="00F95397" w:rsidRDefault="00F95397" w:rsidP="00F95397">
      <w:pPr>
        <w:rPr>
          <w:sz w:val="24"/>
          <w:szCs w:val="24"/>
        </w:rPr>
      </w:pPr>
    </w:p>
    <w:p w14:paraId="7B466C9A" w14:textId="77777777" w:rsidR="00F95397" w:rsidRDefault="00F95397" w:rsidP="00F95397">
      <w:pPr>
        <w:rPr>
          <w:sz w:val="24"/>
          <w:szCs w:val="24"/>
        </w:rPr>
      </w:pPr>
    </w:p>
    <w:p w14:paraId="57C1485B" w14:textId="77777777" w:rsidR="00F95397" w:rsidRDefault="00F95397" w:rsidP="00F95397">
      <w:pPr>
        <w:rPr>
          <w:sz w:val="24"/>
          <w:szCs w:val="24"/>
        </w:rPr>
      </w:pPr>
    </w:p>
    <w:p w14:paraId="2D01A101" w14:textId="77777777" w:rsidR="00F95397" w:rsidRDefault="00F95397" w:rsidP="00F95397">
      <w:pPr>
        <w:rPr>
          <w:sz w:val="24"/>
          <w:szCs w:val="24"/>
        </w:rPr>
      </w:pPr>
    </w:p>
    <w:p w14:paraId="328A63F4" w14:textId="77777777" w:rsidR="00F95397" w:rsidRDefault="00F95397" w:rsidP="00F95397">
      <w:pPr>
        <w:rPr>
          <w:sz w:val="24"/>
          <w:szCs w:val="24"/>
        </w:rPr>
      </w:pPr>
    </w:p>
    <w:p w14:paraId="02295126" w14:textId="77777777" w:rsidR="00F95397" w:rsidRDefault="00F95397" w:rsidP="00F95397">
      <w:pPr>
        <w:rPr>
          <w:sz w:val="24"/>
          <w:szCs w:val="24"/>
        </w:rPr>
      </w:pPr>
    </w:p>
    <w:p w14:paraId="061AD98D" w14:textId="77777777" w:rsidR="00F95397" w:rsidRDefault="00F95397" w:rsidP="00F95397">
      <w:pPr>
        <w:rPr>
          <w:sz w:val="24"/>
          <w:szCs w:val="24"/>
        </w:rPr>
      </w:pPr>
    </w:p>
    <w:p w14:paraId="4F18B949" w14:textId="77777777" w:rsidR="00F95397" w:rsidRDefault="00F95397" w:rsidP="00F95397">
      <w:pPr>
        <w:rPr>
          <w:sz w:val="24"/>
          <w:szCs w:val="24"/>
        </w:rPr>
      </w:pPr>
    </w:p>
    <w:p w14:paraId="028905CC" w14:textId="77777777" w:rsidR="00F95397" w:rsidRDefault="00F95397" w:rsidP="00F95397">
      <w:pPr>
        <w:rPr>
          <w:sz w:val="24"/>
          <w:szCs w:val="24"/>
        </w:rPr>
      </w:pPr>
    </w:p>
    <w:p w14:paraId="5DB016F5" w14:textId="77777777" w:rsidR="00F95397" w:rsidRDefault="00F95397" w:rsidP="00F95397">
      <w:pPr>
        <w:rPr>
          <w:sz w:val="24"/>
          <w:szCs w:val="24"/>
        </w:rPr>
      </w:pPr>
    </w:p>
    <w:p w14:paraId="476DA985" w14:textId="77777777" w:rsidR="00F95397" w:rsidRDefault="00F95397" w:rsidP="00F95397">
      <w:pPr>
        <w:rPr>
          <w:sz w:val="24"/>
          <w:szCs w:val="24"/>
        </w:rPr>
      </w:pPr>
    </w:p>
    <w:p w14:paraId="550D2F1A" w14:textId="77777777" w:rsidR="00F95397" w:rsidRDefault="00F95397" w:rsidP="00F95397">
      <w:pPr>
        <w:rPr>
          <w:sz w:val="24"/>
          <w:szCs w:val="24"/>
        </w:rPr>
      </w:pPr>
    </w:p>
    <w:p w14:paraId="75D4E5D6" w14:textId="77777777" w:rsidR="00F95397" w:rsidRDefault="00F95397" w:rsidP="00F95397">
      <w:pPr>
        <w:rPr>
          <w:sz w:val="24"/>
          <w:szCs w:val="24"/>
        </w:rPr>
      </w:pPr>
    </w:p>
    <w:p w14:paraId="03824A71" w14:textId="77777777" w:rsidR="00F95397" w:rsidRDefault="00F95397" w:rsidP="00F95397">
      <w:pPr>
        <w:rPr>
          <w:sz w:val="24"/>
          <w:szCs w:val="24"/>
        </w:rPr>
      </w:pPr>
    </w:p>
    <w:p w14:paraId="386E82BB" w14:textId="77777777" w:rsidR="00F95397" w:rsidRDefault="00F95397" w:rsidP="00F95397">
      <w:pPr>
        <w:rPr>
          <w:sz w:val="24"/>
          <w:szCs w:val="24"/>
        </w:rPr>
      </w:pPr>
    </w:p>
    <w:p w14:paraId="029A03D3" w14:textId="77777777" w:rsidR="00F95397" w:rsidRDefault="00F95397" w:rsidP="00F95397">
      <w:pPr>
        <w:rPr>
          <w:sz w:val="24"/>
          <w:szCs w:val="24"/>
        </w:rPr>
      </w:pPr>
    </w:p>
    <w:p w14:paraId="6991587E" w14:textId="77777777" w:rsidR="00F95397" w:rsidRDefault="00F95397" w:rsidP="00F95397">
      <w:pPr>
        <w:rPr>
          <w:sz w:val="24"/>
          <w:szCs w:val="24"/>
        </w:rPr>
      </w:pPr>
    </w:p>
    <w:p w14:paraId="07FCC560" w14:textId="77777777" w:rsidR="00F95397" w:rsidRDefault="00F95397" w:rsidP="00F95397">
      <w:pPr>
        <w:rPr>
          <w:sz w:val="24"/>
          <w:szCs w:val="24"/>
        </w:rPr>
      </w:pPr>
    </w:p>
    <w:p w14:paraId="072CB810" w14:textId="77777777" w:rsidR="00F95397" w:rsidRDefault="00F95397" w:rsidP="00F95397">
      <w:pPr>
        <w:spacing w:after="160" w:line="259" w:lineRule="auto"/>
        <w:rPr>
          <w:sz w:val="24"/>
          <w:szCs w:val="24"/>
        </w:rPr>
      </w:pPr>
      <w:r>
        <w:rPr>
          <w:sz w:val="24"/>
          <w:szCs w:val="24"/>
        </w:rPr>
        <w:br w:type="page"/>
      </w:r>
    </w:p>
    <w:p w14:paraId="599DFC87" w14:textId="77777777" w:rsidR="00F95397" w:rsidRDefault="00F95397" w:rsidP="00F95397">
      <w:pPr>
        <w:rPr>
          <w:sz w:val="24"/>
          <w:szCs w:val="24"/>
        </w:rPr>
      </w:pPr>
      <w:r>
        <w:rPr>
          <w:noProof/>
          <w:sz w:val="24"/>
          <w:szCs w:val="24"/>
        </w:rPr>
        <w:lastRenderedPageBreak/>
        <w:drawing>
          <wp:anchor distT="0" distB="0" distL="114300" distR="114300" simplePos="0" relativeHeight="251677696" behindDoc="1" locked="0" layoutInCell="1" allowOverlap="1" wp14:anchorId="07FDE27B" wp14:editId="31E64FA4">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1CEDA229" w14:textId="77777777" w:rsidR="00F95397" w:rsidRPr="00BF3F63" w:rsidRDefault="00F95397" w:rsidP="00F95397">
      <w:pPr>
        <w:rPr>
          <w:sz w:val="24"/>
          <w:szCs w:val="24"/>
        </w:rPr>
      </w:pPr>
    </w:p>
    <w:p w14:paraId="6372AD93" w14:textId="77777777" w:rsidR="00F95397" w:rsidRPr="00C3085C" w:rsidRDefault="00F95397" w:rsidP="00F95397">
      <w:pPr>
        <w:rPr>
          <w:bCs/>
          <w:color w:val="244061" w:themeColor="accent1" w:themeShade="80"/>
          <w:szCs w:val="28"/>
        </w:rPr>
      </w:pPr>
      <w:r>
        <w:rPr>
          <w:noProof/>
          <w:sz w:val="24"/>
          <w:szCs w:val="24"/>
        </w:rPr>
        <w:lastRenderedPageBreak/>
        <w:drawing>
          <wp:anchor distT="0" distB="0" distL="114300" distR="114300" simplePos="0" relativeHeight="251678720" behindDoc="1" locked="0" layoutInCell="1" allowOverlap="1" wp14:anchorId="6B8A20F0" wp14:editId="2D1E99A4">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7AB872E1" w14:textId="77777777" w:rsidR="00163DAA" w:rsidRDefault="00163DAA" w:rsidP="00F95397"/>
    <w:sectPr w:rsidR="00163DAA" w:rsidSect="00163DAA">
      <w:pgSz w:w="11906" w:h="16838"/>
      <w:pgMar w:top="720" w:right="720" w:bottom="720" w:left="720" w:header="708" w:footer="708"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EC925" w14:textId="77777777" w:rsidR="00DC1FD7" w:rsidRDefault="00DC1FD7" w:rsidP="007009C4">
      <w:pPr>
        <w:spacing w:after="0"/>
      </w:pPr>
      <w:r>
        <w:separator/>
      </w:r>
    </w:p>
  </w:endnote>
  <w:endnote w:type="continuationSeparator" w:id="0">
    <w:p w14:paraId="397AC29D" w14:textId="77777777" w:rsidR="00DC1FD7" w:rsidRDefault="00DC1FD7" w:rsidP="007009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722912"/>
      <w:docPartObj>
        <w:docPartGallery w:val="Page Numbers (Bottom of Page)"/>
        <w:docPartUnique/>
      </w:docPartObj>
    </w:sdtPr>
    <w:sdtEndPr>
      <w:rPr>
        <w:noProof/>
      </w:rPr>
    </w:sdtEndPr>
    <w:sdtContent>
      <w:p w14:paraId="7FFBB5A7" w14:textId="65C4666E" w:rsidR="00376409" w:rsidRDefault="003764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53E463" w14:textId="77777777" w:rsidR="007009C4" w:rsidRDefault="00700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0774A" w14:textId="77777777" w:rsidR="00DC1FD7" w:rsidRDefault="00DC1FD7" w:rsidP="007009C4">
      <w:pPr>
        <w:spacing w:after="0"/>
      </w:pPr>
      <w:r>
        <w:separator/>
      </w:r>
    </w:p>
  </w:footnote>
  <w:footnote w:type="continuationSeparator" w:id="0">
    <w:p w14:paraId="1C1B4D1D" w14:textId="77777777" w:rsidR="00DC1FD7" w:rsidRDefault="00DC1FD7" w:rsidP="007009C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F2D80"/>
    <w:multiLevelType w:val="hybridMultilevel"/>
    <w:tmpl w:val="67D0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752A8"/>
    <w:multiLevelType w:val="hybridMultilevel"/>
    <w:tmpl w:val="037282FC"/>
    <w:lvl w:ilvl="0" w:tplc="5EDCB6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4A0DC1"/>
    <w:multiLevelType w:val="hybridMultilevel"/>
    <w:tmpl w:val="55145B08"/>
    <w:lvl w:ilvl="0" w:tplc="8CD2E6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050BA"/>
    <w:multiLevelType w:val="hybridMultilevel"/>
    <w:tmpl w:val="98E8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862926"/>
    <w:multiLevelType w:val="hybridMultilevel"/>
    <w:tmpl w:val="B69E6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773CA7"/>
    <w:multiLevelType w:val="hybridMultilevel"/>
    <w:tmpl w:val="02F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9E54BB"/>
    <w:multiLevelType w:val="hybridMultilevel"/>
    <w:tmpl w:val="BC604BA0"/>
    <w:lvl w:ilvl="0" w:tplc="AEC414A6">
      <w:start w:val="1"/>
      <w:numFmt w:val="bullet"/>
      <w:lvlText w:val="•"/>
      <w:lvlJc w:val="left"/>
      <w:pPr>
        <w:tabs>
          <w:tab w:val="num" w:pos="720"/>
        </w:tabs>
        <w:ind w:left="720" w:hanging="360"/>
      </w:pPr>
      <w:rPr>
        <w:rFonts w:ascii="Arial" w:hAnsi="Arial" w:hint="default"/>
      </w:rPr>
    </w:lvl>
    <w:lvl w:ilvl="1" w:tplc="6936C040" w:tentative="1">
      <w:start w:val="1"/>
      <w:numFmt w:val="bullet"/>
      <w:lvlText w:val="•"/>
      <w:lvlJc w:val="left"/>
      <w:pPr>
        <w:tabs>
          <w:tab w:val="num" w:pos="1440"/>
        </w:tabs>
        <w:ind w:left="1440" w:hanging="360"/>
      </w:pPr>
      <w:rPr>
        <w:rFonts w:ascii="Arial" w:hAnsi="Arial" w:hint="default"/>
      </w:rPr>
    </w:lvl>
    <w:lvl w:ilvl="2" w:tplc="08AE3F94" w:tentative="1">
      <w:start w:val="1"/>
      <w:numFmt w:val="bullet"/>
      <w:lvlText w:val="•"/>
      <w:lvlJc w:val="left"/>
      <w:pPr>
        <w:tabs>
          <w:tab w:val="num" w:pos="2160"/>
        </w:tabs>
        <w:ind w:left="2160" w:hanging="360"/>
      </w:pPr>
      <w:rPr>
        <w:rFonts w:ascii="Arial" w:hAnsi="Arial" w:hint="default"/>
      </w:rPr>
    </w:lvl>
    <w:lvl w:ilvl="3" w:tplc="9208C9A8" w:tentative="1">
      <w:start w:val="1"/>
      <w:numFmt w:val="bullet"/>
      <w:lvlText w:val="•"/>
      <w:lvlJc w:val="left"/>
      <w:pPr>
        <w:tabs>
          <w:tab w:val="num" w:pos="2880"/>
        </w:tabs>
        <w:ind w:left="2880" w:hanging="360"/>
      </w:pPr>
      <w:rPr>
        <w:rFonts w:ascii="Arial" w:hAnsi="Arial" w:hint="default"/>
      </w:rPr>
    </w:lvl>
    <w:lvl w:ilvl="4" w:tplc="AA502D8E" w:tentative="1">
      <w:start w:val="1"/>
      <w:numFmt w:val="bullet"/>
      <w:lvlText w:val="•"/>
      <w:lvlJc w:val="left"/>
      <w:pPr>
        <w:tabs>
          <w:tab w:val="num" w:pos="3600"/>
        </w:tabs>
        <w:ind w:left="3600" w:hanging="360"/>
      </w:pPr>
      <w:rPr>
        <w:rFonts w:ascii="Arial" w:hAnsi="Arial" w:hint="default"/>
      </w:rPr>
    </w:lvl>
    <w:lvl w:ilvl="5" w:tplc="E51ABA32" w:tentative="1">
      <w:start w:val="1"/>
      <w:numFmt w:val="bullet"/>
      <w:lvlText w:val="•"/>
      <w:lvlJc w:val="left"/>
      <w:pPr>
        <w:tabs>
          <w:tab w:val="num" w:pos="4320"/>
        </w:tabs>
        <w:ind w:left="4320" w:hanging="360"/>
      </w:pPr>
      <w:rPr>
        <w:rFonts w:ascii="Arial" w:hAnsi="Arial" w:hint="default"/>
      </w:rPr>
    </w:lvl>
    <w:lvl w:ilvl="6" w:tplc="A1281928" w:tentative="1">
      <w:start w:val="1"/>
      <w:numFmt w:val="bullet"/>
      <w:lvlText w:val="•"/>
      <w:lvlJc w:val="left"/>
      <w:pPr>
        <w:tabs>
          <w:tab w:val="num" w:pos="5040"/>
        </w:tabs>
        <w:ind w:left="5040" w:hanging="360"/>
      </w:pPr>
      <w:rPr>
        <w:rFonts w:ascii="Arial" w:hAnsi="Arial" w:hint="default"/>
      </w:rPr>
    </w:lvl>
    <w:lvl w:ilvl="7" w:tplc="9A869CFE" w:tentative="1">
      <w:start w:val="1"/>
      <w:numFmt w:val="bullet"/>
      <w:lvlText w:val="•"/>
      <w:lvlJc w:val="left"/>
      <w:pPr>
        <w:tabs>
          <w:tab w:val="num" w:pos="5760"/>
        </w:tabs>
        <w:ind w:left="5760" w:hanging="360"/>
      </w:pPr>
      <w:rPr>
        <w:rFonts w:ascii="Arial" w:hAnsi="Arial" w:hint="default"/>
      </w:rPr>
    </w:lvl>
    <w:lvl w:ilvl="8" w:tplc="51BADF8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B54518"/>
    <w:multiLevelType w:val="hybridMultilevel"/>
    <w:tmpl w:val="3DBA787E"/>
    <w:lvl w:ilvl="0" w:tplc="01BC06BE">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77E61"/>
    <w:multiLevelType w:val="hybridMultilevel"/>
    <w:tmpl w:val="2DD2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F4073D"/>
    <w:multiLevelType w:val="hybridMultilevel"/>
    <w:tmpl w:val="AB8A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5121E1"/>
    <w:multiLevelType w:val="hybridMultilevel"/>
    <w:tmpl w:val="F692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026818"/>
    <w:multiLevelType w:val="hybridMultilevel"/>
    <w:tmpl w:val="340CF7AE"/>
    <w:lvl w:ilvl="0" w:tplc="08090001">
      <w:start w:val="1"/>
      <w:numFmt w:val="bullet"/>
      <w:lvlText w:val=""/>
      <w:lvlJc w:val="left"/>
      <w:pPr>
        <w:ind w:left="720" w:hanging="360"/>
      </w:pPr>
      <w:rPr>
        <w:rFonts w:ascii="Symbol" w:hAnsi="Symbol" w:hint="default"/>
      </w:rPr>
    </w:lvl>
    <w:lvl w:ilvl="1" w:tplc="90B85160">
      <w:numFmt w:val="bullet"/>
      <w:lvlText w:val="•"/>
      <w:lvlJc w:val="left"/>
      <w:pPr>
        <w:ind w:left="1800" w:hanging="72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5F7E29"/>
    <w:multiLevelType w:val="hybridMultilevel"/>
    <w:tmpl w:val="73C832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1C2AB1"/>
    <w:multiLevelType w:val="hybridMultilevel"/>
    <w:tmpl w:val="0A2A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7B7135"/>
    <w:multiLevelType w:val="hybridMultilevel"/>
    <w:tmpl w:val="C210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3379043">
    <w:abstractNumId w:val="9"/>
  </w:num>
  <w:num w:numId="2" w16cid:durableId="1240408373">
    <w:abstractNumId w:val="14"/>
  </w:num>
  <w:num w:numId="3" w16cid:durableId="514273044">
    <w:abstractNumId w:val="13"/>
  </w:num>
  <w:num w:numId="4" w16cid:durableId="2032951949">
    <w:abstractNumId w:val="12"/>
  </w:num>
  <w:num w:numId="5" w16cid:durableId="1266113279">
    <w:abstractNumId w:val="5"/>
  </w:num>
  <w:num w:numId="6" w16cid:durableId="158160906">
    <w:abstractNumId w:val="10"/>
  </w:num>
  <w:num w:numId="7" w16cid:durableId="183984452">
    <w:abstractNumId w:val="16"/>
  </w:num>
  <w:num w:numId="8" w16cid:durableId="1700618572">
    <w:abstractNumId w:val="1"/>
  </w:num>
  <w:num w:numId="9" w16cid:durableId="557015857">
    <w:abstractNumId w:val="7"/>
  </w:num>
  <w:num w:numId="10" w16cid:durableId="1955744517">
    <w:abstractNumId w:val="3"/>
  </w:num>
  <w:num w:numId="11" w16cid:durableId="5807197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674030">
    <w:abstractNumId w:val="8"/>
  </w:num>
  <w:num w:numId="13" w16cid:durableId="1795555736">
    <w:abstractNumId w:val="11"/>
  </w:num>
  <w:num w:numId="14" w16cid:durableId="1358240353">
    <w:abstractNumId w:val="15"/>
  </w:num>
  <w:num w:numId="15" w16cid:durableId="1505586667">
    <w:abstractNumId w:val="2"/>
  </w:num>
  <w:num w:numId="16" w16cid:durableId="137260658">
    <w:abstractNumId w:val="4"/>
  </w:num>
  <w:num w:numId="17" w16cid:durableId="1743022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DAA"/>
    <w:rsid w:val="000927BE"/>
    <w:rsid w:val="00105ADE"/>
    <w:rsid w:val="001239E6"/>
    <w:rsid w:val="00163DAA"/>
    <w:rsid w:val="00175018"/>
    <w:rsid w:val="001B3814"/>
    <w:rsid w:val="00331531"/>
    <w:rsid w:val="0033269E"/>
    <w:rsid w:val="00375EE7"/>
    <w:rsid w:val="00376409"/>
    <w:rsid w:val="003B40CE"/>
    <w:rsid w:val="003D0C1E"/>
    <w:rsid w:val="00421985"/>
    <w:rsid w:val="004F7197"/>
    <w:rsid w:val="00564554"/>
    <w:rsid w:val="00587508"/>
    <w:rsid w:val="00610EE6"/>
    <w:rsid w:val="00634144"/>
    <w:rsid w:val="006567FD"/>
    <w:rsid w:val="006A1049"/>
    <w:rsid w:val="007009C4"/>
    <w:rsid w:val="007108D0"/>
    <w:rsid w:val="007E3B11"/>
    <w:rsid w:val="0088750F"/>
    <w:rsid w:val="008C41BD"/>
    <w:rsid w:val="008D229B"/>
    <w:rsid w:val="008E0701"/>
    <w:rsid w:val="009305D8"/>
    <w:rsid w:val="00932A81"/>
    <w:rsid w:val="00982A9F"/>
    <w:rsid w:val="00A001B5"/>
    <w:rsid w:val="00A7680A"/>
    <w:rsid w:val="00AA6BA5"/>
    <w:rsid w:val="00B504F1"/>
    <w:rsid w:val="00BA5F62"/>
    <w:rsid w:val="00C1393B"/>
    <w:rsid w:val="00C34E9E"/>
    <w:rsid w:val="00D1017E"/>
    <w:rsid w:val="00D41386"/>
    <w:rsid w:val="00DC1FD7"/>
    <w:rsid w:val="00DE76BB"/>
    <w:rsid w:val="00E75525"/>
    <w:rsid w:val="00EB1ED1"/>
    <w:rsid w:val="00EB7D00"/>
    <w:rsid w:val="00F66A35"/>
    <w:rsid w:val="00F678A0"/>
    <w:rsid w:val="00F95397"/>
    <w:rsid w:val="00FA1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C6112"/>
  <w15:chartTrackingRefBased/>
  <w15:docId w15:val="{11E90A68-1D67-4D85-9AF0-E82901D08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DAA"/>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163DAA"/>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4">
    <w:name w:val="heading 4"/>
    <w:basedOn w:val="Normal"/>
    <w:next w:val="Normal"/>
    <w:link w:val="Heading4Char"/>
    <w:uiPriority w:val="9"/>
    <w:semiHidden/>
    <w:unhideWhenUsed/>
    <w:qFormat/>
    <w:rsid w:val="00163DAA"/>
    <w:pPr>
      <w:keepNext/>
      <w:keepLines/>
      <w:spacing w:before="40" w:after="0" w:line="276" w:lineRule="auto"/>
      <w:outlineLvl w:val="3"/>
    </w:pPr>
    <w:rPr>
      <w:rFonts w:asciiTheme="majorHAnsi" w:eastAsiaTheme="majorEastAsia" w:hAnsiTheme="majorHAnsi" w:cstheme="majorBidi"/>
      <w:b w:val="0"/>
      <w:i/>
      <w:iCs/>
      <w:color w:val="365F91" w:themeColor="accent1" w:themeShade="BF"/>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DAA"/>
    <w:rPr>
      <w:rFonts w:asciiTheme="majorHAnsi" w:eastAsiaTheme="majorEastAsia" w:hAnsiTheme="majorHAnsi" w:cstheme="majorBidi"/>
      <w:b/>
      <w:bCs/>
      <w:color w:val="365F91" w:themeColor="accent1" w:themeShade="BF"/>
      <w:sz w:val="28"/>
      <w:szCs w:val="28"/>
      <w:lang w:val="en-GB"/>
    </w:rPr>
  </w:style>
  <w:style w:type="paragraph" w:styleId="TOC1">
    <w:name w:val="toc 1"/>
    <w:basedOn w:val="Normal"/>
    <w:next w:val="Normal"/>
    <w:autoRedefine/>
    <w:uiPriority w:val="39"/>
    <w:unhideWhenUsed/>
    <w:rsid w:val="00163DAA"/>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163DAA"/>
    <w:rPr>
      <w:b/>
      <w:bCs/>
      <w:strike w:val="0"/>
      <w:dstrike w:val="0"/>
      <w:color w:val="003366"/>
      <w:u w:val="none"/>
      <w:effect w:val="none"/>
      <w:shd w:val="clear" w:color="auto" w:fill="FFFFFF"/>
    </w:rPr>
  </w:style>
  <w:style w:type="paragraph" w:customStyle="1" w:styleId="Default">
    <w:name w:val="Default"/>
    <w:rsid w:val="00163DAA"/>
    <w:pPr>
      <w:autoSpaceDE w:val="0"/>
      <w:autoSpaceDN w:val="0"/>
      <w:adjustRightInd w:val="0"/>
      <w:spacing w:after="0" w:line="240" w:lineRule="auto"/>
    </w:pPr>
    <w:rPr>
      <w:rFonts w:ascii="Symbol" w:hAnsi="Symbol" w:cs="Symbol"/>
      <w:color w:val="000000"/>
      <w:sz w:val="24"/>
      <w:szCs w:val="24"/>
      <w:lang w:val="en-GB"/>
    </w:rPr>
  </w:style>
  <w:style w:type="paragraph" w:styleId="ListParagraph">
    <w:name w:val="List Paragraph"/>
    <w:basedOn w:val="Normal"/>
    <w:uiPriority w:val="1"/>
    <w:qFormat/>
    <w:rsid w:val="00163DAA"/>
    <w:pPr>
      <w:spacing w:after="200" w:line="276" w:lineRule="auto"/>
      <w:ind w:left="720"/>
      <w:contextualSpacing/>
    </w:pPr>
    <w:rPr>
      <w:rFonts w:eastAsiaTheme="minorHAnsi"/>
      <w:b w:val="0"/>
      <w:color w:val="auto"/>
      <w:sz w:val="22"/>
      <w:lang w:val="en-GB"/>
    </w:rPr>
  </w:style>
  <w:style w:type="paragraph" w:styleId="NoSpacing">
    <w:name w:val="No Spacing"/>
    <w:link w:val="NoSpacingChar"/>
    <w:uiPriority w:val="1"/>
    <w:qFormat/>
    <w:rsid w:val="00163DAA"/>
    <w:pPr>
      <w:spacing w:after="0" w:line="240" w:lineRule="auto"/>
    </w:pPr>
    <w:rPr>
      <w:rFonts w:eastAsiaTheme="minorEastAsia"/>
      <w:b/>
      <w:color w:val="1F497D" w:themeColor="text2"/>
      <w:sz w:val="28"/>
    </w:rPr>
  </w:style>
  <w:style w:type="character" w:customStyle="1" w:styleId="Heading4Char">
    <w:name w:val="Heading 4 Char"/>
    <w:basedOn w:val="DefaultParagraphFont"/>
    <w:link w:val="Heading4"/>
    <w:uiPriority w:val="9"/>
    <w:semiHidden/>
    <w:rsid w:val="00163DAA"/>
    <w:rPr>
      <w:rFonts w:asciiTheme="majorHAnsi" w:eastAsiaTheme="majorEastAsia" w:hAnsiTheme="majorHAnsi" w:cstheme="majorBidi"/>
      <w:i/>
      <w:iCs/>
      <w:color w:val="365F91" w:themeColor="accent1" w:themeShade="BF"/>
      <w:lang w:val="en-GB"/>
    </w:rPr>
  </w:style>
  <w:style w:type="paragraph" w:styleId="NormalWeb">
    <w:name w:val="Normal (Web)"/>
    <w:basedOn w:val="Normal"/>
    <w:link w:val="NormalWebChar"/>
    <w:rsid w:val="00163DAA"/>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163DAA"/>
    <w:rPr>
      <w:rFonts w:ascii="Times New Roman" w:eastAsia="Times New Roman" w:hAnsi="Times New Roman" w:cs="Times New Roman"/>
      <w:sz w:val="24"/>
      <w:szCs w:val="24"/>
      <w:lang w:val="en-GB"/>
    </w:rPr>
  </w:style>
  <w:style w:type="paragraph" w:styleId="BodyText3">
    <w:name w:val="Body Text 3"/>
    <w:basedOn w:val="Normal"/>
    <w:link w:val="BodyText3Char"/>
    <w:rsid w:val="00A7680A"/>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A7680A"/>
    <w:rPr>
      <w:rFonts w:ascii="Times New Roman" w:eastAsia="Times New Roman" w:hAnsi="Times New Roman" w:cs="Times New Roman"/>
      <w:b/>
      <w:color w:val="FF0000"/>
      <w:sz w:val="24"/>
      <w:szCs w:val="20"/>
    </w:rPr>
  </w:style>
  <w:style w:type="character" w:customStyle="1" w:styleId="fn">
    <w:name w:val="fn"/>
    <w:basedOn w:val="DefaultParagraphFont"/>
    <w:rsid w:val="00A7680A"/>
  </w:style>
  <w:style w:type="character" w:customStyle="1" w:styleId="Title1">
    <w:name w:val="Title1"/>
    <w:basedOn w:val="DefaultParagraphFont"/>
    <w:rsid w:val="00A7680A"/>
  </w:style>
  <w:style w:type="character" w:customStyle="1" w:styleId="source-title">
    <w:name w:val="source-title"/>
    <w:basedOn w:val="DefaultParagraphFont"/>
    <w:rsid w:val="00A7680A"/>
  </w:style>
  <w:style w:type="character" w:customStyle="1" w:styleId="volume">
    <w:name w:val="volume"/>
    <w:basedOn w:val="DefaultParagraphFont"/>
    <w:rsid w:val="00A7680A"/>
  </w:style>
  <w:style w:type="character" w:customStyle="1" w:styleId="start-page">
    <w:name w:val="start-page"/>
    <w:basedOn w:val="DefaultParagraphFont"/>
    <w:rsid w:val="00A7680A"/>
  </w:style>
  <w:style w:type="character" w:customStyle="1" w:styleId="end-page">
    <w:name w:val="end-page"/>
    <w:basedOn w:val="DefaultParagraphFont"/>
    <w:rsid w:val="00A7680A"/>
  </w:style>
  <w:style w:type="character" w:customStyle="1" w:styleId="year">
    <w:name w:val="year"/>
    <w:basedOn w:val="DefaultParagraphFont"/>
    <w:rsid w:val="00A7680A"/>
  </w:style>
  <w:style w:type="paragraph" w:styleId="Header">
    <w:name w:val="header"/>
    <w:basedOn w:val="Normal"/>
    <w:link w:val="HeaderChar"/>
    <w:uiPriority w:val="99"/>
    <w:unhideWhenUsed/>
    <w:rsid w:val="007009C4"/>
    <w:pPr>
      <w:tabs>
        <w:tab w:val="center" w:pos="4513"/>
        <w:tab w:val="right" w:pos="9026"/>
      </w:tabs>
      <w:spacing w:after="0"/>
    </w:pPr>
  </w:style>
  <w:style w:type="character" w:customStyle="1" w:styleId="HeaderChar">
    <w:name w:val="Header Char"/>
    <w:basedOn w:val="DefaultParagraphFont"/>
    <w:link w:val="Header"/>
    <w:uiPriority w:val="99"/>
    <w:rsid w:val="007009C4"/>
    <w:rPr>
      <w:rFonts w:eastAsiaTheme="minorEastAsia"/>
      <w:b/>
      <w:color w:val="1F497D" w:themeColor="text2"/>
      <w:sz w:val="28"/>
    </w:rPr>
  </w:style>
  <w:style w:type="paragraph" w:styleId="Footer">
    <w:name w:val="footer"/>
    <w:basedOn w:val="Normal"/>
    <w:link w:val="FooterChar"/>
    <w:uiPriority w:val="99"/>
    <w:unhideWhenUsed/>
    <w:rsid w:val="007009C4"/>
    <w:pPr>
      <w:tabs>
        <w:tab w:val="center" w:pos="4513"/>
        <w:tab w:val="right" w:pos="9026"/>
      </w:tabs>
      <w:spacing w:after="0"/>
    </w:pPr>
  </w:style>
  <w:style w:type="character" w:customStyle="1" w:styleId="FooterChar">
    <w:name w:val="Footer Char"/>
    <w:basedOn w:val="DefaultParagraphFont"/>
    <w:link w:val="Footer"/>
    <w:uiPriority w:val="99"/>
    <w:rsid w:val="007009C4"/>
    <w:rPr>
      <w:rFonts w:eastAsiaTheme="minorEastAsia"/>
      <w:b/>
      <w:color w:val="1F497D" w:themeColor="text2"/>
      <w:sz w:val="28"/>
    </w:rPr>
  </w:style>
  <w:style w:type="character" w:customStyle="1" w:styleId="NoSpacingChar">
    <w:name w:val="No Spacing Char"/>
    <w:basedOn w:val="DefaultParagraphFont"/>
    <w:link w:val="NoSpacing"/>
    <w:uiPriority w:val="1"/>
    <w:rsid w:val="00421985"/>
    <w:rPr>
      <w:rFonts w:eastAsiaTheme="minorEastAsia"/>
      <w:b/>
      <w:color w:val="1F497D" w:themeColor="text2"/>
      <w:sz w:val="28"/>
    </w:rPr>
  </w:style>
  <w:style w:type="paragraph" w:customStyle="1" w:styleId="paragraph">
    <w:name w:val="paragraph"/>
    <w:basedOn w:val="Normal"/>
    <w:rsid w:val="0033269E"/>
    <w:pPr>
      <w:spacing w:before="100" w:beforeAutospacing="1" w:after="100" w:afterAutospacing="1"/>
    </w:pPr>
    <w:rPr>
      <w:rFonts w:ascii="Times New Roman" w:eastAsia="Times New Roman" w:hAnsi="Times New Roman" w:cs="Times New Roman"/>
      <w:b w:val="0"/>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8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h.m.wilson@abdn.ac.uk" TargetMode="External"/><Relationship Id="rId26" Type="http://schemas.openxmlformats.org/officeDocument/2006/relationships/hyperlink" Target="https://www.abdn.ac.uk/staffnet/teaching/key-education-policies-for-students-11809.php" TargetMode="External"/><Relationship Id="rId3" Type="http://schemas.openxmlformats.org/officeDocument/2006/relationships/customXml" Target="../customXml/item3.xml"/><Relationship Id="rId21" Type="http://schemas.openxmlformats.org/officeDocument/2006/relationships/hyperlink" Target="http://www.ausa.org.uk"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i.j.crane@abdn.ac.uk" TargetMode="External"/><Relationship Id="rId25" Type="http://schemas.openxmlformats.org/officeDocument/2006/relationships/hyperlink" Target="http://dx.doi.org/10.1038/nri.2017.5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cao@abdn.ac.uk" TargetMode="External"/><Relationship Id="rId20" Type="http://schemas.openxmlformats.org/officeDocument/2006/relationships/image" Target="media/image6.em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medsci@abdn.ac.uk" TargetMode="External"/><Relationship Id="rId32"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mailto:f.j.ward@abdn.ac.uk" TargetMode="External"/><Relationship Id="rId23" Type="http://schemas.openxmlformats.org/officeDocument/2006/relationships/hyperlink" Target="http://www.abdn.ac.uk/careers" TargetMode="External"/><Relationship Id="rId28" Type="http://schemas.openxmlformats.org/officeDocument/2006/relationships/hyperlink" Target="https://www.abdn.ac.uk/studenthub/login" TargetMode="Externa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vped@abdn.ac.uk" TargetMode="External"/><Relationship Id="rId27" Type="http://schemas.openxmlformats.org/officeDocument/2006/relationships/hyperlink" Target="https://www.abdn.ac.uk/students/" TargetMode="External"/><Relationship Id="rId30" Type="http://schemas.openxmlformats.org/officeDocument/2006/relationships/image" Target="media/image8.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E2A56AAB4E466ABFC847B9B3C26ED7"/>
        <w:category>
          <w:name w:val="General"/>
          <w:gallery w:val="placeholder"/>
        </w:category>
        <w:types>
          <w:type w:val="bbPlcHdr"/>
        </w:types>
        <w:behaviors>
          <w:behavior w:val="content"/>
        </w:behaviors>
        <w:guid w:val="{4995CFB0-13CE-410C-A9F2-58A343F40A02}"/>
      </w:docPartPr>
      <w:docPartBody>
        <w:p w:rsidR="00DC30F1" w:rsidRDefault="006C363D" w:rsidP="006C363D">
          <w:pPr>
            <w:pStyle w:val="F4E2A56AAB4E466ABFC847B9B3C26ED7"/>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8ED9126D3E6D4B16B1AF15248E93ED3C"/>
        <w:category>
          <w:name w:val="General"/>
          <w:gallery w:val="placeholder"/>
        </w:category>
        <w:types>
          <w:type w:val="bbPlcHdr"/>
        </w:types>
        <w:behaviors>
          <w:behavior w:val="content"/>
        </w:behaviors>
        <w:guid w:val="{E6503E3A-83F3-4135-8FC3-161B9A3182BA}"/>
      </w:docPartPr>
      <w:docPartBody>
        <w:p w:rsidR="00D76F70" w:rsidRDefault="00050A96" w:rsidP="00050A96">
          <w:pPr>
            <w:pStyle w:val="8ED9126D3E6D4B16B1AF15248E93ED3C"/>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teaching venues that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63D"/>
    <w:rsid w:val="00050A96"/>
    <w:rsid w:val="000A65C5"/>
    <w:rsid w:val="006C363D"/>
    <w:rsid w:val="0083261F"/>
    <w:rsid w:val="00A10235"/>
    <w:rsid w:val="00A94666"/>
    <w:rsid w:val="00D76F70"/>
    <w:rsid w:val="00DC3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0A96"/>
    <w:rPr>
      <w:color w:val="808080"/>
    </w:rPr>
  </w:style>
  <w:style w:type="paragraph" w:customStyle="1" w:styleId="F4E2A56AAB4E466ABFC847B9B3C26ED7">
    <w:name w:val="F4E2A56AAB4E466ABFC847B9B3C26ED7"/>
    <w:rsid w:val="006C363D"/>
  </w:style>
  <w:style w:type="paragraph" w:customStyle="1" w:styleId="8ED9126D3E6D4B16B1AF15248E93ED3C">
    <w:name w:val="8ED9126D3E6D4B16B1AF15248E93ED3C"/>
    <w:rsid w:val="00050A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D1676BF6-72FA-47A2-88FF-E52AD1B2D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4A7DCA-E76C-4251-85DD-F523EE5C913D}">
  <ds:schemaRefs>
    <ds:schemaRef ds:uri="http://schemas.microsoft.com/sharepoint/v3/contenttype/forms"/>
  </ds:schemaRefs>
</ds:datastoreItem>
</file>

<file path=customXml/itemProps3.xml><?xml version="1.0" encoding="utf-8"?>
<ds:datastoreItem xmlns:ds="http://schemas.openxmlformats.org/officeDocument/2006/customXml" ds:itemID="{77F7DB17-79A8-4AA5-8694-F28451876D10}">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4963</Words>
  <Characters>28291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33188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2023-09-15T12:12:00Z</dcterms:created>
  <dcterms:modified xsi:type="dcterms:W3CDTF">2023-09-15T12:12:00Z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