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4521" w14:textId="77777777" w:rsidR="003D06BD" w:rsidRDefault="00BA4E39" w:rsidP="00BA4E39">
      <w:pPr>
        <w:pStyle w:val="Heading1"/>
        <w:jc w:val="center"/>
        <w:rPr>
          <w:rFonts w:ascii="Gill Sans MT" w:hAnsi="Gill Sans MT"/>
        </w:rPr>
      </w:pPr>
      <w:r>
        <w:rPr>
          <w:rFonts w:ascii="Minion Pro" w:hAnsi="Minion Pro"/>
          <w:noProof/>
          <w:sz w:val="20"/>
          <w:szCs w:val="20"/>
        </w:rPr>
        <w:drawing>
          <wp:inline distT="0" distB="0" distL="0" distR="0" wp14:anchorId="6740E273" wp14:editId="3F3C32FD">
            <wp:extent cx="2450592" cy="9207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siness_school_primary_logo copy.jpg"/>
                    <pic:cNvPicPr/>
                  </pic:nvPicPr>
                  <pic:blipFill rotWithShape="1">
                    <a:blip r:embed="rId8" cstate="print">
                      <a:extLst>
                        <a:ext uri="{28A0092B-C50C-407E-A947-70E740481C1C}">
                          <a14:useLocalDpi xmlns:a14="http://schemas.microsoft.com/office/drawing/2010/main" val="0"/>
                        </a:ext>
                      </a:extLst>
                    </a:blip>
                    <a:srcRect l="7160" r="12828"/>
                    <a:stretch/>
                  </pic:blipFill>
                  <pic:spPr bwMode="auto">
                    <a:xfrm>
                      <a:off x="0" y="0"/>
                      <a:ext cx="2453160" cy="921715"/>
                    </a:xfrm>
                    <a:prstGeom prst="rect">
                      <a:avLst/>
                    </a:prstGeom>
                    <a:ln>
                      <a:noFill/>
                    </a:ln>
                    <a:extLst>
                      <a:ext uri="{53640926-AAD7-44D8-BBD7-CCE9431645EC}">
                        <a14:shadowObscured xmlns:a14="http://schemas.microsoft.com/office/drawing/2010/main"/>
                      </a:ext>
                    </a:extLst>
                  </pic:spPr>
                </pic:pic>
              </a:graphicData>
            </a:graphic>
          </wp:inline>
        </w:drawing>
      </w:r>
    </w:p>
    <w:p w14:paraId="0E66DF87" w14:textId="77777777" w:rsidR="00BA4E39" w:rsidRPr="00BA4E39" w:rsidRDefault="00BA4E39" w:rsidP="00BA4E39"/>
    <w:p w14:paraId="1B99FE09" w14:textId="03729122" w:rsidR="003D06BD" w:rsidRPr="003D06BD" w:rsidRDefault="00504F2E" w:rsidP="003D06BD">
      <w:pPr>
        <w:pStyle w:val="NoSpacing"/>
        <w:rPr>
          <w:rFonts w:eastAsia="+mn-ea"/>
          <w:kern w:val="24"/>
        </w:rPr>
      </w:pPr>
      <w:r w:rsidRPr="00504F2E">
        <w:rPr>
          <w:rFonts w:ascii="Gill Sans MT" w:eastAsiaTheme="majorEastAsia" w:hAnsi="Gill Sans MT" w:cstheme="majorBidi"/>
          <w:b/>
          <w:bCs/>
          <w:color w:val="31479E" w:themeColor="accent1" w:themeShade="BF"/>
          <w:sz w:val="44"/>
          <w:szCs w:val="44"/>
        </w:rPr>
        <w:t>Curriculum Advice for N</w:t>
      </w:r>
      <w:r w:rsidR="00C72D34">
        <w:rPr>
          <w:rFonts w:ascii="Gill Sans MT" w:eastAsiaTheme="majorEastAsia" w:hAnsi="Gill Sans MT" w:cstheme="majorBidi"/>
          <w:b/>
          <w:bCs/>
          <w:color w:val="31479E" w:themeColor="accent1" w:themeShade="BF"/>
          <w:sz w:val="44"/>
          <w:szCs w:val="44"/>
        </w:rPr>
        <w:t xml:space="preserve">ew Business School Students </w:t>
      </w:r>
      <w:r w:rsidR="004459EF">
        <w:rPr>
          <w:rFonts w:ascii="Gill Sans MT" w:eastAsiaTheme="majorEastAsia" w:hAnsi="Gill Sans MT" w:cstheme="majorBidi"/>
          <w:b/>
          <w:bCs/>
          <w:color w:val="31479E" w:themeColor="accent1" w:themeShade="BF"/>
          <w:sz w:val="44"/>
          <w:szCs w:val="44"/>
        </w:rPr>
        <w:t>20</w:t>
      </w:r>
      <w:r w:rsidR="00C07205">
        <w:rPr>
          <w:rFonts w:ascii="Gill Sans MT" w:eastAsiaTheme="majorEastAsia" w:hAnsi="Gill Sans MT" w:cstheme="majorBidi"/>
          <w:b/>
          <w:bCs/>
          <w:color w:val="31479E" w:themeColor="accent1" w:themeShade="BF"/>
          <w:sz w:val="44"/>
          <w:szCs w:val="44"/>
        </w:rPr>
        <w:t>2</w:t>
      </w:r>
      <w:r w:rsidR="00A951A6">
        <w:rPr>
          <w:rFonts w:ascii="Gill Sans MT" w:eastAsiaTheme="majorEastAsia" w:hAnsi="Gill Sans MT" w:cstheme="majorBidi"/>
          <w:b/>
          <w:bCs/>
          <w:color w:val="31479E" w:themeColor="accent1" w:themeShade="BF"/>
          <w:sz w:val="44"/>
          <w:szCs w:val="44"/>
        </w:rPr>
        <w:t>5</w:t>
      </w:r>
    </w:p>
    <w:p w14:paraId="7DB35763" w14:textId="77777777" w:rsidR="00504F2E" w:rsidRDefault="00504F2E">
      <w:pPr>
        <w:rPr>
          <w:rFonts w:ascii="Gill Sans MT" w:eastAsia="+mn-ea" w:hAnsi="Gill Sans MT"/>
          <w:b/>
          <w:color w:val="FF8021" w:themeColor="accent5"/>
          <w:kern w:val="24"/>
          <w:sz w:val="24"/>
          <w:szCs w:val="24"/>
        </w:rPr>
      </w:pPr>
    </w:p>
    <w:p w14:paraId="642C730A" w14:textId="77777777" w:rsidR="00504F2E" w:rsidRDefault="00504F2E">
      <w:pPr>
        <w:rPr>
          <w:rFonts w:ascii="Gill Sans MT" w:eastAsia="+mn-ea" w:hAnsi="Gill Sans MT"/>
          <w:kern w:val="24"/>
          <w:sz w:val="24"/>
          <w:szCs w:val="24"/>
        </w:rPr>
      </w:pPr>
      <w:r>
        <w:rPr>
          <w:rFonts w:ascii="Gill Sans MT" w:eastAsia="+mn-ea" w:hAnsi="Gill Sans MT"/>
          <w:kern w:val="24"/>
          <w:sz w:val="24"/>
          <w:szCs w:val="24"/>
        </w:rPr>
        <w:t>Welcome to the University of Aberdeen Business School. In this document you will find some guidance that will help you when you are making your on-line course selections.</w:t>
      </w:r>
    </w:p>
    <w:p w14:paraId="18462D10" w14:textId="141B93C8" w:rsidR="009C453B" w:rsidRDefault="00504F2E">
      <w:pPr>
        <w:rPr>
          <w:rFonts w:ascii="Gill Sans MT" w:eastAsia="+mn-ea" w:hAnsi="Gill Sans MT"/>
          <w:kern w:val="24"/>
          <w:sz w:val="24"/>
          <w:szCs w:val="24"/>
        </w:rPr>
      </w:pPr>
      <w:r>
        <w:rPr>
          <w:rFonts w:ascii="Gill Sans MT" w:eastAsia="+mn-ea" w:hAnsi="Gill Sans MT"/>
          <w:kern w:val="24"/>
          <w:sz w:val="24"/>
          <w:szCs w:val="24"/>
        </w:rPr>
        <w:t xml:space="preserve">All students must register for </w:t>
      </w:r>
      <w:r w:rsidRPr="003403DE">
        <w:rPr>
          <w:rFonts w:ascii="Gill Sans MT" w:eastAsia="+mn-ea" w:hAnsi="Gill Sans MT"/>
          <w:b/>
          <w:color w:val="23735D" w:themeColor="accent4" w:themeShade="80"/>
          <w:kern w:val="24"/>
          <w:sz w:val="24"/>
          <w:szCs w:val="24"/>
        </w:rPr>
        <w:t>120 credits</w:t>
      </w:r>
      <w:r w:rsidRPr="003403DE">
        <w:rPr>
          <w:rFonts w:ascii="Gill Sans MT" w:eastAsia="+mn-ea" w:hAnsi="Gill Sans MT"/>
          <w:color w:val="23735D" w:themeColor="accent4" w:themeShade="80"/>
          <w:kern w:val="24"/>
          <w:sz w:val="24"/>
          <w:szCs w:val="24"/>
        </w:rPr>
        <w:t xml:space="preserve"> </w:t>
      </w:r>
      <w:r>
        <w:rPr>
          <w:rFonts w:ascii="Gill Sans MT" w:eastAsia="+mn-ea" w:hAnsi="Gill Sans MT"/>
          <w:kern w:val="24"/>
          <w:sz w:val="24"/>
          <w:szCs w:val="24"/>
        </w:rPr>
        <w:t>in each academic year – 60 in the first sub-session and 60 in the second sub-session.  All courses at level 1 are 15 credits. So that means y</w:t>
      </w:r>
      <w:r w:rsidR="009C453B">
        <w:rPr>
          <w:rFonts w:ascii="Gill Sans MT" w:eastAsia="+mn-ea" w:hAnsi="Gill Sans MT"/>
          <w:kern w:val="24"/>
          <w:sz w:val="24"/>
          <w:szCs w:val="24"/>
        </w:rPr>
        <w:t xml:space="preserve">ou need to choose </w:t>
      </w:r>
      <w:r w:rsidR="009C453B" w:rsidRPr="003403DE">
        <w:rPr>
          <w:rFonts w:ascii="Gill Sans MT" w:eastAsia="+mn-ea" w:hAnsi="Gill Sans MT"/>
          <w:b/>
          <w:color w:val="23735D" w:themeColor="accent4" w:themeShade="80"/>
          <w:kern w:val="24"/>
          <w:sz w:val="24"/>
          <w:szCs w:val="24"/>
        </w:rPr>
        <w:t>eight courses</w:t>
      </w:r>
      <w:r w:rsidR="009C453B">
        <w:rPr>
          <w:rFonts w:ascii="Gill Sans MT" w:eastAsia="+mn-ea" w:hAnsi="Gill Sans MT"/>
          <w:kern w:val="24"/>
          <w:sz w:val="24"/>
          <w:szCs w:val="24"/>
        </w:rPr>
        <w:t>: four</w:t>
      </w:r>
      <w:r>
        <w:rPr>
          <w:rFonts w:ascii="Gill Sans MT" w:eastAsia="+mn-ea" w:hAnsi="Gill Sans MT"/>
          <w:kern w:val="24"/>
          <w:sz w:val="24"/>
          <w:szCs w:val="24"/>
        </w:rPr>
        <w:t xml:space="preserve"> in the first sub-session and </w:t>
      </w:r>
      <w:r w:rsidR="009C453B">
        <w:rPr>
          <w:rFonts w:ascii="Gill Sans MT" w:eastAsia="+mn-ea" w:hAnsi="Gill Sans MT"/>
          <w:kern w:val="24"/>
          <w:sz w:val="24"/>
          <w:szCs w:val="24"/>
        </w:rPr>
        <w:t xml:space="preserve">four in the second sub-session.  </w:t>
      </w:r>
      <w:r w:rsidR="003C1CC0">
        <w:rPr>
          <w:rFonts w:ascii="Gill Sans MT" w:eastAsia="+mn-ea" w:hAnsi="Gill Sans MT"/>
          <w:kern w:val="24"/>
          <w:sz w:val="24"/>
          <w:szCs w:val="24"/>
        </w:rPr>
        <w:t>For single honours students, of</w:t>
      </w:r>
      <w:r w:rsidR="0090220C">
        <w:rPr>
          <w:rFonts w:ascii="Gill Sans MT" w:eastAsia="+mn-ea" w:hAnsi="Gill Sans MT"/>
          <w:kern w:val="24"/>
          <w:sz w:val="24"/>
          <w:szCs w:val="24"/>
        </w:rPr>
        <w:t xml:space="preserve"> these 120 credits, </w:t>
      </w:r>
      <w:r w:rsidR="0090220C" w:rsidRPr="003403DE">
        <w:rPr>
          <w:rFonts w:ascii="Gill Sans MT" w:eastAsia="+mn-ea" w:hAnsi="Gill Sans MT"/>
          <w:b/>
          <w:color w:val="23735D" w:themeColor="accent4" w:themeShade="80"/>
          <w:kern w:val="24"/>
          <w:sz w:val="24"/>
          <w:szCs w:val="24"/>
        </w:rPr>
        <w:t xml:space="preserve">30 credits </w:t>
      </w:r>
      <w:r w:rsidR="0090220C" w:rsidRPr="0090220C">
        <w:rPr>
          <w:rFonts w:ascii="Gill Sans MT" w:eastAsia="+mn-ea" w:hAnsi="Gill Sans MT"/>
          <w:kern w:val="24"/>
          <w:sz w:val="24"/>
          <w:szCs w:val="24"/>
        </w:rPr>
        <w:t>should be</w:t>
      </w:r>
      <w:r w:rsidR="0090220C" w:rsidRPr="00161605">
        <w:rPr>
          <w:rFonts w:ascii="Gill Sans MT" w:eastAsia="+mn-ea" w:hAnsi="Gill Sans MT"/>
          <w:b/>
          <w:color w:val="5DCEAF" w:themeColor="accent4"/>
          <w:kern w:val="24"/>
          <w:sz w:val="24"/>
          <w:szCs w:val="24"/>
        </w:rPr>
        <w:t xml:space="preserve"> </w:t>
      </w:r>
      <w:r w:rsidR="0090220C" w:rsidRPr="003403DE">
        <w:rPr>
          <w:rFonts w:ascii="Gill Sans MT" w:eastAsia="+mn-ea" w:hAnsi="Gill Sans MT"/>
          <w:b/>
          <w:color w:val="23735D" w:themeColor="accent4" w:themeShade="80"/>
          <w:kern w:val="24"/>
          <w:sz w:val="24"/>
          <w:szCs w:val="24"/>
        </w:rPr>
        <w:t>enhanced study courses</w:t>
      </w:r>
      <w:r w:rsidR="0090220C" w:rsidRPr="00161605">
        <w:rPr>
          <w:rFonts w:ascii="Gill Sans MT" w:eastAsia="+mn-ea" w:hAnsi="Gill Sans MT"/>
          <w:b/>
          <w:color w:val="5DCEAF" w:themeColor="accent4"/>
          <w:kern w:val="24"/>
          <w:sz w:val="24"/>
          <w:szCs w:val="24"/>
        </w:rPr>
        <w:t xml:space="preserve"> </w:t>
      </w:r>
      <w:r w:rsidR="0090220C">
        <w:rPr>
          <w:rFonts w:ascii="Gill Sans MT" w:eastAsia="+mn-ea" w:hAnsi="Gill Sans MT"/>
          <w:kern w:val="24"/>
          <w:sz w:val="24"/>
          <w:szCs w:val="24"/>
        </w:rPr>
        <w:t xml:space="preserve">at level 1. </w:t>
      </w:r>
      <w:r w:rsidR="0090220C" w:rsidRPr="00F334CA">
        <w:rPr>
          <w:rFonts w:ascii="Gill Sans MT" w:eastAsia="+mn-ea" w:hAnsi="Gill Sans MT"/>
          <w:i/>
          <w:kern w:val="24"/>
          <w:sz w:val="24"/>
          <w:szCs w:val="24"/>
        </w:rPr>
        <w:t>Enhanced study courses can be comprised of (</w:t>
      </w:r>
      <w:proofErr w:type="spellStart"/>
      <w:r w:rsidR="0090220C" w:rsidRPr="00F334CA">
        <w:rPr>
          <w:rFonts w:ascii="Gill Sans MT" w:eastAsia="+mn-ea" w:hAnsi="Gill Sans MT"/>
          <w:i/>
          <w:kern w:val="24"/>
          <w:sz w:val="24"/>
          <w:szCs w:val="24"/>
        </w:rPr>
        <w:t>i</w:t>
      </w:r>
      <w:proofErr w:type="spellEnd"/>
      <w:r w:rsidR="0090220C" w:rsidRPr="00F334CA">
        <w:rPr>
          <w:rFonts w:ascii="Gill Sans MT" w:eastAsia="+mn-ea" w:hAnsi="Gill Sans MT"/>
          <w:i/>
          <w:kern w:val="24"/>
          <w:sz w:val="24"/>
          <w:szCs w:val="24"/>
        </w:rPr>
        <w:t>) sustained study courses</w:t>
      </w:r>
      <w:r w:rsidR="00A739D4">
        <w:rPr>
          <w:rFonts w:ascii="Gill Sans MT" w:eastAsia="+mn-ea" w:hAnsi="Gill Sans MT"/>
          <w:i/>
          <w:kern w:val="24"/>
          <w:sz w:val="24"/>
          <w:szCs w:val="24"/>
        </w:rPr>
        <w:t xml:space="preserve"> (for example, taking </w:t>
      </w:r>
      <w:proofErr w:type="gramStart"/>
      <w:r w:rsidR="00A739D4">
        <w:rPr>
          <w:rFonts w:ascii="Gill Sans MT" w:eastAsia="+mn-ea" w:hAnsi="Gill Sans MT"/>
          <w:i/>
          <w:kern w:val="24"/>
          <w:sz w:val="24"/>
          <w:szCs w:val="24"/>
        </w:rPr>
        <w:t>a number of</w:t>
      </w:r>
      <w:proofErr w:type="gramEnd"/>
      <w:r w:rsidR="00A739D4">
        <w:rPr>
          <w:rFonts w:ascii="Gill Sans MT" w:eastAsia="+mn-ea" w:hAnsi="Gill Sans MT"/>
          <w:i/>
          <w:kern w:val="24"/>
          <w:sz w:val="24"/>
          <w:szCs w:val="24"/>
        </w:rPr>
        <w:t xml:space="preserve"> defined courses in Icelandic would be referred to sustained study in Icelandic)</w:t>
      </w:r>
      <w:r w:rsidR="0090220C" w:rsidRPr="00F334CA">
        <w:rPr>
          <w:rFonts w:ascii="Gill Sans MT" w:eastAsia="+mn-ea" w:hAnsi="Gill Sans MT"/>
          <w:i/>
          <w:kern w:val="24"/>
          <w:sz w:val="24"/>
          <w:szCs w:val="24"/>
        </w:rPr>
        <w:t xml:space="preserve">, (ii) sixth century (SX) courses, or (iii) “discipline breadth” courses (these are any courses that are not compulsory courses or options in your degree programme). Normally students should take at least 15 credits of SX coded courses during their period of undergraduate study. </w:t>
      </w:r>
      <w:r w:rsidR="0090220C" w:rsidRPr="003403DE">
        <w:rPr>
          <w:rFonts w:ascii="Gill Sans MT" w:eastAsia="+mn-ea" w:hAnsi="Gill Sans MT"/>
          <w:b/>
          <w:i/>
          <w:color w:val="23735D" w:themeColor="accent4" w:themeShade="80"/>
          <w:kern w:val="24"/>
          <w:sz w:val="24"/>
          <w:szCs w:val="24"/>
        </w:rPr>
        <w:t>Joint honours students are exempt from these requirements for enhanced study</w:t>
      </w:r>
      <w:r w:rsidR="0090220C" w:rsidRPr="00F334CA">
        <w:rPr>
          <w:rFonts w:ascii="Gill Sans MT" w:eastAsia="+mn-ea" w:hAnsi="Gill Sans MT"/>
          <w:i/>
          <w:kern w:val="24"/>
          <w:sz w:val="24"/>
          <w:szCs w:val="24"/>
        </w:rPr>
        <w:t>.</w:t>
      </w:r>
    </w:p>
    <w:p w14:paraId="573B7DE7" w14:textId="54B08DB8" w:rsidR="009C453B" w:rsidRDefault="009C453B">
      <w:pPr>
        <w:rPr>
          <w:rFonts w:ascii="Gill Sans MT" w:eastAsia="+mn-ea" w:hAnsi="Gill Sans MT"/>
          <w:kern w:val="24"/>
          <w:sz w:val="24"/>
          <w:szCs w:val="24"/>
        </w:rPr>
      </w:pPr>
      <w:r>
        <w:rPr>
          <w:rFonts w:ascii="Gill Sans MT" w:eastAsia="+mn-ea" w:hAnsi="Gill Sans MT"/>
          <w:kern w:val="24"/>
          <w:sz w:val="24"/>
          <w:szCs w:val="24"/>
        </w:rPr>
        <w:t xml:space="preserve">Some courses will be compulsory. For example, students registered for MA Economics, will have to study two 15-credit </w:t>
      </w:r>
      <w:r>
        <w:rPr>
          <w:rFonts w:ascii="Gill Sans MT" w:eastAsia="+mn-ea" w:hAnsi="Gill Sans MT" w:cs="+mn-cs"/>
          <w:kern w:val="24"/>
          <w:sz w:val="24"/>
          <w:szCs w:val="24"/>
        </w:rPr>
        <w:t>courses</w:t>
      </w:r>
      <w:r>
        <w:rPr>
          <w:rFonts w:ascii="Gill Sans MT" w:eastAsia="+mn-ea" w:hAnsi="Gill Sans MT"/>
          <w:kern w:val="24"/>
          <w:sz w:val="24"/>
          <w:szCs w:val="24"/>
        </w:rPr>
        <w:t xml:space="preserve"> in Economics as their compulsory courses, as shown in the grid below. Other degree programmes may have more</w:t>
      </w:r>
      <w:r w:rsidR="00B60F11">
        <w:rPr>
          <w:rFonts w:ascii="Gill Sans MT" w:eastAsia="+mn-ea" w:hAnsi="Gill Sans MT"/>
          <w:kern w:val="24"/>
          <w:sz w:val="24"/>
          <w:szCs w:val="24"/>
        </w:rPr>
        <w:t>,</w:t>
      </w:r>
      <w:r>
        <w:rPr>
          <w:rFonts w:ascii="Gill Sans MT" w:eastAsia="+mn-ea" w:hAnsi="Gill Sans MT"/>
          <w:kern w:val="24"/>
          <w:sz w:val="24"/>
          <w:szCs w:val="24"/>
        </w:rPr>
        <w:t xml:space="preserve"> or less</w:t>
      </w:r>
      <w:r w:rsidR="00B60F11">
        <w:rPr>
          <w:rFonts w:ascii="Gill Sans MT" w:eastAsia="+mn-ea" w:hAnsi="Gill Sans MT"/>
          <w:kern w:val="24"/>
          <w:sz w:val="24"/>
          <w:szCs w:val="24"/>
        </w:rPr>
        <w:t>,</w:t>
      </w:r>
      <w:r>
        <w:rPr>
          <w:rFonts w:ascii="Gill Sans MT" w:eastAsia="+mn-ea" w:hAnsi="Gill Sans MT"/>
          <w:kern w:val="24"/>
          <w:sz w:val="24"/>
          <w:szCs w:val="24"/>
        </w:rPr>
        <w:t xml:space="preserve"> compulsory courses than this example.</w:t>
      </w:r>
    </w:p>
    <w:p w14:paraId="2059DE83" w14:textId="77777777" w:rsidR="009C453B" w:rsidRDefault="009C453B">
      <w:pPr>
        <w:rPr>
          <w:rFonts w:ascii="Gill Sans MT" w:eastAsia="+mn-ea" w:hAnsi="Gill Sans MT"/>
          <w:kern w:val="24"/>
          <w:sz w:val="24"/>
          <w:szCs w:val="24"/>
        </w:rPr>
      </w:pPr>
      <w:r>
        <w:rPr>
          <w:rFonts w:ascii="Gill Sans MT" w:eastAsia="+mn-ea" w:hAnsi="Gill Sans MT"/>
          <w:kern w:val="24"/>
          <w:sz w:val="24"/>
          <w:szCs w:val="24"/>
        </w:rPr>
        <w:t>Your first task is to decide which additional courses to select alongside your compulsory courses. This document aims to give you some guidance as to which courses fit well with Business School degree programmes.</w:t>
      </w:r>
    </w:p>
    <w:p w14:paraId="32BA0808" w14:textId="77777777" w:rsidR="00504F2E" w:rsidRDefault="009C453B">
      <w:pPr>
        <w:rPr>
          <w:rFonts w:ascii="Gill Sans MT" w:eastAsia="+mn-ea" w:hAnsi="Gill Sans MT"/>
          <w:kern w:val="24"/>
          <w:sz w:val="24"/>
          <w:szCs w:val="24"/>
        </w:rPr>
      </w:pPr>
      <w:r>
        <w:rPr>
          <w:rFonts w:ascii="Gill Sans MT" w:eastAsia="+mn-ea" w:hAnsi="Gill Sans MT"/>
          <w:kern w:val="24"/>
          <w:sz w:val="24"/>
          <w:szCs w:val="24"/>
        </w:rPr>
        <w:t xml:space="preserve">Your main aim should be to leave as many degree pathways as possible open to you. This normally involves choosing groups of courses that would open the door to other degree programmes, rather than picking single courses at random. So, in the grid </w:t>
      </w:r>
      <w:r w:rsidR="00FB12B2">
        <w:rPr>
          <w:rFonts w:ascii="Gill Sans MT" w:eastAsia="+mn-ea" w:hAnsi="Gill Sans MT"/>
          <w:kern w:val="24"/>
          <w:sz w:val="24"/>
          <w:szCs w:val="24"/>
        </w:rPr>
        <w:t>below</w:t>
      </w:r>
      <w:r>
        <w:rPr>
          <w:rFonts w:ascii="Gill Sans MT" w:eastAsia="+mn-ea" w:hAnsi="Gill Sans MT"/>
          <w:kern w:val="24"/>
          <w:sz w:val="24"/>
          <w:szCs w:val="24"/>
        </w:rPr>
        <w:t>, an Economics student could potentially select pairs of courses from another three disciplines. You may think at this stage you only have interests in one discipline, so this flexibility is unnecessary, but our experience shows that our students’ interests change over time, and they value having the flexibility to switch degree programmes later.</w:t>
      </w:r>
    </w:p>
    <w:p w14:paraId="25D2D67A" w14:textId="72ED95A3" w:rsidR="00231B68" w:rsidRPr="00504F2E" w:rsidRDefault="00231B68">
      <w:pPr>
        <w:rPr>
          <w:rFonts w:ascii="Gill Sans MT" w:eastAsia="+mn-ea" w:hAnsi="Gill Sans MT"/>
          <w:kern w:val="24"/>
          <w:sz w:val="24"/>
          <w:szCs w:val="24"/>
        </w:rPr>
      </w:pPr>
      <w:r>
        <w:rPr>
          <w:rFonts w:ascii="Gill Sans MT" w:eastAsia="+mn-ea" w:hAnsi="Gill Sans MT"/>
          <w:kern w:val="24"/>
          <w:sz w:val="24"/>
          <w:szCs w:val="24"/>
        </w:rPr>
        <w:t>Let us look at each degree programme in turn</w:t>
      </w:r>
      <w:r w:rsidR="00B60F11">
        <w:rPr>
          <w:rFonts w:ascii="Gill Sans MT" w:eastAsia="+mn-ea" w:hAnsi="Gill Sans MT"/>
          <w:kern w:val="24"/>
          <w:sz w:val="24"/>
          <w:szCs w:val="24"/>
        </w:rPr>
        <w:t>:</w:t>
      </w:r>
    </w:p>
    <w:p w14:paraId="247AC94F" w14:textId="77777777" w:rsidR="00EB611B" w:rsidRDefault="00EB611B">
      <w:pPr>
        <w:rPr>
          <w:rFonts w:ascii="Gill Sans MT" w:eastAsia="+mn-ea" w:hAnsi="Gill Sans MT"/>
          <w:b/>
          <w:color w:val="FF8021" w:themeColor="accent5"/>
          <w:kern w:val="24"/>
          <w:sz w:val="24"/>
          <w:szCs w:val="24"/>
        </w:rPr>
      </w:pPr>
      <w:r>
        <w:rPr>
          <w:rFonts w:ascii="Gill Sans MT" w:eastAsia="+mn-ea" w:hAnsi="Gill Sans MT"/>
          <w:b/>
          <w:color w:val="FF8021" w:themeColor="accent5"/>
          <w:kern w:val="24"/>
          <w:sz w:val="24"/>
          <w:szCs w:val="24"/>
        </w:rPr>
        <w:lastRenderedPageBreak/>
        <w:br w:type="page"/>
      </w:r>
    </w:p>
    <w:p w14:paraId="15899E04" w14:textId="77777777" w:rsidR="00036A5C" w:rsidRPr="003403DE" w:rsidRDefault="00231B68">
      <w:pPr>
        <w:rPr>
          <w:rFonts w:ascii="Gill Sans MT" w:eastAsia="+mn-ea" w:hAnsi="Gill Sans MT"/>
          <w:b/>
          <w:color w:val="903D00" w:themeColor="accent5" w:themeShade="80"/>
          <w:kern w:val="24"/>
          <w:sz w:val="24"/>
          <w:szCs w:val="24"/>
        </w:rPr>
      </w:pPr>
      <w:r w:rsidRPr="003403DE">
        <w:rPr>
          <w:rFonts w:ascii="Gill Sans MT" w:eastAsia="+mn-ea" w:hAnsi="Gill Sans MT"/>
          <w:b/>
          <w:color w:val="903D00" w:themeColor="accent5" w:themeShade="80"/>
          <w:kern w:val="24"/>
          <w:sz w:val="24"/>
          <w:szCs w:val="24"/>
        </w:rPr>
        <w:lastRenderedPageBreak/>
        <w:t>MA Economics</w:t>
      </w:r>
      <w:r w:rsidR="00A013F1" w:rsidRPr="003403DE">
        <w:rPr>
          <w:rFonts w:ascii="Gill Sans MT" w:eastAsia="+mn-ea" w:hAnsi="Gill Sans MT"/>
          <w:b/>
          <w:color w:val="903D00" w:themeColor="accent5" w:themeShade="80"/>
          <w:kern w:val="24"/>
          <w:sz w:val="24"/>
          <w:szCs w:val="24"/>
        </w:rPr>
        <w:t xml:space="preserve"> (single or joint honours degrees)</w:t>
      </w:r>
    </w:p>
    <w:p w14:paraId="5B7FA969" w14:textId="77777777" w:rsidR="00231B68" w:rsidRDefault="00231B68" w:rsidP="00231B68">
      <w:pPr>
        <w:pStyle w:val="NoSpacing"/>
        <w:rPr>
          <w:rFonts w:ascii="Gill Sans MT" w:hAnsi="Gill Sans MT"/>
          <w:sz w:val="24"/>
          <w:szCs w:val="24"/>
        </w:rPr>
      </w:pPr>
      <w:r>
        <w:rPr>
          <w:rFonts w:ascii="Gill Sans MT" w:hAnsi="Gill Sans MT"/>
          <w:sz w:val="24"/>
          <w:szCs w:val="24"/>
        </w:rPr>
        <w:t xml:space="preserve">In the grid below, we show in </w:t>
      </w:r>
      <w:r w:rsidR="00FF2462">
        <w:rPr>
          <w:rFonts w:ascii="Gill Sans MT" w:hAnsi="Gill Sans MT"/>
          <w:sz w:val="24"/>
          <w:szCs w:val="24"/>
        </w:rPr>
        <w:t>blue</w:t>
      </w:r>
      <w:r>
        <w:rPr>
          <w:rFonts w:ascii="Gill Sans MT" w:hAnsi="Gill Sans MT"/>
          <w:sz w:val="24"/>
          <w:szCs w:val="24"/>
        </w:rPr>
        <w:t xml:space="preserve"> the compulsory courses for this degree programme.</w:t>
      </w:r>
    </w:p>
    <w:p w14:paraId="4B93168F" w14:textId="77777777" w:rsidR="00231B68" w:rsidRDefault="00231B68" w:rsidP="00231B68">
      <w:pPr>
        <w:pStyle w:val="NoSpacing"/>
        <w:rPr>
          <w:rFonts w:ascii="Gill Sans MT" w:hAnsi="Gill Sans MT"/>
          <w:sz w:val="24"/>
          <w:szCs w:val="24"/>
        </w:rPr>
      </w:pP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231B68" w:rsidRPr="00D821FB" w14:paraId="0F884D25" w14:textId="77777777" w:rsidTr="00764957">
        <w:trPr>
          <w:jc w:val="center"/>
        </w:trPr>
        <w:tc>
          <w:tcPr>
            <w:tcW w:w="5122" w:type="dxa"/>
            <w:gridSpan w:val="3"/>
            <w:vAlign w:val="center"/>
          </w:tcPr>
          <w:p w14:paraId="64D537A0"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62C3E07F"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231B68" w:rsidRPr="00D821FB" w14:paraId="74276165" w14:textId="77777777" w:rsidTr="00764957">
        <w:trPr>
          <w:trHeight w:val="425"/>
          <w:jc w:val="center"/>
        </w:trPr>
        <w:tc>
          <w:tcPr>
            <w:tcW w:w="1013" w:type="dxa"/>
            <w:shd w:val="clear" w:color="auto" w:fill="D9D9D9"/>
            <w:vAlign w:val="center"/>
          </w:tcPr>
          <w:p w14:paraId="7B043238"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6B078DDF"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1BDA83D9"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2900DB99"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20F5462A"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7C917AF7"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231B68" w:rsidRPr="00D821FB" w14:paraId="67F39727" w14:textId="77777777" w:rsidTr="00764957">
        <w:trPr>
          <w:jc w:val="center"/>
        </w:trPr>
        <w:tc>
          <w:tcPr>
            <w:tcW w:w="1013" w:type="dxa"/>
            <w:shd w:val="clear" w:color="auto" w:fill="DBE0F4" w:themeFill="accent1" w:themeFillTint="33"/>
          </w:tcPr>
          <w:p w14:paraId="25D04FB6" w14:textId="77777777" w:rsidR="00231B68" w:rsidRPr="00957F7F"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1006</w:t>
            </w:r>
          </w:p>
        </w:tc>
        <w:tc>
          <w:tcPr>
            <w:tcW w:w="3097" w:type="dxa"/>
            <w:shd w:val="clear" w:color="auto" w:fill="DBE0F4" w:themeFill="accent1" w:themeFillTint="33"/>
          </w:tcPr>
          <w:p w14:paraId="438EC1DF" w14:textId="77777777" w:rsidR="00231B68" w:rsidRPr="009C0350"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The </w:t>
            </w:r>
            <w:r w:rsidRPr="009C0350">
              <w:rPr>
                <w:rFonts w:ascii="Arial" w:hAnsi="Arial" w:cs="Arial"/>
                <w:sz w:val="16"/>
                <w:szCs w:val="16"/>
              </w:rPr>
              <w:t xml:space="preserve">Economics </w:t>
            </w:r>
            <w:r>
              <w:rPr>
                <w:rFonts w:ascii="Arial" w:hAnsi="Arial" w:cs="Arial"/>
                <w:sz w:val="16"/>
                <w:szCs w:val="16"/>
              </w:rPr>
              <w:t>o</w:t>
            </w:r>
            <w:r w:rsidRPr="009C0350">
              <w:rPr>
                <w:rFonts w:ascii="Arial" w:hAnsi="Arial" w:cs="Arial"/>
                <w:sz w:val="16"/>
                <w:szCs w:val="16"/>
              </w:rPr>
              <w:t>f Business and Society</w:t>
            </w:r>
          </w:p>
        </w:tc>
        <w:tc>
          <w:tcPr>
            <w:tcW w:w="1012" w:type="dxa"/>
            <w:shd w:val="clear" w:color="auto" w:fill="DBE0F4" w:themeFill="accent1" w:themeFillTint="33"/>
          </w:tcPr>
          <w:p w14:paraId="56B07029" w14:textId="77777777" w:rsidR="00231B68" w:rsidRPr="00957F7F"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49CBC12A" w14:textId="77777777" w:rsidR="00231B68" w:rsidRPr="00957F7F" w:rsidRDefault="00231B68" w:rsidP="00A40B13">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w:t>
            </w:r>
            <w:r w:rsidR="00A40B13">
              <w:rPr>
                <w:rFonts w:ascii="Arial" w:hAnsi="Arial" w:cs="Arial"/>
                <w:sz w:val="16"/>
                <w:szCs w:val="16"/>
              </w:rPr>
              <w:t>6</w:t>
            </w:r>
          </w:p>
        </w:tc>
        <w:tc>
          <w:tcPr>
            <w:tcW w:w="3096" w:type="dxa"/>
            <w:shd w:val="clear" w:color="auto" w:fill="DBE0F4" w:themeFill="accent1" w:themeFillTint="33"/>
          </w:tcPr>
          <w:p w14:paraId="28BE5428" w14:textId="77777777" w:rsidR="00231B68" w:rsidRPr="00957F7F" w:rsidRDefault="00231B68" w:rsidP="00764957">
            <w:pPr>
              <w:tabs>
                <w:tab w:val="left" w:pos="360"/>
                <w:tab w:val="left" w:pos="2517"/>
                <w:tab w:val="left" w:pos="4321"/>
              </w:tabs>
              <w:spacing w:line="202" w:lineRule="exact"/>
              <w:rPr>
                <w:rFonts w:ascii="Arial" w:hAnsi="Arial" w:cs="Arial"/>
                <w:sz w:val="16"/>
                <w:szCs w:val="16"/>
              </w:rPr>
            </w:pPr>
            <w:r w:rsidRPr="00665246">
              <w:rPr>
                <w:rFonts w:ascii="Arial" w:hAnsi="Arial" w:cs="Arial"/>
                <w:sz w:val="16"/>
                <w:szCs w:val="16"/>
              </w:rPr>
              <w:t xml:space="preserve">The Global Economy </w:t>
            </w:r>
          </w:p>
        </w:tc>
        <w:tc>
          <w:tcPr>
            <w:tcW w:w="1012" w:type="dxa"/>
            <w:shd w:val="clear" w:color="auto" w:fill="DBE0F4" w:themeFill="accent1" w:themeFillTint="33"/>
          </w:tcPr>
          <w:p w14:paraId="28AF4B97" w14:textId="77777777" w:rsidR="00231B68" w:rsidRPr="00957F7F"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231B68" w:rsidRPr="00D821FB" w14:paraId="4701F175" w14:textId="77777777" w:rsidTr="00764957">
        <w:trPr>
          <w:jc w:val="center"/>
        </w:trPr>
        <w:tc>
          <w:tcPr>
            <w:tcW w:w="1013" w:type="dxa"/>
          </w:tcPr>
          <w:p w14:paraId="06FA8EF5"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7" w:type="dxa"/>
          </w:tcPr>
          <w:p w14:paraId="554B1409"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2 – Course 1</w:t>
            </w:r>
          </w:p>
        </w:tc>
        <w:tc>
          <w:tcPr>
            <w:tcW w:w="1012" w:type="dxa"/>
          </w:tcPr>
          <w:p w14:paraId="3C4C7E9A"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5DA1B1E9"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6" w:type="dxa"/>
          </w:tcPr>
          <w:p w14:paraId="1F331AED" w14:textId="77777777" w:rsidR="00231B68" w:rsidRPr="00665246"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2 – Course 2</w:t>
            </w:r>
          </w:p>
        </w:tc>
        <w:tc>
          <w:tcPr>
            <w:tcW w:w="1012" w:type="dxa"/>
          </w:tcPr>
          <w:p w14:paraId="069CC36D"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231B68" w:rsidRPr="00D821FB" w14:paraId="5BF2221F" w14:textId="77777777" w:rsidTr="00764957">
        <w:trPr>
          <w:jc w:val="center"/>
        </w:trPr>
        <w:tc>
          <w:tcPr>
            <w:tcW w:w="1013" w:type="dxa"/>
          </w:tcPr>
          <w:p w14:paraId="3098EC92"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7" w:type="dxa"/>
          </w:tcPr>
          <w:p w14:paraId="75B8796C"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1</w:t>
            </w:r>
          </w:p>
        </w:tc>
        <w:tc>
          <w:tcPr>
            <w:tcW w:w="1012" w:type="dxa"/>
          </w:tcPr>
          <w:p w14:paraId="41172303"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2FA710D1"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6" w:type="dxa"/>
          </w:tcPr>
          <w:p w14:paraId="373CFCE4" w14:textId="77777777" w:rsidR="00231B68" w:rsidRPr="00665246"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2</w:t>
            </w:r>
          </w:p>
        </w:tc>
        <w:tc>
          <w:tcPr>
            <w:tcW w:w="1012" w:type="dxa"/>
          </w:tcPr>
          <w:p w14:paraId="39BE7DF0"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231B68" w:rsidRPr="00D821FB" w14:paraId="287D2108" w14:textId="77777777" w:rsidTr="00764957">
        <w:trPr>
          <w:jc w:val="center"/>
        </w:trPr>
        <w:tc>
          <w:tcPr>
            <w:tcW w:w="1013" w:type="dxa"/>
          </w:tcPr>
          <w:p w14:paraId="7313F978"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7" w:type="dxa"/>
          </w:tcPr>
          <w:p w14:paraId="6056543F"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1</w:t>
            </w:r>
          </w:p>
        </w:tc>
        <w:tc>
          <w:tcPr>
            <w:tcW w:w="1012" w:type="dxa"/>
          </w:tcPr>
          <w:p w14:paraId="6AEAE534"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5067E072"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6" w:type="dxa"/>
          </w:tcPr>
          <w:p w14:paraId="3C1A4643" w14:textId="77777777" w:rsidR="00231B68" w:rsidRPr="00665246"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2</w:t>
            </w:r>
          </w:p>
        </w:tc>
        <w:tc>
          <w:tcPr>
            <w:tcW w:w="1012" w:type="dxa"/>
          </w:tcPr>
          <w:p w14:paraId="570651CE"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6368F789" w14:textId="77777777" w:rsidR="00231B68" w:rsidRDefault="00231B68" w:rsidP="00231B68">
      <w:pPr>
        <w:pStyle w:val="NoSpacing"/>
        <w:rPr>
          <w:rFonts w:ascii="Gill Sans MT" w:hAnsi="Gill Sans MT"/>
          <w:sz w:val="24"/>
          <w:szCs w:val="24"/>
        </w:rPr>
      </w:pPr>
    </w:p>
    <w:p w14:paraId="4CED357C" w14:textId="15BF187E" w:rsidR="00231B68" w:rsidRDefault="00231B68" w:rsidP="00231B68">
      <w:pPr>
        <w:pStyle w:val="NoSpacing"/>
        <w:rPr>
          <w:rFonts w:ascii="Gill Sans MT" w:hAnsi="Gill Sans MT"/>
          <w:sz w:val="24"/>
          <w:szCs w:val="24"/>
        </w:rPr>
      </w:pPr>
      <w:r>
        <w:rPr>
          <w:rFonts w:ascii="Gill Sans MT" w:hAnsi="Gill Sans MT"/>
          <w:sz w:val="24"/>
          <w:szCs w:val="24"/>
        </w:rPr>
        <w:t xml:space="preserve">We now add two further “pathways”. For example, by adding the courses shaded in </w:t>
      </w:r>
      <w:r w:rsidR="00FF2462">
        <w:rPr>
          <w:rFonts w:ascii="Gill Sans MT" w:hAnsi="Gill Sans MT"/>
          <w:sz w:val="24"/>
          <w:szCs w:val="24"/>
        </w:rPr>
        <w:t>pink</w:t>
      </w:r>
      <w:r>
        <w:rPr>
          <w:rFonts w:ascii="Gill Sans MT" w:hAnsi="Gill Sans MT"/>
          <w:sz w:val="24"/>
          <w:szCs w:val="24"/>
        </w:rPr>
        <w:t xml:space="preserve">, we </w:t>
      </w:r>
      <w:proofErr w:type="gramStart"/>
      <w:r>
        <w:rPr>
          <w:rFonts w:ascii="Gill Sans MT" w:hAnsi="Gill Sans MT"/>
          <w:sz w:val="24"/>
          <w:szCs w:val="24"/>
        </w:rPr>
        <w:t>open up</w:t>
      </w:r>
      <w:proofErr w:type="gramEnd"/>
      <w:r>
        <w:rPr>
          <w:rFonts w:ascii="Gill Sans MT" w:hAnsi="Gill Sans MT"/>
          <w:sz w:val="24"/>
          <w:szCs w:val="24"/>
        </w:rPr>
        <w:t xml:space="preserve"> the possibility to do </w:t>
      </w:r>
      <w:r w:rsidR="00A739D4">
        <w:rPr>
          <w:rFonts w:ascii="Gill Sans MT" w:hAnsi="Gill Sans MT"/>
          <w:sz w:val="24"/>
          <w:szCs w:val="24"/>
        </w:rPr>
        <w:t>single and</w:t>
      </w:r>
      <w:r w:rsidR="00A013F1">
        <w:rPr>
          <w:rFonts w:ascii="Gill Sans MT" w:hAnsi="Gill Sans MT"/>
          <w:sz w:val="24"/>
          <w:szCs w:val="24"/>
        </w:rPr>
        <w:t xml:space="preserve"> </w:t>
      </w:r>
      <w:r w:rsidR="00B24F9A">
        <w:rPr>
          <w:rFonts w:ascii="Gill Sans MT" w:hAnsi="Gill Sans MT"/>
          <w:sz w:val="24"/>
          <w:szCs w:val="24"/>
        </w:rPr>
        <w:t>joint</w:t>
      </w:r>
      <w:r w:rsidR="00824391">
        <w:rPr>
          <w:rFonts w:ascii="Gill Sans MT" w:hAnsi="Gill Sans MT"/>
          <w:sz w:val="24"/>
          <w:szCs w:val="24"/>
        </w:rPr>
        <w:t>-</w:t>
      </w:r>
      <w:r w:rsidR="00B24F9A">
        <w:rPr>
          <w:rFonts w:ascii="Gill Sans MT" w:hAnsi="Gill Sans MT"/>
          <w:sz w:val="24"/>
          <w:szCs w:val="24"/>
        </w:rPr>
        <w:t>honours degrees with Finance or</w:t>
      </w:r>
      <w:r w:rsidR="00A013F1">
        <w:rPr>
          <w:rFonts w:ascii="Gill Sans MT" w:hAnsi="Gill Sans MT"/>
          <w:sz w:val="24"/>
          <w:szCs w:val="24"/>
        </w:rPr>
        <w:t xml:space="preserve"> single or joint honours degrees in</w:t>
      </w:r>
      <w:r w:rsidR="00B24F9A">
        <w:rPr>
          <w:rFonts w:ascii="Gill Sans MT" w:hAnsi="Gill Sans MT"/>
          <w:sz w:val="24"/>
          <w:szCs w:val="24"/>
        </w:rPr>
        <w:t xml:space="preserve"> Business Management</w:t>
      </w:r>
      <w:r>
        <w:rPr>
          <w:rFonts w:ascii="Gill Sans MT" w:hAnsi="Gill Sans MT"/>
          <w:sz w:val="24"/>
          <w:szCs w:val="24"/>
        </w:rPr>
        <w:t>.</w:t>
      </w:r>
    </w:p>
    <w:p w14:paraId="4329B368" w14:textId="77777777" w:rsidR="00231B68" w:rsidRDefault="00231B68" w:rsidP="00231B68">
      <w:pPr>
        <w:pStyle w:val="NoSpacing"/>
        <w:rPr>
          <w:rFonts w:ascii="Gill Sans MT" w:hAnsi="Gill Sans MT"/>
          <w:sz w:val="24"/>
          <w:szCs w:val="24"/>
        </w:rPr>
      </w:pP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231B68" w:rsidRPr="00D821FB" w14:paraId="6E82BC90" w14:textId="77777777" w:rsidTr="00764957">
        <w:trPr>
          <w:jc w:val="center"/>
        </w:trPr>
        <w:tc>
          <w:tcPr>
            <w:tcW w:w="5122" w:type="dxa"/>
            <w:gridSpan w:val="3"/>
            <w:vAlign w:val="center"/>
          </w:tcPr>
          <w:p w14:paraId="31D4830F"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40B4ADF7"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231B68" w:rsidRPr="00D821FB" w14:paraId="5FF92EEF" w14:textId="77777777" w:rsidTr="00764957">
        <w:trPr>
          <w:trHeight w:val="425"/>
          <w:jc w:val="center"/>
        </w:trPr>
        <w:tc>
          <w:tcPr>
            <w:tcW w:w="1013" w:type="dxa"/>
            <w:shd w:val="clear" w:color="auto" w:fill="D9D9D9"/>
            <w:vAlign w:val="center"/>
          </w:tcPr>
          <w:p w14:paraId="2888C65E"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222EC6E9"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7791AC69"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2A903B32"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7A3BBB29"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60881778"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231B68" w:rsidRPr="00D821FB" w14:paraId="473ABC6B" w14:textId="77777777" w:rsidTr="00764957">
        <w:trPr>
          <w:jc w:val="center"/>
        </w:trPr>
        <w:tc>
          <w:tcPr>
            <w:tcW w:w="1013" w:type="dxa"/>
            <w:shd w:val="clear" w:color="auto" w:fill="DBE0F4" w:themeFill="accent1" w:themeFillTint="33"/>
          </w:tcPr>
          <w:p w14:paraId="758A6694" w14:textId="77777777" w:rsidR="00231B68" w:rsidRPr="00957F7F"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1006</w:t>
            </w:r>
          </w:p>
        </w:tc>
        <w:tc>
          <w:tcPr>
            <w:tcW w:w="3097" w:type="dxa"/>
            <w:shd w:val="clear" w:color="auto" w:fill="DBE0F4" w:themeFill="accent1" w:themeFillTint="33"/>
          </w:tcPr>
          <w:p w14:paraId="598E4136" w14:textId="77777777" w:rsidR="00231B68" w:rsidRPr="009C0350"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The </w:t>
            </w:r>
            <w:r w:rsidRPr="009C0350">
              <w:rPr>
                <w:rFonts w:ascii="Arial" w:hAnsi="Arial" w:cs="Arial"/>
                <w:sz w:val="16"/>
                <w:szCs w:val="16"/>
              </w:rPr>
              <w:t xml:space="preserve">Economics </w:t>
            </w:r>
            <w:r>
              <w:rPr>
                <w:rFonts w:ascii="Arial" w:hAnsi="Arial" w:cs="Arial"/>
                <w:sz w:val="16"/>
                <w:szCs w:val="16"/>
              </w:rPr>
              <w:t>o</w:t>
            </w:r>
            <w:r w:rsidRPr="009C0350">
              <w:rPr>
                <w:rFonts w:ascii="Arial" w:hAnsi="Arial" w:cs="Arial"/>
                <w:sz w:val="16"/>
                <w:szCs w:val="16"/>
              </w:rPr>
              <w:t>f Business and Society</w:t>
            </w:r>
          </w:p>
        </w:tc>
        <w:tc>
          <w:tcPr>
            <w:tcW w:w="1012" w:type="dxa"/>
            <w:shd w:val="clear" w:color="auto" w:fill="DBE0F4" w:themeFill="accent1" w:themeFillTint="33"/>
          </w:tcPr>
          <w:p w14:paraId="4168A1CA" w14:textId="77777777" w:rsidR="00231B68" w:rsidRPr="00957F7F"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66138ECF" w14:textId="77777777" w:rsidR="00231B68" w:rsidRPr="00957F7F" w:rsidRDefault="00231B68" w:rsidP="00A40B13">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w:t>
            </w:r>
            <w:r w:rsidR="00A40B13">
              <w:rPr>
                <w:rFonts w:ascii="Arial" w:hAnsi="Arial" w:cs="Arial"/>
                <w:sz w:val="16"/>
                <w:szCs w:val="16"/>
              </w:rPr>
              <w:t>6</w:t>
            </w:r>
          </w:p>
        </w:tc>
        <w:tc>
          <w:tcPr>
            <w:tcW w:w="3096" w:type="dxa"/>
            <w:shd w:val="clear" w:color="auto" w:fill="DBE0F4" w:themeFill="accent1" w:themeFillTint="33"/>
          </w:tcPr>
          <w:p w14:paraId="175A7F88" w14:textId="77777777" w:rsidR="00231B68" w:rsidRPr="00957F7F" w:rsidRDefault="00231B68" w:rsidP="00764957">
            <w:pPr>
              <w:tabs>
                <w:tab w:val="left" w:pos="360"/>
                <w:tab w:val="left" w:pos="2517"/>
                <w:tab w:val="left" w:pos="4321"/>
              </w:tabs>
              <w:spacing w:line="202" w:lineRule="exact"/>
              <w:rPr>
                <w:rFonts w:ascii="Arial" w:hAnsi="Arial" w:cs="Arial"/>
                <w:sz w:val="16"/>
                <w:szCs w:val="16"/>
              </w:rPr>
            </w:pPr>
            <w:r w:rsidRPr="00665246">
              <w:rPr>
                <w:rFonts w:ascii="Arial" w:hAnsi="Arial" w:cs="Arial"/>
                <w:sz w:val="16"/>
                <w:szCs w:val="16"/>
              </w:rPr>
              <w:t xml:space="preserve">The Global Economy </w:t>
            </w:r>
          </w:p>
        </w:tc>
        <w:tc>
          <w:tcPr>
            <w:tcW w:w="1012" w:type="dxa"/>
            <w:shd w:val="clear" w:color="auto" w:fill="DBE0F4" w:themeFill="accent1" w:themeFillTint="33"/>
          </w:tcPr>
          <w:p w14:paraId="05DB4034" w14:textId="77777777" w:rsidR="00231B68" w:rsidRPr="00957F7F"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996A08" w14:paraId="6FE93D1D" w14:textId="77777777" w:rsidTr="00996A08">
        <w:trPr>
          <w:jc w:val="center"/>
        </w:trPr>
        <w:tc>
          <w:tcPr>
            <w:tcW w:w="1013" w:type="dxa"/>
            <w:shd w:val="clear" w:color="auto" w:fill="FFE5D2" w:themeFill="accent5" w:themeFillTint="33"/>
          </w:tcPr>
          <w:p w14:paraId="335B312F" w14:textId="77777777" w:rsidR="00996A08" w:rsidRDefault="00996A08" w:rsidP="00996A08">
            <w:pPr>
              <w:tabs>
                <w:tab w:val="left" w:pos="360"/>
                <w:tab w:val="left" w:pos="2517"/>
                <w:tab w:val="left" w:pos="4321"/>
              </w:tabs>
              <w:rPr>
                <w:rFonts w:ascii="Arial" w:hAnsi="Arial"/>
                <w:sz w:val="16"/>
              </w:rPr>
            </w:pPr>
            <w:r>
              <w:rPr>
                <w:rFonts w:ascii="Arial" w:hAnsi="Arial"/>
                <w:sz w:val="16"/>
              </w:rPr>
              <w:t>MS 1009</w:t>
            </w:r>
          </w:p>
        </w:tc>
        <w:tc>
          <w:tcPr>
            <w:tcW w:w="3097" w:type="dxa"/>
            <w:shd w:val="clear" w:color="auto" w:fill="FFE5D2" w:themeFill="accent5" w:themeFillTint="33"/>
          </w:tcPr>
          <w:p w14:paraId="4C7AA985" w14:textId="77777777" w:rsidR="00996A08" w:rsidRDefault="00996A08" w:rsidP="00996A08">
            <w:pPr>
              <w:tabs>
                <w:tab w:val="left" w:pos="360"/>
                <w:tab w:val="left" w:pos="2517"/>
                <w:tab w:val="left" w:pos="4321"/>
              </w:tabs>
              <w:rPr>
                <w:rFonts w:ascii="Arial" w:hAnsi="Arial"/>
                <w:sz w:val="16"/>
              </w:rPr>
            </w:pPr>
            <w:r w:rsidRPr="00E02D46">
              <w:rPr>
                <w:rFonts w:ascii="Arial" w:hAnsi="Arial"/>
                <w:sz w:val="16"/>
              </w:rPr>
              <w:t>Managing Organisations</w:t>
            </w:r>
          </w:p>
        </w:tc>
        <w:tc>
          <w:tcPr>
            <w:tcW w:w="1012" w:type="dxa"/>
            <w:shd w:val="clear" w:color="auto" w:fill="FFE5D2" w:themeFill="accent5" w:themeFillTint="33"/>
          </w:tcPr>
          <w:p w14:paraId="18C63E2B" w14:textId="77777777" w:rsidR="00996A08" w:rsidRDefault="00996A08" w:rsidP="00996A08">
            <w:pPr>
              <w:tabs>
                <w:tab w:val="left" w:pos="360"/>
                <w:tab w:val="left" w:pos="2517"/>
                <w:tab w:val="left" w:pos="4321"/>
              </w:tabs>
              <w:jc w:val="center"/>
              <w:rPr>
                <w:rFonts w:ascii="Arial" w:hAnsi="Arial"/>
                <w:sz w:val="16"/>
              </w:rPr>
            </w:pPr>
            <w:r>
              <w:rPr>
                <w:rFonts w:ascii="Arial" w:hAnsi="Arial"/>
                <w:sz w:val="16"/>
              </w:rPr>
              <w:t>15</w:t>
            </w:r>
          </w:p>
        </w:tc>
        <w:tc>
          <w:tcPr>
            <w:tcW w:w="1012" w:type="dxa"/>
            <w:shd w:val="clear" w:color="auto" w:fill="FFE5D2" w:themeFill="accent5" w:themeFillTint="33"/>
          </w:tcPr>
          <w:p w14:paraId="084BABDA" w14:textId="1DE4335F" w:rsidR="00996A08" w:rsidRDefault="00996A08" w:rsidP="00996A08">
            <w:pPr>
              <w:rPr>
                <w:rFonts w:ascii="Arial" w:eastAsia="Calibri" w:hAnsi="Arial" w:cs="Arial"/>
                <w:sz w:val="16"/>
                <w:szCs w:val="16"/>
              </w:rPr>
            </w:pPr>
            <w:r w:rsidRPr="004C4826">
              <w:rPr>
                <w:rFonts w:ascii="Arial" w:hAnsi="Arial"/>
                <w:sz w:val="16"/>
              </w:rPr>
              <w:t>MS1511</w:t>
            </w:r>
          </w:p>
        </w:tc>
        <w:tc>
          <w:tcPr>
            <w:tcW w:w="3096" w:type="dxa"/>
            <w:shd w:val="clear" w:color="auto" w:fill="FFE5D2" w:themeFill="accent5" w:themeFillTint="33"/>
          </w:tcPr>
          <w:p w14:paraId="5A0C6E76" w14:textId="760E6E20" w:rsidR="00996A08" w:rsidRPr="00665246" w:rsidRDefault="00996A08" w:rsidP="00996A08">
            <w:pPr>
              <w:tabs>
                <w:tab w:val="left" w:pos="360"/>
                <w:tab w:val="left" w:pos="2517"/>
                <w:tab w:val="left" w:pos="4321"/>
              </w:tabs>
              <w:spacing w:line="202" w:lineRule="exact"/>
              <w:rPr>
                <w:rFonts w:ascii="Arial" w:hAnsi="Arial" w:cs="Arial"/>
                <w:sz w:val="16"/>
                <w:szCs w:val="16"/>
              </w:rPr>
            </w:pPr>
            <w:r w:rsidRPr="004C4826">
              <w:rPr>
                <w:rFonts w:ascii="Arial" w:hAnsi="Arial"/>
                <w:sz w:val="16"/>
              </w:rPr>
              <w:t>Academic and Professional Skills</w:t>
            </w:r>
          </w:p>
        </w:tc>
        <w:tc>
          <w:tcPr>
            <w:tcW w:w="1012" w:type="dxa"/>
            <w:shd w:val="clear" w:color="auto" w:fill="FFE5D2" w:themeFill="accent5" w:themeFillTint="33"/>
          </w:tcPr>
          <w:p w14:paraId="29F67B69" w14:textId="77777777" w:rsidR="00996A08" w:rsidRDefault="00996A08" w:rsidP="00996A0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A40B13" w:rsidRPr="00D821FB" w14:paraId="5D54F022" w14:textId="77777777" w:rsidTr="00764957">
        <w:trPr>
          <w:jc w:val="center"/>
        </w:trPr>
        <w:tc>
          <w:tcPr>
            <w:tcW w:w="1013" w:type="dxa"/>
            <w:shd w:val="clear" w:color="auto" w:fill="FFE5D2" w:themeFill="accent5" w:themeFillTint="33"/>
          </w:tcPr>
          <w:p w14:paraId="61DA76CC" w14:textId="77777777" w:rsidR="00A40B13" w:rsidRPr="00957F7F" w:rsidRDefault="00C72D34"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1004</w:t>
            </w:r>
          </w:p>
        </w:tc>
        <w:tc>
          <w:tcPr>
            <w:tcW w:w="3097" w:type="dxa"/>
            <w:shd w:val="clear" w:color="auto" w:fill="FFE5D2" w:themeFill="accent5" w:themeFillTint="33"/>
          </w:tcPr>
          <w:p w14:paraId="150C544B" w14:textId="77777777" w:rsidR="00A40B13" w:rsidRPr="00957F7F" w:rsidRDefault="00C72D34"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Finance 1:</w:t>
            </w:r>
            <w:r w:rsidR="00C95165">
              <w:rPr>
                <w:rFonts w:ascii="Arial" w:hAnsi="Arial" w:cs="Arial"/>
                <w:sz w:val="16"/>
                <w:szCs w:val="16"/>
              </w:rPr>
              <w:t xml:space="preserve"> </w:t>
            </w:r>
            <w:r w:rsidR="00A40B13" w:rsidRPr="00957F7F">
              <w:rPr>
                <w:rFonts w:ascii="Arial" w:hAnsi="Arial" w:cs="Arial"/>
                <w:sz w:val="16"/>
                <w:szCs w:val="16"/>
              </w:rPr>
              <w:t>Finance, Risk and Investment</w:t>
            </w:r>
          </w:p>
        </w:tc>
        <w:tc>
          <w:tcPr>
            <w:tcW w:w="1012" w:type="dxa"/>
            <w:shd w:val="clear" w:color="auto" w:fill="FFE5D2" w:themeFill="accent5" w:themeFillTint="33"/>
          </w:tcPr>
          <w:p w14:paraId="150A6F1B" w14:textId="77777777" w:rsidR="00A40B13" w:rsidRPr="00957F7F" w:rsidRDefault="00A40B13" w:rsidP="00764957">
            <w:pPr>
              <w:tabs>
                <w:tab w:val="left" w:pos="360"/>
                <w:tab w:val="left" w:pos="2517"/>
                <w:tab w:val="left" w:pos="4321"/>
              </w:tabs>
              <w:spacing w:line="202" w:lineRule="exact"/>
              <w:jc w:val="center"/>
              <w:rPr>
                <w:rFonts w:ascii="Arial" w:hAnsi="Arial" w:cs="Arial"/>
                <w:sz w:val="16"/>
                <w:szCs w:val="16"/>
              </w:rPr>
            </w:pPr>
            <w:r w:rsidRPr="00957F7F">
              <w:rPr>
                <w:rFonts w:ascii="Arial" w:hAnsi="Arial" w:cs="Arial"/>
                <w:sz w:val="16"/>
                <w:szCs w:val="16"/>
              </w:rPr>
              <w:t>15</w:t>
            </w:r>
          </w:p>
        </w:tc>
        <w:tc>
          <w:tcPr>
            <w:tcW w:w="1012" w:type="dxa"/>
            <w:shd w:val="clear" w:color="auto" w:fill="FFE5D2" w:themeFill="accent5" w:themeFillTint="33"/>
          </w:tcPr>
          <w:p w14:paraId="4C551894" w14:textId="01E6A424" w:rsidR="00A40B13" w:rsidRPr="00957F7F" w:rsidRDefault="00A40B13" w:rsidP="00A40B13">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7</w:t>
            </w:r>
          </w:p>
        </w:tc>
        <w:tc>
          <w:tcPr>
            <w:tcW w:w="3096" w:type="dxa"/>
            <w:shd w:val="clear" w:color="auto" w:fill="FFE5D2" w:themeFill="accent5" w:themeFillTint="33"/>
          </w:tcPr>
          <w:p w14:paraId="779CC153" w14:textId="77777777" w:rsidR="00A40B13" w:rsidRPr="00957F7F" w:rsidRDefault="00A40B13" w:rsidP="00C95165">
            <w:pPr>
              <w:tabs>
                <w:tab w:val="left" w:pos="360"/>
                <w:tab w:val="left" w:pos="2517"/>
                <w:tab w:val="left" w:pos="4321"/>
              </w:tabs>
              <w:spacing w:line="202" w:lineRule="exact"/>
              <w:rPr>
                <w:rFonts w:ascii="Arial" w:hAnsi="Arial" w:cs="Arial"/>
                <w:sz w:val="16"/>
                <w:szCs w:val="16"/>
              </w:rPr>
            </w:pPr>
            <w:r w:rsidRPr="00957F7F">
              <w:rPr>
                <w:rFonts w:ascii="Arial" w:hAnsi="Arial" w:cs="Arial"/>
                <w:sz w:val="16"/>
                <w:szCs w:val="16"/>
              </w:rPr>
              <w:t xml:space="preserve">Accounting </w:t>
            </w:r>
            <w:r w:rsidR="00C95165">
              <w:rPr>
                <w:rFonts w:ascii="Arial" w:hAnsi="Arial" w:cs="Arial"/>
                <w:sz w:val="16"/>
                <w:szCs w:val="16"/>
              </w:rPr>
              <w:t>and</w:t>
            </w:r>
            <w:r w:rsidRPr="00957F7F">
              <w:rPr>
                <w:rFonts w:ascii="Arial" w:hAnsi="Arial" w:cs="Arial"/>
                <w:sz w:val="16"/>
                <w:szCs w:val="16"/>
              </w:rPr>
              <w:t xml:space="preserve"> Entrepreneurship</w:t>
            </w:r>
          </w:p>
        </w:tc>
        <w:tc>
          <w:tcPr>
            <w:tcW w:w="1012" w:type="dxa"/>
            <w:shd w:val="clear" w:color="auto" w:fill="FFE5D2" w:themeFill="accent5" w:themeFillTint="33"/>
          </w:tcPr>
          <w:p w14:paraId="53B18C01" w14:textId="77777777" w:rsidR="00A40B13" w:rsidRDefault="00A40B13" w:rsidP="00710007">
            <w:pPr>
              <w:jc w:val="center"/>
              <w:rPr>
                <w:rFonts w:ascii="Arial" w:eastAsia="Calibri" w:hAnsi="Arial" w:cs="Arial"/>
                <w:sz w:val="16"/>
                <w:szCs w:val="16"/>
              </w:rPr>
            </w:pPr>
            <w:r>
              <w:rPr>
                <w:rFonts w:ascii="Arial" w:hAnsi="Arial" w:cs="Arial"/>
                <w:sz w:val="16"/>
                <w:szCs w:val="16"/>
              </w:rPr>
              <w:t>15</w:t>
            </w:r>
          </w:p>
        </w:tc>
      </w:tr>
      <w:tr w:rsidR="00231B68" w:rsidRPr="00D821FB" w14:paraId="1E23F738" w14:textId="77777777" w:rsidTr="00764957">
        <w:trPr>
          <w:jc w:val="center"/>
        </w:trPr>
        <w:tc>
          <w:tcPr>
            <w:tcW w:w="1013" w:type="dxa"/>
          </w:tcPr>
          <w:p w14:paraId="1E8D262A"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7" w:type="dxa"/>
          </w:tcPr>
          <w:p w14:paraId="27FDDC9F"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1</w:t>
            </w:r>
          </w:p>
        </w:tc>
        <w:tc>
          <w:tcPr>
            <w:tcW w:w="1012" w:type="dxa"/>
          </w:tcPr>
          <w:p w14:paraId="51057E8D"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5AD4C94D"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6" w:type="dxa"/>
          </w:tcPr>
          <w:p w14:paraId="303B8643" w14:textId="77777777" w:rsidR="00231B68" w:rsidRPr="00665246"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2</w:t>
            </w:r>
          </w:p>
        </w:tc>
        <w:tc>
          <w:tcPr>
            <w:tcW w:w="1012" w:type="dxa"/>
          </w:tcPr>
          <w:p w14:paraId="769A7268"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64CFE77F" w14:textId="77777777" w:rsidR="00231B68" w:rsidRDefault="00231B68" w:rsidP="00231B68">
      <w:pPr>
        <w:pStyle w:val="NoSpacing"/>
        <w:rPr>
          <w:rFonts w:ascii="Gill Sans MT" w:hAnsi="Gill Sans MT"/>
          <w:sz w:val="24"/>
          <w:szCs w:val="24"/>
        </w:rPr>
      </w:pPr>
    </w:p>
    <w:p w14:paraId="16F0F045" w14:textId="21C87449" w:rsidR="00231B68" w:rsidRDefault="00231B68" w:rsidP="00231B68">
      <w:pPr>
        <w:pStyle w:val="NoSpacing"/>
        <w:rPr>
          <w:rFonts w:ascii="Gill Sans MT" w:hAnsi="Gill Sans MT"/>
          <w:sz w:val="24"/>
          <w:szCs w:val="24"/>
        </w:rPr>
      </w:pPr>
      <w:r>
        <w:rPr>
          <w:rFonts w:ascii="Gill Sans MT" w:hAnsi="Gill Sans MT"/>
          <w:sz w:val="24"/>
          <w:szCs w:val="24"/>
        </w:rPr>
        <w:t xml:space="preserve">Since the courses shaded </w:t>
      </w:r>
      <w:r w:rsidR="00FF2462">
        <w:rPr>
          <w:rFonts w:ascii="Gill Sans MT" w:hAnsi="Gill Sans MT"/>
          <w:sz w:val="24"/>
          <w:szCs w:val="24"/>
        </w:rPr>
        <w:t>pink</w:t>
      </w:r>
      <w:r>
        <w:rPr>
          <w:rFonts w:ascii="Gill Sans MT" w:hAnsi="Gill Sans MT"/>
          <w:sz w:val="24"/>
          <w:szCs w:val="24"/>
        </w:rPr>
        <w:t xml:space="preserve"> are not part of the prescribed degree programme for Economics, this student </w:t>
      </w:r>
      <w:r w:rsidRPr="009F75E1">
        <w:rPr>
          <w:rFonts w:ascii="Gill Sans MT" w:hAnsi="Gill Sans MT"/>
          <w:b/>
          <w:sz w:val="24"/>
          <w:szCs w:val="24"/>
        </w:rPr>
        <w:t>automatically satisfies</w:t>
      </w:r>
      <w:r>
        <w:rPr>
          <w:rFonts w:ascii="Gill Sans MT" w:hAnsi="Gill Sans MT"/>
          <w:sz w:val="24"/>
          <w:szCs w:val="24"/>
        </w:rPr>
        <w:t xml:space="preserve"> the enhanced study requirement by way of “disciplinary breadth”. The final </w:t>
      </w:r>
      <w:r w:rsidR="00996A08">
        <w:rPr>
          <w:rFonts w:ascii="Gill Sans MT" w:hAnsi="Gill Sans MT"/>
          <w:sz w:val="24"/>
          <w:szCs w:val="24"/>
        </w:rPr>
        <w:t>two</w:t>
      </w:r>
      <w:r>
        <w:rPr>
          <w:rFonts w:ascii="Gill Sans MT" w:hAnsi="Gill Sans MT"/>
          <w:sz w:val="24"/>
          <w:szCs w:val="24"/>
        </w:rPr>
        <w:t xml:space="preserve"> 15-credit slots may be filled by another discipline pairing, or by other courses. </w:t>
      </w:r>
      <w:r w:rsidRPr="00023393">
        <w:rPr>
          <w:rFonts w:ascii="Gill Sans MT" w:hAnsi="Gill Sans MT"/>
          <w:sz w:val="24"/>
          <w:szCs w:val="24"/>
        </w:rPr>
        <w:t xml:space="preserve">Here for </w:t>
      </w:r>
      <w:proofErr w:type="gramStart"/>
      <w:r w:rsidRPr="00023393">
        <w:rPr>
          <w:rFonts w:ascii="Gill Sans MT" w:hAnsi="Gill Sans MT"/>
          <w:sz w:val="24"/>
          <w:szCs w:val="24"/>
        </w:rPr>
        <w:t>example</w:t>
      </w:r>
      <w:proofErr w:type="gramEnd"/>
      <w:r w:rsidRPr="00023393">
        <w:rPr>
          <w:rFonts w:ascii="Gill Sans MT" w:hAnsi="Gill Sans MT"/>
          <w:sz w:val="24"/>
          <w:szCs w:val="24"/>
        </w:rPr>
        <w:t xml:space="preserve"> we select a further discipline course from Accountancy, </w:t>
      </w:r>
      <w:r w:rsidR="003C1CC0">
        <w:rPr>
          <w:rFonts w:ascii="Gill Sans MT" w:hAnsi="Gill Sans MT"/>
          <w:sz w:val="24"/>
          <w:szCs w:val="24"/>
        </w:rPr>
        <w:t xml:space="preserve">and one from real estate, </w:t>
      </w:r>
      <w:proofErr w:type="gramStart"/>
      <w:r w:rsidRPr="00023393">
        <w:rPr>
          <w:rFonts w:ascii="Gill Sans MT" w:hAnsi="Gill Sans MT"/>
          <w:sz w:val="24"/>
          <w:szCs w:val="24"/>
        </w:rPr>
        <w:t>opening up</w:t>
      </w:r>
      <w:proofErr w:type="gramEnd"/>
      <w:r w:rsidRPr="00023393">
        <w:rPr>
          <w:rFonts w:ascii="Gill Sans MT" w:hAnsi="Gill Sans MT"/>
          <w:sz w:val="24"/>
          <w:szCs w:val="24"/>
        </w:rPr>
        <w:t xml:space="preserve"> a fourth </w:t>
      </w:r>
      <w:r w:rsidR="003C1CC0">
        <w:rPr>
          <w:rFonts w:ascii="Gill Sans MT" w:hAnsi="Gill Sans MT"/>
          <w:sz w:val="24"/>
          <w:szCs w:val="24"/>
        </w:rPr>
        <w:t xml:space="preserve">and fifth </w:t>
      </w:r>
      <w:r w:rsidR="00B24F9A">
        <w:rPr>
          <w:rFonts w:ascii="Gill Sans MT" w:hAnsi="Gill Sans MT"/>
          <w:sz w:val="24"/>
          <w:szCs w:val="24"/>
        </w:rPr>
        <w:t>pathway to possibly do joint</w:t>
      </w:r>
      <w:r w:rsidRPr="00023393">
        <w:rPr>
          <w:rFonts w:ascii="Gill Sans MT" w:hAnsi="Gill Sans MT"/>
          <w:sz w:val="24"/>
          <w:szCs w:val="24"/>
        </w:rPr>
        <w:t xml:space="preserve"> honours degree</w:t>
      </w:r>
      <w:r w:rsidR="00B24F9A">
        <w:rPr>
          <w:rFonts w:ascii="Gill Sans MT" w:hAnsi="Gill Sans MT"/>
          <w:sz w:val="24"/>
          <w:szCs w:val="24"/>
        </w:rPr>
        <w:t>s</w:t>
      </w:r>
      <w:r w:rsidRPr="00023393">
        <w:rPr>
          <w:rFonts w:ascii="Gill Sans MT" w:hAnsi="Gill Sans MT"/>
          <w:sz w:val="24"/>
          <w:szCs w:val="24"/>
        </w:rPr>
        <w:t xml:space="preserve"> in Accountancy</w:t>
      </w:r>
      <w:r w:rsidR="00B24F9A">
        <w:rPr>
          <w:rFonts w:ascii="Gill Sans MT" w:hAnsi="Gill Sans MT"/>
          <w:sz w:val="24"/>
          <w:szCs w:val="24"/>
        </w:rPr>
        <w:t xml:space="preserve"> or </w:t>
      </w:r>
      <w:r w:rsidR="003C1CC0">
        <w:rPr>
          <w:rFonts w:ascii="Gill Sans MT" w:hAnsi="Gill Sans MT"/>
          <w:sz w:val="24"/>
          <w:szCs w:val="24"/>
        </w:rPr>
        <w:t xml:space="preserve">Real </w:t>
      </w:r>
      <w:r w:rsidR="00B24F9A">
        <w:rPr>
          <w:rFonts w:ascii="Gill Sans MT" w:hAnsi="Gill Sans MT"/>
          <w:sz w:val="24"/>
          <w:szCs w:val="24"/>
        </w:rPr>
        <w:t>Estate</w:t>
      </w:r>
      <w:r w:rsidRPr="00023393">
        <w:rPr>
          <w:rFonts w:ascii="Gill Sans MT" w:hAnsi="Gill Sans MT"/>
          <w:sz w:val="24"/>
          <w:szCs w:val="24"/>
        </w:rPr>
        <w:t>.</w:t>
      </w:r>
    </w:p>
    <w:p w14:paraId="343E4795" w14:textId="77777777" w:rsidR="00231B68" w:rsidRDefault="00231B68" w:rsidP="00231B68">
      <w:pPr>
        <w:pStyle w:val="NoSpacing"/>
        <w:rPr>
          <w:rFonts w:ascii="Gill Sans MT" w:hAnsi="Gill Sans MT"/>
          <w:sz w:val="24"/>
          <w:szCs w:val="24"/>
        </w:rPr>
      </w:pP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231B68" w:rsidRPr="00D821FB" w14:paraId="7B907B98" w14:textId="77777777" w:rsidTr="00764957">
        <w:trPr>
          <w:jc w:val="center"/>
        </w:trPr>
        <w:tc>
          <w:tcPr>
            <w:tcW w:w="5122" w:type="dxa"/>
            <w:gridSpan w:val="3"/>
            <w:vAlign w:val="center"/>
          </w:tcPr>
          <w:p w14:paraId="544CE1AA"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247A1BFD"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231B68" w:rsidRPr="00D821FB" w14:paraId="6F30D857" w14:textId="77777777" w:rsidTr="00764957">
        <w:trPr>
          <w:trHeight w:val="425"/>
          <w:jc w:val="center"/>
        </w:trPr>
        <w:tc>
          <w:tcPr>
            <w:tcW w:w="1013" w:type="dxa"/>
            <w:shd w:val="clear" w:color="auto" w:fill="D9D9D9"/>
            <w:vAlign w:val="center"/>
          </w:tcPr>
          <w:p w14:paraId="70E26962"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38F1B57C"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2BCC2AA4"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528CB230"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7A9CC8C1"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6BCE94D6"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231B68" w:rsidRPr="00D821FB" w14:paraId="6B6808DB" w14:textId="77777777" w:rsidTr="00764957">
        <w:trPr>
          <w:jc w:val="center"/>
        </w:trPr>
        <w:tc>
          <w:tcPr>
            <w:tcW w:w="1013" w:type="dxa"/>
            <w:shd w:val="clear" w:color="auto" w:fill="DBE0F4" w:themeFill="accent1" w:themeFillTint="33"/>
          </w:tcPr>
          <w:p w14:paraId="3FE87286" w14:textId="77777777" w:rsidR="00231B68" w:rsidRPr="00957F7F"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1006</w:t>
            </w:r>
          </w:p>
        </w:tc>
        <w:tc>
          <w:tcPr>
            <w:tcW w:w="3097" w:type="dxa"/>
            <w:shd w:val="clear" w:color="auto" w:fill="DBE0F4" w:themeFill="accent1" w:themeFillTint="33"/>
          </w:tcPr>
          <w:p w14:paraId="537E4E54" w14:textId="77777777" w:rsidR="00231B68" w:rsidRPr="009C0350"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The </w:t>
            </w:r>
            <w:r w:rsidRPr="009C0350">
              <w:rPr>
                <w:rFonts w:ascii="Arial" w:hAnsi="Arial" w:cs="Arial"/>
                <w:sz w:val="16"/>
                <w:szCs w:val="16"/>
              </w:rPr>
              <w:t xml:space="preserve">Economics </w:t>
            </w:r>
            <w:r>
              <w:rPr>
                <w:rFonts w:ascii="Arial" w:hAnsi="Arial" w:cs="Arial"/>
                <w:sz w:val="16"/>
                <w:szCs w:val="16"/>
              </w:rPr>
              <w:t>o</w:t>
            </w:r>
            <w:r w:rsidRPr="009C0350">
              <w:rPr>
                <w:rFonts w:ascii="Arial" w:hAnsi="Arial" w:cs="Arial"/>
                <w:sz w:val="16"/>
                <w:szCs w:val="16"/>
              </w:rPr>
              <w:t>f Business and Society</w:t>
            </w:r>
          </w:p>
        </w:tc>
        <w:tc>
          <w:tcPr>
            <w:tcW w:w="1012" w:type="dxa"/>
            <w:shd w:val="clear" w:color="auto" w:fill="DBE0F4" w:themeFill="accent1" w:themeFillTint="33"/>
          </w:tcPr>
          <w:p w14:paraId="2F8FC994" w14:textId="77777777" w:rsidR="00231B68" w:rsidRPr="00957F7F"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3A34FD2C" w14:textId="77777777" w:rsidR="00231B68" w:rsidRPr="00957F7F" w:rsidRDefault="00A40B13"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1506</w:t>
            </w:r>
          </w:p>
        </w:tc>
        <w:tc>
          <w:tcPr>
            <w:tcW w:w="3096" w:type="dxa"/>
            <w:shd w:val="clear" w:color="auto" w:fill="DBE0F4" w:themeFill="accent1" w:themeFillTint="33"/>
          </w:tcPr>
          <w:p w14:paraId="1DE142A0" w14:textId="77777777" w:rsidR="00231B68" w:rsidRPr="00957F7F" w:rsidRDefault="00231B68" w:rsidP="00764957">
            <w:pPr>
              <w:tabs>
                <w:tab w:val="left" w:pos="360"/>
                <w:tab w:val="left" w:pos="2517"/>
                <w:tab w:val="left" w:pos="4321"/>
              </w:tabs>
              <w:spacing w:line="202" w:lineRule="exact"/>
              <w:rPr>
                <w:rFonts w:ascii="Arial" w:hAnsi="Arial" w:cs="Arial"/>
                <w:sz w:val="16"/>
                <w:szCs w:val="16"/>
              </w:rPr>
            </w:pPr>
            <w:r w:rsidRPr="00665246">
              <w:rPr>
                <w:rFonts w:ascii="Arial" w:hAnsi="Arial" w:cs="Arial"/>
                <w:sz w:val="16"/>
                <w:szCs w:val="16"/>
              </w:rPr>
              <w:t xml:space="preserve">The Global Economy </w:t>
            </w:r>
          </w:p>
        </w:tc>
        <w:tc>
          <w:tcPr>
            <w:tcW w:w="1012" w:type="dxa"/>
            <w:shd w:val="clear" w:color="auto" w:fill="DBE0F4" w:themeFill="accent1" w:themeFillTint="33"/>
          </w:tcPr>
          <w:p w14:paraId="65C5AC18" w14:textId="77777777" w:rsidR="00231B68" w:rsidRPr="00957F7F"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996A08" w14:paraId="0BBFA4F2" w14:textId="77777777" w:rsidTr="00996A08">
        <w:trPr>
          <w:jc w:val="center"/>
        </w:trPr>
        <w:tc>
          <w:tcPr>
            <w:tcW w:w="1013" w:type="dxa"/>
            <w:shd w:val="clear" w:color="auto" w:fill="FFE5D2" w:themeFill="accent5" w:themeFillTint="33"/>
          </w:tcPr>
          <w:p w14:paraId="1128A83B" w14:textId="77777777" w:rsidR="00996A08" w:rsidRDefault="00996A08" w:rsidP="00996A08">
            <w:pPr>
              <w:tabs>
                <w:tab w:val="left" w:pos="360"/>
                <w:tab w:val="left" w:pos="2517"/>
                <w:tab w:val="left" w:pos="4321"/>
              </w:tabs>
              <w:rPr>
                <w:rFonts w:ascii="Arial" w:hAnsi="Arial"/>
                <w:sz w:val="16"/>
              </w:rPr>
            </w:pPr>
            <w:r>
              <w:rPr>
                <w:rFonts w:ascii="Arial" w:hAnsi="Arial"/>
                <w:sz w:val="16"/>
              </w:rPr>
              <w:t>MS 1009</w:t>
            </w:r>
          </w:p>
        </w:tc>
        <w:tc>
          <w:tcPr>
            <w:tcW w:w="3097" w:type="dxa"/>
            <w:shd w:val="clear" w:color="auto" w:fill="FFE5D2" w:themeFill="accent5" w:themeFillTint="33"/>
          </w:tcPr>
          <w:p w14:paraId="5FCA9DD9" w14:textId="77777777" w:rsidR="00996A08" w:rsidRDefault="00996A08" w:rsidP="00996A08">
            <w:pPr>
              <w:tabs>
                <w:tab w:val="left" w:pos="360"/>
                <w:tab w:val="left" w:pos="2517"/>
                <w:tab w:val="left" w:pos="4321"/>
              </w:tabs>
              <w:rPr>
                <w:rFonts w:ascii="Arial" w:hAnsi="Arial"/>
                <w:sz w:val="16"/>
              </w:rPr>
            </w:pPr>
            <w:r>
              <w:rPr>
                <w:rFonts w:ascii="Arial" w:hAnsi="Arial"/>
                <w:sz w:val="16"/>
              </w:rPr>
              <w:t>Managing Organisations</w:t>
            </w:r>
          </w:p>
        </w:tc>
        <w:tc>
          <w:tcPr>
            <w:tcW w:w="1012" w:type="dxa"/>
            <w:shd w:val="clear" w:color="auto" w:fill="FFE5D2" w:themeFill="accent5" w:themeFillTint="33"/>
          </w:tcPr>
          <w:p w14:paraId="7B16736E" w14:textId="77777777" w:rsidR="00996A08" w:rsidRDefault="00996A08" w:rsidP="00996A08">
            <w:pPr>
              <w:tabs>
                <w:tab w:val="left" w:pos="360"/>
                <w:tab w:val="left" w:pos="2517"/>
                <w:tab w:val="left" w:pos="4321"/>
              </w:tabs>
              <w:jc w:val="center"/>
              <w:rPr>
                <w:rFonts w:ascii="Arial" w:hAnsi="Arial"/>
                <w:sz w:val="16"/>
              </w:rPr>
            </w:pPr>
            <w:r>
              <w:rPr>
                <w:rFonts w:ascii="Arial" w:hAnsi="Arial"/>
                <w:sz w:val="16"/>
              </w:rPr>
              <w:t>15</w:t>
            </w:r>
          </w:p>
        </w:tc>
        <w:tc>
          <w:tcPr>
            <w:tcW w:w="1012" w:type="dxa"/>
            <w:shd w:val="clear" w:color="auto" w:fill="FFE5D2" w:themeFill="accent5" w:themeFillTint="33"/>
          </w:tcPr>
          <w:p w14:paraId="27574EDB" w14:textId="7678EB1A" w:rsidR="00996A08" w:rsidRDefault="00996A08" w:rsidP="00996A08">
            <w:pPr>
              <w:tabs>
                <w:tab w:val="left" w:pos="360"/>
                <w:tab w:val="left" w:pos="2517"/>
                <w:tab w:val="left" w:pos="4321"/>
              </w:tabs>
              <w:spacing w:line="202" w:lineRule="exact"/>
              <w:rPr>
                <w:rFonts w:ascii="Arial" w:hAnsi="Arial" w:cs="Arial"/>
                <w:sz w:val="16"/>
                <w:szCs w:val="16"/>
              </w:rPr>
            </w:pPr>
            <w:r w:rsidRPr="004C4826">
              <w:rPr>
                <w:rFonts w:ascii="Arial" w:hAnsi="Arial"/>
                <w:sz w:val="16"/>
              </w:rPr>
              <w:t>MS1511</w:t>
            </w:r>
          </w:p>
        </w:tc>
        <w:tc>
          <w:tcPr>
            <w:tcW w:w="3096" w:type="dxa"/>
            <w:shd w:val="clear" w:color="auto" w:fill="FFE5D2" w:themeFill="accent5" w:themeFillTint="33"/>
          </w:tcPr>
          <w:p w14:paraId="5B78DFD4" w14:textId="0E7D6B19" w:rsidR="00996A08" w:rsidRDefault="00996A08" w:rsidP="00996A08">
            <w:pPr>
              <w:tabs>
                <w:tab w:val="left" w:pos="2517"/>
                <w:tab w:val="left" w:pos="4321"/>
              </w:tabs>
              <w:jc w:val="both"/>
              <w:rPr>
                <w:rFonts w:ascii="Arial" w:hAnsi="Arial"/>
                <w:sz w:val="16"/>
              </w:rPr>
            </w:pPr>
            <w:r w:rsidRPr="004C4826">
              <w:rPr>
                <w:rFonts w:ascii="Arial" w:hAnsi="Arial"/>
                <w:sz w:val="16"/>
              </w:rPr>
              <w:t>Academic and Professional Skills</w:t>
            </w:r>
          </w:p>
        </w:tc>
        <w:tc>
          <w:tcPr>
            <w:tcW w:w="1012" w:type="dxa"/>
            <w:shd w:val="clear" w:color="auto" w:fill="FFE5D2" w:themeFill="accent5" w:themeFillTint="33"/>
          </w:tcPr>
          <w:p w14:paraId="472FB1AA" w14:textId="1CC19A05" w:rsidR="00996A08" w:rsidRDefault="00996A08" w:rsidP="00996A08">
            <w:pPr>
              <w:tabs>
                <w:tab w:val="left" w:pos="360"/>
                <w:tab w:val="left" w:pos="2517"/>
                <w:tab w:val="left" w:pos="4321"/>
              </w:tabs>
              <w:spacing w:line="202" w:lineRule="exact"/>
              <w:jc w:val="center"/>
              <w:rPr>
                <w:rFonts w:ascii="Arial" w:hAnsi="Arial" w:cs="Arial"/>
                <w:sz w:val="16"/>
                <w:szCs w:val="16"/>
              </w:rPr>
            </w:pPr>
            <w:r>
              <w:rPr>
                <w:rFonts w:ascii="Arial" w:hAnsi="Arial"/>
                <w:sz w:val="16"/>
              </w:rPr>
              <w:t>15</w:t>
            </w:r>
          </w:p>
        </w:tc>
      </w:tr>
      <w:tr w:rsidR="00A40B13" w:rsidRPr="00D821FB" w14:paraId="4244BE7F" w14:textId="77777777" w:rsidTr="00764957">
        <w:trPr>
          <w:jc w:val="center"/>
        </w:trPr>
        <w:tc>
          <w:tcPr>
            <w:tcW w:w="1013" w:type="dxa"/>
            <w:shd w:val="clear" w:color="auto" w:fill="FFE5D2" w:themeFill="accent5" w:themeFillTint="33"/>
          </w:tcPr>
          <w:p w14:paraId="522797C1" w14:textId="77777777" w:rsidR="00A40B13" w:rsidRPr="00957F7F" w:rsidRDefault="00C72D34"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1004</w:t>
            </w:r>
          </w:p>
        </w:tc>
        <w:tc>
          <w:tcPr>
            <w:tcW w:w="3097" w:type="dxa"/>
            <w:shd w:val="clear" w:color="auto" w:fill="FFE5D2" w:themeFill="accent5" w:themeFillTint="33"/>
          </w:tcPr>
          <w:p w14:paraId="53F597A9" w14:textId="77777777" w:rsidR="00A40B13" w:rsidRPr="00957F7F" w:rsidRDefault="00C72D34" w:rsidP="00764957">
            <w:pPr>
              <w:tabs>
                <w:tab w:val="left" w:pos="360"/>
                <w:tab w:val="left" w:pos="2517"/>
                <w:tab w:val="left" w:pos="4321"/>
              </w:tabs>
              <w:spacing w:line="202" w:lineRule="exact"/>
              <w:rPr>
                <w:rFonts w:ascii="Arial" w:hAnsi="Arial" w:cs="Arial"/>
                <w:sz w:val="16"/>
                <w:szCs w:val="16"/>
              </w:rPr>
            </w:pPr>
            <w:bookmarkStart w:id="0" w:name="_Hlk14701593"/>
            <w:r>
              <w:rPr>
                <w:rFonts w:ascii="Arial" w:hAnsi="Arial" w:cs="Arial"/>
                <w:sz w:val="16"/>
                <w:szCs w:val="16"/>
              </w:rPr>
              <w:t>Finance 1:</w:t>
            </w:r>
            <w:r w:rsidR="00C95165">
              <w:rPr>
                <w:rFonts w:ascii="Arial" w:hAnsi="Arial" w:cs="Arial"/>
                <w:sz w:val="16"/>
                <w:szCs w:val="16"/>
              </w:rPr>
              <w:t xml:space="preserve"> </w:t>
            </w:r>
            <w:r w:rsidR="00A40B13" w:rsidRPr="00957F7F">
              <w:rPr>
                <w:rFonts w:ascii="Arial" w:hAnsi="Arial" w:cs="Arial"/>
                <w:sz w:val="16"/>
                <w:szCs w:val="16"/>
              </w:rPr>
              <w:t>Finance, Risk and Investment</w:t>
            </w:r>
            <w:bookmarkEnd w:id="0"/>
          </w:p>
        </w:tc>
        <w:tc>
          <w:tcPr>
            <w:tcW w:w="1012" w:type="dxa"/>
            <w:shd w:val="clear" w:color="auto" w:fill="FFE5D2" w:themeFill="accent5" w:themeFillTint="33"/>
          </w:tcPr>
          <w:p w14:paraId="0FC8125A" w14:textId="77777777" w:rsidR="00A40B13" w:rsidRPr="00957F7F" w:rsidRDefault="00A40B13" w:rsidP="00764957">
            <w:pPr>
              <w:tabs>
                <w:tab w:val="left" w:pos="360"/>
                <w:tab w:val="left" w:pos="2517"/>
                <w:tab w:val="left" w:pos="4321"/>
              </w:tabs>
              <w:spacing w:line="202" w:lineRule="exact"/>
              <w:jc w:val="center"/>
              <w:rPr>
                <w:rFonts w:ascii="Arial" w:hAnsi="Arial" w:cs="Arial"/>
                <w:sz w:val="16"/>
                <w:szCs w:val="16"/>
              </w:rPr>
            </w:pPr>
            <w:r w:rsidRPr="00957F7F">
              <w:rPr>
                <w:rFonts w:ascii="Arial" w:hAnsi="Arial" w:cs="Arial"/>
                <w:sz w:val="16"/>
                <w:szCs w:val="16"/>
              </w:rPr>
              <w:t>15</w:t>
            </w:r>
          </w:p>
        </w:tc>
        <w:tc>
          <w:tcPr>
            <w:tcW w:w="1012" w:type="dxa"/>
            <w:shd w:val="clear" w:color="auto" w:fill="FFE5D2" w:themeFill="accent5" w:themeFillTint="33"/>
          </w:tcPr>
          <w:p w14:paraId="0974C603" w14:textId="3ECC13A7" w:rsidR="00A40B13" w:rsidRPr="00957F7F" w:rsidRDefault="00A40B13"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7</w:t>
            </w:r>
          </w:p>
        </w:tc>
        <w:tc>
          <w:tcPr>
            <w:tcW w:w="3096" w:type="dxa"/>
            <w:shd w:val="clear" w:color="auto" w:fill="FFE5D2" w:themeFill="accent5" w:themeFillTint="33"/>
          </w:tcPr>
          <w:p w14:paraId="5FDD2739" w14:textId="77777777" w:rsidR="00A40B13" w:rsidRPr="00957F7F" w:rsidRDefault="00C95165"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Accounting and</w:t>
            </w:r>
            <w:r w:rsidR="00A40B13" w:rsidRPr="00957F7F">
              <w:rPr>
                <w:rFonts w:ascii="Arial" w:hAnsi="Arial" w:cs="Arial"/>
                <w:sz w:val="16"/>
                <w:szCs w:val="16"/>
              </w:rPr>
              <w:t xml:space="preserve"> Entrepreneurship</w:t>
            </w:r>
          </w:p>
        </w:tc>
        <w:tc>
          <w:tcPr>
            <w:tcW w:w="1012" w:type="dxa"/>
            <w:shd w:val="clear" w:color="auto" w:fill="FFE5D2" w:themeFill="accent5" w:themeFillTint="33"/>
          </w:tcPr>
          <w:p w14:paraId="42369025" w14:textId="77777777" w:rsidR="00A40B13" w:rsidRDefault="00A40B13" w:rsidP="00710007">
            <w:pPr>
              <w:jc w:val="center"/>
              <w:rPr>
                <w:rFonts w:ascii="Arial" w:eastAsia="Calibri" w:hAnsi="Arial" w:cs="Arial"/>
                <w:sz w:val="16"/>
                <w:szCs w:val="16"/>
              </w:rPr>
            </w:pPr>
            <w:r>
              <w:rPr>
                <w:rFonts w:ascii="Arial" w:hAnsi="Arial" w:cs="Arial"/>
                <w:sz w:val="16"/>
                <w:szCs w:val="16"/>
              </w:rPr>
              <w:t>15</w:t>
            </w:r>
          </w:p>
        </w:tc>
      </w:tr>
      <w:tr w:rsidR="003C1CC0" w:rsidRPr="00D821FB" w14:paraId="3A0C59DB" w14:textId="77777777" w:rsidTr="00764957">
        <w:trPr>
          <w:jc w:val="center"/>
        </w:trPr>
        <w:tc>
          <w:tcPr>
            <w:tcW w:w="1013" w:type="dxa"/>
          </w:tcPr>
          <w:p w14:paraId="624CECEB" w14:textId="77777777" w:rsidR="003C1CC0" w:rsidRDefault="003C1CC0"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1011</w:t>
            </w:r>
          </w:p>
        </w:tc>
        <w:tc>
          <w:tcPr>
            <w:tcW w:w="3097" w:type="dxa"/>
          </w:tcPr>
          <w:p w14:paraId="3C29EAF5" w14:textId="77777777" w:rsidR="003C1CC0" w:rsidRDefault="00C95165"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Accounting and</w:t>
            </w:r>
            <w:r w:rsidR="003C1CC0" w:rsidRPr="00023393">
              <w:rPr>
                <w:rFonts w:ascii="Arial" w:hAnsi="Arial" w:cs="Arial"/>
                <w:sz w:val="16"/>
                <w:szCs w:val="16"/>
              </w:rPr>
              <w:t xml:space="preserve"> Accountability</w:t>
            </w:r>
          </w:p>
        </w:tc>
        <w:tc>
          <w:tcPr>
            <w:tcW w:w="1012" w:type="dxa"/>
          </w:tcPr>
          <w:p w14:paraId="2F278EF3" w14:textId="77777777" w:rsidR="003C1CC0" w:rsidRDefault="003C1CC0"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1BA3C0DE" w14:textId="77777777" w:rsidR="003C1CC0" w:rsidRDefault="003C1CC0" w:rsidP="00B24F9A">
            <w:pPr>
              <w:tabs>
                <w:tab w:val="left" w:pos="360"/>
                <w:tab w:val="left" w:pos="2517"/>
                <w:tab w:val="left" w:pos="4321"/>
              </w:tabs>
              <w:spacing w:line="202" w:lineRule="exact"/>
              <w:rPr>
                <w:rFonts w:ascii="Arial" w:hAnsi="Arial" w:cs="Arial"/>
                <w:sz w:val="16"/>
                <w:szCs w:val="16"/>
              </w:rPr>
            </w:pPr>
            <w:r>
              <w:rPr>
                <w:rFonts w:ascii="Arial" w:hAnsi="Arial"/>
                <w:sz w:val="16"/>
              </w:rPr>
              <w:t>PO 1504</w:t>
            </w:r>
          </w:p>
        </w:tc>
        <w:tc>
          <w:tcPr>
            <w:tcW w:w="3096" w:type="dxa"/>
          </w:tcPr>
          <w:p w14:paraId="742ACE26" w14:textId="77777777" w:rsidR="003C1CC0" w:rsidRDefault="003C1CC0" w:rsidP="00B24F9A">
            <w:pPr>
              <w:tabs>
                <w:tab w:val="left" w:pos="2517"/>
                <w:tab w:val="left" w:pos="4321"/>
              </w:tabs>
              <w:jc w:val="both"/>
              <w:rPr>
                <w:rFonts w:ascii="Arial" w:hAnsi="Arial"/>
                <w:sz w:val="16"/>
              </w:rPr>
            </w:pPr>
            <w:r>
              <w:rPr>
                <w:rFonts w:ascii="Arial" w:hAnsi="Arial"/>
                <w:sz w:val="16"/>
              </w:rPr>
              <w:t>Understanding Property</w:t>
            </w:r>
          </w:p>
        </w:tc>
        <w:tc>
          <w:tcPr>
            <w:tcW w:w="1012" w:type="dxa"/>
          </w:tcPr>
          <w:p w14:paraId="29338F47" w14:textId="77777777" w:rsidR="003C1CC0" w:rsidRDefault="003C1CC0"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06DFEFD8" w14:textId="77777777" w:rsidR="002A5C80" w:rsidRDefault="002A5C80">
      <w:pPr>
        <w:rPr>
          <w:rFonts w:ascii="Gill Sans MT" w:eastAsia="+mn-ea" w:hAnsi="Gill Sans MT"/>
          <w:b/>
          <w:color w:val="FF8021" w:themeColor="accent5"/>
          <w:kern w:val="24"/>
          <w:sz w:val="24"/>
          <w:szCs w:val="24"/>
        </w:rPr>
      </w:pPr>
      <w:r>
        <w:rPr>
          <w:rFonts w:ascii="Gill Sans MT" w:eastAsia="+mn-ea" w:hAnsi="Gill Sans MT"/>
          <w:b/>
          <w:color w:val="FF8021" w:themeColor="accent5"/>
          <w:kern w:val="24"/>
          <w:sz w:val="24"/>
          <w:szCs w:val="24"/>
        </w:rPr>
        <w:br w:type="page"/>
      </w:r>
    </w:p>
    <w:p w14:paraId="5800D74E" w14:textId="77777777" w:rsidR="00B24F9A" w:rsidRPr="003403DE" w:rsidRDefault="00B24F9A" w:rsidP="00B24F9A">
      <w:pPr>
        <w:rPr>
          <w:rFonts w:ascii="Gill Sans MT" w:eastAsia="+mn-ea" w:hAnsi="Gill Sans MT"/>
          <w:b/>
          <w:color w:val="903D00" w:themeColor="accent5" w:themeShade="80"/>
          <w:kern w:val="24"/>
          <w:sz w:val="24"/>
          <w:szCs w:val="24"/>
        </w:rPr>
      </w:pPr>
      <w:r w:rsidRPr="003403DE">
        <w:rPr>
          <w:rFonts w:ascii="Gill Sans MT" w:eastAsia="+mn-ea" w:hAnsi="Gill Sans MT"/>
          <w:b/>
          <w:color w:val="903D00" w:themeColor="accent5" w:themeShade="80"/>
          <w:kern w:val="24"/>
          <w:sz w:val="24"/>
          <w:szCs w:val="24"/>
        </w:rPr>
        <w:lastRenderedPageBreak/>
        <w:t>MA Business Management</w:t>
      </w:r>
      <w:r w:rsidR="00A013F1" w:rsidRPr="003403DE">
        <w:rPr>
          <w:rFonts w:ascii="Gill Sans MT" w:eastAsia="+mn-ea" w:hAnsi="Gill Sans MT"/>
          <w:b/>
          <w:color w:val="903D00" w:themeColor="accent5" w:themeShade="80"/>
          <w:kern w:val="24"/>
          <w:sz w:val="24"/>
          <w:szCs w:val="24"/>
        </w:rPr>
        <w:t xml:space="preserve"> (single or joint honours degrees)</w:t>
      </w:r>
    </w:p>
    <w:p w14:paraId="3350C120" w14:textId="77777777" w:rsidR="00B24F9A" w:rsidRDefault="00B24F9A" w:rsidP="00B24F9A">
      <w:pPr>
        <w:pStyle w:val="NoSpacing"/>
        <w:rPr>
          <w:rFonts w:ascii="Gill Sans MT" w:hAnsi="Gill Sans MT"/>
          <w:sz w:val="24"/>
          <w:szCs w:val="24"/>
        </w:rPr>
      </w:pPr>
      <w:r>
        <w:rPr>
          <w:rFonts w:ascii="Gill Sans MT" w:hAnsi="Gill Sans MT"/>
          <w:sz w:val="24"/>
          <w:szCs w:val="24"/>
        </w:rPr>
        <w:t xml:space="preserve">In the grid below, we show in </w:t>
      </w:r>
      <w:r w:rsidR="00FF2462">
        <w:rPr>
          <w:rFonts w:ascii="Gill Sans MT" w:hAnsi="Gill Sans MT"/>
          <w:sz w:val="24"/>
          <w:szCs w:val="24"/>
        </w:rPr>
        <w:t>blue</w:t>
      </w:r>
      <w:r>
        <w:rPr>
          <w:rFonts w:ascii="Gill Sans MT" w:hAnsi="Gill Sans MT"/>
          <w:sz w:val="24"/>
          <w:szCs w:val="24"/>
        </w:rPr>
        <w:t xml:space="preserve"> the compulsory courses for this degree programme.</w:t>
      </w:r>
    </w:p>
    <w:p w14:paraId="3C0DB0C8" w14:textId="77777777" w:rsidR="00B24F9A" w:rsidRDefault="00B24F9A" w:rsidP="00B24F9A">
      <w:pPr>
        <w:pStyle w:val="NoSpacing"/>
        <w:rPr>
          <w:rFonts w:ascii="Gill Sans MT" w:hAnsi="Gill Sans MT"/>
          <w:sz w:val="24"/>
          <w:szCs w:val="24"/>
        </w:rPr>
      </w:pP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B24F9A" w:rsidRPr="00D821FB" w14:paraId="141A1026" w14:textId="77777777" w:rsidTr="00B24F9A">
        <w:trPr>
          <w:jc w:val="center"/>
        </w:trPr>
        <w:tc>
          <w:tcPr>
            <w:tcW w:w="5122" w:type="dxa"/>
            <w:gridSpan w:val="3"/>
            <w:vAlign w:val="center"/>
          </w:tcPr>
          <w:p w14:paraId="7443BF6C" w14:textId="77777777" w:rsidR="00B24F9A" w:rsidRPr="00957F7F" w:rsidRDefault="00B24F9A" w:rsidP="00B24F9A">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6613791C" w14:textId="77777777" w:rsidR="00B24F9A" w:rsidRPr="00957F7F" w:rsidRDefault="00B24F9A" w:rsidP="00B24F9A">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B24F9A" w:rsidRPr="00D821FB" w14:paraId="3D40A21F" w14:textId="77777777" w:rsidTr="00B24F9A">
        <w:trPr>
          <w:trHeight w:val="425"/>
          <w:jc w:val="center"/>
        </w:trPr>
        <w:tc>
          <w:tcPr>
            <w:tcW w:w="1013" w:type="dxa"/>
            <w:shd w:val="clear" w:color="auto" w:fill="D9D9D9"/>
            <w:vAlign w:val="center"/>
          </w:tcPr>
          <w:p w14:paraId="46EA47A3"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24CB1D25"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1F29E19F"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24C147B0"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25E7E3E3"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4C1E30BD"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996A08" w:rsidRPr="00D821FB" w14:paraId="6AAD00EB" w14:textId="77777777" w:rsidTr="00996A08">
        <w:trPr>
          <w:jc w:val="center"/>
        </w:trPr>
        <w:tc>
          <w:tcPr>
            <w:tcW w:w="1013" w:type="dxa"/>
            <w:shd w:val="clear" w:color="auto" w:fill="DBE0F4" w:themeFill="accent1" w:themeFillTint="33"/>
          </w:tcPr>
          <w:p w14:paraId="73984278" w14:textId="77777777" w:rsidR="00996A08" w:rsidRPr="00DB7C7D" w:rsidRDefault="00996A08" w:rsidP="00996A08">
            <w:pPr>
              <w:tabs>
                <w:tab w:val="left" w:pos="360"/>
                <w:tab w:val="left" w:pos="2517"/>
                <w:tab w:val="left" w:pos="4321"/>
              </w:tabs>
              <w:rPr>
                <w:rFonts w:ascii="Arial" w:hAnsi="Arial"/>
                <w:sz w:val="16"/>
              </w:rPr>
            </w:pPr>
            <w:r>
              <w:rPr>
                <w:rFonts w:ascii="Arial" w:hAnsi="Arial"/>
                <w:sz w:val="16"/>
              </w:rPr>
              <w:t>MS 1009</w:t>
            </w:r>
          </w:p>
        </w:tc>
        <w:tc>
          <w:tcPr>
            <w:tcW w:w="3097" w:type="dxa"/>
            <w:shd w:val="clear" w:color="auto" w:fill="DBE0F4" w:themeFill="accent1" w:themeFillTint="33"/>
          </w:tcPr>
          <w:p w14:paraId="333AF32D" w14:textId="77777777" w:rsidR="00996A08" w:rsidRPr="00DB7C7D" w:rsidRDefault="00996A08" w:rsidP="00996A08">
            <w:pPr>
              <w:tabs>
                <w:tab w:val="left" w:pos="360"/>
                <w:tab w:val="left" w:pos="2517"/>
                <w:tab w:val="left" w:pos="4321"/>
              </w:tabs>
              <w:rPr>
                <w:rFonts w:ascii="Arial" w:hAnsi="Arial"/>
                <w:sz w:val="16"/>
              </w:rPr>
            </w:pPr>
            <w:r w:rsidRPr="00DB7C7D">
              <w:rPr>
                <w:rFonts w:ascii="Arial" w:hAnsi="Arial"/>
                <w:sz w:val="16"/>
              </w:rPr>
              <w:t>Managing Organisations</w:t>
            </w:r>
          </w:p>
        </w:tc>
        <w:tc>
          <w:tcPr>
            <w:tcW w:w="1012" w:type="dxa"/>
            <w:shd w:val="clear" w:color="auto" w:fill="DBE0F4" w:themeFill="accent1" w:themeFillTint="33"/>
          </w:tcPr>
          <w:p w14:paraId="778FC94E" w14:textId="77777777" w:rsidR="00996A08" w:rsidRDefault="00996A08" w:rsidP="00996A0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622AABDF" w14:textId="11F7C78C" w:rsidR="00996A08" w:rsidRDefault="00996A08" w:rsidP="00996A08">
            <w:pPr>
              <w:tabs>
                <w:tab w:val="left" w:pos="360"/>
                <w:tab w:val="left" w:pos="2517"/>
                <w:tab w:val="left" w:pos="4321"/>
              </w:tabs>
              <w:spacing w:line="202" w:lineRule="exact"/>
              <w:rPr>
                <w:rFonts w:ascii="Arial" w:hAnsi="Arial" w:cs="Arial"/>
                <w:sz w:val="16"/>
                <w:szCs w:val="16"/>
              </w:rPr>
            </w:pPr>
            <w:r w:rsidRPr="004C4826">
              <w:rPr>
                <w:rFonts w:ascii="Arial" w:hAnsi="Arial"/>
                <w:sz w:val="16"/>
              </w:rPr>
              <w:t>MS1511</w:t>
            </w:r>
          </w:p>
        </w:tc>
        <w:tc>
          <w:tcPr>
            <w:tcW w:w="3096" w:type="dxa"/>
            <w:shd w:val="clear" w:color="auto" w:fill="DBE0F4" w:themeFill="accent1" w:themeFillTint="33"/>
          </w:tcPr>
          <w:p w14:paraId="1A1071A4" w14:textId="7B12CDB8" w:rsidR="00996A08" w:rsidRPr="00665246" w:rsidRDefault="00996A08" w:rsidP="00996A08">
            <w:pPr>
              <w:tabs>
                <w:tab w:val="left" w:pos="360"/>
                <w:tab w:val="left" w:pos="2517"/>
                <w:tab w:val="left" w:pos="4321"/>
              </w:tabs>
              <w:spacing w:line="202" w:lineRule="exact"/>
              <w:rPr>
                <w:rFonts w:ascii="Arial" w:hAnsi="Arial" w:cs="Arial"/>
                <w:sz w:val="16"/>
                <w:szCs w:val="16"/>
              </w:rPr>
            </w:pPr>
            <w:r w:rsidRPr="004C4826">
              <w:rPr>
                <w:rFonts w:ascii="Arial" w:hAnsi="Arial"/>
                <w:sz w:val="16"/>
              </w:rPr>
              <w:t>Academic and Professional Skills</w:t>
            </w:r>
          </w:p>
        </w:tc>
        <w:tc>
          <w:tcPr>
            <w:tcW w:w="1012" w:type="dxa"/>
            <w:shd w:val="clear" w:color="auto" w:fill="DBE0F4" w:themeFill="accent1" w:themeFillTint="33"/>
          </w:tcPr>
          <w:p w14:paraId="03E45C13" w14:textId="77777777" w:rsidR="00996A08" w:rsidRDefault="00996A08" w:rsidP="00996A0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B24F9A" w:rsidRPr="00D821FB" w14:paraId="21417D99" w14:textId="77777777" w:rsidTr="00B24F9A">
        <w:trPr>
          <w:jc w:val="center"/>
        </w:trPr>
        <w:tc>
          <w:tcPr>
            <w:tcW w:w="1013" w:type="dxa"/>
            <w:shd w:val="clear" w:color="auto" w:fill="DBE0F4" w:themeFill="accent1" w:themeFillTint="33"/>
          </w:tcPr>
          <w:p w14:paraId="0A09242C"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w:t>
            </w:r>
            <w:r w:rsidR="00745435">
              <w:rPr>
                <w:rFonts w:ascii="Arial" w:hAnsi="Arial" w:cs="Arial"/>
                <w:sz w:val="16"/>
                <w:szCs w:val="16"/>
              </w:rPr>
              <w:t xml:space="preserve"> </w:t>
            </w:r>
            <w:r>
              <w:rPr>
                <w:rFonts w:ascii="Arial" w:hAnsi="Arial" w:cs="Arial"/>
                <w:sz w:val="16"/>
                <w:szCs w:val="16"/>
              </w:rPr>
              <w:t>1006</w:t>
            </w:r>
          </w:p>
        </w:tc>
        <w:tc>
          <w:tcPr>
            <w:tcW w:w="3097" w:type="dxa"/>
            <w:shd w:val="clear" w:color="auto" w:fill="DBE0F4" w:themeFill="accent1" w:themeFillTint="33"/>
          </w:tcPr>
          <w:p w14:paraId="1BBD5592"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Economics for Business </w:t>
            </w:r>
            <w:r w:rsidR="00C95165">
              <w:rPr>
                <w:rFonts w:ascii="Arial" w:hAnsi="Arial" w:cs="Arial"/>
                <w:sz w:val="16"/>
                <w:szCs w:val="16"/>
              </w:rPr>
              <w:t>and</w:t>
            </w:r>
            <w:r>
              <w:rPr>
                <w:rFonts w:ascii="Arial" w:hAnsi="Arial" w:cs="Arial"/>
                <w:sz w:val="16"/>
                <w:szCs w:val="16"/>
              </w:rPr>
              <w:t xml:space="preserve"> Society</w:t>
            </w:r>
          </w:p>
        </w:tc>
        <w:tc>
          <w:tcPr>
            <w:tcW w:w="1012" w:type="dxa"/>
            <w:shd w:val="clear" w:color="auto" w:fill="DBE0F4" w:themeFill="accent1" w:themeFillTint="33"/>
          </w:tcPr>
          <w:p w14:paraId="4988949C"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17BA04F5" w14:textId="3B6D0702"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7</w:t>
            </w:r>
          </w:p>
        </w:tc>
        <w:tc>
          <w:tcPr>
            <w:tcW w:w="3096" w:type="dxa"/>
            <w:shd w:val="clear" w:color="auto" w:fill="DBE0F4" w:themeFill="accent1" w:themeFillTint="33"/>
          </w:tcPr>
          <w:p w14:paraId="565CEE23" w14:textId="77777777" w:rsidR="00B24F9A" w:rsidRDefault="00B24F9A" w:rsidP="00B24F9A">
            <w:pPr>
              <w:tabs>
                <w:tab w:val="left" w:pos="360"/>
                <w:tab w:val="left" w:pos="2517"/>
                <w:tab w:val="left" w:pos="4321"/>
              </w:tabs>
              <w:spacing w:line="202" w:lineRule="exact"/>
              <w:rPr>
                <w:rFonts w:ascii="Arial" w:hAnsi="Arial" w:cs="Arial"/>
                <w:sz w:val="16"/>
                <w:szCs w:val="16"/>
              </w:rPr>
            </w:pPr>
            <w:bookmarkStart w:id="1" w:name="_Hlk14701671"/>
            <w:r>
              <w:rPr>
                <w:rFonts w:ascii="Arial" w:hAnsi="Arial" w:cs="Arial"/>
                <w:sz w:val="16"/>
                <w:szCs w:val="16"/>
              </w:rPr>
              <w:t xml:space="preserve">Accounting </w:t>
            </w:r>
            <w:r w:rsidR="00C95165">
              <w:rPr>
                <w:rFonts w:ascii="Arial" w:hAnsi="Arial" w:cs="Arial"/>
                <w:sz w:val="16"/>
                <w:szCs w:val="16"/>
              </w:rPr>
              <w:t>and</w:t>
            </w:r>
            <w:r>
              <w:rPr>
                <w:rFonts w:ascii="Arial" w:hAnsi="Arial" w:cs="Arial"/>
                <w:sz w:val="16"/>
                <w:szCs w:val="16"/>
              </w:rPr>
              <w:t xml:space="preserve"> Entrepreneurship</w:t>
            </w:r>
            <w:bookmarkEnd w:id="1"/>
          </w:p>
        </w:tc>
        <w:tc>
          <w:tcPr>
            <w:tcW w:w="1012" w:type="dxa"/>
            <w:shd w:val="clear" w:color="auto" w:fill="DBE0F4" w:themeFill="accent1" w:themeFillTint="33"/>
          </w:tcPr>
          <w:p w14:paraId="4628AB54"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B24F9A" w:rsidRPr="00D821FB" w14:paraId="15D73E4D" w14:textId="77777777" w:rsidTr="00B24F9A">
        <w:trPr>
          <w:jc w:val="center"/>
        </w:trPr>
        <w:tc>
          <w:tcPr>
            <w:tcW w:w="1013" w:type="dxa"/>
            <w:shd w:val="clear" w:color="auto" w:fill="FFFFFF" w:themeFill="background1"/>
          </w:tcPr>
          <w:p w14:paraId="687C2661" w14:textId="77777777" w:rsidR="00B24F9A" w:rsidRDefault="00B24F9A" w:rsidP="00B24F9A">
            <w:pPr>
              <w:tabs>
                <w:tab w:val="left" w:pos="360"/>
                <w:tab w:val="left" w:pos="2517"/>
                <w:tab w:val="left" w:pos="4321"/>
              </w:tabs>
              <w:spacing w:line="202" w:lineRule="exact"/>
              <w:rPr>
                <w:rFonts w:ascii="Arial" w:hAnsi="Arial" w:cs="Arial"/>
                <w:sz w:val="16"/>
                <w:szCs w:val="16"/>
              </w:rPr>
            </w:pPr>
          </w:p>
        </w:tc>
        <w:tc>
          <w:tcPr>
            <w:tcW w:w="3097" w:type="dxa"/>
            <w:shd w:val="clear" w:color="auto" w:fill="FFFFFF" w:themeFill="background1"/>
          </w:tcPr>
          <w:p w14:paraId="7DD9423C"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1</w:t>
            </w:r>
          </w:p>
        </w:tc>
        <w:tc>
          <w:tcPr>
            <w:tcW w:w="1012" w:type="dxa"/>
            <w:shd w:val="clear" w:color="auto" w:fill="FFFFFF" w:themeFill="background1"/>
          </w:tcPr>
          <w:p w14:paraId="12CEE053"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FFFFF" w:themeFill="background1"/>
          </w:tcPr>
          <w:p w14:paraId="2580929E" w14:textId="77777777" w:rsidR="00B24F9A" w:rsidRDefault="00B24F9A" w:rsidP="00B24F9A">
            <w:pPr>
              <w:tabs>
                <w:tab w:val="left" w:pos="360"/>
                <w:tab w:val="left" w:pos="2517"/>
                <w:tab w:val="left" w:pos="4321"/>
              </w:tabs>
              <w:spacing w:line="202" w:lineRule="exact"/>
              <w:rPr>
                <w:rFonts w:ascii="Arial" w:hAnsi="Arial" w:cs="Arial"/>
                <w:sz w:val="16"/>
                <w:szCs w:val="16"/>
              </w:rPr>
            </w:pPr>
          </w:p>
        </w:tc>
        <w:tc>
          <w:tcPr>
            <w:tcW w:w="3096" w:type="dxa"/>
            <w:shd w:val="clear" w:color="auto" w:fill="FFFFFF" w:themeFill="background1"/>
          </w:tcPr>
          <w:p w14:paraId="50856F4B" w14:textId="77777777" w:rsidR="00B24F9A" w:rsidRPr="00665246"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2</w:t>
            </w:r>
          </w:p>
        </w:tc>
        <w:tc>
          <w:tcPr>
            <w:tcW w:w="1012" w:type="dxa"/>
            <w:shd w:val="clear" w:color="auto" w:fill="FFFFFF" w:themeFill="background1"/>
          </w:tcPr>
          <w:p w14:paraId="2A0B7D6B"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B24F9A" w:rsidRPr="00D821FB" w14:paraId="274252D7" w14:textId="77777777" w:rsidTr="00B24F9A">
        <w:trPr>
          <w:jc w:val="center"/>
        </w:trPr>
        <w:tc>
          <w:tcPr>
            <w:tcW w:w="1013" w:type="dxa"/>
          </w:tcPr>
          <w:p w14:paraId="7D7DCDEF" w14:textId="77777777" w:rsidR="00B24F9A" w:rsidRDefault="00B24F9A" w:rsidP="00B24F9A">
            <w:pPr>
              <w:tabs>
                <w:tab w:val="left" w:pos="360"/>
                <w:tab w:val="left" w:pos="2517"/>
                <w:tab w:val="left" w:pos="4321"/>
              </w:tabs>
              <w:spacing w:line="202" w:lineRule="exact"/>
              <w:rPr>
                <w:rFonts w:ascii="Arial" w:hAnsi="Arial" w:cs="Arial"/>
                <w:sz w:val="16"/>
                <w:szCs w:val="16"/>
              </w:rPr>
            </w:pPr>
          </w:p>
        </w:tc>
        <w:tc>
          <w:tcPr>
            <w:tcW w:w="3097" w:type="dxa"/>
          </w:tcPr>
          <w:p w14:paraId="5E525258"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1</w:t>
            </w:r>
          </w:p>
        </w:tc>
        <w:tc>
          <w:tcPr>
            <w:tcW w:w="1012" w:type="dxa"/>
          </w:tcPr>
          <w:p w14:paraId="172DD203"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53DE80F9" w14:textId="77777777" w:rsidR="00B24F9A" w:rsidRDefault="00B24F9A" w:rsidP="00B24F9A">
            <w:pPr>
              <w:tabs>
                <w:tab w:val="left" w:pos="360"/>
                <w:tab w:val="left" w:pos="2517"/>
                <w:tab w:val="left" w:pos="4321"/>
              </w:tabs>
              <w:spacing w:line="202" w:lineRule="exact"/>
              <w:rPr>
                <w:rFonts w:ascii="Arial" w:hAnsi="Arial" w:cs="Arial"/>
                <w:sz w:val="16"/>
                <w:szCs w:val="16"/>
              </w:rPr>
            </w:pPr>
          </w:p>
        </w:tc>
        <w:tc>
          <w:tcPr>
            <w:tcW w:w="3096" w:type="dxa"/>
          </w:tcPr>
          <w:p w14:paraId="1A06C007" w14:textId="77777777" w:rsidR="00B24F9A" w:rsidRPr="00665246"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2</w:t>
            </w:r>
          </w:p>
        </w:tc>
        <w:tc>
          <w:tcPr>
            <w:tcW w:w="1012" w:type="dxa"/>
          </w:tcPr>
          <w:p w14:paraId="100191C8"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3670C9E3" w14:textId="77777777" w:rsidR="00B24F9A" w:rsidRDefault="00B24F9A" w:rsidP="00B24F9A">
      <w:pPr>
        <w:pStyle w:val="NoSpacing"/>
        <w:rPr>
          <w:rFonts w:ascii="Gill Sans MT" w:hAnsi="Gill Sans MT"/>
          <w:sz w:val="24"/>
          <w:szCs w:val="24"/>
        </w:rPr>
      </w:pPr>
    </w:p>
    <w:p w14:paraId="1FFDE3C1" w14:textId="77777777" w:rsidR="00B24F9A" w:rsidRDefault="00B24F9A" w:rsidP="00B24F9A">
      <w:pPr>
        <w:pStyle w:val="NoSpacing"/>
        <w:rPr>
          <w:rFonts w:ascii="Gill Sans MT" w:hAnsi="Gill Sans MT"/>
          <w:sz w:val="24"/>
          <w:szCs w:val="24"/>
        </w:rPr>
      </w:pPr>
      <w:r>
        <w:rPr>
          <w:rFonts w:ascii="Gill Sans MT" w:hAnsi="Gill Sans MT"/>
          <w:sz w:val="24"/>
          <w:szCs w:val="24"/>
        </w:rPr>
        <w:t xml:space="preserve">As it stands this neither provides any alternative “pathways” to Management, nor does it satisfy the requirement for enhanced study. It is possible to satisfy both these criteria by the addition of carefully selected courses, for example adding a second semester Economics course gives an additional “pathway” (to </w:t>
      </w:r>
      <w:r w:rsidR="00A013F1">
        <w:rPr>
          <w:rFonts w:ascii="Gill Sans MT" w:hAnsi="Gill Sans MT"/>
          <w:sz w:val="24"/>
          <w:szCs w:val="24"/>
        </w:rPr>
        <w:t>do a single or joint honours degrees in Economics</w:t>
      </w:r>
      <w:r>
        <w:rPr>
          <w:rFonts w:ascii="Gill Sans MT" w:hAnsi="Gill Sans MT"/>
          <w:sz w:val="24"/>
          <w:szCs w:val="24"/>
        </w:rPr>
        <w:t xml:space="preserve">) and satisfies the disciplinary breadth route to enhanced study. </w:t>
      </w:r>
    </w:p>
    <w:p w14:paraId="6A17383B" w14:textId="77777777" w:rsidR="00B24F9A" w:rsidRDefault="00B24F9A" w:rsidP="00B24F9A">
      <w:pPr>
        <w:pStyle w:val="NoSpacing"/>
        <w:rPr>
          <w:rFonts w:ascii="Gill Sans MT" w:hAnsi="Gill Sans MT"/>
          <w:sz w:val="24"/>
          <w:szCs w:val="24"/>
        </w:rPr>
      </w:pPr>
    </w:p>
    <w:p w14:paraId="17D51676" w14:textId="77777777" w:rsidR="00B24F9A" w:rsidRDefault="00B24F9A" w:rsidP="00B24F9A">
      <w:pPr>
        <w:pStyle w:val="NoSpacing"/>
        <w:rPr>
          <w:rFonts w:ascii="Gill Sans MT" w:hAnsi="Gill Sans MT"/>
          <w:sz w:val="24"/>
          <w:szCs w:val="24"/>
        </w:rPr>
      </w:pP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B24F9A" w:rsidRPr="00D821FB" w14:paraId="6DBE3DA7" w14:textId="77777777" w:rsidTr="00B24F9A">
        <w:trPr>
          <w:jc w:val="center"/>
        </w:trPr>
        <w:tc>
          <w:tcPr>
            <w:tcW w:w="5122" w:type="dxa"/>
            <w:gridSpan w:val="3"/>
            <w:vAlign w:val="center"/>
          </w:tcPr>
          <w:p w14:paraId="64CB7D57" w14:textId="77777777" w:rsidR="00B24F9A" w:rsidRPr="00957F7F" w:rsidRDefault="00B24F9A" w:rsidP="00B24F9A">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6D944F97" w14:textId="77777777" w:rsidR="00B24F9A" w:rsidRPr="00957F7F" w:rsidRDefault="00B24F9A" w:rsidP="00B24F9A">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B24F9A" w:rsidRPr="00D821FB" w14:paraId="2214FE89" w14:textId="77777777" w:rsidTr="00B24F9A">
        <w:trPr>
          <w:trHeight w:val="425"/>
          <w:jc w:val="center"/>
        </w:trPr>
        <w:tc>
          <w:tcPr>
            <w:tcW w:w="1013" w:type="dxa"/>
            <w:shd w:val="clear" w:color="auto" w:fill="D9D9D9"/>
            <w:vAlign w:val="center"/>
          </w:tcPr>
          <w:p w14:paraId="36501BCA"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3A46F26B"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4ECECB23"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6E53D681"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2158F612"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6CE4D6E5"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996A08" w:rsidRPr="00D821FB" w14:paraId="024D204E" w14:textId="77777777" w:rsidTr="00996A08">
        <w:trPr>
          <w:jc w:val="center"/>
        </w:trPr>
        <w:tc>
          <w:tcPr>
            <w:tcW w:w="1013" w:type="dxa"/>
            <w:shd w:val="clear" w:color="auto" w:fill="DBE0F4" w:themeFill="accent1" w:themeFillTint="33"/>
          </w:tcPr>
          <w:p w14:paraId="1A75A49D" w14:textId="77777777" w:rsidR="00996A08" w:rsidRPr="00DB7C7D" w:rsidRDefault="00996A08" w:rsidP="00996A08">
            <w:pPr>
              <w:tabs>
                <w:tab w:val="left" w:pos="360"/>
                <w:tab w:val="left" w:pos="2517"/>
                <w:tab w:val="left" w:pos="4321"/>
              </w:tabs>
              <w:rPr>
                <w:rFonts w:ascii="Arial" w:hAnsi="Arial"/>
                <w:sz w:val="16"/>
              </w:rPr>
            </w:pPr>
            <w:r>
              <w:rPr>
                <w:rFonts w:ascii="Arial" w:hAnsi="Arial"/>
                <w:sz w:val="16"/>
              </w:rPr>
              <w:t>MS 1009</w:t>
            </w:r>
          </w:p>
        </w:tc>
        <w:tc>
          <w:tcPr>
            <w:tcW w:w="3097" w:type="dxa"/>
            <w:shd w:val="clear" w:color="auto" w:fill="DBE0F4" w:themeFill="accent1" w:themeFillTint="33"/>
          </w:tcPr>
          <w:p w14:paraId="2E38E285" w14:textId="77777777" w:rsidR="00996A08" w:rsidRPr="00DB7C7D" w:rsidRDefault="00996A08" w:rsidP="00996A08">
            <w:pPr>
              <w:tabs>
                <w:tab w:val="left" w:pos="360"/>
                <w:tab w:val="left" w:pos="2517"/>
                <w:tab w:val="left" w:pos="4321"/>
              </w:tabs>
              <w:rPr>
                <w:rFonts w:ascii="Arial" w:hAnsi="Arial"/>
                <w:sz w:val="16"/>
              </w:rPr>
            </w:pPr>
            <w:r w:rsidRPr="00DB7C7D">
              <w:rPr>
                <w:rFonts w:ascii="Arial" w:hAnsi="Arial"/>
                <w:sz w:val="16"/>
              </w:rPr>
              <w:t>Managing Organisations</w:t>
            </w:r>
          </w:p>
        </w:tc>
        <w:tc>
          <w:tcPr>
            <w:tcW w:w="1012" w:type="dxa"/>
            <w:shd w:val="clear" w:color="auto" w:fill="DBE0F4" w:themeFill="accent1" w:themeFillTint="33"/>
          </w:tcPr>
          <w:p w14:paraId="5756C6BB" w14:textId="77777777" w:rsidR="00996A08" w:rsidRDefault="00996A08" w:rsidP="00996A0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3712D98A" w14:textId="71B1C4A6" w:rsidR="00996A08" w:rsidRDefault="00996A08" w:rsidP="00996A08">
            <w:pPr>
              <w:tabs>
                <w:tab w:val="left" w:pos="360"/>
                <w:tab w:val="left" w:pos="2517"/>
                <w:tab w:val="left" w:pos="4321"/>
              </w:tabs>
              <w:spacing w:line="202" w:lineRule="exact"/>
              <w:rPr>
                <w:rFonts w:ascii="Arial" w:hAnsi="Arial" w:cs="Arial"/>
                <w:sz w:val="16"/>
                <w:szCs w:val="16"/>
              </w:rPr>
            </w:pPr>
            <w:r w:rsidRPr="004C4826">
              <w:rPr>
                <w:rFonts w:ascii="Arial" w:hAnsi="Arial"/>
                <w:sz w:val="16"/>
              </w:rPr>
              <w:t>MS1511</w:t>
            </w:r>
          </w:p>
        </w:tc>
        <w:tc>
          <w:tcPr>
            <w:tcW w:w="3096" w:type="dxa"/>
            <w:shd w:val="clear" w:color="auto" w:fill="DBE0F4" w:themeFill="accent1" w:themeFillTint="33"/>
          </w:tcPr>
          <w:p w14:paraId="6930424C" w14:textId="561EA8E6" w:rsidR="00996A08" w:rsidRPr="00665246" w:rsidRDefault="00996A08" w:rsidP="00996A08">
            <w:pPr>
              <w:tabs>
                <w:tab w:val="left" w:pos="360"/>
                <w:tab w:val="left" w:pos="2517"/>
                <w:tab w:val="left" w:pos="4321"/>
              </w:tabs>
              <w:spacing w:line="202" w:lineRule="exact"/>
              <w:rPr>
                <w:rFonts w:ascii="Arial" w:hAnsi="Arial" w:cs="Arial"/>
                <w:sz w:val="16"/>
                <w:szCs w:val="16"/>
              </w:rPr>
            </w:pPr>
            <w:r w:rsidRPr="004C4826">
              <w:rPr>
                <w:rFonts w:ascii="Arial" w:hAnsi="Arial"/>
                <w:sz w:val="16"/>
              </w:rPr>
              <w:t>Academic and Professional Skills</w:t>
            </w:r>
          </w:p>
        </w:tc>
        <w:tc>
          <w:tcPr>
            <w:tcW w:w="1012" w:type="dxa"/>
            <w:shd w:val="clear" w:color="auto" w:fill="DBE0F4" w:themeFill="accent1" w:themeFillTint="33"/>
          </w:tcPr>
          <w:p w14:paraId="7B6C3C2A" w14:textId="77777777" w:rsidR="00996A08" w:rsidRDefault="00996A08" w:rsidP="00996A0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B24F9A" w:rsidRPr="00D821FB" w14:paraId="6AF7A956" w14:textId="77777777" w:rsidTr="00B24F9A">
        <w:trPr>
          <w:jc w:val="center"/>
        </w:trPr>
        <w:tc>
          <w:tcPr>
            <w:tcW w:w="1013" w:type="dxa"/>
            <w:shd w:val="clear" w:color="auto" w:fill="DBE0F4" w:themeFill="accent1" w:themeFillTint="33"/>
          </w:tcPr>
          <w:p w14:paraId="63DD0C5A"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w:t>
            </w:r>
            <w:r w:rsidR="00745435">
              <w:rPr>
                <w:rFonts w:ascii="Arial" w:hAnsi="Arial" w:cs="Arial"/>
                <w:sz w:val="16"/>
                <w:szCs w:val="16"/>
              </w:rPr>
              <w:t xml:space="preserve"> </w:t>
            </w:r>
            <w:r>
              <w:rPr>
                <w:rFonts w:ascii="Arial" w:hAnsi="Arial" w:cs="Arial"/>
                <w:sz w:val="16"/>
                <w:szCs w:val="16"/>
              </w:rPr>
              <w:t>1006</w:t>
            </w:r>
          </w:p>
        </w:tc>
        <w:tc>
          <w:tcPr>
            <w:tcW w:w="3097" w:type="dxa"/>
            <w:shd w:val="clear" w:color="auto" w:fill="DBE0F4" w:themeFill="accent1" w:themeFillTint="33"/>
          </w:tcPr>
          <w:p w14:paraId="322FC57F"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Economics for Business </w:t>
            </w:r>
            <w:r w:rsidR="00C95165">
              <w:rPr>
                <w:rFonts w:ascii="Arial" w:hAnsi="Arial" w:cs="Arial"/>
                <w:sz w:val="16"/>
                <w:szCs w:val="16"/>
              </w:rPr>
              <w:t>and</w:t>
            </w:r>
            <w:r>
              <w:rPr>
                <w:rFonts w:ascii="Arial" w:hAnsi="Arial" w:cs="Arial"/>
                <w:sz w:val="16"/>
                <w:szCs w:val="16"/>
              </w:rPr>
              <w:t xml:space="preserve"> Society</w:t>
            </w:r>
          </w:p>
        </w:tc>
        <w:tc>
          <w:tcPr>
            <w:tcW w:w="1012" w:type="dxa"/>
            <w:shd w:val="clear" w:color="auto" w:fill="DBE0F4" w:themeFill="accent1" w:themeFillTint="33"/>
          </w:tcPr>
          <w:p w14:paraId="6DB859B9"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5456FE13" w14:textId="434FCDF8"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7</w:t>
            </w:r>
          </w:p>
        </w:tc>
        <w:tc>
          <w:tcPr>
            <w:tcW w:w="3096" w:type="dxa"/>
            <w:shd w:val="clear" w:color="auto" w:fill="DBE0F4" w:themeFill="accent1" w:themeFillTint="33"/>
          </w:tcPr>
          <w:p w14:paraId="285E0016"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C95165">
              <w:rPr>
                <w:rFonts w:ascii="Arial" w:hAnsi="Arial" w:cs="Arial"/>
                <w:sz w:val="16"/>
                <w:szCs w:val="16"/>
              </w:rPr>
              <w:t>and</w:t>
            </w:r>
            <w:r>
              <w:rPr>
                <w:rFonts w:ascii="Arial" w:hAnsi="Arial" w:cs="Arial"/>
                <w:sz w:val="16"/>
                <w:szCs w:val="16"/>
              </w:rPr>
              <w:t xml:space="preserve"> Entrepreneurship</w:t>
            </w:r>
          </w:p>
        </w:tc>
        <w:tc>
          <w:tcPr>
            <w:tcW w:w="1012" w:type="dxa"/>
            <w:shd w:val="clear" w:color="auto" w:fill="DBE0F4" w:themeFill="accent1" w:themeFillTint="33"/>
          </w:tcPr>
          <w:p w14:paraId="39361606"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B24F9A" w:rsidRPr="00D821FB" w14:paraId="074C65DB" w14:textId="77777777" w:rsidTr="00B24F9A">
        <w:trPr>
          <w:jc w:val="center"/>
        </w:trPr>
        <w:tc>
          <w:tcPr>
            <w:tcW w:w="1013" w:type="dxa"/>
            <w:shd w:val="clear" w:color="auto" w:fill="FFFFFF" w:themeFill="background1"/>
          </w:tcPr>
          <w:p w14:paraId="3A283B2F" w14:textId="77777777" w:rsidR="00B24F9A" w:rsidRDefault="00B24F9A" w:rsidP="00B24F9A">
            <w:pPr>
              <w:tabs>
                <w:tab w:val="left" w:pos="360"/>
                <w:tab w:val="left" w:pos="2517"/>
                <w:tab w:val="left" w:pos="4321"/>
              </w:tabs>
              <w:spacing w:line="202" w:lineRule="exact"/>
              <w:rPr>
                <w:rFonts w:ascii="Arial" w:hAnsi="Arial" w:cs="Arial"/>
                <w:sz w:val="16"/>
                <w:szCs w:val="16"/>
              </w:rPr>
            </w:pPr>
          </w:p>
        </w:tc>
        <w:tc>
          <w:tcPr>
            <w:tcW w:w="3097" w:type="dxa"/>
            <w:shd w:val="clear" w:color="auto" w:fill="FFFFFF" w:themeFill="background1"/>
          </w:tcPr>
          <w:p w14:paraId="34734621"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1</w:t>
            </w:r>
          </w:p>
        </w:tc>
        <w:tc>
          <w:tcPr>
            <w:tcW w:w="1012" w:type="dxa"/>
            <w:shd w:val="clear" w:color="auto" w:fill="FFFFFF" w:themeFill="background1"/>
          </w:tcPr>
          <w:p w14:paraId="4556217A"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CD8D3" w:themeFill="accent6" w:themeFillTint="33"/>
          </w:tcPr>
          <w:p w14:paraId="144F15B9" w14:textId="77777777" w:rsidR="00B24F9A" w:rsidRPr="00957F7F"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1506</w:t>
            </w:r>
          </w:p>
        </w:tc>
        <w:tc>
          <w:tcPr>
            <w:tcW w:w="3096" w:type="dxa"/>
            <w:shd w:val="clear" w:color="auto" w:fill="FCD8D3" w:themeFill="accent6" w:themeFillTint="33"/>
          </w:tcPr>
          <w:p w14:paraId="390109DD" w14:textId="77777777" w:rsidR="00B24F9A" w:rsidRPr="00957F7F" w:rsidRDefault="00B24F9A" w:rsidP="00B24F9A">
            <w:pPr>
              <w:tabs>
                <w:tab w:val="left" w:pos="360"/>
                <w:tab w:val="left" w:pos="2517"/>
                <w:tab w:val="left" w:pos="4321"/>
              </w:tabs>
              <w:spacing w:line="202" w:lineRule="exact"/>
              <w:rPr>
                <w:rFonts w:ascii="Arial" w:hAnsi="Arial" w:cs="Arial"/>
                <w:sz w:val="16"/>
                <w:szCs w:val="16"/>
              </w:rPr>
            </w:pPr>
            <w:r w:rsidRPr="00665246">
              <w:rPr>
                <w:rFonts w:ascii="Arial" w:hAnsi="Arial" w:cs="Arial"/>
                <w:sz w:val="16"/>
                <w:szCs w:val="16"/>
              </w:rPr>
              <w:t xml:space="preserve">The Global Economy </w:t>
            </w:r>
          </w:p>
        </w:tc>
        <w:tc>
          <w:tcPr>
            <w:tcW w:w="1012" w:type="dxa"/>
            <w:shd w:val="clear" w:color="auto" w:fill="FCD8D3" w:themeFill="accent6" w:themeFillTint="33"/>
          </w:tcPr>
          <w:p w14:paraId="77E42AD7" w14:textId="77777777" w:rsidR="00B24F9A" w:rsidRPr="00957F7F"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B24F9A" w:rsidRPr="00D821FB" w14:paraId="45E6AF30" w14:textId="77777777" w:rsidTr="00B24F9A">
        <w:trPr>
          <w:jc w:val="center"/>
        </w:trPr>
        <w:tc>
          <w:tcPr>
            <w:tcW w:w="1013" w:type="dxa"/>
          </w:tcPr>
          <w:p w14:paraId="18EC3DD4" w14:textId="77777777" w:rsidR="00B24F9A" w:rsidRDefault="00B24F9A" w:rsidP="00B24F9A">
            <w:pPr>
              <w:tabs>
                <w:tab w:val="left" w:pos="360"/>
                <w:tab w:val="left" w:pos="2517"/>
                <w:tab w:val="left" w:pos="4321"/>
              </w:tabs>
              <w:spacing w:line="202" w:lineRule="exact"/>
              <w:rPr>
                <w:rFonts w:ascii="Arial" w:hAnsi="Arial" w:cs="Arial"/>
                <w:sz w:val="16"/>
                <w:szCs w:val="16"/>
              </w:rPr>
            </w:pPr>
          </w:p>
        </w:tc>
        <w:tc>
          <w:tcPr>
            <w:tcW w:w="3097" w:type="dxa"/>
          </w:tcPr>
          <w:p w14:paraId="3A0CBB7E"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1</w:t>
            </w:r>
          </w:p>
        </w:tc>
        <w:tc>
          <w:tcPr>
            <w:tcW w:w="1012" w:type="dxa"/>
          </w:tcPr>
          <w:p w14:paraId="1581A392"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296CE6DE" w14:textId="77777777" w:rsidR="00B24F9A" w:rsidRDefault="00B24F9A" w:rsidP="00B24F9A">
            <w:pPr>
              <w:tabs>
                <w:tab w:val="left" w:pos="360"/>
                <w:tab w:val="left" w:pos="2517"/>
                <w:tab w:val="left" w:pos="4321"/>
              </w:tabs>
              <w:spacing w:line="202" w:lineRule="exact"/>
              <w:rPr>
                <w:rFonts w:ascii="Arial" w:hAnsi="Arial" w:cs="Arial"/>
                <w:sz w:val="16"/>
                <w:szCs w:val="16"/>
              </w:rPr>
            </w:pPr>
          </w:p>
        </w:tc>
        <w:tc>
          <w:tcPr>
            <w:tcW w:w="3096" w:type="dxa"/>
          </w:tcPr>
          <w:p w14:paraId="51E1896C" w14:textId="77777777" w:rsidR="00B24F9A" w:rsidRPr="00665246"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2</w:t>
            </w:r>
          </w:p>
        </w:tc>
        <w:tc>
          <w:tcPr>
            <w:tcW w:w="1012" w:type="dxa"/>
          </w:tcPr>
          <w:p w14:paraId="5461C59B"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3DDBA326" w14:textId="77777777" w:rsidR="00B24F9A" w:rsidRDefault="00B24F9A" w:rsidP="00B24F9A">
      <w:pPr>
        <w:rPr>
          <w:rFonts w:ascii="Gill Sans MT" w:eastAsia="+mn-ea" w:hAnsi="Gill Sans MT"/>
          <w:b/>
          <w:color w:val="FF8021" w:themeColor="accent5"/>
          <w:kern w:val="24"/>
          <w:sz w:val="24"/>
          <w:szCs w:val="24"/>
        </w:rPr>
      </w:pPr>
    </w:p>
    <w:p w14:paraId="2E0EB30F" w14:textId="4D04D70D" w:rsidR="00B24F9A" w:rsidRDefault="00B24F9A" w:rsidP="00B24F9A">
      <w:pPr>
        <w:rPr>
          <w:rFonts w:ascii="Gill Sans MT" w:hAnsi="Gill Sans MT"/>
          <w:sz w:val="24"/>
          <w:szCs w:val="24"/>
        </w:rPr>
      </w:pPr>
      <w:r w:rsidRPr="00466E98">
        <w:rPr>
          <w:rFonts w:ascii="Gill Sans MT" w:hAnsi="Gill Sans MT"/>
          <w:sz w:val="24"/>
          <w:szCs w:val="24"/>
        </w:rPr>
        <w:t>Add</w:t>
      </w:r>
      <w:r>
        <w:rPr>
          <w:rFonts w:ascii="Gill Sans MT" w:hAnsi="Gill Sans MT"/>
          <w:sz w:val="24"/>
          <w:szCs w:val="24"/>
        </w:rPr>
        <w:t xml:space="preserve">ing a first semester Finance course gives an additional “pathway” (to </w:t>
      </w:r>
      <w:r w:rsidR="00A013F1">
        <w:rPr>
          <w:rFonts w:ascii="Gill Sans MT" w:hAnsi="Gill Sans MT"/>
          <w:sz w:val="24"/>
          <w:szCs w:val="24"/>
        </w:rPr>
        <w:t>do a joint honours degree in</w:t>
      </w:r>
      <w:r>
        <w:rPr>
          <w:rFonts w:ascii="Gill Sans MT" w:hAnsi="Gill Sans MT"/>
          <w:sz w:val="24"/>
          <w:szCs w:val="24"/>
        </w:rPr>
        <w:t xml:space="preserve"> Finance) and a first semester Accountancy course gives an additional “pathway” (to </w:t>
      </w:r>
      <w:r w:rsidR="00A013F1">
        <w:rPr>
          <w:rFonts w:ascii="Gill Sans MT" w:hAnsi="Gill Sans MT"/>
          <w:sz w:val="24"/>
          <w:szCs w:val="24"/>
        </w:rPr>
        <w:t>do a joint honours degree in A</w:t>
      </w:r>
      <w:r>
        <w:rPr>
          <w:rFonts w:ascii="Gill Sans MT" w:hAnsi="Gill Sans MT"/>
          <w:sz w:val="24"/>
          <w:szCs w:val="24"/>
        </w:rPr>
        <w:t>ccountancy)</w:t>
      </w:r>
      <w:r w:rsidR="00A013F1">
        <w:rPr>
          <w:rFonts w:ascii="Gill Sans MT" w:hAnsi="Gill Sans MT"/>
          <w:sz w:val="24"/>
          <w:szCs w:val="24"/>
        </w:rPr>
        <w:t>. Here we show the final</w:t>
      </w:r>
      <w:r w:rsidR="00996A08">
        <w:rPr>
          <w:rFonts w:ascii="Gill Sans MT" w:hAnsi="Gill Sans MT"/>
          <w:sz w:val="24"/>
          <w:szCs w:val="24"/>
        </w:rPr>
        <w:t xml:space="preserve"> </w:t>
      </w:r>
      <w:r w:rsidR="00A013F1">
        <w:rPr>
          <w:rFonts w:ascii="Gill Sans MT" w:hAnsi="Gill Sans MT"/>
          <w:sz w:val="24"/>
          <w:szCs w:val="24"/>
        </w:rPr>
        <w:t>slot</w:t>
      </w:r>
      <w:r w:rsidR="00996A08">
        <w:rPr>
          <w:rFonts w:ascii="Gill Sans MT" w:hAnsi="Gill Sans MT"/>
          <w:sz w:val="24"/>
          <w:szCs w:val="24"/>
        </w:rPr>
        <w:t xml:space="preserve"> </w:t>
      </w:r>
      <w:r w:rsidR="00A013F1">
        <w:rPr>
          <w:rFonts w:ascii="Gill Sans MT" w:hAnsi="Gill Sans MT"/>
          <w:sz w:val="24"/>
          <w:szCs w:val="24"/>
        </w:rPr>
        <w:t>filled by a</w:t>
      </w:r>
      <w:r w:rsidR="00BA49A9">
        <w:rPr>
          <w:rFonts w:ascii="Gill Sans MT" w:hAnsi="Gill Sans MT"/>
          <w:sz w:val="24"/>
          <w:szCs w:val="24"/>
        </w:rPr>
        <w:t xml:space="preserve">n IB course </w:t>
      </w:r>
      <w:r w:rsidR="00A013F1">
        <w:rPr>
          <w:rFonts w:ascii="Gill Sans MT" w:hAnsi="Gill Sans MT"/>
          <w:sz w:val="24"/>
          <w:szCs w:val="24"/>
        </w:rPr>
        <w:t>for illustration.</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B24F9A" w:rsidRPr="00D821FB" w14:paraId="4085C6A6" w14:textId="77777777" w:rsidTr="00B24F9A">
        <w:trPr>
          <w:jc w:val="center"/>
        </w:trPr>
        <w:tc>
          <w:tcPr>
            <w:tcW w:w="5122" w:type="dxa"/>
            <w:gridSpan w:val="3"/>
            <w:vAlign w:val="center"/>
          </w:tcPr>
          <w:p w14:paraId="04F82084" w14:textId="77777777" w:rsidR="00B24F9A" w:rsidRPr="00957F7F" w:rsidRDefault="00B24F9A" w:rsidP="00B24F9A">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3E04282B" w14:textId="77777777" w:rsidR="00B24F9A" w:rsidRPr="00957F7F" w:rsidRDefault="00B24F9A" w:rsidP="00B24F9A">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B24F9A" w:rsidRPr="00D821FB" w14:paraId="6EB64E1A" w14:textId="77777777" w:rsidTr="00B24F9A">
        <w:trPr>
          <w:trHeight w:val="425"/>
          <w:jc w:val="center"/>
        </w:trPr>
        <w:tc>
          <w:tcPr>
            <w:tcW w:w="1013" w:type="dxa"/>
            <w:shd w:val="clear" w:color="auto" w:fill="D9D9D9"/>
            <w:vAlign w:val="center"/>
          </w:tcPr>
          <w:p w14:paraId="67229DA7"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3606F738"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4446FA3B"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71FA8FEF"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3470B03F"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6226346E" w14:textId="77777777" w:rsidR="00B24F9A" w:rsidRPr="00957F7F" w:rsidRDefault="00B24F9A" w:rsidP="00B24F9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996A08" w:rsidRPr="00D821FB" w14:paraId="24377F4B" w14:textId="77777777" w:rsidTr="00996A08">
        <w:trPr>
          <w:jc w:val="center"/>
        </w:trPr>
        <w:tc>
          <w:tcPr>
            <w:tcW w:w="1013" w:type="dxa"/>
            <w:shd w:val="clear" w:color="auto" w:fill="DBE0F4" w:themeFill="accent1" w:themeFillTint="33"/>
          </w:tcPr>
          <w:p w14:paraId="62DF3C18" w14:textId="77777777" w:rsidR="00996A08" w:rsidRPr="00DB7C7D" w:rsidRDefault="00996A08" w:rsidP="00996A08">
            <w:pPr>
              <w:tabs>
                <w:tab w:val="left" w:pos="360"/>
                <w:tab w:val="left" w:pos="2517"/>
                <w:tab w:val="left" w:pos="4321"/>
              </w:tabs>
              <w:rPr>
                <w:rFonts w:ascii="Arial" w:hAnsi="Arial"/>
                <w:sz w:val="16"/>
              </w:rPr>
            </w:pPr>
            <w:r>
              <w:rPr>
                <w:rFonts w:ascii="Arial" w:hAnsi="Arial"/>
                <w:sz w:val="16"/>
              </w:rPr>
              <w:t>MS 1009</w:t>
            </w:r>
          </w:p>
        </w:tc>
        <w:tc>
          <w:tcPr>
            <w:tcW w:w="3097" w:type="dxa"/>
            <w:shd w:val="clear" w:color="auto" w:fill="DBE0F4" w:themeFill="accent1" w:themeFillTint="33"/>
          </w:tcPr>
          <w:p w14:paraId="29116047" w14:textId="77777777" w:rsidR="00996A08" w:rsidRPr="00DB7C7D" w:rsidRDefault="00996A08" w:rsidP="00996A08">
            <w:pPr>
              <w:tabs>
                <w:tab w:val="left" w:pos="360"/>
                <w:tab w:val="left" w:pos="2517"/>
                <w:tab w:val="left" w:pos="4321"/>
              </w:tabs>
              <w:rPr>
                <w:rFonts w:ascii="Arial" w:hAnsi="Arial"/>
                <w:sz w:val="16"/>
              </w:rPr>
            </w:pPr>
            <w:r w:rsidRPr="00DB7C7D">
              <w:rPr>
                <w:rFonts w:ascii="Arial" w:hAnsi="Arial"/>
                <w:sz w:val="16"/>
              </w:rPr>
              <w:t>Managing Organisations</w:t>
            </w:r>
          </w:p>
        </w:tc>
        <w:tc>
          <w:tcPr>
            <w:tcW w:w="1012" w:type="dxa"/>
            <w:shd w:val="clear" w:color="auto" w:fill="DBE0F4" w:themeFill="accent1" w:themeFillTint="33"/>
          </w:tcPr>
          <w:p w14:paraId="1AA74B6D" w14:textId="77777777" w:rsidR="00996A08" w:rsidRDefault="00996A08" w:rsidP="00996A0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1F0560F4" w14:textId="54CF361D" w:rsidR="00996A08" w:rsidRDefault="00996A08" w:rsidP="00996A08">
            <w:pPr>
              <w:tabs>
                <w:tab w:val="left" w:pos="360"/>
                <w:tab w:val="left" w:pos="2517"/>
                <w:tab w:val="left" w:pos="4321"/>
              </w:tabs>
              <w:spacing w:line="202" w:lineRule="exact"/>
              <w:rPr>
                <w:rFonts w:ascii="Arial" w:hAnsi="Arial" w:cs="Arial"/>
                <w:sz w:val="16"/>
                <w:szCs w:val="16"/>
              </w:rPr>
            </w:pPr>
            <w:r w:rsidRPr="004C4826">
              <w:rPr>
                <w:rFonts w:ascii="Arial" w:hAnsi="Arial"/>
                <w:sz w:val="16"/>
              </w:rPr>
              <w:t>MS1511</w:t>
            </w:r>
          </w:p>
        </w:tc>
        <w:tc>
          <w:tcPr>
            <w:tcW w:w="3096" w:type="dxa"/>
            <w:shd w:val="clear" w:color="auto" w:fill="DBE0F4" w:themeFill="accent1" w:themeFillTint="33"/>
          </w:tcPr>
          <w:p w14:paraId="2C6527A4" w14:textId="2C5BE222" w:rsidR="00996A08" w:rsidRDefault="00996A08" w:rsidP="00996A08">
            <w:pPr>
              <w:tabs>
                <w:tab w:val="left" w:pos="360"/>
                <w:tab w:val="left" w:pos="2517"/>
                <w:tab w:val="left" w:pos="4321"/>
              </w:tabs>
              <w:spacing w:line="202" w:lineRule="exact"/>
              <w:rPr>
                <w:rFonts w:ascii="Arial" w:hAnsi="Arial" w:cs="Arial"/>
                <w:sz w:val="16"/>
                <w:szCs w:val="16"/>
              </w:rPr>
            </w:pPr>
            <w:r w:rsidRPr="004C4826">
              <w:rPr>
                <w:rFonts w:ascii="Arial" w:hAnsi="Arial"/>
                <w:sz w:val="16"/>
              </w:rPr>
              <w:t>Academic and Professional Skills</w:t>
            </w:r>
          </w:p>
        </w:tc>
        <w:tc>
          <w:tcPr>
            <w:tcW w:w="1012" w:type="dxa"/>
            <w:shd w:val="clear" w:color="auto" w:fill="DBE0F4" w:themeFill="accent1" w:themeFillTint="33"/>
          </w:tcPr>
          <w:p w14:paraId="3FAE7E7E" w14:textId="5BFF05E5" w:rsidR="00996A08" w:rsidRPr="00957F7F" w:rsidRDefault="00996A08" w:rsidP="00996A0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B24F9A" w:rsidRPr="00D821FB" w14:paraId="49565878" w14:textId="77777777" w:rsidTr="00B24F9A">
        <w:trPr>
          <w:jc w:val="center"/>
        </w:trPr>
        <w:tc>
          <w:tcPr>
            <w:tcW w:w="1013" w:type="dxa"/>
            <w:shd w:val="clear" w:color="auto" w:fill="DBE0F4" w:themeFill="accent1" w:themeFillTint="33"/>
          </w:tcPr>
          <w:p w14:paraId="001B19B8"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EC1006</w:t>
            </w:r>
          </w:p>
        </w:tc>
        <w:tc>
          <w:tcPr>
            <w:tcW w:w="3097" w:type="dxa"/>
            <w:shd w:val="clear" w:color="auto" w:fill="DBE0F4" w:themeFill="accent1" w:themeFillTint="33"/>
          </w:tcPr>
          <w:p w14:paraId="2AB66789"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Economics for Business </w:t>
            </w:r>
            <w:r w:rsidR="00C95165">
              <w:rPr>
                <w:rFonts w:ascii="Arial" w:hAnsi="Arial" w:cs="Arial"/>
                <w:sz w:val="16"/>
                <w:szCs w:val="16"/>
              </w:rPr>
              <w:t>and</w:t>
            </w:r>
            <w:r>
              <w:rPr>
                <w:rFonts w:ascii="Arial" w:hAnsi="Arial" w:cs="Arial"/>
                <w:sz w:val="16"/>
                <w:szCs w:val="16"/>
              </w:rPr>
              <w:t xml:space="preserve"> Society</w:t>
            </w:r>
          </w:p>
        </w:tc>
        <w:tc>
          <w:tcPr>
            <w:tcW w:w="1012" w:type="dxa"/>
            <w:shd w:val="clear" w:color="auto" w:fill="DBE0F4" w:themeFill="accent1" w:themeFillTint="33"/>
          </w:tcPr>
          <w:p w14:paraId="32AEB562"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737144D1" w14:textId="1D228D4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7</w:t>
            </w:r>
          </w:p>
        </w:tc>
        <w:tc>
          <w:tcPr>
            <w:tcW w:w="3096" w:type="dxa"/>
            <w:shd w:val="clear" w:color="auto" w:fill="DBE0F4" w:themeFill="accent1" w:themeFillTint="33"/>
          </w:tcPr>
          <w:p w14:paraId="5B6A0C6C"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C95165">
              <w:rPr>
                <w:rFonts w:ascii="Arial" w:hAnsi="Arial" w:cs="Arial"/>
                <w:sz w:val="16"/>
                <w:szCs w:val="16"/>
              </w:rPr>
              <w:t>and</w:t>
            </w:r>
            <w:r>
              <w:rPr>
                <w:rFonts w:ascii="Arial" w:hAnsi="Arial" w:cs="Arial"/>
                <w:sz w:val="16"/>
                <w:szCs w:val="16"/>
              </w:rPr>
              <w:t xml:space="preserve"> Entrepreneurship</w:t>
            </w:r>
          </w:p>
        </w:tc>
        <w:tc>
          <w:tcPr>
            <w:tcW w:w="1012" w:type="dxa"/>
            <w:shd w:val="clear" w:color="auto" w:fill="DBE0F4" w:themeFill="accent1" w:themeFillTint="33"/>
          </w:tcPr>
          <w:p w14:paraId="0E6B66E0"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B24F9A" w:rsidRPr="00D821FB" w14:paraId="562DE885" w14:textId="77777777" w:rsidTr="00B24F9A">
        <w:trPr>
          <w:jc w:val="center"/>
        </w:trPr>
        <w:tc>
          <w:tcPr>
            <w:tcW w:w="1013" w:type="dxa"/>
            <w:shd w:val="clear" w:color="auto" w:fill="92D050"/>
          </w:tcPr>
          <w:p w14:paraId="108CDD2C"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1004</w:t>
            </w:r>
          </w:p>
        </w:tc>
        <w:tc>
          <w:tcPr>
            <w:tcW w:w="3097" w:type="dxa"/>
            <w:shd w:val="clear" w:color="auto" w:fill="92D050"/>
          </w:tcPr>
          <w:p w14:paraId="070D91D7" w14:textId="77777777" w:rsidR="00B24F9A"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Finance 1:</w:t>
            </w:r>
            <w:r w:rsidR="00C95165">
              <w:rPr>
                <w:rFonts w:ascii="Arial" w:hAnsi="Arial" w:cs="Arial"/>
                <w:sz w:val="16"/>
                <w:szCs w:val="16"/>
              </w:rPr>
              <w:t xml:space="preserve"> </w:t>
            </w:r>
            <w:r>
              <w:rPr>
                <w:rFonts w:ascii="Arial" w:hAnsi="Arial" w:cs="Arial"/>
                <w:sz w:val="16"/>
                <w:szCs w:val="16"/>
              </w:rPr>
              <w:t>Finance, Risk and Investment</w:t>
            </w:r>
          </w:p>
        </w:tc>
        <w:tc>
          <w:tcPr>
            <w:tcW w:w="1012" w:type="dxa"/>
            <w:shd w:val="clear" w:color="auto" w:fill="92D050"/>
          </w:tcPr>
          <w:p w14:paraId="2EA0A911" w14:textId="77777777" w:rsidR="00B24F9A"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CD8D3" w:themeFill="accent6" w:themeFillTint="33"/>
          </w:tcPr>
          <w:p w14:paraId="6482C159" w14:textId="77777777" w:rsidR="00B24F9A" w:rsidRPr="00957F7F" w:rsidRDefault="00B24F9A" w:rsidP="00B24F9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1506</w:t>
            </w:r>
          </w:p>
        </w:tc>
        <w:tc>
          <w:tcPr>
            <w:tcW w:w="3096" w:type="dxa"/>
            <w:shd w:val="clear" w:color="auto" w:fill="FCD8D3" w:themeFill="accent6" w:themeFillTint="33"/>
          </w:tcPr>
          <w:p w14:paraId="07405AD0" w14:textId="77777777" w:rsidR="00B24F9A" w:rsidRPr="00957F7F" w:rsidRDefault="00B24F9A" w:rsidP="00B24F9A">
            <w:pPr>
              <w:tabs>
                <w:tab w:val="left" w:pos="360"/>
                <w:tab w:val="left" w:pos="2517"/>
                <w:tab w:val="left" w:pos="4321"/>
              </w:tabs>
              <w:spacing w:line="202" w:lineRule="exact"/>
              <w:rPr>
                <w:rFonts w:ascii="Arial" w:hAnsi="Arial" w:cs="Arial"/>
                <w:sz w:val="16"/>
                <w:szCs w:val="16"/>
              </w:rPr>
            </w:pPr>
            <w:r w:rsidRPr="00665246">
              <w:rPr>
                <w:rFonts w:ascii="Arial" w:hAnsi="Arial" w:cs="Arial"/>
                <w:sz w:val="16"/>
                <w:szCs w:val="16"/>
              </w:rPr>
              <w:t xml:space="preserve">The Global Economy </w:t>
            </w:r>
          </w:p>
        </w:tc>
        <w:tc>
          <w:tcPr>
            <w:tcW w:w="1012" w:type="dxa"/>
            <w:shd w:val="clear" w:color="auto" w:fill="FCD8D3" w:themeFill="accent6" w:themeFillTint="33"/>
          </w:tcPr>
          <w:p w14:paraId="4AE88B1E" w14:textId="77777777" w:rsidR="00B24F9A" w:rsidRPr="00957F7F" w:rsidRDefault="00B24F9A" w:rsidP="00B24F9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996A08" w:rsidRPr="00D821FB" w14:paraId="627D81AF" w14:textId="77777777" w:rsidTr="00B24F9A">
        <w:trPr>
          <w:jc w:val="center"/>
        </w:trPr>
        <w:tc>
          <w:tcPr>
            <w:tcW w:w="1013" w:type="dxa"/>
            <w:shd w:val="clear" w:color="auto" w:fill="92D050"/>
          </w:tcPr>
          <w:p w14:paraId="3A3E225D" w14:textId="77777777" w:rsidR="00996A08" w:rsidRDefault="00996A08" w:rsidP="00996A0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1011</w:t>
            </w:r>
          </w:p>
        </w:tc>
        <w:tc>
          <w:tcPr>
            <w:tcW w:w="3097" w:type="dxa"/>
            <w:shd w:val="clear" w:color="auto" w:fill="92D050"/>
          </w:tcPr>
          <w:p w14:paraId="7CB920C6" w14:textId="77777777" w:rsidR="00996A08" w:rsidRDefault="00996A08" w:rsidP="00996A08">
            <w:pPr>
              <w:tabs>
                <w:tab w:val="left" w:pos="360"/>
                <w:tab w:val="left" w:pos="2517"/>
                <w:tab w:val="left" w:pos="4321"/>
              </w:tabs>
              <w:spacing w:line="202" w:lineRule="exact"/>
              <w:rPr>
                <w:rFonts w:ascii="Arial" w:hAnsi="Arial" w:cs="Arial"/>
                <w:sz w:val="16"/>
                <w:szCs w:val="16"/>
              </w:rPr>
            </w:pPr>
            <w:bookmarkStart w:id="2" w:name="_Hlk14701760"/>
            <w:r>
              <w:rPr>
                <w:rFonts w:ascii="Arial" w:hAnsi="Arial" w:cs="Arial"/>
                <w:sz w:val="16"/>
                <w:szCs w:val="16"/>
              </w:rPr>
              <w:t>Accounting and Accountability</w:t>
            </w:r>
            <w:bookmarkEnd w:id="2"/>
          </w:p>
        </w:tc>
        <w:tc>
          <w:tcPr>
            <w:tcW w:w="1012" w:type="dxa"/>
            <w:shd w:val="clear" w:color="auto" w:fill="92D050"/>
          </w:tcPr>
          <w:p w14:paraId="652B47B6" w14:textId="77777777" w:rsidR="00996A08" w:rsidRDefault="00996A08" w:rsidP="00996A0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486AEDA7" w14:textId="2273FBAF" w:rsidR="00996A08" w:rsidRDefault="00996A08" w:rsidP="00996A0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 1501</w:t>
            </w:r>
          </w:p>
        </w:tc>
        <w:tc>
          <w:tcPr>
            <w:tcW w:w="3096" w:type="dxa"/>
          </w:tcPr>
          <w:p w14:paraId="492C0605" w14:textId="33D97836" w:rsidR="00996A08" w:rsidRDefault="00996A08" w:rsidP="00996A08">
            <w:pPr>
              <w:tabs>
                <w:tab w:val="left" w:pos="2517"/>
                <w:tab w:val="left" w:pos="4321"/>
              </w:tabs>
              <w:jc w:val="both"/>
              <w:rPr>
                <w:rFonts w:ascii="Arial" w:hAnsi="Arial"/>
                <w:sz w:val="16"/>
              </w:rPr>
            </w:pPr>
            <w:r>
              <w:rPr>
                <w:rFonts w:ascii="Arial" w:hAnsi="Arial" w:cs="Arial"/>
                <w:sz w:val="16"/>
                <w:szCs w:val="16"/>
              </w:rPr>
              <w:t xml:space="preserve">International Context for Business 2 </w:t>
            </w:r>
          </w:p>
        </w:tc>
        <w:tc>
          <w:tcPr>
            <w:tcW w:w="1012" w:type="dxa"/>
          </w:tcPr>
          <w:p w14:paraId="38EFCC4D" w14:textId="584485C5" w:rsidR="00996A08" w:rsidRDefault="00996A08" w:rsidP="00996A0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03E4FD01" w14:textId="77777777" w:rsidR="00B24F9A" w:rsidRDefault="00B24F9A" w:rsidP="00B24F9A">
      <w:pPr>
        <w:rPr>
          <w:rFonts w:ascii="Gill Sans MT" w:hAnsi="Gill Sans MT"/>
          <w:sz w:val="24"/>
          <w:szCs w:val="24"/>
        </w:rPr>
      </w:pPr>
    </w:p>
    <w:p w14:paraId="02CACE75" w14:textId="77777777" w:rsidR="00231B68" w:rsidRPr="003403DE" w:rsidRDefault="00231B68" w:rsidP="00231B68">
      <w:pPr>
        <w:rPr>
          <w:rFonts w:ascii="Gill Sans MT" w:eastAsia="+mn-ea" w:hAnsi="Gill Sans MT"/>
          <w:b/>
          <w:color w:val="903D00" w:themeColor="accent5" w:themeShade="80"/>
          <w:kern w:val="24"/>
          <w:sz w:val="24"/>
          <w:szCs w:val="24"/>
        </w:rPr>
      </w:pPr>
      <w:r w:rsidRPr="003403DE">
        <w:rPr>
          <w:rFonts w:ascii="Gill Sans MT" w:eastAsia="+mn-ea" w:hAnsi="Gill Sans MT"/>
          <w:b/>
          <w:color w:val="903D00" w:themeColor="accent5" w:themeShade="80"/>
          <w:kern w:val="24"/>
          <w:sz w:val="24"/>
          <w:szCs w:val="24"/>
        </w:rPr>
        <w:t>MA Finance</w:t>
      </w:r>
      <w:r w:rsidR="00A013F1" w:rsidRPr="003403DE">
        <w:rPr>
          <w:rFonts w:ascii="Gill Sans MT" w:eastAsia="+mn-ea" w:hAnsi="Gill Sans MT"/>
          <w:b/>
          <w:color w:val="903D00" w:themeColor="accent5" w:themeShade="80"/>
          <w:kern w:val="24"/>
          <w:sz w:val="24"/>
          <w:szCs w:val="24"/>
        </w:rPr>
        <w:t xml:space="preserve"> (</w:t>
      </w:r>
      <w:r w:rsidR="00C95165" w:rsidRPr="003403DE">
        <w:rPr>
          <w:rFonts w:ascii="Gill Sans MT" w:eastAsia="+mn-ea" w:hAnsi="Gill Sans MT"/>
          <w:b/>
          <w:color w:val="903D00" w:themeColor="accent5" w:themeShade="80"/>
          <w:kern w:val="24"/>
          <w:sz w:val="24"/>
          <w:szCs w:val="24"/>
        </w:rPr>
        <w:t xml:space="preserve">single and </w:t>
      </w:r>
      <w:r w:rsidR="00A013F1" w:rsidRPr="003403DE">
        <w:rPr>
          <w:rFonts w:ascii="Gill Sans MT" w:eastAsia="+mn-ea" w:hAnsi="Gill Sans MT"/>
          <w:b/>
          <w:color w:val="903D00" w:themeColor="accent5" w:themeShade="80"/>
          <w:kern w:val="24"/>
          <w:sz w:val="24"/>
          <w:szCs w:val="24"/>
        </w:rPr>
        <w:t>joint honours)</w:t>
      </w:r>
    </w:p>
    <w:p w14:paraId="395F0FBC" w14:textId="77777777" w:rsidR="00231B68" w:rsidRDefault="00231B68" w:rsidP="00231B68">
      <w:pPr>
        <w:pStyle w:val="NoSpacing"/>
        <w:rPr>
          <w:rFonts w:ascii="Gill Sans MT" w:hAnsi="Gill Sans MT"/>
          <w:sz w:val="24"/>
          <w:szCs w:val="24"/>
        </w:rPr>
      </w:pPr>
      <w:r>
        <w:rPr>
          <w:rFonts w:ascii="Gill Sans MT" w:hAnsi="Gill Sans MT"/>
          <w:sz w:val="24"/>
          <w:szCs w:val="24"/>
        </w:rPr>
        <w:t xml:space="preserve">In the grid below, we show in </w:t>
      </w:r>
      <w:r w:rsidR="00FF2462">
        <w:rPr>
          <w:rFonts w:ascii="Gill Sans MT" w:hAnsi="Gill Sans MT"/>
          <w:sz w:val="24"/>
          <w:szCs w:val="24"/>
        </w:rPr>
        <w:t>blue</w:t>
      </w:r>
      <w:r>
        <w:rPr>
          <w:rFonts w:ascii="Gill Sans MT" w:hAnsi="Gill Sans MT"/>
          <w:sz w:val="24"/>
          <w:szCs w:val="24"/>
        </w:rPr>
        <w:t xml:space="preserve"> the four compulsory courses for this degree programme.</w:t>
      </w:r>
    </w:p>
    <w:p w14:paraId="0EEB5FBE" w14:textId="77777777" w:rsidR="00231B68" w:rsidRDefault="00231B68" w:rsidP="00231B68">
      <w:pPr>
        <w:pStyle w:val="NoSpacing"/>
        <w:rPr>
          <w:rFonts w:ascii="Gill Sans MT" w:hAnsi="Gill Sans MT"/>
          <w:sz w:val="24"/>
          <w:szCs w:val="24"/>
        </w:rPr>
      </w:pP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231B68" w:rsidRPr="00D821FB" w14:paraId="73A5B90D" w14:textId="77777777" w:rsidTr="00764957">
        <w:trPr>
          <w:jc w:val="center"/>
        </w:trPr>
        <w:tc>
          <w:tcPr>
            <w:tcW w:w="5122" w:type="dxa"/>
            <w:gridSpan w:val="3"/>
            <w:vAlign w:val="center"/>
          </w:tcPr>
          <w:p w14:paraId="76C4A83A"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7176BFB7"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231B68" w:rsidRPr="00D821FB" w14:paraId="171E3C1F" w14:textId="77777777" w:rsidTr="00764957">
        <w:trPr>
          <w:trHeight w:val="425"/>
          <w:jc w:val="center"/>
        </w:trPr>
        <w:tc>
          <w:tcPr>
            <w:tcW w:w="1013" w:type="dxa"/>
            <w:shd w:val="clear" w:color="auto" w:fill="D9D9D9"/>
            <w:vAlign w:val="center"/>
          </w:tcPr>
          <w:p w14:paraId="37B92561"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54DBC53E"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0E2AAE8C"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1676EE3A"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6B9DF7D7"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2639EBF7"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231B68" w:rsidRPr="00D821FB" w14:paraId="035EFD38" w14:textId="77777777" w:rsidTr="00764957">
        <w:trPr>
          <w:jc w:val="center"/>
        </w:trPr>
        <w:tc>
          <w:tcPr>
            <w:tcW w:w="1013" w:type="dxa"/>
            <w:shd w:val="clear" w:color="auto" w:fill="DBE0F4" w:themeFill="accent1" w:themeFillTint="33"/>
          </w:tcPr>
          <w:p w14:paraId="7DF53F7C" w14:textId="77777777" w:rsidR="00231B68" w:rsidRPr="00957F7F"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1006</w:t>
            </w:r>
          </w:p>
        </w:tc>
        <w:tc>
          <w:tcPr>
            <w:tcW w:w="3097" w:type="dxa"/>
            <w:shd w:val="clear" w:color="auto" w:fill="DBE0F4" w:themeFill="accent1" w:themeFillTint="33"/>
          </w:tcPr>
          <w:p w14:paraId="44916A2A" w14:textId="77777777" w:rsidR="00231B68" w:rsidRPr="009C0350"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The </w:t>
            </w:r>
            <w:r w:rsidRPr="009C0350">
              <w:rPr>
                <w:rFonts w:ascii="Arial" w:hAnsi="Arial" w:cs="Arial"/>
                <w:sz w:val="16"/>
                <w:szCs w:val="16"/>
              </w:rPr>
              <w:t xml:space="preserve">Economics </w:t>
            </w:r>
            <w:r>
              <w:rPr>
                <w:rFonts w:ascii="Arial" w:hAnsi="Arial" w:cs="Arial"/>
                <w:sz w:val="16"/>
                <w:szCs w:val="16"/>
              </w:rPr>
              <w:t>o</w:t>
            </w:r>
            <w:r w:rsidRPr="009C0350">
              <w:rPr>
                <w:rFonts w:ascii="Arial" w:hAnsi="Arial" w:cs="Arial"/>
                <w:sz w:val="16"/>
                <w:szCs w:val="16"/>
              </w:rPr>
              <w:t>f Business and Society</w:t>
            </w:r>
          </w:p>
        </w:tc>
        <w:tc>
          <w:tcPr>
            <w:tcW w:w="1012" w:type="dxa"/>
            <w:shd w:val="clear" w:color="auto" w:fill="DBE0F4" w:themeFill="accent1" w:themeFillTint="33"/>
          </w:tcPr>
          <w:p w14:paraId="19A29950" w14:textId="77777777" w:rsidR="00231B68" w:rsidRPr="00957F7F"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0DE0538E" w14:textId="77777777" w:rsidR="00231B68" w:rsidRPr="00957F7F" w:rsidRDefault="00A40B13"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1506</w:t>
            </w:r>
          </w:p>
        </w:tc>
        <w:tc>
          <w:tcPr>
            <w:tcW w:w="3096" w:type="dxa"/>
            <w:shd w:val="clear" w:color="auto" w:fill="DBE0F4" w:themeFill="accent1" w:themeFillTint="33"/>
          </w:tcPr>
          <w:p w14:paraId="71F2189E" w14:textId="77777777" w:rsidR="00231B68" w:rsidRPr="00957F7F" w:rsidRDefault="00231B68" w:rsidP="00764957">
            <w:pPr>
              <w:tabs>
                <w:tab w:val="left" w:pos="360"/>
                <w:tab w:val="left" w:pos="2517"/>
                <w:tab w:val="left" w:pos="4321"/>
              </w:tabs>
              <w:spacing w:line="202" w:lineRule="exact"/>
              <w:rPr>
                <w:rFonts w:ascii="Arial" w:hAnsi="Arial" w:cs="Arial"/>
                <w:sz w:val="16"/>
                <w:szCs w:val="16"/>
              </w:rPr>
            </w:pPr>
            <w:r w:rsidRPr="00665246">
              <w:rPr>
                <w:rFonts w:ascii="Arial" w:hAnsi="Arial" w:cs="Arial"/>
                <w:sz w:val="16"/>
                <w:szCs w:val="16"/>
              </w:rPr>
              <w:t xml:space="preserve">The Global Economy </w:t>
            </w:r>
          </w:p>
        </w:tc>
        <w:tc>
          <w:tcPr>
            <w:tcW w:w="1012" w:type="dxa"/>
            <w:shd w:val="clear" w:color="auto" w:fill="DBE0F4" w:themeFill="accent1" w:themeFillTint="33"/>
          </w:tcPr>
          <w:p w14:paraId="6FA761C7" w14:textId="77777777" w:rsidR="00231B68" w:rsidRPr="00957F7F"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231B68" w:rsidRPr="00D821FB" w14:paraId="0A6A417C" w14:textId="77777777" w:rsidTr="00764957">
        <w:trPr>
          <w:jc w:val="center"/>
        </w:trPr>
        <w:tc>
          <w:tcPr>
            <w:tcW w:w="1013" w:type="dxa"/>
            <w:shd w:val="clear" w:color="auto" w:fill="DBE0F4" w:themeFill="accent1" w:themeFillTint="33"/>
          </w:tcPr>
          <w:p w14:paraId="6E24EC70" w14:textId="77777777" w:rsidR="00231B68" w:rsidRDefault="00C72D34"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1004</w:t>
            </w:r>
          </w:p>
        </w:tc>
        <w:tc>
          <w:tcPr>
            <w:tcW w:w="3097" w:type="dxa"/>
            <w:shd w:val="clear" w:color="auto" w:fill="DBE0F4" w:themeFill="accent1" w:themeFillTint="33"/>
          </w:tcPr>
          <w:p w14:paraId="198F6D24" w14:textId="77777777" w:rsidR="00231B68" w:rsidRDefault="00C72D34"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Finance 1:</w:t>
            </w:r>
            <w:r w:rsidR="00C95165">
              <w:rPr>
                <w:rFonts w:ascii="Arial" w:hAnsi="Arial" w:cs="Arial"/>
                <w:sz w:val="16"/>
                <w:szCs w:val="16"/>
              </w:rPr>
              <w:t xml:space="preserve"> </w:t>
            </w:r>
            <w:r w:rsidR="00231B68">
              <w:rPr>
                <w:rFonts w:ascii="Arial" w:hAnsi="Arial" w:cs="Arial"/>
                <w:sz w:val="16"/>
                <w:szCs w:val="16"/>
              </w:rPr>
              <w:t>Finance, Risk and Investment</w:t>
            </w:r>
          </w:p>
        </w:tc>
        <w:tc>
          <w:tcPr>
            <w:tcW w:w="1012" w:type="dxa"/>
            <w:shd w:val="clear" w:color="auto" w:fill="DBE0F4" w:themeFill="accent1" w:themeFillTint="33"/>
          </w:tcPr>
          <w:p w14:paraId="2E5AB9A6"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6990D84A" w14:textId="01E5D404" w:rsidR="00231B68" w:rsidRDefault="0071000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7</w:t>
            </w:r>
          </w:p>
        </w:tc>
        <w:tc>
          <w:tcPr>
            <w:tcW w:w="3096" w:type="dxa"/>
            <w:shd w:val="clear" w:color="auto" w:fill="DBE0F4" w:themeFill="accent1" w:themeFillTint="33"/>
          </w:tcPr>
          <w:p w14:paraId="74C6778E"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C95165">
              <w:rPr>
                <w:rFonts w:ascii="Arial" w:hAnsi="Arial" w:cs="Arial"/>
                <w:sz w:val="16"/>
                <w:szCs w:val="16"/>
              </w:rPr>
              <w:t>and</w:t>
            </w:r>
            <w:r>
              <w:rPr>
                <w:rFonts w:ascii="Arial" w:hAnsi="Arial" w:cs="Arial"/>
                <w:sz w:val="16"/>
                <w:szCs w:val="16"/>
              </w:rPr>
              <w:t xml:space="preserve"> Entrepreneurship</w:t>
            </w:r>
          </w:p>
        </w:tc>
        <w:tc>
          <w:tcPr>
            <w:tcW w:w="1012" w:type="dxa"/>
            <w:shd w:val="clear" w:color="auto" w:fill="DBE0F4" w:themeFill="accent1" w:themeFillTint="33"/>
          </w:tcPr>
          <w:p w14:paraId="7CE57945"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231B68" w:rsidRPr="00D821FB" w14:paraId="73F5354A" w14:textId="77777777" w:rsidTr="00231B68">
        <w:trPr>
          <w:jc w:val="center"/>
        </w:trPr>
        <w:tc>
          <w:tcPr>
            <w:tcW w:w="1013" w:type="dxa"/>
            <w:shd w:val="clear" w:color="auto" w:fill="FFFFFF" w:themeFill="background1"/>
          </w:tcPr>
          <w:p w14:paraId="295ED770"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7" w:type="dxa"/>
            <w:shd w:val="clear" w:color="auto" w:fill="FFFFFF" w:themeFill="background1"/>
          </w:tcPr>
          <w:p w14:paraId="367BAFAA" w14:textId="77777777" w:rsidR="00231B68" w:rsidRDefault="00231B68" w:rsidP="00231B6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2 – Course 1</w:t>
            </w:r>
          </w:p>
        </w:tc>
        <w:tc>
          <w:tcPr>
            <w:tcW w:w="1012" w:type="dxa"/>
            <w:shd w:val="clear" w:color="auto" w:fill="FFFFFF" w:themeFill="background1"/>
          </w:tcPr>
          <w:p w14:paraId="420EEDA4"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FFFFF" w:themeFill="background1"/>
          </w:tcPr>
          <w:p w14:paraId="51BF8119"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6" w:type="dxa"/>
            <w:shd w:val="clear" w:color="auto" w:fill="FFFFFF" w:themeFill="background1"/>
          </w:tcPr>
          <w:p w14:paraId="3AC871BA" w14:textId="77777777" w:rsidR="00231B68" w:rsidRPr="00665246" w:rsidRDefault="00231B68" w:rsidP="00231B6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2 – Course 2</w:t>
            </w:r>
          </w:p>
        </w:tc>
        <w:tc>
          <w:tcPr>
            <w:tcW w:w="1012" w:type="dxa"/>
            <w:shd w:val="clear" w:color="auto" w:fill="FFFFFF" w:themeFill="background1"/>
          </w:tcPr>
          <w:p w14:paraId="36BFB7A6"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231B68" w:rsidRPr="00D821FB" w14:paraId="1E134E4A" w14:textId="77777777" w:rsidTr="00764957">
        <w:trPr>
          <w:jc w:val="center"/>
        </w:trPr>
        <w:tc>
          <w:tcPr>
            <w:tcW w:w="1013" w:type="dxa"/>
          </w:tcPr>
          <w:p w14:paraId="210A5DDB"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7" w:type="dxa"/>
          </w:tcPr>
          <w:p w14:paraId="25BF6BB5" w14:textId="77777777" w:rsidR="00231B68" w:rsidRDefault="00231B68" w:rsidP="00231B6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1</w:t>
            </w:r>
          </w:p>
        </w:tc>
        <w:tc>
          <w:tcPr>
            <w:tcW w:w="1012" w:type="dxa"/>
          </w:tcPr>
          <w:p w14:paraId="3B93CDBB"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304843A5"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6" w:type="dxa"/>
          </w:tcPr>
          <w:p w14:paraId="5F57DA12" w14:textId="77777777" w:rsidR="00231B68" w:rsidRPr="00665246" w:rsidRDefault="00231B68" w:rsidP="00231B6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2</w:t>
            </w:r>
          </w:p>
        </w:tc>
        <w:tc>
          <w:tcPr>
            <w:tcW w:w="1012" w:type="dxa"/>
          </w:tcPr>
          <w:p w14:paraId="4855C92B"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65AF344A" w14:textId="77777777" w:rsidR="00231B68" w:rsidRDefault="00231B68" w:rsidP="00231B68">
      <w:pPr>
        <w:pStyle w:val="NoSpacing"/>
        <w:rPr>
          <w:rFonts w:ascii="Gill Sans MT" w:hAnsi="Gill Sans MT"/>
          <w:sz w:val="24"/>
          <w:szCs w:val="24"/>
        </w:rPr>
      </w:pPr>
    </w:p>
    <w:p w14:paraId="0D75D8B2" w14:textId="77777777" w:rsidR="00231B68" w:rsidRDefault="00231B68" w:rsidP="00231B68">
      <w:pPr>
        <w:pStyle w:val="NoSpacing"/>
        <w:rPr>
          <w:rFonts w:ascii="Gill Sans MT" w:hAnsi="Gill Sans MT"/>
          <w:sz w:val="24"/>
          <w:szCs w:val="24"/>
        </w:rPr>
      </w:pPr>
      <w:r>
        <w:rPr>
          <w:rFonts w:ascii="Gill Sans MT" w:hAnsi="Gill Sans MT"/>
          <w:sz w:val="24"/>
          <w:szCs w:val="24"/>
        </w:rPr>
        <w:t xml:space="preserve">As well as enabling students to take the </w:t>
      </w:r>
      <w:r w:rsidR="00A013F1">
        <w:rPr>
          <w:rFonts w:ascii="Gill Sans MT" w:hAnsi="Gill Sans MT"/>
          <w:sz w:val="24"/>
          <w:szCs w:val="24"/>
        </w:rPr>
        <w:t xml:space="preserve">degree of </w:t>
      </w:r>
      <w:r>
        <w:rPr>
          <w:rFonts w:ascii="Gill Sans MT" w:hAnsi="Gill Sans MT"/>
          <w:sz w:val="24"/>
          <w:szCs w:val="24"/>
        </w:rPr>
        <w:t xml:space="preserve">MA in Finance, this matrix of courses automatically allows students to take MA Economics, but as it stands it does not satisfy the requirement for enhanced study. It is possible to remedy this by the addition of carefully selected courses, for example adding a first semester </w:t>
      </w:r>
      <w:r w:rsidR="00DB7C7D">
        <w:rPr>
          <w:rFonts w:ascii="Gill Sans MT" w:hAnsi="Gill Sans MT"/>
          <w:sz w:val="24"/>
          <w:szCs w:val="24"/>
        </w:rPr>
        <w:t>Accountancy</w:t>
      </w:r>
      <w:r>
        <w:rPr>
          <w:rFonts w:ascii="Gill Sans MT" w:hAnsi="Gill Sans MT"/>
          <w:sz w:val="24"/>
          <w:szCs w:val="24"/>
        </w:rPr>
        <w:t xml:space="preserve"> course, and a second semester </w:t>
      </w:r>
      <w:r w:rsidR="00A013F1">
        <w:rPr>
          <w:rFonts w:ascii="Gill Sans MT" w:hAnsi="Gill Sans MT"/>
          <w:sz w:val="24"/>
          <w:szCs w:val="24"/>
        </w:rPr>
        <w:t xml:space="preserve">Business </w:t>
      </w:r>
      <w:r w:rsidR="00DB7C7D">
        <w:rPr>
          <w:rFonts w:ascii="Gill Sans MT" w:hAnsi="Gill Sans MT"/>
          <w:sz w:val="24"/>
          <w:szCs w:val="24"/>
        </w:rPr>
        <w:t>Management</w:t>
      </w:r>
      <w:r>
        <w:rPr>
          <w:rFonts w:ascii="Gill Sans MT" w:hAnsi="Gill Sans MT"/>
          <w:sz w:val="24"/>
          <w:szCs w:val="24"/>
        </w:rPr>
        <w:t xml:space="preserve"> course gives </w:t>
      </w:r>
      <w:r w:rsidR="00DB7C7D">
        <w:rPr>
          <w:rFonts w:ascii="Gill Sans MT" w:hAnsi="Gill Sans MT"/>
          <w:sz w:val="24"/>
          <w:szCs w:val="24"/>
        </w:rPr>
        <w:t>a further additional “pathway</w:t>
      </w:r>
      <w:r>
        <w:rPr>
          <w:rFonts w:ascii="Gill Sans MT" w:hAnsi="Gill Sans MT"/>
          <w:sz w:val="24"/>
          <w:szCs w:val="24"/>
        </w:rPr>
        <w:t xml:space="preserve">” (to </w:t>
      </w:r>
      <w:r w:rsidR="00DB7C7D">
        <w:rPr>
          <w:rFonts w:ascii="Gill Sans MT" w:hAnsi="Gill Sans MT"/>
          <w:sz w:val="24"/>
          <w:szCs w:val="24"/>
        </w:rPr>
        <w:t>the</w:t>
      </w:r>
      <w:r w:rsidR="00A013F1">
        <w:rPr>
          <w:rFonts w:ascii="Gill Sans MT" w:hAnsi="Gill Sans MT"/>
          <w:sz w:val="24"/>
          <w:szCs w:val="24"/>
        </w:rPr>
        <w:t xml:space="preserve"> joint honours</w:t>
      </w:r>
      <w:r w:rsidR="00DB7C7D">
        <w:rPr>
          <w:rFonts w:ascii="Gill Sans MT" w:hAnsi="Gill Sans MT"/>
          <w:sz w:val="24"/>
          <w:szCs w:val="24"/>
        </w:rPr>
        <w:t xml:space="preserve"> MA Accountancy degree</w:t>
      </w:r>
      <w:r>
        <w:rPr>
          <w:rFonts w:ascii="Gill Sans MT" w:hAnsi="Gill Sans MT"/>
          <w:sz w:val="24"/>
          <w:szCs w:val="24"/>
        </w:rPr>
        <w:t xml:space="preserve">) and satisfies the disciplinary breadth route to enhanced study. </w:t>
      </w:r>
    </w:p>
    <w:p w14:paraId="7D06E805" w14:textId="77777777" w:rsidR="00231B68" w:rsidRDefault="00231B68" w:rsidP="00231B68">
      <w:pPr>
        <w:pStyle w:val="NoSpacing"/>
        <w:rPr>
          <w:rFonts w:ascii="Gill Sans MT" w:hAnsi="Gill Sans MT"/>
          <w:sz w:val="24"/>
          <w:szCs w:val="24"/>
        </w:rPr>
      </w:pP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231B68" w:rsidRPr="00D821FB" w14:paraId="310FBF08" w14:textId="77777777" w:rsidTr="00764957">
        <w:trPr>
          <w:jc w:val="center"/>
        </w:trPr>
        <w:tc>
          <w:tcPr>
            <w:tcW w:w="5122" w:type="dxa"/>
            <w:gridSpan w:val="3"/>
            <w:vAlign w:val="center"/>
          </w:tcPr>
          <w:p w14:paraId="0D001356"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56F2861C"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231B68" w:rsidRPr="00D821FB" w14:paraId="5C3B9E80" w14:textId="77777777" w:rsidTr="00764957">
        <w:trPr>
          <w:trHeight w:val="425"/>
          <w:jc w:val="center"/>
        </w:trPr>
        <w:tc>
          <w:tcPr>
            <w:tcW w:w="1013" w:type="dxa"/>
            <w:shd w:val="clear" w:color="auto" w:fill="D9D9D9"/>
            <w:vAlign w:val="center"/>
          </w:tcPr>
          <w:p w14:paraId="44206E19"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2B2C86E8"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6640333E"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47FABDDF"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7952E083"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7B7BECE2"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DB7C7D" w:rsidRPr="00D821FB" w14:paraId="68362A63" w14:textId="77777777" w:rsidTr="00764957">
        <w:trPr>
          <w:jc w:val="center"/>
        </w:trPr>
        <w:tc>
          <w:tcPr>
            <w:tcW w:w="1013" w:type="dxa"/>
            <w:shd w:val="clear" w:color="auto" w:fill="DBE0F4" w:themeFill="accent1" w:themeFillTint="33"/>
          </w:tcPr>
          <w:p w14:paraId="763C6CD6" w14:textId="77777777" w:rsidR="00DB7C7D" w:rsidRPr="00957F7F" w:rsidRDefault="00DB7C7D"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1006</w:t>
            </w:r>
          </w:p>
        </w:tc>
        <w:tc>
          <w:tcPr>
            <w:tcW w:w="3097" w:type="dxa"/>
            <w:shd w:val="clear" w:color="auto" w:fill="DBE0F4" w:themeFill="accent1" w:themeFillTint="33"/>
          </w:tcPr>
          <w:p w14:paraId="072853DE" w14:textId="77777777" w:rsidR="00DB7C7D" w:rsidRPr="009C0350" w:rsidRDefault="00DB7C7D"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The </w:t>
            </w:r>
            <w:r w:rsidRPr="009C0350">
              <w:rPr>
                <w:rFonts w:ascii="Arial" w:hAnsi="Arial" w:cs="Arial"/>
                <w:sz w:val="16"/>
                <w:szCs w:val="16"/>
              </w:rPr>
              <w:t xml:space="preserve">Economics </w:t>
            </w:r>
            <w:r>
              <w:rPr>
                <w:rFonts w:ascii="Arial" w:hAnsi="Arial" w:cs="Arial"/>
                <w:sz w:val="16"/>
                <w:szCs w:val="16"/>
              </w:rPr>
              <w:t>o</w:t>
            </w:r>
            <w:r w:rsidRPr="009C0350">
              <w:rPr>
                <w:rFonts w:ascii="Arial" w:hAnsi="Arial" w:cs="Arial"/>
                <w:sz w:val="16"/>
                <w:szCs w:val="16"/>
              </w:rPr>
              <w:t>f Business and Society</w:t>
            </w:r>
          </w:p>
        </w:tc>
        <w:tc>
          <w:tcPr>
            <w:tcW w:w="1012" w:type="dxa"/>
            <w:shd w:val="clear" w:color="auto" w:fill="DBE0F4" w:themeFill="accent1" w:themeFillTint="33"/>
          </w:tcPr>
          <w:p w14:paraId="31262485" w14:textId="77777777" w:rsidR="00DB7C7D" w:rsidRPr="00957F7F" w:rsidRDefault="00DB7C7D"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1F53D6FD" w14:textId="77777777" w:rsidR="00DB7C7D" w:rsidRPr="00957F7F" w:rsidRDefault="00A40B13"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1506</w:t>
            </w:r>
          </w:p>
        </w:tc>
        <w:tc>
          <w:tcPr>
            <w:tcW w:w="3096" w:type="dxa"/>
            <w:shd w:val="clear" w:color="auto" w:fill="DBE0F4" w:themeFill="accent1" w:themeFillTint="33"/>
          </w:tcPr>
          <w:p w14:paraId="6E6B6520" w14:textId="77777777" w:rsidR="00DB7C7D" w:rsidRPr="00957F7F" w:rsidRDefault="00DB7C7D" w:rsidP="00764957">
            <w:pPr>
              <w:tabs>
                <w:tab w:val="left" w:pos="360"/>
                <w:tab w:val="left" w:pos="2517"/>
                <w:tab w:val="left" w:pos="4321"/>
              </w:tabs>
              <w:spacing w:line="202" w:lineRule="exact"/>
              <w:rPr>
                <w:rFonts w:ascii="Arial" w:hAnsi="Arial" w:cs="Arial"/>
                <w:sz w:val="16"/>
                <w:szCs w:val="16"/>
              </w:rPr>
            </w:pPr>
            <w:r w:rsidRPr="00665246">
              <w:rPr>
                <w:rFonts w:ascii="Arial" w:hAnsi="Arial" w:cs="Arial"/>
                <w:sz w:val="16"/>
                <w:szCs w:val="16"/>
              </w:rPr>
              <w:t xml:space="preserve">The Global Economy </w:t>
            </w:r>
          </w:p>
        </w:tc>
        <w:tc>
          <w:tcPr>
            <w:tcW w:w="1012" w:type="dxa"/>
            <w:shd w:val="clear" w:color="auto" w:fill="DBE0F4" w:themeFill="accent1" w:themeFillTint="33"/>
          </w:tcPr>
          <w:p w14:paraId="291365D3" w14:textId="77777777" w:rsidR="00DB7C7D" w:rsidRPr="00957F7F" w:rsidRDefault="00DB7C7D"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DB7C7D" w:rsidRPr="00D821FB" w14:paraId="078780D9" w14:textId="77777777" w:rsidTr="00764957">
        <w:trPr>
          <w:jc w:val="center"/>
        </w:trPr>
        <w:tc>
          <w:tcPr>
            <w:tcW w:w="1013" w:type="dxa"/>
            <w:shd w:val="clear" w:color="auto" w:fill="DBE0F4" w:themeFill="accent1" w:themeFillTint="33"/>
          </w:tcPr>
          <w:p w14:paraId="010516E6" w14:textId="77777777" w:rsidR="00DB7C7D" w:rsidRDefault="00C72D34"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1004</w:t>
            </w:r>
          </w:p>
        </w:tc>
        <w:tc>
          <w:tcPr>
            <w:tcW w:w="3097" w:type="dxa"/>
            <w:shd w:val="clear" w:color="auto" w:fill="DBE0F4" w:themeFill="accent1" w:themeFillTint="33"/>
          </w:tcPr>
          <w:p w14:paraId="3B4C1D7E" w14:textId="77777777" w:rsidR="00DB7C7D" w:rsidRDefault="00C72D34"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Finance </w:t>
            </w:r>
            <w:proofErr w:type="gramStart"/>
            <w:r>
              <w:rPr>
                <w:rFonts w:ascii="Arial" w:hAnsi="Arial" w:cs="Arial"/>
                <w:sz w:val="16"/>
                <w:szCs w:val="16"/>
              </w:rPr>
              <w:t>1:</w:t>
            </w:r>
            <w:r w:rsidR="00DB7C7D">
              <w:rPr>
                <w:rFonts w:ascii="Arial" w:hAnsi="Arial" w:cs="Arial"/>
                <w:sz w:val="16"/>
                <w:szCs w:val="16"/>
              </w:rPr>
              <w:t>Finance</w:t>
            </w:r>
            <w:proofErr w:type="gramEnd"/>
            <w:r w:rsidR="00DB7C7D">
              <w:rPr>
                <w:rFonts w:ascii="Arial" w:hAnsi="Arial" w:cs="Arial"/>
                <w:sz w:val="16"/>
                <w:szCs w:val="16"/>
              </w:rPr>
              <w:t>, Risk and Investment</w:t>
            </w:r>
          </w:p>
        </w:tc>
        <w:tc>
          <w:tcPr>
            <w:tcW w:w="1012" w:type="dxa"/>
            <w:shd w:val="clear" w:color="auto" w:fill="DBE0F4" w:themeFill="accent1" w:themeFillTint="33"/>
          </w:tcPr>
          <w:p w14:paraId="72143D7E" w14:textId="77777777" w:rsidR="00DB7C7D" w:rsidRDefault="00DB7C7D"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0D880476" w14:textId="3C47EE89" w:rsidR="00DB7C7D" w:rsidRDefault="0071000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7</w:t>
            </w:r>
          </w:p>
        </w:tc>
        <w:tc>
          <w:tcPr>
            <w:tcW w:w="3096" w:type="dxa"/>
            <w:shd w:val="clear" w:color="auto" w:fill="DBE0F4" w:themeFill="accent1" w:themeFillTint="33"/>
          </w:tcPr>
          <w:p w14:paraId="361FD5BF" w14:textId="77777777" w:rsidR="00DB7C7D" w:rsidRDefault="00DB7C7D"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C95165">
              <w:rPr>
                <w:rFonts w:ascii="Arial" w:hAnsi="Arial" w:cs="Arial"/>
                <w:sz w:val="16"/>
                <w:szCs w:val="16"/>
              </w:rPr>
              <w:t>and</w:t>
            </w:r>
            <w:r>
              <w:rPr>
                <w:rFonts w:ascii="Arial" w:hAnsi="Arial" w:cs="Arial"/>
                <w:sz w:val="16"/>
                <w:szCs w:val="16"/>
              </w:rPr>
              <w:t xml:space="preserve"> Entrepreneurship</w:t>
            </w:r>
          </w:p>
        </w:tc>
        <w:tc>
          <w:tcPr>
            <w:tcW w:w="1012" w:type="dxa"/>
            <w:shd w:val="clear" w:color="auto" w:fill="DBE0F4" w:themeFill="accent1" w:themeFillTint="33"/>
          </w:tcPr>
          <w:p w14:paraId="7E57C0AC" w14:textId="77777777" w:rsidR="00DB7C7D" w:rsidRDefault="00DB7C7D"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E40E31" w:rsidRPr="00D821FB" w14:paraId="6EEF79DD" w14:textId="77777777" w:rsidTr="00E40E31">
        <w:trPr>
          <w:jc w:val="center"/>
        </w:trPr>
        <w:tc>
          <w:tcPr>
            <w:tcW w:w="1013" w:type="dxa"/>
            <w:shd w:val="clear" w:color="auto" w:fill="FCD8D3" w:themeFill="accent6" w:themeFillTint="33"/>
          </w:tcPr>
          <w:p w14:paraId="7466A9C5" w14:textId="77777777" w:rsidR="00E40E31" w:rsidRDefault="00E40E31" w:rsidP="00E40E31">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1011</w:t>
            </w:r>
          </w:p>
        </w:tc>
        <w:tc>
          <w:tcPr>
            <w:tcW w:w="3097" w:type="dxa"/>
            <w:shd w:val="clear" w:color="auto" w:fill="FCD8D3" w:themeFill="accent6" w:themeFillTint="33"/>
          </w:tcPr>
          <w:p w14:paraId="218BD976" w14:textId="77777777" w:rsidR="00E40E31" w:rsidRDefault="00E40E31" w:rsidP="00E40E31">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Accounting and Accountability</w:t>
            </w:r>
          </w:p>
        </w:tc>
        <w:tc>
          <w:tcPr>
            <w:tcW w:w="1012" w:type="dxa"/>
            <w:shd w:val="clear" w:color="auto" w:fill="FCD8D3" w:themeFill="accent6" w:themeFillTint="33"/>
          </w:tcPr>
          <w:p w14:paraId="0D22571E" w14:textId="77777777" w:rsidR="00E40E31" w:rsidRDefault="00E40E31" w:rsidP="00E40E31">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FFFFF" w:themeFill="background1"/>
          </w:tcPr>
          <w:p w14:paraId="7974C5CE" w14:textId="77777777" w:rsidR="00E40E31" w:rsidRDefault="00E40E31" w:rsidP="00E40E31">
            <w:pPr>
              <w:tabs>
                <w:tab w:val="left" w:pos="360"/>
                <w:tab w:val="left" w:pos="2517"/>
                <w:tab w:val="left" w:pos="4321"/>
              </w:tabs>
              <w:spacing w:line="202" w:lineRule="exact"/>
              <w:rPr>
                <w:rFonts w:ascii="Arial" w:hAnsi="Arial" w:cs="Arial"/>
                <w:sz w:val="16"/>
                <w:szCs w:val="16"/>
              </w:rPr>
            </w:pPr>
          </w:p>
        </w:tc>
        <w:tc>
          <w:tcPr>
            <w:tcW w:w="3096" w:type="dxa"/>
            <w:shd w:val="clear" w:color="auto" w:fill="FFFFFF" w:themeFill="background1"/>
          </w:tcPr>
          <w:p w14:paraId="0FD55A9D" w14:textId="77777777" w:rsidR="00E40E31" w:rsidRPr="00665246" w:rsidRDefault="00E40E31" w:rsidP="00E40E31">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2 – Course 2</w:t>
            </w:r>
          </w:p>
        </w:tc>
        <w:tc>
          <w:tcPr>
            <w:tcW w:w="1012" w:type="dxa"/>
            <w:shd w:val="clear" w:color="auto" w:fill="FFFFFF" w:themeFill="background1"/>
          </w:tcPr>
          <w:p w14:paraId="0701E65F" w14:textId="77777777" w:rsidR="00E40E31" w:rsidRDefault="00E40E31" w:rsidP="00E40E31">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DB7C7D" w:rsidRPr="00D821FB" w14:paraId="10EBD9DF" w14:textId="77777777" w:rsidTr="00DB7C7D">
        <w:trPr>
          <w:jc w:val="center"/>
        </w:trPr>
        <w:tc>
          <w:tcPr>
            <w:tcW w:w="1013" w:type="dxa"/>
            <w:shd w:val="clear" w:color="auto" w:fill="FFFFFF" w:themeFill="background1"/>
          </w:tcPr>
          <w:p w14:paraId="74230BB1" w14:textId="77777777" w:rsidR="00DB7C7D" w:rsidRDefault="00DB7C7D" w:rsidP="00764957">
            <w:pPr>
              <w:tabs>
                <w:tab w:val="left" w:pos="360"/>
                <w:tab w:val="left" w:pos="2517"/>
                <w:tab w:val="left" w:pos="4321"/>
              </w:tabs>
              <w:spacing w:line="202" w:lineRule="exact"/>
              <w:rPr>
                <w:rFonts w:ascii="Arial" w:hAnsi="Arial" w:cs="Arial"/>
                <w:sz w:val="16"/>
                <w:szCs w:val="16"/>
              </w:rPr>
            </w:pPr>
          </w:p>
        </w:tc>
        <w:tc>
          <w:tcPr>
            <w:tcW w:w="3097" w:type="dxa"/>
            <w:shd w:val="clear" w:color="auto" w:fill="FFFFFF" w:themeFill="background1"/>
          </w:tcPr>
          <w:p w14:paraId="7F84819A" w14:textId="77777777" w:rsidR="00DB7C7D" w:rsidRDefault="00DB7C7D"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1</w:t>
            </w:r>
          </w:p>
        </w:tc>
        <w:tc>
          <w:tcPr>
            <w:tcW w:w="1012" w:type="dxa"/>
            <w:shd w:val="clear" w:color="auto" w:fill="FFFFFF" w:themeFill="background1"/>
          </w:tcPr>
          <w:p w14:paraId="196CFE56" w14:textId="77777777" w:rsidR="00DB7C7D" w:rsidRDefault="00DB7C7D"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FFFFF" w:themeFill="background1"/>
          </w:tcPr>
          <w:p w14:paraId="0565F9CB" w14:textId="77777777" w:rsidR="00DB7C7D" w:rsidRDefault="00DB7C7D" w:rsidP="00764957">
            <w:pPr>
              <w:tabs>
                <w:tab w:val="left" w:pos="360"/>
                <w:tab w:val="left" w:pos="2517"/>
                <w:tab w:val="left" w:pos="4321"/>
              </w:tabs>
              <w:spacing w:line="202" w:lineRule="exact"/>
              <w:rPr>
                <w:rFonts w:ascii="Arial" w:hAnsi="Arial" w:cs="Arial"/>
                <w:sz w:val="16"/>
                <w:szCs w:val="16"/>
              </w:rPr>
            </w:pPr>
          </w:p>
        </w:tc>
        <w:tc>
          <w:tcPr>
            <w:tcW w:w="3096" w:type="dxa"/>
            <w:shd w:val="clear" w:color="auto" w:fill="FFFFFF" w:themeFill="background1"/>
          </w:tcPr>
          <w:p w14:paraId="342C9E57" w14:textId="77777777" w:rsidR="00DB7C7D" w:rsidRPr="00665246" w:rsidRDefault="00DB7C7D"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2</w:t>
            </w:r>
          </w:p>
        </w:tc>
        <w:tc>
          <w:tcPr>
            <w:tcW w:w="1012" w:type="dxa"/>
            <w:shd w:val="clear" w:color="auto" w:fill="FFFFFF" w:themeFill="background1"/>
          </w:tcPr>
          <w:p w14:paraId="2EC32EEC" w14:textId="77777777" w:rsidR="00DB7C7D" w:rsidRDefault="00DB7C7D"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4311F416" w14:textId="2A2FB468" w:rsidR="00DB7C7D" w:rsidRDefault="00DB7C7D">
      <w:pPr>
        <w:rPr>
          <w:rFonts w:ascii="Gill Sans MT" w:hAnsi="Gill Sans MT"/>
          <w:sz w:val="24"/>
          <w:szCs w:val="24"/>
        </w:rPr>
      </w:pPr>
      <w:r>
        <w:rPr>
          <w:rFonts w:ascii="Gill Sans MT" w:hAnsi="Gill Sans MT"/>
          <w:sz w:val="24"/>
          <w:szCs w:val="24"/>
        </w:rPr>
        <w:t xml:space="preserve">Adding </w:t>
      </w:r>
      <w:r w:rsidR="00A013F1">
        <w:rPr>
          <w:rFonts w:ascii="Gill Sans MT" w:hAnsi="Gill Sans MT"/>
          <w:sz w:val="24"/>
          <w:szCs w:val="24"/>
        </w:rPr>
        <w:t xml:space="preserve">Business </w:t>
      </w:r>
      <w:r>
        <w:rPr>
          <w:rFonts w:ascii="Gill Sans MT" w:hAnsi="Gill Sans MT"/>
          <w:sz w:val="24"/>
          <w:szCs w:val="24"/>
        </w:rPr>
        <w:t>Management course</w:t>
      </w:r>
      <w:r w:rsidR="00996A08">
        <w:rPr>
          <w:rFonts w:ascii="Gill Sans MT" w:hAnsi="Gill Sans MT"/>
          <w:sz w:val="24"/>
          <w:szCs w:val="24"/>
        </w:rPr>
        <w:t>s</w:t>
      </w:r>
      <w:r>
        <w:rPr>
          <w:rFonts w:ascii="Gill Sans MT" w:hAnsi="Gill Sans MT"/>
          <w:sz w:val="24"/>
          <w:szCs w:val="24"/>
        </w:rPr>
        <w:t xml:space="preserve"> gives a fourth additional pathway” (to the </w:t>
      </w:r>
      <w:r w:rsidR="00A013F1">
        <w:rPr>
          <w:rFonts w:ascii="Gill Sans MT" w:hAnsi="Gill Sans MT"/>
          <w:sz w:val="24"/>
          <w:szCs w:val="24"/>
        </w:rPr>
        <w:t xml:space="preserve">single or joint honours </w:t>
      </w:r>
      <w:r>
        <w:rPr>
          <w:rFonts w:ascii="Gill Sans MT" w:hAnsi="Gill Sans MT"/>
          <w:sz w:val="24"/>
          <w:szCs w:val="24"/>
        </w:rPr>
        <w:t>MA</w:t>
      </w:r>
      <w:r w:rsidR="00A013F1">
        <w:rPr>
          <w:rFonts w:ascii="Gill Sans MT" w:hAnsi="Gill Sans MT"/>
          <w:sz w:val="24"/>
          <w:szCs w:val="24"/>
        </w:rPr>
        <w:t xml:space="preserve"> Business</w:t>
      </w:r>
      <w:r>
        <w:rPr>
          <w:rFonts w:ascii="Gill Sans MT" w:hAnsi="Gill Sans MT"/>
          <w:sz w:val="24"/>
          <w:szCs w:val="24"/>
        </w:rPr>
        <w:t xml:space="preserve"> Management degree</w:t>
      </w:r>
      <w:r w:rsidR="00A013F1">
        <w:rPr>
          <w:rFonts w:ascii="Gill Sans MT" w:hAnsi="Gill Sans MT"/>
          <w:sz w:val="24"/>
          <w:szCs w:val="24"/>
        </w:rPr>
        <w:t>s</w:t>
      </w:r>
      <w:r>
        <w:rPr>
          <w:rFonts w:ascii="Gill Sans MT" w:hAnsi="Gill Sans MT"/>
          <w:sz w:val="24"/>
          <w:szCs w:val="24"/>
        </w:rPr>
        <w:t>). Here we show the final slot filled by a</w:t>
      </w:r>
      <w:r w:rsidR="00E40E31">
        <w:rPr>
          <w:rFonts w:ascii="Gill Sans MT" w:hAnsi="Gill Sans MT"/>
          <w:sz w:val="24"/>
          <w:szCs w:val="24"/>
        </w:rPr>
        <w:t xml:space="preserve">n IB course </w:t>
      </w:r>
      <w:r>
        <w:rPr>
          <w:rFonts w:ascii="Gill Sans MT" w:hAnsi="Gill Sans MT"/>
          <w:sz w:val="24"/>
          <w:szCs w:val="24"/>
        </w:rPr>
        <w:t>for illustration.</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DB7C7D" w:rsidRPr="00D821FB" w14:paraId="522A26AA" w14:textId="77777777" w:rsidTr="00764957">
        <w:trPr>
          <w:jc w:val="center"/>
        </w:trPr>
        <w:tc>
          <w:tcPr>
            <w:tcW w:w="5122" w:type="dxa"/>
            <w:gridSpan w:val="3"/>
            <w:vAlign w:val="center"/>
          </w:tcPr>
          <w:p w14:paraId="22CDD30D" w14:textId="77777777" w:rsidR="00DB7C7D" w:rsidRPr="00957F7F" w:rsidRDefault="00DB7C7D"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4D265225" w14:textId="77777777" w:rsidR="00DB7C7D" w:rsidRPr="00957F7F" w:rsidRDefault="00DB7C7D"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DB7C7D" w:rsidRPr="00D821FB" w14:paraId="0FF2A39F" w14:textId="77777777" w:rsidTr="00764957">
        <w:trPr>
          <w:trHeight w:val="425"/>
          <w:jc w:val="center"/>
        </w:trPr>
        <w:tc>
          <w:tcPr>
            <w:tcW w:w="1013" w:type="dxa"/>
            <w:shd w:val="clear" w:color="auto" w:fill="D9D9D9"/>
            <w:vAlign w:val="center"/>
          </w:tcPr>
          <w:p w14:paraId="361A1DB4" w14:textId="77777777" w:rsidR="00DB7C7D" w:rsidRPr="00957F7F" w:rsidRDefault="00DB7C7D"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22F242FB" w14:textId="77777777" w:rsidR="00DB7C7D" w:rsidRPr="00957F7F" w:rsidRDefault="00DB7C7D"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430060B0" w14:textId="77777777" w:rsidR="00DB7C7D" w:rsidRPr="00957F7F" w:rsidRDefault="00DB7C7D"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008A210C" w14:textId="77777777" w:rsidR="00DB7C7D" w:rsidRPr="00957F7F" w:rsidRDefault="00DB7C7D"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4E228C6B" w14:textId="77777777" w:rsidR="00DB7C7D" w:rsidRPr="00957F7F" w:rsidRDefault="00DB7C7D"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1E71D485" w14:textId="77777777" w:rsidR="00DB7C7D" w:rsidRPr="00957F7F" w:rsidRDefault="00DB7C7D"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DB7C7D" w:rsidRPr="00D821FB" w14:paraId="752D4D95" w14:textId="77777777" w:rsidTr="00764957">
        <w:trPr>
          <w:jc w:val="center"/>
        </w:trPr>
        <w:tc>
          <w:tcPr>
            <w:tcW w:w="1013" w:type="dxa"/>
            <w:shd w:val="clear" w:color="auto" w:fill="DBE0F4" w:themeFill="accent1" w:themeFillTint="33"/>
          </w:tcPr>
          <w:p w14:paraId="6A7BD22B" w14:textId="77777777" w:rsidR="00DB7C7D" w:rsidRPr="00957F7F" w:rsidRDefault="00DB7C7D"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1006</w:t>
            </w:r>
          </w:p>
        </w:tc>
        <w:tc>
          <w:tcPr>
            <w:tcW w:w="3097" w:type="dxa"/>
            <w:shd w:val="clear" w:color="auto" w:fill="DBE0F4" w:themeFill="accent1" w:themeFillTint="33"/>
          </w:tcPr>
          <w:p w14:paraId="2B3A996F" w14:textId="77777777" w:rsidR="00DB7C7D" w:rsidRPr="009C0350" w:rsidRDefault="00DB7C7D"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The </w:t>
            </w:r>
            <w:r w:rsidRPr="009C0350">
              <w:rPr>
                <w:rFonts w:ascii="Arial" w:hAnsi="Arial" w:cs="Arial"/>
                <w:sz w:val="16"/>
                <w:szCs w:val="16"/>
              </w:rPr>
              <w:t xml:space="preserve">Economics </w:t>
            </w:r>
            <w:r>
              <w:rPr>
                <w:rFonts w:ascii="Arial" w:hAnsi="Arial" w:cs="Arial"/>
                <w:sz w:val="16"/>
                <w:szCs w:val="16"/>
              </w:rPr>
              <w:t>o</w:t>
            </w:r>
            <w:r w:rsidRPr="009C0350">
              <w:rPr>
                <w:rFonts w:ascii="Arial" w:hAnsi="Arial" w:cs="Arial"/>
                <w:sz w:val="16"/>
                <w:szCs w:val="16"/>
              </w:rPr>
              <w:t>f Business and Society</w:t>
            </w:r>
          </w:p>
        </w:tc>
        <w:tc>
          <w:tcPr>
            <w:tcW w:w="1012" w:type="dxa"/>
            <w:shd w:val="clear" w:color="auto" w:fill="DBE0F4" w:themeFill="accent1" w:themeFillTint="33"/>
          </w:tcPr>
          <w:p w14:paraId="021CFAB0" w14:textId="77777777" w:rsidR="00DB7C7D" w:rsidRPr="00957F7F" w:rsidRDefault="00DB7C7D"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2CC9F0BB" w14:textId="77777777" w:rsidR="00DB7C7D" w:rsidRPr="00957F7F" w:rsidRDefault="00A40B13"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1506</w:t>
            </w:r>
          </w:p>
        </w:tc>
        <w:tc>
          <w:tcPr>
            <w:tcW w:w="3096" w:type="dxa"/>
            <w:shd w:val="clear" w:color="auto" w:fill="DBE0F4" w:themeFill="accent1" w:themeFillTint="33"/>
          </w:tcPr>
          <w:p w14:paraId="5A24F1A7" w14:textId="77777777" w:rsidR="00DB7C7D" w:rsidRPr="00957F7F" w:rsidRDefault="00DB7C7D" w:rsidP="00764957">
            <w:pPr>
              <w:tabs>
                <w:tab w:val="left" w:pos="360"/>
                <w:tab w:val="left" w:pos="2517"/>
                <w:tab w:val="left" w:pos="4321"/>
              </w:tabs>
              <w:spacing w:line="202" w:lineRule="exact"/>
              <w:rPr>
                <w:rFonts w:ascii="Arial" w:hAnsi="Arial" w:cs="Arial"/>
                <w:sz w:val="16"/>
                <w:szCs w:val="16"/>
              </w:rPr>
            </w:pPr>
            <w:r w:rsidRPr="00665246">
              <w:rPr>
                <w:rFonts w:ascii="Arial" w:hAnsi="Arial" w:cs="Arial"/>
                <w:sz w:val="16"/>
                <w:szCs w:val="16"/>
              </w:rPr>
              <w:t xml:space="preserve">The Global Economy </w:t>
            </w:r>
          </w:p>
        </w:tc>
        <w:tc>
          <w:tcPr>
            <w:tcW w:w="1012" w:type="dxa"/>
            <w:shd w:val="clear" w:color="auto" w:fill="DBE0F4" w:themeFill="accent1" w:themeFillTint="33"/>
          </w:tcPr>
          <w:p w14:paraId="56577B98" w14:textId="77777777" w:rsidR="00DB7C7D" w:rsidRPr="00957F7F" w:rsidRDefault="00DB7C7D"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DB7C7D" w:rsidRPr="00D821FB" w14:paraId="7C3D5814" w14:textId="77777777" w:rsidTr="00764957">
        <w:trPr>
          <w:jc w:val="center"/>
        </w:trPr>
        <w:tc>
          <w:tcPr>
            <w:tcW w:w="1013" w:type="dxa"/>
            <w:shd w:val="clear" w:color="auto" w:fill="DBE0F4" w:themeFill="accent1" w:themeFillTint="33"/>
          </w:tcPr>
          <w:p w14:paraId="66064563" w14:textId="77777777" w:rsidR="00DB7C7D" w:rsidRDefault="00C72D34"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1004</w:t>
            </w:r>
          </w:p>
        </w:tc>
        <w:tc>
          <w:tcPr>
            <w:tcW w:w="3097" w:type="dxa"/>
            <w:shd w:val="clear" w:color="auto" w:fill="DBE0F4" w:themeFill="accent1" w:themeFillTint="33"/>
          </w:tcPr>
          <w:p w14:paraId="19A0D556" w14:textId="77777777" w:rsidR="00DB7C7D" w:rsidRDefault="00C72D34"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Finance 1:</w:t>
            </w:r>
            <w:r w:rsidR="00C95165">
              <w:rPr>
                <w:rFonts w:ascii="Arial" w:hAnsi="Arial" w:cs="Arial"/>
                <w:sz w:val="16"/>
                <w:szCs w:val="16"/>
              </w:rPr>
              <w:t xml:space="preserve"> </w:t>
            </w:r>
            <w:r w:rsidR="00DB7C7D">
              <w:rPr>
                <w:rFonts w:ascii="Arial" w:hAnsi="Arial" w:cs="Arial"/>
                <w:sz w:val="16"/>
                <w:szCs w:val="16"/>
              </w:rPr>
              <w:t>Finance, Risk and Investment</w:t>
            </w:r>
          </w:p>
        </w:tc>
        <w:tc>
          <w:tcPr>
            <w:tcW w:w="1012" w:type="dxa"/>
            <w:shd w:val="clear" w:color="auto" w:fill="DBE0F4" w:themeFill="accent1" w:themeFillTint="33"/>
          </w:tcPr>
          <w:p w14:paraId="4A250D12" w14:textId="77777777" w:rsidR="00DB7C7D" w:rsidRDefault="00DB7C7D"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0A735AA9" w14:textId="6CC8E29B" w:rsidR="00DB7C7D" w:rsidRDefault="0071000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7</w:t>
            </w:r>
          </w:p>
        </w:tc>
        <w:tc>
          <w:tcPr>
            <w:tcW w:w="3096" w:type="dxa"/>
            <w:shd w:val="clear" w:color="auto" w:fill="DBE0F4" w:themeFill="accent1" w:themeFillTint="33"/>
          </w:tcPr>
          <w:p w14:paraId="0669C72F" w14:textId="77777777" w:rsidR="00DB7C7D" w:rsidRDefault="00DB7C7D"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C95165">
              <w:rPr>
                <w:rFonts w:ascii="Arial" w:hAnsi="Arial" w:cs="Arial"/>
                <w:sz w:val="16"/>
                <w:szCs w:val="16"/>
              </w:rPr>
              <w:t>and</w:t>
            </w:r>
            <w:r>
              <w:rPr>
                <w:rFonts w:ascii="Arial" w:hAnsi="Arial" w:cs="Arial"/>
                <w:sz w:val="16"/>
                <w:szCs w:val="16"/>
              </w:rPr>
              <w:t xml:space="preserve"> Entrepreneurship</w:t>
            </w:r>
          </w:p>
        </w:tc>
        <w:tc>
          <w:tcPr>
            <w:tcW w:w="1012" w:type="dxa"/>
            <w:shd w:val="clear" w:color="auto" w:fill="DBE0F4" w:themeFill="accent1" w:themeFillTint="33"/>
          </w:tcPr>
          <w:p w14:paraId="230B1BFC" w14:textId="77777777" w:rsidR="00DB7C7D" w:rsidRDefault="00DB7C7D"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E40E31" w:rsidRPr="00D821FB" w14:paraId="5EBAD345" w14:textId="77777777" w:rsidTr="00E40E31">
        <w:trPr>
          <w:jc w:val="center"/>
        </w:trPr>
        <w:tc>
          <w:tcPr>
            <w:tcW w:w="1013" w:type="dxa"/>
            <w:shd w:val="clear" w:color="auto" w:fill="FCD8D3" w:themeFill="accent6" w:themeFillTint="33"/>
          </w:tcPr>
          <w:p w14:paraId="5868E6AF" w14:textId="77777777" w:rsidR="00E40E31" w:rsidRDefault="00E40E31" w:rsidP="00E40E31">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1011</w:t>
            </w:r>
          </w:p>
        </w:tc>
        <w:tc>
          <w:tcPr>
            <w:tcW w:w="3097" w:type="dxa"/>
            <w:shd w:val="clear" w:color="auto" w:fill="FCD8D3" w:themeFill="accent6" w:themeFillTint="33"/>
          </w:tcPr>
          <w:p w14:paraId="4B66A54F" w14:textId="77777777" w:rsidR="00E40E31" w:rsidRDefault="00E40E31" w:rsidP="00E40E31">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Accounting and Accountability</w:t>
            </w:r>
          </w:p>
        </w:tc>
        <w:tc>
          <w:tcPr>
            <w:tcW w:w="1012" w:type="dxa"/>
            <w:shd w:val="clear" w:color="auto" w:fill="FCD8D3" w:themeFill="accent6" w:themeFillTint="33"/>
          </w:tcPr>
          <w:p w14:paraId="3BE0AA75" w14:textId="77777777" w:rsidR="00E40E31" w:rsidRDefault="00E40E31" w:rsidP="00E40E31">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FFFFF" w:themeFill="background1"/>
          </w:tcPr>
          <w:p w14:paraId="34F80D6A" w14:textId="77777777" w:rsidR="00E40E31" w:rsidRDefault="00E40E31" w:rsidP="00E40E31">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 1501</w:t>
            </w:r>
          </w:p>
        </w:tc>
        <w:tc>
          <w:tcPr>
            <w:tcW w:w="3096" w:type="dxa"/>
            <w:shd w:val="clear" w:color="auto" w:fill="FFFFFF" w:themeFill="background1"/>
          </w:tcPr>
          <w:p w14:paraId="2B277D37" w14:textId="77777777" w:rsidR="00E40E31" w:rsidRDefault="00E40E31" w:rsidP="00E40E31">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International Context for Business 2 </w:t>
            </w:r>
          </w:p>
        </w:tc>
        <w:tc>
          <w:tcPr>
            <w:tcW w:w="1012" w:type="dxa"/>
            <w:shd w:val="clear" w:color="auto" w:fill="FFFFFF" w:themeFill="background1"/>
          </w:tcPr>
          <w:p w14:paraId="24FB7B6D" w14:textId="77777777" w:rsidR="00E40E31" w:rsidRPr="00957F7F" w:rsidRDefault="00E40E31" w:rsidP="00E40E31">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996A08" w:rsidRPr="00D821FB" w14:paraId="41C9570D" w14:textId="77777777" w:rsidTr="00996A08">
        <w:trPr>
          <w:jc w:val="center"/>
        </w:trPr>
        <w:tc>
          <w:tcPr>
            <w:tcW w:w="1013" w:type="dxa"/>
            <w:shd w:val="clear" w:color="auto" w:fill="EDFADC" w:themeFill="accent3" w:themeFillTint="33"/>
          </w:tcPr>
          <w:p w14:paraId="4047F3A1" w14:textId="77777777" w:rsidR="00996A08" w:rsidRDefault="00996A08" w:rsidP="00996A08">
            <w:pPr>
              <w:tabs>
                <w:tab w:val="left" w:pos="360"/>
                <w:tab w:val="left" w:pos="2517"/>
                <w:tab w:val="left" w:pos="4321"/>
              </w:tabs>
              <w:rPr>
                <w:rFonts w:ascii="Arial" w:hAnsi="Arial"/>
                <w:sz w:val="16"/>
              </w:rPr>
            </w:pPr>
            <w:r>
              <w:rPr>
                <w:rFonts w:ascii="Arial" w:hAnsi="Arial"/>
                <w:sz w:val="16"/>
              </w:rPr>
              <w:t>MS 1009</w:t>
            </w:r>
          </w:p>
        </w:tc>
        <w:tc>
          <w:tcPr>
            <w:tcW w:w="3097" w:type="dxa"/>
            <w:shd w:val="clear" w:color="auto" w:fill="EDFADC" w:themeFill="accent3" w:themeFillTint="33"/>
          </w:tcPr>
          <w:p w14:paraId="235A411B" w14:textId="77777777" w:rsidR="00996A08" w:rsidRDefault="00996A08" w:rsidP="00996A08">
            <w:pPr>
              <w:tabs>
                <w:tab w:val="left" w:pos="360"/>
                <w:tab w:val="left" w:pos="2517"/>
                <w:tab w:val="left" w:pos="4321"/>
              </w:tabs>
              <w:rPr>
                <w:rFonts w:ascii="Arial" w:hAnsi="Arial"/>
                <w:sz w:val="16"/>
              </w:rPr>
            </w:pPr>
            <w:r>
              <w:rPr>
                <w:rFonts w:ascii="Arial" w:hAnsi="Arial"/>
                <w:sz w:val="16"/>
              </w:rPr>
              <w:t>Managing Organisations</w:t>
            </w:r>
          </w:p>
        </w:tc>
        <w:tc>
          <w:tcPr>
            <w:tcW w:w="1012" w:type="dxa"/>
            <w:shd w:val="clear" w:color="auto" w:fill="EDFADC" w:themeFill="accent3" w:themeFillTint="33"/>
          </w:tcPr>
          <w:p w14:paraId="58806593" w14:textId="77777777" w:rsidR="00996A08" w:rsidRDefault="00996A08" w:rsidP="00996A08">
            <w:pPr>
              <w:tabs>
                <w:tab w:val="left" w:pos="360"/>
                <w:tab w:val="left" w:pos="2517"/>
                <w:tab w:val="left" w:pos="4321"/>
              </w:tabs>
              <w:jc w:val="center"/>
              <w:rPr>
                <w:rFonts w:ascii="Arial" w:hAnsi="Arial"/>
                <w:sz w:val="16"/>
              </w:rPr>
            </w:pPr>
            <w:r>
              <w:rPr>
                <w:rFonts w:ascii="Arial" w:hAnsi="Arial"/>
                <w:sz w:val="16"/>
              </w:rPr>
              <w:t>15</w:t>
            </w:r>
          </w:p>
        </w:tc>
        <w:tc>
          <w:tcPr>
            <w:tcW w:w="1012" w:type="dxa"/>
            <w:shd w:val="clear" w:color="auto" w:fill="EDFADC" w:themeFill="accent3" w:themeFillTint="33"/>
          </w:tcPr>
          <w:p w14:paraId="50C59E27" w14:textId="3AA85A74" w:rsidR="00996A08" w:rsidRDefault="00996A08" w:rsidP="00996A08">
            <w:pPr>
              <w:tabs>
                <w:tab w:val="left" w:pos="360"/>
                <w:tab w:val="left" w:pos="2517"/>
                <w:tab w:val="left" w:pos="4321"/>
              </w:tabs>
              <w:spacing w:line="202" w:lineRule="exact"/>
              <w:rPr>
                <w:rFonts w:ascii="Arial" w:hAnsi="Arial" w:cs="Arial"/>
                <w:sz w:val="16"/>
                <w:szCs w:val="16"/>
              </w:rPr>
            </w:pPr>
            <w:r w:rsidRPr="004C4826">
              <w:rPr>
                <w:rFonts w:ascii="Arial" w:hAnsi="Arial"/>
                <w:sz w:val="16"/>
              </w:rPr>
              <w:t>MS1511</w:t>
            </w:r>
          </w:p>
        </w:tc>
        <w:tc>
          <w:tcPr>
            <w:tcW w:w="3096" w:type="dxa"/>
            <w:shd w:val="clear" w:color="auto" w:fill="EDFADC" w:themeFill="accent3" w:themeFillTint="33"/>
          </w:tcPr>
          <w:p w14:paraId="485131A2" w14:textId="6DEA2660" w:rsidR="00996A08" w:rsidRDefault="00996A08" w:rsidP="00996A08">
            <w:pPr>
              <w:tabs>
                <w:tab w:val="left" w:pos="2517"/>
                <w:tab w:val="left" w:pos="4321"/>
              </w:tabs>
              <w:jc w:val="both"/>
              <w:rPr>
                <w:rFonts w:ascii="Arial" w:hAnsi="Arial"/>
                <w:sz w:val="16"/>
              </w:rPr>
            </w:pPr>
            <w:r w:rsidRPr="004C4826">
              <w:rPr>
                <w:rFonts w:ascii="Arial" w:hAnsi="Arial"/>
                <w:sz w:val="16"/>
              </w:rPr>
              <w:t>Academic and Professional Skills</w:t>
            </w:r>
          </w:p>
        </w:tc>
        <w:tc>
          <w:tcPr>
            <w:tcW w:w="1012" w:type="dxa"/>
            <w:shd w:val="clear" w:color="auto" w:fill="EDFADC" w:themeFill="accent3" w:themeFillTint="33"/>
          </w:tcPr>
          <w:p w14:paraId="6DE9EA2B" w14:textId="77777777" w:rsidR="00996A08" w:rsidRDefault="00996A08" w:rsidP="00996A0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641D690F" w14:textId="77777777" w:rsidR="00DB7C7D" w:rsidRDefault="00DB7C7D">
      <w:pPr>
        <w:rPr>
          <w:rFonts w:ascii="Gill Sans MT" w:eastAsia="+mn-ea" w:hAnsi="Gill Sans MT"/>
          <w:b/>
          <w:color w:val="FF8021" w:themeColor="accent5"/>
          <w:kern w:val="24"/>
          <w:sz w:val="24"/>
          <w:szCs w:val="24"/>
        </w:rPr>
      </w:pPr>
    </w:p>
    <w:p w14:paraId="57544E66" w14:textId="77777777" w:rsidR="00231B68" w:rsidRPr="003403DE" w:rsidRDefault="00231B68">
      <w:pPr>
        <w:rPr>
          <w:rFonts w:ascii="Gill Sans MT" w:eastAsia="+mn-ea" w:hAnsi="Gill Sans MT"/>
          <w:b/>
          <w:color w:val="903D00" w:themeColor="accent5" w:themeShade="80"/>
          <w:kern w:val="24"/>
          <w:sz w:val="24"/>
          <w:szCs w:val="24"/>
        </w:rPr>
      </w:pPr>
      <w:r w:rsidRPr="003403DE">
        <w:rPr>
          <w:rFonts w:ascii="Gill Sans MT" w:eastAsia="+mn-ea" w:hAnsi="Gill Sans MT"/>
          <w:b/>
          <w:color w:val="903D00" w:themeColor="accent5" w:themeShade="80"/>
          <w:kern w:val="24"/>
          <w:sz w:val="24"/>
          <w:szCs w:val="24"/>
        </w:rPr>
        <w:t>MA Accountancy</w:t>
      </w:r>
      <w:r w:rsidR="00A013F1" w:rsidRPr="003403DE">
        <w:rPr>
          <w:rFonts w:ascii="Gill Sans MT" w:eastAsia="+mn-ea" w:hAnsi="Gill Sans MT"/>
          <w:b/>
          <w:color w:val="903D00" w:themeColor="accent5" w:themeShade="80"/>
          <w:kern w:val="24"/>
          <w:sz w:val="24"/>
          <w:szCs w:val="24"/>
        </w:rPr>
        <w:t xml:space="preserve"> (</w:t>
      </w:r>
      <w:r w:rsidR="004F7E83" w:rsidRPr="003403DE">
        <w:rPr>
          <w:rFonts w:ascii="Gill Sans MT" w:eastAsia="+mn-ea" w:hAnsi="Gill Sans MT"/>
          <w:b/>
          <w:color w:val="903D00" w:themeColor="accent5" w:themeShade="80"/>
          <w:kern w:val="24"/>
          <w:sz w:val="24"/>
          <w:szCs w:val="24"/>
        </w:rPr>
        <w:t xml:space="preserve">single and </w:t>
      </w:r>
      <w:r w:rsidR="00A013F1" w:rsidRPr="003403DE">
        <w:rPr>
          <w:rFonts w:ascii="Gill Sans MT" w:eastAsia="+mn-ea" w:hAnsi="Gill Sans MT"/>
          <w:b/>
          <w:color w:val="903D00" w:themeColor="accent5" w:themeShade="80"/>
          <w:kern w:val="24"/>
          <w:sz w:val="24"/>
          <w:szCs w:val="24"/>
        </w:rPr>
        <w:t>joint honours)</w:t>
      </w:r>
    </w:p>
    <w:p w14:paraId="585072C0" w14:textId="77777777" w:rsidR="00231B68" w:rsidRDefault="00231B68" w:rsidP="00231B68">
      <w:pPr>
        <w:pStyle w:val="NoSpacing"/>
        <w:rPr>
          <w:rFonts w:ascii="Gill Sans MT" w:hAnsi="Gill Sans MT"/>
          <w:sz w:val="24"/>
          <w:szCs w:val="24"/>
        </w:rPr>
      </w:pPr>
      <w:r>
        <w:rPr>
          <w:rFonts w:ascii="Gill Sans MT" w:hAnsi="Gill Sans MT"/>
          <w:sz w:val="24"/>
          <w:szCs w:val="24"/>
        </w:rPr>
        <w:t xml:space="preserve">In the grid below, we show in </w:t>
      </w:r>
      <w:r w:rsidR="00FF2462">
        <w:rPr>
          <w:rFonts w:ascii="Gill Sans MT" w:hAnsi="Gill Sans MT"/>
          <w:sz w:val="24"/>
          <w:szCs w:val="24"/>
        </w:rPr>
        <w:t>blue</w:t>
      </w:r>
      <w:r>
        <w:rPr>
          <w:rFonts w:ascii="Gill Sans MT" w:hAnsi="Gill Sans MT"/>
          <w:sz w:val="24"/>
          <w:szCs w:val="24"/>
        </w:rPr>
        <w:t xml:space="preserve"> the compulsory courses for this degree programme.</w:t>
      </w:r>
    </w:p>
    <w:p w14:paraId="214F0578" w14:textId="77777777" w:rsidR="00231B68" w:rsidRDefault="00231B68" w:rsidP="00231B68">
      <w:pPr>
        <w:pStyle w:val="NoSpacing"/>
        <w:rPr>
          <w:rFonts w:ascii="Gill Sans MT" w:hAnsi="Gill Sans MT"/>
          <w:sz w:val="24"/>
          <w:szCs w:val="24"/>
        </w:rPr>
      </w:pP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231B68" w:rsidRPr="00D821FB" w14:paraId="0246288D" w14:textId="77777777" w:rsidTr="00764957">
        <w:trPr>
          <w:jc w:val="center"/>
        </w:trPr>
        <w:tc>
          <w:tcPr>
            <w:tcW w:w="5122" w:type="dxa"/>
            <w:gridSpan w:val="3"/>
            <w:vAlign w:val="center"/>
          </w:tcPr>
          <w:p w14:paraId="6F919EA3"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407FCF72"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231B68" w:rsidRPr="00D821FB" w14:paraId="4BCA0F8F" w14:textId="77777777" w:rsidTr="00764957">
        <w:trPr>
          <w:trHeight w:val="425"/>
          <w:jc w:val="center"/>
        </w:trPr>
        <w:tc>
          <w:tcPr>
            <w:tcW w:w="1013" w:type="dxa"/>
            <w:shd w:val="clear" w:color="auto" w:fill="D9D9D9"/>
            <w:vAlign w:val="center"/>
          </w:tcPr>
          <w:p w14:paraId="588E5E6C"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68C92DBA"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08EC16E9"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6437900E"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429E57C1"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4F996BD1"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231B68" w:rsidRPr="00D821FB" w14:paraId="74C0C68F" w14:textId="77777777" w:rsidTr="00764957">
        <w:trPr>
          <w:jc w:val="center"/>
        </w:trPr>
        <w:tc>
          <w:tcPr>
            <w:tcW w:w="1013" w:type="dxa"/>
            <w:shd w:val="clear" w:color="auto" w:fill="DBE0F4" w:themeFill="accent1" w:themeFillTint="33"/>
          </w:tcPr>
          <w:p w14:paraId="21C3CA9A" w14:textId="77777777" w:rsidR="00231B68" w:rsidRDefault="00A40B13"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1011</w:t>
            </w:r>
          </w:p>
        </w:tc>
        <w:tc>
          <w:tcPr>
            <w:tcW w:w="3097" w:type="dxa"/>
            <w:shd w:val="clear" w:color="auto" w:fill="DBE0F4" w:themeFill="accent1" w:themeFillTint="33"/>
          </w:tcPr>
          <w:p w14:paraId="6F402DC4"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C95165">
              <w:rPr>
                <w:rFonts w:ascii="Arial" w:hAnsi="Arial" w:cs="Arial"/>
                <w:sz w:val="16"/>
                <w:szCs w:val="16"/>
              </w:rPr>
              <w:t>and</w:t>
            </w:r>
            <w:r>
              <w:rPr>
                <w:rFonts w:ascii="Arial" w:hAnsi="Arial" w:cs="Arial"/>
                <w:sz w:val="16"/>
                <w:szCs w:val="16"/>
              </w:rPr>
              <w:t xml:space="preserve"> Accountability</w:t>
            </w:r>
          </w:p>
        </w:tc>
        <w:tc>
          <w:tcPr>
            <w:tcW w:w="1012" w:type="dxa"/>
            <w:shd w:val="clear" w:color="auto" w:fill="DBE0F4" w:themeFill="accent1" w:themeFillTint="33"/>
          </w:tcPr>
          <w:p w14:paraId="0C289E69"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0D51CC55" w14:textId="2EE3527A" w:rsidR="00231B68" w:rsidRDefault="0071000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6</w:t>
            </w:r>
          </w:p>
        </w:tc>
        <w:tc>
          <w:tcPr>
            <w:tcW w:w="3096" w:type="dxa"/>
            <w:shd w:val="clear" w:color="auto" w:fill="DBE0F4" w:themeFill="accent1" w:themeFillTint="33"/>
          </w:tcPr>
          <w:p w14:paraId="16189679" w14:textId="26EA0566"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B60F11">
              <w:rPr>
                <w:rFonts w:ascii="Arial" w:hAnsi="Arial" w:cs="Arial"/>
                <w:sz w:val="16"/>
                <w:szCs w:val="16"/>
              </w:rPr>
              <w:t>Principles</w:t>
            </w:r>
          </w:p>
        </w:tc>
        <w:tc>
          <w:tcPr>
            <w:tcW w:w="1012" w:type="dxa"/>
            <w:shd w:val="clear" w:color="auto" w:fill="DBE0F4" w:themeFill="accent1" w:themeFillTint="33"/>
          </w:tcPr>
          <w:p w14:paraId="48515F45"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E40E31" w:rsidRPr="00D821FB" w14:paraId="4BE8FC32" w14:textId="77777777" w:rsidTr="00E40E31">
        <w:trPr>
          <w:jc w:val="center"/>
        </w:trPr>
        <w:tc>
          <w:tcPr>
            <w:tcW w:w="1013" w:type="dxa"/>
            <w:shd w:val="clear" w:color="auto" w:fill="DBE0F4" w:themeFill="accent1" w:themeFillTint="33"/>
          </w:tcPr>
          <w:p w14:paraId="228E5CC1" w14:textId="77777777" w:rsidR="00E40E31" w:rsidRDefault="00E40E31" w:rsidP="00E40E31">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1004</w:t>
            </w:r>
          </w:p>
        </w:tc>
        <w:tc>
          <w:tcPr>
            <w:tcW w:w="3097" w:type="dxa"/>
            <w:shd w:val="clear" w:color="auto" w:fill="DBE0F4" w:themeFill="accent1" w:themeFillTint="33"/>
          </w:tcPr>
          <w:p w14:paraId="4A8914E1" w14:textId="77777777" w:rsidR="00E40E31" w:rsidRDefault="00E40E31" w:rsidP="00E40E31">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Finance 1: Finance, Risk and Investment</w:t>
            </w:r>
          </w:p>
        </w:tc>
        <w:tc>
          <w:tcPr>
            <w:tcW w:w="1012" w:type="dxa"/>
            <w:shd w:val="clear" w:color="auto" w:fill="DBE0F4" w:themeFill="accent1" w:themeFillTint="33"/>
          </w:tcPr>
          <w:p w14:paraId="07F2E17F" w14:textId="77777777" w:rsidR="00E40E31" w:rsidRDefault="00E40E31" w:rsidP="00E40E31">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FFFFF" w:themeFill="background1"/>
          </w:tcPr>
          <w:p w14:paraId="0BC16BE1" w14:textId="77777777" w:rsidR="00E40E31" w:rsidRDefault="00E40E31" w:rsidP="00E40E31">
            <w:pPr>
              <w:tabs>
                <w:tab w:val="left" w:pos="360"/>
                <w:tab w:val="left" w:pos="2517"/>
                <w:tab w:val="left" w:pos="4321"/>
              </w:tabs>
              <w:spacing w:line="202" w:lineRule="exact"/>
              <w:rPr>
                <w:rFonts w:ascii="Arial" w:hAnsi="Arial" w:cs="Arial"/>
                <w:sz w:val="16"/>
                <w:szCs w:val="16"/>
              </w:rPr>
            </w:pPr>
          </w:p>
        </w:tc>
        <w:tc>
          <w:tcPr>
            <w:tcW w:w="3096" w:type="dxa"/>
            <w:shd w:val="clear" w:color="auto" w:fill="FFFFFF" w:themeFill="background1"/>
          </w:tcPr>
          <w:p w14:paraId="165446B2" w14:textId="77777777" w:rsidR="00E40E31" w:rsidRPr="00665246" w:rsidRDefault="00E40E31" w:rsidP="00E40E31">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2 – Course 2</w:t>
            </w:r>
          </w:p>
        </w:tc>
        <w:tc>
          <w:tcPr>
            <w:tcW w:w="1012" w:type="dxa"/>
            <w:shd w:val="clear" w:color="auto" w:fill="FFFFFF" w:themeFill="background1"/>
          </w:tcPr>
          <w:p w14:paraId="3A28D7BB" w14:textId="77777777" w:rsidR="00E40E31" w:rsidRDefault="00E40E31" w:rsidP="00E40E31">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231B68" w:rsidRPr="00D821FB" w14:paraId="2499AF30" w14:textId="77777777" w:rsidTr="00764957">
        <w:trPr>
          <w:jc w:val="center"/>
        </w:trPr>
        <w:tc>
          <w:tcPr>
            <w:tcW w:w="1013" w:type="dxa"/>
            <w:shd w:val="clear" w:color="auto" w:fill="DBE0F4" w:themeFill="accent1" w:themeFillTint="33"/>
          </w:tcPr>
          <w:p w14:paraId="441FED25"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EC1006</w:t>
            </w:r>
          </w:p>
        </w:tc>
        <w:tc>
          <w:tcPr>
            <w:tcW w:w="3097" w:type="dxa"/>
            <w:shd w:val="clear" w:color="auto" w:fill="DBE0F4" w:themeFill="accent1" w:themeFillTint="33"/>
          </w:tcPr>
          <w:p w14:paraId="17D97C43"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Economics for Business </w:t>
            </w:r>
            <w:r w:rsidR="00C95165">
              <w:rPr>
                <w:rFonts w:ascii="Arial" w:hAnsi="Arial" w:cs="Arial"/>
                <w:sz w:val="16"/>
                <w:szCs w:val="16"/>
              </w:rPr>
              <w:t>and</w:t>
            </w:r>
            <w:r>
              <w:rPr>
                <w:rFonts w:ascii="Arial" w:hAnsi="Arial" w:cs="Arial"/>
                <w:sz w:val="16"/>
                <w:szCs w:val="16"/>
              </w:rPr>
              <w:t xml:space="preserve"> Society</w:t>
            </w:r>
          </w:p>
        </w:tc>
        <w:tc>
          <w:tcPr>
            <w:tcW w:w="1012" w:type="dxa"/>
            <w:shd w:val="clear" w:color="auto" w:fill="DBE0F4" w:themeFill="accent1" w:themeFillTint="33"/>
          </w:tcPr>
          <w:p w14:paraId="0D80C553"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FFFFF" w:themeFill="background1"/>
          </w:tcPr>
          <w:p w14:paraId="201EB05C"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6" w:type="dxa"/>
            <w:shd w:val="clear" w:color="auto" w:fill="FFFFFF" w:themeFill="background1"/>
          </w:tcPr>
          <w:p w14:paraId="54607D88" w14:textId="77777777" w:rsidR="00231B68" w:rsidRPr="00665246"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2</w:t>
            </w:r>
          </w:p>
        </w:tc>
        <w:tc>
          <w:tcPr>
            <w:tcW w:w="1012" w:type="dxa"/>
            <w:shd w:val="clear" w:color="auto" w:fill="FFFFFF" w:themeFill="background1"/>
          </w:tcPr>
          <w:p w14:paraId="14BCA885"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231B68" w:rsidRPr="00D821FB" w14:paraId="391FCC6A" w14:textId="77777777" w:rsidTr="00764957">
        <w:trPr>
          <w:jc w:val="center"/>
        </w:trPr>
        <w:tc>
          <w:tcPr>
            <w:tcW w:w="1013" w:type="dxa"/>
          </w:tcPr>
          <w:p w14:paraId="36E2991B"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7" w:type="dxa"/>
          </w:tcPr>
          <w:p w14:paraId="2E188464"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1</w:t>
            </w:r>
          </w:p>
        </w:tc>
        <w:tc>
          <w:tcPr>
            <w:tcW w:w="1012" w:type="dxa"/>
          </w:tcPr>
          <w:p w14:paraId="7D9BB329"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59352CFF" w14:textId="77777777" w:rsidR="00231B68" w:rsidRDefault="00231B68" w:rsidP="00764957">
            <w:pPr>
              <w:tabs>
                <w:tab w:val="left" w:pos="360"/>
                <w:tab w:val="left" w:pos="2517"/>
                <w:tab w:val="left" w:pos="4321"/>
              </w:tabs>
              <w:spacing w:line="202" w:lineRule="exact"/>
              <w:rPr>
                <w:rFonts w:ascii="Arial" w:hAnsi="Arial" w:cs="Arial"/>
                <w:sz w:val="16"/>
                <w:szCs w:val="16"/>
              </w:rPr>
            </w:pPr>
          </w:p>
        </w:tc>
        <w:tc>
          <w:tcPr>
            <w:tcW w:w="3096" w:type="dxa"/>
          </w:tcPr>
          <w:p w14:paraId="680C0B46" w14:textId="77777777" w:rsidR="00231B68" w:rsidRPr="00665246"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2</w:t>
            </w:r>
          </w:p>
        </w:tc>
        <w:tc>
          <w:tcPr>
            <w:tcW w:w="1012" w:type="dxa"/>
          </w:tcPr>
          <w:p w14:paraId="31197810"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13F1C6BE" w14:textId="77777777" w:rsidR="00231B68" w:rsidRDefault="00231B68" w:rsidP="00231B68">
      <w:pPr>
        <w:pStyle w:val="NoSpacing"/>
        <w:rPr>
          <w:rFonts w:ascii="Gill Sans MT" w:hAnsi="Gill Sans MT"/>
          <w:sz w:val="24"/>
          <w:szCs w:val="24"/>
        </w:rPr>
      </w:pPr>
    </w:p>
    <w:p w14:paraId="3D621E65" w14:textId="2F4B1FA8" w:rsidR="00231B68" w:rsidRDefault="00A013F1" w:rsidP="00231B68">
      <w:pPr>
        <w:pStyle w:val="NoSpacing"/>
        <w:rPr>
          <w:rFonts w:ascii="Gill Sans MT" w:hAnsi="Gill Sans MT"/>
          <w:sz w:val="24"/>
          <w:szCs w:val="24"/>
        </w:rPr>
      </w:pPr>
      <w:r>
        <w:rPr>
          <w:rFonts w:ascii="Gill Sans MT" w:hAnsi="Gill Sans MT"/>
          <w:sz w:val="24"/>
          <w:szCs w:val="24"/>
        </w:rPr>
        <w:t>B</w:t>
      </w:r>
      <w:r w:rsidR="00231B68">
        <w:rPr>
          <w:rFonts w:ascii="Gill Sans MT" w:hAnsi="Gill Sans MT"/>
          <w:sz w:val="24"/>
          <w:szCs w:val="24"/>
        </w:rPr>
        <w:t xml:space="preserve">y the addition of carefully selected courses, for example adding </w:t>
      </w:r>
      <w:r>
        <w:rPr>
          <w:rFonts w:ascii="Gill Sans MT" w:hAnsi="Gill Sans MT"/>
          <w:sz w:val="24"/>
          <w:szCs w:val="24"/>
        </w:rPr>
        <w:t xml:space="preserve">Business </w:t>
      </w:r>
      <w:r w:rsidR="00231B68">
        <w:rPr>
          <w:rFonts w:ascii="Gill Sans MT" w:hAnsi="Gill Sans MT"/>
          <w:sz w:val="24"/>
          <w:szCs w:val="24"/>
        </w:rPr>
        <w:t>Management course</w:t>
      </w:r>
      <w:r w:rsidR="00364F5D">
        <w:rPr>
          <w:rFonts w:ascii="Gill Sans MT" w:hAnsi="Gill Sans MT"/>
          <w:sz w:val="24"/>
          <w:szCs w:val="24"/>
        </w:rPr>
        <w:t>s</w:t>
      </w:r>
      <w:r w:rsidR="00231B68">
        <w:rPr>
          <w:rFonts w:ascii="Gill Sans MT" w:hAnsi="Gill Sans MT"/>
          <w:sz w:val="24"/>
          <w:szCs w:val="24"/>
        </w:rPr>
        <w:t xml:space="preserve">, and a second semester Economics course gives two additional “pathways” (to </w:t>
      </w:r>
      <w:r>
        <w:rPr>
          <w:rFonts w:ascii="Gill Sans MT" w:hAnsi="Gill Sans MT"/>
          <w:sz w:val="24"/>
          <w:szCs w:val="24"/>
        </w:rPr>
        <w:t xml:space="preserve">single or joint honours Business </w:t>
      </w:r>
      <w:r w:rsidR="00231B68">
        <w:rPr>
          <w:rFonts w:ascii="Gill Sans MT" w:hAnsi="Gill Sans MT"/>
          <w:sz w:val="24"/>
          <w:szCs w:val="24"/>
        </w:rPr>
        <w:t xml:space="preserve">Management and Economics degrees) and satisfies the disciplinary breadth route to enhanced study. Adding a further Real Estate second semester course </w:t>
      </w:r>
      <w:r w:rsidR="006061B7">
        <w:rPr>
          <w:rFonts w:ascii="Gill Sans MT" w:hAnsi="Gill Sans MT"/>
          <w:sz w:val="24"/>
          <w:szCs w:val="24"/>
        </w:rPr>
        <w:t>would provide an additional element of interest to the programme</w:t>
      </w:r>
      <w:r w:rsidR="003C1CC0">
        <w:rPr>
          <w:rFonts w:ascii="Gill Sans MT" w:hAnsi="Gill Sans MT"/>
          <w:sz w:val="24"/>
          <w:szCs w:val="24"/>
        </w:rPr>
        <w:t xml:space="preserve"> (and additional joint degree possibilities)</w:t>
      </w:r>
      <w:r w:rsidR="006061B7">
        <w:rPr>
          <w:rFonts w:ascii="Gill Sans MT" w:hAnsi="Gill Sans MT"/>
          <w:sz w:val="24"/>
          <w:szCs w:val="24"/>
        </w:rPr>
        <w:t>.</w:t>
      </w:r>
    </w:p>
    <w:p w14:paraId="7834EB72" w14:textId="77777777" w:rsidR="00231B68" w:rsidRDefault="00231B68" w:rsidP="00231B68">
      <w:pPr>
        <w:pStyle w:val="NoSpacing"/>
        <w:rPr>
          <w:rFonts w:ascii="Gill Sans MT" w:hAnsi="Gill Sans MT"/>
          <w:sz w:val="24"/>
          <w:szCs w:val="24"/>
        </w:rPr>
      </w:pPr>
    </w:p>
    <w:p w14:paraId="21395DB1" w14:textId="77777777" w:rsidR="00231B68" w:rsidRDefault="00231B68" w:rsidP="00231B68">
      <w:pPr>
        <w:pStyle w:val="NoSpacing"/>
        <w:rPr>
          <w:rFonts w:ascii="Gill Sans MT" w:hAnsi="Gill Sans MT"/>
          <w:sz w:val="24"/>
          <w:szCs w:val="24"/>
        </w:rPr>
      </w:pP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231B68" w:rsidRPr="00D821FB" w14:paraId="62B07E87" w14:textId="77777777" w:rsidTr="00764957">
        <w:trPr>
          <w:jc w:val="center"/>
        </w:trPr>
        <w:tc>
          <w:tcPr>
            <w:tcW w:w="5122" w:type="dxa"/>
            <w:gridSpan w:val="3"/>
            <w:vAlign w:val="center"/>
          </w:tcPr>
          <w:p w14:paraId="30CC0AB8"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1EC41042" w14:textId="77777777" w:rsidR="00231B68" w:rsidRPr="00957F7F" w:rsidRDefault="00231B6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231B68" w:rsidRPr="00D821FB" w14:paraId="7F31823C" w14:textId="77777777" w:rsidTr="00764957">
        <w:trPr>
          <w:trHeight w:val="425"/>
          <w:jc w:val="center"/>
        </w:trPr>
        <w:tc>
          <w:tcPr>
            <w:tcW w:w="1013" w:type="dxa"/>
            <w:shd w:val="clear" w:color="auto" w:fill="D9D9D9"/>
            <w:vAlign w:val="center"/>
          </w:tcPr>
          <w:p w14:paraId="27F2F6FB"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2EF9D147"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40DE5F51"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2DFB8E0E"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26856A95"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67569225" w14:textId="77777777" w:rsidR="00231B68" w:rsidRPr="00957F7F" w:rsidRDefault="00231B6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231B68" w:rsidRPr="00D821FB" w14:paraId="2D39AEC4" w14:textId="77777777" w:rsidTr="00764957">
        <w:trPr>
          <w:jc w:val="center"/>
        </w:trPr>
        <w:tc>
          <w:tcPr>
            <w:tcW w:w="1013" w:type="dxa"/>
            <w:shd w:val="clear" w:color="auto" w:fill="DBE0F4" w:themeFill="accent1" w:themeFillTint="33"/>
          </w:tcPr>
          <w:p w14:paraId="295E2E1C" w14:textId="77777777" w:rsidR="00231B68" w:rsidRDefault="00A40B13"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1011</w:t>
            </w:r>
          </w:p>
        </w:tc>
        <w:tc>
          <w:tcPr>
            <w:tcW w:w="3097" w:type="dxa"/>
            <w:shd w:val="clear" w:color="auto" w:fill="DBE0F4" w:themeFill="accent1" w:themeFillTint="33"/>
          </w:tcPr>
          <w:p w14:paraId="1D1BBAD2"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C95165">
              <w:rPr>
                <w:rFonts w:ascii="Arial" w:hAnsi="Arial" w:cs="Arial"/>
                <w:sz w:val="16"/>
                <w:szCs w:val="16"/>
              </w:rPr>
              <w:t>and</w:t>
            </w:r>
            <w:r>
              <w:rPr>
                <w:rFonts w:ascii="Arial" w:hAnsi="Arial" w:cs="Arial"/>
                <w:sz w:val="16"/>
                <w:szCs w:val="16"/>
              </w:rPr>
              <w:t xml:space="preserve"> Accountability</w:t>
            </w:r>
          </w:p>
        </w:tc>
        <w:tc>
          <w:tcPr>
            <w:tcW w:w="1012" w:type="dxa"/>
            <w:shd w:val="clear" w:color="auto" w:fill="DBE0F4" w:themeFill="accent1" w:themeFillTint="33"/>
          </w:tcPr>
          <w:p w14:paraId="4BDACB2D"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23B162BA" w14:textId="2C4D731F" w:rsidR="00231B68" w:rsidRDefault="0071000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6</w:t>
            </w:r>
          </w:p>
        </w:tc>
        <w:tc>
          <w:tcPr>
            <w:tcW w:w="3096" w:type="dxa"/>
            <w:shd w:val="clear" w:color="auto" w:fill="DBE0F4" w:themeFill="accent1" w:themeFillTint="33"/>
          </w:tcPr>
          <w:p w14:paraId="67254A31" w14:textId="2C4040F3"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B60F11">
              <w:rPr>
                <w:rFonts w:ascii="Arial" w:hAnsi="Arial" w:cs="Arial"/>
                <w:sz w:val="16"/>
                <w:szCs w:val="16"/>
              </w:rPr>
              <w:t>Principles</w:t>
            </w:r>
          </w:p>
        </w:tc>
        <w:tc>
          <w:tcPr>
            <w:tcW w:w="1012" w:type="dxa"/>
            <w:shd w:val="clear" w:color="auto" w:fill="DBE0F4" w:themeFill="accent1" w:themeFillTint="33"/>
          </w:tcPr>
          <w:p w14:paraId="1C9C24BA"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364F5D" w:rsidRPr="00D821FB" w14:paraId="7F890856" w14:textId="77777777" w:rsidTr="00E40E31">
        <w:trPr>
          <w:jc w:val="center"/>
        </w:trPr>
        <w:tc>
          <w:tcPr>
            <w:tcW w:w="1013" w:type="dxa"/>
            <w:shd w:val="clear" w:color="auto" w:fill="DBE0F4" w:themeFill="accent1" w:themeFillTint="33"/>
          </w:tcPr>
          <w:p w14:paraId="18F25BB7" w14:textId="77777777" w:rsidR="00364F5D" w:rsidRDefault="00364F5D" w:rsidP="00364F5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1004</w:t>
            </w:r>
          </w:p>
        </w:tc>
        <w:tc>
          <w:tcPr>
            <w:tcW w:w="3097" w:type="dxa"/>
            <w:shd w:val="clear" w:color="auto" w:fill="DBE0F4" w:themeFill="accent1" w:themeFillTint="33"/>
          </w:tcPr>
          <w:p w14:paraId="24B52C09" w14:textId="77777777" w:rsidR="00364F5D" w:rsidRDefault="00364F5D" w:rsidP="00364F5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Finance 1: Finance, Risk and Investment</w:t>
            </w:r>
          </w:p>
        </w:tc>
        <w:tc>
          <w:tcPr>
            <w:tcW w:w="1012" w:type="dxa"/>
            <w:shd w:val="clear" w:color="auto" w:fill="DBE0F4" w:themeFill="accent1" w:themeFillTint="33"/>
          </w:tcPr>
          <w:p w14:paraId="556723B8" w14:textId="77777777" w:rsidR="00364F5D" w:rsidRDefault="00364F5D" w:rsidP="00364F5D">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FFFFF" w:themeFill="background1"/>
          </w:tcPr>
          <w:p w14:paraId="70D22A80" w14:textId="16B0C090" w:rsidR="00364F5D" w:rsidRDefault="00364F5D" w:rsidP="00364F5D">
            <w:pPr>
              <w:tabs>
                <w:tab w:val="left" w:pos="360"/>
                <w:tab w:val="left" w:pos="2517"/>
                <w:tab w:val="left" w:pos="4321"/>
              </w:tabs>
              <w:spacing w:line="202" w:lineRule="exact"/>
              <w:rPr>
                <w:rFonts w:ascii="Arial" w:hAnsi="Arial" w:cs="Arial"/>
                <w:sz w:val="16"/>
                <w:szCs w:val="16"/>
              </w:rPr>
            </w:pPr>
            <w:r w:rsidRPr="004C4826">
              <w:rPr>
                <w:rFonts w:ascii="Arial" w:hAnsi="Arial"/>
                <w:sz w:val="16"/>
              </w:rPr>
              <w:t>MS1511</w:t>
            </w:r>
          </w:p>
        </w:tc>
        <w:tc>
          <w:tcPr>
            <w:tcW w:w="3096" w:type="dxa"/>
            <w:shd w:val="clear" w:color="auto" w:fill="FFFFFF" w:themeFill="background1"/>
          </w:tcPr>
          <w:p w14:paraId="49B5567A" w14:textId="1BB56D4D" w:rsidR="00364F5D" w:rsidRDefault="00364F5D" w:rsidP="00364F5D">
            <w:pPr>
              <w:tabs>
                <w:tab w:val="left" w:pos="2517"/>
                <w:tab w:val="left" w:pos="4321"/>
              </w:tabs>
              <w:jc w:val="both"/>
              <w:rPr>
                <w:rFonts w:ascii="Arial" w:hAnsi="Arial"/>
                <w:sz w:val="16"/>
              </w:rPr>
            </w:pPr>
            <w:r w:rsidRPr="004C4826">
              <w:rPr>
                <w:rFonts w:ascii="Arial" w:hAnsi="Arial"/>
                <w:sz w:val="16"/>
              </w:rPr>
              <w:t>Academic and Professional Skills</w:t>
            </w:r>
          </w:p>
        </w:tc>
        <w:tc>
          <w:tcPr>
            <w:tcW w:w="1012" w:type="dxa"/>
            <w:shd w:val="clear" w:color="auto" w:fill="FFFFFF" w:themeFill="background1"/>
          </w:tcPr>
          <w:p w14:paraId="4CC36867" w14:textId="37AC8975" w:rsidR="00364F5D" w:rsidRDefault="00364F5D" w:rsidP="00364F5D">
            <w:pPr>
              <w:tabs>
                <w:tab w:val="left" w:pos="360"/>
                <w:tab w:val="left" w:pos="2517"/>
                <w:tab w:val="left" w:pos="4321"/>
              </w:tabs>
              <w:spacing w:line="202" w:lineRule="exact"/>
              <w:jc w:val="center"/>
              <w:rPr>
                <w:rFonts w:ascii="Arial" w:hAnsi="Arial" w:cs="Arial"/>
                <w:sz w:val="16"/>
                <w:szCs w:val="16"/>
              </w:rPr>
            </w:pPr>
            <w:r>
              <w:rPr>
                <w:rFonts w:ascii="Arial" w:hAnsi="Arial"/>
                <w:sz w:val="16"/>
              </w:rPr>
              <w:t>15</w:t>
            </w:r>
          </w:p>
        </w:tc>
      </w:tr>
      <w:tr w:rsidR="00231B68" w:rsidRPr="00D821FB" w14:paraId="339ED6F4" w14:textId="77777777" w:rsidTr="00764957">
        <w:trPr>
          <w:jc w:val="center"/>
        </w:trPr>
        <w:tc>
          <w:tcPr>
            <w:tcW w:w="1013" w:type="dxa"/>
            <w:shd w:val="clear" w:color="auto" w:fill="DBE0F4" w:themeFill="accent1" w:themeFillTint="33"/>
          </w:tcPr>
          <w:p w14:paraId="4711D20A"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EC1006</w:t>
            </w:r>
          </w:p>
        </w:tc>
        <w:tc>
          <w:tcPr>
            <w:tcW w:w="3097" w:type="dxa"/>
            <w:shd w:val="clear" w:color="auto" w:fill="DBE0F4" w:themeFill="accent1" w:themeFillTint="33"/>
          </w:tcPr>
          <w:p w14:paraId="11B39AC9"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Economics for Business </w:t>
            </w:r>
            <w:r w:rsidR="00C95165">
              <w:rPr>
                <w:rFonts w:ascii="Arial" w:hAnsi="Arial" w:cs="Arial"/>
                <w:sz w:val="16"/>
                <w:szCs w:val="16"/>
              </w:rPr>
              <w:t>and</w:t>
            </w:r>
            <w:r>
              <w:rPr>
                <w:rFonts w:ascii="Arial" w:hAnsi="Arial" w:cs="Arial"/>
                <w:sz w:val="16"/>
                <w:szCs w:val="16"/>
              </w:rPr>
              <w:t xml:space="preserve"> Society</w:t>
            </w:r>
          </w:p>
        </w:tc>
        <w:tc>
          <w:tcPr>
            <w:tcW w:w="1012" w:type="dxa"/>
            <w:shd w:val="clear" w:color="auto" w:fill="DBE0F4" w:themeFill="accent1" w:themeFillTint="33"/>
          </w:tcPr>
          <w:p w14:paraId="3245B9A2"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FFFFF" w:themeFill="background1"/>
          </w:tcPr>
          <w:p w14:paraId="37EF4090" w14:textId="77777777" w:rsidR="00231B68" w:rsidRDefault="00231B68" w:rsidP="00764957">
            <w:pPr>
              <w:tabs>
                <w:tab w:val="left" w:pos="360"/>
                <w:tab w:val="left" w:pos="2517"/>
                <w:tab w:val="left" w:pos="4321"/>
              </w:tabs>
              <w:spacing w:line="202" w:lineRule="exact"/>
              <w:rPr>
                <w:rFonts w:ascii="Arial" w:hAnsi="Arial" w:cs="Arial"/>
                <w:sz w:val="16"/>
                <w:szCs w:val="16"/>
              </w:rPr>
            </w:pPr>
            <w:r>
              <w:rPr>
                <w:rFonts w:ascii="Arial" w:hAnsi="Arial"/>
                <w:sz w:val="16"/>
              </w:rPr>
              <w:t>PO 1504</w:t>
            </w:r>
          </w:p>
        </w:tc>
        <w:tc>
          <w:tcPr>
            <w:tcW w:w="3096" w:type="dxa"/>
            <w:shd w:val="clear" w:color="auto" w:fill="FFFFFF" w:themeFill="background1"/>
          </w:tcPr>
          <w:p w14:paraId="708C9D71" w14:textId="77777777" w:rsidR="00231B68" w:rsidRDefault="00231B68" w:rsidP="00764957">
            <w:pPr>
              <w:tabs>
                <w:tab w:val="left" w:pos="2517"/>
                <w:tab w:val="left" w:pos="4321"/>
              </w:tabs>
              <w:jc w:val="both"/>
              <w:rPr>
                <w:rFonts w:ascii="Arial" w:hAnsi="Arial"/>
                <w:sz w:val="16"/>
              </w:rPr>
            </w:pPr>
            <w:r>
              <w:rPr>
                <w:rFonts w:ascii="Arial" w:hAnsi="Arial"/>
                <w:sz w:val="16"/>
              </w:rPr>
              <w:t>Understanding Property</w:t>
            </w:r>
          </w:p>
        </w:tc>
        <w:tc>
          <w:tcPr>
            <w:tcW w:w="1012" w:type="dxa"/>
            <w:shd w:val="clear" w:color="auto" w:fill="FFFFFF" w:themeFill="background1"/>
          </w:tcPr>
          <w:p w14:paraId="5D80DCAE" w14:textId="77777777" w:rsidR="00231B68"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231B68" w:rsidRPr="00D821FB" w14:paraId="075CEC00" w14:textId="77777777" w:rsidTr="00764957">
        <w:trPr>
          <w:jc w:val="center"/>
        </w:trPr>
        <w:tc>
          <w:tcPr>
            <w:tcW w:w="1013" w:type="dxa"/>
          </w:tcPr>
          <w:p w14:paraId="6FA91D03" w14:textId="77777777" w:rsidR="00231B68" w:rsidRDefault="00A40B13" w:rsidP="00764957">
            <w:pPr>
              <w:tabs>
                <w:tab w:val="left" w:pos="360"/>
                <w:tab w:val="left" w:pos="2517"/>
                <w:tab w:val="left" w:pos="4321"/>
              </w:tabs>
              <w:rPr>
                <w:rFonts w:ascii="Arial" w:hAnsi="Arial"/>
                <w:sz w:val="16"/>
              </w:rPr>
            </w:pPr>
            <w:r>
              <w:rPr>
                <w:rFonts w:ascii="Arial" w:hAnsi="Arial"/>
                <w:sz w:val="16"/>
              </w:rPr>
              <w:t>MS 1009</w:t>
            </w:r>
          </w:p>
        </w:tc>
        <w:tc>
          <w:tcPr>
            <w:tcW w:w="3097" w:type="dxa"/>
          </w:tcPr>
          <w:p w14:paraId="45CAFC24" w14:textId="77777777" w:rsidR="00231B68" w:rsidRDefault="00231B68" w:rsidP="00764957">
            <w:pPr>
              <w:tabs>
                <w:tab w:val="left" w:pos="360"/>
                <w:tab w:val="left" w:pos="2517"/>
                <w:tab w:val="left" w:pos="4321"/>
              </w:tabs>
              <w:rPr>
                <w:rFonts w:ascii="Arial" w:hAnsi="Arial"/>
                <w:sz w:val="16"/>
              </w:rPr>
            </w:pPr>
            <w:r>
              <w:rPr>
                <w:rFonts w:ascii="Arial" w:hAnsi="Arial"/>
                <w:sz w:val="16"/>
              </w:rPr>
              <w:t>Managing Organisations</w:t>
            </w:r>
          </w:p>
        </w:tc>
        <w:tc>
          <w:tcPr>
            <w:tcW w:w="1012" w:type="dxa"/>
          </w:tcPr>
          <w:p w14:paraId="1737DB41" w14:textId="77777777" w:rsidR="00231B68" w:rsidRDefault="00231B68" w:rsidP="00764957">
            <w:pPr>
              <w:tabs>
                <w:tab w:val="left" w:pos="360"/>
                <w:tab w:val="left" w:pos="2517"/>
                <w:tab w:val="left" w:pos="4321"/>
              </w:tabs>
              <w:jc w:val="center"/>
              <w:rPr>
                <w:rFonts w:ascii="Arial" w:hAnsi="Arial"/>
                <w:sz w:val="16"/>
              </w:rPr>
            </w:pPr>
            <w:r>
              <w:rPr>
                <w:rFonts w:ascii="Arial" w:hAnsi="Arial"/>
                <w:sz w:val="16"/>
              </w:rPr>
              <w:t>15</w:t>
            </w:r>
          </w:p>
        </w:tc>
        <w:tc>
          <w:tcPr>
            <w:tcW w:w="1012" w:type="dxa"/>
          </w:tcPr>
          <w:p w14:paraId="54E30ED9" w14:textId="77777777" w:rsidR="00231B68" w:rsidRPr="00957F7F" w:rsidRDefault="00A40B13"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1506</w:t>
            </w:r>
          </w:p>
        </w:tc>
        <w:tc>
          <w:tcPr>
            <w:tcW w:w="3096" w:type="dxa"/>
          </w:tcPr>
          <w:p w14:paraId="25BD8A8D" w14:textId="77777777" w:rsidR="00231B68" w:rsidRPr="00957F7F" w:rsidRDefault="00231B68" w:rsidP="00764957">
            <w:pPr>
              <w:tabs>
                <w:tab w:val="left" w:pos="360"/>
                <w:tab w:val="left" w:pos="2517"/>
                <w:tab w:val="left" w:pos="4321"/>
              </w:tabs>
              <w:spacing w:line="202" w:lineRule="exact"/>
              <w:rPr>
                <w:rFonts w:ascii="Arial" w:hAnsi="Arial" w:cs="Arial"/>
                <w:sz w:val="16"/>
                <w:szCs w:val="16"/>
              </w:rPr>
            </w:pPr>
            <w:r w:rsidRPr="00665246">
              <w:rPr>
                <w:rFonts w:ascii="Arial" w:hAnsi="Arial" w:cs="Arial"/>
                <w:sz w:val="16"/>
                <w:szCs w:val="16"/>
              </w:rPr>
              <w:t xml:space="preserve">The Global Economy </w:t>
            </w:r>
          </w:p>
        </w:tc>
        <w:tc>
          <w:tcPr>
            <w:tcW w:w="1012" w:type="dxa"/>
          </w:tcPr>
          <w:p w14:paraId="73791664" w14:textId="77777777" w:rsidR="00231B68" w:rsidRPr="00957F7F" w:rsidRDefault="00231B68"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12D65E3F" w14:textId="77777777" w:rsidR="00231B68" w:rsidRDefault="00231B68" w:rsidP="00231B68">
      <w:pPr>
        <w:pStyle w:val="NoSpacing"/>
        <w:rPr>
          <w:rFonts w:ascii="Gill Sans MT" w:hAnsi="Gill Sans MT"/>
          <w:sz w:val="24"/>
          <w:szCs w:val="24"/>
        </w:rPr>
      </w:pPr>
    </w:p>
    <w:p w14:paraId="44EA4ABD" w14:textId="77777777" w:rsidR="00231B68" w:rsidRDefault="00231B68" w:rsidP="00231B68">
      <w:pPr>
        <w:pStyle w:val="NoSpacing"/>
        <w:rPr>
          <w:rFonts w:ascii="Gill Sans MT" w:hAnsi="Gill Sans MT"/>
          <w:sz w:val="24"/>
          <w:szCs w:val="24"/>
        </w:rPr>
      </w:pPr>
    </w:p>
    <w:p w14:paraId="6B4202CF" w14:textId="77777777" w:rsidR="00EB611B" w:rsidRPr="00FC39F9" w:rsidRDefault="00FC39F9">
      <w:pPr>
        <w:rPr>
          <w:rFonts w:ascii="Gill Sans MT" w:hAnsi="Gill Sans MT"/>
          <w:sz w:val="24"/>
          <w:szCs w:val="24"/>
        </w:rPr>
      </w:pPr>
      <w:proofErr w:type="gramStart"/>
      <w:r w:rsidRPr="00FC39F9">
        <w:rPr>
          <w:rFonts w:ascii="Gill Sans MT" w:hAnsi="Gill Sans MT"/>
          <w:sz w:val="24"/>
          <w:szCs w:val="24"/>
        </w:rPr>
        <w:t>Again</w:t>
      </w:r>
      <w:proofErr w:type="gramEnd"/>
      <w:r w:rsidRPr="00FC39F9">
        <w:rPr>
          <w:rFonts w:ascii="Gill Sans MT" w:hAnsi="Gill Sans MT"/>
          <w:sz w:val="24"/>
          <w:szCs w:val="24"/>
        </w:rPr>
        <w:t xml:space="preserve"> even if you have registered for a joint </w:t>
      </w:r>
      <w:proofErr w:type="gramStart"/>
      <w:r w:rsidRPr="00FC39F9">
        <w:rPr>
          <w:rFonts w:ascii="Gill Sans MT" w:hAnsi="Gill Sans MT"/>
          <w:sz w:val="24"/>
          <w:szCs w:val="24"/>
        </w:rPr>
        <w:t>degree</w:t>
      </w:r>
      <w:proofErr w:type="gramEnd"/>
      <w:r w:rsidRPr="00FC39F9">
        <w:rPr>
          <w:rFonts w:ascii="Gill Sans MT" w:hAnsi="Gill Sans MT"/>
          <w:sz w:val="24"/>
          <w:szCs w:val="24"/>
        </w:rPr>
        <w:t xml:space="preserve"> it is advisable to consider other degrees or joint degrees when choosing your options. It is not at all unusual for students to change their degree intentions over the four years they are here. For example, many students taking economics or accountancy find that they also enjoy finance and wish to move to a joint degree in both disciplines. </w:t>
      </w:r>
      <w:proofErr w:type="gramStart"/>
      <w:r w:rsidRPr="00FC39F9">
        <w:rPr>
          <w:rFonts w:ascii="Gill Sans MT" w:hAnsi="Gill Sans MT"/>
          <w:sz w:val="24"/>
          <w:szCs w:val="24"/>
        </w:rPr>
        <w:t>So</w:t>
      </w:r>
      <w:proofErr w:type="gramEnd"/>
      <w:r w:rsidRPr="00FC39F9">
        <w:rPr>
          <w:rFonts w:ascii="Gill Sans MT" w:hAnsi="Gill Sans MT"/>
          <w:sz w:val="24"/>
          <w:szCs w:val="24"/>
        </w:rPr>
        <w:t xml:space="preserve"> we would advise all students, whether registered for a single or joint honours degree, to choose subjects that allow them the option to take at least </w:t>
      </w:r>
      <w:r w:rsidR="00A14B2F">
        <w:rPr>
          <w:rFonts w:ascii="Gill Sans MT" w:hAnsi="Gill Sans MT"/>
          <w:sz w:val="24"/>
          <w:szCs w:val="24"/>
        </w:rPr>
        <w:t>three</w:t>
      </w:r>
      <w:r w:rsidRPr="00FC39F9">
        <w:rPr>
          <w:rFonts w:ascii="Gill Sans MT" w:hAnsi="Gill Sans MT"/>
          <w:sz w:val="24"/>
          <w:szCs w:val="24"/>
        </w:rPr>
        <w:t xml:space="preserve"> honours degrees</w:t>
      </w:r>
      <w:r w:rsidR="00A14B2F">
        <w:rPr>
          <w:rFonts w:ascii="Gill Sans MT" w:hAnsi="Gill Sans MT"/>
          <w:sz w:val="24"/>
          <w:szCs w:val="24"/>
        </w:rPr>
        <w:t>.</w:t>
      </w:r>
    </w:p>
    <w:p w14:paraId="5E72AA58" w14:textId="77777777" w:rsidR="00FC39F9" w:rsidRDefault="00FC39F9">
      <w:pPr>
        <w:rPr>
          <w:rFonts w:ascii="Gill Sans MT" w:eastAsia="+mn-ea" w:hAnsi="Gill Sans MT"/>
          <w:b/>
          <w:color w:val="FF8021" w:themeColor="accent5"/>
          <w:kern w:val="24"/>
          <w:sz w:val="24"/>
          <w:szCs w:val="24"/>
        </w:rPr>
      </w:pPr>
      <w:r>
        <w:rPr>
          <w:rFonts w:ascii="Gill Sans MT" w:eastAsia="+mn-ea" w:hAnsi="Gill Sans MT"/>
          <w:b/>
          <w:color w:val="FF8021" w:themeColor="accent5"/>
          <w:kern w:val="24"/>
          <w:sz w:val="24"/>
          <w:szCs w:val="24"/>
        </w:rPr>
        <w:br w:type="page"/>
      </w:r>
    </w:p>
    <w:p w14:paraId="6FFDE894" w14:textId="77777777" w:rsidR="00466E98" w:rsidRPr="003403DE" w:rsidRDefault="00466E98" w:rsidP="00466E98">
      <w:pPr>
        <w:rPr>
          <w:rFonts w:ascii="Gill Sans MT" w:eastAsia="+mn-ea" w:hAnsi="Gill Sans MT"/>
          <w:b/>
          <w:color w:val="903D00" w:themeColor="accent5" w:themeShade="80"/>
          <w:kern w:val="24"/>
          <w:sz w:val="24"/>
          <w:szCs w:val="24"/>
        </w:rPr>
      </w:pPr>
      <w:r w:rsidRPr="003403DE">
        <w:rPr>
          <w:rFonts w:ascii="Gill Sans MT" w:eastAsia="+mn-ea" w:hAnsi="Gill Sans MT"/>
          <w:b/>
          <w:color w:val="903D00" w:themeColor="accent5" w:themeShade="80"/>
          <w:kern w:val="24"/>
          <w:sz w:val="24"/>
          <w:szCs w:val="24"/>
        </w:rPr>
        <w:lastRenderedPageBreak/>
        <w:t>MA Real Estate</w:t>
      </w:r>
      <w:r w:rsidR="00A14B2F" w:rsidRPr="003403DE">
        <w:rPr>
          <w:rFonts w:ascii="Gill Sans MT" w:eastAsia="+mn-ea" w:hAnsi="Gill Sans MT"/>
          <w:b/>
          <w:color w:val="903D00" w:themeColor="accent5" w:themeShade="80"/>
          <w:kern w:val="24"/>
          <w:sz w:val="24"/>
          <w:szCs w:val="24"/>
        </w:rPr>
        <w:t xml:space="preserve"> (single or joint honours degrees)</w:t>
      </w:r>
    </w:p>
    <w:p w14:paraId="7AD06435" w14:textId="77777777" w:rsidR="00764957" w:rsidRDefault="00764957" w:rsidP="00466E98">
      <w:pPr>
        <w:rPr>
          <w:rFonts w:ascii="Gill Sans MT" w:eastAsia="+mn-ea" w:hAnsi="Gill Sans MT"/>
          <w:b/>
          <w:color w:val="FF8021" w:themeColor="accent5"/>
          <w:kern w:val="24"/>
          <w:sz w:val="24"/>
          <w:szCs w:val="24"/>
        </w:rPr>
      </w:pPr>
      <w:r>
        <w:rPr>
          <w:rFonts w:ascii="Gill Sans MT" w:hAnsi="Gill Sans MT"/>
          <w:sz w:val="24"/>
          <w:szCs w:val="24"/>
        </w:rPr>
        <w:t xml:space="preserve">In the grid below, we show in </w:t>
      </w:r>
      <w:r w:rsidR="00FF2462">
        <w:rPr>
          <w:rFonts w:ascii="Gill Sans MT" w:hAnsi="Gill Sans MT"/>
          <w:sz w:val="24"/>
          <w:szCs w:val="24"/>
        </w:rPr>
        <w:t>blue</w:t>
      </w:r>
      <w:r>
        <w:rPr>
          <w:rFonts w:ascii="Gill Sans MT" w:hAnsi="Gill Sans MT"/>
          <w:sz w:val="24"/>
          <w:szCs w:val="24"/>
        </w:rPr>
        <w:t xml:space="preserve"> the compulsory courses for this degree programme.</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466E98" w:rsidRPr="00D821FB" w14:paraId="42BABD0A" w14:textId="77777777" w:rsidTr="00764957">
        <w:trPr>
          <w:jc w:val="center"/>
        </w:trPr>
        <w:tc>
          <w:tcPr>
            <w:tcW w:w="5122" w:type="dxa"/>
            <w:gridSpan w:val="3"/>
            <w:vAlign w:val="center"/>
          </w:tcPr>
          <w:p w14:paraId="27A13B91" w14:textId="77777777" w:rsidR="00466E98" w:rsidRPr="00957F7F" w:rsidRDefault="00466E9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6F76FC52" w14:textId="77777777" w:rsidR="00466E98" w:rsidRPr="00957F7F" w:rsidRDefault="00466E98"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466E98" w:rsidRPr="00D821FB" w14:paraId="7B12AE27" w14:textId="77777777" w:rsidTr="00764957">
        <w:trPr>
          <w:trHeight w:val="425"/>
          <w:jc w:val="center"/>
        </w:trPr>
        <w:tc>
          <w:tcPr>
            <w:tcW w:w="1013" w:type="dxa"/>
            <w:shd w:val="clear" w:color="auto" w:fill="D9D9D9"/>
            <w:vAlign w:val="center"/>
          </w:tcPr>
          <w:p w14:paraId="10F30E2A" w14:textId="77777777" w:rsidR="00466E98" w:rsidRPr="00957F7F" w:rsidRDefault="00466E9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57731974" w14:textId="77777777" w:rsidR="00466E98" w:rsidRPr="00957F7F" w:rsidRDefault="00466E9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75A459D1" w14:textId="77777777" w:rsidR="00466E98" w:rsidRPr="00957F7F" w:rsidRDefault="00466E9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3D16AF98" w14:textId="77777777" w:rsidR="00466E98" w:rsidRPr="00957F7F" w:rsidRDefault="00466E9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2A5B400C" w14:textId="77777777" w:rsidR="00466E98" w:rsidRPr="00957F7F" w:rsidRDefault="00466E9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09B4E06F" w14:textId="77777777" w:rsidR="00466E98" w:rsidRPr="00957F7F" w:rsidRDefault="00466E98"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466E98" w:rsidRPr="00D821FB" w14:paraId="00B37E5E" w14:textId="77777777" w:rsidTr="00764957">
        <w:trPr>
          <w:jc w:val="center"/>
        </w:trPr>
        <w:tc>
          <w:tcPr>
            <w:tcW w:w="1013" w:type="dxa"/>
            <w:shd w:val="clear" w:color="auto" w:fill="DBE0F4" w:themeFill="accent1" w:themeFillTint="33"/>
          </w:tcPr>
          <w:p w14:paraId="16B01857" w14:textId="77777777" w:rsidR="00466E98" w:rsidRDefault="00466E98" w:rsidP="00764957">
            <w:pPr>
              <w:tabs>
                <w:tab w:val="left" w:pos="2517"/>
                <w:tab w:val="left" w:pos="4321"/>
              </w:tabs>
              <w:jc w:val="both"/>
              <w:rPr>
                <w:rFonts w:ascii="Arial" w:hAnsi="Arial"/>
                <w:sz w:val="16"/>
              </w:rPr>
            </w:pPr>
            <w:r>
              <w:rPr>
                <w:rFonts w:ascii="Arial" w:hAnsi="Arial"/>
                <w:sz w:val="16"/>
              </w:rPr>
              <w:t>EC 1006</w:t>
            </w:r>
          </w:p>
        </w:tc>
        <w:tc>
          <w:tcPr>
            <w:tcW w:w="3097" w:type="dxa"/>
            <w:shd w:val="clear" w:color="auto" w:fill="DBE0F4" w:themeFill="accent1" w:themeFillTint="33"/>
          </w:tcPr>
          <w:p w14:paraId="7CA272FB" w14:textId="77777777" w:rsidR="00466E98" w:rsidRDefault="00466E98" w:rsidP="00764957">
            <w:pPr>
              <w:tabs>
                <w:tab w:val="left" w:pos="2517"/>
                <w:tab w:val="left" w:pos="4321"/>
              </w:tabs>
              <w:jc w:val="both"/>
              <w:rPr>
                <w:rFonts w:ascii="Arial" w:hAnsi="Arial"/>
                <w:sz w:val="16"/>
              </w:rPr>
            </w:pPr>
            <w:r>
              <w:rPr>
                <w:rFonts w:ascii="Arial" w:hAnsi="Arial"/>
                <w:sz w:val="16"/>
              </w:rPr>
              <w:t>The Economics of Business and Society</w:t>
            </w:r>
          </w:p>
        </w:tc>
        <w:tc>
          <w:tcPr>
            <w:tcW w:w="1012" w:type="dxa"/>
            <w:shd w:val="clear" w:color="auto" w:fill="DBE0F4" w:themeFill="accent1" w:themeFillTint="33"/>
          </w:tcPr>
          <w:p w14:paraId="7F21FBEB" w14:textId="77777777" w:rsidR="00466E98" w:rsidRDefault="00466E98" w:rsidP="00764957">
            <w:pPr>
              <w:tabs>
                <w:tab w:val="left" w:pos="2517"/>
                <w:tab w:val="left" w:pos="4321"/>
              </w:tabs>
              <w:jc w:val="center"/>
              <w:rPr>
                <w:rFonts w:ascii="Arial" w:hAnsi="Arial"/>
                <w:sz w:val="16"/>
              </w:rPr>
            </w:pPr>
            <w:r>
              <w:rPr>
                <w:rFonts w:ascii="Arial" w:hAnsi="Arial"/>
                <w:sz w:val="16"/>
              </w:rPr>
              <w:t>15</w:t>
            </w:r>
          </w:p>
        </w:tc>
        <w:tc>
          <w:tcPr>
            <w:tcW w:w="1012" w:type="dxa"/>
            <w:shd w:val="clear" w:color="auto" w:fill="DBE0F4" w:themeFill="accent1" w:themeFillTint="33"/>
          </w:tcPr>
          <w:p w14:paraId="55CA6693" w14:textId="77777777" w:rsidR="00466E98" w:rsidRDefault="00A40B13" w:rsidP="00764957">
            <w:pPr>
              <w:tabs>
                <w:tab w:val="left" w:pos="2517"/>
                <w:tab w:val="left" w:pos="4321"/>
              </w:tabs>
              <w:jc w:val="both"/>
              <w:rPr>
                <w:rFonts w:ascii="Arial" w:hAnsi="Arial"/>
                <w:sz w:val="16"/>
              </w:rPr>
            </w:pPr>
            <w:r>
              <w:rPr>
                <w:rFonts w:ascii="Arial" w:hAnsi="Arial"/>
                <w:sz w:val="16"/>
              </w:rPr>
              <w:t>EC 1506</w:t>
            </w:r>
          </w:p>
        </w:tc>
        <w:tc>
          <w:tcPr>
            <w:tcW w:w="3096" w:type="dxa"/>
            <w:shd w:val="clear" w:color="auto" w:fill="DBE0F4" w:themeFill="accent1" w:themeFillTint="33"/>
          </w:tcPr>
          <w:p w14:paraId="50CDE726" w14:textId="77777777" w:rsidR="00466E98" w:rsidRDefault="00466E98" w:rsidP="00764957">
            <w:pPr>
              <w:tabs>
                <w:tab w:val="left" w:pos="2517"/>
                <w:tab w:val="left" w:pos="4321"/>
              </w:tabs>
              <w:jc w:val="both"/>
              <w:rPr>
                <w:rFonts w:ascii="Arial" w:hAnsi="Arial"/>
                <w:sz w:val="16"/>
              </w:rPr>
            </w:pPr>
            <w:r>
              <w:rPr>
                <w:rFonts w:ascii="Arial" w:hAnsi="Arial"/>
                <w:sz w:val="16"/>
              </w:rPr>
              <w:t xml:space="preserve">The Global Economy </w:t>
            </w:r>
          </w:p>
        </w:tc>
        <w:tc>
          <w:tcPr>
            <w:tcW w:w="1012" w:type="dxa"/>
            <w:shd w:val="clear" w:color="auto" w:fill="DBE0F4" w:themeFill="accent1" w:themeFillTint="33"/>
          </w:tcPr>
          <w:p w14:paraId="06297D2B" w14:textId="77777777" w:rsidR="00466E98" w:rsidRDefault="00466E98" w:rsidP="00764957">
            <w:pPr>
              <w:tabs>
                <w:tab w:val="left" w:pos="2517"/>
                <w:tab w:val="left" w:pos="4321"/>
              </w:tabs>
              <w:jc w:val="center"/>
              <w:rPr>
                <w:rFonts w:ascii="Arial" w:hAnsi="Arial"/>
                <w:sz w:val="16"/>
              </w:rPr>
            </w:pPr>
            <w:r>
              <w:rPr>
                <w:rFonts w:ascii="Arial" w:hAnsi="Arial"/>
                <w:sz w:val="16"/>
              </w:rPr>
              <w:t>15</w:t>
            </w:r>
          </w:p>
        </w:tc>
      </w:tr>
      <w:tr w:rsidR="00466E98" w:rsidRPr="00D821FB" w14:paraId="16081FCE" w14:textId="77777777" w:rsidTr="00764957">
        <w:trPr>
          <w:jc w:val="center"/>
        </w:trPr>
        <w:tc>
          <w:tcPr>
            <w:tcW w:w="1013" w:type="dxa"/>
            <w:shd w:val="clear" w:color="auto" w:fill="DBE0F4" w:themeFill="accent1" w:themeFillTint="33"/>
          </w:tcPr>
          <w:p w14:paraId="010381EB" w14:textId="77777777" w:rsidR="00466E98" w:rsidRDefault="00C72D34" w:rsidP="00764957">
            <w:pPr>
              <w:tabs>
                <w:tab w:val="left" w:pos="2517"/>
                <w:tab w:val="left" w:pos="4321"/>
              </w:tabs>
              <w:rPr>
                <w:rFonts w:ascii="Arial" w:hAnsi="Arial"/>
                <w:sz w:val="16"/>
              </w:rPr>
            </w:pPr>
            <w:r>
              <w:rPr>
                <w:rFonts w:ascii="Arial" w:hAnsi="Arial"/>
                <w:sz w:val="16"/>
              </w:rPr>
              <w:t>FI 1004</w:t>
            </w:r>
          </w:p>
        </w:tc>
        <w:tc>
          <w:tcPr>
            <w:tcW w:w="3097" w:type="dxa"/>
            <w:shd w:val="clear" w:color="auto" w:fill="DBE0F4" w:themeFill="accent1" w:themeFillTint="33"/>
          </w:tcPr>
          <w:p w14:paraId="7E9BB676" w14:textId="77777777" w:rsidR="00466E98" w:rsidRDefault="00C72D34" w:rsidP="00764957">
            <w:pPr>
              <w:tabs>
                <w:tab w:val="left" w:pos="2517"/>
                <w:tab w:val="left" w:pos="4321"/>
              </w:tabs>
              <w:jc w:val="both"/>
              <w:rPr>
                <w:rFonts w:ascii="Arial" w:hAnsi="Arial"/>
                <w:sz w:val="16"/>
              </w:rPr>
            </w:pPr>
            <w:r>
              <w:rPr>
                <w:rFonts w:ascii="Arial" w:hAnsi="Arial"/>
                <w:sz w:val="16"/>
              </w:rPr>
              <w:t>Finance 1:</w:t>
            </w:r>
            <w:r w:rsidR="004F7E83">
              <w:rPr>
                <w:rFonts w:ascii="Arial" w:hAnsi="Arial"/>
                <w:sz w:val="16"/>
              </w:rPr>
              <w:t xml:space="preserve"> </w:t>
            </w:r>
            <w:r w:rsidR="00466E98">
              <w:rPr>
                <w:rFonts w:ascii="Arial" w:hAnsi="Arial"/>
                <w:sz w:val="16"/>
              </w:rPr>
              <w:t xml:space="preserve">Finance, Risk and Investment </w:t>
            </w:r>
          </w:p>
        </w:tc>
        <w:tc>
          <w:tcPr>
            <w:tcW w:w="1012" w:type="dxa"/>
            <w:shd w:val="clear" w:color="auto" w:fill="DBE0F4" w:themeFill="accent1" w:themeFillTint="33"/>
          </w:tcPr>
          <w:p w14:paraId="36B3CB02" w14:textId="77777777" w:rsidR="00466E98" w:rsidRDefault="00466E98" w:rsidP="00764957">
            <w:pPr>
              <w:tabs>
                <w:tab w:val="left" w:pos="2517"/>
                <w:tab w:val="left" w:pos="4321"/>
              </w:tabs>
              <w:jc w:val="center"/>
              <w:rPr>
                <w:rFonts w:ascii="Arial" w:hAnsi="Arial"/>
                <w:sz w:val="16"/>
              </w:rPr>
            </w:pPr>
            <w:r>
              <w:rPr>
                <w:rFonts w:ascii="Arial" w:hAnsi="Arial"/>
                <w:sz w:val="16"/>
              </w:rPr>
              <w:t>15</w:t>
            </w:r>
          </w:p>
        </w:tc>
        <w:tc>
          <w:tcPr>
            <w:tcW w:w="1012" w:type="dxa"/>
            <w:shd w:val="clear" w:color="auto" w:fill="DBE0F4" w:themeFill="accent1" w:themeFillTint="33"/>
          </w:tcPr>
          <w:p w14:paraId="2A7FD9E1" w14:textId="77777777" w:rsidR="00466E98" w:rsidRDefault="00466E98" w:rsidP="00764957">
            <w:pPr>
              <w:tabs>
                <w:tab w:val="left" w:pos="2517"/>
                <w:tab w:val="left" w:pos="4321"/>
              </w:tabs>
              <w:jc w:val="both"/>
              <w:rPr>
                <w:rFonts w:ascii="Arial" w:hAnsi="Arial"/>
                <w:sz w:val="16"/>
              </w:rPr>
            </w:pPr>
            <w:r>
              <w:rPr>
                <w:rFonts w:ascii="Arial" w:hAnsi="Arial"/>
                <w:sz w:val="16"/>
              </w:rPr>
              <w:t>PO 1504</w:t>
            </w:r>
          </w:p>
        </w:tc>
        <w:tc>
          <w:tcPr>
            <w:tcW w:w="3096" w:type="dxa"/>
            <w:shd w:val="clear" w:color="auto" w:fill="DBE0F4" w:themeFill="accent1" w:themeFillTint="33"/>
          </w:tcPr>
          <w:p w14:paraId="05D65187" w14:textId="77777777" w:rsidR="00466E98" w:rsidRDefault="00466E98" w:rsidP="00764957">
            <w:pPr>
              <w:tabs>
                <w:tab w:val="left" w:pos="2517"/>
                <w:tab w:val="left" w:pos="4321"/>
              </w:tabs>
              <w:jc w:val="both"/>
              <w:rPr>
                <w:rFonts w:ascii="Arial" w:hAnsi="Arial"/>
                <w:sz w:val="16"/>
              </w:rPr>
            </w:pPr>
            <w:r>
              <w:rPr>
                <w:rFonts w:ascii="Arial" w:hAnsi="Arial"/>
                <w:sz w:val="16"/>
              </w:rPr>
              <w:t>Understanding Property</w:t>
            </w:r>
          </w:p>
        </w:tc>
        <w:tc>
          <w:tcPr>
            <w:tcW w:w="1012" w:type="dxa"/>
            <w:shd w:val="clear" w:color="auto" w:fill="DBE0F4" w:themeFill="accent1" w:themeFillTint="33"/>
          </w:tcPr>
          <w:p w14:paraId="0A0251C8" w14:textId="77777777" w:rsidR="00466E98" w:rsidRDefault="00466E98" w:rsidP="00764957">
            <w:pPr>
              <w:tabs>
                <w:tab w:val="left" w:pos="2517"/>
                <w:tab w:val="left" w:pos="4321"/>
              </w:tabs>
              <w:jc w:val="center"/>
              <w:rPr>
                <w:rFonts w:ascii="Arial" w:hAnsi="Arial"/>
                <w:sz w:val="16"/>
              </w:rPr>
            </w:pPr>
            <w:r>
              <w:rPr>
                <w:rFonts w:ascii="Arial" w:hAnsi="Arial"/>
                <w:sz w:val="16"/>
              </w:rPr>
              <w:t>15</w:t>
            </w:r>
          </w:p>
        </w:tc>
      </w:tr>
      <w:tr w:rsidR="00764957" w:rsidRPr="00D821FB" w14:paraId="43CED95A" w14:textId="77777777" w:rsidTr="00764957">
        <w:trPr>
          <w:jc w:val="center"/>
        </w:trPr>
        <w:tc>
          <w:tcPr>
            <w:tcW w:w="1013" w:type="dxa"/>
            <w:shd w:val="clear" w:color="auto" w:fill="92D050"/>
          </w:tcPr>
          <w:p w14:paraId="50B8D383" w14:textId="77777777" w:rsidR="00764957" w:rsidRDefault="00A40B13"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1011</w:t>
            </w:r>
          </w:p>
        </w:tc>
        <w:tc>
          <w:tcPr>
            <w:tcW w:w="3097" w:type="dxa"/>
            <w:shd w:val="clear" w:color="auto" w:fill="92D050"/>
          </w:tcPr>
          <w:p w14:paraId="5D9732D6" w14:textId="77777777" w:rsidR="00764957"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C95165">
              <w:rPr>
                <w:rFonts w:ascii="Arial" w:hAnsi="Arial" w:cs="Arial"/>
                <w:sz w:val="16"/>
                <w:szCs w:val="16"/>
              </w:rPr>
              <w:t>and</w:t>
            </w:r>
            <w:r>
              <w:rPr>
                <w:rFonts w:ascii="Arial" w:hAnsi="Arial" w:cs="Arial"/>
                <w:sz w:val="16"/>
                <w:szCs w:val="16"/>
              </w:rPr>
              <w:t xml:space="preserve"> Accountability</w:t>
            </w:r>
          </w:p>
        </w:tc>
        <w:tc>
          <w:tcPr>
            <w:tcW w:w="1012" w:type="dxa"/>
            <w:shd w:val="clear" w:color="auto" w:fill="92D050"/>
          </w:tcPr>
          <w:p w14:paraId="0C862B50" w14:textId="77777777" w:rsidR="00764957" w:rsidRDefault="00764957"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CD8D3" w:themeFill="accent6" w:themeFillTint="33"/>
          </w:tcPr>
          <w:p w14:paraId="1238614D" w14:textId="3814F7D7" w:rsidR="00764957" w:rsidRDefault="0071000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7</w:t>
            </w:r>
          </w:p>
        </w:tc>
        <w:tc>
          <w:tcPr>
            <w:tcW w:w="3096" w:type="dxa"/>
            <w:shd w:val="clear" w:color="auto" w:fill="FCD8D3" w:themeFill="accent6" w:themeFillTint="33"/>
          </w:tcPr>
          <w:p w14:paraId="17F97428" w14:textId="77777777" w:rsidR="00764957"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C95165">
              <w:rPr>
                <w:rFonts w:ascii="Arial" w:hAnsi="Arial" w:cs="Arial"/>
                <w:sz w:val="16"/>
                <w:szCs w:val="16"/>
              </w:rPr>
              <w:t>and</w:t>
            </w:r>
            <w:r>
              <w:rPr>
                <w:rFonts w:ascii="Arial" w:hAnsi="Arial" w:cs="Arial"/>
                <w:sz w:val="16"/>
                <w:szCs w:val="16"/>
              </w:rPr>
              <w:t xml:space="preserve"> Entrepreneurship</w:t>
            </w:r>
          </w:p>
        </w:tc>
        <w:tc>
          <w:tcPr>
            <w:tcW w:w="1012" w:type="dxa"/>
            <w:shd w:val="clear" w:color="auto" w:fill="FCD8D3" w:themeFill="accent6" w:themeFillTint="33"/>
          </w:tcPr>
          <w:p w14:paraId="57E9EA50" w14:textId="77777777" w:rsidR="00764957" w:rsidRDefault="00764957"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364F5D" w:rsidRPr="00D821FB" w14:paraId="56E2FA0B" w14:textId="77777777" w:rsidTr="00764957">
        <w:trPr>
          <w:jc w:val="center"/>
        </w:trPr>
        <w:tc>
          <w:tcPr>
            <w:tcW w:w="1013" w:type="dxa"/>
          </w:tcPr>
          <w:p w14:paraId="717526D0" w14:textId="77777777" w:rsidR="00364F5D" w:rsidRPr="00DB7C7D" w:rsidRDefault="00364F5D" w:rsidP="00364F5D">
            <w:pPr>
              <w:tabs>
                <w:tab w:val="left" w:pos="360"/>
                <w:tab w:val="left" w:pos="2517"/>
                <w:tab w:val="left" w:pos="4321"/>
              </w:tabs>
              <w:rPr>
                <w:rFonts w:ascii="Arial" w:hAnsi="Arial"/>
                <w:sz w:val="16"/>
              </w:rPr>
            </w:pPr>
            <w:r>
              <w:rPr>
                <w:rFonts w:ascii="Arial" w:hAnsi="Arial"/>
                <w:sz w:val="16"/>
              </w:rPr>
              <w:t>MS 1009</w:t>
            </w:r>
          </w:p>
        </w:tc>
        <w:tc>
          <w:tcPr>
            <w:tcW w:w="3097" w:type="dxa"/>
          </w:tcPr>
          <w:p w14:paraId="365EE097" w14:textId="77777777" w:rsidR="00364F5D" w:rsidRPr="00DB7C7D" w:rsidRDefault="00364F5D" w:rsidP="00364F5D">
            <w:pPr>
              <w:tabs>
                <w:tab w:val="left" w:pos="360"/>
                <w:tab w:val="left" w:pos="2517"/>
                <w:tab w:val="left" w:pos="4321"/>
              </w:tabs>
              <w:rPr>
                <w:rFonts w:ascii="Arial" w:hAnsi="Arial"/>
                <w:sz w:val="16"/>
              </w:rPr>
            </w:pPr>
            <w:r w:rsidRPr="00DB7C7D">
              <w:rPr>
                <w:rFonts w:ascii="Arial" w:hAnsi="Arial"/>
                <w:sz w:val="16"/>
              </w:rPr>
              <w:t>Managing Organisations</w:t>
            </w:r>
          </w:p>
        </w:tc>
        <w:tc>
          <w:tcPr>
            <w:tcW w:w="1012" w:type="dxa"/>
          </w:tcPr>
          <w:p w14:paraId="70DAD167" w14:textId="77777777" w:rsidR="00364F5D" w:rsidRDefault="00364F5D" w:rsidP="00364F5D">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15A04060" w14:textId="67F483C4" w:rsidR="00364F5D" w:rsidRDefault="00364F5D" w:rsidP="00364F5D">
            <w:pPr>
              <w:tabs>
                <w:tab w:val="left" w:pos="360"/>
                <w:tab w:val="left" w:pos="2517"/>
                <w:tab w:val="left" w:pos="4321"/>
              </w:tabs>
              <w:spacing w:line="202" w:lineRule="exact"/>
              <w:rPr>
                <w:rFonts w:ascii="Arial" w:hAnsi="Arial" w:cs="Arial"/>
                <w:sz w:val="16"/>
                <w:szCs w:val="16"/>
              </w:rPr>
            </w:pPr>
            <w:r w:rsidRPr="004C4826">
              <w:rPr>
                <w:rFonts w:ascii="Arial" w:hAnsi="Arial"/>
                <w:sz w:val="16"/>
              </w:rPr>
              <w:t>MS1511</w:t>
            </w:r>
          </w:p>
        </w:tc>
        <w:tc>
          <w:tcPr>
            <w:tcW w:w="3096" w:type="dxa"/>
          </w:tcPr>
          <w:p w14:paraId="3FD26257" w14:textId="1F47DF44" w:rsidR="00364F5D" w:rsidRDefault="00364F5D" w:rsidP="00364F5D">
            <w:pPr>
              <w:tabs>
                <w:tab w:val="left" w:pos="2517"/>
                <w:tab w:val="left" w:pos="4321"/>
              </w:tabs>
              <w:jc w:val="both"/>
              <w:rPr>
                <w:rFonts w:ascii="Arial" w:hAnsi="Arial"/>
                <w:sz w:val="16"/>
              </w:rPr>
            </w:pPr>
            <w:r w:rsidRPr="004C4826">
              <w:rPr>
                <w:rFonts w:ascii="Arial" w:hAnsi="Arial"/>
                <w:sz w:val="16"/>
              </w:rPr>
              <w:t>Academic and Professional Skills</w:t>
            </w:r>
          </w:p>
        </w:tc>
        <w:tc>
          <w:tcPr>
            <w:tcW w:w="1012" w:type="dxa"/>
          </w:tcPr>
          <w:p w14:paraId="051377AE" w14:textId="77777777" w:rsidR="00364F5D" w:rsidRDefault="00364F5D" w:rsidP="00364F5D">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5C9F5BCD" w14:textId="77777777" w:rsidR="00466E98" w:rsidRDefault="00466E98">
      <w:pPr>
        <w:rPr>
          <w:rFonts w:ascii="Gill Sans MT" w:hAnsi="Gill Sans MT"/>
          <w:sz w:val="24"/>
          <w:szCs w:val="24"/>
        </w:rPr>
      </w:pPr>
    </w:p>
    <w:p w14:paraId="68919F36" w14:textId="53D7CFF7" w:rsidR="00764957" w:rsidRDefault="00764957" w:rsidP="00764957">
      <w:pPr>
        <w:pStyle w:val="NoSpacing"/>
        <w:rPr>
          <w:rFonts w:ascii="Gill Sans MT" w:hAnsi="Gill Sans MT"/>
          <w:sz w:val="24"/>
          <w:szCs w:val="24"/>
        </w:rPr>
      </w:pPr>
      <w:r>
        <w:rPr>
          <w:rFonts w:ascii="Gill Sans MT" w:hAnsi="Gill Sans MT"/>
          <w:sz w:val="24"/>
          <w:szCs w:val="24"/>
        </w:rPr>
        <w:t xml:space="preserve">We now add two further “pathways”. For example, by adding the course shaded in </w:t>
      </w:r>
      <w:r w:rsidR="00FF2462">
        <w:rPr>
          <w:rFonts w:ascii="Gill Sans MT" w:hAnsi="Gill Sans MT"/>
          <w:sz w:val="24"/>
          <w:szCs w:val="24"/>
        </w:rPr>
        <w:t>pink</w:t>
      </w:r>
      <w:r>
        <w:rPr>
          <w:rFonts w:ascii="Gill Sans MT" w:hAnsi="Gill Sans MT"/>
          <w:sz w:val="24"/>
          <w:szCs w:val="24"/>
        </w:rPr>
        <w:t xml:space="preserve">, we </w:t>
      </w:r>
      <w:proofErr w:type="gramStart"/>
      <w:r>
        <w:rPr>
          <w:rFonts w:ascii="Gill Sans MT" w:hAnsi="Gill Sans MT"/>
          <w:sz w:val="24"/>
          <w:szCs w:val="24"/>
        </w:rPr>
        <w:t>open up</w:t>
      </w:r>
      <w:proofErr w:type="gramEnd"/>
      <w:r>
        <w:rPr>
          <w:rFonts w:ascii="Gill Sans MT" w:hAnsi="Gill Sans MT"/>
          <w:sz w:val="24"/>
          <w:szCs w:val="24"/>
        </w:rPr>
        <w:t xml:space="preserve"> the possibility to do a</w:t>
      </w:r>
      <w:r w:rsidR="00A14B2F">
        <w:rPr>
          <w:rFonts w:ascii="Gill Sans MT" w:hAnsi="Gill Sans MT"/>
          <w:sz w:val="24"/>
          <w:szCs w:val="24"/>
        </w:rPr>
        <w:t xml:space="preserve"> joint</w:t>
      </w:r>
      <w:r>
        <w:rPr>
          <w:rFonts w:ascii="Gill Sans MT" w:hAnsi="Gill Sans MT"/>
          <w:sz w:val="24"/>
          <w:szCs w:val="24"/>
        </w:rPr>
        <w:t xml:space="preserve"> honours degree in Finance. Adding the course shaded in green </w:t>
      </w:r>
      <w:proofErr w:type="gramStart"/>
      <w:r>
        <w:rPr>
          <w:rFonts w:ascii="Gill Sans MT" w:hAnsi="Gill Sans MT"/>
          <w:sz w:val="24"/>
          <w:szCs w:val="24"/>
        </w:rPr>
        <w:t>opens up</w:t>
      </w:r>
      <w:proofErr w:type="gramEnd"/>
      <w:r>
        <w:rPr>
          <w:rFonts w:ascii="Gill Sans MT" w:hAnsi="Gill Sans MT"/>
          <w:sz w:val="24"/>
          <w:szCs w:val="24"/>
        </w:rPr>
        <w:t xml:space="preserve"> the possibility to do a</w:t>
      </w:r>
      <w:r w:rsidR="00A14B2F">
        <w:rPr>
          <w:rFonts w:ascii="Gill Sans MT" w:hAnsi="Gill Sans MT"/>
          <w:sz w:val="24"/>
          <w:szCs w:val="24"/>
        </w:rPr>
        <w:t xml:space="preserve"> joint</w:t>
      </w:r>
      <w:r>
        <w:rPr>
          <w:rFonts w:ascii="Gill Sans MT" w:hAnsi="Gill Sans MT"/>
          <w:sz w:val="24"/>
          <w:szCs w:val="24"/>
        </w:rPr>
        <w:t xml:space="preserve"> honours degree in Accountancy. Finally, adding </w:t>
      </w:r>
      <w:r w:rsidR="00364F5D">
        <w:rPr>
          <w:rFonts w:ascii="Gill Sans MT" w:hAnsi="Gill Sans MT"/>
          <w:sz w:val="24"/>
          <w:szCs w:val="24"/>
        </w:rPr>
        <w:t>two</w:t>
      </w:r>
      <w:r>
        <w:rPr>
          <w:rFonts w:ascii="Gill Sans MT" w:hAnsi="Gill Sans MT"/>
          <w:sz w:val="24"/>
          <w:szCs w:val="24"/>
        </w:rPr>
        <w:t xml:space="preserve"> further course</w:t>
      </w:r>
      <w:r w:rsidRPr="00764957">
        <w:rPr>
          <w:rFonts w:ascii="Gill Sans MT" w:hAnsi="Gill Sans MT"/>
          <w:sz w:val="24"/>
          <w:szCs w:val="24"/>
        </w:rPr>
        <w:t xml:space="preserve"> </w:t>
      </w:r>
      <w:proofErr w:type="gramStart"/>
      <w:r>
        <w:rPr>
          <w:rFonts w:ascii="Gill Sans MT" w:hAnsi="Gill Sans MT"/>
          <w:sz w:val="24"/>
          <w:szCs w:val="24"/>
        </w:rPr>
        <w:t>o</w:t>
      </w:r>
      <w:r w:rsidR="00A14B2F">
        <w:rPr>
          <w:rFonts w:ascii="Gill Sans MT" w:hAnsi="Gill Sans MT"/>
          <w:sz w:val="24"/>
          <w:szCs w:val="24"/>
        </w:rPr>
        <w:t>pens up</w:t>
      </w:r>
      <w:proofErr w:type="gramEnd"/>
      <w:r w:rsidR="00A14B2F">
        <w:rPr>
          <w:rFonts w:ascii="Gill Sans MT" w:hAnsi="Gill Sans MT"/>
          <w:sz w:val="24"/>
          <w:szCs w:val="24"/>
        </w:rPr>
        <w:t xml:space="preserve"> the possibility to do single or joint</w:t>
      </w:r>
      <w:r>
        <w:rPr>
          <w:rFonts w:ascii="Gill Sans MT" w:hAnsi="Gill Sans MT"/>
          <w:sz w:val="24"/>
          <w:szCs w:val="24"/>
        </w:rPr>
        <w:t xml:space="preserve"> honours degree</w:t>
      </w:r>
      <w:r w:rsidR="00A14B2F">
        <w:rPr>
          <w:rFonts w:ascii="Gill Sans MT" w:hAnsi="Gill Sans MT"/>
          <w:sz w:val="24"/>
          <w:szCs w:val="24"/>
        </w:rPr>
        <w:t>s</w:t>
      </w:r>
      <w:r>
        <w:rPr>
          <w:rFonts w:ascii="Gill Sans MT" w:hAnsi="Gill Sans MT"/>
          <w:sz w:val="24"/>
          <w:szCs w:val="24"/>
        </w:rPr>
        <w:t xml:space="preserve"> in </w:t>
      </w:r>
      <w:r w:rsidR="00A14B2F">
        <w:rPr>
          <w:rFonts w:ascii="Gill Sans MT" w:hAnsi="Gill Sans MT"/>
          <w:sz w:val="24"/>
          <w:szCs w:val="24"/>
        </w:rPr>
        <w:t xml:space="preserve">Business </w:t>
      </w:r>
      <w:r>
        <w:rPr>
          <w:rFonts w:ascii="Gill Sans MT" w:hAnsi="Gill Sans MT"/>
          <w:sz w:val="24"/>
          <w:szCs w:val="24"/>
        </w:rPr>
        <w:t>Management.</w:t>
      </w:r>
    </w:p>
    <w:p w14:paraId="3595CF5B" w14:textId="77777777" w:rsidR="00764957" w:rsidRDefault="00764957" w:rsidP="00764957">
      <w:pPr>
        <w:pStyle w:val="NoSpacing"/>
        <w:rPr>
          <w:rFonts w:ascii="Gill Sans MT" w:hAnsi="Gill Sans MT"/>
          <w:sz w:val="24"/>
          <w:szCs w:val="24"/>
        </w:rPr>
      </w:pPr>
    </w:p>
    <w:p w14:paraId="4F40AFBF" w14:textId="77777777" w:rsidR="00764957" w:rsidRPr="003403DE" w:rsidRDefault="00F334CA" w:rsidP="00764957">
      <w:pPr>
        <w:pStyle w:val="NoSpacing"/>
        <w:rPr>
          <w:rFonts w:ascii="Gill Sans MT" w:eastAsia="+mn-ea" w:hAnsi="Gill Sans MT"/>
          <w:b/>
          <w:color w:val="903D00" w:themeColor="accent5" w:themeShade="80"/>
          <w:kern w:val="24"/>
          <w:sz w:val="24"/>
          <w:szCs w:val="24"/>
        </w:rPr>
      </w:pPr>
      <w:r w:rsidRPr="003403DE">
        <w:rPr>
          <w:rFonts w:ascii="Gill Sans MT" w:eastAsia="+mn-ea" w:hAnsi="Gill Sans MT"/>
          <w:b/>
          <w:color w:val="903D00" w:themeColor="accent5" w:themeShade="80"/>
          <w:kern w:val="24"/>
          <w:sz w:val="24"/>
          <w:szCs w:val="24"/>
        </w:rPr>
        <w:t>J</w:t>
      </w:r>
      <w:r w:rsidR="00764957" w:rsidRPr="003403DE">
        <w:rPr>
          <w:rFonts w:ascii="Gill Sans MT" w:eastAsia="+mn-ea" w:hAnsi="Gill Sans MT"/>
          <w:b/>
          <w:color w:val="903D00" w:themeColor="accent5" w:themeShade="80"/>
          <w:kern w:val="24"/>
          <w:sz w:val="24"/>
          <w:szCs w:val="24"/>
        </w:rPr>
        <w:t>oint degrees</w:t>
      </w:r>
    </w:p>
    <w:p w14:paraId="7FA31C7B" w14:textId="77777777" w:rsidR="00764957" w:rsidRDefault="00764957">
      <w:pPr>
        <w:rPr>
          <w:rFonts w:ascii="Gill Sans MT" w:eastAsia="+mn-ea" w:hAnsi="Gill Sans MT"/>
          <w:b/>
          <w:color w:val="FF8021" w:themeColor="accent5"/>
          <w:kern w:val="24"/>
          <w:sz w:val="24"/>
          <w:szCs w:val="24"/>
        </w:rPr>
      </w:pPr>
    </w:p>
    <w:p w14:paraId="2F88A2AE" w14:textId="77777777" w:rsidR="00764957" w:rsidRDefault="00F334CA">
      <w:pPr>
        <w:rPr>
          <w:rFonts w:ascii="Gill Sans MT" w:hAnsi="Gill Sans MT"/>
          <w:sz w:val="24"/>
          <w:szCs w:val="24"/>
        </w:rPr>
      </w:pPr>
      <w:r>
        <w:rPr>
          <w:rFonts w:ascii="Gill Sans MT" w:hAnsi="Gill Sans MT"/>
          <w:sz w:val="24"/>
          <w:szCs w:val="24"/>
        </w:rPr>
        <w:t xml:space="preserve">Joint degrees combine courses from different disciplines. </w:t>
      </w:r>
      <w:r w:rsidR="00764957" w:rsidRPr="00764957">
        <w:rPr>
          <w:rFonts w:ascii="Gill Sans MT" w:hAnsi="Gill Sans MT"/>
          <w:sz w:val="24"/>
          <w:szCs w:val="24"/>
        </w:rPr>
        <w:t>Of course</w:t>
      </w:r>
      <w:r w:rsidR="00764957">
        <w:rPr>
          <w:rFonts w:ascii="Gill Sans MT" w:hAnsi="Gill Sans MT"/>
          <w:sz w:val="24"/>
          <w:szCs w:val="24"/>
        </w:rPr>
        <w:t xml:space="preserve">, you need not limit yourself to within the business school. There are many joint degree possibilities </w:t>
      </w:r>
      <w:proofErr w:type="spellStart"/>
      <w:r w:rsidR="00764957">
        <w:rPr>
          <w:rFonts w:ascii="Gill Sans MT" w:hAnsi="Gill Sans MT"/>
          <w:sz w:val="24"/>
          <w:szCs w:val="24"/>
        </w:rPr>
        <w:t>outwith</w:t>
      </w:r>
      <w:proofErr w:type="spellEnd"/>
      <w:r w:rsidR="00764957">
        <w:rPr>
          <w:rFonts w:ascii="Gill Sans MT" w:hAnsi="Gill Sans MT"/>
          <w:sz w:val="24"/>
          <w:szCs w:val="24"/>
        </w:rPr>
        <w:t xml:space="preserve"> the business school, which can also be used as a template for making astute course choices. A very popular combination is to combine courses from the business school with courses from social sciences, for example, Economics and International Relations. The starting point would look something like this:</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764957" w:rsidRPr="00D821FB" w14:paraId="0F399904" w14:textId="77777777" w:rsidTr="00764957">
        <w:trPr>
          <w:jc w:val="center"/>
        </w:trPr>
        <w:tc>
          <w:tcPr>
            <w:tcW w:w="5122" w:type="dxa"/>
            <w:gridSpan w:val="3"/>
            <w:vAlign w:val="center"/>
          </w:tcPr>
          <w:p w14:paraId="27D5BAC3" w14:textId="77777777" w:rsidR="00764957" w:rsidRPr="00957F7F" w:rsidRDefault="00764957"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4D6AA49A" w14:textId="77777777" w:rsidR="00764957" w:rsidRPr="00957F7F" w:rsidRDefault="00764957" w:rsidP="00764957">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764957" w:rsidRPr="00D821FB" w14:paraId="4176A9F2" w14:textId="77777777" w:rsidTr="00764957">
        <w:trPr>
          <w:trHeight w:val="425"/>
          <w:jc w:val="center"/>
        </w:trPr>
        <w:tc>
          <w:tcPr>
            <w:tcW w:w="1013" w:type="dxa"/>
            <w:shd w:val="clear" w:color="auto" w:fill="D9D9D9"/>
            <w:vAlign w:val="center"/>
          </w:tcPr>
          <w:p w14:paraId="2FAFE59A" w14:textId="77777777" w:rsidR="00764957" w:rsidRPr="00957F7F" w:rsidRDefault="00764957"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0A0812CD" w14:textId="77777777" w:rsidR="00764957" w:rsidRPr="00957F7F" w:rsidRDefault="00764957"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72C5EB61" w14:textId="77777777" w:rsidR="00764957" w:rsidRPr="00957F7F" w:rsidRDefault="00764957"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2DE3EF30" w14:textId="77777777" w:rsidR="00764957" w:rsidRPr="00957F7F" w:rsidRDefault="00764957"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1C5BBD29" w14:textId="77777777" w:rsidR="00764957" w:rsidRPr="00957F7F" w:rsidRDefault="00764957"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067494A1" w14:textId="77777777" w:rsidR="00764957" w:rsidRPr="00957F7F" w:rsidRDefault="00764957" w:rsidP="00764957">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764957" w:rsidRPr="00D821FB" w14:paraId="33FE2238" w14:textId="77777777" w:rsidTr="00764957">
        <w:trPr>
          <w:jc w:val="center"/>
        </w:trPr>
        <w:tc>
          <w:tcPr>
            <w:tcW w:w="1013" w:type="dxa"/>
            <w:shd w:val="clear" w:color="auto" w:fill="DBE0F4" w:themeFill="accent1" w:themeFillTint="33"/>
          </w:tcPr>
          <w:p w14:paraId="0062915E" w14:textId="77777777" w:rsidR="00764957" w:rsidRPr="00957F7F"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1006</w:t>
            </w:r>
          </w:p>
        </w:tc>
        <w:tc>
          <w:tcPr>
            <w:tcW w:w="3097" w:type="dxa"/>
            <w:shd w:val="clear" w:color="auto" w:fill="DBE0F4" w:themeFill="accent1" w:themeFillTint="33"/>
          </w:tcPr>
          <w:p w14:paraId="606F7E91" w14:textId="77777777" w:rsidR="00764957" w:rsidRPr="009C0350"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The </w:t>
            </w:r>
            <w:r w:rsidRPr="009C0350">
              <w:rPr>
                <w:rFonts w:ascii="Arial" w:hAnsi="Arial" w:cs="Arial"/>
                <w:sz w:val="16"/>
                <w:szCs w:val="16"/>
              </w:rPr>
              <w:t xml:space="preserve">Economics </w:t>
            </w:r>
            <w:r>
              <w:rPr>
                <w:rFonts w:ascii="Arial" w:hAnsi="Arial" w:cs="Arial"/>
                <w:sz w:val="16"/>
                <w:szCs w:val="16"/>
              </w:rPr>
              <w:t>o</w:t>
            </w:r>
            <w:r w:rsidRPr="009C0350">
              <w:rPr>
                <w:rFonts w:ascii="Arial" w:hAnsi="Arial" w:cs="Arial"/>
                <w:sz w:val="16"/>
                <w:szCs w:val="16"/>
              </w:rPr>
              <w:t>f Business and Society</w:t>
            </w:r>
          </w:p>
        </w:tc>
        <w:tc>
          <w:tcPr>
            <w:tcW w:w="1012" w:type="dxa"/>
            <w:shd w:val="clear" w:color="auto" w:fill="DBE0F4" w:themeFill="accent1" w:themeFillTint="33"/>
          </w:tcPr>
          <w:p w14:paraId="30575C17" w14:textId="77777777" w:rsidR="00764957" w:rsidRPr="00957F7F" w:rsidRDefault="00764957"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2274B74C" w14:textId="77777777" w:rsidR="00764957" w:rsidRPr="00957F7F" w:rsidRDefault="00A40B13"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1506</w:t>
            </w:r>
          </w:p>
        </w:tc>
        <w:tc>
          <w:tcPr>
            <w:tcW w:w="3096" w:type="dxa"/>
            <w:shd w:val="clear" w:color="auto" w:fill="DBE0F4" w:themeFill="accent1" w:themeFillTint="33"/>
          </w:tcPr>
          <w:p w14:paraId="72A8A963" w14:textId="77777777" w:rsidR="00764957" w:rsidRPr="00957F7F" w:rsidRDefault="00764957" w:rsidP="00764957">
            <w:pPr>
              <w:tabs>
                <w:tab w:val="left" w:pos="360"/>
                <w:tab w:val="left" w:pos="2517"/>
                <w:tab w:val="left" w:pos="4321"/>
              </w:tabs>
              <w:spacing w:line="202" w:lineRule="exact"/>
              <w:rPr>
                <w:rFonts w:ascii="Arial" w:hAnsi="Arial" w:cs="Arial"/>
                <w:sz w:val="16"/>
                <w:szCs w:val="16"/>
              </w:rPr>
            </w:pPr>
            <w:r w:rsidRPr="00665246">
              <w:rPr>
                <w:rFonts w:ascii="Arial" w:hAnsi="Arial" w:cs="Arial"/>
                <w:sz w:val="16"/>
                <w:szCs w:val="16"/>
              </w:rPr>
              <w:t xml:space="preserve">The Global Economy </w:t>
            </w:r>
          </w:p>
        </w:tc>
        <w:tc>
          <w:tcPr>
            <w:tcW w:w="1012" w:type="dxa"/>
            <w:shd w:val="clear" w:color="auto" w:fill="DBE0F4" w:themeFill="accent1" w:themeFillTint="33"/>
          </w:tcPr>
          <w:p w14:paraId="4B771F71" w14:textId="77777777" w:rsidR="00764957" w:rsidRPr="00957F7F" w:rsidRDefault="00764957"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764957" w:rsidRPr="00D821FB" w14:paraId="59B1CE31" w14:textId="77777777" w:rsidTr="00764957">
        <w:trPr>
          <w:jc w:val="center"/>
        </w:trPr>
        <w:tc>
          <w:tcPr>
            <w:tcW w:w="1013" w:type="dxa"/>
            <w:shd w:val="clear" w:color="auto" w:fill="FCD8D3" w:themeFill="accent6" w:themeFillTint="33"/>
          </w:tcPr>
          <w:p w14:paraId="377394F6" w14:textId="77777777" w:rsidR="00764957"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PI 1013</w:t>
            </w:r>
          </w:p>
        </w:tc>
        <w:tc>
          <w:tcPr>
            <w:tcW w:w="3097" w:type="dxa"/>
            <w:shd w:val="clear" w:color="auto" w:fill="FCD8D3" w:themeFill="accent6" w:themeFillTint="33"/>
          </w:tcPr>
          <w:p w14:paraId="68267A4E" w14:textId="77777777" w:rsidR="00764957"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Introduction to International relations</w:t>
            </w:r>
          </w:p>
        </w:tc>
        <w:tc>
          <w:tcPr>
            <w:tcW w:w="1012" w:type="dxa"/>
            <w:shd w:val="clear" w:color="auto" w:fill="FCD8D3" w:themeFill="accent6" w:themeFillTint="33"/>
          </w:tcPr>
          <w:p w14:paraId="272EF37B" w14:textId="77777777" w:rsidR="00764957" w:rsidRDefault="00764957"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CD8D3" w:themeFill="accent6" w:themeFillTint="33"/>
          </w:tcPr>
          <w:p w14:paraId="4F3F73CC" w14:textId="77777777" w:rsidR="00764957"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PI 1516</w:t>
            </w:r>
          </w:p>
        </w:tc>
        <w:tc>
          <w:tcPr>
            <w:tcW w:w="3096" w:type="dxa"/>
            <w:shd w:val="clear" w:color="auto" w:fill="FCD8D3" w:themeFill="accent6" w:themeFillTint="33"/>
          </w:tcPr>
          <w:p w14:paraId="504A4934" w14:textId="77777777" w:rsidR="00764957" w:rsidRPr="00665246"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Introduction to Political Science: British Politics and the EU</w:t>
            </w:r>
          </w:p>
        </w:tc>
        <w:tc>
          <w:tcPr>
            <w:tcW w:w="1012" w:type="dxa"/>
            <w:shd w:val="clear" w:color="auto" w:fill="FCD8D3" w:themeFill="accent6" w:themeFillTint="33"/>
          </w:tcPr>
          <w:p w14:paraId="4CE71F8A" w14:textId="77777777" w:rsidR="00764957" w:rsidRDefault="00764957"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764957" w:rsidRPr="00D821FB" w14:paraId="0FBD2ED3" w14:textId="77777777" w:rsidTr="00764957">
        <w:trPr>
          <w:jc w:val="center"/>
        </w:trPr>
        <w:tc>
          <w:tcPr>
            <w:tcW w:w="1013" w:type="dxa"/>
          </w:tcPr>
          <w:p w14:paraId="15401E92" w14:textId="77777777" w:rsidR="00764957" w:rsidRDefault="00764957" w:rsidP="00764957">
            <w:pPr>
              <w:tabs>
                <w:tab w:val="left" w:pos="360"/>
                <w:tab w:val="left" w:pos="2517"/>
                <w:tab w:val="left" w:pos="4321"/>
              </w:tabs>
              <w:spacing w:line="202" w:lineRule="exact"/>
              <w:rPr>
                <w:rFonts w:ascii="Arial" w:hAnsi="Arial" w:cs="Arial"/>
                <w:sz w:val="16"/>
                <w:szCs w:val="16"/>
              </w:rPr>
            </w:pPr>
          </w:p>
        </w:tc>
        <w:tc>
          <w:tcPr>
            <w:tcW w:w="3097" w:type="dxa"/>
          </w:tcPr>
          <w:p w14:paraId="57E188AD" w14:textId="77777777" w:rsidR="00764957"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1</w:t>
            </w:r>
          </w:p>
        </w:tc>
        <w:tc>
          <w:tcPr>
            <w:tcW w:w="1012" w:type="dxa"/>
          </w:tcPr>
          <w:p w14:paraId="02453330" w14:textId="77777777" w:rsidR="00764957" w:rsidRDefault="00764957"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33C95FDA" w14:textId="77777777" w:rsidR="00764957" w:rsidRDefault="00764957" w:rsidP="00764957">
            <w:pPr>
              <w:tabs>
                <w:tab w:val="left" w:pos="360"/>
                <w:tab w:val="left" w:pos="2517"/>
                <w:tab w:val="left" w:pos="4321"/>
              </w:tabs>
              <w:spacing w:line="202" w:lineRule="exact"/>
              <w:rPr>
                <w:rFonts w:ascii="Arial" w:hAnsi="Arial" w:cs="Arial"/>
                <w:sz w:val="16"/>
                <w:szCs w:val="16"/>
              </w:rPr>
            </w:pPr>
          </w:p>
        </w:tc>
        <w:tc>
          <w:tcPr>
            <w:tcW w:w="3096" w:type="dxa"/>
          </w:tcPr>
          <w:p w14:paraId="4F6EF681" w14:textId="77777777" w:rsidR="00764957" w:rsidRPr="00665246"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3 – Course 2</w:t>
            </w:r>
          </w:p>
        </w:tc>
        <w:tc>
          <w:tcPr>
            <w:tcW w:w="1012" w:type="dxa"/>
          </w:tcPr>
          <w:p w14:paraId="6EF38834" w14:textId="77777777" w:rsidR="00764957" w:rsidRDefault="00764957"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764957" w:rsidRPr="00D821FB" w14:paraId="2AE5C611" w14:textId="77777777" w:rsidTr="00764957">
        <w:trPr>
          <w:jc w:val="center"/>
        </w:trPr>
        <w:tc>
          <w:tcPr>
            <w:tcW w:w="1013" w:type="dxa"/>
          </w:tcPr>
          <w:p w14:paraId="67BA18E9" w14:textId="77777777" w:rsidR="00764957" w:rsidRDefault="00764957" w:rsidP="00764957">
            <w:pPr>
              <w:tabs>
                <w:tab w:val="left" w:pos="360"/>
                <w:tab w:val="left" w:pos="2517"/>
                <w:tab w:val="left" w:pos="4321"/>
              </w:tabs>
              <w:spacing w:line="202" w:lineRule="exact"/>
              <w:rPr>
                <w:rFonts w:ascii="Arial" w:hAnsi="Arial" w:cs="Arial"/>
                <w:sz w:val="16"/>
                <w:szCs w:val="16"/>
              </w:rPr>
            </w:pPr>
          </w:p>
        </w:tc>
        <w:tc>
          <w:tcPr>
            <w:tcW w:w="3097" w:type="dxa"/>
          </w:tcPr>
          <w:p w14:paraId="695A8EB0" w14:textId="77777777" w:rsidR="00764957"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1</w:t>
            </w:r>
          </w:p>
        </w:tc>
        <w:tc>
          <w:tcPr>
            <w:tcW w:w="1012" w:type="dxa"/>
          </w:tcPr>
          <w:p w14:paraId="5220F34B" w14:textId="77777777" w:rsidR="00764957" w:rsidRDefault="00764957"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552259AA" w14:textId="77777777" w:rsidR="00764957" w:rsidRDefault="00764957" w:rsidP="00764957">
            <w:pPr>
              <w:tabs>
                <w:tab w:val="left" w:pos="360"/>
                <w:tab w:val="left" w:pos="2517"/>
                <w:tab w:val="left" w:pos="4321"/>
              </w:tabs>
              <w:spacing w:line="202" w:lineRule="exact"/>
              <w:rPr>
                <w:rFonts w:ascii="Arial" w:hAnsi="Arial" w:cs="Arial"/>
                <w:sz w:val="16"/>
                <w:szCs w:val="16"/>
              </w:rPr>
            </w:pPr>
          </w:p>
        </w:tc>
        <w:tc>
          <w:tcPr>
            <w:tcW w:w="3096" w:type="dxa"/>
          </w:tcPr>
          <w:p w14:paraId="21D6AB4C" w14:textId="77777777" w:rsidR="00764957" w:rsidRPr="00665246" w:rsidRDefault="00764957" w:rsidP="0076495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Discipline 4 – Course 2</w:t>
            </w:r>
          </w:p>
        </w:tc>
        <w:tc>
          <w:tcPr>
            <w:tcW w:w="1012" w:type="dxa"/>
          </w:tcPr>
          <w:p w14:paraId="43764299" w14:textId="77777777" w:rsidR="00764957" w:rsidRDefault="00764957" w:rsidP="00764957">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4BEC55E3" w14:textId="77777777" w:rsidR="00764957" w:rsidRDefault="00764957">
      <w:pPr>
        <w:rPr>
          <w:rFonts w:ascii="Gill Sans MT" w:hAnsi="Gill Sans MT"/>
          <w:sz w:val="24"/>
          <w:szCs w:val="24"/>
        </w:rPr>
      </w:pPr>
    </w:p>
    <w:p w14:paraId="44A7CBE4" w14:textId="77777777" w:rsidR="004F7E83" w:rsidRDefault="00764957">
      <w:pPr>
        <w:rPr>
          <w:rFonts w:ascii="Gill Sans MT" w:hAnsi="Gill Sans MT"/>
          <w:sz w:val="24"/>
          <w:szCs w:val="24"/>
        </w:rPr>
      </w:pPr>
      <w:r>
        <w:rPr>
          <w:rFonts w:ascii="Gill Sans MT" w:hAnsi="Gill Sans MT"/>
          <w:sz w:val="24"/>
          <w:szCs w:val="24"/>
        </w:rPr>
        <w:t xml:space="preserve">The courses shaded in </w:t>
      </w:r>
      <w:r w:rsidR="00FF2462">
        <w:rPr>
          <w:rFonts w:ascii="Gill Sans MT" w:hAnsi="Gill Sans MT"/>
          <w:sz w:val="24"/>
          <w:szCs w:val="24"/>
        </w:rPr>
        <w:t>blue</w:t>
      </w:r>
      <w:r>
        <w:rPr>
          <w:rFonts w:ascii="Gill Sans MT" w:hAnsi="Gill Sans MT"/>
          <w:sz w:val="24"/>
          <w:szCs w:val="24"/>
        </w:rPr>
        <w:t xml:space="preserve"> represent the compulsory Economics courses, and those in </w:t>
      </w:r>
      <w:r w:rsidR="00FF2462">
        <w:rPr>
          <w:rFonts w:ascii="Gill Sans MT" w:hAnsi="Gill Sans MT"/>
          <w:sz w:val="24"/>
          <w:szCs w:val="24"/>
        </w:rPr>
        <w:t>pink</w:t>
      </w:r>
      <w:r>
        <w:rPr>
          <w:rFonts w:ascii="Gill Sans MT" w:hAnsi="Gill Sans MT"/>
          <w:sz w:val="24"/>
          <w:szCs w:val="24"/>
        </w:rPr>
        <w:t xml:space="preserve"> the compulsory IR courses.</w:t>
      </w:r>
      <w:r w:rsidR="0095304D">
        <w:rPr>
          <w:rFonts w:ascii="Gill Sans MT" w:hAnsi="Gill Sans MT"/>
          <w:sz w:val="24"/>
          <w:szCs w:val="24"/>
        </w:rPr>
        <w:t xml:space="preserve"> You can then add further courses from the business school (as above) or from social sciences (for example, sociology), or indeed any other school.</w:t>
      </w:r>
    </w:p>
    <w:p w14:paraId="7445CF47" w14:textId="77777777" w:rsidR="00E40E31" w:rsidRDefault="00E40E31">
      <w:pPr>
        <w:rPr>
          <w:rFonts w:ascii="Gill Sans MT" w:hAnsi="Gill Sans MT"/>
          <w:sz w:val="24"/>
          <w:szCs w:val="24"/>
        </w:rPr>
      </w:pPr>
    </w:p>
    <w:p w14:paraId="352DD4C0" w14:textId="77777777" w:rsidR="004F7E83" w:rsidRPr="003403DE" w:rsidRDefault="004F7E83" w:rsidP="004F7E83">
      <w:pPr>
        <w:pStyle w:val="NoSpacing"/>
        <w:rPr>
          <w:rFonts w:ascii="Gill Sans MT" w:eastAsia="+mn-ea" w:hAnsi="Gill Sans MT"/>
          <w:b/>
          <w:color w:val="903D00" w:themeColor="accent5" w:themeShade="80"/>
          <w:kern w:val="24"/>
          <w:sz w:val="24"/>
          <w:szCs w:val="24"/>
        </w:rPr>
      </w:pPr>
      <w:r w:rsidRPr="003403DE">
        <w:rPr>
          <w:rFonts w:ascii="Gill Sans MT" w:eastAsia="+mn-ea" w:hAnsi="Gill Sans MT"/>
          <w:b/>
          <w:color w:val="903D00" w:themeColor="accent5" w:themeShade="80"/>
          <w:kern w:val="24"/>
          <w:sz w:val="24"/>
          <w:szCs w:val="24"/>
        </w:rPr>
        <w:lastRenderedPageBreak/>
        <w:t>MA/</w:t>
      </w:r>
      <w:proofErr w:type="spellStart"/>
      <w:r w:rsidRPr="003403DE">
        <w:rPr>
          <w:rFonts w:ascii="Gill Sans MT" w:eastAsia="+mn-ea" w:hAnsi="Gill Sans MT"/>
          <w:b/>
          <w:color w:val="903D00" w:themeColor="accent5" w:themeShade="80"/>
          <w:kern w:val="24"/>
          <w:sz w:val="24"/>
          <w:szCs w:val="24"/>
        </w:rPr>
        <w:t>MBus</w:t>
      </w:r>
      <w:proofErr w:type="spellEnd"/>
      <w:r w:rsidRPr="003403DE">
        <w:rPr>
          <w:rFonts w:ascii="Gill Sans MT" w:eastAsia="+mn-ea" w:hAnsi="Gill Sans MT"/>
          <w:b/>
          <w:color w:val="903D00" w:themeColor="accent5" w:themeShade="80"/>
          <w:kern w:val="24"/>
          <w:sz w:val="24"/>
          <w:szCs w:val="24"/>
        </w:rPr>
        <w:t xml:space="preserve"> International Business</w:t>
      </w:r>
    </w:p>
    <w:p w14:paraId="3A478A44" w14:textId="77777777" w:rsidR="004F7E83" w:rsidRDefault="004F7E83" w:rsidP="004F7E83">
      <w:pPr>
        <w:rPr>
          <w:rFonts w:ascii="Gill Sans MT" w:eastAsia="+mn-ea" w:hAnsi="Gill Sans MT"/>
          <w:b/>
          <w:color w:val="FF8021" w:themeColor="accent5"/>
          <w:kern w:val="24"/>
          <w:sz w:val="24"/>
          <w:szCs w:val="24"/>
        </w:rPr>
      </w:pPr>
    </w:p>
    <w:p w14:paraId="6590153D" w14:textId="77777777" w:rsidR="004F7E83" w:rsidRDefault="004F7E83" w:rsidP="004F7E83">
      <w:pPr>
        <w:rPr>
          <w:rFonts w:ascii="Gill Sans MT" w:hAnsi="Gill Sans MT"/>
          <w:sz w:val="24"/>
          <w:szCs w:val="24"/>
        </w:rPr>
      </w:pPr>
      <w:r>
        <w:rPr>
          <w:rFonts w:ascii="Gill Sans MT" w:hAnsi="Gill Sans MT"/>
          <w:sz w:val="24"/>
          <w:szCs w:val="24"/>
        </w:rPr>
        <w:t>This special degree programme has a largely defined curriculum depending on (a) the specialism chosen and (b) if the degree is taken with a modern language. The grids below show the possible curricula.</w:t>
      </w:r>
    </w:p>
    <w:p w14:paraId="638BAA63" w14:textId="77777777" w:rsidR="004F7E83" w:rsidRPr="003403DE" w:rsidRDefault="004F7E83" w:rsidP="004F7E83">
      <w:pPr>
        <w:pStyle w:val="NoSpacing"/>
        <w:rPr>
          <w:rFonts w:ascii="Gill Sans MT" w:eastAsia="+mn-ea" w:hAnsi="Gill Sans MT"/>
          <w:b/>
          <w:color w:val="21306A" w:themeColor="accent1" w:themeShade="80"/>
          <w:kern w:val="24"/>
          <w:sz w:val="20"/>
          <w:szCs w:val="20"/>
        </w:rPr>
      </w:pPr>
      <w:r w:rsidRPr="003403DE">
        <w:rPr>
          <w:rFonts w:ascii="Gill Sans MT" w:eastAsia="+mn-ea" w:hAnsi="Gill Sans MT"/>
          <w:b/>
          <w:color w:val="21306A" w:themeColor="accent1" w:themeShade="80"/>
          <w:kern w:val="24"/>
          <w:sz w:val="20"/>
          <w:szCs w:val="20"/>
        </w:rPr>
        <w:t>MA/</w:t>
      </w:r>
      <w:proofErr w:type="spellStart"/>
      <w:r w:rsidRPr="003403DE">
        <w:rPr>
          <w:rFonts w:ascii="Gill Sans MT" w:eastAsia="+mn-ea" w:hAnsi="Gill Sans MT"/>
          <w:b/>
          <w:color w:val="21306A" w:themeColor="accent1" w:themeShade="80"/>
          <w:kern w:val="24"/>
          <w:sz w:val="20"/>
          <w:szCs w:val="20"/>
        </w:rPr>
        <w:t>MBus</w:t>
      </w:r>
      <w:proofErr w:type="spellEnd"/>
      <w:r w:rsidRPr="003403DE">
        <w:rPr>
          <w:rFonts w:ascii="Gill Sans MT" w:eastAsia="+mn-ea" w:hAnsi="Gill Sans MT"/>
          <w:b/>
          <w:color w:val="21306A" w:themeColor="accent1" w:themeShade="80"/>
          <w:kern w:val="24"/>
          <w:sz w:val="20"/>
          <w:szCs w:val="20"/>
        </w:rPr>
        <w:t xml:space="preserve"> International Business (Accountancy specialism)</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4F7E83" w:rsidRPr="00D821FB" w14:paraId="5E6EF56C" w14:textId="77777777" w:rsidTr="001E704A">
        <w:trPr>
          <w:jc w:val="center"/>
        </w:trPr>
        <w:tc>
          <w:tcPr>
            <w:tcW w:w="5122" w:type="dxa"/>
            <w:gridSpan w:val="3"/>
            <w:vAlign w:val="center"/>
          </w:tcPr>
          <w:p w14:paraId="00148105" w14:textId="77777777" w:rsidR="004F7E83" w:rsidRPr="00957F7F" w:rsidRDefault="004F7E83" w:rsidP="001E704A">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2DA64342" w14:textId="77777777" w:rsidR="004F7E83" w:rsidRPr="00957F7F" w:rsidRDefault="004F7E83" w:rsidP="001E704A">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4F7E83" w:rsidRPr="00D821FB" w14:paraId="449ECAAA" w14:textId="77777777" w:rsidTr="001E704A">
        <w:trPr>
          <w:trHeight w:val="425"/>
          <w:jc w:val="center"/>
        </w:trPr>
        <w:tc>
          <w:tcPr>
            <w:tcW w:w="1013" w:type="dxa"/>
            <w:shd w:val="clear" w:color="auto" w:fill="D9D9D9"/>
            <w:vAlign w:val="center"/>
          </w:tcPr>
          <w:p w14:paraId="61CA0B6C" w14:textId="77777777" w:rsidR="004F7E83" w:rsidRPr="00957F7F" w:rsidRDefault="004F7E83"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1F250A40" w14:textId="77777777" w:rsidR="004F7E83" w:rsidRPr="00957F7F" w:rsidRDefault="004F7E83"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6B06EED2" w14:textId="77777777" w:rsidR="004F7E83" w:rsidRPr="00957F7F" w:rsidRDefault="004F7E83"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0404E9A0" w14:textId="77777777" w:rsidR="004F7E83" w:rsidRPr="00957F7F" w:rsidRDefault="004F7E83"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4B835200" w14:textId="77777777" w:rsidR="004F7E83" w:rsidRPr="00957F7F" w:rsidRDefault="004F7E83"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07EDB0A8" w14:textId="77777777" w:rsidR="004F7E83" w:rsidRPr="00957F7F" w:rsidRDefault="004F7E83"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4F7E83" w:rsidRPr="00D821FB" w14:paraId="38215679" w14:textId="77777777" w:rsidTr="001E704A">
        <w:trPr>
          <w:jc w:val="center"/>
        </w:trPr>
        <w:tc>
          <w:tcPr>
            <w:tcW w:w="1013" w:type="dxa"/>
            <w:shd w:val="clear" w:color="auto" w:fill="DBE0F4" w:themeFill="accent1" w:themeFillTint="33"/>
          </w:tcPr>
          <w:p w14:paraId="1AD1A6FD" w14:textId="77777777" w:rsidR="004F7E83" w:rsidRDefault="004F7E83" w:rsidP="004F7E83">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 1001</w:t>
            </w:r>
          </w:p>
        </w:tc>
        <w:tc>
          <w:tcPr>
            <w:tcW w:w="3097" w:type="dxa"/>
            <w:shd w:val="clear" w:color="auto" w:fill="DBE0F4" w:themeFill="accent1" w:themeFillTint="33"/>
          </w:tcPr>
          <w:p w14:paraId="77FFF978" w14:textId="77777777" w:rsidR="004F7E83" w:rsidRDefault="004F7E83" w:rsidP="004F7E83">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International Context for Business 1 </w:t>
            </w:r>
          </w:p>
        </w:tc>
        <w:tc>
          <w:tcPr>
            <w:tcW w:w="1012" w:type="dxa"/>
            <w:shd w:val="clear" w:color="auto" w:fill="DBE0F4" w:themeFill="accent1" w:themeFillTint="33"/>
          </w:tcPr>
          <w:p w14:paraId="32126E53" w14:textId="77777777" w:rsidR="004F7E83" w:rsidRPr="00957F7F" w:rsidRDefault="004F7E83" w:rsidP="004F7E83">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081F3834" w14:textId="77777777" w:rsidR="004F7E83" w:rsidRDefault="004F7E83" w:rsidP="004F7E83">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 1501</w:t>
            </w:r>
          </w:p>
        </w:tc>
        <w:tc>
          <w:tcPr>
            <w:tcW w:w="3096" w:type="dxa"/>
            <w:shd w:val="clear" w:color="auto" w:fill="DBE0F4" w:themeFill="accent1" w:themeFillTint="33"/>
          </w:tcPr>
          <w:p w14:paraId="30BBD265" w14:textId="77777777" w:rsidR="004F7E83" w:rsidRDefault="004F7E83" w:rsidP="004F7E83">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International Context for Business 2 </w:t>
            </w:r>
          </w:p>
        </w:tc>
        <w:tc>
          <w:tcPr>
            <w:tcW w:w="1012" w:type="dxa"/>
            <w:shd w:val="clear" w:color="auto" w:fill="DBE0F4" w:themeFill="accent1" w:themeFillTint="33"/>
          </w:tcPr>
          <w:p w14:paraId="30834CAD" w14:textId="77777777" w:rsidR="004F7E83" w:rsidRPr="00957F7F" w:rsidRDefault="004F7E83" w:rsidP="004F7E83">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0523B9" w:rsidRPr="00D821FB" w14:paraId="0E1FF655" w14:textId="77777777" w:rsidTr="00515DD5">
        <w:trPr>
          <w:jc w:val="center"/>
        </w:trPr>
        <w:tc>
          <w:tcPr>
            <w:tcW w:w="1013" w:type="dxa"/>
            <w:shd w:val="clear" w:color="auto" w:fill="DBF6B9" w:themeFill="accent3" w:themeFillTint="66"/>
          </w:tcPr>
          <w:p w14:paraId="71FF40B0" w14:textId="77777777" w:rsidR="000523B9" w:rsidRDefault="000523B9" w:rsidP="000523B9">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1011</w:t>
            </w:r>
          </w:p>
        </w:tc>
        <w:tc>
          <w:tcPr>
            <w:tcW w:w="3097" w:type="dxa"/>
            <w:shd w:val="clear" w:color="auto" w:fill="DBF6B9" w:themeFill="accent3" w:themeFillTint="66"/>
          </w:tcPr>
          <w:p w14:paraId="68618CE2" w14:textId="77777777" w:rsidR="000523B9" w:rsidRDefault="000523B9" w:rsidP="000523B9">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Accounting and Accountability</w:t>
            </w:r>
          </w:p>
        </w:tc>
        <w:tc>
          <w:tcPr>
            <w:tcW w:w="1012" w:type="dxa"/>
            <w:shd w:val="clear" w:color="auto" w:fill="DBF6B9" w:themeFill="accent3" w:themeFillTint="66"/>
          </w:tcPr>
          <w:p w14:paraId="01669824" w14:textId="77777777" w:rsidR="000523B9" w:rsidRDefault="000523B9" w:rsidP="000523B9">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F6B9" w:themeFill="accent3" w:themeFillTint="66"/>
          </w:tcPr>
          <w:p w14:paraId="57E74EFB" w14:textId="76DE91F9" w:rsidR="000523B9" w:rsidRDefault="000523B9" w:rsidP="000523B9">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6</w:t>
            </w:r>
          </w:p>
        </w:tc>
        <w:tc>
          <w:tcPr>
            <w:tcW w:w="3096" w:type="dxa"/>
            <w:shd w:val="clear" w:color="auto" w:fill="DBF6B9" w:themeFill="accent3" w:themeFillTint="66"/>
          </w:tcPr>
          <w:p w14:paraId="5FCDCBF9" w14:textId="4B642FA8" w:rsidR="000523B9" w:rsidRDefault="000523B9" w:rsidP="000523B9">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B60F11">
              <w:rPr>
                <w:rFonts w:ascii="Arial" w:hAnsi="Arial" w:cs="Arial"/>
                <w:sz w:val="16"/>
                <w:szCs w:val="16"/>
              </w:rPr>
              <w:t>Principles</w:t>
            </w:r>
          </w:p>
        </w:tc>
        <w:tc>
          <w:tcPr>
            <w:tcW w:w="1012" w:type="dxa"/>
            <w:shd w:val="clear" w:color="auto" w:fill="DBF6B9" w:themeFill="accent3" w:themeFillTint="66"/>
          </w:tcPr>
          <w:p w14:paraId="7516FE20" w14:textId="77777777" w:rsidR="000523B9" w:rsidRDefault="000523B9" w:rsidP="000523B9">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0523B9" w:rsidRPr="00D821FB" w14:paraId="3B2727F6" w14:textId="77777777" w:rsidTr="00515DD5">
        <w:trPr>
          <w:jc w:val="center"/>
        </w:trPr>
        <w:tc>
          <w:tcPr>
            <w:tcW w:w="1013" w:type="dxa"/>
            <w:shd w:val="clear" w:color="auto" w:fill="DBF6B9" w:themeFill="accent3" w:themeFillTint="66"/>
          </w:tcPr>
          <w:p w14:paraId="7B39D326" w14:textId="77777777" w:rsidR="000523B9" w:rsidRDefault="000523B9" w:rsidP="000523B9">
            <w:pPr>
              <w:tabs>
                <w:tab w:val="left" w:pos="2517"/>
                <w:tab w:val="left" w:pos="4321"/>
              </w:tabs>
              <w:jc w:val="both"/>
              <w:rPr>
                <w:rFonts w:ascii="Arial" w:hAnsi="Arial"/>
                <w:sz w:val="16"/>
              </w:rPr>
            </w:pPr>
            <w:r>
              <w:rPr>
                <w:rFonts w:ascii="Arial" w:hAnsi="Arial"/>
                <w:sz w:val="16"/>
              </w:rPr>
              <w:t>EC 1006</w:t>
            </w:r>
          </w:p>
        </w:tc>
        <w:tc>
          <w:tcPr>
            <w:tcW w:w="3097" w:type="dxa"/>
            <w:shd w:val="clear" w:color="auto" w:fill="DBF6B9" w:themeFill="accent3" w:themeFillTint="66"/>
          </w:tcPr>
          <w:p w14:paraId="74664273" w14:textId="77777777" w:rsidR="000523B9" w:rsidRDefault="000523B9" w:rsidP="000523B9">
            <w:pPr>
              <w:tabs>
                <w:tab w:val="left" w:pos="2517"/>
                <w:tab w:val="left" w:pos="4321"/>
              </w:tabs>
              <w:jc w:val="both"/>
              <w:rPr>
                <w:rFonts w:ascii="Arial" w:hAnsi="Arial"/>
                <w:sz w:val="16"/>
              </w:rPr>
            </w:pPr>
            <w:r>
              <w:rPr>
                <w:rFonts w:ascii="Arial" w:hAnsi="Arial"/>
                <w:sz w:val="16"/>
              </w:rPr>
              <w:t>The Economics of Business and Society</w:t>
            </w:r>
          </w:p>
        </w:tc>
        <w:tc>
          <w:tcPr>
            <w:tcW w:w="1012" w:type="dxa"/>
            <w:shd w:val="clear" w:color="auto" w:fill="DBF6B9" w:themeFill="accent3" w:themeFillTint="66"/>
          </w:tcPr>
          <w:p w14:paraId="12103A7A" w14:textId="77777777" w:rsidR="000523B9" w:rsidRDefault="000523B9" w:rsidP="000523B9">
            <w:pPr>
              <w:tabs>
                <w:tab w:val="left" w:pos="2517"/>
                <w:tab w:val="left" w:pos="4321"/>
              </w:tabs>
              <w:jc w:val="center"/>
              <w:rPr>
                <w:rFonts w:ascii="Arial" w:hAnsi="Arial"/>
                <w:sz w:val="16"/>
              </w:rPr>
            </w:pPr>
            <w:r>
              <w:rPr>
                <w:rFonts w:ascii="Arial" w:hAnsi="Arial"/>
                <w:sz w:val="16"/>
              </w:rPr>
              <w:t>15</w:t>
            </w:r>
          </w:p>
        </w:tc>
        <w:tc>
          <w:tcPr>
            <w:tcW w:w="1012" w:type="dxa"/>
            <w:shd w:val="clear" w:color="auto" w:fill="DBF6B9" w:themeFill="accent3" w:themeFillTint="66"/>
          </w:tcPr>
          <w:p w14:paraId="13A0282D" w14:textId="77777777" w:rsidR="000523B9" w:rsidRDefault="000523B9" w:rsidP="000523B9">
            <w:pPr>
              <w:tabs>
                <w:tab w:val="left" w:pos="2517"/>
                <w:tab w:val="left" w:pos="4321"/>
              </w:tabs>
              <w:jc w:val="both"/>
              <w:rPr>
                <w:rFonts w:ascii="Arial" w:hAnsi="Arial"/>
                <w:sz w:val="16"/>
              </w:rPr>
            </w:pPr>
            <w:r>
              <w:rPr>
                <w:rFonts w:ascii="Arial" w:hAnsi="Arial"/>
                <w:sz w:val="16"/>
              </w:rPr>
              <w:t>EC 1506</w:t>
            </w:r>
          </w:p>
        </w:tc>
        <w:tc>
          <w:tcPr>
            <w:tcW w:w="3096" w:type="dxa"/>
            <w:shd w:val="clear" w:color="auto" w:fill="DBF6B9" w:themeFill="accent3" w:themeFillTint="66"/>
          </w:tcPr>
          <w:p w14:paraId="0231EF43" w14:textId="77777777" w:rsidR="000523B9" w:rsidRDefault="000523B9" w:rsidP="000523B9">
            <w:pPr>
              <w:tabs>
                <w:tab w:val="left" w:pos="2517"/>
                <w:tab w:val="left" w:pos="4321"/>
              </w:tabs>
              <w:jc w:val="both"/>
              <w:rPr>
                <w:rFonts w:ascii="Arial" w:hAnsi="Arial"/>
                <w:sz w:val="16"/>
              </w:rPr>
            </w:pPr>
            <w:r>
              <w:rPr>
                <w:rFonts w:ascii="Arial" w:hAnsi="Arial"/>
                <w:sz w:val="16"/>
              </w:rPr>
              <w:t xml:space="preserve">The Global Economy </w:t>
            </w:r>
          </w:p>
        </w:tc>
        <w:tc>
          <w:tcPr>
            <w:tcW w:w="1012" w:type="dxa"/>
            <w:shd w:val="clear" w:color="auto" w:fill="DBF6B9" w:themeFill="accent3" w:themeFillTint="66"/>
          </w:tcPr>
          <w:p w14:paraId="50B4978F" w14:textId="77777777" w:rsidR="000523B9" w:rsidRDefault="000523B9" w:rsidP="000523B9">
            <w:pPr>
              <w:tabs>
                <w:tab w:val="left" w:pos="2517"/>
                <w:tab w:val="left" w:pos="4321"/>
              </w:tabs>
              <w:jc w:val="center"/>
              <w:rPr>
                <w:rFonts w:ascii="Arial" w:hAnsi="Arial"/>
                <w:sz w:val="16"/>
              </w:rPr>
            </w:pPr>
            <w:r>
              <w:rPr>
                <w:rFonts w:ascii="Arial" w:hAnsi="Arial"/>
                <w:sz w:val="16"/>
              </w:rPr>
              <w:t>15</w:t>
            </w:r>
          </w:p>
        </w:tc>
      </w:tr>
      <w:tr w:rsidR="004F7E83" w:rsidRPr="004F7E83" w14:paraId="3C089BA3" w14:textId="77777777" w:rsidTr="001E704A">
        <w:trPr>
          <w:jc w:val="center"/>
        </w:trPr>
        <w:tc>
          <w:tcPr>
            <w:tcW w:w="1013" w:type="dxa"/>
          </w:tcPr>
          <w:p w14:paraId="6834DF22" w14:textId="77777777" w:rsidR="004F7E83" w:rsidRPr="004F7E83" w:rsidRDefault="004F7E83" w:rsidP="004F7E83">
            <w:pPr>
              <w:pStyle w:val="NoSpacing"/>
              <w:rPr>
                <w:rFonts w:ascii="Arial" w:hAnsi="Arial" w:cs="Arial"/>
                <w:sz w:val="16"/>
                <w:szCs w:val="16"/>
              </w:rPr>
            </w:pPr>
          </w:p>
        </w:tc>
        <w:tc>
          <w:tcPr>
            <w:tcW w:w="3097" w:type="dxa"/>
          </w:tcPr>
          <w:p w14:paraId="4F61023A" w14:textId="77777777" w:rsidR="004F7E83" w:rsidRPr="004F7E83" w:rsidRDefault="004F7E83" w:rsidP="004F7E83">
            <w:pPr>
              <w:pStyle w:val="NoSpacing"/>
              <w:rPr>
                <w:rFonts w:ascii="Arial" w:hAnsi="Arial" w:cs="Arial"/>
                <w:sz w:val="16"/>
                <w:szCs w:val="16"/>
              </w:rPr>
            </w:pPr>
            <w:r w:rsidRPr="004F7E83">
              <w:rPr>
                <w:rFonts w:ascii="Arial" w:hAnsi="Arial" w:cs="Arial"/>
                <w:sz w:val="16"/>
                <w:szCs w:val="16"/>
              </w:rPr>
              <w:t xml:space="preserve">EITHER </w:t>
            </w:r>
          </w:p>
          <w:p w14:paraId="579F53F8" w14:textId="77777777" w:rsidR="004F7E83" w:rsidRPr="004F7E83" w:rsidRDefault="004F7E83" w:rsidP="004F7E83">
            <w:pPr>
              <w:pStyle w:val="NoSpacing"/>
              <w:rPr>
                <w:rFonts w:ascii="Arial" w:hAnsi="Arial" w:cs="Arial"/>
                <w:sz w:val="16"/>
                <w:szCs w:val="16"/>
              </w:rPr>
            </w:pPr>
            <w:r w:rsidRPr="004F7E83">
              <w:rPr>
                <w:rFonts w:ascii="Arial" w:hAnsi="Arial" w:cs="Arial"/>
                <w:sz w:val="16"/>
                <w:szCs w:val="16"/>
              </w:rPr>
              <w:t>Language – Course 1 (if with modern language)</w:t>
            </w:r>
          </w:p>
          <w:p w14:paraId="16653653" w14:textId="77777777" w:rsidR="004F7E83" w:rsidRDefault="004F7E83" w:rsidP="004F7E83">
            <w:pPr>
              <w:pStyle w:val="NoSpacing"/>
              <w:rPr>
                <w:rFonts w:ascii="Arial" w:hAnsi="Arial" w:cs="Arial"/>
                <w:sz w:val="16"/>
                <w:szCs w:val="16"/>
              </w:rPr>
            </w:pPr>
            <w:r w:rsidRPr="004F7E83">
              <w:rPr>
                <w:rFonts w:ascii="Arial" w:hAnsi="Arial" w:cs="Arial"/>
                <w:sz w:val="16"/>
                <w:szCs w:val="16"/>
              </w:rPr>
              <w:t>OR</w:t>
            </w:r>
          </w:p>
          <w:p w14:paraId="43E1D0D7" w14:textId="77777777" w:rsidR="004F7E83" w:rsidRPr="004F7E83" w:rsidRDefault="000523B9" w:rsidP="004F7E83">
            <w:pPr>
              <w:pStyle w:val="NoSpacing"/>
              <w:rPr>
                <w:rFonts w:ascii="Arial" w:hAnsi="Arial" w:cs="Arial"/>
                <w:sz w:val="16"/>
                <w:szCs w:val="16"/>
              </w:rPr>
            </w:pPr>
            <w:r>
              <w:rPr>
                <w:rFonts w:ascii="Arial" w:hAnsi="Arial" w:cs="Arial"/>
                <w:sz w:val="16"/>
                <w:szCs w:val="16"/>
              </w:rPr>
              <w:t>Any other course of choice (if not with modern language)</w:t>
            </w:r>
          </w:p>
        </w:tc>
        <w:tc>
          <w:tcPr>
            <w:tcW w:w="1012" w:type="dxa"/>
          </w:tcPr>
          <w:p w14:paraId="491594E8" w14:textId="77777777" w:rsidR="004F7E83" w:rsidRPr="004F7E83" w:rsidRDefault="004F7E83" w:rsidP="000523B9">
            <w:pPr>
              <w:pStyle w:val="NoSpacing"/>
              <w:jc w:val="center"/>
              <w:rPr>
                <w:rFonts w:ascii="Arial" w:hAnsi="Arial" w:cs="Arial"/>
                <w:sz w:val="16"/>
                <w:szCs w:val="16"/>
              </w:rPr>
            </w:pPr>
            <w:r w:rsidRPr="004F7E83">
              <w:rPr>
                <w:rFonts w:ascii="Arial" w:hAnsi="Arial" w:cs="Arial"/>
                <w:sz w:val="16"/>
                <w:szCs w:val="16"/>
              </w:rPr>
              <w:t>15</w:t>
            </w:r>
          </w:p>
        </w:tc>
        <w:tc>
          <w:tcPr>
            <w:tcW w:w="1012" w:type="dxa"/>
          </w:tcPr>
          <w:p w14:paraId="5BFE6916" w14:textId="77777777" w:rsidR="004F7E83" w:rsidRPr="004F7E83" w:rsidRDefault="004F7E83" w:rsidP="004F7E83">
            <w:pPr>
              <w:pStyle w:val="NoSpacing"/>
              <w:rPr>
                <w:rFonts w:ascii="Arial" w:hAnsi="Arial" w:cs="Arial"/>
                <w:sz w:val="16"/>
                <w:szCs w:val="16"/>
              </w:rPr>
            </w:pPr>
          </w:p>
        </w:tc>
        <w:tc>
          <w:tcPr>
            <w:tcW w:w="3096" w:type="dxa"/>
          </w:tcPr>
          <w:p w14:paraId="4A1264E8" w14:textId="77777777" w:rsidR="000523B9" w:rsidRPr="004F7E83" w:rsidRDefault="000523B9" w:rsidP="000523B9">
            <w:pPr>
              <w:pStyle w:val="NoSpacing"/>
              <w:rPr>
                <w:rFonts w:ascii="Arial" w:hAnsi="Arial" w:cs="Arial"/>
                <w:sz w:val="16"/>
                <w:szCs w:val="16"/>
              </w:rPr>
            </w:pPr>
            <w:r w:rsidRPr="004F7E83">
              <w:rPr>
                <w:rFonts w:ascii="Arial" w:hAnsi="Arial" w:cs="Arial"/>
                <w:sz w:val="16"/>
                <w:szCs w:val="16"/>
              </w:rPr>
              <w:t xml:space="preserve">EITHER </w:t>
            </w:r>
          </w:p>
          <w:p w14:paraId="3EB5F20C" w14:textId="77777777" w:rsidR="000523B9" w:rsidRPr="004F7E83" w:rsidRDefault="000523B9" w:rsidP="000523B9">
            <w:pPr>
              <w:pStyle w:val="NoSpacing"/>
              <w:rPr>
                <w:rFonts w:ascii="Arial" w:hAnsi="Arial" w:cs="Arial"/>
                <w:sz w:val="16"/>
                <w:szCs w:val="16"/>
              </w:rPr>
            </w:pPr>
            <w:r w:rsidRPr="004F7E83">
              <w:rPr>
                <w:rFonts w:ascii="Arial" w:hAnsi="Arial" w:cs="Arial"/>
                <w:sz w:val="16"/>
                <w:szCs w:val="16"/>
              </w:rPr>
              <w:t>Language – Course 1 (if with modern language)</w:t>
            </w:r>
          </w:p>
          <w:p w14:paraId="65138110" w14:textId="77777777" w:rsidR="000523B9" w:rsidRDefault="000523B9" w:rsidP="000523B9">
            <w:pPr>
              <w:pStyle w:val="NoSpacing"/>
              <w:rPr>
                <w:rFonts w:ascii="Arial" w:hAnsi="Arial" w:cs="Arial"/>
                <w:sz w:val="16"/>
                <w:szCs w:val="16"/>
              </w:rPr>
            </w:pPr>
            <w:r w:rsidRPr="004F7E83">
              <w:rPr>
                <w:rFonts w:ascii="Arial" w:hAnsi="Arial" w:cs="Arial"/>
                <w:sz w:val="16"/>
                <w:szCs w:val="16"/>
              </w:rPr>
              <w:t>OR</w:t>
            </w:r>
          </w:p>
          <w:p w14:paraId="384B2053" w14:textId="77777777" w:rsidR="004F7E83" w:rsidRPr="004F7E83" w:rsidRDefault="000523B9" w:rsidP="000523B9">
            <w:pPr>
              <w:pStyle w:val="NoSpacing"/>
              <w:rPr>
                <w:rFonts w:ascii="Arial" w:hAnsi="Arial" w:cs="Arial"/>
                <w:sz w:val="16"/>
                <w:szCs w:val="16"/>
              </w:rPr>
            </w:pPr>
            <w:r>
              <w:rPr>
                <w:rFonts w:ascii="Arial" w:hAnsi="Arial" w:cs="Arial"/>
                <w:sz w:val="16"/>
                <w:szCs w:val="16"/>
              </w:rPr>
              <w:t>Any other course of choice (if not with modern language)</w:t>
            </w:r>
          </w:p>
        </w:tc>
        <w:tc>
          <w:tcPr>
            <w:tcW w:w="1012" w:type="dxa"/>
          </w:tcPr>
          <w:p w14:paraId="3523DE01" w14:textId="77777777" w:rsidR="004F7E83" w:rsidRPr="004F7E83" w:rsidRDefault="004F7E83" w:rsidP="000523B9">
            <w:pPr>
              <w:pStyle w:val="NoSpacing"/>
              <w:jc w:val="center"/>
              <w:rPr>
                <w:rFonts w:ascii="Arial" w:hAnsi="Arial" w:cs="Arial"/>
                <w:sz w:val="16"/>
                <w:szCs w:val="16"/>
              </w:rPr>
            </w:pPr>
            <w:r w:rsidRPr="004F7E83">
              <w:rPr>
                <w:rFonts w:ascii="Arial" w:hAnsi="Arial" w:cs="Arial"/>
                <w:sz w:val="16"/>
                <w:szCs w:val="16"/>
              </w:rPr>
              <w:t>15</w:t>
            </w:r>
          </w:p>
        </w:tc>
      </w:tr>
    </w:tbl>
    <w:p w14:paraId="31479CCC" w14:textId="77777777" w:rsidR="004F7E83" w:rsidRDefault="004F7E83" w:rsidP="004F7E83">
      <w:pPr>
        <w:rPr>
          <w:rFonts w:ascii="Gill Sans MT" w:hAnsi="Gill Sans MT"/>
          <w:sz w:val="24"/>
          <w:szCs w:val="24"/>
        </w:rPr>
      </w:pPr>
    </w:p>
    <w:p w14:paraId="23571D1F" w14:textId="77777777" w:rsidR="000523B9" w:rsidRPr="003403DE" w:rsidRDefault="000523B9" w:rsidP="000523B9">
      <w:pPr>
        <w:pStyle w:val="NoSpacing"/>
        <w:rPr>
          <w:rFonts w:ascii="Gill Sans MT" w:eastAsia="+mn-ea" w:hAnsi="Gill Sans MT"/>
          <w:b/>
          <w:color w:val="21306A" w:themeColor="accent1" w:themeShade="80"/>
          <w:kern w:val="24"/>
          <w:sz w:val="20"/>
          <w:szCs w:val="20"/>
        </w:rPr>
      </w:pPr>
      <w:r w:rsidRPr="003403DE">
        <w:rPr>
          <w:rFonts w:ascii="Gill Sans MT" w:eastAsia="+mn-ea" w:hAnsi="Gill Sans MT"/>
          <w:b/>
          <w:color w:val="21306A" w:themeColor="accent1" w:themeShade="80"/>
          <w:kern w:val="24"/>
          <w:sz w:val="20"/>
          <w:szCs w:val="20"/>
        </w:rPr>
        <w:t>MA/</w:t>
      </w:r>
      <w:proofErr w:type="spellStart"/>
      <w:r w:rsidRPr="003403DE">
        <w:rPr>
          <w:rFonts w:ascii="Gill Sans MT" w:eastAsia="+mn-ea" w:hAnsi="Gill Sans MT"/>
          <w:b/>
          <w:color w:val="21306A" w:themeColor="accent1" w:themeShade="80"/>
          <w:kern w:val="24"/>
          <w:sz w:val="20"/>
          <w:szCs w:val="20"/>
        </w:rPr>
        <w:t>MBus</w:t>
      </w:r>
      <w:proofErr w:type="spellEnd"/>
      <w:r w:rsidRPr="003403DE">
        <w:rPr>
          <w:rFonts w:ascii="Gill Sans MT" w:eastAsia="+mn-ea" w:hAnsi="Gill Sans MT"/>
          <w:b/>
          <w:color w:val="21306A" w:themeColor="accent1" w:themeShade="80"/>
          <w:kern w:val="24"/>
          <w:sz w:val="20"/>
          <w:szCs w:val="20"/>
        </w:rPr>
        <w:t xml:space="preserve"> International Business (Economics specialism)</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0523B9" w:rsidRPr="00D821FB" w14:paraId="16712957" w14:textId="77777777" w:rsidTr="001E704A">
        <w:trPr>
          <w:jc w:val="center"/>
        </w:trPr>
        <w:tc>
          <w:tcPr>
            <w:tcW w:w="5122" w:type="dxa"/>
            <w:gridSpan w:val="3"/>
            <w:vAlign w:val="center"/>
          </w:tcPr>
          <w:p w14:paraId="6004EE06" w14:textId="77777777" w:rsidR="000523B9" w:rsidRPr="00957F7F" w:rsidRDefault="000523B9" w:rsidP="001E704A">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382C4C20" w14:textId="77777777" w:rsidR="000523B9" w:rsidRPr="00957F7F" w:rsidRDefault="000523B9" w:rsidP="001E704A">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0523B9" w:rsidRPr="00D821FB" w14:paraId="0536C402" w14:textId="77777777" w:rsidTr="001E704A">
        <w:trPr>
          <w:trHeight w:val="425"/>
          <w:jc w:val="center"/>
        </w:trPr>
        <w:tc>
          <w:tcPr>
            <w:tcW w:w="1013" w:type="dxa"/>
            <w:shd w:val="clear" w:color="auto" w:fill="D9D9D9"/>
            <w:vAlign w:val="center"/>
          </w:tcPr>
          <w:p w14:paraId="0E4BAD8C"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084D9D85"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24A099A3"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4032BD09"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758ACC4C"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68CC6B21"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0523B9" w:rsidRPr="00D821FB" w14:paraId="08B692F6" w14:textId="77777777" w:rsidTr="001E704A">
        <w:trPr>
          <w:jc w:val="center"/>
        </w:trPr>
        <w:tc>
          <w:tcPr>
            <w:tcW w:w="1013" w:type="dxa"/>
            <w:shd w:val="clear" w:color="auto" w:fill="DBE0F4" w:themeFill="accent1" w:themeFillTint="33"/>
          </w:tcPr>
          <w:p w14:paraId="210A2D3C"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 1001</w:t>
            </w:r>
          </w:p>
        </w:tc>
        <w:tc>
          <w:tcPr>
            <w:tcW w:w="3097" w:type="dxa"/>
            <w:shd w:val="clear" w:color="auto" w:fill="DBE0F4" w:themeFill="accent1" w:themeFillTint="33"/>
          </w:tcPr>
          <w:p w14:paraId="1E762C98"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International Context for Business 1 </w:t>
            </w:r>
          </w:p>
        </w:tc>
        <w:tc>
          <w:tcPr>
            <w:tcW w:w="1012" w:type="dxa"/>
            <w:shd w:val="clear" w:color="auto" w:fill="DBE0F4" w:themeFill="accent1" w:themeFillTint="33"/>
          </w:tcPr>
          <w:p w14:paraId="369975DF" w14:textId="77777777" w:rsidR="000523B9" w:rsidRPr="00957F7F" w:rsidRDefault="000523B9" w:rsidP="001E704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384BBDC2"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 1501</w:t>
            </w:r>
          </w:p>
        </w:tc>
        <w:tc>
          <w:tcPr>
            <w:tcW w:w="3096" w:type="dxa"/>
            <w:shd w:val="clear" w:color="auto" w:fill="DBE0F4" w:themeFill="accent1" w:themeFillTint="33"/>
          </w:tcPr>
          <w:p w14:paraId="4CBB9BD5"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International Context for Business 2 </w:t>
            </w:r>
          </w:p>
        </w:tc>
        <w:tc>
          <w:tcPr>
            <w:tcW w:w="1012" w:type="dxa"/>
            <w:shd w:val="clear" w:color="auto" w:fill="DBE0F4" w:themeFill="accent1" w:themeFillTint="33"/>
          </w:tcPr>
          <w:p w14:paraId="54562AD8" w14:textId="77777777" w:rsidR="000523B9" w:rsidRPr="00957F7F" w:rsidRDefault="000523B9" w:rsidP="001E704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0523B9" w:rsidRPr="00D821FB" w14:paraId="264BD297" w14:textId="77777777" w:rsidTr="00515DD5">
        <w:trPr>
          <w:jc w:val="center"/>
        </w:trPr>
        <w:tc>
          <w:tcPr>
            <w:tcW w:w="1013" w:type="dxa"/>
            <w:shd w:val="clear" w:color="auto" w:fill="DBF6B9" w:themeFill="accent3" w:themeFillTint="66"/>
          </w:tcPr>
          <w:p w14:paraId="5F30AFD2" w14:textId="77777777" w:rsidR="000523B9" w:rsidRDefault="000523B9" w:rsidP="000523B9">
            <w:pPr>
              <w:tabs>
                <w:tab w:val="left" w:pos="2517"/>
                <w:tab w:val="left" w:pos="4321"/>
              </w:tabs>
              <w:jc w:val="both"/>
              <w:rPr>
                <w:rFonts w:ascii="Arial" w:hAnsi="Arial"/>
                <w:sz w:val="16"/>
              </w:rPr>
            </w:pPr>
            <w:r>
              <w:rPr>
                <w:rFonts w:ascii="Arial" w:hAnsi="Arial"/>
                <w:sz w:val="16"/>
              </w:rPr>
              <w:t>EC 1006</w:t>
            </w:r>
          </w:p>
        </w:tc>
        <w:tc>
          <w:tcPr>
            <w:tcW w:w="3097" w:type="dxa"/>
            <w:shd w:val="clear" w:color="auto" w:fill="DBF6B9" w:themeFill="accent3" w:themeFillTint="66"/>
          </w:tcPr>
          <w:p w14:paraId="69D5FDED" w14:textId="77777777" w:rsidR="000523B9" w:rsidRDefault="000523B9" w:rsidP="000523B9">
            <w:pPr>
              <w:tabs>
                <w:tab w:val="left" w:pos="2517"/>
                <w:tab w:val="left" w:pos="4321"/>
              </w:tabs>
              <w:jc w:val="both"/>
              <w:rPr>
                <w:rFonts w:ascii="Arial" w:hAnsi="Arial"/>
                <w:sz w:val="16"/>
              </w:rPr>
            </w:pPr>
            <w:r>
              <w:rPr>
                <w:rFonts w:ascii="Arial" w:hAnsi="Arial"/>
                <w:sz w:val="16"/>
              </w:rPr>
              <w:t>The Economics of Business and Society</w:t>
            </w:r>
          </w:p>
        </w:tc>
        <w:tc>
          <w:tcPr>
            <w:tcW w:w="1012" w:type="dxa"/>
            <w:shd w:val="clear" w:color="auto" w:fill="DBF6B9" w:themeFill="accent3" w:themeFillTint="66"/>
          </w:tcPr>
          <w:p w14:paraId="517B69DA" w14:textId="77777777" w:rsidR="000523B9" w:rsidRDefault="000523B9" w:rsidP="000523B9">
            <w:pPr>
              <w:tabs>
                <w:tab w:val="left" w:pos="2517"/>
                <w:tab w:val="left" w:pos="4321"/>
              </w:tabs>
              <w:jc w:val="center"/>
              <w:rPr>
                <w:rFonts w:ascii="Arial" w:hAnsi="Arial"/>
                <w:sz w:val="16"/>
              </w:rPr>
            </w:pPr>
            <w:r>
              <w:rPr>
                <w:rFonts w:ascii="Arial" w:hAnsi="Arial"/>
                <w:sz w:val="16"/>
              </w:rPr>
              <w:t>15</w:t>
            </w:r>
          </w:p>
        </w:tc>
        <w:tc>
          <w:tcPr>
            <w:tcW w:w="1012" w:type="dxa"/>
            <w:shd w:val="clear" w:color="auto" w:fill="DBF6B9" w:themeFill="accent3" w:themeFillTint="66"/>
          </w:tcPr>
          <w:p w14:paraId="0698BA99" w14:textId="77777777" w:rsidR="000523B9" w:rsidRDefault="000523B9" w:rsidP="000523B9">
            <w:pPr>
              <w:tabs>
                <w:tab w:val="left" w:pos="2517"/>
                <w:tab w:val="left" w:pos="4321"/>
              </w:tabs>
              <w:jc w:val="both"/>
              <w:rPr>
                <w:rFonts w:ascii="Arial" w:hAnsi="Arial"/>
                <w:sz w:val="16"/>
              </w:rPr>
            </w:pPr>
            <w:r>
              <w:rPr>
                <w:rFonts w:ascii="Arial" w:hAnsi="Arial"/>
                <w:sz w:val="16"/>
              </w:rPr>
              <w:t>EC 1506</w:t>
            </w:r>
          </w:p>
        </w:tc>
        <w:tc>
          <w:tcPr>
            <w:tcW w:w="3096" w:type="dxa"/>
            <w:shd w:val="clear" w:color="auto" w:fill="DBF6B9" w:themeFill="accent3" w:themeFillTint="66"/>
          </w:tcPr>
          <w:p w14:paraId="2C3B305D" w14:textId="77777777" w:rsidR="000523B9" w:rsidRDefault="000523B9" w:rsidP="000523B9">
            <w:pPr>
              <w:tabs>
                <w:tab w:val="left" w:pos="2517"/>
                <w:tab w:val="left" w:pos="4321"/>
              </w:tabs>
              <w:jc w:val="both"/>
              <w:rPr>
                <w:rFonts w:ascii="Arial" w:hAnsi="Arial"/>
                <w:sz w:val="16"/>
              </w:rPr>
            </w:pPr>
            <w:r>
              <w:rPr>
                <w:rFonts w:ascii="Arial" w:hAnsi="Arial"/>
                <w:sz w:val="16"/>
              </w:rPr>
              <w:t xml:space="preserve">The Global Economy </w:t>
            </w:r>
          </w:p>
        </w:tc>
        <w:tc>
          <w:tcPr>
            <w:tcW w:w="1012" w:type="dxa"/>
            <w:shd w:val="clear" w:color="auto" w:fill="DBF6B9" w:themeFill="accent3" w:themeFillTint="66"/>
          </w:tcPr>
          <w:p w14:paraId="75BB1CC6" w14:textId="77777777" w:rsidR="000523B9" w:rsidRDefault="000523B9" w:rsidP="000523B9">
            <w:pPr>
              <w:tabs>
                <w:tab w:val="left" w:pos="2517"/>
                <w:tab w:val="left" w:pos="4321"/>
              </w:tabs>
              <w:jc w:val="center"/>
              <w:rPr>
                <w:rFonts w:ascii="Arial" w:hAnsi="Arial"/>
                <w:sz w:val="16"/>
              </w:rPr>
            </w:pPr>
            <w:r>
              <w:rPr>
                <w:rFonts w:ascii="Arial" w:hAnsi="Arial"/>
                <w:sz w:val="16"/>
              </w:rPr>
              <w:t>15</w:t>
            </w:r>
          </w:p>
        </w:tc>
      </w:tr>
      <w:tr w:rsidR="000523B9" w:rsidRPr="00D821FB" w14:paraId="34B47A3E" w14:textId="77777777" w:rsidTr="001E704A">
        <w:trPr>
          <w:jc w:val="center"/>
        </w:trPr>
        <w:tc>
          <w:tcPr>
            <w:tcW w:w="1013" w:type="dxa"/>
          </w:tcPr>
          <w:p w14:paraId="45DAABAB" w14:textId="77777777" w:rsidR="000523B9" w:rsidRDefault="000523B9" w:rsidP="001E704A">
            <w:pPr>
              <w:tabs>
                <w:tab w:val="left" w:pos="360"/>
                <w:tab w:val="left" w:pos="2517"/>
                <w:tab w:val="left" w:pos="4321"/>
              </w:tabs>
              <w:spacing w:line="202" w:lineRule="exact"/>
              <w:rPr>
                <w:rFonts w:ascii="Arial" w:hAnsi="Arial" w:cs="Arial"/>
                <w:sz w:val="16"/>
                <w:szCs w:val="16"/>
              </w:rPr>
            </w:pPr>
          </w:p>
        </w:tc>
        <w:tc>
          <w:tcPr>
            <w:tcW w:w="3097" w:type="dxa"/>
          </w:tcPr>
          <w:p w14:paraId="70F89D87"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Any other course of choice</w:t>
            </w:r>
          </w:p>
        </w:tc>
        <w:tc>
          <w:tcPr>
            <w:tcW w:w="1012" w:type="dxa"/>
          </w:tcPr>
          <w:p w14:paraId="0CC03F27" w14:textId="77777777" w:rsidR="000523B9" w:rsidRDefault="000523B9" w:rsidP="001E704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tcPr>
          <w:p w14:paraId="46437F6D" w14:textId="77777777" w:rsidR="000523B9" w:rsidRDefault="000523B9" w:rsidP="001E704A">
            <w:pPr>
              <w:tabs>
                <w:tab w:val="left" w:pos="360"/>
                <w:tab w:val="left" w:pos="2517"/>
                <w:tab w:val="left" w:pos="4321"/>
              </w:tabs>
              <w:spacing w:line="202" w:lineRule="exact"/>
              <w:rPr>
                <w:rFonts w:ascii="Arial" w:hAnsi="Arial" w:cs="Arial"/>
                <w:sz w:val="16"/>
                <w:szCs w:val="16"/>
              </w:rPr>
            </w:pPr>
          </w:p>
        </w:tc>
        <w:tc>
          <w:tcPr>
            <w:tcW w:w="3096" w:type="dxa"/>
          </w:tcPr>
          <w:p w14:paraId="267C64A5" w14:textId="77777777" w:rsidR="000523B9" w:rsidRPr="00665246"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Any other course of choice</w:t>
            </w:r>
          </w:p>
        </w:tc>
        <w:tc>
          <w:tcPr>
            <w:tcW w:w="1012" w:type="dxa"/>
          </w:tcPr>
          <w:p w14:paraId="0D2DE4F0" w14:textId="77777777" w:rsidR="000523B9" w:rsidRDefault="000523B9" w:rsidP="001E704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0523B9" w:rsidRPr="004F7E83" w14:paraId="1E5C9989" w14:textId="77777777" w:rsidTr="001E704A">
        <w:trPr>
          <w:jc w:val="center"/>
        </w:trPr>
        <w:tc>
          <w:tcPr>
            <w:tcW w:w="1013" w:type="dxa"/>
          </w:tcPr>
          <w:p w14:paraId="0AC27910" w14:textId="77777777" w:rsidR="000523B9" w:rsidRPr="004F7E83" w:rsidRDefault="000523B9" w:rsidP="001E704A">
            <w:pPr>
              <w:pStyle w:val="NoSpacing"/>
              <w:rPr>
                <w:rFonts w:ascii="Arial" w:hAnsi="Arial" w:cs="Arial"/>
                <w:sz w:val="16"/>
                <w:szCs w:val="16"/>
              </w:rPr>
            </w:pPr>
          </w:p>
        </w:tc>
        <w:tc>
          <w:tcPr>
            <w:tcW w:w="3097" w:type="dxa"/>
          </w:tcPr>
          <w:p w14:paraId="61AB1ACD"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 xml:space="preserve">EITHER </w:t>
            </w:r>
          </w:p>
          <w:p w14:paraId="7C3008F4"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Language – Course 1 (if with modern language)</w:t>
            </w:r>
          </w:p>
          <w:p w14:paraId="59D47AB7" w14:textId="77777777" w:rsidR="000523B9" w:rsidRDefault="000523B9" w:rsidP="001E704A">
            <w:pPr>
              <w:pStyle w:val="NoSpacing"/>
              <w:rPr>
                <w:rFonts w:ascii="Arial" w:hAnsi="Arial" w:cs="Arial"/>
                <w:sz w:val="16"/>
                <w:szCs w:val="16"/>
              </w:rPr>
            </w:pPr>
            <w:r w:rsidRPr="004F7E83">
              <w:rPr>
                <w:rFonts w:ascii="Arial" w:hAnsi="Arial" w:cs="Arial"/>
                <w:sz w:val="16"/>
                <w:szCs w:val="16"/>
              </w:rPr>
              <w:t>OR</w:t>
            </w:r>
          </w:p>
          <w:p w14:paraId="4774A4E8" w14:textId="77777777" w:rsidR="000523B9" w:rsidRPr="004F7E83" w:rsidRDefault="000523B9" w:rsidP="001E704A">
            <w:pPr>
              <w:pStyle w:val="NoSpacing"/>
              <w:rPr>
                <w:rFonts w:ascii="Arial" w:hAnsi="Arial" w:cs="Arial"/>
                <w:sz w:val="16"/>
                <w:szCs w:val="16"/>
              </w:rPr>
            </w:pPr>
            <w:r>
              <w:rPr>
                <w:rFonts w:ascii="Arial" w:hAnsi="Arial" w:cs="Arial"/>
                <w:sz w:val="16"/>
                <w:szCs w:val="16"/>
              </w:rPr>
              <w:t>Any other course of choice (if not with modern language)</w:t>
            </w:r>
          </w:p>
        </w:tc>
        <w:tc>
          <w:tcPr>
            <w:tcW w:w="1012" w:type="dxa"/>
          </w:tcPr>
          <w:p w14:paraId="60E73DBC" w14:textId="77777777" w:rsidR="000523B9" w:rsidRPr="004F7E83" w:rsidRDefault="000523B9" w:rsidP="001E704A">
            <w:pPr>
              <w:pStyle w:val="NoSpacing"/>
              <w:jc w:val="center"/>
              <w:rPr>
                <w:rFonts w:ascii="Arial" w:hAnsi="Arial" w:cs="Arial"/>
                <w:sz w:val="16"/>
                <w:szCs w:val="16"/>
              </w:rPr>
            </w:pPr>
            <w:r w:rsidRPr="004F7E83">
              <w:rPr>
                <w:rFonts w:ascii="Arial" w:hAnsi="Arial" w:cs="Arial"/>
                <w:sz w:val="16"/>
                <w:szCs w:val="16"/>
              </w:rPr>
              <w:t>15</w:t>
            </w:r>
          </w:p>
        </w:tc>
        <w:tc>
          <w:tcPr>
            <w:tcW w:w="1012" w:type="dxa"/>
          </w:tcPr>
          <w:p w14:paraId="22382CE4" w14:textId="77777777" w:rsidR="000523B9" w:rsidRPr="004F7E83" w:rsidRDefault="000523B9" w:rsidP="001E704A">
            <w:pPr>
              <w:pStyle w:val="NoSpacing"/>
              <w:rPr>
                <w:rFonts w:ascii="Arial" w:hAnsi="Arial" w:cs="Arial"/>
                <w:sz w:val="16"/>
                <w:szCs w:val="16"/>
              </w:rPr>
            </w:pPr>
          </w:p>
        </w:tc>
        <w:tc>
          <w:tcPr>
            <w:tcW w:w="3096" w:type="dxa"/>
          </w:tcPr>
          <w:p w14:paraId="601EE744"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 xml:space="preserve">EITHER </w:t>
            </w:r>
          </w:p>
          <w:p w14:paraId="1C9AFDA3"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Language – Course 1 (if with modern language)</w:t>
            </w:r>
          </w:p>
          <w:p w14:paraId="01011934" w14:textId="77777777" w:rsidR="000523B9" w:rsidRDefault="000523B9" w:rsidP="001E704A">
            <w:pPr>
              <w:pStyle w:val="NoSpacing"/>
              <w:rPr>
                <w:rFonts w:ascii="Arial" w:hAnsi="Arial" w:cs="Arial"/>
                <w:sz w:val="16"/>
                <w:szCs w:val="16"/>
              </w:rPr>
            </w:pPr>
            <w:r w:rsidRPr="004F7E83">
              <w:rPr>
                <w:rFonts w:ascii="Arial" w:hAnsi="Arial" w:cs="Arial"/>
                <w:sz w:val="16"/>
                <w:szCs w:val="16"/>
              </w:rPr>
              <w:t>OR</w:t>
            </w:r>
          </w:p>
          <w:p w14:paraId="2230A234" w14:textId="77777777" w:rsidR="000523B9" w:rsidRPr="004F7E83" w:rsidRDefault="000523B9" w:rsidP="001E704A">
            <w:pPr>
              <w:pStyle w:val="NoSpacing"/>
              <w:rPr>
                <w:rFonts w:ascii="Arial" w:hAnsi="Arial" w:cs="Arial"/>
                <w:sz w:val="16"/>
                <w:szCs w:val="16"/>
              </w:rPr>
            </w:pPr>
            <w:r>
              <w:rPr>
                <w:rFonts w:ascii="Arial" w:hAnsi="Arial" w:cs="Arial"/>
                <w:sz w:val="16"/>
                <w:szCs w:val="16"/>
              </w:rPr>
              <w:t>Any other course of choice (if not with modern language)</w:t>
            </w:r>
          </w:p>
        </w:tc>
        <w:tc>
          <w:tcPr>
            <w:tcW w:w="1012" w:type="dxa"/>
          </w:tcPr>
          <w:p w14:paraId="3ECB7537" w14:textId="77777777" w:rsidR="000523B9" w:rsidRPr="004F7E83" w:rsidRDefault="000523B9" w:rsidP="001E704A">
            <w:pPr>
              <w:pStyle w:val="NoSpacing"/>
              <w:jc w:val="center"/>
              <w:rPr>
                <w:rFonts w:ascii="Arial" w:hAnsi="Arial" w:cs="Arial"/>
                <w:sz w:val="16"/>
                <w:szCs w:val="16"/>
              </w:rPr>
            </w:pPr>
            <w:r w:rsidRPr="004F7E83">
              <w:rPr>
                <w:rFonts w:ascii="Arial" w:hAnsi="Arial" w:cs="Arial"/>
                <w:sz w:val="16"/>
                <w:szCs w:val="16"/>
              </w:rPr>
              <w:t>15</w:t>
            </w:r>
          </w:p>
        </w:tc>
      </w:tr>
    </w:tbl>
    <w:p w14:paraId="617AD0C5" w14:textId="77777777" w:rsidR="000523B9" w:rsidRDefault="000523B9" w:rsidP="004F7E83">
      <w:pPr>
        <w:rPr>
          <w:rFonts w:ascii="Gill Sans MT" w:hAnsi="Gill Sans MT"/>
          <w:sz w:val="24"/>
          <w:szCs w:val="24"/>
        </w:rPr>
      </w:pPr>
    </w:p>
    <w:p w14:paraId="3FA7F1A7" w14:textId="77777777" w:rsidR="000523B9" w:rsidRPr="003403DE" w:rsidRDefault="000523B9" w:rsidP="000523B9">
      <w:pPr>
        <w:pStyle w:val="NoSpacing"/>
        <w:rPr>
          <w:rFonts w:ascii="Gill Sans MT" w:eastAsia="+mn-ea" w:hAnsi="Gill Sans MT"/>
          <w:b/>
          <w:color w:val="21306A" w:themeColor="accent1" w:themeShade="80"/>
          <w:kern w:val="24"/>
          <w:sz w:val="20"/>
          <w:szCs w:val="20"/>
        </w:rPr>
      </w:pPr>
      <w:r w:rsidRPr="003403DE">
        <w:rPr>
          <w:rFonts w:ascii="Gill Sans MT" w:eastAsia="+mn-ea" w:hAnsi="Gill Sans MT"/>
          <w:b/>
          <w:color w:val="21306A" w:themeColor="accent1" w:themeShade="80"/>
          <w:kern w:val="24"/>
          <w:sz w:val="20"/>
          <w:szCs w:val="20"/>
        </w:rPr>
        <w:t>MA/</w:t>
      </w:r>
      <w:proofErr w:type="spellStart"/>
      <w:r w:rsidRPr="003403DE">
        <w:rPr>
          <w:rFonts w:ascii="Gill Sans MT" w:eastAsia="+mn-ea" w:hAnsi="Gill Sans MT"/>
          <w:b/>
          <w:color w:val="21306A" w:themeColor="accent1" w:themeShade="80"/>
          <w:kern w:val="24"/>
          <w:sz w:val="20"/>
          <w:szCs w:val="20"/>
        </w:rPr>
        <w:t>MBus</w:t>
      </w:r>
      <w:proofErr w:type="spellEnd"/>
      <w:r w:rsidRPr="003403DE">
        <w:rPr>
          <w:rFonts w:ascii="Gill Sans MT" w:eastAsia="+mn-ea" w:hAnsi="Gill Sans MT"/>
          <w:b/>
          <w:color w:val="21306A" w:themeColor="accent1" w:themeShade="80"/>
          <w:kern w:val="24"/>
          <w:sz w:val="20"/>
          <w:szCs w:val="20"/>
        </w:rPr>
        <w:t xml:space="preserve"> International Business (Finance specialism)</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0523B9" w:rsidRPr="00D821FB" w14:paraId="5D278EB7" w14:textId="77777777" w:rsidTr="001E704A">
        <w:trPr>
          <w:jc w:val="center"/>
        </w:trPr>
        <w:tc>
          <w:tcPr>
            <w:tcW w:w="5122" w:type="dxa"/>
            <w:gridSpan w:val="3"/>
            <w:vAlign w:val="center"/>
          </w:tcPr>
          <w:p w14:paraId="28EE7693" w14:textId="77777777" w:rsidR="000523B9" w:rsidRPr="00957F7F" w:rsidRDefault="000523B9" w:rsidP="001E704A">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5F47B640" w14:textId="77777777" w:rsidR="000523B9" w:rsidRPr="00957F7F" w:rsidRDefault="000523B9" w:rsidP="001E704A">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0523B9" w:rsidRPr="00D821FB" w14:paraId="79FB1AF9" w14:textId="77777777" w:rsidTr="001E704A">
        <w:trPr>
          <w:trHeight w:val="425"/>
          <w:jc w:val="center"/>
        </w:trPr>
        <w:tc>
          <w:tcPr>
            <w:tcW w:w="1013" w:type="dxa"/>
            <w:shd w:val="clear" w:color="auto" w:fill="D9D9D9"/>
            <w:vAlign w:val="center"/>
          </w:tcPr>
          <w:p w14:paraId="519AD7AC"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3C50CF7B"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03346E0A"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0D6E2CA2"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56B302C4"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2C7E07B9"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0523B9" w:rsidRPr="00D821FB" w14:paraId="0EB2E974" w14:textId="77777777" w:rsidTr="001E704A">
        <w:trPr>
          <w:jc w:val="center"/>
        </w:trPr>
        <w:tc>
          <w:tcPr>
            <w:tcW w:w="1013" w:type="dxa"/>
            <w:shd w:val="clear" w:color="auto" w:fill="DBE0F4" w:themeFill="accent1" w:themeFillTint="33"/>
          </w:tcPr>
          <w:p w14:paraId="3146A956"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 1001</w:t>
            </w:r>
          </w:p>
        </w:tc>
        <w:tc>
          <w:tcPr>
            <w:tcW w:w="3097" w:type="dxa"/>
            <w:shd w:val="clear" w:color="auto" w:fill="DBE0F4" w:themeFill="accent1" w:themeFillTint="33"/>
          </w:tcPr>
          <w:p w14:paraId="7EDB0ADA"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International Context for Business 1 </w:t>
            </w:r>
          </w:p>
        </w:tc>
        <w:tc>
          <w:tcPr>
            <w:tcW w:w="1012" w:type="dxa"/>
            <w:shd w:val="clear" w:color="auto" w:fill="DBE0F4" w:themeFill="accent1" w:themeFillTint="33"/>
          </w:tcPr>
          <w:p w14:paraId="343C3965" w14:textId="77777777" w:rsidR="000523B9" w:rsidRPr="00957F7F" w:rsidRDefault="000523B9" w:rsidP="001E704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05729643"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 1501</w:t>
            </w:r>
          </w:p>
        </w:tc>
        <w:tc>
          <w:tcPr>
            <w:tcW w:w="3096" w:type="dxa"/>
            <w:shd w:val="clear" w:color="auto" w:fill="DBE0F4" w:themeFill="accent1" w:themeFillTint="33"/>
          </w:tcPr>
          <w:p w14:paraId="17FB2F28"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International Context for Business 2 </w:t>
            </w:r>
          </w:p>
        </w:tc>
        <w:tc>
          <w:tcPr>
            <w:tcW w:w="1012" w:type="dxa"/>
            <w:shd w:val="clear" w:color="auto" w:fill="DBE0F4" w:themeFill="accent1" w:themeFillTint="33"/>
          </w:tcPr>
          <w:p w14:paraId="1A4CC875" w14:textId="77777777" w:rsidR="000523B9" w:rsidRPr="00957F7F" w:rsidRDefault="000523B9" w:rsidP="001E704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0523B9" w:rsidRPr="00D821FB" w14:paraId="41D2154D" w14:textId="77777777" w:rsidTr="00515DD5">
        <w:trPr>
          <w:jc w:val="center"/>
        </w:trPr>
        <w:tc>
          <w:tcPr>
            <w:tcW w:w="1013" w:type="dxa"/>
            <w:shd w:val="clear" w:color="auto" w:fill="DBF6B9" w:themeFill="accent3" w:themeFillTint="66"/>
          </w:tcPr>
          <w:p w14:paraId="00B2BC6B" w14:textId="77777777" w:rsidR="000523B9" w:rsidRDefault="000523B9" w:rsidP="000523B9">
            <w:pPr>
              <w:tabs>
                <w:tab w:val="left" w:pos="2517"/>
                <w:tab w:val="left" w:pos="4321"/>
              </w:tabs>
              <w:rPr>
                <w:rFonts w:ascii="Arial" w:hAnsi="Arial"/>
                <w:sz w:val="16"/>
              </w:rPr>
            </w:pPr>
            <w:r>
              <w:rPr>
                <w:rFonts w:ascii="Arial" w:hAnsi="Arial"/>
                <w:sz w:val="16"/>
              </w:rPr>
              <w:t>FI 1004</w:t>
            </w:r>
          </w:p>
        </w:tc>
        <w:tc>
          <w:tcPr>
            <w:tcW w:w="3097" w:type="dxa"/>
            <w:shd w:val="clear" w:color="auto" w:fill="DBF6B9" w:themeFill="accent3" w:themeFillTint="66"/>
          </w:tcPr>
          <w:p w14:paraId="63F30DF7" w14:textId="77777777" w:rsidR="000523B9" w:rsidRDefault="000523B9" w:rsidP="000523B9">
            <w:pPr>
              <w:tabs>
                <w:tab w:val="left" w:pos="2517"/>
                <w:tab w:val="left" w:pos="4321"/>
              </w:tabs>
              <w:jc w:val="both"/>
              <w:rPr>
                <w:rFonts w:ascii="Arial" w:hAnsi="Arial"/>
                <w:sz w:val="16"/>
              </w:rPr>
            </w:pPr>
            <w:r>
              <w:rPr>
                <w:rFonts w:ascii="Arial" w:hAnsi="Arial"/>
                <w:sz w:val="16"/>
              </w:rPr>
              <w:t xml:space="preserve">Finance 1: Finance, Risk and Investment </w:t>
            </w:r>
          </w:p>
        </w:tc>
        <w:tc>
          <w:tcPr>
            <w:tcW w:w="1012" w:type="dxa"/>
            <w:shd w:val="clear" w:color="auto" w:fill="DBF6B9" w:themeFill="accent3" w:themeFillTint="66"/>
          </w:tcPr>
          <w:p w14:paraId="7E6BA64D" w14:textId="77777777" w:rsidR="000523B9" w:rsidRDefault="000523B9" w:rsidP="000523B9">
            <w:pPr>
              <w:tabs>
                <w:tab w:val="left" w:pos="2517"/>
                <w:tab w:val="left" w:pos="4321"/>
              </w:tabs>
              <w:jc w:val="center"/>
              <w:rPr>
                <w:rFonts w:ascii="Arial" w:hAnsi="Arial"/>
                <w:sz w:val="16"/>
              </w:rPr>
            </w:pPr>
            <w:r>
              <w:rPr>
                <w:rFonts w:ascii="Arial" w:hAnsi="Arial"/>
                <w:sz w:val="16"/>
              </w:rPr>
              <w:t>15</w:t>
            </w:r>
          </w:p>
        </w:tc>
        <w:tc>
          <w:tcPr>
            <w:tcW w:w="1012" w:type="dxa"/>
            <w:shd w:val="clear" w:color="auto" w:fill="DBF6B9" w:themeFill="accent3" w:themeFillTint="66"/>
          </w:tcPr>
          <w:p w14:paraId="02D7E105" w14:textId="5769443C" w:rsidR="000523B9" w:rsidRDefault="000523B9" w:rsidP="000523B9">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B60F11">
              <w:rPr>
                <w:rFonts w:ascii="Arial" w:hAnsi="Arial" w:cs="Arial"/>
                <w:sz w:val="16"/>
                <w:szCs w:val="16"/>
              </w:rPr>
              <w:t>7</w:t>
            </w:r>
          </w:p>
        </w:tc>
        <w:tc>
          <w:tcPr>
            <w:tcW w:w="3096" w:type="dxa"/>
            <w:shd w:val="clear" w:color="auto" w:fill="DBF6B9" w:themeFill="accent3" w:themeFillTint="66"/>
          </w:tcPr>
          <w:p w14:paraId="2EE038D6" w14:textId="77777777" w:rsidR="000523B9" w:rsidRDefault="000523B9" w:rsidP="000523B9">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Accounting and Entrepreneurship</w:t>
            </w:r>
          </w:p>
        </w:tc>
        <w:tc>
          <w:tcPr>
            <w:tcW w:w="1012" w:type="dxa"/>
            <w:shd w:val="clear" w:color="auto" w:fill="DBF6B9" w:themeFill="accent3" w:themeFillTint="66"/>
          </w:tcPr>
          <w:p w14:paraId="6AF1302D" w14:textId="77777777" w:rsidR="000523B9" w:rsidRDefault="000523B9" w:rsidP="000523B9">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0523B9" w:rsidRPr="00D821FB" w14:paraId="5D035BA1" w14:textId="77777777" w:rsidTr="00515DD5">
        <w:trPr>
          <w:jc w:val="center"/>
        </w:trPr>
        <w:tc>
          <w:tcPr>
            <w:tcW w:w="1013" w:type="dxa"/>
            <w:shd w:val="clear" w:color="auto" w:fill="DBF6B9" w:themeFill="accent3" w:themeFillTint="66"/>
          </w:tcPr>
          <w:p w14:paraId="3387F4A1" w14:textId="77777777" w:rsidR="000523B9" w:rsidRDefault="000523B9" w:rsidP="000523B9">
            <w:pPr>
              <w:tabs>
                <w:tab w:val="left" w:pos="2517"/>
                <w:tab w:val="left" w:pos="4321"/>
              </w:tabs>
              <w:jc w:val="both"/>
              <w:rPr>
                <w:rFonts w:ascii="Arial" w:hAnsi="Arial"/>
                <w:sz w:val="16"/>
              </w:rPr>
            </w:pPr>
            <w:r>
              <w:rPr>
                <w:rFonts w:ascii="Arial" w:hAnsi="Arial"/>
                <w:sz w:val="16"/>
              </w:rPr>
              <w:t>EC 1006</w:t>
            </w:r>
          </w:p>
        </w:tc>
        <w:tc>
          <w:tcPr>
            <w:tcW w:w="3097" w:type="dxa"/>
            <w:shd w:val="clear" w:color="auto" w:fill="DBF6B9" w:themeFill="accent3" w:themeFillTint="66"/>
          </w:tcPr>
          <w:p w14:paraId="01C08D2C" w14:textId="77777777" w:rsidR="000523B9" w:rsidRDefault="000523B9" w:rsidP="000523B9">
            <w:pPr>
              <w:tabs>
                <w:tab w:val="left" w:pos="2517"/>
                <w:tab w:val="left" w:pos="4321"/>
              </w:tabs>
              <w:jc w:val="both"/>
              <w:rPr>
                <w:rFonts w:ascii="Arial" w:hAnsi="Arial"/>
                <w:sz w:val="16"/>
              </w:rPr>
            </w:pPr>
            <w:r>
              <w:rPr>
                <w:rFonts w:ascii="Arial" w:hAnsi="Arial"/>
                <w:sz w:val="16"/>
              </w:rPr>
              <w:t>The Economics of Business and Society</w:t>
            </w:r>
          </w:p>
        </w:tc>
        <w:tc>
          <w:tcPr>
            <w:tcW w:w="1012" w:type="dxa"/>
            <w:shd w:val="clear" w:color="auto" w:fill="DBF6B9" w:themeFill="accent3" w:themeFillTint="66"/>
          </w:tcPr>
          <w:p w14:paraId="52F48BCD" w14:textId="77777777" w:rsidR="000523B9" w:rsidRDefault="000523B9" w:rsidP="000523B9">
            <w:pPr>
              <w:tabs>
                <w:tab w:val="left" w:pos="2517"/>
                <w:tab w:val="left" w:pos="4321"/>
              </w:tabs>
              <w:jc w:val="center"/>
              <w:rPr>
                <w:rFonts w:ascii="Arial" w:hAnsi="Arial"/>
                <w:sz w:val="16"/>
              </w:rPr>
            </w:pPr>
            <w:r>
              <w:rPr>
                <w:rFonts w:ascii="Arial" w:hAnsi="Arial"/>
                <w:sz w:val="16"/>
              </w:rPr>
              <w:t>15</w:t>
            </w:r>
          </w:p>
        </w:tc>
        <w:tc>
          <w:tcPr>
            <w:tcW w:w="1012" w:type="dxa"/>
            <w:shd w:val="clear" w:color="auto" w:fill="DBF6B9" w:themeFill="accent3" w:themeFillTint="66"/>
          </w:tcPr>
          <w:p w14:paraId="0AA427DF" w14:textId="77777777" w:rsidR="000523B9" w:rsidRDefault="000523B9" w:rsidP="000523B9">
            <w:pPr>
              <w:tabs>
                <w:tab w:val="left" w:pos="2517"/>
                <w:tab w:val="left" w:pos="4321"/>
              </w:tabs>
              <w:jc w:val="both"/>
              <w:rPr>
                <w:rFonts w:ascii="Arial" w:hAnsi="Arial"/>
                <w:sz w:val="16"/>
              </w:rPr>
            </w:pPr>
            <w:r>
              <w:rPr>
                <w:rFonts w:ascii="Arial" w:hAnsi="Arial"/>
                <w:sz w:val="16"/>
              </w:rPr>
              <w:t>EC 1506</w:t>
            </w:r>
          </w:p>
        </w:tc>
        <w:tc>
          <w:tcPr>
            <w:tcW w:w="3096" w:type="dxa"/>
            <w:shd w:val="clear" w:color="auto" w:fill="DBF6B9" w:themeFill="accent3" w:themeFillTint="66"/>
          </w:tcPr>
          <w:p w14:paraId="569A4BCF" w14:textId="77777777" w:rsidR="000523B9" w:rsidRDefault="000523B9" w:rsidP="000523B9">
            <w:pPr>
              <w:tabs>
                <w:tab w:val="left" w:pos="2517"/>
                <w:tab w:val="left" w:pos="4321"/>
              </w:tabs>
              <w:jc w:val="both"/>
              <w:rPr>
                <w:rFonts w:ascii="Arial" w:hAnsi="Arial"/>
                <w:sz w:val="16"/>
              </w:rPr>
            </w:pPr>
            <w:r>
              <w:rPr>
                <w:rFonts w:ascii="Arial" w:hAnsi="Arial"/>
                <w:sz w:val="16"/>
              </w:rPr>
              <w:t xml:space="preserve">The Global Economy </w:t>
            </w:r>
          </w:p>
        </w:tc>
        <w:tc>
          <w:tcPr>
            <w:tcW w:w="1012" w:type="dxa"/>
            <w:shd w:val="clear" w:color="auto" w:fill="DBF6B9" w:themeFill="accent3" w:themeFillTint="66"/>
          </w:tcPr>
          <w:p w14:paraId="785B2E12" w14:textId="77777777" w:rsidR="000523B9" w:rsidRDefault="000523B9" w:rsidP="000523B9">
            <w:pPr>
              <w:tabs>
                <w:tab w:val="left" w:pos="2517"/>
                <w:tab w:val="left" w:pos="4321"/>
              </w:tabs>
              <w:jc w:val="center"/>
              <w:rPr>
                <w:rFonts w:ascii="Arial" w:hAnsi="Arial"/>
                <w:sz w:val="16"/>
              </w:rPr>
            </w:pPr>
            <w:r>
              <w:rPr>
                <w:rFonts w:ascii="Arial" w:hAnsi="Arial"/>
                <w:sz w:val="16"/>
              </w:rPr>
              <w:t>15</w:t>
            </w:r>
          </w:p>
        </w:tc>
      </w:tr>
      <w:tr w:rsidR="000523B9" w:rsidRPr="004F7E83" w14:paraId="5FB99B19" w14:textId="77777777" w:rsidTr="001E704A">
        <w:trPr>
          <w:jc w:val="center"/>
        </w:trPr>
        <w:tc>
          <w:tcPr>
            <w:tcW w:w="1013" w:type="dxa"/>
          </w:tcPr>
          <w:p w14:paraId="64DF0953" w14:textId="77777777" w:rsidR="000523B9" w:rsidRPr="004F7E83" w:rsidRDefault="000523B9" w:rsidP="001E704A">
            <w:pPr>
              <w:pStyle w:val="NoSpacing"/>
              <w:rPr>
                <w:rFonts w:ascii="Arial" w:hAnsi="Arial" w:cs="Arial"/>
                <w:sz w:val="16"/>
                <w:szCs w:val="16"/>
              </w:rPr>
            </w:pPr>
          </w:p>
        </w:tc>
        <w:tc>
          <w:tcPr>
            <w:tcW w:w="3097" w:type="dxa"/>
          </w:tcPr>
          <w:p w14:paraId="5B75AD30"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 xml:space="preserve">EITHER </w:t>
            </w:r>
          </w:p>
          <w:p w14:paraId="4C81E3D4"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Language – Course 1 (if with modern language)</w:t>
            </w:r>
          </w:p>
          <w:p w14:paraId="2E0E0A3E" w14:textId="77777777" w:rsidR="000523B9" w:rsidRDefault="000523B9" w:rsidP="001E704A">
            <w:pPr>
              <w:pStyle w:val="NoSpacing"/>
              <w:rPr>
                <w:rFonts w:ascii="Arial" w:hAnsi="Arial" w:cs="Arial"/>
                <w:sz w:val="16"/>
                <w:szCs w:val="16"/>
              </w:rPr>
            </w:pPr>
            <w:r w:rsidRPr="004F7E83">
              <w:rPr>
                <w:rFonts w:ascii="Arial" w:hAnsi="Arial" w:cs="Arial"/>
                <w:sz w:val="16"/>
                <w:szCs w:val="16"/>
              </w:rPr>
              <w:t>OR</w:t>
            </w:r>
          </w:p>
          <w:p w14:paraId="6BABB846" w14:textId="77777777" w:rsidR="000523B9" w:rsidRPr="004F7E83" w:rsidRDefault="000523B9" w:rsidP="001E704A">
            <w:pPr>
              <w:pStyle w:val="NoSpacing"/>
              <w:rPr>
                <w:rFonts w:ascii="Arial" w:hAnsi="Arial" w:cs="Arial"/>
                <w:sz w:val="16"/>
                <w:szCs w:val="16"/>
              </w:rPr>
            </w:pPr>
            <w:r>
              <w:rPr>
                <w:rFonts w:ascii="Arial" w:hAnsi="Arial" w:cs="Arial"/>
                <w:sz w:val="16"/>
                <w:szCs w:val="16"/>
              </w:rPr>
              <w:lastRenderedPageBreak/>
              <w:t>Any other course of choice (if not with modern language)</w:t>
            </w:r>
          </w:p>
        </w:tc>
        <w:tc>
          <w:tcPr>
            <w:tcW w:w="1012" w:type="dxa"/>
          </w:tcPr>
          <w:p w14:paraId="35C947C5" w14:textId="77777777" w:rsidR="000523B9" w:rsidRPr="004F7E83" w:rsidRDefault="000523B9" w:rsidP="001E704A">
            <w:pPr>
              <w:pStyle w:val="NoSpacing"/>
              <w:jc w:val="center"/>
              <w:rPr>
                <w:rFonts w:ascii="Arial" w:hAnsi="Arial" w:cs="Arial"/>
                <w:sz w:val="16"/>
                <w:szCs w:val="16"/>
              </w:rPr>
            </w:pPr>
            <w:r w:rsidRPr="004F7E83">
              <w:rPr>
                <w:rFonts w:ascii="Arial" w:hAnsi="Arial" w:cs="Arial"/>
                <w:sz w:val="16"/>
                <w:szCs w:val="16"/>
              </w:rPr>
              <w:lastRenderedPageBreak/>
              <w:t>15</w:t>
            </w:r>
          </w:p>
        </w:tc>
        <w:tc>
          <w:tcPr>
            <w:tcW w:w="1012" w:type="dxa"/>
          </w:tcPr>
          <w:p w14:paraId="05D3319A" w14:textId="77777777" w:rsidR="000523B9" w:rsidRPr="004F7E83" w:rsidRDefault="000523B9" w:rsidP="001E704A">
            <w:pPr>
              <w:pStyle w:val="NoSpacing"/>
              <w:rPr>
                <w:rFonts w:ascii="Arial" w:hAnsi="Arial" w:cs="Arial"/>
                <w:sz w:val="16"/>
                <w:szCs w:val="16"/>
              </w:rPr>
            </w:pPr>
          </w:p>
        </w:tc>
        <w:tc>
          <w:tcPr>
            <w:tcW w:w="3096" w:type="dxa"/>
          </w:tcPr>
          <w:p w14:paraId="12229D0A"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 xml:space="preserve">EITHER </w:t>
            </w:r>
          </w:p>
          <w:p w14:paraId="54EF5608"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Language – Course 1 (if with modern language)</w:t>
            </w:r>
          </w:p>
          <w:p w14:paraId="7CC46318" w14:textId="77777777" w:rsidR="000523B9" w:rsidRDefault="000523B9" w:rsidP="001E704A">
            <w:pPr>
              <w:pStyle w:val="NoSpacing"/>
              <w:rPr>
                <w:rFonts w:ascii="Arial" w:hAnsi="Arial" w:cs="Arial"/>
                <w:sz w:val="16"/>
                <w:szCs w:val="16"/>
              </w:rPr>
            </w:pPr>
            <w:r w:rsidRPr="004F7E83">
              <w:rPr>
                <w:rFonts w:ascii="Arial" w:hAnsi="Arial" w:cs="Arial"/>
                <w:sz w:val="16"/>
                <w:szCs w:val="16"/>
              </w:rPr>
              <w:t>OR</w:t>
            </w:r>
          </w:p>
          <w:p w14:paraId="151A8908" w14:textId="77777777" w:rsidR="000523B9" w:rsidRPr="004F7E83" w:rsidRDefault="000523B9" w:rsidP="001E704A">
            <w:pPr>
              <w:pStyle w:val="NoSpacing"/>
              <w:rPr>
                <w:rFonts w:ascii="Arial" w:hAnsi="Arial" w:cs="Arial"/>
                <w:sz w:val="16"/>
                <w:szCs w:val="16"/>
              </w:rPr>
            </w:pPr>
            <w:r>
              <w:rPr>
                <w:rFonts w:ascii="Arial" w:hAnsi="Arial" w:cs="Arial"/>
                <w:sz w:val="16"/>
                <w:szCs w:val="16"/>
              </w:rPr>
              <w:lastRenderedPageBreak/>
              <w:t>Any other course of choice (if not with modern language)</w:t>
            </w:r>
          </w:p>
        </w:tc>
        <w:tc>
          <w:tcPr>
            <w:tcW w:w="1012" w:type="dxa"/>
          </w:tcPr>
          <w:p w14:paraId="3607AE61" w14:textId="77777777" w:rsidR="000523B9" w:rsidRPr="004F7E83" w:rsidRDefault="000523B9" w:rsidP="001E704A">
            <w:pPr>
              <w:pStyle w:val="NoSpacing"/>
              <w:jc w:val="center"/>
              <w:rPr>
                <w:rFonts w:ascii="Arial" w:hAnsi="Arial" w:cs="Arial"/>
                <w:sz w:val="16"/>
                <w:szCs w:val="16"/>
              </w:rPr>
            </w:pPr>
            <w:r w:rsidRPr="004F7E83">
              <w:rPr>
                <w:rFonts w:ascii="Arial" w:hAnsi="Arial" w:cs="Arial"/>
                <w:sz w:val="16"/>
                <w:szCs w:val="16"/>
              </w:rPr>
              <w:lastRenderedPageBreak/>
              <w:t>15</w:t>
            </w:r>
          </w:p>
        </w:tc>
      </w:tr>
    </w:tbl>
    <w:p w14:paraId="6E800271" w14:textId="77777777" w:rsidR="000523B9" w:rsidRDefault="000523B9" w:rsidP="004F7E83">
      <w:pPr>
        <w:rPr>
          <w:rFonts w:ascii="Gill Sans MT" w:hAnsi="Gill Sans MT"/>
          <w:sz w:val="24"/>
          <w:szCs w:val="24"/>
        </w:rPr>
      </w:pPr>
    </w:p>
    <w:p w14:paraId="3FEAACA0" w14:textId="77777777" w:rsidR="000523B9" w:rsidRPr="003403DE" w:rsidRDefault="000523B9" w:rsidP="000523B9">
      <w:pPr>
        <w:pStyle w:val="NoSpacing"/>
        <w:rPr>
          <w:rFonts w:ascii="Gill Sans MT" w:eastAsia="+mn-ea" w:hAnsi="Gill Sans MT"/>
          <w:b/>
          <w:color w:val="21306A" w:themeColor="accent1" w:themeShade="80"/>
          <w:kern w:val="24"/>
          <w:sz w:val="20"/>
          <w:szCs w:val="20"/>
        </w:rPr>
      </w:pPr>
      <w:r w:rsidRPr="003403DE">
        <w:rPr>
          <w:rFonts w:ascii="Gill Sans MT" w:eastAsia="+mn-ea" w:hAnsi="Gill Sans MT"/>
          <w:b/>
          <w:color w:val="21306A" w:themeColor="accent1" w:themeShade="80"/>
          <w:kern w:val="24"/>
          <w:sz w:val="20"/>
          <w:szCs w:val="20"/>
        </w:rPr>
        <w:t>MA/</w:t>
      </w:r>
      <w:proofErr w:type="spellStart"/>
      <w:r w:rsidRPr="003403DE">
        <w:rPr>
          <w:rFonts w:ascii="Gill Sans MT" w:eastAsia="+mn-ea" w:hAnsi="Gill Sans MT"/>
          <w:b/>
          <w:color w:val="21306A" w:themeColor="accent1" w:themeShade="80"/>
          <w:kern w:val="24"/>
          <w:sz w:val="20"/>
          <w:szCs w:val="20"/>
        </w:rPr>
        <w:t>MBus</w:t>
      </w:r>
      <w:proofErr w:type="spellEnd"/>
      <w:r w:rsidRPr="003403DE">
        <w:rPr>
          <w:rFonts w:ascii="Gill Sans MT" w:eastAsia="+mn-ea" w:hAnsi="Gill Sans MT"/>
          <w:b/>
          <w:color w:val="21306A" w:themeColor="accent1" w:themeShade="80"/>
          <w:kern w:val="24"/>
          <w:sz w:val="20"/>
          <w:szCs w:val="20"/>
        </w:rPr>
        <w:t xml:space="preserve"> International Business (Real Estate specialism)</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0523B9" w:rsidRPr="00D821FB" w14:paraId="0AFA6AFF" w14:textId="77777777" w:rsidTr="001E704A">
        <w:trPr>
          <w:jc w:val="center"/>
        </w:trPr>
        <w:tc>
          <w:tcPr>
            <w:tcW w:w="5122" w:type="dxa"/>
            <w:gridSpan w:val="3"/>
            <w:vAlign w:val="center"/>
          </w:tcPr>
          <w:p w14:paraId="28ED4E78" w14:textId="77777777" w:rsidR="000523B9" w:rsidRPr="00957F7F" w:rsidRDefault="000523B9" w:rsidP="001E704A">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Pr>
                <w:rFonts w:ascii="Arial" w:hAnsi="Arial"/>
                <w:sz w:val="16"/>
              </w:rPr>
              <w:t>Sub-session</w:t>
            </w:r>
          </w:p>
        </w:tc>
        <w:tc>
          <w:tcPr>
            <w:tcW w:w="5120" w:type="dxa"/>
            <w:gridSpan w:val="3"/>
            <w:vAlign w:val="center"/>
          </w:tcPr>
          <w:p w14:paraId="32E80AFD" w14:textId="77777777" w:rsidR="000523B9" w:rsidRPr="00957F7F" w:rsidRDefault="000523B9" w:rsidP="001E704A">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Pr>
                <w:rFonts w:ascii="Arial" w:hAnsi="Arial"/>
                <w:sz w:val="16"/>
              </w:rPr>
              <w:t>Sub-session</w:t>
            </w:r>
          </w:p>
        </w:tc>
      </w:tr>
      <w:tr w:rsidR="000523B9" w:rsidRPr="00D821FB" w14:paraId="1A7078AB" w14:textId="77777777" w:rsidTr="001E704A">
        <w:trPr>
          <w:trHeight w:val="425"/>
          <w:jc w:val="center"/>
        </w:trPr>
        <w:tc>
          <w:tcPr>
            <w:tcW w:w="1013" w:type="dxa"/>
            <w:shd w:val="clear" w:color="auto" w:fill="D9D9D9"/>
            <w:vAlign w:val="center"/>
          </w:tcPr>
          <w:p w14:paraId="43E77F5E"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230E24F9"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70AD268B"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3DAC8447"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1E5B7348"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356262AE" w14:textId="77777777" w:rsidR="000523B9" w:rsidRPr="00957F7F" w:rsidRDefault="000523B9" w:rsidP="001E704A">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0523B9" w:rsidRPr="00D821FB" w14:paraId="0E96933D" w14:textId="77777777" w:rsidTr="001E704A">
        <w:trPr>
          <w:jc w:val="center"/>
        </w:trPr>
        <w:tc>
          <w:tcPr>
            <w:tcW w:w="1013" w:type="dxa"/>
            <w:shd w:val="clear" w:color="auto" w:fill="DBE0F4" w:themeFill="accent1" w:themeFillTint="33"/>
          </w:tcPr>
          <w:p w14:paraId="67D1E839"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 1001</w:t>
            </w:r>
          </w:p>
        </w:tc>
        <w:tc>
          <w:tcPr>
            <w:tcW w:w="3097" w:type="dxa"/>
            <w:shd w:val="clear" w:color="auto" w:fill="DBE0F4" w:themeFill="accent1" w:themeFillTint="33"/>
          </w:tcPr>
          <w:p w14:paraId="7AC6C412"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International Context for Business 1 </w:t>
            </w:r>
          </w:p>
        </w:tc>
        <w:tc>
          <w:tcPr>
            <w:tcW w:w="1012" w:type="dxa"/>
            <w:shd w:val="clear" w:color="auto" w:fill="DBE0F4" w:themeFill="accent1" w:themeFillTint="33"/>
          </w:tcPr>
          <w:p w14:paraId="365CDFEC" w14:textId="77777777" w:rsidR="000523B9" w:rsidRPr="00957F7F" w:rsidRDefault="000523B9" w:rsidP="001E704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24074477"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 1501</w:t>
            </w:r>
          </w:p>
        </w:tc>
        <w:tc>
          <w:tcPr>
            <w:tcW w:w="3096" w:type="dxa"/>
            <w:shd w:val="clear" w:color="auto" w:fill="DBE0F4" w:themeFill="accent1" w:themeFillTint="33"/>
          </w:tcPr>
          <w:p w14:paraId="45DA5A01" w14:textId="77777777" w:rsidR="000523B9" w:rsidRDefault="000523B9" w:rsidP="001E704A">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International Context for Business 2 </w:t>
            </w:r>
          </w:p>
        </w:tc>
        <w:tc>
          <w:tcPr>
            <w:tcW w:w="1012" w:type="dxa"/>
            <w:shd w:val="clear" w:color="auto" w:fill="DBE0F4" w:themeFill="accent1" w:themeFillTint="33"/>
          </w:tcPr>
          <w:p w14:paraId="64BBAADB" w14:textId="77777777" w:rsidR="000523B9" w:rsidRPr="00957F7F" w:rsidRDefault="000523B9" w:rsidP="001E704A">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0523B9" w:rsidRPr="00D821FB" w14:paraId="16420F25" w14:textId="77777777" w:rsidTr="00515DD5">
        <w:trPr>
          <w:jc w:val="center"/>
        </w:trPr>
        <w:tc>
          <w:tcPr>
            <w:tcW w:w="1013" w:type="dxa"/>
            <w:shd w:val="clear" w:color="auto" w:fill="DBF6B9" w:themeFill="accent3" w:themeFillTint="66"/>
          </w:tcPr>
          <w:p w14:paraId="419B526B" w14:textId="77777777" w:rsidR="000523B9" w:rsidRDefault="000523B9" w:rsidP="000523B9">
            <w:pPr>
              <w:tabs>
                <w:tab w:val="left" w:pos="2517"/>
                <w:tab w:val="left" w:pos="4321"/>
              </w:tabs>
              <w:rPr>
                <w:rFonts w:ascii="Arial" w:hAnsi="Arial"/>
                <w:sz w:val="16"/>
              </w:rPr>
            </w:pPr>
            <w:r>
              <w:rPr>
                <w:rFonts w:ascii="Arial" w:hAnsi="Arial"/>
                <w:sz w:val="16"/>
              </w:rPr>
              <w:t>FI 1004</w:t>
            </w:r>
          </w:p>
        </w:tc>
        <w:tc>
          <w:tcPr>
            <w:tcW w:w="3097" w:type="dxa"/>
            <w:shd w:val="clear" w:color="auto" w:fill="DBF6B9" w:themeFill="accent3" w:themeFillTint="66"/>
          </w:tcPr>
          <w:p w14:paraId="7EB5A2BE" w14:textId="77777777" w:rsidR="000523B9" w:rsidRDefault="000523B9" w:rsidP="000523B9">
            <w:pPr>
              <w:tabs>
                <w:tab w:val="left" w:pos="2517"/>
                <w:tab w:val="left" w:pos="4321"/>
              </w:tabs>
              <w:jc w:val="both"/>
              <w:rPr>
                <w:rFonts w:ascii="Arial" w:hAnsi="Arial"/>
                <w:sz w:val="16"/>
              </w:rPr>
            </w:pPr>
            <w:r>
              <w:rPr>
                <w:rFonts w:ascii="Arial" w:hAnsi="Arial"/>
                <w:sz w:val="16"/>
              </w:rPr>
              <w:t xml:space="preserve">Finance 1: Finance, Risk and Investment </w:t>
            </w:r>
          </w:p>
        </w:tc>
        <w:tc>
          <w:tcPr>
            <w:tcW w:w="1012" w:type="dxa"/>
            <w:shd w:val="clear" w:color="auto" w:fill="DBF6B9" w:themeFill="accent3" w:themeFillTint="66"/>
          </w:tcPr>
          <w:p w14:paraId="193144FE" w14:textId="77777777" w:rsidR="000523B9" w:rsidRDefault="000523B9" w:rsidP="000523B9">
            <w:pPr>
              <w:tabs>
                <w:tab w:val="left" w:pos="2517"/>
                <w:tab w:val="left" w:pos="4321"/>
              </w:tabs>
              <w:jc w:val="center"/>
              <w:rPr>
                <w:rFonts w:ascii="Arial" w:hAnsi="Arial"/>
                <w:sz w:val="16"/>
              </w:rPr>
            </w:pPr>
            <w:r>
              <w:rPr>
                <w:rFonts w:ascii="Arial" w:hAnsi="Arial"/>
                <w:sz w:val="16"/>
              </w:rPr>
              <w:t>15</w:t>
            </w:r>
          </w:p>
        </w:tc>
        <w:tc>
          <w:tcPr>
            <w:tcW w:w="1012" w:type="dxa"/>
            <w:shd w:val="clear" w:color="auto" w:fill="DBF6B9" w:themeFill="accent3" w:themeFillTint="66"/>
          </w:tcPr>
          <w:p w14:paraId="12308264" w14:textId="77777777" w:rsidR="000523B9" w:rsidRDefault="000523B9" w:rsidP="000523B9">
            <w:pPr>
              <w:tabs>
                <w:tab w:val="left" w:pos="2517"/>
                <w:tab w:val="left" w:pos="4321"/>
              </w:tabs>
              <w:jc w:val="both"/>
              <w:rPr>
                <w:rFonts w:ascii="Arial" w:hAnsi="Arial"/>
                <w:sz w:val="16"/>
              </w:rPr>
            </w:pPr>
            <w:r>
              <w:rPr>
                <w:rFonts w:ascii="Arial" w:hAnsi="Arial"/>
                <w:sz w:val="16"/>
              </w:rPr>
              <w:t>PO 1504</w:t>
            </w:r>
          </w:p>
        </w:tc>
        <w:tc>
          <w:tcPr>
            <w:tcW w:w="3096" w:type="dxa"/>
            <w:shd w:val="clear" w:color="auto" w:fill="DBF6B9" w:themeFill="accent3" w:themeFillTint="66"/>
          </w:tcPr>
          <w:p w14:paraId="6A07000E" w14:textId="77777777" w:rsidR="000523B9" w:rsidRDefault="000523B9" w:rsidP="000523B9">
            <w:pPr>
              <w:tabs>
                <w:tab w:val="left" w:pos="2517"/>
                <w:tab w:val="left" w:pos="4321"/>
              </w:tabs>
              <w:jc w:val="both"/>
              <w:rPr>
                <w:rFonts w:ascii="Arial" w:hAnsi="Arial"/>
                <w:sz w:val="16"/>
              </w:rPr>
            </w:pPr>
            <w:r>
              <w:rPr>
                <w:rFonts w:ascii="Arial" w:hAnsi="Arial"/>
                <w:sz w:val="16"/>
              </w:rPr>
              <w:t>Understanding Property</w:t>
            </w:r>
          </w:p>
        </w:tc>
        <w:tc>
          <w:tcPr>
            <w:tcW w:w="1012" w:type="dxa"/>
            <w:shd w:val="clear" w:color="auto" w:fill="DBF6B9" w:themeFill="accent3" w:themeFillTint="66"/>
          </w:tcPr>
          <w:p w14:paraId="299A0F1A" w14:textId="77777777" w:rsidR="000523B9" w:rsidRDefault="000523B9" w:rsidP="000523B9">
            <w:pPr>
              <w:tabs>
                <w:tab w:val="left" w:pos="2517"/>
                <w:tab w:val="left" w:pos="4321"/>
              </w:tabs>
              <w:jc w:val="center"/>
              <w:rPr>
                <w:rFonts w:ascii="Arial" w:hAnsi="Arial"/>
                <w:sz w:val="16"/>
              </w:rPr>
            </w:pPr>
            <w:r>
              <w:rPr>
                <w:rFonts w:ascii="Arial" w:hAnsi="Arial"/>
                <w:sz w:val="16"/>
              </w:rPr>
              <w:t>15</w:t>
            </w:r>
          </w:p>
        </w:tc>
      </w:tr>
      <w:tr w:rsidR="000523B9" w:rsidRPr="00D821FB" w14:paraId="6CAB0775" w14:textId="77777777" w:rsidTr="00515DD5">
        <w:trPr>
          <w:jc w:val="center"/>
        </w:trPr>
        <w:tc>
          <w:tcPr>
            <w:tcW w:w="1013" w:type="dxa"/>
            <w:shd w:val="clear" w:color="auto" w:fill="DBF6B9" w:themeFill="accent3" w:themeFillTint="66"/>
          </w:tcPr>
          <w:p w14:paraId="7F4BC8D7" w14:textId="77777777" w:rsidR="000523B9" w:rsidRDefault="000523B9" w:rsidP="000523B9">
            <w:pPr>
              <w:tabs>
                <w:tab w:val="left" w:pos="2517"/>
                <w:tab w:val="left" w:pos="4321"/>
              </w:tabs>
              <w:jc w:val="both"/>
              <w:rPr>
                <w:rFonts w:ascii="Arial" w:hAnsi="Arial"/>
                <w:sz w:val="16"/>
              </w:rPr>
            </w:pPr>
            <w:r>
              <w:rPr>
                <w:rFonts w:ascii="Arial" w:hAnsi="Arial"/>
                <w:sz w:val="16"/>
              </w:rPr>
              <w:t>EC 1006</w:t>
            </w:r>
          </w:p>
        </w:tc>
        <w:tc>
          <w:tcPr>
            <w:tcW w:w="3097" w:type="dxa"/>
            <w:shd w:val="clear" w:color="auto" w:fill="DBF6B9" w:themeFill="accent3" w:themeFillTint="66"/>
          </w:tcPr>
          <w:p w14:paraId="1964EE79" w14:textId="77777777" w:rsidR="000523B9" w:rsidRDefault="000523B9" w:rsidP="000523B9">
            <w:pPr>
              <w:tabs>
                <w:tab w:val="left" w:pos="2517"/>
                <w:tab w:val="left" w:pos="4321"/>
              </w:tabs>
              <w:jc w:val="both"/>
              <w:rPr>
                <w:rFonts w:ascii="Arial" w:hAnsi="Arial"/>
                <w:sz w:val="16"/>
              </w:rPr>
            </w:pPr>
            <w:r>
              <w:rPr>
                <w:rFonts w:ascii="Arial" w:hAnsi="Arial"/>
                <w:sz w:val="16"/>
              </w:rPr>
              <w:t>The Economics of Business and Society</w:t>
            </w:r>
          </w:p>
        </w:tc>
        <w:tc>
          <w:tcPr>
            <w:tcW w:w="1012" w:type="dxa"/>
            <w:shd w:val="clear" w:color="auto" w:fill="DBF6B9" w:themeFill="accent3" w:themeFillTint="66"/>
          </w:tcPr>
          <w:p w14:paraId="501D4FEE" w14:textId="77777777" w:rsidR="000523B9" w:rsidRDefault="000523B9" w:rsidP="000523B9">
            <w:pPr>
              <w:tabs>
                <w:tab w:val="left" w:pos="2517"/>
                <w:tab w:val="left" w:pos="4321"/>
              </w:tabs>
              <w:jc w:val="center"/>
              <w:rPr>
                <w:rFonts w:ascii="Arial" w:hAnsi="Arial"/>
                <w:sz w:val="16"/>
              </w:rPr>
            </w:pPr>
            <w:r>
              <w:rPr>
                <w:rFonts w:ascii="Arial" w:hAnsi="Arial"/>
                <w:sz w:val="16"/>
              </w:rPr>
              <w:t>15</w:t>
            </w:r>
          </w:p>
        </w:tc>
        <w:tc>
          <w:tcPr>
            <w:tcW w:w="1012" w:type="dxa"/>
            <w:shd w:val="clear" w:color="auto" w:fill="DBF6B9" w:themeFill="accent3" w:themeFillTint="66"/>
          </w:tcPr>
          <w:p w14:paraId="0F902B3D" w14:textId="77777777" w:rsidR="000523B9" w:rsidRDefault="000523B9" w:rsidP="000523B9">
            <w:pPr>
              <w:tabs>
                <w:tab w:val="left" w:pos="2517"/>
                <w:tab w:val="left" w:pos="4321"/>
              </w:tabs>
              <w:jc w:val="both"/>
              <w:rPr>
                <w:rFonts w:ascii="Arial" w:hAnsi="Arial"/>
                <w:sz w:val="16"/>
              </w:rPr>
            </w:pPr>
            <w:r>
              <w:rPr>
                <w:rFonts w:ascii="Arial" w:hAnsi="Arial"/>
                <w:sz w:val="16"/>
              </w:rPr>
              <w:t>EC 1506</w:t>
            </w:r>
          </w:p>
        </w:tc>
        <w:tc>
          <w:tcPr>
            <w:tcW w:w="3096" w:type="dxa"/>
            <w:shd w:val="clear" w:color="auto" w:fill="DBF6B9" w:themeFill="accent3" w:themeFillTint="66"/>
          </w:tcPr>
          <w:p w14:paraId="28D78B78" w14:textId="77777777" w:rsidR="000523B9" w:rsidRDefault="000523B9" w:rsidP="000523B9">
            <w:pPr>
              <w:tabs>
                <w:tab w:val="left" w:pos="2517"/>
                <w:tab w:val="left" w:pos="4321"/>
              </w:tabs>
              <w:jc w:val="both"/>
              <w:rPr>
                <w:rFonts w:ascii="Arial" w:hAnsi="Arial"/>
                <w:sz w:val="16"/>
              </w:rPr>
            </w:pPr>
            <w:r>
              <w:rPr>
                <w:rFonts w:ascii="Arial" w:hAnsi="Arial"/>
                <w:sz w:val="16"/>
              </w:rPr>
              <w:t xml:space="preserve">The Global Economy </w:t>
            </w:r>
          </w:p>
        </w:tc>
        <w:tc>
          <w:tcPr>
            <w:tcW w:w="1012" w:type="dxa"/>
            <w:shd w:val="clear" w:color="auto" w:fill="DBF6B9" w:themeFill="accent3" w:themeFillTint="66"/>
          </w:tcPr>
          <w:p w14:paraId="700E38EE" w14:textId="77777777" w:rsidR="000523B9" w:rsidRDefault="000523B9" w:rsidP="000523B9">
            <w:pPr>
              <w:tabs>
                <w:tab w:val="left" w:pos="2517"/>
                <w:tab w:val="left" w:pos="4321"/>
              </w:tabs>
              <w:jc w:val="center"/>
              <w:rPr>
                <w:rFonts w:ascii="Arial" w:hAnsi="Arial"/>
                <w:sz w:val="16"/>
              </w:rPr>
            </w:pPr>
            <w:r>
              <w:rPr>
                <w:rFonts w:ascii="Arial" w:hAnsi="Arial"/>
                <w:sz w:val="16"/>
              </w:rPr>
              <w:t>15</w:t>
            </w:r>
          </w:p>
        </w:tc>
      </w:tr>
      <w:tr w:rsidR="000523B9" w:rsidRPr="004F7E83" w14:paraId="1678BBDB" w14:textId="77777777" w:rsidTr="001E704A">
        <w:trPr>
          <w:jc w:val="center"/>
        </w:trPr>
        <w:tc>
          <w:tcPr>
            <w:tcW w:w="1013" w:type="dxa"/>
          </w:tcPr>
          <w:p w14:paraId="7849FD3A" w14:textId="77777777" w:rsidR="000523B9" w:rsidRPr="004F7E83" w:rsidRDefault="000523B9" w:rsidP="001E704A">
            <w:pPr>
              <w:pStyle w:val="NoSpacing"/>
              <w:rPr>
                <w:rFonts w:ascii="Arial" w:hAnsi="Arial" w:cs="Arial"/>
                <w:sz w:val="16"/>
                <w:szCs w:val="16"/>
              </w:rPr>
            </w:pPr>
          </w:p>
        </w:tc>
        <w:tc>
          <w:tcPr>
            <w:tcW w:w="3097" w:type="dxa"/>
          </w:tcPr>
          <w:p w14:paraId="49847F4C"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 xml:space="preserve">EITHER </w:t>
            </w:r>
          </w:p>
          <w:p w14:paraId="7B146FBB"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Language – Course 1 (if with modern language)</w:t>
            </w:r>
          </w:p>
          <w:p w14:paraId="5A0F5311" w14:textId="77777777" w:rsidR="000523B9" w:rsidRDefault="000523B9" w:rsidP="001E704A">
            <w:pPr>
              <w:pStyle w:val="NoSpacing"/>
              <w:rPr>
                <w:rFonts w:ascii="Arial" w:hAnsi="Arial" w:cs="Arial"/>
                <w:sz w:val="16"/>
                <w:szCs w:val="16"/>
              </w:rPr>
            </w:pPr>
            <w:r w:rsidRPr="004F7E83">
              <w:rPr>
                <w:rFonts w:ascii="Arial" w:hAnsi="Arial" w:cs="Arial"/>
                <w:sz w:val="16"/>
                <w:szCs w:val="16"/>
              </w:rPr>
              <w:t>OR</w:t>
            </w:r>
          </w:p>
          <w:p w14:paraId="18F29004" w14:textId="77777777" w:rsidR="000523B9" w:rsidRPr="004F7E83" w:rsidRDefault="000523B9" w:rsidP="001E704A">
            <w:pPr>
              <w:pStyle w:val="NoSpacing"/>
              <w:rPr>
                <w:rFonts w:ascii="Arial" w:hAnsi="Arial" w:cs="Arial"/>
                <w:sz w:val="16"/>
                <w:szCs w:val="16"/>
              </w:rPr>
            </w:pPr>
            <w:r>
              <w:rPr>
                <w:rFonts w:ascii="Arial" w:hAnsi="Arial" w:cs="Arial"/>
                <w:sz w:val="16"/>
                <w:szCs w:val="16"/>
              </w:rPr>
              <w:t>Any other course of choice (if not with modern language)</w:t>
            </w:r>
          </w:p>
        </w:tc>
        <w:tc>
          <w:tcPr>
            <w:tcW w:w="1012" w:type="dxa"/>
          </w:tcPr>
          <w:p w14:paraId="2C8B9EF4" w14:textId="77777777" w:rsidR="000523B9" w:rsidRPr="004F7E83" w:rsidRDefault="000523B9" w:rsidP="001E704A">
            <w:pPr>
              <w:pStyle w:val="NoSpacing"/>
              <w:jc w:val="center"/>
              <w:rPr>
                <w:rFonts w:ascii="Arial" w:hAnsi="Arial" w:cs="Arial"/>
                <w:sz w:val="16"/>
                <w:szCs w:val="16"/>
              </w:rPr>
            </w:pPr>
            <w:r w:rsidRPr="004F7E83">
              <w:rPr>
                <w:rFonts w:ascii="Arial" w:hAnsi="Arial" w:cs="Arial"/>
                <w:sz w:val="16"/>
                <w:szCs w:val="16"/>
              </w:rPr>
              <w:t>15</w:t>
            </w:r>
          </w:p>
        </w:tc>
        <w:tc>
          <w:tcPr>
            <w:tcW w:w="1012" w:type="dxa"/>
          </w:tcPr>
          <w:p w14:paraId="035DC4A5" w14:textId="77777777" w:rsidR="000523B9" w:rsidRPr="004F7E83" w:rsidRDefault="000523B9" w:rsidP="001E704A">
            <w:pPr>
              <w:pStyle w:val="NoSpacing"/>
              <w:rPr>
                <w:rFonts w:ascii="Arial" w:hAnsi="Arial" w:cs="Arial"/>
                <w:sz w:val="16"/>
                <w:szCs w:val="16"/>
              </w:rPr>
            </w:pPr>
          </w:p>
        </w:tc>
        <w:tc>
          <w:tcPr>
            <w:tcW w:w="3096" w:type="dxa"/>
          </w:tcPr>
          <w:p w14:paraId="3F4DA4CA"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 xml:space="preserve">EITHER </w:t>
            </w:r>
          </w:p>
          <w:p w14:paraId="20B7B1BA" w14:textId="77777777" w:rsidR="000523B9" w:rsidRPr="004F7E83" w:rsidRDefault="000523B9" w:rsidP="001E704A">
            <w:pPr>
              <w:pStyle w:val="NoSpacing"/>
              <w:rPr>
                <w:rFonts w:ascii="Arial" w:hAnsi="Arial" w:cs="Arial"/>
                <w:sz w:val="16"/>
                <w:szCs w:val="16"/>
              </w:rPr>
            </w:pPr>
            <w:r w:rsidRPr="004F7E83">
              <w:rPr>
                <w:rFonts w:ascii="Arial" w:hAnsi="Arial" w:cs="Arial"/>
                <w:sz w:val="16"/>
                <w:szCs w:val="16"/>
              </w:rPr>
              <w:t>Language – Course 1 (if with modern language)</w:t>
            </w:r>
          </w:p>
          <w:p w14:paraId="4229E5F7" w14:textId="77777777" w:rsidR="000523B9" w:rsidRDefault="000523B9" w:rsidP="001E704A">
            <w:pPr>
              <w:pStyle w:val="NoSpacing"/>
              <w:rPr>
                <w:rFonts w:ascii="Arial" w:hAnsi="Arial" w:cs="Arial"/>
                <w:sz w:val="16"/>
                <w:szCs w:val="16"/>
              </w:rPr>
            </w:pPr>
            <w:r w:rsidRPr="004F7E83">
              <w:rPr>
                <w:rFonts w:ascii="Arial" w:hAnsi="Arial" w:cs="Arial"/>
                <w:sz w:val="16"/>
                <w:szCs w:val="16"/>
              </w:rPr>
              <w:t>OR</w:t>
            </w:r>
          </w:p>
          <w:p w14:paraId="5C6813D0" w14:textId="77777777" w:rsidR="000523B9" w:rsidRPr="004F7E83" w:rsidRDefault="000523B9" w:rsidP="001E704A">
            <w:pPr>
              <w:pStyle w:val="NoSpacing"/>
              <w:rPr>
                <w:rFonts w:ascii="Arial" w:hAnsi="Arial" w:cs="Arial"/>
                <w:sz w:val="16"/>
                <w:szCs w:val="16"/>
              </w:rPr>
            </w:pPr>
            <w:r>
              <w:rPr>
                <w:rFonts w:ascii="Arial" w:hAnsi="Arial" w:cs="Arial"/>
                <w:sz w:val="16"/>
                <w:szCs w:val="16"/>
              </w:rPr>
              <w:t>Any other course of choice (if not with modern language)</w:t>
            </w:r>
          </w:p>
        </w:tc>
        <w:tc>
          <w:tcPr>
            <w:tcW w:w="1012" w:type="dxa"/>
          </w:tcPr>
          <w:p w14:paraId="1FCCFFA9" w14:textId="77777777" w:rsidR="000523B9" w:rsidRPr="004F7E83" w:rsidRDefault="000523B9" w:rsidP="001E704A">
            <w:pPr>
              <w:pStyle w:val="NoSpacing"/>
              <w:jc w:val="center"/>
              <w:rPr>
                <w:rFonts w:ascii="Arial" w:hAnsi="Arial" w:cs="Arial"/>
                <w:sz w:val="16"/>
                <w:szCs w:val="16"/>
              </w:rPr>
            </w:pPr>
            <w:r w:rsidRPr="004F7E83">
              <w:rPr>
                <w:rFonts w:ascii="Arial" w:hAnsi="Arial" w:cs="Arial"/>
                <w:sz w:val="16"/>
                <w:szCs w:val="16"/>
              </w:rPr>
              <w:t>15</w:t>
            </w:r>
          </w:p>
        </w:tc>
      </w:tr>
    </w:tbl>
    <w:p w14:paraId="30CB82A6" w14:textId="77777777" w:rsidR="004F7E83" w:rsidRDefault="004F7E83" w:rsidP="004F7E83">
      <w:pPr>
        <w:rPr>
          <w:rFonts w:ascii="Gill Sans MT" w:hAnsi="Gill Sans MT"/>
          <w:sz w:val="24"/>
          <w:szCs w:val="24"/>
        </w:rPr>
      </w:pPr>
    </w:p>
    <w:p w14:paraId="0A5FD5BA" w14:textId="77777777" w:rsidR="00D20AB7" w:rsidRDefault="004F7E83" w:rsidP="004F7E83">
      <w:pPr>
        <w:rPr>
          <w:rFonts w:ascii="Gill Sans MT" w:hAnsi="Gill Sans MT"/>
          <w:sz w:val="24"/>
          <w:szCs w:val="24"/>
        </w:rPr>
      </w:pPr>
      <w:r>
        <w:rPr>
          <w:rFonts w:ascii="Gill Sans MT" w:hAnsi="Gill Sans MT"/>
          <w:sz w:val="24"/>
          <w:szCs w:val="24"/>
        </w:rPr>
        <w:t xml:space="preserve">The courses shaded in blue represent the compulsory </w:t>
      </w:r>
      <w:r w:rsidR="00515DD5">
        <w:rPr>
          <w:rFonts w:ascii="Gill Sans MT" w:hAnsi="Gill Sans MT"/>
          <w:sz w:val="24"/>
          <w:szCs w:val="24"/>
        </w:rPr>
        <w:t>IB courses, and the courses shaded green the compulsory specialism courses. The with modern language options are Spanish, German, French, Mandarin and Gaelic. T</w:t>
      </w:r>
      <w:r w:rsidR="00515DD5" w:rsidRPr="00515DD5">
        <w:rPr>
          <w:rFonts w:ascii="Gill Sans MT" w:hAnsi="Gill Sans MT"/>
          <w:sz w:val="24"/>
          <w:szCs w:val="24"/>
        </w:rPr>
        <w:t>he specific language courses will be confirmed by Language, Literature, Music and Visual Culture staff after a short competency test</w:t>
      </w:r>
      <w:r w:rsidR="00515DD5">
        <w:rPr>
          <w:rFonts w:ascii="Gill Sans MT" w:hAnsi="Gill Sans MT"/>
          <w:sz w:val="24"/>
          <w:szCs w:val="24"/>
        </w:rPr>
        <w:t>.</w:t>
      </w:r>
    </w:p>
    <w:p w14:paraId="1996F59F" w14:textId="77777777" w:rsidR="00D20AB7" w:rsidRDefault="00D20AB7" w:rsidP="004F7E83">
      <w:pPr>
        <w:rPr>
          <w:rFonts w:ascii="Gill Sans MT" w:hAnsi="Gill Sans MT"/>
          <w:sz w:val="24"/>
          <w:szCs w:val="24"/>
        </w:rPr>
      </w:pPr>
    </w:p>
    <w:p w14:paraId="4F599F51" w14:textId="77777777" w:rsidR="00D20AB7" w:rsidRDefault="00D20AB7" w:rsidP="00D20AB7">
      <w:pPr>
        <w:pStyle w:val="Heading2"/>
      </w:pPr>
      <w:r>
        <w:t>Where can I find help and support?</w:t>
      </w:r>
    </w:p>
    <w:p w14:paraId="3C41B600" w14:textId="77777777" w:rsidR="00D20AB7" w:rsidRDefault="00D20AB7" w:rsidP="004F7E83">
      <w:pPr>
        <w:rPr>
          <w:rFonts w:ascii="Gill Sans MT" w:eastAsia="+mn-ea" w:hAnsi="Gill Sans MT"/>
          <w:b/>
          <w:color w:val="FF8021" w:themeColor="accent5"/>
          <w:kern w:val="24"/>
          <w:sz w:val="24"/>
          <w:szCs w:val="24"/>
        </w:rPr>
      </w:pPr>
    </w:p>
    <w:p w14:paraId="3FEFF418" w14:textId="77777777" w:rsidR="00D20AB7" w:rsidRDefault="00D20AB7" w:rsidP="00D20AB7">
      <w:pPr>
        <w:rPr>
          <w:rFonts w:ascii="Gill Sans MT" w:hAnsi="Gill Sans MT"/>
          <w:sz w:val="24"/>
          <w:szCs w:val="24"/>
        </w:rPr>
      </w:pPr>
      <w:r>
        <w:rPr>
          <w:rFonts w:ascii="Gill Sans MT" w:hAnsi="Gill Sans MT"/>
          <w:sz w:val="24"/>
          <w:szCs w:val="24"/>
        </w:rPr>
        <w:t>For curriculum advice, the best source of help and support is the Programme Director for your degree. They are listed below:</w:t>
      </w:r>
    </w:p>
    <w:p w14:paraId="73740B3E" w14:textId="6F613DB3" w:rsidR="00D20AB7" w:rsidRDefault="00D20AB7" w:rsidP="00D20AB7">
      <w:pPr>
        <w:pStyle w:val="ListParagraph"/>
        <w:numPr>
          <w:ilvl w:val="0"/>
          <w:numId w:val="13"/>
        </w:numPr>
        <w:rPr>
          <w:rFonts w:ascii="Gill Sans MT" w:hAnsi="Gill Sans MT"/>
          <w:sz w:val="24"/>
          <w:szCs w:val="24"/>
        </w:rPr>
      </w:pPr>
      <w:r>
        <w:rPr>
          <w:rFonts w:ascii="Gill Sans MT" w:hAnsi="Gill Sans MT"/>
          <w:sz w:val="24"/>
          <w:szCs w:val="24"/>
        </w:rPr>
        <w:t xml:space="preserve">Accountancy: </w:t>
      </w:r>
      <w:r w:rsidR="00A739D4">
        <w:rPr>
          <w:rFonts w:ascii="Gill Sans MT" w:hAnsi="Gill Sans MT"/>
          <w:sz w:val="24"/>
          <w:szCs w:val="24"/>
        </w:rPr>
        <w:t>tba</w:t>
      </w:r>
    </w:p>
    <w:p w14:paraId="45E03126" w14:textId="0D38CC6C" w:rsidR="00D20AB7" w:rsidRDefault="00D20AB7" w:rsidP="00D20AB7">
      <w:pPr>
        <w:pStyle w:val="ListParagraph"/>
        <w:numPr>
          <w:ilvl w:val="0"/>
          <w:numId w:val="13"/>
        </w:numPr>
        <w:rPr>
          <w:rFonts w:ascii="Gill Sans MT" w:hAnsi="Gill Sans MT"/>
          <w:sz w:val="24"/>
          <w:szCs w:val="24"/>
        </w:rPr>
      </w:pPr>
      <w:r>
        <w:rPr>
          <w:rFonts w:ascii="Gill Sans MT" w:hAnsi="Gill Sans MT"/>
          <w:sz w:val="24"/>
          <w:szCs w:val="24"/>
        </w:rPr>
        <w:t>Business Management:</w:t>
      </w:r>
      <w:r w:rsidR="00E40E31">
        <w:rPr>
          <w:rFonts w:ascii="Gill Sans MT" w:hAnsi="Gill Sans MT"/>
          <w:sz w:val="24"/>
          <w:szCs w:val="24"/>
        </w:rPr>
        <w:t xml:space="preserve"> </w:t>
      </w:r>
      <w:r w:rsidR="00B60F11">
        <w:rPr>
          <w:rFonts w:ascii="Gill Sans MT" w:hAnsi="Gill Sans MT"/>
          <w:sz w:val="24"/>
          <w:szCs w:val="24"/>
        </w:rPr>
        <w:t>Professor Donald Hislop</w:t>
      </w:r>
    </w:p>
    <w:p w14:paraId="44CA60BC" w14:textId="6428721F" w:rsidR="00D20AB7" w:rsidRDefault="00D20AB7" w:rsidP="00D20AB7">
      <w:pPr>
        <w:pStyle w:val="ListParagraph"/>
        <w:numPr>
          <w:ilvl w:val="0"/>
          <w:numId w:val="13"/>
        </w:numPr>
        <w:rPr>
          <w:rFonts w:ascii="Gill Sans MT" w:hAnsi="Gill Sans MT"/>
          <w:sz w:val="24"/>
          <w:szCs w:val="24"/>
        </w:rPr>
      </w:pPr>
      <w:r>
        <w:rPr>
          <w:rFonts w:ascii="Gill Sans MT" w:hAnsi="Gill Sans MT"/>
          <w:sz w:val="24"/>
          <w:szCs w:val="24"/>
        </w:rPr>
        <w:t xml:space="preserve">Economics: </w:t>
      </w:r>
      <w:r w:rsidR="003C599E">
        <w:rPr>
          <w:rFonts w:ascii="Gill Sans MT" w:hAnsi="Gill Sans MT"/>
          <w:sz w:val="24"/>
          <w:szCs w:val="24"/>
        </w:rPr>
        <w:t xml:space="preserve">Dr </w:t>
      </w:r>
      <w:r w:rsidR="00823CAD">
        <w:rPr>
          <w:rFonts w:ascii="Gill Sans MT" w:hAnsi="Gill Sans MT"/>
          <w:sz w:val="24"/>
          <w:szCs w:val="24"/>
        </w:rPr>
        <w:t>Ben Mihm</w:t>
      </w:r>
    </w:p>
    <w:p w14:paraId="22EDF5A6" w14:textId="77777777" w:rsidR="00D20AB7" w:rsidRDefault="00D20AB7" w:rsidP="00D20AB7">
      <w:pPr>
        <w:pStyle w:val="ListParagraph"/>
        <w:numPr>
          <w:ilvl w:val="0"/>
          <w:numId w:val="13"/>
        </w:numPr>
        <w:rPr>
          <w:rFonts w:ascii="Gill Sans MT" w:hAnsi="Gill Sans MT"/>
          <w:sz w:val="24"/>
          <w:szCs w:val="24"/>
        </w:rPr>
      </w:pPr>
      <w:r>
        <w:rPr>
          <w:rFonts w:ascii="Gill Sans MT" w:hAnsi="Gill Sans MT"/>
          <w:sz w:val="24"/>
          <w:szCs w:val="24"/>
        </w:rPr>
        <w:t xml:space="preserve">Finance: </w:t>
      </w:r>
      <w:hyperlink r:id="rId9" w:history="1">
        <w:r w:rsidRPr="001E704A">
          <w:rPr>
            <w:rStyle w:val="Hyperlink"/>
            <w:rFonts w:ascii="Gill Sans MT" w:hAnsi="Gill Sans MT"/>
            <w:sz w:val="24"/>
            <w:szCs w:val="24"/>
          </w:rPr>
          <w:t>Dr Laura McCann</w:t>
        </w:r>
      </w:hyperlink>
    </w:p>
    <w:p w14:paraId="1DF5A39E" w14:textId="77777777" w:rsidR="00D20AB7" w:rsidRDefault="00D20AB7" w:rsidP="00D20AB7">
      <w:pPr>
        <w:pStyle w:val="ListParagraph"/>
        <w:numPr>
          <w:ilvl w:val="0"/>
          <w:numId w:val="13"/>
        </w:numPr>
        <w:rPr>
          <w:rFonts w:ascii="Gill Sans MT" w:hAnsi="Gill Sans MT"/>
          <w:sz w:val="24"/>
          <w:szCs w:val="24"/>
        </w:rPr>
      </w:pPr>
      <w:r>
        <w:rPr>
          <w:rFonts w:ascii="Gill Sans MT" w:hAnsi="Gill Sans MT"/>
          <w:sz w:val="24"/>
          <w:szCs w:val="24"/>
        </w:rPr>
        <w:t xml:space="preserve">International Business: </w:t>
      </w:r>
      <w:hyperlink r:id="rId10" w:history="1">
        <w:r w:rsidRPr="001E704A">
          <w:rPr>
            <w:rStyle w:val="Hyperlink"/>
            <w:rFonts w:ascii="Gill Sans MT" w:hAnsi="Gill Sans MT"/>
            <w:sz w:val="24"/>
            <w:szCs w:val="24"/>
          </w:rPr>
          <w:t>Professor Ignacio Canales</w:t>
        </w:r>
      </w:hyperlink>
    </w:p>
    <w:p w14:paraId="7392B4B8" w14:textId="1C5AE0FF" w:rsidR="00D20AB7" w:rsidRDefault="00D20AB7" w:rsidP="00D20AB7">
      <w:pPr>
        <w:pStyle w:val="ListParagraph"/>
        <w:numPr>
          <w:ilvl w:val="0"/>
          <w:numId w:val="13"/>
        </w:numPr>
        <w:rPr>
          <w:rFonts w:ascii="Gill Sans MT" w:hAnsi="Gill Sans MT"/>
          <w:sz w:val="24"/>
          <w:szCs w:val="24"/>
        </w:rPr>
      </w:pPr>
      <w:r>
        <w:rPr>
          <w:rFonts w:ascii="Gill Sans MT" w:hAnsi="Gill Sans MT"/>
          <w:sz w:val="24"/>
          <w:szCs w:val="24"/>
        </w:rPr>
        <w:t>Real Estate:</w:t>
      </w:r>
      <w:r w:rsidR="003244BA">
        <w:rPr>
          <w:rFonts w:ascii="Gill Sans MT" w:hAnsi="Gill Sans MT"/>
          <w:sz w:val="24"/>
          <w:szCs w:val="24"/>
        </w:rPr>
        <w:t xml:space="preserve"> </w:t>
      </w:r>
      <w:r w:rsidR="0043303B" w:rsidRPr="0043303B">
        <w:rPr>
          <w:rFonts w:ascii="Gill Sans MT" w:hAnsi="Gill Sans MT"/>
          <w:sz w:val="24"/>
          <w:szCs w:val="24"/>
        </w:rPr>
        <w:t xml:space="preserve">Muhammed </w:t>
      </w:r>
      <w:proofErr w:type="spellStart"/>
      <w:r w:rsidR="0043303B" w:rsidRPr="0043303B">
        <w:rPr>
          <w:rFonts w:ascii="Gill Sans MT" w:hAnsi="Gill Sans MT"/>
          <w:sz w:val="24"/>
          <w:szCs w:val="24"/>
        </w:rPr>
        <w:t>Bolomope</w:t>
      </w:r>
      <w:proofErr w:type="spellEnd"/>
    </w:p>
    <w:p w14:paraId="5E2BEC41" w14:textId="77777777" w:rsidR="001E704A" w:rsidRPr="001E704A" w:rsidRDefault="001E704A" w:rsidP="001E704A">
      <w:pPr>
        <w:rPr>
          <w:rFonts w:ascii="Gill Sans MT" w:hAnsi="Gill Sans MT"/>
          <w:sz w:val="24"/>
          <w:szCs w:val="24"/>
        </w:rPr>
      </w:pPr>
      <w:r>
        <w:rPr>
          <w:rFonts w:ascii="Gill Sans MT" w:hAnsi="Gill Sans MT"/>
          <w:sz w:val="24"/>
          <w:szCs w:val="24"/>
        </w:rPr>
        <w:t xml:space="preserve">The </w:t>
      </w:r>
      <w:r w:rsidR="00E40E31">
        <w:rPr>
          <w:rFonts w:ascii="Gill Sans MT" w:hAnsi="Gill Sans MT"/>
          <w:sz w:val="24"/>
          <w:szCs w:val="24"/>
        </w:rPr>
        <w:t xml:space="preserve">Business School </w:t>
      </w:r>
      <w:r>
        <w:rPr>
          <w:rFonts w:ascii="Gill Sans MT" w:hAnsi="Gill Sans MT"/>
          <w:sz w:val="24"/>
          <w:szCs w:val="24"/>
        </w:rPr>
        <w:t xml:space="preserve">Director of </w:t>
      </w:r>
      <w:r w:rsidR="00E40E31">
        <w:rPr>
          <w:rFonts w:ascii="Gill Sans MT" w:hAnsi="Gill Sans MT"/>
          <w:sz w:val="24"/>
          <w:szCs w:val="24"/>
        </w:rPr>
        <w:t>Education</w:t>
      </w:r>
      <w:r>
        <w:rPr>
          <w:rFonts w:ascii="Gill Sans MT" w:hAnsi="Gill Sans MT"/>
          <w:sz w:val="24"/>
          <w:szCs w:val="24"/>
        </w:rPr>
        <w:t xml:space="preserve"> may also be consulted</w:t>
      </w:r>
      <w:r w:rsidR="00F6167F">
        <w:rPr>
          <w:rFonts w:ascii="Gill Sans MT" w:hAnsi="Gill Sans MT"/>
          <w:sz w:val="24"/>
          <w:szCs w:val="24"/>
        </w:rPr>
        <w:t xml:space="preserve"> for more complex queries</w:t>
      </w:r>
      <w:r>
        <w:rPr>
          <w:rFonts w:ascii="Gill Sans MT" w:hAnsi="Gill Sans MT"/>
          <w:sz w:val="24"/>
          <w:szCs w:val="24"/>
        </w:rPr>
        <w:t xml:space="preserve">: </w:t>
      </w:r>
      <w:hyperlink r:id="rId11" w:history="1">
        <w:r w:rsidRPr="00F6167F">
          <w:rPr>
            <w:rStyle w:val="Hyperlink"/>
            <w:rFonts w:ascii="Gill Sans MT" w:hAnsi="Gill Sans MT"/>
            <w:sz w:val="24"/>
            <w:szCs w:val="24"/>
          </w:rPr>
          <w:t>Professor W David McCausland</w:t>
        </w:r>
      </w:hyperlink>
      <w:r>
        <w:rPr>
          <w:rFonts w:ascii="Gill Sans MT" w:hAnsi="Gill Sans MT"/>
          <w:sz w:val="24"/>
          <w:szCs w:val="24"/>
        </w:rPr>
        <w:t>.</w:t>
      </w:r>
    </w:p>
    <w:p w14:paraId="56136BBA" w14:textId="77777777" w:rsidR="00D20AB7" w:rsidRDefault="00D20AB7" w:rsidP="004F7E83">
      <w:pPr>
        <w:rPr>
          <w:rFonts w:ascii="Gill Sans MT" w:eastAsia="+mn-ea" w:hAnsi="Gill Sans MT"/>
          <w:b/>
          <w:color w:val="FF8021" w:themeColor="accent5"/>
          <w:kern w:val="24"/>
          <w:sz w:val="24"/>
          <w:szCs w:val="24"/>
        </w:rPr>
      </w:pPr>
    </w:p>
    <w:p w14:paraId="4218B0E9" w14:textId="77777777" w:rsidR="00466E98" w:rsidRPr="00FC39F9" w:rsidRDefault="00466E98" w:rsidP="004F7E83">
      <w:pPr>
        <w:rPr>
          <w:rFonts w:ascii="Gill Sans MT" w:hAnsi="Gill Sans MT"/>
          <w:sz w:val="24"/>
          <w:szCs w:val="24"/>
        </w:rPr>
      </w:pPr>
      <w:r>
        <w:rPr>
          <w:rFonts w:ascii="Gill Sans MT" w:eastAsia="+mn-ea" w:hAnsi="Gill Sans MT"/>
          <w:b/>
          <w:color w:val="FF8021" w:themeColor="accent5"/>
          <w:kern w:val="24"/>
          <w:sz w:val="24"/>
          <w:szCs w:val="24"/>
        </w:rPr>
        <w:br w:type="page"/>
      </w:r>
    </w:p>
    <w:p w14:paraId="4847BB87" w14:textId="77777777" w:rsidR="006409ED" w:rsidRPr="003403DE" w:rsidRDefault="006409ED" w:rsidP="006409ED">
      <w:pPr>
        <w:rPr>
          <w:rFonts w:ascii="Gill Sans MT" w:eastAsia="+mn-ea" w:hAnsi="Gill Sans MT"/>
          <w:b/>
          <w:color w:val="903D00" w:themeColor="accent5" w:themeShade="80"/>
          <w:kern w:val="24"/>
          <w:sz w:val="24"/>
          <w:szCs w:val="24"/>
        </w:rPr>
      </w:pPr>
      <w:r w:rsidRPr="003403DE">
        <w:rPr>
          <w:rFonts w:ascii="Gill Sans MT" w:eastAsia="+mn-ea" w:hAnsi="Gill Sans MT"/>
          <w:b/>
          <w:color w:val="903D00" w:themeColor="accent5" w:themeShade="80"/>
          <w:kern w:val="24"/>
          <w:sz w:val="24"/>
          <w:szCs w:val="24"/>
        </w:rPr>
        <w:lastRenderedPageBreak/>
        <w:t>Continuing students</w:t>
      </w:r>
      <w:r w:rsidR="008642E9" w:rsidRPr="003403DE">
        <w:rPr>
          <w:rFonts w:ascii="Gill Sans MT" w:eastAsia="+mn-ea" w:hAnsi="Gill Sans MT"/>
          <w:b/>
          <w:color w:val="903D00" w:themeColor="accent5" w:themeShade="80"/>
          <w:kern w:val="24"/>
          <w:sz w:val="24"/>
          <w:szCs w:val="24"/>
        </w:rPr>
        <w:t xml:space="preserve"> – year 2</w:t>
      </w:r>
    </w:p>
    <w:p w14:paraId="02F1FE91" w14:textId="77777777" w:rsidR="009F14C9" w:rsidRPr="009F14C9" w:rsidRDefault="008642E9" w:rsidP="009F14C9">
      <w:pPr>
        <w:pStyle w:val="NoSpacing"/>
        <w:numPr>
          <w:ilvl w:val="0"/>
          <w:numId w:val="4"/>
        </w:numPr>
        <w:rPr>
          <w:rFonts w:ascii="Gill Sans MT" w:hAnsi="Gill Sans MT"/>
          <w:color w:val="53548A"/>
          <w:sz w:val="24"/>
          <w:szCs w:val="24"/>
        </w:rPr>
      </w:pPr>
      <w:r>
        <w:rPr>
          <w:rFonts w:ascii="Gill Sans MT" w:eastAsia="+mn-ea" w:hAnsi="Gill Sans MT"/>
          <w:kern w:val="24"/>
          <w:sz w:val="24"/>
          <w:szCs w:val="24"/>
        </w:rPr>
        <w:t>S</w:t>
      </w:r>
      <w:r w:rsidR="009F14C9">
        <w:rPr>
          <w:rFonts w:ascii="Gill Sans MT" w:eastAsia="+mn-ea" w:hAnsi="Gill Sans MT"/>
          <w:kern w:val="24"/>
          <w:sz w:val="24"/>
          <w:szCs w:val="24"/>
        </w:rPr>
        <w:t>econd</w:t>
      </w:r>
      <w:r w:rsidR="009F14C9" w:rsidRPr="00161605">
        <w:rPr>
          <w:rFonts w:ascii="Gill Sans MT" w:eastAsia="+mn-ea" w:hAnsi="Gill Sans MT"/>
          <w:kern w:val="24"/>
          <w:sz w:val="24"/>
          <w:szCs w:val="24"/>
        </w:rPr>
        <w:t xml:space="preserve"> year courses</w:t>
      </w:r>
      <w:r w:rsidR="009F14C9">
        <w:rPr>
          <w:rFonts w:ascii="Gill Sans MT" w:eastAsia="+mn-ea" w:hAnsi="Gill Sans MT"/>
          <w:kern w:val="24"/>
          <w:sz w:val="24"/>
          <w:szCs w:val="24"/>
        </w:rPr>
        <w:t xml:space="preserve"> in the Business School</w:t>
      </w:r>
      <w:r w:rsidR="00FC39F9">
        <w:rPr>
          <w:rFonts w:ascii="Gill Sans MT" w:eastAsia="+mn-ea" w:hAnsi="Gill Sans MT"/>
          <w:kern w:val="24"/>
          <w:sz w:val="24"/>
          <w:szCs w:val="24"/>
        </w:rPr>
        <w:t>, compulsory for degrees in:</w:t>
      </w:r>
      <w:r w:rsidR="009F14C9">
        <w:rPr>
          <w:rFonts w:ascii="Gill Sans MT" w:eastAsia="+mn-ea" w:hAnsi="Gill Sans MT"/>
          <w:kern w:val="24"/>
          <w:sz w:val="24"/>
          <w:szCs w:val="24"/>
        </w:rPr>
        <w:t xml:space="preserve"> </w:t>
      </w:r>
    </w:p>
    <w:p w14:paraId="18BFAFF5" w14:textId="77777777" w:rsidR="009F14C9" w:rsidRPr="009F14C9" w:rsidRDefault="009F14C9" w:rsidP="009F14C9">
      <w:pPr>
        <w:pStyle w:val="NoSpacing"/>
        <w:numPr>
          <w:ilvl w:val="1"/>
          <w:numId w:val="4"/>
        </w:numPr>
        <w:rPr>
          <w:rFonts w:ascii="Gill Sans MT" w:hAnsi="Gill Sans MT"/>
          <w:color w:val="53548A"/>
          <w:sz w:val="24"/>
          <w:szCs w:val="24"/>
        </w:rPr>
      </w:pPr>
      <w:r w:rsidRPr="009F14C9">
        <w:rPr>
          <w:rFonts w:ascii="Gill Sans MT" w:hAnsi="Gill Sans MT"/>
          <w:sz w:val="24"/>
          <w:szCs w:val="24"/>
        </w:rPr>
        <w:t>Economics</w:t>
      </w:r>
    </w:p>
    <w:p w14:paraId="0CCE1516" w14:textId="77777777" w:rsidR="009F14C9" w:rsidRPr="009F14C9"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EC2003 Intermediate Microeconomics (30)</w:t>
      </w:r>
    </w:p>
    <w:p w14:paraId="590BB79F" w14:textId="77777777" w:rsidR="009F14C9" w:rsidRPr="009F14C9"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EC2503 Intermediate Macroeconomics (30)</w:t>
      </w:r>
    </w:p>
    <w:p w14:paraId="3190254E" w14:textId="77777777" w:rsidR="009F14C9" w:rsidRPr="009F14C9" w:rsidRDefault="009F14C9" w:rsidP="009F14C9">
      <w:pPr>
        <w:pStyle w:val="NoSpacing"/>
        <w:numPr>
          <w:ilvl w:val="1"/>
          <w:numId w:val="4"/>
        </w:numPr>
        <w:rPr>
          <w:rFonts w:ascii="Gill Sans MT" w:hAnsi="Gill Sans MT"/>
          <w:color w:val="53548A"/>
          <w:sz w:val="24"/>
          <w:szCs w:val="24"/>
        </w:rPr>
      </w:pPr>
      <w:r w:rsidRPr="009F14C9">
        <w:rPr>
          <w:rFonts w:ascii="Gill Sans MT" w:hAnsi="Gill Sans MT"/>
          <w:sz w:val="24"/>
          <w:szCs w:val="24"/>
        </w:rPr>
        <w:t>Real Estate</w:t>
      </w:r>
    </w:p>
    <w:p w14:paraId="01F3F350" w14:textId="77777777" w:rsidR="009F14C9" w:rsidRPr="009F14C9"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PO200</w:t>
      </w:r>
      <w:r w:rsidR="00AD7B23">
        <w:rPr>
          <w:rFonts w:ascii="Gill Sans MT" w:hAnsi="Gill Sans MT"/>
          <w:sz w:val="24"/>
          <w:szCs w:val="24"/>
        </w:rPr>
        <w:t>9</w:t>
      </w:r>
      <w:r w:rsidRPr="009F14C9">
        <w:rPr>
          <w:rFonts w:ascii="Gill Sans MT" w:hAnsi="Gill Sans MT"/>
          <w:sz w:val="24"/>
          <w:szCs w:val="24"/>
        </w:rPr>
        <w:t xml:space="preserve"> Land and Property Economics (15)</w:t>
      </w:r>
    </w:p>
    <w:p w14:paraId="06C9EC9A" w14:textId="77777777" w:rsidR="009F14C9" w:rsidRPr="009F14C9"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PO20</w:t>
      </w:r>
      <w:r w:rsidR="00AD7B23">
        <w:rPr>
          <w:rFonts w:ascii="Gill Sans MT" w:hAnsi="Gill Sans MT"/>
          <w:sz w:val="24"/>
          <w:szCs w:val="24"/>
        </w:rPr>
        <w:t>10</w:t>
      </w:r>
      <w:r w:rsidRPr="009F14C9">
        <w:rPr>
          <w:rFonts w:ascii="Gill Sans MT" w:hAnsi="Gill Sans MT"/>
          <w:sz w:val="24"/>
          <w:szCs w:val="24"/>
        </w:rPr>
        <w:t xml:space="preserve"> Land and Property Law (15)</w:t>
      </w:r>
    </w:p>
    <w:p w14:paraId="0B868DB1" w14:textId="77777777" w:rsidR="009F14C9" w:rsidRPr="009F14C9"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PO250</w:t>
      </w:r>
      <w:r w:rsidR="00AD7B23">
        <w:rPr>
          <w:rFonts w:ascii="Gill Sans MT" w:hAnsi="Gill Sans MT"/>
          <w:sz w:val="24"/>
          <w:szCs w:val="24"/>
        </w:rPr>
        <w:t>9</w:t>
      </w:r>
      <w:r w:rsidRPr="009F14C9">
        <w:rPr>
          <w:rFonts w:ascii="Gill Sans MT" w:hAnsi="Gill Sans MT"/>
          <w:sz w:val="24"/>
          <w:szCs w:val="24"/>
        </w:rPr>
        <w:t xml:space="preserve"> Principles of Property Valuation (15)</w:t>
      </w:r>
    </w:p>
    <w:p w14:paraId="43F67D2F" w14:textId="77777777" w:rsidR="009F14C9" w:rsidRPr="009F14C9"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PO250</w:t>
      </w:r>
      <w:r w:rsidR="00AD7B23">
        <w:rPr>
          <w:rFonts w:ascii="Gill Sans MT" w:hAnsi="Gill Sans MT"/>
          <w:sz w:val="24"/>
          <w:szCs w:val="24"/>
        </w:rPr>
        <w:t>8</w:t>
      </w:r>
      <w:r w:rsidRPr="009F14C9">
        <w:rPr>
          <w:rFonts w:ascii="Gill Sans MT" w:hAnsi="Gill Sans MT"/>
          <w:sz w:val="24"/>
          <w:szCs w:val="24"/>
        </w:rPr>
        <w:t xml:space="preserve"> Understanding Statistics (15)</w:t>
      </w:r>
    </w:p>
    <w:p w14:paraId="622D4001" w14:textId="77777777" w:rsidR="009F14C9" w:rsidRPr="009F14C9" w:rsidRDefault="00A26144" w:rsidP="009F14C9">
      <w:pPr>
        <w:pStyle w:val="NoSpacing"/>
        <w:numPr>
          <w:ilvl w:val="1"/>
          <w:numId w:val="4"/>
        </w:numPr>
        <w:rPr>
          <w:rFonts w:ascii="Gill Sans MT" w:hAnsi="Gill Sans MT"/>
          <w:color w:val="53548A"/>
          <w:sz w:val="24"/>
          <w:szCs w:val="24"/>
        </w:rPr>
      </w:pPr>
      <w:r>
        <w:rPr>
          <w:rFonts w:ascii="Gill Sans MT" w:hAnsi="Gill Sans MT"/>
          <w:sz w:val="24"/>
          <w:szCs w:val="24"/>
        </w:rPr>
        <w:t xml:space="preserve">Business </w:t>
      </w:r>
      <w:r w:rsidR="009F14C9" w:rsidRPr="009F14C9">
        <w:rPr>
          <w:rFonts w:ascii="Gill Sans MT" w:hAnsi="Gill Sans MT"/>
          <w:sz w:val="24"/>
          <w:szCs w:val="24"/>
        </w:rPr>
        <w:t>Management</w:t>
      </w:r>
    </w:p>
    <w:p w14:paraId="7CFD47B1" w14:textId="77777777" w:rsidR="009F14C9" w:rsidRPr="00364F5D"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MS200</w:t>
      </w:r>
      <w:r w:rsidR="00071EE0">
        <w:rPr>
          <w:rFonts w:ascii="Gill Sans MT" w:hAnsi="Gill Sans MT"/>
          <w:sz w:val="24"/>
          <w:szCs w:val="24"/>
        </w:rPr>
        <w:t>6</w:t>
      </w:r>
      <w:r w:rsidRPr="009F14C9">
        <w:rPr>
          <w:rFonts w:ascii="Gill Sans MT" w:hAnsi="Gill Sans MT"/>
          <w:sz w:val="24"/>
          <w:szCs w:val="24"/>
        </w:rPr>
        <w:t xml:space="preserve"> Ma</w:t>
      </w:r>
      <w:r w:rsidR="00071EE0">
        <w:rPr>
          <w:rFonts w:ascii="Gill Sans MT" w:hAnsi="Gill Sans MT"/>
          <w:sz w:val="24"/>
          <w:szCs w:val="24"/>
        </w:rPr>
        <w:t>rketing</w:t>
      </w:r>
      <w:r w:rsidRPr="009F14C9">
        <w:rPr>
          <w:rFonts w:ascii="Gill Sans MT" w:hAnsi="Gill Sans MT"/>
          <w:sz w:val="24"/>
          <w:szCs w:val="24"/>
        </w:rPr>
        <w:t xml:space="preserve"> (</w:t>
      </w:r>
      <w:r w:rsidR="00071EE0">
        <w:rPr>
          <w:rFonts w:ascii="Gill Sans MT" w:hAnsi="Gill Sans MT"/>
          <w:sz w:val="24"/>
          <w:szCs w:val="24"/>
        </w:rPr>
        <w:t>15</w:t>
      </w:r>
      <w:r w:rsidRPr="009F14C9">
        <w:rPr>
          <w:rFonts w:ascii="Gill Sans MT" w:hAnsi="Gill Sans MT"/>
          <w:sz w:val="24"/>
          <w:szCs w:val="24"/>
        </w:rPr>
        <w:t>)</w:t>
      </w:r>
    </w:p>
    <w:p w14:paraId="5142E2AB" w14:textId="6B6C4B5F" w:rsidR="00364F5D" w:rsidRPr="00364F5D" w:rsidRDefault="00364F5D" w:rsidP="009F14C9">
      <w:pPr>
        <w:pStyle w:val="NoSpacing"/>
        <w:numPr>
          <w:ilvl w:val="2"/>
          <w:numId w:val="4"/>
        </w:numPr>
        <w:rPr>
          <w:rFonts w:ascii="Gill Sans MT" w:hAnsi="Gill Sans MT"/>
          <w:sz w:val="24"/>
          <w:szCs w:val="24"/>
        </w:rPr>
      </w:pPr>
      <w:r w:rsidRPr="00364F5D">
        <w:rPr>
          <w:rFonts w:ascii="Gill Sans MT" w:hAnsi="Gill Sans MT"/>
          <w:sz w:val="24"/>
          <w:szCs w:val="24"/>
        </w:rPr>
        <w:t>MS2007 Contemporary Issues in Business</w:t>
      </w:r>
    </w:p>
    <w:p w14:paraId="1BB44FA2" w14:textId="0D40E9FD" w:rsidR="009F14C9" w:rsidRPr="00364F5D" w:rsidRDefault="00364F5D" w:rsidP="009F14C9">
      <w:pPr>
        <w:pStyle w:val="NoSpacing"/>
        <w:numPr>
          <w:ilvl w:val="2"/>
          <w:numId w:val="4"/>
        </w:numPr>
        <w:rPr>
          <w:rFonts w:ascii="Gill Sans MT" w:hAnsi="Gill Sans MT"/>
          <w:sz w:val="24"/>
          <w:szCs w:val="24"/>
        </w:rPr>
      </w:pPr>
      <w:r w:rsidRPr="00364F5D">
        <w:rPr>
          <w:rFonts w:ascii="Gill Sans MT" w:hAnsi="Gill Sans MT"/>
          <w:sz w:val="24"/>
          <w:szCs w:val="24"/>
        </w:rPr>
        <w:t>MS2512 Human Resource Management</w:t>
      </w:r>
    </w:p>
    <w:p w14:paraId="6F5FB6EA" w14:textId="77777777" w:rsidR="009F14C9" w:rsidRPr="009F14C9"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MS2511 Operations Management (15)</w:t>
      </w:r>
    </w:p>
    <w:p w14:paraId="45F930A2" w14:textId="77777777" w:rsidR="009F14C9" w:rsidRPr="009F14C9" w:rsidRDefault="009F14C9" w:rsidP="009F14C9">
      <w:pPr>
        <w:pStyle w:val="NoSpacing"/>
        <w:numPr>
          <w:ilvl w:val="1"/>
          <w:numId w:val="4"/>
        </w:numPr>
        <w:rPr>
          <w:rFonts w:ascii="Gill Sans MT" w:hAnsi="Gill Sans MT"/>
          <w:color w:val="53548A"/>
          <w:sz w:val="24"/>
          <w:szCs w:val="24"/>
        </w:rPr>
      </w:pPr>
      <w:r w:rsidRPr="009F14C9">
        <w:rPr>
          <w:rFonts w:ascii="Gill Sans MT" w:hAnsi="Gill Sans MT"/>
          <w:sz w:val="24"/>
          <w:szCs w:val="24"/>
        </w:rPr>
        <w:t>Finance</w:t>
      </w:r>
    </w:p>
    <w:p w14:paraId="03CB99FC" w14:textId="77777777" w:rsidR="009F14C9" w:rsidRPr="00071EE0" w:rsidRDefault="00C72D34" w:rsidP="00071EE0">
      <w:pPr>
        <w:pStyle w:val="NoSpacing"/>
        <w:numPr>
          <w:ilvl w:val="2"/>
          <w:numId w:val="4"/>
        </w:numPr>
        <w:rPr>
          <w:rFonts w:ascii="Gill Sans MT" w:hAnsi="Gill Sans MT"/>
          <w:color w:val="53548A"/>
          <w:sz w:val="24"/>
          <w:szCs w:val="24"/>
        </w:rPr>
      </w:pPr>
      <w:r>
        <w:rPr>
          <w:rFonts w:ascii="Gill Sans MT" w:hAnsi="Gill Sans MT"/>
          <w:sz w:val="24"/>
          <w:szCs w:val="24"/>
        </w:rPr>
        <w:t>FI2004</w:t>
      </w:r>
      <w:r w:rsidR="009F14C9" w:rsidRPr="009F14C9">
        <w:rPr>
          <w:rFonts w:ascii="Gill Sans MT" w:hAnsi="Gill Sans MT"/>
          <w:sz w:val="24"/>
          <w:szCs w:val="24"/>
        </w:rPr>
        <w:t xml:space="preserve"> </w:t>
      </w:r>
      <w:r>
        <w:rPr>
          <w:rFonts w:ascii="Gill Sans MT" w:hAnsi="Gill Sans MT"/>
          <w:sz w:val="24"/>
          <w:szCs w:val="24"/>
        </w:rPr>
        <w:t>Finance 2:</w:t>
      </w:r>
      <w:r w:rsidR="00071EE0">
        <w:rPr>
          <w:rFonts w:ascii="Gill Sans MT" w:hAnsi="Gill Sans MT"/>
          <w:sz w:val="24"/>
          <w:szCs w:val="24"/>
        </w:rPr>
        <w:t xml:space="preserve"> </w:t>
      </w:r>
      <w:r w:rsidR="009F14C9" w:rsidRPr="009F14C9">
        <w:rPr>
          <w:rFonts w:ascii="Gill Sans MT" w:hAnsi="Gill Sans MT"/>
          <w:sz w:val="24"/>
          <w:szCs w:val="24"/>
        </w:rPr>
        <w:t>Business Finance (15)</w:t>
      </w:r>
    </w:p>
    <w:p w14:paraId="34DF17F0" w14:textId="77777777" w:rsidR="009F14C9" w:rsidRPr="009F14C9"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PO250</w:t>
      </w:r>
      <w:r w:rsidR="00AD7B23">
        <w:rPr>
          <w:rFonts w:ascii="Gill Sans MT" w:hAnsi="Gill Sans MT"/>
          <w:sz w:val="24"/>
          <w:szCs w:val="24"/>
        </w:rPr>
        <w:t>8</w:t>
      </w:r>
      <w:r w:rsidRPr="009F14C9">
        <w:rPr>
          <w:rFonts w:ascii="Gill Sans MT" w:hAnsi="Gill Sans MT"/>
          <w:sz w:val="24"/>
          <w:szCs w:val="24"/>
        </w:rPr>
        <w:t xml:space="preserve"> Understanding Statistics (15)</w:t>
      </w:r>
    </w:p>
    <w:p w14:paraId="6DA61F49" w14:textId="77777777" w:rsidR="009F14C9" w:rsidRPr="009F14C9" w:rsidRDefault="001B29EA" w:rsidP="009F14C9">
      <w:pPr>
        <w:pStyle w:val="NoSpacing"/>
        <w:numPr>
          <w:ilvl w:val="2"/>
          <w:numId w:val="4"/>
        </w:numPr>
        <w:rPr>
          <w:rFonts w:ascii="Gill Sans MT" w:hAnsi="Gill Sans MT"/>
          <w:color w:val="53548A"/>
          <w:sz w:val="24"/>
          <w:szCs w:val="24"/>
        </w:rPr>
      </w:pPr>
      <w:r>
        <w:rPr>
          <w:rFonts w:ascii="Gill Sans MT" w:hAnsi="Gill Sans MT"/>
          <w:sz w:val="24"/>
          <w:szCs w:val="24"/>
        </w:rPr>
        <w:t>FI2501</w:t>
      </w:r>
      <w:r w:rsidR="009F14C9" w:rsidRPr="009F14C9">
        <w:rPr>
          <w:rFonts w:ascii="Gill Sans MT" w:hAnsi="Gill Sans MT"/>
          <w:sz w:val="24"/>
          <w:szCs w:val="24"/>
        </w:rPr>
        <w:t xml:space="preserve"> Financial Markets and Regulation (15)</w:t>
      </w:r>
    </w:p>
    <w:p w14:paraId="190B3034" w14:textId="77777777" w:rsidR="009F14C9" w:rsidRPr="009F14C9" w:rsidRDefault="009F14C9" w:rsidP="009F14C9">
      <w:pPr>
        <w:pStyle w:val="NoSpacing"/>
        <w:numPr>
          <w:ilvl w:val="1"/>
          <w:numId w:val="4"/>
        </w:numPr>
        <w:rPr>
          <w:rFonts w:ascii="Gill Sans MT" w:hAnsi="Gill Sans MT"/>
          <w:color w:val="53548A"/>
          <w:sz w:val="24"/>
          <w:szCs w:val="24"/>
        </w:rPr>
      </w:pPr>
      <w:r w:rsidRPr="009F14C9">
        <w:rPr>
          <w:rFonts w:ascii="Gill Sans MT" w:hAnsi="Gill Sans MT"/>
          <w:sz w:val="24"/>
          <w:szCs w:val="24"/>
        </w:rPr>
        <w:t>Accountancy</w:t>
      </w:r>
    </w:p>
    <w:p w14:paraId="5D44F7F5" w14:textId="77777777" w:rsidR="009F14C9" w:rsidRPr="009F14C9" w:rsidRDefault="00C72D34" w:rsidP="009F14C9">
      <w:pPr>
        <w:pStyle w:val="NoSpacing"/>
        <w:numPr>
          <w:ilvl w:val="2"/>
          <w:numId w:val="4"/>
        </w:numPr>
        <w:rPr>
          <w:rFonts w:ascii="Gill Sans MT" w:hAnsi="Gill Sans MT"/>
          <w:color w:val="53548A"/>
          <w:sz w:val="24"/>
          <w:szCs w:val="24"/>
        </w:rPr>
      </w:pPr>
      <w:r>
        <w:rPr>
          <w:rFonts w:ascii="Gill Sans MT" w:hAnsi="Gill Sans MT"/>
          <w:sz w:val="24"/>
          <w:szCs w:val="24"/>
        </w:rPr>
        <w:t>FI2004</w:t>
      </w:r>
      <w:r w:rsidR="009F14C9" w:rsidRPr="009F14C9">
        <w:rPr>
          <w:rFonts w:ascii="Gill Sans MT" w:hAnsi="Gill Sans MT"/>
          <w:sz w:val="24"/>
          <w:szCs w:val="24"/>
        </w:rPr>
        <w:t xml:space="preserve"> </w:t>
      </w:r>
      <w:r>
        <w:rPr>
          <w:rFonts w:ascii="Gill Sans MT" w:hAnsi="Gill Sans MT"/>
          <w:sz w:val="24"/>
          <w:szCs w:val="24"/>
        </w:rPr>
        <w:t>Finance 2:</w:t>
      </w:r>
      <w:r w:rsidR="00071EE0">
        <w:rPr>
          <w:rFonts w:ascii="Gill Sans MT" w:hAnsi="Gill Sans MT"/>
          <w:sz w:val="24"/>
          <w:szCs w:val="24"/>
        </w:rPr>
        <w:t xml:space="preserve"> </w:t>
      </w:r>
      <w:r w:rsidR="009F14C9" w:rsidRPr="009F14C9">
        <w:rPr>
          <w:rFonts w:ascii="Gill Sans MT" w:hAnsi="Gill Sans MT"/>
          <w:sz w:val="24"/>
          <w:szCs w:val="24"/>
        </w:rPr>
        <w:t>Business Finance (15)</w:t>
      </w:r>
    </w:p>
    <w:p w14:paraId="39E94D44" w14:textId="77777777" w:rsidR="009F14C9" w:rsidRPr="009F14C9"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AC20</w:t>
      </w:r>
      <w:r w:rsidR="001B29EA">
        <w:rPr>
          <w:rFonts w:ascii="Gill Sans MT" w:hAnsi="Gill Sans MT"/>
          <w:sz w:val="24"/>
          <w:szCs w:val="24"/>
        </w:rPr>
        <w:t>31</w:t>
      </w:r>
      <w:r w:rsidRPr="009F14C9">
        <w:rPr>
          <w:rFonts w:ascii="Gill Sans MT" w:hAnsi="Gill Sans MT"/>
          <w:sz w:val="24"/>
          <w:szCs w:val="24"/>
        </w:rPr>
        <w:t xml:space="preserve"> Management Accounting 2 (15)</w:t>
      </w:r>
    </w:p>
    <w:p w14:paraId="46460CAF" w14:textId="77777777" w:rsidR="009F14C9" w:rsidRPr="009F14C9"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PO250</w:t>
      </w:r>
      <w:r w:rsidR="00AD7B23">
        <w:rPr>
          <w:rFonts w:ascii="Gill Sans MT" w:hAnsi="Gill Sans MT"/>
          <w:sz w:val="24"/>
          <w:szCs w:val="24"/>
        </w:rPr>
        <w:t>8</w:t>
      </w:r>
      <w:r w:rsidRPr="009F14C9">
        <w:rPr>
          <w:rFonts w:ascii="Gill Sans MT" w:hAnsi="Gill Sans MT"/>
          <w:sz w:val="24"/>
          <w:szCs w:val="24"/>
        </w:rPr>
        <w:t xml:space="preserve"> Understanding Statistics (15)</w:t>
      </w:r>
    </w:p>
    <w:p w14:paraId="08616D65" w14:textId="77777777" w:rsidR="009F14C9" w:rsidRPr="009F14C9" w:rsidRDefault="009F14C9" w:rsidP="009F14C9">
      <w:pPr>
        <w:pStyle w:val="NoSpacing"/>
        <w:numPr>
          <w:ilvl w:val="2"/>
          <w:numId w:val="4"/>
        </w:numPr>
        <w:rPr>
          <w:rFonts w:ascii="Gill Sans MT" w:hAnsi="Gill Sans MT"/>
          <w:color w:val="53548A"/>
          <w:sz w:val="24"/>
          <w:szCs w:val="24"/>
        </w:rPr>
      </w:pPr>
      <w:r w:rsidRPr="009F14C9">
        <w:rPr>
          <w:rFonts w:ascii="Gill Sans MT" w:hAnsi="Gill Sans MT"/>
          <w:sz w:val="24"/>
          <w:szCs w:val="24"/>
        </w:rPr>
        <w:t>AC25</w:t>
      </w:r>
      <w:r w:rsidR="00AD7B23">
        <w:rPr>
          <w:rFonts w:ascii="Gill Sans MT" w:hAnsi="Gill Sans MT"/>
          <w:sz w:val="24"/>
          <w:szCs w:val="24"/>
        </w:rPr>
        <w:t>30</w:t>
      </w:r>
      <w:r w:rsidRPr="009F14C9">
        <w:rPr>
          <w:rFonts w:ascii="Gill Sans MT" w:hAnsi="Gill Sans MT"/>
          <w:sz w:val="24"/>
          <w:szCs w:val="24"/>
        </w:rPr>
        <w:t xml:space="preserve"> Financial Accounting 2 (15)</w:t>
      </w:r>
    </w:p>
    <w:p w14:paraId="1CAE6AAD" w14:textId="77777777" w:rsidR="00515DD5" w:rsidRDefault="00515DD5" w:rsidP="00515DD5">
      <w:pPr>
        <w:pStyle w:val="NoSpacing"/>
        <w:numPr>
          <w:ilvl w:val="1"/>
          <w:numId w:val="4"/>
        </w:numPr>
        <w:rPr>
          <w:rFonts w:ascii="Gill Sans MT" w:hAnsi="Gill Sans MT"/>
          <w:color w:val="53548A"/>
          <w:sz w:val="24"/>
          <w:szCs w:val="24"/>
        </w:rPr>
      </w:pPr>
      <w:r>
        <w:rPr>
          <w:rFonts w:ascii="Gill Sans MT" w:hAnsi="Gill Sans MT"/>
          <w:sz w:val="24"/>
          <w:szCs w:val="24"/>
        </w:rPr>
        <w:t>International Business (year 2)</w:t>
      </w:r>
    </w:p>
    <w:p w14:paraId="6A3F1E0D" w14:textId="77777777" w:rsidR="00515DD5" w:rsidRPr="00515DD5" w:rsidRDefault="00515DD5" w:rsidP="00515DD5">
      <w:pPr>
        <w:pStyle w:val="NoSpacing"/>
        <w:numPr>
          <w:ilvl w:val="2"/>
          <w:numId w:val="4"/>
        </w:numPr>
        <w:rPr>
          <w:rFonts w:ascii="Gill Sans MT" w:hAnsi="Gill Sans MT"/>
          <w:color w:val="53548A"/>
          <w:sz w:val="24"/>
          <w:szCs w:val="24"/>
        </w:rPr>
      </w:pPr>
      <w:r w:rsidRPr="00515DD5">
        <w:rPr>
          <w:rFonts w:ascii="Gill Sans MT" w:hAnsi="Gill Sans MT"/>
          <w:sz w:val="24"/>
          <w:szCs w:val="24"/>
        </w:rPr>
        <w:t>IN 200</w:t>
      </w:r>
      <w:r w:rsidR="00B22D3A">
        <w:rPr>
          <w:rFonts w:ascii="Gill Sans MT" w:hAnsi="Gill Sans MT"/>
          <w:sz w:val="24"/>
          <w:szCs w:val="24"/>
        </w:rPr>
        <w:t>2</w:t>
      </w:r>
      <w:r w:rsidRPr="00515DD5">
        <w:rPr>
          <w:rFonts w:ascii="Gill Sans MT" w:hAnsi="Gill Sans MT"/>
          <w:sz w:val="24"/>
          <w:szCs w:val="24"/>
        </w:rPr>
        <w:t xml:space="preserve"> </w:t>
      </w:r>
      <w:r w:rsidR="00B22D3A" w:rsidRPr="00B22D3A">
        <w:rPr>
          <w:rFonts w:ascii="Gill Sans MT" w:hAnsi="Gill Sans MT"/>
          <w:sz w:val="24"/>
          <w:szCs w:val="24"/>
        </w:rPr>
        <w:t xml:space="preserve">Big Data in Operations </w:t>
      </w:r>
      <w:r w:rsidR="00B22D3A">
        <w:rPr>
          <w:rFonts w:ascii="Gill Sans MT" w:hAnsi="Gill Sans MT"/>
          <w:sz w:val="24"/>
          <w:szCs w:val="24"/>
        </w:rPr>
        <w:t>and</w:t>
      </w:r>
      <w:r w:rsidR="00B22D3A" w:rsidRPr="00B22D3A">
        <w:rPr>
          <w:rFonts w:ascii="Gill Sans MT" w:hAnsi="Gill Sans MT"/>
          <w:sz w:val="24"/>
          <w:szCs w:val="24"/>
        </w:rPr>
        <w:t xml:space="preserve"> Supply Chain Management</w:t>
      </w:r>
      <w:r w:rsidR="00B22D3A">
        <w:rPr>
          <w:rFonts w:ascii="Gill Sans MT" w:hAnsi="Gill Sans MT"/>
          <w:sz w:val="24"/>
          <w:szCs w:val="24"/>
        </w:rPr>
        <w:t xml:space="preserve"> (15)</w:t>
      </w:r>
    </w:p>
    <w:p w14:paraId="1270C333" w14:textId="77777777" w:rsidR="00515DD5" w:rsidRPr="00515DD5" w:rsidRDefault="00515DD5" w:rsidP="00515DD5">
      <w:pPr>
        <w:pStyle w:val="NoSpacing"/>
        <w:numPr>
          <w:ilvl w:val="2"/>
          <w:numId w:val="4"/>
        </w:numPr>
        <w:rPr>
          <w:rFonts w:ascii="Gill Sans MT" w:hAnsi="Gill Sans MT"/>
          <w:color w:val="53548A"/>
          <w:sz w:val="24"/>
          <w:szCs w:val="24"/>
        </w:rPr>
      </w:pPr>
      <w:r>
        <w:rPr>
          <w:rFonts w:ascii="Gill Sans MT" w:hAnsi="Gill Sans MT"/>
          <w:sz w:val="24"/>
          <w:szCs w:val="24"/>
        </w:rPr>
        <w:t>IN 25</w:t>
      </w:r>
      <w:r w:rsidRPr="00515DD5">
        <w:rPr>
          <w:rFonts w:ascii="Gill Sans MT" w:hAnsi="Gill Sans MT"/>
          <w:sz w:val="24"/>
          <w:szCs w:val="24"/>
        </w:rPr>
        <w:t>0</w:t>
      </w:r>
      <w:r w:rsidR="00B22D3A">
        <w:rPr>
          <w:rFonts w:ascii="Gill Sans MT" w:hAnsi="Gill Sans MT"/>
          <w:sz w:val="24"/>
          <w:szCs w:val="24"/>
        </w:rPr>
        <w:t>2</w:t>
      </w:r>
      <w:r w:rsidRPr="00515DD5">
        <w:rPr>
          <w:rFonts w:ascii="Gill Sans MT" w:hAnsi="Gill Sans MT"/>
          <w:sz w:val="24"/>
          <w:szCs w:val="24"/>
        </w:rPr>
        <w:t xml:space="preserve"> </w:t>
      </w:r>
      <w:r w:rsidR="00B22D3A" w:rsidRPr="00B22D3A">
        <w:rPr>
          <w:rFonts w:ascii="Gill Sans MT" w:hAnsi="Gill Sans MT"/>
          <w:sz w:val="24"/>
          <w:szCs w:val="24"/>
        </w:rPr>
        <w:t xml:space="preserve">Big Data in Business </w:t>
      </w:r>
      <w:r w:rsidR="00B22D3A">
        <w:rPr>
          <w:rFonts w:ascii="Gill Sans MT" w:hAnsi="Gill Sans MT"/>
          <w:sz w:val="24"/>
          <w:szCs w:val="24"/>
        </w:rPr>
        <w:t>and</w:t>
      </w:r>
      <w:r w:rsidR="00B22D3A" w:rsidRPr="00B22D3A">
        <w:rPr>
          <w:rFonts w:ascii="Gill Sans MT" w:hAnsi="Gill Sans MT"/>
          <w:sz w:val="24"/>
          <w:szCs w:val="24"/>
        </w:rPr>
        <w:t xml:space="preserve"> Finance</w:t>
      </w:r>
      <w:r w:rsidR="00B22D3A">
        <w:rPr>
          <w:rFonts w:ascii="Gill Sans MT" w:hAnsi="Gill Sans MT"/>
          <w:sz w:val="24"/>
          <w:szCs w:val="24"/>
        </w:rPr>
        <w:t xml:space="preserve"> (15)</w:t>
      </w:r>
    </w:p>
    <w:p w14:paraId="0AFD3347" w14:textId="77777777" w:rsidR="00515DD5" w:rsidRPr="00515DD5" w:rsidRDefault="00515DD5" w:rsidP="00515DD5">
      <w:pPr>
        <w:pStyle w:val="ListParagraph"/>
        <w:numPr>
          <w:ilvl w:val="0"/>
          <w:numId w:val="11"/>
        </w:numPr>
        <w:spacing w:after="160" w:line="259" w:lineRule="auto"/>
        <w:rPr>
          <w:rFonts w:ascii="Gill Sans MT" w:hAnsi="Gill Sans MT"/>
        </w:rPr>
      </w:pPr>
      <w:r w:rsidRPr="00515DD5">
        <w:rPr>
          <w:rFonts w:ascii="Gill Sans MT" w:hAnsi="Gill Sans MT"/>
        </w:rPr>
        <w:t>Accountancy specialism:</w:t>
      </w:r>
    </w:p>
    <w:p w14:paraId="2EA4E3AA"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AC 2030</w:t>
      </w:r>
      <w:r w:rsidRPr="00515DD5">
        <w:rPr>
          <w:rFonts w:ascii="Gill Sans MT" w:hAnsi="Gill Sans MT"/>
        </w:rPr>
        <w:tab/>
        <w:t>Business Finance</w:t>
      </w:r>
    </w:p>
    <w:p w14:paraId="06BEC56E"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AC 2029</w:t>
      </w:r>
      <w:r w:rsidRPr="00515DD5">
        <w:rPr>
          <w:rFonts w:ascii="Gill Sans MT" w:hAnsi="Gill Sans MT"/>
        </w:rPr>
        <w:tab/>
        <w:t>Management Accounting 2</w:t>
      </w:r>
    </w:p>
    <w:p w14:paraId="5FA8CA2D"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AC 2526</w:t>
      </w:r>
      <w:r w:rsidRPr="00515DD5">
        <w:rPr>
          <w:rFonts w:ascii="Gill Sans MT" w:hAnsi="Gill Sans MT"/>
        </w:rPr>
        <w:tab/>
        <w:t>Financial Accounting 2</w:t>
      </w:r>
    </w:p>
    <w:p w14:paraId="6961098B"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PO 2504</w:t>
      </w:r>
      <w:r w:rsidRPr="00515DD5">
        <w:rPr>
          <w:rFonts w:ascii="Gill Sans MT" w:hAnsi="Gill Sans MT"/>
        </w:rPr>
        <w:tab/>
        <w:t>Understanding Statistics</w:t>
      </w:r>
    </w:p>
    <w:p w14:paraId="4AB81A99"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Select Modern Language Option or 30 credit points from courses of choice</w:t>
      </w:r>
    </w:p>
    <w:p w14:paraId="13E13826" w14:textId="77777777" w:rsidR="00515DD5" w:rsidRPr="00515DD5" w:rsidRDefault="00515DD5" w:rsidP="00515DD5">
      <w:pPr>
        <w:pStyle w:val="ListParagraph"/>
        <w:numPr>
          <w:ilvl w:val="0"/>
          <w:numId w:val="11"/>
        </w:numPr>
        <w:spacing w:after="160" w:line="259" w:lineRule="auto"/>
        <w:rPr>
          <w:rFonts w:ascii="Gill Sans MT" w:hAnsi="Gill Sans MT"/>
        </w:rPr>
      </w:pPr>
      <w:r w:rsidRPr="00515DD5">
        <w:rPr>
          <w:rFonts w:ascii="Gill Sans MT" w:hAnsi="Gill Sans MT"/>
        </w:rPr>
        <w:t>Economics specialism:</w:t>
      </w:r>
    </w:p>
    <w:p w14:paraId="4233D81B"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EC 2003</w:t>
      </w:r>
      <w:r w:rsidRPr="00515DD5">
        <w:rPr>
          <w:rFonts w:ascii="Gill Sans MT" w:hAnsi="Gill Sans MT"/>
        </w:rPr>
        <w:tab/>
        <w:t>Intermediate Microeconomics</w:t>
      </w:r>
    </w:p>
    <w:p w14:paraId="59F65687"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EC 2503</w:t>
      </w:r>
      <w:r w:rsidRPr="00515DD5">
        <w:rPr>
          <w:rFonts w:ascii="Gill Sans MT" w:hAnsi="Gill Sans MT"/>
        </w:rPr>
        <w:tab/>
        <w:t>Intermediate Macroeconomics</w:t>
      </w:r>
    </w:p>
    <w:p w14:paraId="5A626743"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Select Modern Language Option or 30 credit points from courses of choice</w:t>
      </w:r>
    </w:p>
    <w:p w14:paraId="0C20569A" w14:textId="77777777" w:rsidR="00515DD5" w:rsidRPr="00071EE0" w:rsidRDefault="00515DD5" w:rsidP="00071EE0">
      <w:pPr>
        <w:pStyle w:val="ListParagraph"/>
        <w:numPr>
          <w:ilvl w:val="0"/>
          <w:numId w:val="11"/>
        </w:numPr>
        <w:spacing w:after="160" w:line="259" w:lineRule="auto"/>
        <w:rPr>
          <w:rFonts w:ascii="Gill Sans MT" w:hAnsi="Gill Sans MT"/>
        </w:rPr>
      </w:pPr>
      <w:r w:rsidRPr="00515DD5">
        <w:rPr>
          <w:rFonts w:ascii="Gill Sans MT" w:hAnsi="Gill Sans MT"/>
        </w:rPr>
        <w:t>Finance specialism:</w:t>
      </w:r>
    </w:p>
    <w:p w14:paraId="4FA6FC94"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FI 2004</w:t>
      </w:r>
      <w:r w:rsidRPr="00515DD5">
        <w:rPr>
          <w:rFonts w:ascii="Gill Sans MT" w:hAnsi="Gill Sans MT"/>
        </w:rPr>
        <w:tab/>
        <w:t>Finance 2: Business Finance</w:t>
      </w:r>
    </w:p>
    <w:p w14:paraId="5434A12A"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FI 2501</w:t>
      </w:r>
      <w:r w:rsidRPr="00515DD5">
        <w:rPr>
          <w:rFonts w:ascii="Gill Sans MT" w:hAnsi="Gill Sans MT"/>
        </w:rPr>
        <w:tab/>
        <w:t>Financial Markets and Regulation</w:t>
      </w:r>
    </w:p>
    <w:p w14:paraId="0217BB94"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PO 2504</w:t>
      </w:r>
      <w:r w:rsidRPr="00515DD5">
        <w:rPr>
          <w:rFonts w:ascii="Gill Sans MT" w:hAnsi="Gill Sans MT"/>
        </w:rPr>
        <w:tab/>
        <w:t>Understanding Statistics</w:t>
      </w:r>
    </w:p>
    <w:p w14:paraId="6383BEC8"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 xml:space="preserve">Select Modern Language Option or </w:t>
      </w:r>
      <w:r w:rsidR="00071EE0">
        <w:rPr>
          <w:rFonts w:ascii="Gill Sans MT" w:hAnsi="Gill Sans MT"/>
        </w:rPr>
        <w:t>45</w:t>
      </w:r>
      <w:r w:rsidRPr="00515DD5">
        <w:rPr>
          <w:rFonts w:ascii="Gill Sans MT" w:hAnsi="Gill Sans MT"/>
        </w:rPr>
        <w:t xml:space="preserve"> credit points from courses of choice</w:t>
      </w:r>
    </w:p>
    <w:p w14:paraId="503AEA54" w14:textId="77777777" w:rsidR="00515DD5" w:rsidRPr="00515DD5" w:rsidRDefault="00515DD5" w:rsidP="00515DD5">
      <w:pPr>
        <w:pStyle w:val="ListParagraph"/>
        <w:numPr>
          <w:ilvl w:val="0"/>
          <w:numId w:val="11"/>
        </w:numPr>
        <w:spacing w:after="160" w:line="259" w:lineRule="auto"/>
        <w:rPr>
          <w:rFonts w:ascii="Gill Sans MT" w:hAnsi="Gill Sans MT"/>
        </w:rPr>
      </w:pPr>
      <w:r w:rsidRPr="00515DD5">
        <w:rPr>
          <w:rFonts w:ascii="Gill Sans MT" w:hAnsi="Gill Sans MT"/>
        </w:rPr>
        <w:t>Real Estate specialism:</w:t>
      </w:r>
    </w:p>
    <w:p w14:paraId="7F3C8A07"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PO 2009</w:t>
      </w:r>
      <w:r w:rsidRPr="00515DD5">
        <w:rPr>
          <w:rFonts w:ascii="Gill Sans MT" w:hAnsi="Gill Sans MT"/>
        </w:rPr>
        <w:tab/>
        <w:t>Land and Property Economics</w:t>
      </w:r>
    </w:p>
    <w:p w14:paraId="508835DD"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PO 2010</w:t>
      </w:r>
      <w:r w:rsidRPr="00515DD5">
        <w:rPr>
          <w:rFonts w:ascii="Gill Sans MT" w:hAnsi="Gill Sans MT"/>
        </w:rPr>
        <w:tab/>
        <w:t>Land and Property Law</w:t>
      </w:r>
    </w:p>
    <w:p w14:paraId="14873AED"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t>PO 2509</w:t>
      </w:r>
      <w:r w:rsidRPr="00515DD5">
        <w:rPr>
          <w:rFonts w:ascii="Gill Sans MT" w:hAnsi="Gill Sans MT"/>
        </w:rPr>
        <w:tab/>
        <w:t>Principles of Property Valuation</w:t>
      </w:r>
    </w:p>
    <w:p w14:paraId="22EC4F32" w14:textId="77777777" w:rsidR="00515DD5" w:rsidRPr="00515DD5" w:rsidRDefault="00515DD5" w:rsidP="00515DD5">
      <w:pPr>
        <w:pStyle w:val="ListParagraph"/>
        <w:numPr>
          <w:ilvl w:val="1"/>
          <w:numId w:val="11"/>
        </w:numPr>
        <w:spacing w:after="160" w:line="259" w:lineRule="auto"/>
        <w:rPr>
          <w:rFonts w:ascii="Gill Sans MT" w:hAnsi="Gill Sans MT"/>
        </w:rPr>
      </w:pPr>
      <w:r w:rsidRPr="00515DD5">
        <w:rPr>
          <w:rFonts w:ascii="Gill Sans MT" w:hAnsi="Gill Sans MT"/>
        </w:rPr>
        <w:lastRenderedPageBreak/>
        <w:t>PO 2504</w:t>
      </w:r>
      <w:r w:rsidRPr="00515DD5">
        <w:rPr>
          <w:rFonts w:ascii="Gill Sans MT" w:hAnsi="Gill Sans MT"/>
        </w:rPr>
        <w:tab/>
        <w:t>Understanding Statistics</w:t>
      </w:r>
    </w:p>
    <w:p w14:paraId="5EA6F460" w14:textId="77777777" w:rsidR="00515DD5" w:rsidRDefault="00515DD5" w:rsidP="00515DD5">
      <w:pPr>
        <w:pStyle w:val="ListParagraph"/>
        <w:numPr>
          <w:ilvl w:val="1"/>
          <w:numId w:val="11"/>
        </w:numPr>
        <w:spacing w:after="160" w:line="259" w:lineRule="auto"/>
      </w:pPr>
      <w:r>
        <w:t xml:space="preserve">Select Modern Language Option or 30 credit </w:t>
      </w:r>
      <w:r w:rsidRPr="00726828">
        <w:t>points from courses of choice</w:t>
      </w:r>
    </w:p>
    <w:p w14:paraId="45F9DE17" w14:textId="77777777" w:rsidR="00515DD5" w:rsidRPr="009F14C9" w:rsidRDefault="00515DD5" w:rsidP="00515DD5">
      <w:pPr>
        <w:pStyle w:val="NoSpacing"/>
        <w:ind w:left="1440"/>
        <w:rPr>
          <w:rFonts w:ascii="Gill Sans MT" w:hAnsi="Gill Sans MT"/>
          <w:color w:val="53548A"/>
          <w:sz w:val="24"/>
          <w:szCs w:val="24"/>
        </w:rPr>
      </w:pPr>
    </w:p>
    <w:p w14:paraId="1DCA02AE" w14:textId="77777777" w:rsidR="006409ED" w:rsidRPr="009F14C9" w:rsidRDefault="006409ED" w:rsidP="006409ED">
      <w:pPr>
        <w:pStyle w:val="NoSpacing"/>
        <w:rPr>
          <w:rFonts w:ascii="Gill Sans MT" w:hAnsi="Gill Sans MT"/>
          <w:sz w:val="24"/>
          <w:szCs w:val="24"/>
        </w:rPr>
      </w:pPr>
    </w:p>
    <w:p w14:paraId="69D59D62" w14:textId="77777777" w:rsidR="006409ED" w:rsidRPr="00161605" w:rsidRDefault="006409ED" w:rsidP="006409ED">
      <w:pPr>
        <w:pStyle w:val="NoSpacing"/>
        <w:rPr>
          <w:rFonts w:ascii="Gill Sans MT" w:hAnsi="Gill Sans MT"/>
          <w:color w:val="53548A"/>
          <w:sz w:val="24"/>
          <w:szCs w:val="24"/>
        </w:rPr>
      </w:pPr>
      <w:r w:rsidRPr="00161605">
        <w:rPr>
          <w:rFonts w:ascii="Gill Sans MT" w:eastAsia="+mn-ea" w:hAnsi="Gill Sans MT"/>
          <w:kern w:val="24"/>
          <w:sz w:val="24"/>
          <w:szCs w:val="24"/>
        </w:rPr>
        <w:t>Resits</w:t>
      </w:r>
    </w:p>
    <w:p w14:paraId="4303A014" w14:textId="77777777" w:rsidR="009317F1" w:rsidRPr="005D0EAE" w:rsidRDefault="009317F1" w:rsidP="009317F1">
      <w:pPr>
        <w:pStyle w:val="NoSpacing"/>
        <w:numPr>
          <w:ilvl w:val="0"/>
          <w:numId w:val="5"/>
        </w:numPr>
        <w:rPr>
          <w:rFonts w:ascii="Gill Sans MT" w:hAnsi="Gill Sans MT"/>
          <w:color w:val="A04DA3"/>
          <w:sz w:val="24"/>
          <w:szCs w:val="24"/>
        </w:rPr>
      </w:pPr>
      <w:r w:rsidRPr="009317F1">
        <w:rPr>
          <w:rFonts w:ascii="Gill Sans MT" w:hAnsi="Gill Sans MT"/>
          <w:sz w:val="24"/>
          <w:szCs w:val="24"/>
        </w:rPr>
        <w:t xml:space="preserve">The </w:t>
      </w:r>
      <w:r w:rsidRPr="003403DE">
        <w:rPr>
          <w:rFonts w:ascii="Gill Sans MT" w:eastAsia="+mn-ea" w:hAnsi="Gill Sans MT"/>
          <w:b/>
          <w:color w:val="23735D" w:themeColor="accent4" w:themeShade="80"/>
          <w:kern w:val="24"/>
          <w:sz w:val="24"/>
          <w:szCs w:val="24"/>
        </w:rPr>
        <w:t>validity of the class certificate</w:t>
      </w:r>
      <w:r w:rsidRPr="003403DE">
        <w:rPr>
          <w:rFonts w:ascii="Gill Sans MT" w:hAnsi="Gill Sans MT"/>
          <w:color w:val="23735D" w:themeColor="accent4" w:themeShade="80"/>
          <w:sz w:val="24"/>
          <w:szCs w:val="24"/>
        </w:rPr>
        <w:t xml:space="preserve"> </w:t>
      </w:r>
      <w:r w:rsidRPr="009317F1">
        <w:rPr>
          <w:rFonts w:ascii="Gill Sans MT" w:hAnsi="Gill Sans MT"/>
          <w:sz w:val="24"/>
          <w:szCs w:val="24"/>
        </w:rPr>
        <w:t xml:space="preserve">as an entitlement to admission to an end of course assessment shall be limited to the academic year in respect of which it is awarded and to the academic year immediately following. Students holding a valid Class Certificate are permitted a total of </w:t>
      </w:r>
      <w:r w:rsidRPr="003403DE">
        <w:rPr>
          <w:rFonts w:ascii="Gill Sans MT" w:eastAsia="+mn-ea" w:hAnsi="Gill Sans MT"/>
          <w:b/>
          <w:color w:val="23735D" w:themeColor="accent4" w:themeShade="80"/>
          <w:kern w:val="24"/>
          <w:sz w:val="24"/>
          <w:szCs w:val="24"/>
        </w:rPr>
        <w:t>three</w:t>
      </w:r>
      <w:r w:rsidRPr="003403DE">
        <w:rPr>
          <w:rFonts w:ascii="Gill Sans MT" w:hAnsi="Gill Sans MT"/>
          <w:color w:val="23735D" w:themeColor="accent4" w:themeShade="80"/>
          <w:sz w:val="24"/>
          <w:szCs w:val="24"/>
        </w:rPr>
        <w:t xml:space="preserve"> </w:t>
      </w:r>
      <w:r w:rsidRPr="009317F1">
        <w:rPr>
          <w:rFonts w:ascii="Gill Sans MT" w:hAnsi="Gill Sans MT"/>
          <w:sz w:val="24"/>
          <w:szCs w:val="24"/>
        </w:rPr>
        <w:t>opportunities of assessment within this period.</w:t>
      </w:r>
    </w:p>
    <w:p w14:paraId="2A5F5750" w14:textId="2BBCD926" w:rsidR="005D0EAE" w:rsidRPr="009F679F" w:rsidRDefault="005D0EAE" w:rsidP="009317F1">
      <w:pPr>
        <w:pStyle w:val="NoSpacing"/>
        <w:numPr>
          <w:ilvl w:val="0"/>
          <w:numId w:val="5"/>
        </w:numPr>
        <w:rPr>
          <w:rFonts w:ascii="Gill Sans MT" w:hAnsi="Gill Sans MT"/>
          <w:color w:val="A04DA3"/>
          <w:sz w:val="24"/>
          <w:szCs w:val="24"/>
        </w:rPr>
      </w:pPr>
      <w:r>
        <w:rPr>
          <w:rFonts w:ascii="Gill Sans MT" w:hAnsi="Gill Sans MT"/>
          <w:sz w:val="24"/>
          <w:szCs w:val="24"/>
        </w:rPr>
        <w:t xml:space="preserve">You should register for the </w:t>
      </w:r>
      <w:r w:rsidRPr="005D0EAE">
        <w:rPr>
          <w:rFonts w:ascii="Gill Sans MT" w:hAnsi="Gill Sans MT"/>
          <w:sz w:val="24"/>
          <w:szCs w:val="24"/>
          <w:u w:val="single"/>
        </w:rPr>
        <w:t>first</w:t>
      </w:r>
      <w:r>
        <w:rPr>
          <w:rFonts w:ascii="Gill Sans MT" w:hAnsi="Gill Sans MT"/>
          <w:sz w:val="24"/>
          <w:szCs w:val="24"/>
        </w:rPr>
        <w:t xml:space="preserve"> resit opportunity available. For example, if you fail a course in the December or May diet, the first resit opportunity is July. This is especially important for progression (see below).</w:t>
      </w:r>
    </w:p>
    <w:p w14:paraId="7D20F32F" w14:textId="77777777" w:rsidR="009F679F" w:rsidRPr="009F679F" w:rsidRDefault="009F679F" w:rsidP="009317F1">
      <w:pPr>
        <w:pStyle w:val="NoSpacing"/>
        <w:numPr>
          <w:ilvl w:val="0"/>
          <w:numId w:val="5"/>
        </w:numPr>
        <w:rPr>
          <w:rFonts w:ascii="Gill Sans MT" w:hAnsi="Gill Sans MT"/>
          <w:color w:val="A04DA3"/>
          <w:sz w:val="24"/>
          <w:szCs w:val="24"/>
        </w:rPr>
      </w:pPr>
      <w:r w:rsidRPr="003403DE">
        <w:rPr>
          <w:rFonts w:ascii="Gill Sans MT" w:eastAsia="+mn-ea" w:hAnsi="Gill Sans MT"/>
          <w:b/>
          <w:color w:val="23735D" w:themeColor="accent4" w:themeShade="80"/>
          <w:kern w:val="24"/>
          <w:sz w:val="24"/>
          <w:szCs w:val="24"/>
        </w:rPr>
        <w:t>Progression requirements</w:t>
      </w:r>
      <w:r>
        <w:rPr>
          <w:rFonts w:ascii="Gill Sans MT" w:hAnsi="Gill Sans MT"/>
          <w:sz w:val="24"/>
          <w:szCs w:val="24"/>
        </w:rPr>
        <w:t>:</w:t>
      </w:r>
      <w:r w:rsidRPr="009F679F">
        <w:t xml:space="preserve"> </w:t>
      </w:r>
      <w:r w:rsidRPr="009F679F">
        <w:rPr>
          <w:rFonts w:ascii="Gill Sans MT" w:hAnsi="Gill Sans MT"/>
          <w:sz w:val="24"/>
          <w:szCs w:val="24"/>
        </w:rPr>
        <w:t>candidates may not progress</w:t>
      </w:r>
    </w:p>
    <w:p w14:paraId="741E3CB2" w14:textId="77777777" w:rsidR="009F679F" w:rsidRPr="009F679F" w:rsidRDefault="009F679F" w:rsidP="009F679F">
      <w:pPr>
        <w:pStyle w:val="NoSpacing"/>
        <w:numPr>
          <w:ilvl w:val="1"/>
          <w:numId w:val="5"/>
        </w:numPr>
        <w:rPr>
          <w:rFonts w:ascii="Gill Sans MT" w:hAnsi="Gill Sans MT"/>
          <w:color w:val="A04DA3"/>
          <w:sz w:val="24"/>
          <w:szCs w:val="24"/>
        </w:rPr>
      </w:pPr>
      <w:r w:rsidRPr="009F679F">
        <w:rPr>
          <w:rFonts w:ascii="Gill Sans MT" w:hAnsi="Gill Sans MT"/>
          <w:sz w:val="24"/>
          <w:szCs w:val="24"/>
        </w:rPr>
        <w:t xml:space="preserve">from programme </w:t>
      </w:r>
      <w:r w:rsidRPr="003403DE">
        <w:rPr>
          <w:rFonts w:ascii="Gill Sans MT" w:eastAsia="+mn-ea" w:hAnsi="Gill Sans MT"/>
          <w:b/>
          <w:color w:val="23735D" w:themeColor="accent4" w:themeShade="80"/>
          <w:kern w:val="24"/>
          <w:sz w:val="24"/>
          <w:szCs w:val="24"/>
        </w:rPr>
        <w:t>year 1 to programme year 2</w:t>
      </w:r>
      <w:r w:rsidRPr="003403DE">
        <w:rPr>
          <w:rFonts w:ascii="Gill Sans MT" w:hAnsi="Gill Sans MT"/>
          <w:color w:val="23735D" w:themeColor="accent4" w:themeShade="80"/>
          <w:sz w:val="24"/>
          <w:szCs w:val="24"/>
        </w:rPr>
        <w:t xml:space="preserve"> </w:t>
      </w:r>
      <w:r w:rsidRPr="009F679F">
        <w:rPr>
          <w:rFonts w:ascii="Gill Sans MT" w:hAnsi="Gill Sans MT"/>
          <w:sz w:val="24"/>
          <w:szCs w:val="24"/>
        </w:rPr>
        <w:t xml:space="preserve">unless they have accumulated, by award or recognition, </w:t>
      </w:r>
      <w:r w:rsidRPr="003403DE">
        <w:rPr>
          <w:rFonts w:ascii="Gill Sans MT" w:eastAsia="+mn-ea" w:hAnsi="Gill Sans MT"/>
          <w:b/>
          <w:color w:val="23735D" w:themeColor="accent4" w:themeShade="80"/>
          <w:kern w:val="24"/>
          <w:sz w:val="24"/>
          <w:szCs w:val="24"/>
        </w:rPr>
        <w:t>at least 90 credit</w:t>
      </w:r>
      <w:r w:rsidRPr="003403DE">
        <w:rPr>
          <w:rFonts w:ascii="Gill Sans MT" w:hAnsi="Gill Sans MT"/>
          <w:color w:val="23735D" w:themeColor="accent4" w:themeShade="80"/>
          <w:sz w:val="24"/>
          <w:szCs w:val="24"/>
        </w:rPr>
        <w:t xml:space="preserve"> </w:t>
      </w:r>
      <w:r w:rsidRPr="009F679F">
        <w:rPr>
          <w:rFonts w:ascii="Gill Sans MT" w:hAnsi="Gill Sans MT"/>
          <w:sz w:val="24"/>
          <w:szCs w:val="24"/>
        </w:rPr>
        <w:t xml:space="preserve">points at level 1 </w:t>
      </w:r>
    </w:p>
    <w:p w14:paraId="470B64C9" w14:textId="77777777" w:rsidR="009317F1" w:rsidRPr="009F679F" w:rsidRDefault="009F679F" w:rsidP="009F679F">
      <w:pPr>
        <w:pStyle w:val="NoSpacing"/>
        <w:numPr>
          <w:ilvl w:val="1"/>
          <w:numId w:val="5"/>
        </w:numPr>
        <w:rPr>
          <w:rFonts w:ascii="Gill Sans MT" w:hAnsi="Gill Sans MT"/>
          <w:b/>
          <w:color w:val="4E67C8" w:themeColor="accent1"/>
          <w:sz w:val="24"/>
          <w:szCs w:val="24"/>
        </w:rPr>
      </w:pPr>
      <w:r w:rsidRPr="009F679F">
        <w:rPr>
          <w:rFonts w:ascii="Gill Sans MT" w:hAnsi="Gill Sans MT"/>
          <w:sz w:val="24"/>
          <w:szCs w:val="24"/>
        </w:rPr>
        <w:t xml:space="preserve">from programme </w:t>
      </w:r>
      <w:r w:rsidRPr="003403DE">
        <w:rPr>
          <w:rFonts w:ascii="Gill Sans MT" w:eastAsia="+mn-ea" w:hAnsi="Gill Sans MT"/>
          <w:b/>
          <w:color w:val="23735D" w:themeColor="accent4" w:themeShade="80"/>
          <w:kern w:val="24"/>
          <w:sz w:val="24"/>
          <w:szCs w:val="24"/>
        </w:rPr>
        <w:t>year 2 to programme year 3</w:t>
      </w:r>
      <w:r w:rsidRPr="003403DE">
        <w:rPr>
          <w:rFonts w:ascii="Gill Sans MT" w:hAnsi="Gill Sans MT"/>
          <w:color w:val="23735D" w:themeColor="accent4" w:themeShade="80"/>
          <w:sz w:val="24"/>
          <w:szCs w:val="24"/>
        </w:rPr>
        <w:t xml:space="preserve"> </w:t>
      </w:r>
      <w:r w:rsidRPr="009F679F">
        <w:rPr>
          <w:rFonts w:ascii="Gill Sans MT" w:hAnsi="Gill Sans MT"/>
          <w:sz w:val="24"/>
          <w:szCs w:val="24"/>
        </w:rPr>
        <w:t xml:space="preserve">unless they have accumulated, by award or recognition, </w:t>
      </w:r>
      <w:r w:rsidRPr="003403DE">
        <w:rPr>
          <w:rFonts w:ascii="Gill Sans MT" w:eastAsia="+mn-ea" w:hAnsi="Gill Sans MT"/>
          <w:b/>
          <w:color w:val="23735D" w:themeColor="accent4" w:themeShade="80"/>
          <w:kern w:val="24"/>
          <w:sz w:val="24"/>
          <w:szCs w:val="24"/>
        </w:rPr>
        <w:t>at least 210 credit points</w:t>
      </w:r>
      <w:r w:rsidRPr="003403DE">
        <w:rPr>
          <w:rFonts w:ascii="Gill Sans MT" w:hAnsi="Gill Sans MT"/>
          <w:color w:val="23735D" w:themeColor="accent4" w:themeShade="80"/>
          <w:sz w:val="24"/>
          <w:szCs w:val="24"/>
        </w:rPr>
        <w:t xml:space="preserve"> </w:t>
      </w:r>
      <w:r w:rsidRPr="009F679F">
        <w:rPr>
          <w:rFonts w:ascii="Gill Sans MT" w:hAnsi="Gill Sans MT"/>
          <w:sz w:val="24"/>
          <w:szCs w:val="24"/>
        </w:rPr>
        <w:t xml:space="preserve">at levels 1 and 2 </w:t>
      </w:r>
    </w:p>
    <w:p w14:paraId="1B26510F" w14:textId="77777777" w:rsidR="009F679F" w:rsidRPr="00207243" w:rsidRDefault="009F679F" w:rsidP="009F679F">
      <w:pPr>
        <w:pStyle w:val="NoSpacing"/>
        <w:numPr>
          <w:ilvl w:val="0"/>
          <w:numId w:val="5"/>
        </w:numPr>
        <w:rPr>
          <w:rFonts w:ascii="Gill Sans MT" w:hAnsi="Gill Sans MT"/>
          <w:b/>
          <w:color w:val="4E67C8" w:themeColor="accent1"/>
          <w:sz w:val="24"/>
          <w:szCs w:val="24"/>
        </w:rPr>
      </w:pPr>
      <w:r w:rsidRPr="009F679F">
        <w:rPr>
          <w:rFonts w:ascii="Gill Sans MT" w:hAnsi="Gill Sans MT"/>
          <w:sz w:val="24"/>
          <w:szCs w:val="24"/>
        </w:rPr>
        <w:t xml:space="preserve">Candidates registered for </w:t>
      </w:r>
      <w:r w:rsidRPr="003403DE">
        <w:rPr>
          <w:rFonts w:ascii="Gill Sans MT" w:eastAsia="+mn-ea" w:hAnsi="Gill Sans MT"/>
          <w:b/>
          <w:color w:val="23735D" w:themeColor="accent4" w:themeShade="80"/>
          <w:kern w:val="24"/>
          <w:sz w:val="24"/>
          <w:szCs w:val="24"/>
        </w:rPr>
        <w:t>part-time study</w:t>
      </w:r>
      <w:r w:rsidRPr="003403DE">
        <w:rPr>
          <w:rFonts w:ascii="Gill Sans MT" w:hAnsi="Gill Sans MT"/>
          <w:color w:val="23735D" w:themeColor="accent4" w:themeShade="80"/>
          <w:sz w:val="24"/>
          <w:szCs w:val="24"/>
        </w:rPr>
        <w:t xml:space="preserve"> </w:t>
      </w:r>
      <w:r w:rsidRPr="009F679F">
        <w:rPr>
          <w:rFonts w:ascii="Gill Sans MT" w:hAnsi="Gill Sans MT"/>
          <w:sz w:val="24"/>
          <w:szCs w:val="24"/>
        </w:rPr>
        <w:t xml:space="preserve">may not register for more than </w:t>
      </w:r>
      <w:r w:rsidRPr="003403DE">
        <w:rPr>
          <w:rFonts w:ascii="Gill Sans MT" w:eastAsia="+mn-ea" w:hAnsi="Gill Sans MT"/>
          <w:b/>
          <w:color w:val="23735D" w:themeColor="accent4" w:themeShade="80"/>
          <w:kern w:val="24"/>
          <w:sz w:val="24"/>
          <w:szCs w:val="24"/>
        </w:rPr>
        <w:t>75 credit points</w:t>
      </w:r>
      <w:r w:rsidRPr="009F679F">
        <w:rPr>
          <w:rFonts w:ascii="Gill Sans MT" w:hAnsi="Gill Sans MT"/>
          <w:sz w:val="24"/>
          <w:szCs w:val="24"/>
        </w:rPr>
        <w:t xml:space="preserve"> in any academic year, nor more than </w:t>
      </w:r>
      <w:r w:rsidRPr="003403DE">
        <w:rPr>
          <w:rFonts w:ascii="Gill Sans MT" w:eastAsia="+mn-ea" w:hAnsi="Gill Sans MT"/>
          <w:b/>
          <w:color w:val="23735D" w:themeColor="accent4" w:themeShade="80"/>
          <w:kern w:val="24"/>
          <w:sz w:val="24"/>
          <w:szCs w:val="24"/>
        </w:rPr>
        <w:t>45 credit points</w:t>
      </w:r>
      <w:r w:rsidRPr="003403DE">
        <w:rPr>
          <w:rFonts w:ascii="Gill Sans MT" w:hAnsi="Gill Sans MT"/>
          <w:color w:val="23735D" w:themeColor="accent4" w:themeShade="80"/>
          <w:sz w:val="24"/>
          <w:szCs w:val="24"/>
        </w:rPr>
        <w:t xml:space="preserve"> </w:t>
      </w:r>
      <w:r w:rsidRPr="009F679F">
        <w:rPr>
          <w:rFonts w:ascii="Gill Sans MT" w:hAnsi="Gill Sans MT"/>
          <w:sz w:val="24"/>
          <w:szCs w:val="24"/>
        </w:rPr>
        <w:t>in either half-session. Candidates registered for more than 75 credit points in any academic year are deemed to be full-time</w:t>
      </w:r>
      <w:r>
        <w:rPr>
          <w:rFonts w:ascii="Gill Sans MT" w:hAnsi="Gill Sans MT"/>
          <w:sz w:val="24"/>
          <w:szCs w:val="24"/>
        </w:rPr>
        <w:t>.</w:t>
      </w:r>
    </w:p>
    <w:p w14:paraId="28005E5A" w14:textId="77777777" w:rsidR="008642E9" w:rsidRDefault="008642E9" w:rsidP="008642E9">
      <w:pPr>
        <w:pStyle w:val="NoSpacing"/>
        <w:rPr>
          <w:rFonts w:ascii="Gill Sans MT" w:hAnsi="Gill Sans MT"/>
          <w:sz w:val="24"/>
          <w:szCs w:val="24"/>
        </w:rPr>
      </w:pPr>
    </w:p>
    <w:p w14:paraId="31307B7D" w14:textId="77777777" w:rsidR="003D06BD" w:rsidRDefault="003D06BD">
      <w:pPr>
        <w:rPr>
          <w:rFonts w:ascii="Gill Sans MT" w:eastAsia="+mn-ea" w:hAnsi="Gill Sans MT"/>
          <w:b/>
          <w:color w:val="FF8021" w:themeColor="accent5"/>
          <w:kern w:val="24"/>
          <w:sz w:val="24"/>
          <w:szCs w:val="24"/>
        </w:rPr>
      </w:pPr>
      <w:r>
        <w:rPr>
          <w:rFonts w:ascii="Gill Sans MT" w:eastAsia="+mn-ea" w:hAnsi="Gill Sans MT"/>
          <w:b/>
          <w:color w:val="FF8021" w:themeColor="accent5"/>
          <w:kern w:val="24"/>
          <w:sz w:val="24"/>
          <w:szCs w:val="24"/>
        </w:rPr>
        <w:br w:type="page"/>
      </w:r>
    </w:p>
    <w:p w14:paraId="2BFE2741" w14:textId="77777777" w:rsidR="006409ED" w:rsidRPr="003403DE" w:rsidRDefault="003D06BD" w:rsidP="00161605">
      <w:pPr>
        <w:pStyle w:val="NoSpacing"/>
        <w:rPr>
          <w:rFonts w:ascii="Gill Sans MT" w:eastAsia="+mn-ea" w:hAnsi="Gill Sans MT"/>
          <w:b/>
          <w:color w:val="23735D" w:themeColor="accent4" w:themeShade="80"/>
          <w:kern w:val="24"/>
          <w:sz w:val="24"/>
          <w:szCs w:val="24"/>
        </w:rPr>
      </w:pPr>
      <w:r w:rsidRPr="003403DE">
        <w:rPr>
          <w:rFonts w:ascii="Gill Sans MT" w:eastAsia="+mn-ea" w:hAnsi="Gill Sans MT"/>
          <w:b/>
          <w:color w:val="23735D" w:themeColor="accent4" w:themeShade="80"/>
          <w:kern w:val="24"/>
          <w:sz w:val="24"/>
          <w:szCs w:val="24"/>
        </w:rPr>
        <w:lastRenderedPageBreak/>
        <w:t>Appendix</w:t>
      </w:r>
    </w:p>
    <w:p w14:paraId="5034AEF8" w14:textId="77777777" w:rsidR="006409ED" w:rsidRDefault="006409ED" w:rsidP="00161605">
      <w:pPr>
        <w:pStyle w:val="NoSpacing"/>
        <w:rPr>
          <w:rFonts w:ascii="Gill Sans MT" w:eastAsia="+mn-ea" w:hAnsi="Gill Sans MT"/>
          <w:b/>
          <w:color w:val="FF8021" w:themeColor="accent5"/>
          <w:kern w:val="24"/>
          <w:sz w:val="24"/>
          <w:szCs w:val="24"/>
        </w:rPr>
      </w:pPr>
    </w:p>
    <w:p w14:paraId="10294F71" w14:textId="77777777" w:rsidR="003D06BD" w:rsidRPr="006409ED" w:rsidRDefault="003D06BD" w:rsidP="00161605">
      <w:pPr>
        <w:pStyle w:val="NoSpacing"/>
        <w:rPr>
          <w:rFonts w:ascii="Gill Sans MT" w:eastAsia="+mn-ea" w:hAnsi="Gill Sans MT"/>
          <w:b/>
          <w:color w:val="FF8021" w:themeColor="accent5"/>
          <w:kern w:val="24"/>
          <w:sz w:val="24"/>
          <w:szCs w:val="24"/>
        </w:rPr>
      </w:pPr>
      <w:r>
        <w:rPr>
          <w:rFonts w:ascii="Gill Sans MT" w:hAnsi="Gill Sans MT"/>
          <w:sz w:val="24"/>
          <w:szCs w:val="24"/>
        </w:rPr>
        <w:t xml:space="preserve">Abridged Business School degree matrices – year 1 (see </w:t>
      </w:r>
      <w:hyperlink r:id="rId12" w:history="1">
        <w:r w:rsidRPr="003D06BD">
          <w:rPr>
            <w:rStyle w:val="Hyperlink"/>
            <w:rFonts w:ascii="Gill Sans MT" w:hAnsi="Gill Sans MT"/>
            <w:sz w:val="24"/>
            <w:szCs w:val="24"/>
          </w:rPr>
          <w:t>calendar</w:t>
        </w:r>
      </w:hyperlink>
      <w:r>
        <w:rPr>
          <w:rFonts w:ascii="Gill Sans MT" w:hAnsi="Gill Sans MT"/>
          <w:sz w:val="24"/>
          <w:szCs w:val="24"/>
        </w:rPr>
        <w:t xml:space="preserve"> for full regulations)</w:t>
      </w:r>
      <w:r w:rsidR="00C14741">
        <w:rPr>
          <w:rFonts w:ascii="Gill Sans MT" w:hAnsi="Gill Sans MT"/>
          <w:sz w:val="24"/>
          <w:szCs w:val="24"/>
        </w:rPr>
        <w:t xml:space="preserve"> (see above for IB)</w:t>
      </w:r>
    </w:p>
    <w:p w14:paraId="1BD95262" w14:textId="77777777" w:rsidR="003D06BD" w:rsidRDefault="003D06BD" w:rsidP="00161605">
      <w:pPr>
        <w:pStyle w:val="NoSpacing"/>
        <w:rPr>
          <w:rFonts w:ascii="Gill Sans MT" w:hAnsi="Gill Sans MT"/>
          <w:sz w:val="24"/>
          <w:szCs w:val="24"/>
        </w:rPr>
      </w:pPr>
    </w:p>
    <w:p w14:paraId="7B3A3325" w14:textId="77777777" w:rsidR="003D06BD" w:rsidRPr="007C7B19" w:rsidRDefault="003D06BD" w:rsidP="003D06BD">
      <w:pPr>
        <w:pStyle w:val="NoSpacing"/>
        <w:rPr>
          <w:rFonts w:ascii="Gill Sans MT" w:hAnsi="Gill Sans MT"/>
          <w:color w:val="4E67C8" w:themeColor="accent1"/>
          <w:sz w:val="24"/>
          <w:szCs w:val="24"/>
        </w:rPr>
      </w:pPr>
      <w:r w:rsidRPr="007C7B19">
        <w:rPr>
          <w:rFonts w:ascii="Gill Sans MT" w:hAnsi="Gill Sans MT"/>
          <w:color w:val="4E67C8" w:themeColor="accent1"/>
          <w:sz w:val="24"/>
          <w:szCs w:val="24"/>
        </w:rPr>
        <w:t xml:space="preserve">Economics </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3D06BD" w:rsidRPr="00D821FB" w14:paraId="542BFD49" w14:textId="77777777" w:rsidTr="003D06BD">
        <w:trPr>
          <w:jc w:val="center"/>
        </w:trPr>
        <w:tc>
          <w:tcPr>
            <w:tcW w:w="5122" w:type="dxa"/>
            <w:gridSpan w:val="3"/>
            <w:vAlign w:val="center"/>
          </w:tcPr>
          <w:p w14:paraId="02C8FF77" w14:textId="77777777" w:rsidR="003D06BD" w:rsidRPr="00957F7F" w:rsidRDefault="003D06BD" w:rsidP="003D06BD">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sidR="009C453B">
              <w:rPr>
                <w:rFonts w:ascii="Arial" w:hAnsi="Arial"/>
                <w:sz w:val="16"/>
              </w:rPr>
              <w:t>Sub-session</w:t>
            </w:r>
          </w:p>
        </w:tc>
        <w:tc>
          <w:tcPr>
            <w:tcW w:w="5120" w:type="dxa"/>
            <w:gridSpan w:val="3"/>
            <w:vAlign w:val="center"/>
          </w:tcPr>
          <w:p w14:paraId="73FD36CB" w14:textId="77777777" w:rsidR="003D06BD" w:rsidRPr="00957F7F" w:rsidRDefault="003D06BD" w:rsidP="003D06BD">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sidR="009C453B">
              <w:rPr>
                <w:rFonts w:ascii="Arial" w:hAnsi="Arial"/>
                <w:sz w:val="16"/>
              </w:rPr>
              <w:t>Sub-session</w:t>
            </w:r>
          </w:p>
        </w:tc>
      </w:tr>
      <w:tr w:rsidR="003D06BD" w:rsidRPr="00D821FB" w14:paraId="2149D6B1" w14:textId="77777777" w:rsidTr="003D06BD">
        <w:trPr>
          <w:trHeight w:val="425"/>
          <w:jc w:val="center"/>
        </w:trPr>
        <w:tc>
          <w:tcPr>
            <w:tcW w:w="1013" w:type="dxa"/>
            <w:shd w:val="clear" w:color="auto" w:fill="D9D9D9"/>
            <w:vAlign w:val="center"/>
          </w:tcPr>
          <w:p w14:paraId="36A0CDE2"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52073450"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796EB966"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27CB842E"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459A9195"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55CFD5CC"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3D06BD" w:rsidRPr="00D821FB" w14:paraId="5DB2CA57" w14:textId="77777777" w:rsidTr="003D06BD">
        <w:trPr>
          <w:jc w:val="center"/>
        </w:trPr>
        <w:tc>
          <w:tcPr>
            <w:tcW w:w="1013" w:type="dxa"/>
            <w:shd w:val="clear" w:color="auto" w:fill="DBE0F4" w:themeFill="accent1" w:themeFillTint="33"/>
          </w:tcPr>
          <w:p w14:paraId="28BE0723" w14:textId="77777777" w:rsidR="003D06BD" w:rsidRPr="00957F7F" w:rsidRDefault="003D06BD" w:rsidP="00A07AFF">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100</w:t>
            </w:r>
            <w:r w:rsidR="00A07AFF">
              <w:rPr>
                <w:rFonts w:ascii="Arial" w:hAnsi="Arial" w:cs="Arial"/>
                <w:sz w:val="16"/>
                <w:szCs w:val="16"/>
              </w:rPr>
              <w:t>6</w:t>
            </w:r>
          </w:p>
        </w:tc>
        <w:tc>
          <w:tcPr>
            <w:tcW w:w="3097" w:type="dxa"/>
            <w:shd w:val="clear" w:color="auto" w:fill="DBE0F4" w:themeFill="accent1" w:themeFillTint="33"/>
          </w:tcPr>
          <w:p w14:paraId="1D24A475" w14:textId="77777777" w:rsidR="003D06BD" w:rsidRPr="009C0350" w:rsidRDefault="003D06BD" w:rsidP="003D06B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The </w:t>
            </w:r>
            <w:r w:rsidRPr="009C0350">
              <w:rPr>
                <w:rFonts w:ascii="Arial" w:hAnsi="Arial" w:cs="Arial"/>
                <w:sz w:val="16"/>
                <w:szCs w:val="16"/>
              </w:rPr>
              <w:t xml:space="preserve">Economics </w:t>
            </w:r>
            <w:r>
              <w:rPr>
                <w:rFonts w:ascii="Arial" w:hAnsi="Arial" w:cs="Arial"/>
                <w:sz w:val="16"/>
                <w:szCs w:val="16"/>
              </w:rPr>
              <w:t>o</w:t>
            </w:r>
            <w:r w:rsidRPr="009C0350">
              <w:rPr>
                <w:rFonts w:ascii="Arial" w:hAnsi="Arial" w:cs="Arial"/>
                <w:sz w:val="16"/>
                <w:szCs w:val="16"/>
              </w:rPr>
              <w:t>f Business and Society</w:t>
            </w:r>
          </w:p>
        </w:tc>
        <w:tc>
          <w:tcPr>
            <w:tcW w:w="1012" w:type="dxa"/>
            <w:shd w:val="clear" w:color="auto" w:fill="DBE0F4" w:themeFill="accent1" w:themeFillTint="33"/>
          </w:tcPr>
          <w:p w14:paraId="21C5CEB5" w14:textId="77777777" w:rsidR="003D06BD" w:rsidRPr="00957F7F" w:rsidRDefault="003D06BD" w:rsidP="003D06BD">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3C97C40E" w14:textId="77777777" w:rsidR="003D06BD" w:rsidRPr="00957F7F" w:rsidRDefault="00A40B13" w:rsidP="003D06B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1506</w:t>
            </w:r>
          </w:p>
        </w:tc>
        <w:tc>
          <w:tcPr>
            <w:tcW w:w="3096" w:type="dxa"/>
            <w:shd w:val="clear" w:color="auto" w:fill="DBE0F4" w:themeFill="accent1" w:themeFillTint="33"/>
          </w:tcPr>
          <w:p w14:paraId="25491FCF" w14:textId="77777777" w:rsidR="003D06BD" w:rsidRPr="00957F7F" w:rsidRDefault="003D06BD" w:rsidP="003D06BD">
            <w:pPr>
              <w:tabs>
                <w:tab w:val="left" w:pos="360"/>
                <w:tab w:val="left" w:pos="2517"/>
                <w:tab w:val="left" w:pos="4321"/>
              </w:tabs>
              <w:spacing w:line="202" w:lineRule="exact"/>
              <w:rPr>
                <w:rFonts w:ascii="Arial" w:hAnsi="Arial" w:cs="Arial"/>
                <w:sz w:val="16"/>
                <w:szCs w:val="16"/>
              </w:rPr>
            </w:pPr>
            <w:r w:rsidRPr="00665246">
              <w:rPr>
                <w:rFonts w:ascii="Arial" w:hAnsi="Arial" w:cs="Arial"/>
                <w:sz w:val="16"/>
                <w:szCs w:val="16"/>
              </w:rPr>
              <w:t xml:space="preserve">The Global Economy </w:t>
            </w:r>
          </w:p>
        </w:tc>
        <w:tc>
          <w:tcPr>
            <w:tcW w:w="1012" w:type="dxa"/>
            <w:shd w:val="clear" w:color="auto" w:fill="DBE0F4" w:themeFill="accent1" w:themeFillTint="33"/>
          </w:tcPr>
          <w:p w14:paraId="0156100F" w14:textId="77777777" w:rsidR="003D06BD" w:rsidRPr="00957F7F" w:rsidRDefault="003D06BD" w:rsidP="003D06BD">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2F0962F8" w14:textId="77777777" w:rsidR="001475B4" w:rsidRDefault="001475B4" w:rsidP="00161605">
      <w:pPr>
        <w:pStyle w:val="NoSpacing"/>
        <w:rPr>
          <w:rFonts w:ascii="Gill Sans MT" w:hAnsi="Gill Sans MT"/>
          <w:sz w:val="24"/>
          <w:szCs w:val="24"/>
        </w:rPr>
      </w:pPr>
    </w:p>
    <w:p w14:paraId="16269099" w14:textId="77777777" w:rsidR="003D06BD" w:rsidRPr="007C7B19" w:rsidRDefault="003D06BD" w:rsidP="003D06BD">
      <w:pPr>
        <w:pStyle w:val="NoSpacing"/>
        <w:rPr>
          <w:rFonts w:ascii="Gill Sans MT" w:hAnsi="Gill Sans MT"/>
          <w:color w:val="4E67C8" w:themeColor="accent1"/>
          <w:sz w:val="24"/>
          <w:szCs w:val="24"/>
        </w:rPr>
      </w:pPr>
      <w:r>
        <w:rPr>
          <w:rFonts w:ascii="Gill Sans MT" w:hAnsi="Gill Sans MT"/>
          <w:color w:val="4E67C8" w:themeColor="accent1"/>
          <w:sz w:val="24"/>
          <w:szCs w:val="24"/>
        </w:rPr>
        <w:t>Accountancy</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3D06BD" w:rsidRPr="00D821FB" w14:paraId="053E452E" w14:textId="77777777" w:rsidTr="003D06BD">
        <w:trPr>
          <w:jc w:val="center"/>
        </w:trPr>
        <w:tc>
          <w:tcPr>
            <w:tcW w:w="5122" w:type="dxa"/>
            <w:gridSpan w:val="3"/>
            <w:vAlign w:val="center"/>
          </w:tcPr>
          <w:p w14:paraId="60860284" w14:textId="77777777" w:rsidR="003D06BD" w:rsidRPr="00957F7F" w:rsidRDefault="003D06BD" w:rsidP="003D06BD">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sidR="009C453B">
              <w:rPr>
                <w:rFonts w:ascii="Arial" w:hAnsi="Arial"/>
                <w:sz w:val="16"/>
              </w:rPr>
              <w:t>Sub-session</w:t>
            </w:r>
          </w:p>
        </w:tc>
        <w:tc>
          <w:tcPr>
            <w:tcW w:w="5120" w:type="dxa"/>
            <w:gridSpan w:val="3"/>
            <w:vAlign w:val="center"/>
          </w:tcPr>
          <w:p w14:paraId="101B5FFE" w14:textId="77777777" w:rsidR="003D06BD" w:rsidRPr="00957F7F" w:rsidRDefault="003D06BD" w:rsidP="003D06BD">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sidR="009C453B">
              <w:rPr>
                <w:rFonts w:ascii="Arial" w:hAnsi="Arial"/>
                <w:sz w:val="16"/>
              </w:rPr>
              <w:t>Sub-session</w:t>
            </w:r>
          </w:p>
        </w:tc>
      </w:tr>
      <w:tr w:rsidR="003D06BD" w:rsidRPr="00D821FB" w14:paraId="7AE45BF8" w14:textId="77777777" w:rsidTr="003D06BD">
        <w:trPr>
          <w:trHeight w:val="425"/>
          <w:jc w:val="center"/>
        </w:trPr>
        <w:tc>
          <w:tcPr>
            <w:tcW w:w="1013" w:type="dxa"/>
            <w:shd w:val="clear" w:color="auto" w:fill="D9D9D9"/>
            <w:vAlign w:val="center"/>
          </w:tcPr>
          <w:p w14:paraId="40F0A823"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6B6F29EB"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22A80918"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2371A6C7"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5A17D797"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5FB697A4"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3D06BD" w:rsidRPr="00D821FB" w14:paraId="08E4B319" w14:textId="77777777" w:rsidTr="003D06BD">
        <w:trPr>
          <w:jc w:val="center"/>
        </w:trPr>
        <w:tc>
          <w:tcPr>
            <w:tcW w:w="1013" w:type="dxa"/>
            <w:shd w:val="clear" w:color="auto" w:fill="DBE0F4" w:themeFill="accent1" w:themeFillTint="33"/>
          </w:tcPr>
          <w:p w14:paraId="25A940CA" w14:textId="77777777" w:rsidR="003D06BD" w:rsidRDefault="00A40B13" w:rsidP="00B44C2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1011</w:t>
            </w:r>
          </w:p>
        </w:tc>
        <w:tc>
          <w:tcPr>
            <w:tcW w:w="3097" w:type="dxa"/>
            <w:shd w:val="clear" w:color="auto" w:fill="DBE0F4" w:themeFill="accent1" w:themeFillTint="33"/>
          </w:tcPr>
          <w:p w14:paraId="69275D6C" w14:textId="77777777" w:rsidR="003D06BD" w:rsidRDefault="003D06BD" w:rsidP="003D06B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C95165">
              <w:rPr>
                <w:rFonts w:ascii="Arial" w:hAnsi="Arial" w:cs="Arial"/>
                <w:sz w:val="16"/>
                <w:szCs w:val="16"/>
              </w:rPr>
              <w:t>and</w:t>
            </w:r>
            <w:r>
              <w:rPr>
                <w:rFonts w:ascii="Arial" w:hAnsi="Arial" w:cs="Arial"/>
                <w:sz w:val="16"/>
                <w:szCs w:val="16"/>
              </w:rPr>
              <w:t xml:space="preserve"> Accountability</w:t>
            </w:r>
          </w:p>
        </w:tc>
        <w:tc>
          <w:tcPr>
            <w:tcW w:w="1012" w:type="dxa"/>
            <w:shd w:val="clear" w:color="auto" w:fill="DBE0F4" w:themeFill="accent1" w:themeFillTint="33"/>
          </w:tcPr>
          <w:p w14:paraId="2637E27C" w14:textId="77777777" w:rsidR="003D06BD" w:rsidRDefault="003D06BD" w:rsidP="003D06BD">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48F87840" w14:textId="42C8EEF8" w:rsidR="003D06BD" w:rsidRDefault="00710007" w:rsidP="00B44C2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8D617C">
              <w:rPr>
                <w:rFonts w:ascii="Arial" w:hAnsi="Arial" w:cs="Arial"/>
                <w:sz w:val="16"/>
                <w:szCs w:val="16"/>
              </w:rPr>
              <w:t>6</w:t>
            </w:r>
          </w:p>
        </w:tc>
        <w:tc>
          <w:tcPr>
            <w:tcW w:w="3096" w:type="dxa"/>
            <w:shd w:val="clear" w:color="auto" w:fill="DBE0F4" w:themeFill="accent1" w:themeFillTint="33"/>
          </w:tcPr>
          <w:p w14:paraId="7F2A1AD8" w14:textId="184AA7DD" w:rsidR="003D06BD" w:rsidRDefault="003D06BD" w:rsidP="003D06B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Accounting </w:t>
            </w:r>
            <w:r w:rsidR="008D617C">
              <w:rPr>
                <w:rFonts w:ascii="Arial" w:hAnsi="Arial" w:cs="Arial"/>
                <w:sz w:val="16"/>
                <w:szCs w:val="16"/>
              </w:rPr>
              <w:t>Principles</w:t>
            </w:r>
          </w:p>
        </w:tc>
        <w:tc>
          <w:tcPr>
            <w:tcW w:w="1012" w:type="dxa"/>
            <w:shd w:val="clear" w:color="auto" w:fill="DBE0F4" w:themeFill="accent1" w:themeFillTint="33"/>
          </w:tcPr>
          <w:p w14:paraId="0D54CA61" w14:textId="77777777" w:rsidR="003D06BD" w:rsidRDefault="003D06BD" w:rsidP="003D06BD">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3D06BD" w:rsidRPr="00D821FB" w14:paraId="0CD36681" w14:textId="77777777" w:rsidTr="00B22D3A">
        <w:trPr>
          <w:jc w:val="center"/>
        </w:trPr>
        <w:tc>
          <w:tcPr>
            <w:tcW w:w="1013" w:type="dxa"/>
            <w:shd w:val="clear" w:color="auto" w:fill="DBE0F4" w:themeFill="accent1" w:themeFillTint="33"/>
          </w:tcPr>
          <w:p w14:paraId="48B780FA" w14:textId="77777777" w:rsidR="003D06BD" w:rsidRDefault="00C72D34" w:rsidP="003D06B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1004</w:t>
            </w:r>
          </w:p>
        </w:tc>
        <w:tc>
          <w:tcPr>
            <w:tcW w:w="3097" w:type="dxa"/>
            <w:shd w:val="clear" w:color="auto" w:fill="DBE0F4" w:themeFill="accent1" w:themeFillTint="33"/>
          </w:tcPr>
          <w:p w14:paraId="42DBC7D1" w14:textId="77777777" w:rsidR="003D06BD" w:rsidRDefault="00C72D34" w:rsidP="003D06B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Finance 1:</w:t>
            </w:r>
            <w:r w:rsidR="00C14741">
              <w:rPr>
                <w:rFonts w:ascii="Arial" w:hAnsi="Arial" w:cs="Arial"/>
                <w:sz w:val="16"/>
                <w:szCs w:val="16"/>
              </w:rPr>
              <w:t xml:space="preserve"> </w:t>
            </w:r>
            <w:r w:rsidR="003D06BD">
              <w:rPr>
                <w:rFonts w:ascii="Arial" w:hAnsi="Arial" w:cs="Arial"/>
                <w:sz w:val="16"/>
                <w:szCs w:val="16"/>
              </w:rPr>
              <w:t>Finance, Risk and Investment</w:t>
            </w:r>
          </w:p>
        </w:tc>
        <w:tc>
          <w:tcPr>
            <w:tcW w:w="1012" w:type="dxa"/>
            <w:shd w:val="clear" w:color="auto" w:fill="DBE0F4" w:themeFill="accent1" w:themeFillTint="33"/>
          </w:tcPr>
          <w:p w14:paraId="048D8455" w14:textId="77777777" w:rsidR="003D06BD" w:rsidRDefault="003D06BD" w:rsidP="003D06BD">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FFFFF" w:themeFill="background1"/>
          </w:tcPr>
          <w:p w14:paraId="441A5778" w14:textId="77777777" w:rsidR="003D06BD" w:rsidRDefault="003D06BD" w:rsidP="00B44C27">
            <w:pPr>
              <w:tabs>
                <w:tab w:val="left" w:pos="360"/>
                <w:tab w:val="left" w:pos="2517"/>
                <w:tab w:val="left" w:pos="4321"/>
              </w:tabs>
              <w:spacing w:line="202" w:lineRule="exact"/>
              <w:rPr>
                <w:rFonts w:ascii="Arial" w:hAnsi="Arial" w:cs="Arial"/>
                <w:sz w:val="16"/>
                <w:szCs w:val="16"/>
              </w:rPr>
            </w:pPr>
          </w:p>
        </w:tc>
        <w:tc>
          <w:tcPr>
            <w:tcW w:w="3096" w:type="dxa"/>
            <w:shd w:val="clear" w:color="auto" w:fill="FFFFFF" w:themeFill="background1"/>
          </w:tcPr>
          <w:p w14:paraId="419A5EFA" w14:textId="77777777" w:rsidR="003D06BD" w:rsidRDefault="003D06BD" w:rsidP="003D06BD">
            <w:pPr>
              <w:tabs>
                <w:tab w:val="left" w:pos="360"/>
                <w:tab w:val="left" w:pos="2517"/>
                <w:tab w:val="left" w:pos="4321"/>
              </w:tabs>
              <w:spacing w:line="202" w:lineRule="exact"/>
              <w:rPr>
                <w:rFonts w:ascii="Arial" w:hAnsi="Arial" w:cs="Arial"/>
                <w:sz w:val="16"/>
                <w:szCs w:val="16"/>
              </w:rPr>
            </w:pPr>
          </w:p>
        </w:tc>
        <w:tc>
          <w:tcPr>
            <w:tcW w:w="1012" w:type="dxa"/>
            <w:shd w:val="clear" w:color="auto" w:fill="FFFFFF" w:themeFill="background1"/>
          </w:tcPr>
          <w:p w14:paraId="5A3A6221" w14:textId="77777777" w:rsidR="003D06BD" w:rsidRDefault="003D06BD" w:rsidP="003D06BD">
            <w:pPr>
              <w:tabs>
                <w:tab w:val="left" w:pos="360"/>
                <w:tab w:val="left" w:pos="2517"/>
                <w:tab w:val="left" w:pos="4321"/>
              </w:tabs>
              <w:spacing w:line="202" w:lineRule="exact"/>
              <w:jc w:val="center"/>
              <w:rPr>
                <w:rFonts w:ascii="Arial" w:hAnsi="Arial" w:cs="Arial"/>
                <w:sz w:val="16"/>
                <w:szCs w:val="16"/>
              </w:rPr>
            </w:pPr>
          </w:p>
        </w:tc>
      </w:tr>
      <w:tr w:rsidR="003D06BD" w:rsidRPr="00D821FB" w14:paraId="288D584F" w14:textId="77777777" w:rsidTr="00E84338">
        <w:trPr>
          <w:jc w:val="center"/>
        </w:trPr>
        <w:tc>
          <w:tcPr>
            <w:tcW w:w="1013" w:type="dxa"/>
            <w:shd w:val="clear" w:color="auto" w:fill="DBE0F4" w:themeFill="accent1" w:themeFillTint="33"/>
          </w:tcPr>
          <w:p w14:paraId="25102687" w14:textId="77777777" w:rsidR="003D06BD" w:rsidRDefault="003D06BD" w:rsidP="002B14E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EC100</w:t>
            </w:r>
            <w:r w:rsidR="002B14E7">
              <w:rPr>
                <w:rFonts w:ascii="Arial" w:hAnsi="Arial" w:cs="Arial"/>
                <w:sz w:val="16"/>
                <w:szCs w:val="16"/>
              </w:rPr>
              <w:t>6</w:t>
            </w:r>
          </w:p>
        </w:tc>
        <w:tc>
          <w:tcPr>
            <w:tcW w:w="3097" w:type="dxa"/>
            <w:shd w:val="clear" w:color="auto" w:fill="DBE0F4" w:themeFill="accent1" w:themeFillTint="33"/>
          </w:tcPr>
          <w:p w14:paraId="77A2BD57" w14:textId="77777777" w:rsidR="003D06BD" w:rsidRDefault="003D06BD" w:rsidP="003D06B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Economics for Business </w:t>
            </w:r>
            <w:r w:rsidR="00C95165">
              <w:rPr>
                <w:rFonts w:ascii="Arial" w:hAnsi="Arial" w:cs="Arial"/>
                <w:sz w:val="16"/>
                <w:szCs w:val="16"/>
              </w:rPr>
              <w:t>and</w:t>
            </w:r>
            <w:r>
              <w:rPr>
                <w:rFonts w:ascii="Arial" w:hAnsi="Arial" w:cs="Arial"/>
                <w:sz w:val="16"/>
                <w:szCs w:val="16"/>
              </w:rPr>
              <w:t xml:space="preserve"> Society</w:t>
            </w:r>
          </w:p>
        </w:tc>
        <w:tc>
          <w:tcPr>
            <w:tcW w:w="1012" w:type="dxa"/>
            <w:shd w:val="clear" w:color="auto" w:fill="DBE0F4" w:themeFill="accent1" w:themeFillTint="33"/>
          </w:tcPr>
          <w:p w14:paraId="3946AA91" w14:textId="77777777" w:rsidR="003D06BD" w:rsidRDefault="003D06BD" w:rsidP="003D06BD">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FFFFFF" w:themeFill="background1"/>
          </w:tcPr>
          <w:p w14:paraId="670A4F2B" w14:textId="77777777" w:rsidR="003D06BD" w:rsidRPr="00E84338" w:rsidRDefault="003D06BD" w:rsidP="003D06BD">
            <w:pPr>
              <w:tabs>
                <w:tab w:val="left" w:pos="360"/>
                <w:tab w:val="left" w:pos="2517"/>
                <w:tab w:val="left" w:pos="4321"/>
              </w:tabs>
              <w:spacing w:line="202" w:lineRule="exact"/>
              <w:rPr>
                <w:rFonts w:ascii="Arial" w:hAnsi="Arial" w:cs="Arial"/>
                <w:sz w:val="16"/>
                <w:szCs w:val="16"/>
              </w:rPr>
            </w:pPr>
          </w:p>
        </w:tc>
        <w:tc>
          <w:tcPr>
            <w:tcW w:w="3096" w:type="dxa"/>
            <w:shd w:val="clear" w:color="auto" w:fill="FFFFFF" w:themeFill="background1"/>
          </w:tcPr>
          <w:p w14:paraId="118C244D" w14:textId="77777777" w:rsidR="003D06BD" w:rsidRPr="00E84338" w:rsidRDefault="003D06BD" w:rsidP="003D06BD">
            <w:pPr>
              <w:tabs>
                <w:tab w:val="left" w:pos="360"/>
                <w:tab w:val="left" w:pos="2517"/>
                <w:tab w:val="left" w:pos="4321"/>
              </w:tabs>
              <w:spacing w:line="202" w:lineRule="exact"/>
              <w:rPr>
                <w:rFonts w:ascii="Arial" w:hAnsi="Arial" w:cs="Arial"/>
                <w:sz w:val="16"/>
                <w:szCs w:val="16"/>
              </w:rPr>
            </w:pPr>
          </w:p>
        </w:tc>
        <w:tc>
          <w:tcPr>
            <w:tcW w:w="1012" w:type="dxa"/>
            <w:shd w:val="clear" w:color="auto" w:fill="FFFFFF" w:themeFill="background1"/>
          </w:tcPr>
          <w:p w14:paraId="4859653B" w14:textId="77777777" w:rsidR="003D06BD" w:rsidRPr="00E84338" w:rsidRDefault="003D06BD" w:rsidP="003D06BD">
            <w:pPr>
              <w:tabs>
                <w:tab w:val="left" w:pos="360"/>
                <w:tab w:val="left" w:pos="2517"/>
                <w:tab w:val="left" w:pos="4321"/>
              </w:tabs>
              <w:spacing w:line="202" w:lineRule="exact"/>
              <w:jc w:val="center"/>
              <w:rPr>
                <w:rFonts w:ascii="Arial" w:hAnsi="Arial" w:cs="Arial"/>
                <w:sz w:val="16"/>
                <w:szCs w:val="16"/>
              </w:rPr>
            </w:pPr>
          </w:p>
        </w:tc>
      </w:tr>
    </w:tbl>
    <w:p w14:paraId="51819A4D" w14:textId="77777777" w:rsidR="003D06BD" w:rsidRDefault="003D06BD" w:rsidP="00161605">
      <w:pPr>
        <w:pStyle w:val="NoSpacing"/>
        <w:rPr>
          <w:rFonts w:ascii="Gill Sans MT" w:hAnsi="Gill Sans MT"/>
          <w:sz w:val="24"/>
          <w:szCs w:val="24"/>
        </w:rPr>
      </w:pPr>
    </w:p>
    <w:p w14:paraId="74096060" w14:textId="77777777" w:rsidR="003D06BD" w:rsidRPr="007C7B19" w:rsidRDefault="003D06BD" w:rsidP="003D06BD">
      <w:pPr>
        <w:pStyle w:val="NoSpacing"/>
        <w:rPr>
          <w:rFonts w:ascii="Gill Sans MT" w:hAnsi="Gill Sans MT"/>
          <w:color w:val="4E67C8" w:themeColor="accent1"/>
          <w:sz w:val="24"/>
          <w:szCs w:val="24"/>
        </w:rPr>
      </w:pPr>
      <w:r>
        <w:rPr>
          <w:rFonts w:ascii="Gill Sans MT" w:hAnsi="Gill Sans MT"/>
          <w:color w:val="4E67C8" w:themeColor="accent1"/>
          <w:sz w:val="24"/>
          <w:szCs w:val="24"/>
        </w:rPr>
        <w:t>Finance</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3D06BD" w:rsidRPr="00D821FB" w14:paraId="30E17520" w14:textId="77777777" w:rsidTr="003D06BD">
        <w:trPr>
          <w:jc w:val="center"/>
        </w:trPr>
        <w:tc>
          <w:tcPr>
            <w:tcW w:w="5122" w:type="dxa"/>
            <w:gridSpan w:val="3"/>
            <w:vAlign w:val="center"/>
          </w:tcPr>
          <w:p w14:paraId="26C32C00" w14:textId="77777777" w:rsidR="003D06BD" w:rsidRPr="00957F7F" w:rsidRDefault="003D06BD" w:rsidP="003D06BD">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sidR="009C453B">
              <w:rPr>
                <w:rFonts w:ascii="Arial" w:hAnsi="Arial"/>
                <w:sz w:val="16"/>
              </w:rPr>
              <w:t>Sub-session</w:t>
            </w:r>
          </w:p>
        </w:tc>
        <w:tc>
          <w:tcPr>
            <w:tcW w:w="5120" w:type="dxa"/>
            <w:gridSpan w:val="3"/>
            <w:vAlign w:val="center"/>
          </w:tcPr>
          <w:p w14:paraId="287BCFD9" w14:textId="77777777" w:rsidR="003D06BD" w:rsidRPr="00957F7F" w:rsidRDefault="003D06BD" w:rsidP="003D06BD">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sidR="009C453B">
              <w:rPr>
                <w:rFonts w:ascii="Arial" w:hAnsi="Arial"/>
                <w:sz w:val="16"/>
              </w:rPr>
              <w:t>Sub-session</w:t>
            </w:r>
          </w:p>
        </w:tc>
      </w:tr>
      <w:tr w:rsidR="003D06BD" w:rsidRPr="00D821FB" w14:paraId="2410D8D1" w14:textId="77777777" w:rsidTr="003D06BD">
        <w:trPr>
          <w:trHeight w:val="425"/>
          <w:jc w:val="center"/>
        </w:trPr>
        <w:tc>
          <w:tcPr>
            <w:tcW w:w="1013" w:type="dxa"/>
            <w:shd w:val="clear" w:color="auto" w:fill="D9D9D9"/>
            <w:vAlign w:val="center"/>
          </w:tcPr>
          <w:p w14:paraId="5457166E"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2C045094"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3C9416B5"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1837E889"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33E08DE3"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48B00732"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3D06BD" w:rsidRPr="00D821FB" w14:paraId="4E8C3DF2" w14:textId="77777777" w:rsidTr="003D06BD">
        <w:trPr>
          <w:jc w:val="center"/>
        </w:trPr>
        <w:tc>
          <w:tcPr>
            <w:tcW w:w="1013" w:type="dxa"/>
            <w:shd w:val="clear" w:color="auto" w:fill="DBE0F4" w:themeFill="accent1" w:themeFillTint="33"/>
          </w:tcPr>
          <w:p w14:paraId="355A80A0" w14:textId="77777777" w:rsidR="003D06BD" w:rsidRPr="00957F7F" w:rsidRDefault="00C72D34" w:rsidP="003D06B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1004</w:t>
            </w:r>
          </w:p>
        </w:tc>
        <w:tc>
          <w:tcPr>
            <w:tcW w:w="3097" w:type="dxa"/>
            <w:shd w:val="clear" w:color="auto" w:fill="DBE0F4" w:themeFill="accent1" w:themeFillTint="33"/>
          </w:tcPr>
          <w:p w14:paraId="6C054487" w14:textId="77777777" w:rsidR="003D06BD" w:rsidRPr="00957F7F" w:rsidRDefault="00C72D34" w:rsidP="003D06B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Finance 1:</w:t>
            </w:r>
            <w:r w:rsidR="00C14741">
              <w:rPr>
                <w:rFonts w:ascii="Arial" w:hAnsi="Arial" w:cs="Arial"/>
                <w:sz w:val="16"/>
                <w:szCs w:val="16"/>
              </w:rPr>
              <w:t xml:space="preserve"> </w:t>
            </w:r>
            <w:r w:rsidR="003D06BD" w:rsidRPr="00957F7F">
              <w:rPr>
                <w:rFonts w:ascii="Arial" w:hAnsi="Arial" w:cs="Arial"/>
                <w:sz w:val="16"/>
                <w:szCs w:val="16"/>
              </w:rPr>
              <w:t>Finance, Risk and Investment</w:t>
            </w:r>
          </w:p>
        </w:tc>
        <w:tc>
          <w:tcPr>
            <w:tcW w:w="1012" w:type="dxa"/>
            <w:shd w:val="clear" w:color="auto" w:fill="DBE0F4" w:themeFill="accent1" w:themeFillTint="33"/>
          </w:tcPr>
          <w:p w14:paraId="2122D70C" w14:textId="77777777" w:rsidR="003D06BD" w:rsidRPr="00957F7F" w:rsidRDefault="003D06BD" w:rsidP="003D06BD">
            <w:pPr>
              <w:tabs>
                <w:tab w:val="left" w:pos="360"/>
                <w:tab w:val="left" w:pos="2517"/>
                <w:tab w:val="left" w:pos="4321"/>
              </w:tabs>
              <w:spacing w:line="202" w:lineRule="exact"/>
              <w:jc w:val="center"/>
              <w:rPr>
                <w:rFonts w:ascii="Arial" w:hAnsi="Arial" w:cs="Arial"/>
                <w:sz w:val="16"/>
                <w:szCs w:val="16"/>
              </w:rPr>
            </w:pPr>
            <w:r w:rsidRPr="00957F7F">
              <w:rPr>
                <w:rFonts w:ascii="Arial" w:hAnsi="Arial" w:cs="Arial"/>
                <w:sz w:val="16"/>
                <w:szCs w:val="16"/>
              </w:rPr>
              <w:t>15</w:t>
            </w:r>
          </w:p>
        </w:tc>
        <w:tc>
          <w:tcPr>
            <w:tcW w:w="1012" w:type="dxa"/>
            <w:shd w:val="clear" w:color="auto" w:fill="DBE0F4" w:themeFill="accent1" w:themeFillTint="33"/>
          </w:tcPr>
          <w:p w14:paraId="50A09F55" w14:textId="124404ED" w:rsidR="003D06BD" w:rsidRPr="00957F7F" w:rsidRDefault="00A40B13" w:rsidP="00B44C2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 151</w:t>
            </w:r>
            <w:r w:rsidR="008D617C">
              <w:rPr>
                <w:rFonts w:ascii="Arial" w:hAnsi="Arial" w:cs="Arial"/>
                <w:sz w:val="16"/>
                <w:szCs w:val="16"/>
              </w:rPr>
              <w:t>7</w:t>
            </w:r>
          </w:p>
        </w:tc>
        <w:tc>
          <w:tcPr>
            <w:tcW w:w="3096" w:type="dxa"/>
            <w:shd w:val="clear" w:color="auto" w:fill="DBE0F4" w:themeFill="accent1" w:themeFillTint="33"/>
          </w:tcPr>
          <w:p w14:paraId="3D0D4DA8" w14:textId="77777777" w:rsidR="003D06BD" w:rsidRPr="00957F7F" w:rsidRDefault="003D06BD" w:rsidP="003D06BD">
            <w:pPr>
              <w:tabs>
                <w:tab w:val="left" w:pos="360"/>
                <w:tab w:val="left" w:pos="2517"/>
                <w:tab w:val="left" w:pos="4321"/>
              </w:tabs>
              <w:spacing w:line="202" w:lineRule="exact"/>
              <w:rPr>
                <w:rFonts w:ascii="Arial" w:hAnsi="Arial" w:cs="Arial"/>
                <w:sz w:val="16"/>
                <w:szCs w:val="16"/>
              </w:rPr>
            </w:pPr>
            <w:r w:rsidRPr="00957F7F">
              <w:rPr>
                <w:rFonts w:ascii="Arial" w:hAnsi="Arial" w:cs="Arial"/>
                <w:sz w:val="16"/>
                <w:szCs w:val="16"/>
              </w:rPr>
              <w:t xml:space="preserve">Accounting </w:t>
            </w:r>
            <w:r w:rsidR="00C95165">
              <w:rPr>
                <w:rFonts w:ascii="Arial" w:hAnsi="Arial" w:cs="Arial"/>
                <w:sz w:val="16"/>
                <w:szCs w:val="16"/>
              </w:rPr>
              <w:t>and</w:t>
            </w:r>
            <w:r w:rsidRPr="00957F7F">
              <w:rPr>
                <w:rFonts w:ascii="Arial" w:hAnsi="Arial" w:cs="Arial"/>
                <w:sz w:val="16"/>
                <w:szCs w:val="16"/>
              </w:rPr>
              <w:t xml:space="preserve"> Entrepreneurship</w:t>
            </w:r>
          </w:p>
        </w:tc>
        <w:tc>
          <w:tcPr>
            <w:tcW w:w="1012" w:type="dxa"/>
            <w:shd w:val="clear" w:color="auto" w:fill="DBE0F4" w:themeFill="accent1" w:themeFillTint="33"/>
          </w:tcPr>
          <w:p w14:paraId="4268EE56" w14:textId="77777777" w:rsidR="003D06BD" w:rsidRPr="00957F7F" w:rsidRDefault="003D06BD" w:rsidP="003D06BD">
            <w:pPr>
              <w:tabs>
                <w:tab w:val="left" w:pos="360"/>
                <w:tab w:val="left" w:pos="2517"/>
                <w:tab w:val="left" w:pos="4321"/>
              </w:tabs>
              <w:spacing w:line="202" w:lineRule="exact"/>
              <w:jc w:val="center"/>
              <w:rPr>
                <w:rFonts w:ascii="Arial" w:hAnsi="Arial" w:cs="Arial"/>
                <w:sz w:val="16"/>
                <w:szCs w:val="16"/>
              </w:rPr>
            </w:pPr>
            <w:r w:rsidRPr="00957F7F">
              <w:rPr>
                <w:rFonts w:ascii="Arial" w:hAnsi="Arial" w:cs="Arial"/>
                <w:sz w:val="16"/>
                <w:szCs w:val="16"/>
              </w:rPr>
              <w:t>15</w:t>
            </w:r>
          </w:p>
        </w:tc>
      </w:tr>
      <w:tr w:rsidR="003D06BD" w:rsidRPr="00D821FB" w14:paraId="0B22C9FF" w14:textId="77777777" w:rsidTr="003D06BD">
        <w:trPr>
          <w:jc w:val="center"/>
        </w:trPr>
        <w:tc>
          <w:tcPr>
            <w:tcW w:w="1013" w:type="dxa"/>
            <w:shd w:val="clear" w:color="auto" w:fill="DBE0F4" w:themeFill="accent1" w:themeFillTint="33"/>
          </w:tcPr>
          <w:p w14:paraId="75314B8C" w14:textId="77777777" w:rsidR="003D06BD" w:rsidRPr="00957F7F" w:rsidRDefault="003D06BD" w:rsidP="002B14E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100</w:t>
            </w:r>
            <w:r w:rsidR="002B14E7">
              <w:rPr>
                <w:rFonts w:ascii="Arial" w:hAnsi="Arial" w:cs="Arial"/>
                <w:sz w:val="16"/>
                <w:szCs w:val="16"/>
              </w:rPr>
              <w:t>6</w:t>
            </w:r>
          </w:p>
        </w:tc>
        <w:tc>
          <w:tcPr>
            <w:tcW w:w="3097" w:type="dxa"/>
            <w:shd w:val="clear" w:color="auto" w:fill="DBE0F4" w:themeFill="accent1" w:themeFillTint="33"/>
          </w:tcPr>
          <w:p w14:paraId="7F2C2381" w14:textId="77777777" w:rsidR="003D06BD" w:rsidRPr="00957F7F" w:rsidRDefault="003D06BD" w:rsidP="003D06B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The </w:t>
            </w:r>
            <w:r w:rsidRPr="00957F7F">
              <w:rPr>
                <w:rFonts w:ascii="Arial" w:hAnsi="Arial" w:cs="Arial"/>
                <w:sz w:val="16"/>
                <w:szCs w:val="16"/>
              </w:rPr>
              <w:t xml:space="preserve">Economics </w:t>
            </w:r>
            <w:r>
              <w:rPr>
                <w:rFonts w:ascii="Arial" w:hAnsi="Arial" w:cs="Arial"/>
                <w:sz w:val="16"/>
                <w:szCs w:val="16"/>
              </w:rPr>
              <w:t>o</w:t>
            </w:r>
            <w:r w:rsidRPr="00957F7F">
              <w:rPr>
                <w:rFonts w:ascii="Arial" w:hAnsi="Arial" w:cs="Arial"/>
                <w:sz w:val="16"/>
                <w:szCs w:val="16"/>
              </w:rPr>
              <w:t xml:space="preserve">f Business </w:t>
            </w:r>
            <w:r>
              <w:rPr>
                <w:rFonts w:ascii="Arial" w:hAnsi="Arial" w:cs="Arial"/>
                <w:sz w:val="16"/>
                <w:szCs w:val="16"/>
              </w:rPr>
              <w:t>and</w:t>
            </w:r>
            <w:r w:rsidRPr="00957F7F">
              <w:rPr>
                <w:rFonts w:ascii="Arial" w:hAnsi="Arial" w:cs="Arial"/>
                <w:sz w:val="16"/>
                <w:szCs w:val="16"/>
              </w:rPr>
              <w:t xml:space="preserve"> Society</w:t>
            </w:r>
          </w:p>
        </w:tc>
        <w:tc>
          <w:tcPr>
            <w:tcW w:w="1012" w:type="dxa"/>
            <w:shd w:val="clear" w:color="auto" w:fill="DBE0F4" w:themeFill="accent1" w:themeFillTint="33"/>
          </w:tcPr>
          <w:p w14:paraId="5B5B108F" w14:textId="77777777" w:rsidR="003D06BD" w:rsidRPr="00957F7F" w:rsidRDefault="003D06BD" w:rsidP="003D06BD">
            <w:pPr>
              <w:tabs>
                <w:tab w:val="left" w:pos="360"/>
                <w:tab w:val="left" w:pos="2517"/>
                <w:tab w:val="left" w:pos="4321"/>
              </w:tabs>
              <w:spacing w:line="202" w:lineRule="exact"/>
              <w:jc w:val="center"/>
              <w:rPr>
                <w:rFonts w:ascii="Arial" w:hAnsi="Arial" w:cs="Arial"/>
                <w:sz w:val="16"/>
                <w:szCs w:val="16"/>
              </w:rPr>
            </w:pPr>
            <w:r w:rsidRPr="00957F7F">
              <w:rPr>
                <w:rFonts w:ascii="Arial" w:hAnsi="Arial" w:cs="Arial"/>
                <w:sz w:val="16"/>
                <w:szCs w:val="16"/>
              </w:rPr>
              <w:t>15</w:t>
            </w:r>
          </w:p>
        </w:tc>
        <w:tc>
          <w:tcPr>
            <w:tcW w:w="1012" w:type="dxa"/>
            <w:shd w:val="clear" w:color="auto" w:fill="DBE0F4" w:themeFill="accent1" w:themeFillTint="33"/>
          </w:tcPr>
          <w:p w14:paraId="4F97322A" w14:textId="77777777" w:rsidR="003D06BD" w:rsidRPr="00957F7F" w:rsidRDefault="00A40B13" w:rsidP="003D06B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1506</w:t>
            </w:r>
          </w:p>
        </w:tc>
        <w:tc>
          <w:tcPr>
            <w:tcW w:w="3096" w:type="dxa"/>
            <w:shd w:val="clear" w:color="auto" w:fill="DBE0F4" w:themeFill="accent1" w:themeFillTint="33"/>
          </w:tcPr>
          <w:p w14:paraId="766C4487" w14:textId="77777777" w:rsidR="003D06BD" w:rsidRPr="00957F7F" w:rsidRDefault="003D06BD" w:rsidP="003D06BD">
            <w:pPr>
              <w:tabs>
                <w:tab w:val="left" w:pos="360"/>
                <w:tab w:val="left" w:pos="2517"/>
                <w:tab w:val="left" w:pos="4321"/>
              </w:tabs>
              <w:spacing w:line="202" w:lineRule="exact"/>
              <w:rPr>
                <w:rFonts w:ascii="Arial" w:hAnsi="Arial" w:cs="Arial"/>
                <w:sz w:val="16"/>
                <w:szCs w:val="16"/>
              </w:rPr>
            </w:pPr>
            <w:r w:rsidRPr="00957F7F">
              <w:rPr>
                <w:rFonts w:ascii="Arial" w:hAnsi="Arial" w:cs="Arial"/>
                <w:sz w:val="16"/>
                <w:szCs w:val="16"/>
              </w:rPr>
              <w:t xml:space="preserve">The </w:t>
            </w:r>
            <w:proofErr w:type="gramStart"/>
            <w:r w:rsidRPr="00957F7F">
              <w:rPr>
                <w:rFonts w:ascii="Arial" w:hAnsi="Arial" w:cs="Arial"/>
                <w:sz w:val="16"/>
                <w:szCs w:val="16"/>
              </w:rPr>
              <w:t>Global  Economy</w:t>
            </w:r>
            <w:proofErr w:type="gramEnd"/>
          </w:p>
        </w:tc>
        <w:tc>
          <w:tcPr>
            <w:tcW w:w="1012" w:type="dxa"/>
            <w:shd w:val="clear" w:color="auto" w:fill="DBE0F4" w:themeFill="accent1" w:themeFillTint="33"/>
          </w:tcPr>
          <w:p w14:paraId="328DF5FD" w14:textId="77777777" w:rsidR="003D06BD" w:rsidRPr="00957F7F" w:rsidRDefault="003D06BD" w:rsidP="003D06BD">
            <w:pPr>
              <w:tabs>
                <w:tab w:val="left" w:pos="360"/>
                <w:tab w:val="left" w:pos="2517"/>
                <w:tab w:val="left" w:pos="4321"/>
              </w:tabs>
              <w:spacing w:line="202" w:lineRule="exact"/>
              <w:jc w:val="center"/>
              <w:rPr>
                <w:rFonts w:ascii="Arial" w:hAnsi="Arial" w:cs="Arial"/>
                <w:sz w:val="16"/>
                <w:szCs w:val="16"/>
              </w:rPr>
            </w:pPr>
            <w:r w:rsidRPr="00957F7F">
              <w:rPr>
                <w:rFonts w:ascii="Arial" w:hAnsi="Arial" w:cs="Arial"/>
                <w:sz w:val="16"/>
                <w:szCs w:val="16"/>
              </w:rPr>
              <w:t>15</w:t>
            </w:r>
          </w:p>
        </w:tc>
      </w:tr>
    </w:tbl>
    <w:p w14:paraId="50AC025E" w14:textId="77777777" w:rsidR="001475B4" w:rsidRDefault="001475B4" w:rsidP="00161605">
      <w:pPr>
        <w:pStyle w:val="NoSpacing"/>
        <w:rPr>
          <w:rFonts w:ascii="Gill Sans MT" w:hAnsi="Gill Sans MT"/>
          <w:sz w:val="24"/>
          <w:szCs w:val="24"/>
        </w:rPr>
      </w:pPr>
    </w:p>
    <w:p w14:paraId="71E3BBF8" w14:textId="77777777" w:rsidR="003D06BD" w:rsidRPr="007C7B19" w:rsidRDefault="00E521CD" w:rsidP="003D06BD">
      <w:pPr>
        <w:pStyle w:val="NoSpacing"/>
        <w:rPr>
          <w:rFonts w:ascii="Gill Sans MT" w:hAnsi="Gill Sans MT"/>
          <w:color w:val="4E67C8" w:themeColor="accent1"/>
          <w:sz w:val="24"/>
          <w:szCs w:val="24"/>
        </w:rPr>
      </w:pPr>
      <w:r>
        <w:rPr>
          <w:rFonts w:ascii="Gill Sans MT" w:hAnsi="Gill Sans MT"/>
          <w:color w:val="4E67C8" w:themeColor="accent1"/>
          <w:sz w:val="24"/>
          <w:szCs w:val="24"/>
        </w:rPr>
        <w:t xml:space="preserve">Business </w:t>
      </w:r>
      <w:r w:rsidR="00466E98">
        <w:rPr>
          <w:rFonts w:ascii="Gill Sans MT" w:hAnsi="Gill Sans MT"/>
          <w:color w:val="4E67C8" w:themeColor="accent1"/>
          <w:sz w:val="24"/>
          <w:szCs w:val="24"/>
        </w:rPr>
        <w:t xml:space="preserve">Management </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3D06BD" w:rsidRPr="00D821FB" w14:paraId="7B8525F2" w14:textId="77777777" w:rsidTr="003D06BD">
        <w:trPr>
          <w:jc w:val="center"/>
        </w:trPr>
        <w:tc>
          <w:tcPr>
            <w:tcW w:w="5122" w:type="dxa"/>
            <w:gridSpan w:val="3"/>
            <w:vAlign w:val="center"/>
          </w:tcPr>
          <w:p w14:paraId="48AF018B" w14:textId="77777777" w:rsidR="003D06BD" w:rsidRPr="00957F7F" w:rsidRDefault="003D06BD" w:rsidP="003D06BD">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sidR="009C453B">
              <w:rPr>
                <w:rFonts w:ascii="Arial" w:hAnsi="Arial"/>
                <w:sz w:val="16"/>
              </w:rPr>
              <w:t>Sub-session</w:t>
            </w:r>
          </w:p>
        </w:tc>
        <w:tc>
          <w:tcPr>
            <w:tcW w:w="5120" w:type="dxa"/>
            <w:gridSpan w:val="3"/>
            <w:vAlign w:val="center"/>
          </w:tcPr>
          <w:p w14:paraId="7CDB136D" w14:textId="77777777" w:rsidR="003D06BD" w:rsidRPr="00957F7F" w:rsidRDefault="003D06BD" w:rsidP="003D06BD">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sidR="009C453B">
              <w:rPr>
                <w:rFonts w:ascii="Arial" w:hAnsi="Arial"/>
                <w:sz w:val="16"/>
              </w:rPr>
              <w:t>Sub-session</w:t>
            </w:r>
          </w:p>
        </w:tc>
      </w:tr>
      <w:tr w:rsidR="003D06BD" w:rsidRPr="00D821FB" w14:paraId="144A94C9" w14:textId="77777777" w:rsidTr="003D06BD">
        <w:trPr>
          <w:trHeight w:val="425"/>
          <w:jc w:val="center"/>
        </w:trPr>
        <w:tc>
          <w:tcPr>
            <w:tcW w:w="1013" w:type="dxa"/>
            <w:shd w:val="clear" w:color="auto" w:fill="D9D9D9"/>
            <w:vAlign w:val="center"/>
          </w:tcPr>
          <w:p w14:paraId="3E0D9DBD"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2B6939FF"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7EE2B969"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5AEFDFD0"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3F6A1357"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6374D635"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3D06BD" w:rsidRPr="00D821FB" w14:paraId="25E93461" w14:textId="77777777" w:rsidTr="004C4826">
        <w:trPr>
          <w:jc w:val="center"/>
        </w:trPr>
        <w:tc>
          <w:tcPr>
            <w:tcW w:w="1013" w:type="dxa"/>
            <w:shd w:val="clear" w:color="auto" w:fill="DBE0F4" w:themeFill="accent1" w:themeFillTint="33"/>
          </w:tcPr>
          <w:p w14:paraId="0C3A9B38" w14:textId="77777777" w:rsidR="003D06BD" w:rsidRDefault="00A40B13" w:rsidP="00B44C27">
            <w:pPr>
              <w:tabs>
                <w:tab w:val="left" w:pos="360"/>
                <w:tab w:val="left" w:pos="2517"/>
                <w:tab w:val="left" w:pos="4321"/>
              </w:tabs>
              <w:rPr>
                <w:rFonts w:ascii="Arial" w:hAnsi="Arial"/>
                <w:sz w:val="16"/>
              </w:rPr>
            </w:pPr>
            <w:bookmarkStart w:id="3" w:name="_Hlk201934443"/>
            <w:r>
              <w:rPr>
                <w:rFonts w:ascii="Arial" w:hAnsi="Arial"/>
                <w:sz w:val="16"/>
              </w:rPr>
              <w:t>MS 1009</w:t>
            </w:r>
          </w:p>
        </w:tc>
        <w:tc>
          <w:tcPr>
            <w:tcW w:w="3097" w:type="dxa"/>
            <w:shd w:val="clear" w:color="auto" w:fill="DBE0F4" w:themeFill="accent1" w:themeFillTint="33"/>
          </w:tcPr>
          <w:p w14:paraId="3F616FA9" w14:textId="77777777" w:rsidR="003D06BD" w:rsidRDefault="003D06BD" w:rsidP="003D06BD">
            <w:pPr>
              <w:tabs>
                <w:tab w:val="left" w:pos="360"/>
                <w:tab w:val="left" w:pos="2517"/>
                <w:tab w:val="left" w:pos="4321"/>
              </w:tabs>
              <w:rPr>
                <w:rFonts w:ascii="Arial" w:hAnsi="Arial"/>
                <w:sz w:val="16"/>
              </w:rPr>
            </w:pPr>
            <w:r>
              <w:rPr>
                <w:rFonts w:ascii="Arial" w:hAnsi="Arial"/>
                <w:sz w:val="16"/>
              </w:rPr>
              <w:t>Managing Organisations</w:t>
            </w:r>
          </w:p>
        </w:tc>
        <w:tc>
          <w:tcPr>
            <w:tcW w:w="1012" w:type="dxa"/>
            <w:shd w:val="clear" w:color="auto" w:fill="DBE0F4" w:themeFill="accent1" w:themeFillTint="33"/>
          </w:tcPr>
          <w:p w14:paraId="180588B4" w14:textId="77777777" w:rsidR="003D06BD" w:rsidRDefault="003D06BD" w:rsidP="003D06BD">
            <w:pPr>
              <w:tabs>
                <w:tab w:val="left" w:pos="360"/>
                <w:tab w:val="left" w:pos="2517"/>
                <w:tab w:val="left" w:pos="4321"/>
              </w:tabs>
              <w:jc w:val="center"/>
              <w:rPr>
                <w:rFonts w:ascii="Arial" w:hAnsi="Arial"/>
                <w:sz w:val="16"/>
              </w:rPr>
            </w:pPr>
            <w:r>
              <w:rPr>
                <w:rFonts w:ascii="Arial" w:hAnsi="Arial"/>
                <w:sz w:val="16"/>
              </w:rPr>
              <w:t>15</w:t>
            </w:r>
          </w:p>
        </w:tc>
        <w:tc>
          <w:tcPr>
            <w:tcW w:w="1012" w:type="dxa"/>
            <w:shd w:val="clear" w:color="auto" w:fill="DBE0F4" w:themeFill="accent1" w:themeFillTint="33"/>
          </w:tcPr>
          <w:p w14:paraId="275A20DB" w14:textId="3D3D3B46" w:rsidR="003D06BD" w:rsidRPr="004C4826" w:rsidRDefault="004C4826" w:rsidP="00B44C27">
            <w:pPr>
              <w:rPr>
                <w:rFonts w:ascii="Arial" w:hAnsi="Arial"/>
                <w:sz w:val="16"/>
              </w:rPr>
            </w:pPr>
            <w:r w:rsidRPr="004C4826">
              <w:rPr>
                <w:rFonts w:ascii="Arial" w:hAnsi="Arial"/>
                <w:sz w:val="16"/>
              </w:rPr>
              <w:t>MS1511</w:t>
            </w:r>
          </w:p>
        </w:tc>
        <w:tc>
          <w:tcPr>
            <w:tcW w:w="3096" w:type="dxa"/>
            <w:shd w:val="clear" w:color="auto" w:fill="DBE0F4" w:themeFill="accent1" w:themeFillTint="33"/>
          </w:tcPr>
          <w:p w14:paraId="47AB45A1" w14:textId="3E43DCDE" w:rsidR="003D06BD" w:rsidRPr="004C4826" w:rsidRDefault="004C4826" w:rsidP="003D06BD">
            <w:pPr>
              <w:rPr>
                <w:rFonts w:ascii="Arial" w:hAnsi="Arial"/>
                <w:sz w:val="16"/>
              </w:rPr>
            </w:pPr>
            <w:r w:rsidRPr="004C4826">
              <w:rPr>
                <w:rFonts w:ascii="Arial" w:hAnsi="Arial"/>
                <w:sz w:val="16"/>
              </w:rPr>
              <w:t>Academic and Professional Skills</w:t>
            </w:r>
          </w:p>
        </w:tc>
        <w:tc>
          <w:tcPr>
            <w:tcW w:w="1012" w:type="dxa"/>
            <w:shd w:val="clear" w:color="auto" w:fill="DBE0F4" w:themeFill="accent1" w:themeFillTint="33"/>
          </w:tcPr>
          <w:p w14:paraId="109B03B0" w14:textId="717BAC70" w:rsidR="003D06BD" w:rsidRPr="004C4826" w:rsidRDefault="004C4826" w:rsidP="003D06BD">
            <w:pPr>
              <w:jc w:val="center"/>
              <w:rPr>
                <w:rFonts w:ascii="Arial" w:hAnsi="Arial"/>
                <w:sz w:val="16"/>
              </w:rPr>
            </w:pPr>
            <w:r w:rsidRPr="004C4826">
              <w:rPr>
                <w:rFonts w:ascii="Arial" w:hAnsi="Arial"/>
                <w:sz w:val="16"/>
              </w:rPr>
              <w:t>15</w:t>
            </w:r>
          </w:p>
        </w:tc>
      </w:tr>
      <w:bookmarkEnd w:id="3"/>
      <w:tr w:rsidR="003D06BD" w:rsidRPr="00D821FB" w14:paraId="258DE39D" w14:textId="77777777" w:rsidTr="003D06BD">
        <w:trPr>
          <w:jc w:val="center"/>
        </w:trPr>
        <w:tc>
          <w:tcPr>
            <w:tcW w:w="1013" w:type="dxa"/>
            <w:shd w:val="clear" w:color="auto" w:fill="DBE0F4" w:themeFill="accent1" w:themeFillTint="33"/>
          </w:tcPr>
          <w:p w14:paraId="7E8B44FA" w14:textId="77777777" w:rsidR="003D06BD" w:rsidRDefault="003D06BD" w:rsidP="002B14E7">
            <w:pPr>
              <w:tabs>
                <w:tab w:val="left" w:pos="360"/>
                <w:tab w:val="left" w:pos="2517"/>
                <w:tab w:val="left" w:pos="4321"/>
              </w:tabs>
              <w:rPr>
                <w:rFonts w:ascii="Arial" w:hAnsi="Arial"/>
                <w:sz w:val="16"/>
              </w:rPr>
            </w:pPr>
            <w:r>
              <w:rPr>
                <w:rFonts w:ascii="Arial" w:hAnsi="Arial"/>
                <w:sz w:val="16"/>
              </w:rPr>
              <w:t>EC 100</w:t>
            </w:r>
            <w:r w:rsidR="002B14E7">
              <w:rPr>
                <w:rFonts w:ascii="Arial" w:hAnsi="Arial"/>
                <w:sz w:val="16"/>
              </w:rPr>
              <w:t>6</w:t>
            </w:r>
          </w:p>
        </w:tc>
        <w:tc>
          <w:tcPr>
            <w:tcW w:w="3097" w:type="dxa"/>
            <w:shd w:val="clear" w:color="auto" w:fill="DBE0F4" w:themeFill="accent1" w:themeFillTint="33"/>
          </w:tcPr>
          <w:p w14:paraId="3FE21F8F" w14:textId="77777777" w:rsidR="003D06BD" w:rsidRDefault="003D06BD" w:rsidP="003D06BD">
            <w:pPr>
              <w:tabs>
                <w:tab w:val="left" w:pos="360"/>
                <w:tab w:val="left" w:pos="2517"/>
                <w:tab w:val="left" w:pos="4321"/>
              </w:tabs>
              <w:rPr>
                <w:rFonts w:ascii="Arial" w:hAnsi="Arial"/>
                <w:sz w:val="16"/>
              </w:rPr>
            </w:pPr>
            <w:r>
              <w:rPr>
                <w:rFonts w:ascii="Arial" w:hAnsi="Arial"/>
                <w:sz w:val="16"/>
              </w:rPr>
              <w:t>The Economics of Business and Society</w:t>
            </w:r>
          </w:p>
        </w:tc>
        <w:tc>
          <w:tcPr>
            <w:tcW w:w="1012" w:type="dxa"/>
            <w:shd w:val="clear" w:color="auto" w:fill="DBE0F4" w:themeFill="accent1" w:themeFillTint="33"/>
          </w:tcPr>
          <w:p w14:paraId="60E18AC9" w14:textId="77777777" w:rsidR="003D06BD" w:rsidRDefault="003D06BD" w:rsidP="003D06BD">
            <w:pPr>
              <w:tabs>
                <w:tab w:val="left" w:pos="360"/>
                <w:tab w:val="left" w:pos="2517"/>
                <w:tab w:val="left" w:pos="4321"/>
              </w:tabs>
              <w:jc w:val="center"/>
              <w:rPr>
                <w:rFonts w:ascii="Arial" w:hAnsi="Arial"/>
                <w:sz w:val="16"/>
              </w:rPr>
            </w:pPr>
            <w:r>
              <w:rPr>
                <w:rFonts w:ascii="Arial" w:hAnsi="Arial"/>
                <w:sz w:val="16"/>
              </w:rPr>
              <w:t>15</w:t>
            </w:r>
          </w:p>
        </w:tc>
        <w:tc>
          <w:tcPr>
            <w:tcW w:w="1012" w:type="dxa"/>
            <w:shd w:val="clear" w:color="auto" w:fill="DBE0F4" w:themeFill="accent1" w:themeFillTint="33"/>
          </w:tcPr>
          <w:p w14:paraId="4796390E" w14:textId="3059B5FD" w:rsidR="003D06BD" w:rsidRDefault="00A40B13" w:rsidP="00B44C27">
            <w:pPr>
              <w:tabs>
                <w:tab w:val="left" w:pos="360"/>
                <w:tab w:val="left" w:pos="2517"/>
                <w:tab w:val="left" w:pos="4321"/>
              </w:tabs>
              <w:rPr>
                <w:rFonts w:ascii="Arial" w:hAnsi="Arial"/>
                <w:sz w:val="16"/>
              </w:rPr>
            </w:pPr>
            <w:r>
              <w:rPr>
                <w:rFonts w:ascii="Arial" w:hAnsi="Arial"/>
                <w:sz w:val="16"/>
              </w:rPr>
              <w:t>AC 151</w:t>
            </w:r>
            <w:r w:rsidR="008D617C">
              <w:rPr>
                <w:rFonts w:ascii="Arial" w:hAnsi="Arial"/>
                <w:sz w:val="16"/>
              </w:rPr>
              <w:t>7</w:t>
            </w:r>
          </w:p>
        </w:tc>
        <w:tc>
          <w:tcPr>
            <w:tcW w:w="3096" w:type="dxa"/>
            <w:shd w:val="clear" w:color="auto" w:fill="DBE0F4" w:themeFill="accent1" w:themeFillTint="33"/>
          </w:tcPr>
          <w:p w14:paraId="6917A779" w14:textId="77777777" w:rsidR="003D06BD" w:rsidRDefault="003D06BD" w:rsidP="003D06BD">
            <w:pPr>
              <w:tabs>
                <w:tab w:val="left" w:pos="360"/>
                <w:tab w:val="left" w:pos="2517"/>
                <w:tab w:val="left" w:pos="4321"/>
              </w:tabs>
              <w:rPr>
                <w:rFonts w:ascii="Arial" w:hAnsi="Arial"/>
                <w:sz w:val="16"/>
              </w:rPr>
            </w:pPr>
            <w:r>
              <w:rPr>
                <w:rFonts w:ascii="Arial" w:hAnsi="Arial"/>
                <w:sz w:val="16"/>
              </w:rPr>
              <w:t>Accounting and Entrepreneurship</w:t>
            </w:r>
          </w:p>
        </w:tc>
        <w:tc>
          <w:tcPr>
            <w:tcW w:w="1012" w:type="dxa"/>
            <w:shd w:val="clear" w:color="auto" w:fill="DBE0F4" w:themeFill="accent1" w:themeFillTint="33"/>
          </w:tcPr>
          <w:p w14:paraId="4B80C18C" w14:textId="77777777" w:rsidR="003D06BD" w:rsidRDefault="003D06BD" w:rsidP="003D06BD">
            <w:pPr>
              <w:tabs>
                <w:tab w:val="left" w:pos="360"/>
                <w:tab w:val="left" w:pos="2517"/>
                <w:tab w:val="left" w:pos="4321"/>
              </w:tabs>
              <w:jc w:val="center"/>
              <w:rPr>
                <w:rFonts w:ascii="Arial" w:hAnsi="Arial"/>
                <w:sz w:val="16"/>
              </w:rPr>
            </w:pPr>
            <w:r>
              <w:rPr>
                <w:rFonts w:ascii="Arial" w:hAnsi="Arial"/>
                <w:sz w:val="16"/>
              </w:rPr>
              <w:t>15</w:t>
            </w:r>
          </w:p>
        </w:tc>
      </w:tr>
    </w:tbl>
    <w:p w14:paraId="4F61CA03" w14:textId="77777777" w:rsidR="003D06BD" w:rsidRDefault="003D06BD" w:rsidP="00161605">
      <w:pPr>
        <w:pStyle w:val="NoSpacing"/>
        <w:rPr>
          <w:rFonts w:ascii="Gill Sans MT" w:hAnsi="Gill Sans MT"/>
          <w:sz w:val="24"/>
          <w:szCs w:val="24"/>
        </w:rPr>
      </w:pPr>
    </w:p>
    <w:p w14:paraId="758FB5F8" w14:textId="77777777" w:rsidR="003D06BD" w:rsidRPr="007C7B19" w:rsidRDefault="005E1C4F" w:rsidP="003D06BD">
      <w:pPr>
        <w:pStyle w:val="NoSpacing"/>
        <w:rPr>
          <w:rFonts w:ascii="Gill Sans MT" w:hAnsi="Gill Sans MT"/>
          <w:color w:val="4E67C8" w:themeColor="accent1"/>
          <w:sz w:val="24"/>
          <w:szCs w:val="24"/>
        </w:rPr>
      </w:pPr>
      <w:r>
        <w:rPr>
          <w:rFonts w:ascii="Gill Sans MT" w:hAnsi="Gill Sans MT"/>
          <w:color w:val="4E67C8" w:themeColor="accent1"/>
          <w:sz w:val="24"/>
          <w:szCs w:val="24"/>
        </w:rPr>
        <w:t>Real Estate</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3D06BD" w:rsidRPr="00D821FB" w14:paraId="6ED5094E" w14:textId="77777777" w:rsidTr="003D06BD">
        <w:trPr>
          <w:jc w:val="center"/>
        </w:trPr>
        <w:tc>
          <w:tcPr>
            <w:tcW w:w="5122" w:type="dxa"/>
            <w:gridSpan w:val="3"/>
            <w:vAlign w:val="center"/>
          </w:tcPr>
          <w:p w14:paraId="2544E5FA" w14:textId="77777777" w:rsidR="003D06BD" w:rsidRPr="00957F7F" w:rsidRDefault="003D06BD" w:rsidP="003D06BD">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sidR="009C453B">
              <w:rPr>
                <w:rFonts w:ascii="Arial" w:hAnsi="Arial"/>
                <w:sz w:val="16"/>
              </w:rPr>
              <w:t>Sub-session</w:t>
            </w:r>
          </w:p>
        </w:tc>
        <w:tc>
          <w:tcPr>
            <w:tcW w:w="5120" w:type="dxa"/>
            <w:gridSpan w:val="3"/>
            <w:vAlign w:val="center"/>
          </w:tcPr>
          <w:p w14:paraId="5F377D76" w14:textId="77777777" w:rsidR="003D06BD" w:rsidRPr="00957F7F" w:rsidRDefault="003D06BD" w:rsidP="003D06BD">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sidR="009C453B">
              <w:rPr>
                <w:rFonts w:ascii="Arial" w:hAnsi="Arial"/>
                <w:sz w:val="16"/>
              </w:rPr>
              <w:t>Sub-session</w:t>
            </w:r>
          </w:p>
        </w:tc>
      </w:tr>
      <w:tr w:rsidR="003D06BD" w:rsidRPr="00D821FB" w14:paraId="2ACFBD4F" w14:textId="77777777" w:rsidTr="003D06BD">
        <w:trPr>
          <w:trHeight w:val="425"/>
          <w:jc w:val="center"/>
        </w:trPr>
        <w:tc>
          <w:tcPr>
            <w:tcW w:w="1013" w:type="dxa"/>
            <w:shd w:val="clear" w:color="auto" w:fill="D9D9D9"/>
            <w:vAlign w:val="center"/>
          </w:tcPr>
          <w:p w14:paraId="7DD2F5AF"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212840A0"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2043EBF4"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68BFC176"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1F6DB332"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4E804B26" w14:textId="77777777" w:rsidR="003D06BD" w:rsidRPr="00957F7F" w:rsidRDefault="003D06BD" w:rsidP="003D06BD">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3D06BD" w:rsidRPr="00D821FB" w14:paraId="6E4C26C7" w14:textId="77777777" w:rsidTr="003D06BD">
        <w:trPr>
          <w:jc w:val="center"/>
        </w:trPr>
        <w:tc>
          <w:tcPr>
            <w:tcW w:w="1013" w:type="dxa"/>
            <w:shd w:val="clear" w:color="auto" w:fill="DBE0F4" w:themeFill="accent1" w:themeFillTint="33"/>
          </w:tcPr>
          <w:p w14:paraId="7E9E44A1" w14:textId="77777777" w:rsidR="003D06BD" w:rsidRDefault="003D06BD" w:rsidP="002B14E7">
            <w:pPr>
              <w:tabs>
                <w:tab w:val="left" w:pos="2517"/>
                <w:tab w:val="left" w:pos="4321"/>
              </w:tabs>
              <w:jc w:val="both"/>
              <w:rPr>
                <w:rFonts w:ascii="Arial" w:hAnsi="Arial"/>
                <w:sz w:val="16"/>
              </w:rPr>
            </w:pPr>
            <w:r>
              <w:rPr>
                <w:rFonts w:ascii="Arial" w:hAnsi="Arial"/>
                <w:sz w:val="16"/>
              </w:rPr>
              <w:t>EC 100</w:t>
            </w:r>
            <w:r w:rsidR="002B14E7">
              <w:rPr>
                <w:rFonts w:ascii="Arial" w:hAnsi="Arial"/>
                <w:sz w:val="16"/>
              </w:rPr>
              <w:t>6</w:t>
            </w:r>
          </w:p>
        </w:tc>
        <w:tc>
          <w:tcPr>
            <w:tcW w:w="3097" w:type="dxa"/>
            <w:shd w:val="clear" w:color="auto" w:fill="DBE0F4" w:themeFill="accent1" w:themeFillTint="33"/>
          </w:tcPr>
          <w:p w14:paraId="18BBD8E4" w14:textId="77777777" w:rsidR="003D06BD" w:rsidRDefault="003D06BD" w:rsidP="003D06BD">
            <w:pPr>
              <w:tabs>
                <w:tab w:val="left" w:pos="2517"/>
                <w:tab w:val="left" w:pos="4321"/>
              </w:tabs>
              <w:jc w:val="both"/>
              <w:rPr>
                <w:rFonts w:ascii="Arial" w:hAnsi="Arial"/>
                <w:sz w:val="16"/>
              </w:rPr>
            </w:pPr>
            <w:r>
              <w:rPr>
                <w:rFonts w:ascii="Arial" w:hAnsi="Arial"/>
                <w:sz w:val="16"/>
              </w:rPr>
              <w:t>The Economics of Business and Society</w:t>
            </w:r>
          </w:p>
        </w:tc>
        <w:tc>
          <w:tcPr>
            <w:tcW w:w="1012" w:type="dxa"/>
            <w:shd w:val="clear" w:color="auto" w:fill="DBE0F4" w:themeFill="accent1" w:themeFillTint="33"/>
          </w:tcPr>
          <w:p w14:paraId="797C54CD" w14:textId="77777777" w:rsidR="003D06BD" w:rsidRDefault="003D06BD" w:rsidP="003D06BD">
            <w:pPr>
              <w:tabs>
                <w:tab w:val="left" w:pos="2517"/>
                <w:tab w:val="left" w:pos="4321"/>
              </w:tabs>
              <w:jc w:val="center"/>
              <w:rPr>
                <w:rFonts w:ascii="Arial" w:hAnsi="Arial"/>
                <w:sz w:val="16"/>
              </w:rPr>
            </w:pPr>
            <w:r>
              <w:rPr>
                <w:rFonts w:ascii="Arial" w:hAnsi="Arial"/>
                <w:sz w:val="16"/>
              </w:rPr>
              <w:t>15</w:t>
            </w:r>
          </w:p>
        </w:tc>
        <w:tc>
          <w:tcPr>
            <w:tcW w:w="1012" w:type="dxa"/>
            <w:shd w:val="clear" w:color="auto" w:fill="DBE0F4" w:themeFill="accent1" w:themeFillTint="33"/>
          </w:tcPr>
          <w:p w14:paraId="31CE4298" w14:textId="77777777" w:rsidR="003D06BD" w:rsidRDefault="00A40B13" w:rsidP="003D06BD">
            <w:pPr>
              <w:tabs>
                <w:tab w:val="left" w:pos="2517"/>
                <w:tab w:val="left" w:pos="4321"/>
              </w:tabs>
              <w:jc w:val="both"/>
              <w:rPr>
                <w:rFonts w:ascii="Arial" w:hAnsi="Arial"/>
                <w:sz w:val="16"/>
              </w:rPr>
            </w:pPr>
            <w:r>
              <w:rPr>
                <w:rFonts w:ascii="Arial" w:hAnsi="Arial"/>
                <w:sz w:val="16"/>
              </w:rPr>
              <w:t>EC 1506</w:t>
            </w:r>
          </w:p>
        </w:tc>
        <w:tc>
          <w:tcPr>
            <w:tcW w:w="3096" w:type="dxa"/>
            <w:shd w:val="clear" w:color="auto" w:fill="DBE0F4" w:themeFill="accent1" w:themeFillTint="33"/>
          </w:tcPr>
          <w:p w14:paraId="50DDA074" w14:textId="77777777" w:rsidR="003D06BD" w:rsidRDefault="003D06BD" w:rsidP="003D06BD">
            <w:pPr>
              <w:tabs>
                <w:tab w:val="left" w:pos="2517"/>
                <w:tab w:val="left" w:pos="4321"/>
              </w:tabs>
              <w:jc w:val="both"/>
              <w:rPr>
                <w:rFonts w:ascii="Arial" w:hAnsi="Arial"/>
                <w:sz w:val="16"/>
              </w:rPr>
            </w:pPr>
            <w:r>
              <w:rPr>
                <w:rFonts w:ascii="Arial" w:hAnsi="Arial"/>
                <w:sz w:val="16"/>
              </w:rPr>
              <w:t xml:space="preserve">The Global Economy </w:t>
            </w:r>
          </w:p>
        </w:tc>
        <w:tc>
          <w:tcPr>
            <w:tcW w:w="1012" w:type="dxa"/>
            <w:shd w:val="clear" w:color="auto" w:fill="DBE0F4" w:themeFill="accent1" w:themeFillTint="33"/>
          </w:tcPr>
          <w:p w14:paraId="616156CF" w14:textId="77777777" w:rsidR="003D06BD" w:rsidRDefault="003D06BD" w:rsidP="003D06BD">
            <w:pPr>
              <w:tabs>
                <w:tab w:val="left" w:pos="2517"/>
                <w:tab w:val="left" w:pos="4321"/>
              </w:tabs>
              <w:jc w:val="center"/>
              <w:rPr>
                <w:rFonts w:ascii="Arial" w:hAnsi="Arial"/>
                <w:sz w:val="16"/>
              </w:rPr>
            </w:pPr>
            <w:r>
              <w:rPr>
                <w:rFonts w:ascii="Arial" w:hAnsi="Arial"/>
                <w:sz w:val="16"/>
              </w:rPr>
              <w:t>15</w:t>
            </w:r>
          </w:p>
        </w:tc>
      </w:tr>
      <w:tr w:rsidR="003D06BD" w:rsidRPr="00D821FB" w14:paraId="2A079CCE" w14:textId="77777777" w:rsidTr="003D06BD">
        <w:trPr>
          <w:jc w:val="center"/>
        </w:trPr>
        <w:tc>
          <w:tcPr>
            <w:tcW w:w="1013" w:type="dxa"/>
            <w:shd w:val="clear" w:color="auto" w:fill="DBE0F4" w:themeFill="accent1" w:themeFillTint="33"/>
          </w:tcPr>
          <w:p w14:paraId="7A78897D" w14:textId="77777777" w:rsidR="003D06BD" w:rsidRDefault="00C72D34" w:rsidP="003D06BD">
            <w:pPr>
              <w:tabs>
                <w:tab w:val="left" w:pos="2517"/>
                <w:tab w:val="left" w:pos="4321"/>
              </w:tabs>
              <w:rPr>
                <w:rFonts w:ascii="Arial" w:hAnsi="Arial"/>
                <w:sz w:val="16"/>
              </w:rPr>
            </w:pPr>
            <w:r>
              <w:rPr>
                <w:rFonts w:ascii="Arial" w:hAnsi="Arial"/>
                <w:sz w:val="16"/>
              </w:rPr>
              <w:t>FI 1004</w:t>
            </w:r>
          </w:p>
        </w:tc>
        <w:tc>
          <w:tcPr>
            <w:tcW w:w="3097" w:type="dxa"/>
            <w:shd w:val="clear" w:color="auto" w:fill="DBE0F4" w:themeFill="accent1" w:themeFillTint="33"/>
          </w:tcPr>
          <w:p w14:paraId="7D3F8182" w14:textId="1904C7B9" w:rsidR="003D06BD" w:rsidRDefault="00C72D34" w:rsidP="003D06BD">
            <w:pPr>
              <w:tabs>
                <w:tab w:val="left" w:pos="2517"/>
                <w:tab w:val="left" w:pos="4321"/>
              </w:tabs>
              <w:jc w:val="both"/>
              <w:rPr>
                <w:rFonts w:ascii="Arial" w:hAnsi="Arial"/>
                <w:sz w:val="16"/>
              </w:rPr>
            </w:pPr>
            <w:r>
              <w:rPr>
                <w:rFonts w:ascii="Arial" w:hAnsi="Arial"/>
                <w:sz w:val="16"/>
              </w:rPr>
              <w:t>Finance 1:</w:t>
            </w:r>
            <w:r w:rsidR="00996A08">
              <w:rPr>
                <w:rFonts w:ascii="Arial" w:hAnsi="Arial"/>
                <w:sz w:val="16"/>
              </w:rPr>
              <w:t xml:space="preserve"> </w:t>
            </w:r>
            <w:r w:rsidR="003D06BD">
              <w:rPr>
                <w:rFonts w:ascii="Arial" w:hAnsi="Arial"/>
                <w:sz w:val="16"/>
              </w:rPr>
              <w:t xml:space="preserve">Finance, Risk and Investment </w:t>
            </w:r>
          </w:p>
        </w:tc>
        <w:tc>
          <w:tcPr>
            <w:tcW w:w="1012" w:type="dxa"/>
            <w:shd w:val="clear" w:color="auto" w:fill="DBE0F4" w:themeFill="accent1" w:themeFillTint="33"/>
          </w:tcPr>
          <w:p w14:paraId="0858573C" w14:textId="77777777" w:rsidR="003D06BD" w:rsidRDefault="003D06BD" w:rsidP="003D06BD">
            <w:pPr>
              <w:tabs>
                <w:tab w:val="left" w:pos="2517"/>
                <w:tab w:val="left" w:pos="4321"/>
              </w:tabs>
              <w:jc w:val="center"/>
              <w:rPr>
                <w:rFonts w:ascii="Arial" w:hAnsi="Arial"/>
                <w:sz w:val="16"/>
              </w:rPr>
            </w:pPr>
            <w:r>
              <w:rPr>
                <w:rFonts w:ascii="Arial" w:hAnsi="Arial"/>
                <w:sz w:val="16"/>
              </w:rPr>
              <w:t>15</w:t>
            </w:r>
          </w:p>
        </w:tc>
        <w:tc>
          <w:tcPr>
            <w:tcW w:w="1012" w:type="dxa"/>
            <w:shd w:val="clear" w:color="auto" w:fill="DBE0F4" w:themeFill="accent1" w:themeFillTint="33"/>
          </w:tcPr>
          <w:p w14:paraId="401747C7" w14:textId="77777777" w:rsidR="003D06BD" w:rsidRDefault="003D06BD" w:rsidP="00B44C27">
            <w:pPr>
              <w:tabs>
                <w:tab w:val="left" w:pos="2517"/>
                <w:tab w:val="left" w:pos="4321"/>
              </w:tabs>
              <w:jc w:val="both"/>
              <w:rPr>
                <w:rFonts w:ascii="Arial" w:hAnsi="Arial"/>
                <w:sz w:val="16"/>
              </w:rPr>
            </w:pPr>
            <w:r>
              <w:rPr>
                <w:rFonts w:ascii="Arial" w:hAnsi="Arial"/>
                <w:sz w:val="16"/>
              </w:rPr>
              <w:t>PO 150</w:t>
            </w:r>
            <w:r w:rsidR="00B44C27">
              <w:rPr>
                <w:rFonts w:ascii="Arial" w:hAnsi="Arial"/>
                <w:sz w:val="16"/>
              </w:rPr>
              <w:t>4</w:t>
            </w:r>
          </w:p>
        </w:tc>
        <w:tc>
          <w:tcPr>
            <w:tcW w:w="3096" w:type="dxa"/>
            <w:shd w:val="clear" w:color="auto" w:fill="DBE0F4" w:themeFill="accent1" w:themeFillTint="33"/>
          </w:tcPr>
          <w:p w14:paraId="582972DC" w14:textId="77777777" w:rsidR="003D06BD" w:rsidRDefault="003D06BD" w:rsidP="003D06BD">
            <w:pPr>
              <w:tabs>
                <w:tab w:val="left" w:pos="2517"/>
                <w:tab w:val="left" w:pos="4321"/>
              </w:tabs>
              <w:jc w:val="both"/>
              <w:rPr>
                <w:rFonts w:ascii="Arial" w:hAnsi="Arial"/>
                <w:sz w:val="16"/>
              </w:rPr>
            </w:pPr>
            <w:r>
              <w:rPr>
                <w:rFonts w:ascii="Arial" w:hAnsi="Arial"/>
                <w:sz w:val="16"/>
              </w:rPr>
              <w:t>Understanding Property</w:t>
            </w:r>
          </w:p>
        </w:tc>
        <w:tc>
          <w:tcPr>
            <w:tcW w:w="1012" w:type="dxa"/>
            <w:shd w:val="clear" w:color="auto" w:fill="DBE0F4" w:themeFill="accent1" w:themeFillTint="33"/>
          </w:tcPr>
          <w:p w14:paraId="49284C65" w14:textId="77777777" w:rsidR="003D06BD" w:rsidRDefault="003D06BD" w:rsidP="003D06BD">
            <w:pPr>
              <w:tabs>
                <w:tab w:val="left" w:pos="2517"/>
                <w:tab w:val="left" w:pos="4321"/>
              </w:tabs>
              <w:jc w:val="center"/>
              <w:rPr>
                <w:rFonts w:ascii="Arial" w:hAnsi="Arial"/>
                <w:sz w:val="16"/>
              </w:rPr>
            </w:pPr>
            <w:r>
              <w:rPr>
                <w:rFonts w:ascii="Arial" w:hAnsi="Arial"/>
                <w:sz w:val="16"/>
              </w:rPr>
              <w:t>15</w:t>
            </w:r>
          </w:p>
        </w:tc>
      </w:tr>
    </w:tbl>
    <w:p w14:paraId="011743B6" w14:textId="77777777" w:rsidR="00036A5C" w:rsidRDefault="00036A5C" w:rsidP="00161605">
      <w:pPr>
        <w:pStyle w:val="NoSpacing"/>
        <w:rPr>
          <w:rFonts w:ascii="Gill Sans MT" w:hAnsi="Gill Sans MT"/>
          <w:sz w:val="24"/>
          <w:szCs w:val="24"/>
        </w:rPr>
      </w:pPr>
    </w:p>
    <w:p w14:paraId="748D4B6C" w14:textId="77777777" w:rsidR="004540E0" w:rsidRPr="006409ED" w:rsidRDefault="004540E0" w:rsidP="004540E0">
      <w:pPr>
        <w:pStyle w:val="NoSpacing"/>
        <w:rPr>
          <w:rFonts w:ascii="Gill Sans MT" w:eastAsia="+mn-ea" w:hAnsi="Gill Sans MT"/>
          <w:b/>
          <w:color w:val="FF8021" w:themeColor="accent5"/>
          <w:kern w:val="24"/>
          <w:sz w:val="24"/>
          <w:szCs w:val="24"/>
        </w:rPr>
      </w:pPr>
      <w:r>
        <w:rPr>
          <w:rFonts w:ascii="Gill Sans MT" w:hAnsi="Gill Sans MT"/>
          <w:sz w:val="24"/>
          <w:szCs w:val="24"/>
        </w:rPr>
        <w:br/>
        <w:t xml:space="preserve">Abridged Business School degree matrices – year 2 (see </w:t>
      </w:r>
      <w:hyperlink r:id="rId13" w:history="1">
        <w:r w:rsidRPr="003D06BD">
          <w:rPr>
            <w:rStyle w:val="Hyperlink"/>
            <w:rFonts w:ascii="Gill Sans MT" w:hAnsi="Gill Sans MT"/>
            <w:sz w:val="24"/>
            <w:szCs w:val="24"/>
          </w:rPr>
          <w:t>calendar</w:t>
        </w:r>
      </w:hyperlink>
      <w:r>
        <w:rPr>
          <w:rFonts w:ascii="Gill Sans MT" w:hAnsi="Gill Sans MT"/>
          <w:sz w:val="24"/>
          <w:szCs w:val="24"/>
        </w:rPr>
        <w:t xml:space="preserve"> for full regulations)</w:t>
      </w:r>
      <w:r w:rsidR="00C14741">
        <w:rPr>
          <w:rFonts w:ascii="Gill Sans MT" w:hAnsi="Gill Sans MT"/>
          <w:sz w:val="24"/>
          <w:szCs w:val="24"/>
        </w:rPr>
        <w:t xml:space="preserve"> (see above for IB)</w:t>
      </w:r>
    </w:p>
    <w:p w14:paraId="6B9351D0" w14:textId="77777777" w:rsidR="004540E0" w:rsidRDefault="004540E0" w:rsidP="004540E0">
      <w:pPr>
        <w:pStyle w:val="NoSpacing"/>
        <w:rPr>
          <w:rFonts w:ascii="Gill Sans MT" w:hAnsi="Gill Sans MT"/>
          <w:sz w:val="24"/>
          <w:szCs w:val="24"/>
        </w:rPr>
      </w:pPr>
    </w:p>
    <w:p w14:paraId="0DB68D61" w14:textId="77777777" w:rsidR="004540E0" w:rsidRPr="007C7B19" w:rsidRDefault="004540E0" w:rsidP="004540E0">
      <w:pPr>
        <w:pStyle w:val="NoSpacing"/>
        <w:rPr>
          <w:rFonts w:ascii="Gill Sans MT" w:hAnsi="Gill Sans MT"/>
          <w:color w:val="4E67C8" w:themeColor="accent1"/>
          <w:sz w:val="24"/>
          <w:szCs w:val="24"/>
        </w:rPr>
      </w:pPr>
      <w:r w:rsidRPr="007C7B19">
        <w:rPr>
          <w:rFonts w:ascii="Gill Sans MT" w:hAnsi="Gill Sans MT"/>
          <w:color w:val="4E67C8" w:themeColor="accent1"/>
          <w:sz w:val="24"/>
          <w:szCs w:val="24"/>
        </w:rPr>
        <w:t xml:space="preserve">Economics </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4540E0" w:rsidRPr="00D821FB" w14:paraId="549A227F" w14:textId="77777777" w:rsidTr="00E84338">
        <w:trPr>
          <w:jc w:val="center"/>
        </w:trPr>
        <w:tc>
          <w:tcPr>
            <w:tcW w:w="5122" w:type="dxa"/>
            <w:gridSpan w:val="3"/>
            <w:vAlign w:val="center"/>
          </w:tcPr>
          <w:p w14:paraId="2F5A7C9C" w14:textId="77777777" w:rsidR="004540E0" w:rsidRPr="00957F7F" w:rsidRDefault="004540E0" w:rsidP="00E84338">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sidR="009C453B">
              <w:rPr>
                <w:rFonts w:ascii="Arial" w:hAnsi="Arial"/>
                <w:sz w:val="16"/>
              </w:rPr>
              <w:t>Sub-session</w:t>
            </w:r>
          </w:p>
        </w:tc>
        <w:tc>
          <w:tcPr>
            <w:tcW w:w="5120" w:type="dxa"/>
            <w:gridSpan w:val="3"/>
            <w:vAlign w:val="center"/>
          </w:tcPr>
          <w:p w14:paraId="3D6B3341" w14:textId="77777777" w:rsidR="004540E0" w:rsidRPr="00957F7F" w:rsidRDefault="004540E0" w:rsidP="00E84338">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sidR="009C453B">
              <w:rPr>
                <w:rFonts w:ascii="Arial" w:hAnsi="Arial"/>
                <w:sz w:val="16"/>
              </w:rPr>
              <w:t>Sub-session</w:t>
            </w:r>
          </w:p>
        </w:tc>
      </w:tr>
      <w:tr w:rsidR="004540E0" w:rsidRPr="00D821FB" w14:paraId="7D4909C5" w14:textId="77777777" w:rsidTr="00E84338">
        <w:trPr>
          <w:trHeight w:val="425"/>
          <w:jc w:val="center"/>
        </w:trPr>
        <w:tc>
          <w:tcPr>
            <w:tcW w:w="1013" w:type="dxa"/>
            <w:shd w:val="clear" w:color="auto" w:fill="D9D9D9"/>
            <w:vAlign w:val="center"/>
          </w:tcPr>
          <w:p w14:paraId="382A52D4"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4AB8700C"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20AF5ED1"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02D54555"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4AD17358"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6042C9EA"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4540E0" w:rsidRPr="00D821FB" w14:paraId="4A433FD7" w14:textId="77777777" w:rsidTr="00E84338">
        <w:trPr>
          <w:jc w:val="center"/>
        </w:trPr>
        <w:tc>
          <w:tcPr>
            <w:tcW w:w="1013" w:type="dxa"/>
            <w:shd w:val="clear" w:color="auto" w:fill="DBE0F4" w:themeFill="accent1" w:themeFillTint="33"/>
          </w:tcPr>
          <w:p w14:paraId="7608BCC1" w14:textId="77777777" w:rsidR="004540E0" w:rsidRPr="00957F7F" w:rsidRDefault="004540E0" w:rsidP="004540E0">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2003</w:t>
            </w:r>
          </w:p>
        </w:tc>
        <w:tc>
          <w:tcPr>
            <w:tcW w:w="3097" w:type="dxa"/>
            <w:shd w:val="clear" w:color="auto" w:fill="DBE0F4" w:themeFill="accent1" w:themeFillTint="33"/>
          </w:tcPr>
          <w:p w14:paraId="483E316C" w14:textId="77777777" w:rsidR="004540E0" w:rsidRPr="009C0350" w:rsidRDefault="004540E0" w:rsidP="00E8433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Intermediate Microeconomics</w:t>
            </w:r>
            <w:r w:rsidR="00371B3D">
              <w:rPr>
                <w:rFonts w:ascii="Arial" w:hAnsi="Arial" w:cs="Arial"/>
                <w:sz w:val="16"/>
                <w:szCs w:val="16"/>
              </w:rPr>
              <w:t xml:space="preserve"> ‡</w:t>
            </w:r>
          </w:p>
        </w:tc>
        <w:tc>
          <w:tcPr>
            <w:tcW w:w="1012" w:type="dxa"/>
            <w:shd w:val="clear" w:color="auto" w:fill="DBE0F4" w:themeFill="accent1" w:themeFillTint="33"/>
          </w:tcPr>
          <w:p w14:paraId="14FAD913" w14:textId="77777777" w:rsidR="004540E0" w:rsidRPr="00957F7F" w:rsidRDefault="004540E0" w:rsidP="00E8433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30</w:t>
            </w:r>
          </w:p>
        </w:tc>
        <w:tc>
          <w:tcPr>
            <w:tcW w:w="1012" w:type="dxa"/>
            <w:shd w:val="clear" w:color="auto" w:fill="DBE0F4" w:themeFill="accent1" w:themeFillTint="33"/>
          </w:tcPr>
          <w:p w14:paraId="76666366" w14:textId="77777777" w:rsidR="004540E0" w:rsidRPr="00957F7F" w:rsidRDefault="004540E0" w:rsidP="004540E0">
            <w:pPr>
              <w:tabs>
                <w:tab w:val="left" w:pos="360"/>
                <w:tab w:val="left" w:pos="2517"/>
                <w:tab w:val="left" w:pos="4321"/>
              </w:tabs>
              <w:spacing w:line="202" w:lineRule="exact"/>
              <w:rPr>
                <w:rFonts w:ascii="Arial" w:hAnsi="Arial" w:cs="Arial"/>
                <w:sz w:val="16"/>
                <w:szCs w:val="16"/>
              </w:rPr>
            </w:pPr>
            <w:r>
              <w:rPr>
                <w:rFonts w:ascii="Arial" w:hAnsi="Arial" w:cs="Arial"/>
                <w:sz w:val="16"/>
                <w:szCs w:val="16"/>
              </w:rPr>
              <w:t>EC 2503</w:t>
            </w:r>
          </w:p>
        </w:tc>
        <w:tc>
          <w:tcPr>
            <w:tcW w:w="3096" w:type="dxa"/>
            <w:shd w:val="clear" w:color="auto" w:fill="DBE0F4" w:themeFill="accent1" w:themeFillTint="33"/>
          </w:tcPr>
          <w:p w14:paraId="5100346B" w14:textId="77777777" w:rsidR="004540E0" w:rsidRPr="00957F7F" w:rsidRDefault="004540E0" w:rsidP="00E8433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Intermediate Microeconomics</w:t>
            </w:r>
            <w:r w:rsidRPr="00665246">
              <w:rPr>
                <w:rFonts w:ascii="Arial" w:hAnsi="Arial" w:cs="Arial"/>
                <w:sz w:val="16"/>
                <w:szCs w:val="16"/>
              </w:rPr>
              <w:t xml:space="preserve"> </w:t>
            </w:r>
            <w:r w:rsidR="00371B3D">
              <w:rPr>
                <w:rFonts w:ascii="Arial" w:hAnsi="Arial" w:cs="Arial"/>
                <w:sz w:val="16"/>
                <w:szCs w:val="16"/>
              </w:rPr>
              <w:t>‡</w:t>
            </w:r>
          </w:p>
        </w:tc>
        <w:tc>
          <w:tcPr>
            <w:tcW w:w="1012" w:type="dxa"/>
            <w:shd w:val="clear" w:color="auto" w:fill="DBE0F4" w:themeFill="accent1" w:themeFillTint="33"/>
          </w:tcPr>
          <w:p w14:paraId="0FE7CA29" w14:textId="77777777" w:rsidR="004540E0" w:rsidRPr="00957F7F" w:rsidRDefault="004540E0" w:rsidP="00E8433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30</w:t>
            </w:r>
          </w:p>
        </w:tc>
      </w:tr>
    </w:tbl>
    <w:p w14:paraId="10F4F6BF" w14:textId="77777777" w:rsidR="004540E0" w:rsidRDefault="004540E0" w:rsidP="004540E0">
      <w:pPr>
        <w:pStyle w:val="NoSpacing"/>
        <w:rPr>
          <w:rFonts w:ascii="Gill Sans MT" w:hAnsi="Gill Sans MT"/>
          <w:sz w:val="24"/>
          <w:szCs w:val="24"/>
        </w:rPr>
      </w:pPr>
    </w:p>
    <w:p w14:paraId="20AAB67C" w14:textId="77777777" w:rsidR="004540E0" w:rsidRPr="007C7B19" w:rsidRDefault="004540E0" w:rsidP="004540E0">
      <w:pPr>
        <w:pStyle w:val="NoSpacing"/>
        <w:rPr>
          <w:rFonts w:ascii="Gill Sans MT" w:hAnsi="Gill Sans MT"/>
          <w:color w:val="4E67C8" w:themeColor="accent1"/>
          <w:sz w:val="24"/>
          <w:szCs w:val="24"/>
        </w:rPr>
      </w:pPr>
      <w:r>
        <w:rPr>
          <w:rFonts w:ascii="Gill Sans MT" w:hAnsi="Gill Sans MT"/>
          <w:color w:val="4E67C8" w:themeColor="accent1"/>
          <w:sz w:val="24"/>
          <w:szCs w:val="24"/>
        </w:rPr>
        <w:t>Accountancy</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4540E0" w:rsidRPr="00D821FB" w14:paraId="6D31D71F" w14:textId="77777777" w:rsidTr="00E84338">
        <w:trPr>
          <w:jc w:val="center"/>
        </w:trPr>
        <w:tc>
          <w:tcPr>
            <w:tcW w:w="5122" w:type="dxa"/>
            <w:gridSpan w:val="3"/>
            <w:vAlign w:val="center"/>
          </w:tcPr>
          <w:p w14:paraId="50277642" w14:textId="77777777" w:rsidR="004540E0" w:rsidRPr="00957F7F" w:rsidRDefault="004540E0" w:rsidP="00E84338">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sidR="009C453B">
              <w:rPr>
                <w:rFonts w:ascii="Arial" w:hAnsi="Arial"/>
                <w:sz w:val="16"/>
              </w:rPr>
              <w:t>Sub-session</w:t>
            </w:r>
          </w:p>
        </w:tc>
        <w:tc>
          <w:tcPr>
            <w:tcW w:w="5120" w:type="dxa"/>
            <w:gridSpan w:val="3"/>
            <w:vAlign w:val="center"/>
          </w:tcPr>
          <w:p w14:paraId="14F09932" w14:textId="77777777" w:rsidR="004540E0" w:rsidRPr="00957F7F" w:rsidRDefault="004540E0" w:rsidP="00E84338">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sidR="009C453B">
              <w:rPr>
                <w:rFonts w:ascii="Arial" w:hAnsi="Arial"/>
                <w:sz w:val="16"/>
              </w:rPr>
              <w:t>Sub-session</w:t>
            </w:r>
          </w:p>
        </w:tc>
      </w:tr>
      <w:tr w:rsidR="004540E0" w:rsidRPr="00D821FB" w14:paraId="5A2FD629" w14:textId="77777777" w:rsidTr="00E84338">
        <w:trPr>
          <w:trHeight w:val="425"/>
          <w:jc w:val="center"/>
        </w:trPr>
        <w:tc>
          <w:tcPr>
            <w:tcW w:w="1013" w:type="dxa"/>
            <w:shd w:val="clear" w:color="auto" w:fill="D9D9D9"/>
            <w:vAlign w:val="center"/>
          </w:tcPr>
          <w:p w14:paraId="2C16B6CD"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7E6F97BB"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1A1CE928"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62295FB2"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68492A65"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59EC52C3"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4540E0" w:rsidRPr="00D821FB" w14:paraId="44E7C40E" w14:textId="77777777" w:rsidTr="00E84338">
        <w:trPr>
          <w:jc w:val="center"/>
        </w:trPr>
        <w:tc>
          <w:tcPr>
            <w:tcW w:w="1013" w:type="dxa"/>
            <w:shd w:val="clear" w:color="auto" w:fill="DBE0F4" w:themeFill="accent1" w:themeFillTint="33"/>
          </w:tcPr>
          <w:p w14:paraId="7837BC22" w14:textId="77777777" w:rsidR="004540E0" w:rsidRDefault="004540E0" w:rsidP="00B44C2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w:t>
            </w:r>
            <w:r w:rsidR="00E84338">
              <w:rPr>
                <w:rFonts w:ascii="Arial" w:hAnsi="Arial" w:cs="Arial"/>
                <w:sz w:val="16"/>
                <w:szCs w:val="16"/>
              </w:rPr>
              <w:t xml:space="preserve"> 20</w:t>
            </w:r>
            <w:r w:rsidR="00B44C27">
              <w:rPr>
                <w:rFonts w:ascii="Arial" w:hAnsi="Arial" w:cs="Arial"/>
                <w:sz w:val="16"/>
                <w:szCs w:val="16"/>
              </w:rPr>
              <w:t>31</w:t>
            </w:r>
          </w:p>
        </w:tc>
        <w:tc>
          <w:tcPr>
            <w:tcW w:w="3097" w:type="dxa"/>
            <w:shd w:val="clear" w:color="auto" w:fill="DBE0F4" w:themeFill="accent1" w:themeFillTint="33"/>
          </w:tcPr>
          <w:p w14:paraId="0D394B02" w14:textId="77777777" w:rsidR="004540E0" w:rsidRDefault="00E84338" w:rsidP="00E8433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Management Accounting</w:t>
            </w:r>
            <w:r w:rsidR="0008470D">
              <w:rPr>
                <w:rFonts w:ascii="Arial" w:hAnsi="Arial" w:cs="Arial"/>
                <w:sz w:val="16"/>
                <w:szCs w:val="16"/>
              </w:rPr>
              <w:t xml:space="preserve"> ‡</w:t>
            </w:r>
          </w:p>
        </w:tc>
        <w:tc>
          <w:tcPr>
            <w:tcW w:w="1012" w:type="dxa"/>
            <w:shd w:val="clear" w:color="auto" w:fill="DBE0F4" w:themeFill="accent1" w:themeFillTint="33"/>
          </w:tcPr>
          <w:p w14:paraId="69FF3981" w14:textId="77777777" w:rsidR="004540E0" w:rsidRDefault="004540E0" w:rsidP="00E8433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7F4E0963" w14:textId="77777777" w:rsidR="004540E0" w:rsidRDefault="004540E0" w:rsidP="00B44C2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AC</w:t>
            </w:r>
            <w:r w:rsidR="00E84338">
              <w:rPr>
                <w:rFonts w:ascii="Arial" w:hAnsi="Arial" w:cs="Arial"/>
                <w:sz w:val="16"/>
                <w:szCs w:val="16"/>
              </w:rPr>
              <w:t xml:space="preserve"> 252</w:t>
            </w:r>
            <w:r w:rsidR="00B44C27">
              <w:rPr>
                <w:rFonts w:ascii="Arial" w:hAnsi="Arial" w:cs="Arial"/>
                <w:sz w:val="16"/>
                <w:szCs w:val="16"/>
              </w:rPr>
              <w:t>8</w:t>
            </w:r>
          </w:p>
        </w:tc>
        <w:tc>
          <w:tcPr>
            <w:tcW w:w="3096" w:type="dxa"/>
            <w:shd w:val="clear" w:color="auto" w:fill="DBE0F4" w:themeFill="accent1" w:themeFillTint="33"/>
          </w:tcPr>
          <w:p w14:paraId="6FCB2102" w14:textId="77777777" w:rsidR="004540E0" w:rsidRDefault="00E84338" w:rsidP="00E8433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Financial Accounting</w:t>
            </w:r>
            <w:r w:rsidR="0008470D">
              <w:rPr>
                <w:rFonts w:ascii="Arial" w:hAnsi="Arial" w:cs="Arial"/>
                <w:sz w:val="16"/>
                <w:szCs w:val="16"/>
              </w:rPr>
              <w:t xml:space="preserve"> ‡</w:t>
            </w:r>
          </w:p>
        </w:tc>
        <w:tc>
          <w:tcPr>
            <w:tcW w:w="1012" w:type="dxa"/>
            <w:shd w:val="clear" w:color="auto" w:fill="DBE0F4" w:themeFill="accent1" w:themeFillTint="33"/>
          </w:tcPr>
          <w:p w14:paraId="5EBE4847" w14:textId="77777777" w:rsidR="004540E0" w:rsidRDefault="004540E0" w:rsidP="00E8433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4540E0" w:rsidRPr="00D821FB" w14:paraId="39306A5E" w14:textId="77777777" w:rsidTr="00E84338">
        <w:trPr>
          <w:jc w:val="center"/>
        </w:trPr>
        <w:tc>
          <w:tcPr>
            <w:tcW w:w="1013" w:type="dxa"/>
            <w:shd w:val="clear" w:color="auto" w:fill="DBE0F4" w:themeFill="accent1" w:themeFillTint="33"/>
          </w:tcPr>
          <w:p w14:paraId="0A591505" w14:textId="77777777" w:rsidR="004540E0" w:rsidRDefault="00B44C27" w:rsidP="00B44C2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w:t>
            </w:r>
            <w:r w:rsidR="00E84338">
              <w:rPr>
                <w:rFonts w:ascii="Arial" w:hAnsi="Arial" w:cs="Arial"/>
                <w:sz w:val="16"/>
                <w:szCs w:val="16"/>
              </w:rPr>
              <w:t xml:space="preserve"> 20</w:t>
            </w:r>
            <w:r w:rsidR="00C72D34">
              <w:rPr>
                <w:rFonts w:ascii="Arial" w:hAnsi="Arial" w:cs="Arial"/>
                <w:sz w:val="16"/>
                <w:szCs w:val="16"/>
              </w:rPr>
              <w:t>04</w:t>
            </w:r>
          </w:p>
        </w:tc>
        <w:tc>
          <w:tcPr>
            <w:tcW w:w="3097" w:type="dxa"/>
            <w:shd w:val="clear" w:color="auto" w:fill="DBE0F4" w:themeFill="accent1" w:themeFillTint="33"/>
          </w:tcPr>
          <w:p w14:paraId="168822AE" w14:textId="77777777" w:rsidR="004540E0" w:rsidRDefault="00C72D34" w:rsidP="00E8433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Finance </w:t>
            </w:r>
            <w:proofErr w:type="gramStart"/>
            <w:r>
              <w:rPr>
                <w:rFonts w:ascii="Arial" w:hAnsi="Arial" w:cs="Arial"/>
                <w:sz w:val="16"/>
                <w:szCs w:val="16"/>
              </w:rPr>
              <w:t>2:</w:t>
            </w:r>
            <w:r w:rsidR="00E84338">
              <w:rPr>
                <w:rFonts w:ascii="Arial" w:hAnsi="Arial" w:cs="Arial"/>
                <w:sz w:val="16"/>
                <w:szCs w:val="16"/>
              </w:rPr>
              <w:t>Business</w:t>
            </w:r>
            <w:proofErr w:type="gramEnd"/>
            <w:r w:rsidR="00E84338">
              <w:rPr>
                <w:rFonts w:ascii="Arial" w:hAnsi="Arial" w:cs="Arial"/>
                <w:sz w:val="16"/>
                <w:szCs w:val="16"/>
              </w:rPr>
              <w:t xml:space="preserve"> Finance</w:t>
            </w:r>
            <w:r w:rsidR="0008470D">
              <w:rPr>
                <w:rFonts w:ascii="Arial" w:hAnsi="Arial" w:cs="Arial"/>
                <w:sz w:val="16"/>
                <w:szCs w:val="16"/>
              </w:rPr>
              <w:t xml:space="preserve"> ‡</w:t>
            </w:r>
          </w:p>
        </w:tc>
        <w:tc>
          <w:tcPr>
            <w:tcW w:w="1012" w:type="dxa"/>
            <w:shd w:val="clear" w:color="auto" w:fill="DBE0F4" w:themeFill="accent1" w:themeFillTint="33"/>
          </w:tcPr>
          <w:p w14:paraId="7FA73A15" w14:textId="77777777" w:rsidR="004540E0" w:rsidRDefault="004540E0" w:rsidP="00E8433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4D6C45C4" w14:textId="77777777" w:rsidR="004540E0" w:rsidRDefault="00E84338" w:rsidP="00B44C2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PO 250</w:t>
            </w:r>
            <w:r w:rsidR="00C72D34">
              <w:rPr>
                <w:rFonts w:ascii="Arial" w:hAnsi="Arial" w:cs="Arial"/>
                <w:sz w:val="16"/>
                <w:szCs w:val="16"/>
              </w:rPr>
              <w:t>8</w:t>
            </w:r>
          </w:p>
        </w:tc>
        <w:tc>
          <w:tcPr>
            <w:tcW w:w="3096" w:type="dxa"/>
            <w:shd w:val="clear" w:color="auto" w:fill="DBE0F4" w:themeFill="accent1" w:themeFillTint="33"/>
          </w:tcPr>
          <w:p w14:paraId="4DBD6012" w14:textId="77777777" w:rsidR="004540E0" w:rsidRDefault="00E84338" w:rsidP="00E8433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Understanding Statistics</w:t>
            </w:r>
            <w:r w:rsidR="004540E0">
              <w:rPr>
                <w:rFonts w:ascii="Arial" w:hAnsi="Arial" w:cs="Arial"/>
                <w:sz w:val="16"/>
                <w:szCs w:val="16"/>
              </w:rPr>
              <w:t xml:space="preserve"> </w:t>
            </w:r>
          </w:p>
        </w:tc>
        <w:tc>
          <w:tcPr>
            <w:tcW w:w="1012" w:type="dxa"/>
            <w:shd w:val="clear" w:color="auto" w:fill="DBE0F4" w:themeFill="accent1" w:themeFillTint="33"/>
          </w:tcPr>
          <w:p w14:paraId="751B73A5" w14:textId="77777777" w:rsidR="004540E0" w:rsidRDefault="004540E0" w:rsidP="00E8433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r w:rsidR="00B44C27" w:rsidRPr="00D821FB" w14:paraId="5ABC97F9" w14:textId="77777777" w:rsidTr="00E84338">
        <w:trPr>
          <w:jc w:val="center"/>
        </w:trPr>
        <w:tc>
          <w:tcPr>
            <w:tcW w:w="1013" w:type="dxa"/>
            <w:shd w:val="clear" w:color="auto" w:fill="FFFFFF" w:themeFill="background1"/>
          </w:tcPr>
          <w:p w14:paraId="116D6182" w14:textId="77777777" w:rsidR="00B44C27" w:rsidRDefault="00B44C27" w:rsidP="00E84338">
            <w:pPr>
              <w:tabs>
                <w:tab w:val="left" w:pos="360"/>
                <w:tab w:val="left" w:pos="2517"/>
                <w:tab w:val="left" w:pos="4321"/>
              </w:tabs>
              <w:spacing w:line="202" w:lineRule="exact"/>
              <w:rPr>
                <w:rFonts w:ascii="Arial" w:hAnsi="Arial" w:cs="Arial"/>
                <w:sz w:val="16"/>
                <w:szCs w:val="16"/>
              </w:rPr>
            </w:pPr>
          </w:p>
        </w:tc>
        <w:tc>
          <w:tcPr>
            <w:tcW w:w="3097" w:type="dxa"/>
            <w:shd w:val="clear" w:color="auto" w:fill="FFFFFF" w:themeFill="background1"/>
          </w:tcPr>
          <w:p w14:paraId="2C426509" w14:textId="77777777" w:rsidR="00B44C27" w:rsidRDefault="00B44C27" w:rsidP="00E84338">
            <w:pPr>
              <w:tabs>
                <w:tab w:val="left" w:pos="360"/>
                <w:tab w:val="left" w:pos="2517"/>
                <w:tab w:val="left" w:pos="4321"/>
              </w:tabs>
              <w:spacing w:line="202" w:lineRule="exact"/>
              <w:rPr>
                <w:rFonts w:ascii="Arial" w:hAnsi="Arial" w:cs="Arial"/>
                <w:sz w:val="16"/>
                <w:szCs w:val="16"/>
              </w:rPr>
            </w:pPr>
          </w:p>
        </w:tc>
        <w:tc>
          <w:tcPr>
            <w:tcW w:w="1012" w:type="dxa"/>
            <w:shd w:val="clear" w:color="auto" w:fill="FFFFFF" w:themeFill="background1"/>
          </w:tcPr>
          <w:p w14:paraId="0A2AD593" w14:textId="77777777" w:rsidR="00B44C27" w:rsidRDefault="00B44C27" w:rsidP="00E84338">
            <w:pPr>
              <w:tabs>
                <w:tab w:val="left" w:pos="360"/>
                <w:tab w:val="left" w:pos="2517"/>
                <w:tab w:val="left" w:pos="4321"/>
              </w:tabs>
              <w:spacing w:line="202" w:lineRule="exact"/>
              <w:jc w:val="center"/>
              <w:rPr>
                <w:rFonts w:ascii="Arial" w:hAnsi="Arial" w:cs="Arial"/>
                <w:sz w:val="16"/>
                <w:szCs w:val="16"/>
              </w:rPr>
            </w:pPr>
          </w:p>
        </w:tc>
        <w:tc>
          <w:tcPr>
            <w:tcW w:w="1012" w:type="dxa"/>
            <w:shd w:val="clear" w:color="auto" w:fill="FFFFFF" w:themeFill="background1"/>
          </w:tcPr>
          <w:p w14:paraId="285030EF" w14:textId="77777777" w:rsidR="00B44C27" w:rsidRDefault="00B44C27" w:rsidP="00B44C27">
            <w:pPr>
              <w:tabs>
                <w:tab w:val="left" w:pos="360"/>
                <w:tab w:val="left" w:pos="2517"/>
                <w:tab w:val="left" w:pos="4321"/>
              </w:tabs>
              <w:spacing w:line="202" w:lineRule="exact"/>
              <w:rPr>
                <w:rFonts w:ascii="Arial" w:hAnsi="Arial" w:cs="Arial"/>
                <w:sz w:val="16"/>
                <w:szCs w:val="16"/>
              </w:rPr>
            </w:pPr>
            <w:r>
              <w:rPr>
                <w:rFonts w:ascii="Arial" w:hAnsi="Arial" w:cs="Arial"/>
                <w:sz w:val="16"/>
                <w:szCs w:val="16"/>
              </w:rPr>
              <w:t>LS 2533**</w:t>
            </w:r>
          </w:p>
        </w:tc>
        <w:tc>
          <w:tcPr>
            <w:tcW w:w="3096" w:type="dxa"/>
            <w:shd w:val="clear" w:color="auto" w:fill="FFFFFF" w:themeFill="background1"/>
          </w:tcPr>
          <w:p w14:paraId="27721412" w14:textId="77777777" w:rsidR="00B44C27" w:rsidRDefault="00B44C27" w:rsidP="00504F2E">
            <w:pPr>
              <w:tabs>
                <w:tab w:val="left" w:pos="360"/>
                <w:tab w:val="left" w:pos="2517"/>
                <w:tab w:val="left" w:pos="4321"/>
              </w:tabs>
              <w:spacing w:line="202" w:lineRule="exact"/>
              <w:rPr>
                <w:rFonts w:ascii="Arial" w:hAnsi="Arial" w:cs="Arial"/>
                <w:sz w:val="16"/>
                <w:szCs w:val="16"/>
              </w:rPr>
            </w:pPr>
            <w:r>
              <w:rPr>
                <w:rFonts w:ascii="Arial" w:hAnsi="Arial" w:cs="Arial"/>
                <w:sz w:val="16"/>
                <w:szCs w:val="16"/>
              </w:rPr>
              <w:t>Business Law</w:t>
            </w:r>
          </w:p>
        </w:tc>
        <w:tc>
          <w:tcPr>
            <w:tcW w:w="1012" w:type="dxa"/>
            <w:shd w:val="clear" w:color="auto" w:fill="FFFFFF" w:themeFill="background1"/>
          </w:tcPr>
          <w:p w14:paraId="5E78C8CF" w14:textId="77777777" w:rsidR="00B44C27" w:rsidRDefault="00B44C27" w:rsidP="00E8433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101EFF15" w14:textId="77777777" w:rsidR="00E84338" w:rsidRDefault="00E84338" w:rsidP="004540E0">
      <w:pPr>
        <w:pStyle w:val="NoSpacing"/>
        <w:rPr>
          <w:rFonts w:ascii="Gill Sans MT" w:hAnsi="Gill Sans MT"/>
          <w:color w:val="4E67C8" w:themeColor="accent1"/>
          <w:sz w:val="24"/>
          <w:szCs w:val="24"/>
        </w:rPr>
      </w:pPr>
    </w:p>
    <w:p w14:paraId="102C7105" w14:textId="77777777" w:rsidR="004540E0" w:rsidRPr="007C7B19" w:rsidRDefault="004540E0" w:rsidP="004540E0">
      <w:pPr>
        <w:pStyle w:val="NoSpacing"/>
        <w:rPr>
          <w:rFonts w:ascii="Gill Sans MT" w:hAnsi="Gill Sans MT"/>
          <w:color w:val="4E67C8" w:themeColor="accent1"/>
          <w:sz w:val="24"/>
          <w:szCs w:val="24"/>
        </w:rPr>
      </w:pPr>
      <w:r>
        <w:rPr>
          <w:rFonts w:ascii="Gill Sans MT" w:hAnsi="Gill Sans MT"/>
          <w:color w:val="4E67C8" w:themeColor="accent1"/>
          <w:sz w:val="24"/>
          <w:szCs w:val="24"/>
        </w:rPr>
        <w:t>Finance</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4540E0" w:rsidRPr="00D821FB" w14:paraId="0E23621F" w14:textId="77777777" w:rsidTr="00E84338">
        <w:trPr>
          <w:jc w:val="center"/>
        </w:trPr>
        <w:tc>
          <w:tcPr>
            <w:tcW w:w="5122" w:type="dxa"/>
            <w:gridSpan w:val="3"/>
            <w:vAlign w:val="center"/>
          </w:tcPr>
          <w:p w14:paraId="13F87CA0" w14:textId="77777777" w:rsidR="004540E0" w:rsidRPr="00957F7F" w:rsidRDefault="004540E0" w:rsidP="00E84338">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sidR="009C453B">
              <w:rPr>
                <w:rFonts w:ascii="Arial" w:hAnsi="Arial"/>
                <w:sz w:val="16"/>
              </w:rPr>
              <w:t>Sub-session</w:t>
            </w:r>
          </w:p>
        </w:tc>
        <w:tc>
          <w:tcPr>
            <w:tcW w:w="5120" w:type="dxa"/>
            <w:gridSpan w:val="3"/>
            <w:vAlign w:val="center"/>
          </w:tcPr>
          <w:p w14:paraId="3ED1B541" w14:textId="77777777" w:rsidR="004540E0" w:rsidRPr="00957F7F" w:rsidRDefault="004540E0" w:rsidP="00E84338">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sidR="009C453B">
              <w:rPr>
                <w:rFonts w:ascii="Arial" w:hAnsi="Arial"/>
                <w:sz w:val="16"/>
              </w:rPr>
              <w:t>Sub-session</w:t>
            </w:r>
          </w:p>
        </w:tc>
      </w:tr>
      <w:tr w:rsidR="004540E0" w:rsidRPr="00D821FB" w14:paraId="194A0CBE" w14:textId="77777777" w:rsidTr="00E84338">
        <w:trPr>
          <w:trHeight w:val="425"/>
          <w:jc w:val="center"/>
        </w:trPr>
        <w:tc>
          <w:tcPr>
            <w:tcW w:w="1013" w:type="dxa"/>
            <w:shd w:val="clear" w:color="auto" w:fill="D9D9D9"/>
            <w:vAlign w:val="center"/>
          </w:tcPr>
          <w:p w14:paraId="7E77FB20"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5BE9FFD9"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3B09002C"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635877BE"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53F6931B"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35765FE8"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4540E0" w:rsidRPr="00D821FB" w14:paraId="015C24C2" w14:textId="77777777" w:rsidTr="00530665">
        <w:trPr>
          <w:jc w:val="center"/>
        </w:trPr>
        <w:tc>
          <w:tcPr>
            <w:tcW w:w="1013" w:type="dxa"/>
            <w:shd w:val="clear" w:color="auto" w:fill="FFFFFF" w:themeFill="background1"/>
          </w:tcPr>
          <w:p w14:paraId="48D7971C" w14:textId="77777777" w:rsidR="004540E0" w:rsidRPr="00957F7F" w:rsidRDefault="004540E0" w:rsidP="00E84338">
            <w:pPr>
              <w:tabs>
                <w:tab w:val="left" w:pos="360"/>
                <w:tab w:val="left" w:pos="2517"/>
                <w:tab w:val="left" w:pos="4321"/>
              </w:tabs>
              <w:spacing w:line="202" w:lineRule="exact"/>
              <w:rPr>
                <w:rFonts w:ascii="Arial" w:hAnsi="Arial" w:cs="Arial"/>
                <w:sz w:val="16"/>
                <w:szCs w:val="16"/>
              </w:rPr>
            </w:pPr>
          </w:p>
        </w:tc>
        <w:tc>
          <w:tcPr>
            <w:tcW w:w="3097" w:type="dxa"/>
            <w:shd w:val="clear" w:color="auto" w:fill="FFFFFF" w:themeFill="background1"/>
          </w:tcPr>
          <w:p w14:paraId="11CCEEF5" w14:textId="77777777" w:rsidR="004540E0" w:rsidRPr="00957F7F" w:rsidRDefault="004540E0" w:rsidP="00E84338">
            <w:pPr>
              <w:tabs>
                <w:tab w:val="left" w:pos="360"/>
                <w:tab w:val="left" w:pos="2517"/>
                <w:tab w:val="left" w:pos="4321"/>
              </w:tabs>
              <w:spacing w:line="202" w:lineRule="exact"/>
              <w:rPr>
                <w:rFonts w:ascii="Arial" w:hAnsi="Arial" w:cs="Arial"/>
                <w:sz w:val="16"/>
                <w:szCs w:val="16"/>
              </w:rPr>
            </w:pPr>
          </w:p>
        </w:tc>
        <w:tc>
          <w:tcPr>
            <w:tcW w:w="1012" w:type="dxa"/>
            <w:shd w:val="clear" w:color="auto" w:fill="FFFFFF" w:themeFill="background1"/>
          </w:tcPr>
          <w:p w14:paraId="7DF7E20D" w14:textId="77777777" w:rsidR="004540E0" w:rsidRPr="00957F7F" w:rsidRDefault="004540E0" w:rsidP="00E84338">
            <w:pPr>
              <w:tabs>
                <w:tab w:val="left" w:pos="360"/>
                <w:tab w:val="left" w:pos="2517"/>
                <w:tab w:val="left" w:pos="4321"/>
              </w:tabs>
              <w:spacing w:line="202" w:lineRule="exact"/>
              <w:jc w:val="center"/>
              <w:rPr>
                <w:rFonts w:ascii="Arial" w:hAnsi="Arial" w:cs="Arial"/>
                <w:sz w:val="16"/>
                <w:szCs w:val="16"/>
              </w:rPr>
            </w:pPr>
          </w:p>
        </w:tc>
        <w:tc>
          <w:tcPr>
            <w:tcW w:w="1012" w:type="dxa"/>
            <w:shd w:val="clear" w:color="auto" w:fill="DBE0F4" w:themeFill="accent1" w:themeFillTint="33"/>
          </w:tcPr>
          <w:p w14:paraId="29A7FDA4" w14:textId="77777777" w:rsidR="004540E0" w:rsidRPr="00957F7F" w:rsidRDefault="0035532E" w:rsidP="00E8433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2501</w:t>
            </w:r>
          </w:p>
        </w:tc>
        <w:tc>
          <w:tcPr>
            <w:tcW w:w="3096" w:type="dxa"/>
            <w:shd w:val="clear" w:color="auto" w:fill="DBE0F4" w:themeFill="accent1" w:themeFillTint="33"/>
          </w:tcPr>
          <w:p w14:paraId="2CBA4C3A" w14:textId="77777777" w:rsidR="004540E0" w:rsidRPr="00957F7F" w:rsidRDefault="00E84338" w:rsidP="00E8433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Financial Markets and Regulation</w:t>
            </w:r>
          </w:p>
        </w:tc>
        <w:tc>
          <w:tcPr>
            <w:tcW w:w="1012" w:type="dxa"/>
            <w:shd w:val="clear" w:color="auto" w:fill="DBE0F4" w:themeFill="accent1" w:themeFillTint="33"/>
          </w:tcPr>
          <w:p w14:paraId="020B2A23" w14:textId="77777777" w:rsidR="004540E0" w:rsidRPr="00957F7F" w:rsidRDefault="004540E0" w:rsidP="00E84338">
            <w:pPr>
              <w:tabs>
                <w:tab w:val="left" w:pos="360"/>
                <w:tab w:val="left" w:pos="2517"/>
                <w:tab w:val="left" w:pos="4321"/>
              </w:tabs>
              <w:spacing w:line="202" w:lineRule="exact"/>
              <w:jc w:val="center"/>
              <w:rPr>
                <w:rFonts w:ascii="Arial" w:hAnsi="Arial" w:cs="Arial"/>
                <w:sz w:val="16"/>
                <w:szCs w:val="16"/>
              </w:rPr>
            </w:pPr>
            <w:r w:rsidRPr="00957F7F">
              <w:rPr>
                <w:rFonts w:ascii="Arial" w:hAnsi="Arial" w:cs="Arial"/>
                <w:sz w:val="16"/>
                <w:szCs w:val="16"/>
              </w:rPr>
              <w:t>15</w:t>
            </w:r>
          </w:p>
        </w:tc>
      </w:tr>
      <w:tr w:rsidR="00E84338" w:rsidRPr="00D821FB" w14:paraId="6C3B6685" w14:textId="77777777" w:rsidTr="00E84338">
        <w:trPr>
          <w:jc w:val="center"/>
        </w:trPr>
        <w:tc>
          <w:tcPr>
            <w:tcW w:w="1013" w:type="dxa"/>
            <w:shd w:val="clear" w:color="auto" w:fill="DBE0F4" w:themeFill="accent1" w:themeFillTint="33"/>
          </w:tcPr>
          <w:p w14:paraId="46FAE81E" w14:textId="77777777" w:rsidR="00E84338" w:rsidRDefault="00C72D34" w:rsidP="00E8433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 2004</w:t>
            </w:r>
          </w:p>
        </w:tc>
        <w:tc>
          <w:tcPr>
            <w:tcW w:w="3097" w:type="dxa"/>
            <w:shd w:val="clear" w:color="auto" w:fill="DBE0F4" w:themeFill="accent1" w:themeFillTint="33"/>
          </w:tcPr>
          <w:p w14:paraId="22A795DE" w14:textId="77777777" w:rsidR="00E84338" w:rsidRDefault="00C72D34" w:rsidP="00E8433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Finance 2:</w:t>
            </w:r>
            <w:r w:rsidR="00C14741">
              <w:rPr>
                <w:rFonts w:ascii="Arial" w:hAnsi="Arial" w:cs="Arial"/>
                <w:sz w:val="16"/>
                <w:szCs w:val="16"/>
              </w:rPr>
              <w:t xml:space="preserve"> </w:t>
            </w:r>
            <w:r w:rsidR="00E84338">
              <w:rPr>
                <w:rFonts w:ascii="Arial" w:hAnsi="Arial" w:cs="Arial"/>
                <w:sz w:val="16"/>
                <w:szCs w:val="16"/>
              </w:rPr>
              <w:t>Business Finance</w:t>
            </w:r>
            <w:r w:rsidR="0008470D">
              <w:rPr>
                <w:rFonts w:ascii="Arial" w:hAnsi="Arial" w:cs="Arial"/>
                <w:sz w:val="16"/>
                <w:szCs w:val="16"/>
              </w:rPr>
              <w:t xml:space="preserve"> ‡</w:t>
            </w:r>
          </w:p>
        </w:tc>
        <w:tc>
          <w:tcPr>
            <w:tcW w:w="1012" w:type="dxa"/>
            <w:shd w:val="clear" w:color="auto" w:fill="DBE0F4" w:themeFill="accent1" w:themeFillTint="33"/>
          </w:tcPr>
          <w:p w14:paraId="122D3D9E" w14:textId="77777777" w:rsidR="00E84338" w:rsidRDefault="00E84338" w:rsidP="00E8433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c>
          <w:tcPr>
            <w:tcW w:w="1012" w:type="dxa"/>
            <w:shd w:val="clear" w:color="auto" w:fill="DBE0F4" w:themeFill="accent1" w:themeFillTint="33"/>
          </w:tcPr>
          <w:p w14:paraId="6CA19350" w14:textId="77777777" w:rsidR="00E84338" w:rsidRDefault="00E84338" w:rsidP="0035532E">
            <w:pPr>
              <w:tabs>
                <w:tab w:val="left" w:pos="360"/>
                <w:tab w:val="left" w:pos="2517"/>
                <w:tab w:val="left" w:pos="4321"/>
              </w:tabs>
              <w:spacing w:line="202" w:lineRule="exact"/>
              <w:rPr>
                <w:rFonts w:ascii="Arial" w:hAnsi="Arial" w:cs="Arial"/>
                <w:sz w:val="16"/>
                <w:szCs w:val="16"/>
              </w:rPr>
            </w:pPr>
            <w:r>
              <w:rPr>
                <w:rFonts w:ascii="Arial" w:hAnsi="Arial" w:cs="Arial"/>
                <w:sz w:val="16"/>
                <w:szCs w:val="16"/>
              </w:rPr>
              <w:t>PO 250</w:t>
            </w:r>
            <w:r w:rsidR="00C72D34">
              <w:rPr>
                <w:rFonts w:ascii="Arial" w:hAnsi="Arial" w:cs="Arial"/>
                <w:sz w:val="16"/>
                <w:szCs w:val="16"/>
              </w:rPr>
              <w:t>8</w:t>
            </w:r>
          </w:p>
        </w:tc>
        <w:tc>
          <w:tcPr>
            <w:tcW w:w="3096" w:type="dxa"/>
            <w:shd w:val="clear" w:color="auto" w:fill="DBE0F4" w:themeFill="accent1" w:themeFillTint="33"/>
          </w:tcPr>
          <w:p w14:paraId="0D9D57C1" w14:textId="77777777" w:rsidR="00E84338" w:rsidRDefault="00E84338" w:rsidP="00E84338">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Understanding Statistics </w:t>
            </w:r>
          </w:p>
        </w:tc>
        <w:tc>
          <w:tcPr>
            <w:tcW w:w="1012" w:type="dxa"/>
            <w:shd w:val="clear" w:color="auto" w:fill="DBE0F4" w:themeFill="accent1" w:themeFillTint="33"/>
          </w:tcPr>
          <w:p w14:paraId="683C4BF8" w14:textId="77777777" w:rsidR="00E84338" w:rsidRDefault="00E84338" w:rsidP="00E84338">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tbl>
    <w:p w14:paraId="3DD8FF11" w14:textId="77777777" w:rsidR="00E84338" w:rsidRDefault="00E84338" w:rsidP="004540E0">
      <w:pPr>
        <w:pStyle w:val="NoSpacing"/>
        <w:rPr>
          <w:rFonts w:ascii="Gill Sans MT" w:hAnsi="Gill Sans MT"/>
          <w:color w:val="4E67C8" w:themeColor="accent1"/>
          <w:sz w:val="24"/>
          <w:szCs w:val="24"/>
        </w:rPr>
      </w:pPr>
    </w:p>
    <w:p w14:paraId="48BE07AA" w14:textId="77777777" w:rsidR="004540E0" w:rsidRPr="007C7B19" w:rsidRDefault="00E521CD" w:rsidP="004540E0">
      <w:pPr>
        <w:pStyle w:val="NoSpacing"/>
        <w:rPr>
          <w:rFonts w:ascii="Gill Sans MT" w:hAnsi="Gill Sans MT"/>
          <w:color w:val="4E67C8" w:themeColor="accent1"/>
          <w:sz w:val="24"/>
          <w:szCs w:val="24"/>
        </w:rPr>
      </w:pPr>
      <w:r>
        <w:rPr>
          <w:rFonts w:ascii="Gill Sans MT" w:hAnsi="Gill Sans MT"/>
          <w:color w:val="4E67C8" w:themeColor="accent1"/>
          <w:sz w:val="24"/>
          <w:szCs w:val="24"/>
        </w:rPr>
        <w:t xml:space="preserve">Business </w:t>
      </w:r>
      <w:r w:rsidR="00BD315E">
        <w:rPr>
          <w:rFonts w:ascii="Gill Sans MT" w:hAnsi="Gill Sans MT"/>
          <w:color w:val="4E67C8" w:themeColor="accent1"/>
          <w:sz w:val="24"/>
          <w:szCs w:val="24"/>
        </w:rPr>
        <w:t xml:space="preserve">Management </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4540E0" w:rsidRPr="00D821FB" w14:paraId="1BDCE508" w14:textId="77777777" w:rsidTr="00E84338">
        <w:trPr>
          <w:jc w:val="center"/>
        </w:trPr>
        <w:tc>
          <w:tcPr>
            <w:tcW w:w="5122" w:type="dxa"/>
            <w:gridSpan w:val="3"/>
            <w:vAlign w:val="center"/>
          </w:tcPr>
          <w:p w14:paraId="3D38F274" w14:textId="77777777" w:rsidR="004540E0" w:rsidRPr="00957F7F" w:rsidRDefault="004540E0" w:rsidP="00E84338">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sidR="009C453B">
              <w:rPr>
                <w:rFonts w:ascii="Arial" w:hAnsi="Arial"/>
                <w:sz w:val="16"/>
              </w:rPr>
              <w:t>Sub-session</w:t>
            </w:r>
          </w:p>
        </w:tc>
        <w:tc>
          <w:tcPr>
            <w:tcW w:w="5120" w:type="dxa"/>
            <w:gridSpan w:val="3"/>
            <w:vAlign w:val="center"/>
          </w:tcPr>
          <w:p w14:paraId="4CBA22FB" w14:textId="77777777" w:rsidR="004540E0" w:rsidRPr="00957F7F" w:rsidRDefault="004540E0" w:rsidP="00E84338">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sidR="009C453B">
              <w:rPr>
                <w:rFonts w:ascii="Arial" w:hAnsi="Arial"/>
                <w:sz w:val="16"/>
              </w:rPr>
              <w:t>Sub-session</w:t>
            </w:r>
          </w:p>
        </w:tc>
      </w:tr>
      <w:tr w:rsidR="004540E0" w:rsidRPr="00D821FB" w14:paraId="09E7875F" w14:textId="77777777" w:rsidTr="00E84338">
        <w:trPr>
          <w:trHeight w:val="425"/>
          <w:jc w:val="center"/>
        </w:trPr>
        <w:tc>
          <w:tcPr>
            <w:tcW w:w="1013" w:type="dxa"/>
            <w:shd w:val="clear" w:color="auto" w:fill="D9D9D9"/>
            <w:vAlign w:val="center"/>
          </w:tcPr>
          <w:p w14:paraId="044B2253"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51708964"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6553A6DB"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5534FE1E"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6D05A794"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0CFABB13"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4540E0" w:rsidRPr="00D821FB" w14:paraId="3C4C4F0F" w14:textId="77777777" w:rsidTr="00E84338">
        <w:trPr>
          <w:jc w:val="center"/>
        </w:trPr>
        <w:tc>
          <w:tcPr>
            <w:tcW w:w="1013" w:type="dxa"/>
            <w:shd w:val="clear" w:color="auto" w:fill="DBE0F4" w:themeFill="accent1" w:themeFillTint="33"/>
          </w:tcPr>
          <w:p w14:paraId="1240F539" w14:textId="77777777" w:rsidR="004540E0" w:rsidRDefault="004540E0" w:rsidP="00E84338">
            <w:pPr>
              <w:tabs>
                <w:tab w:val="left" w:pos="360"/>
                <w:tab w:val="left" w:pos="2517"/>
                <w:tab w:val="left" w:pos="4321"/>
              </w:tabs>
              <w:rPr>
                <w:rFonts w:ascii="Arial" w:hAnsi="Arial"/>
                <w:sz w:val="16"/>
              </w:rPr>
            </w:pPr>
            <w:r>
              <w:rPr>
                <w:rFonts w:ascii="Arial" w:hAnsi="Arial"/>
                <w:sz w:val="16"/>
              </w:rPr>
              <w:t xml:space="preserve">MS </w:t>
            </w:r>
            <w:r w:rsidR="00E84338">
              <w:rPr>
                <w:rFonts w:ascii="Arial" w:hAnsi="Arial"/>
                <w:sz w:val="16"/>
              </w:rPr>
              <w:t>200</w:t>
            </w:r>
            <w:r w:rsidR="00530665">
              <w:rPr>
                <w:rFonts w:ascii="Arial" w:hAnsi="Arial"/>
                <w:sz w:val="16"/>
              </w:rPr>
              <w:t>6</w:t>
            </w:r>
          </w:p>
        </w:tc>
        <w:tc>
          <w:tcPr>
            <w:tcW w:w="3097" w:type="dxa"/>
            <w:shd w:val="clear" w:color="auto" w:fill="DBE0F4" w:themeFill="accent1" w:themeFillTint="33"/>
          </w:tcPr>
          <w:p w14:paraId="610C378A" w14:textId="77777777" w:rsidR="004540E0" w:rsidRDefault="004540E0" w:rsidP="00E84338">
            <w:pPr>
              <w:tabs>
                <w:tab w:val="left" w:pos="360"/>
                <w:tab w:val="left" w:pos="2517"/>
                <w:tab w:val="left" w:pos="4321"/>
              </w:tabs>
              <w:rPr>
                <w:rFonts w:ascii="Arial" w:hAnsi="Arial"/>
                <w:sz w:val="16"/>
              </w:rPr>
            </w:pPr>
            <w:r>
              <w:rPr>
                <w:rFonts w:ascii="Arial" w:hAnsi="Arial"/>
                <w:sz w:val="16"/>
              </w:rPr>
              <w:t>Ma</w:t>
            </w:r>
            <w:r w:rsidR="00530665">
              <w:rPr>
                <w:rFonts w:ascii="Arial" w:hAnsi="Arial"/>
                <w:sz w:val="16"/>
              </w:rPr>
              <w:t>rketing</w:t>
            </w:r>
          </w:p>
        </w:tc>
        <w:tc>
          <w:tcPr>
            <w:tcW w:w="1012" w:type="dxa"/>
            <w:shd w:val="clear" w:color="auto" w:fill="DBE0F4" w:themeFill="accent1" w:themeFillTint="33"/>
          </w:tcPr>
          <w:p w14:paraId="2CBB8CF0" w14:textId="77777777" w:rsidR="004540E0" w:rsidRDefault="00530665" w:rsidP="00E84338">
            <w:pPr>
              <w:tabs>
                <w:tab w:val="left" w:pos="360"/>
                <w:tab w:val="left" w:pos="2517"/>
                <w:tab w:val="left" w:pos="4321"/>
              </w:tabs>
              <w:jc w:val="center"/>
              <w:rPr>
                <w:rFonts w:ascii="Arial" w:hAnsi="Arial"/>
                <w:sz w:val="16"/>
              </w:rPr>
            </w:pPr>
            <w:r>
              <w:rPr>
                <w:rFonts w:ascii="Arial" w:hAnsi="Arial"/>
                <w:sz w:val="16"/>
              </w:rPr>
              <w:t>15</w:t>
            </w:r>
          </w:p>
        </w:tc>
        <w:tc>
          <w:tcPr>
            <w:tcW w:w="1012" w:type="dxa"/>
            <w:shd w:val="clear" w:color="auto" w:fill="DBE0F4" w:themeFill="accent1" w:themeFillTint="33"/>
          </w:tcPr>
          <w:p w14:paraId="321AAAEE" w14:textId="77777777" w:rsidR="004540E0" w:rsidRDefault="004540E0" w:rsidP="00AD1457">
            <w:pPr>
              <w:rPr>
                <w:rFonts w:ascii="Arial" w:eastAsia="Calibri" w:hAnsi="Arial" w:cs="Arial"/>
                <w:sz w:val="16"/>
                <w:szCs w:val="16"/>
              </w:rPr>
            </w:pPr>
            <w:r>
              <w:rPr>
                <w:rFonts w:ascii="Arial" w:hAnsi="Arial" w:cs="Arial"/>
                <w:sz w:val="16"/>
                <w:szCs w:val="16"/>
              </w:rPr>
              <w:t xml:space="preserve">MS </w:t>
            </w:r>
            <w:r w:rsidR="00AD1457">
              <w:rPr>
                <w:rFonts w:ascii="Arial" w:hAnsi="Arial" w:cs="Arial"/>
                <w:sz w:val="16"/>
                <w:szCs w:val="16"/>
              </w:rPr>
              <w:t>2511</w:t>
            </w:r>
          </w:p>
        </w:tc>
        <w:tc>
          <w:tcPr>
            <w:tcW w:w="3096" w:type="dxa"/>
            <w:shd w:val="clear" w:color="auto" w:fill="DBE0F4" w:themeFill="accent1" w:themeFillTint="33"/>
          </w:tcPr>
          <w:p w14:paraId="441C3AD6" w14:textId="77777777" w:rsidR="004540E0" w:rsidRDefault="00AD1457" w:rsidP="00E84338">
            <w:pPr>
              <w:rPr>
                <w:rFonts w:ascii="Arial" w:eastAsia="Calibri" w:hAnsi="Arial" w:cs="Arial"/>
                <w:sz w:val="16"/>
                <w:szCs w:val="16"/>
              </w:rPr>
            </w:pPr>
            <w:r>
              <w:rPr>
                <w:rFonts w:ascii="Arial" w:hAnsi="Arial" w:cs="Arial"/>
                <w:sz w:val="16"/>
                <w:szCs w:val="16"/>
              </w:rPr>
              <w:t>Operations Management</w:t>
            </w:r>
            <w:r w:rsidR="004540E0">
              <w:rPr>
                <w:rFonts w:ascii="Arial" w:hAnsi="Arial" w:cs="Arial"/>
                <w:sz w:val="16"/>
                <w:szCs w:val="16"/>
              </w:rPr>
              <w:t xml:space="preserve"> </w:t>
            </w:r>
            <w:r w:rsidR="0008470D">
              <w:rPr>
                <w:rFonts w:ascii="Arial" w:hAnsi="Arial" w:cs="Arial"/>
                <w:sz w:val="16"/>
                <w:szCs w:val="16"/>
              </w:rPr>
              <w:t>‡</w:t>
            </w:r>
          </w:p>
        </w:tc>
        <w:tc>
          <w:tcPr>
            <w:tcW w:w="1012" w:type="dxa"/>
            <w:shd w:val="clear" w:color="auto" w:fill="DBE0F4" w:themeFill="accent1" w:themeFillTint="33"/>
          </w:tcPr>
          <w:p w14:paraId="0A09FD6F" w14:textId="77777777" w:rsidR="004540E0" w:rsidRDefault="004540E0" w:rsidP="00E84338">
            <w:pPr>
              <w:jc w:val="center"/>
              <w:rPr>
                <w:rFonts w:ascii="Arial" w:eastAsia="Calibri" w:hAnsi="Arial" w:cs="Arial"/>
                <w:sz w:val="16"/>
                <w:szCs w:val="16"/>
              </w:rPr>
            </w:pPr>
            <w:r>
              <w:rPr>
                <w:rFonts w:ascii="Arial" w:hAnsi="Arial" w:cs="Arial"/>
                <w:sz w:val="16"/>
                <w:szCs w:val="16"/>
              </w:rPr>
              <w:t>15</w:t>
            </w:r>
          </w:p>
        </w:tc>
      </w:tr>
      <w:tr w:rsidR="00AD1457" w:rsidRPr="00D821FB" w14:paraId="2F5C2B89" w14:textId="77777777" w:rsidTr="00996A08">
        <w:trPr>
          <w:jc w:val="center"/>
        </w:trPr>
        <w:tc>
          <w:tcPr>
            <w:tcW w:w="1013" w:type="dxa"/>
            <w:shd w:val="clear" w:color="auto" w:fill="DBE0F4" w:themeFill="accent1" w:themeFillTint="33"/>
          </w:tcPr>
          <w:p w14:paraId="5681D414" w14:textId="513ADA72" w:rsidR="00AD1457" w:rsidRDefault="00996A08" w:rsidP="00E84338">
            <w:pPr>
              <w:tabs>
                <w:tab w:val="left" w:pos="360"/>
                <w:tab w:val="left" w:pos="2517"/>
                <w:tab w:val="left" w:pos="4321"/>
              </w:tabs>
              <w:rPr>
                <w:rFonts w:ascii="Arial" w:hAnsi="Arial"/>
                <w:sz w:val="16"/>
              </w:rPr>
            </w:pPr>
            <w:bookmarkStart w:id="4" w:name="_Hlk201934407"/>
            <w:r>
              <w:rPr>
                <w:rFonts w:ascii="Arial" w:hAnsi="Arial"/>
                <w:sz w:val="16"/>
              </w:rPr>
              <w:t>MS2007</w:t>
            </w:r>
          </w:p>
        </w:tc>
        <w:tc>
          <w:tcPr>
            <w:tcW w:w="3097" w:type="dxa"/>
            <w:shd w:val="clear" w:color="auto" w:fill="DBE0F4" w:themeFill="accent1" w:themeFillTint="33"/>
          </w:tcPr>
          <w:p w14:paraId="4DB1F71B" w14:textId="2C690E4A" w:rsidR="00AD1457" w:rsidRDefault="00996A08" w:rsidP="00E84338">
            <w:pPr>
              <w:tabs>
                <w:tab w:val="left" w:pos="360"/>
                <w:tab w:val="left" w:pos="2517"/>
                <w:tab w:val="left" w:pos="4321"/>
              </w:tabs>
              <w:rPr>
                <w:rFonts w:ascii="Arial" w:hAnsi="Arial"/>
                <w:sz w:val="16"/>
              </w:rPr>
            </w:pPr>
            <w:r>
              <w:rPr>
                <w:rFonts w:ascii="Arial" w:hAnsi="Arial"/>
                <w:sz w:val="16"/>
              </w:rPr>
              <w:t>Contemporary Issues in Business</w:t>
            </w:r>
          </w:p>
        </w:tc>
        <w:tc>
          <w:tcPr>
            <w:tcW w:w="1012" w:type="dxa"/>
            <w:shd w:val="clear" w:color="auto" w:fill="DBE0F4" w:themeFill="accent1" w:themeFillTint="33"/>
          </w:tcPr>
          <w:p w14:paraId="3F61999B" w14:textId="2CAD39B2" w:rsidR="00AD1457" w:rsidRDefault="00996A08" w:rsidP="00E84338">
            <w:pPr>
              <w:tabs>
                <w:tab w:val="left" w:pos="360"/>
                <w:tab w:val="left" w:pos="2517"/>
                <w:tab w:val="left" w:pos="4321"/>
              </w:tabs>
              <w:jc w:val="center"/>
              <w:rPr>
                <w:rFonts w:ascii="Arial" w:hAnsi="Arial"/>
                <w:sz w:val="16"/>
              </w:rPr>
            </w:pPr>
            <w:r>
              <w:rPr>
                <w:rFonts w:ascii="Arial" w:hAnsi="Arial"/>
                <w:sz w:val="16"/>
              </w:rPr>
              <w:t>15</w:t>
            </w:r>
          </w:p>
        </w:tc>
        <w:tc>
          <w:tcPr>
            <w:tcW w:w="1012" w:type="dxa"/>
            <w:shd w:val="clear" w:color="auto" w:fill="DBE0F4" w:themeFill="accent1" w:themeFillTint="33"/>
          </w:tcPr>
          <w:p w14:paraId="1E4E9E23" w14:textId="34946A68" w:rsidR="00AD1457" w:rsidRDefault="00996A08" w:rsidP="0035532E">
            <w:pPr>
              <w:tabs>
                <w:tab w:val="left" w:pos="360"/>
                <w:tab w:val="left" w:pos="2517"/>
                <w:tab w:val="left" w:pos="4321"/>
              </w:tabs>
              <w:spacing w:line="202" w:lineRule="exact"/>
              <w:rPr>
                <w:rFonts w:ascii="Arial" w:hAnsi="Arial" w:cs="Arial"/>
                <w:sz w:val="16"/>
                <w:szCs w:val="16"/>
              </w:rPr>
            </w:pPr>
            <w:r>
              <w:rPr>
                <w:rFonts w:ascii="Arial" w:hAnsi="Arial" w:cs="Arial"/>
                <w:sz w:val="16"/>
                <w:szCs w:val="16"/>
              </w:rPr>
              <w:t>MS</w:t>
            </w:r>
            <w:r w:rsidR="00364F5D">
              <w:rPr>
                <w:rFonts w:ascii="Arial" w:hAnsi="Arial" w:cs="Arial"/>
                <w:sz w:val="16"/>
                <w:szCs w:val="16"/>
              </w:rPr>
              <w:t xml:space="preserve"> </w:t>
            </w:r>
            <w:r>
              <w:rPr>
                <w:rFonts w:ascii="Arial" w:hAnsi="Arial" w:cs="Arial"/>
                <w:sz w:val="16"/>
                <w:szCs w:val="16"/>
              </w:rPr>
              <w:t>2512</w:t>
            </w:r>
          </w:p>
        </w:tc>
        <w:tc>
          <w:tcPr>
            <w:tcW w:w="3096" w:type="dxa"/>
            <w:shd w:val="clear" w:color="auto" w:fill="DBE0F4" w:themeFill="accent1" w:themeFillTint="33"/>
          </w:tcPr>
          <w:p w14:paraId="49155B7D" w14:textId="3047DA37" w:rsidR="00AD1457" w:rsidRDefault="00996A08" w:rsidP="00371B3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Human Resource Management</w:t>
            </w:r>
          </w:p>
        </w:tc>
        <w:tc>
          <w:tcPr>
            <w:tcW w:w="1012" w:type="dxa"/>
            <w:shd w:val="clear" w:color="auto" w:fill="DBE0F4" w:themeFill="accent1" w:themeFillTint="33"/>
          </w:tcPr>
          <w:p w14:paraId="53639BC8" w14:textId="77777777" w:rsidR="00AD1457" w:rsidRDefault="00AD1457" w:rsidP="00371B3D">
            <w:pPr>
              <w:tabs>
                <w:tab w:val="left" w:pos="360"/>
                <w:tab w:val="left" w:pos="2517"/>
                <w:tab w:val="left" w:pos="4321"/>
              </w:tabs>
              <w:spacing w:line="202" w:lineRule="exact"/>
              <w:jc w:val="center"/>
              <w:rPr>
                <w:rFonts w:ascii="Arial" w:hAnsi="Arial" w:cs="Arial"/>
                <w:sz w:val="16"/>
                <w:szCs w:val="16"/>
              </w:rPr>
            </w:pPr>
            <w:r>
              <w:rPr>
                <w:rFonts w:ascii="Arial" w:hAnsi="Arial" w:cs="Arial"/>
                <w:sz w:val="16"/>
                <w:szCs w:val="16"/>
              </w:rPr>
              <w:t>15</w:t>
            </w:r>
          </w:p>
        </w:tc>
      </w:tr>
      <w:bookmarkEnd w:id="4"/>
    </w:tbl>
    <w:p w14:paraId="7DFF057A" w14:textId="77777777" w:rsidR="00AD1457" w:rsidRDefault="00AD1457" w:rsidP="004540E0">
      <w:pPr>
        <w:pStyle w:val="NoSpacing"/>
        <w:rPr>
          <w:rFonts w:ascii="Gill Sans MT" w:hAnsi="Gill Sans MT"/>
          <w:color w:val="4E67C8" w:themeColor="accent1"/>
          <w:sz w:val="24"/>
          <w:szCs w:val="24"/>
        </w:rPr>
      </w:pPr>
    </w:p>
    <w:p w14:paraId="3B8209F0" w14:textId="77777777" w:rsidR="004540E0" w:rsidRPr="007C7B19" w:rsidRDefault="005E1C4F" w:rsidP="004540E0">
      <w:pPr>
        <w:pStyle w:val="NoSpacing"/>
        <w:rPr>
          <w:rFonts w:ascii="Gill Sans MT" w:hAnsi="Gill Sans MT"/>
          <w:color w:val="4E67C8" w:themeColor="accent1"/>
          <w:sz w:val="24"/>
          <w:szCs w:val="24"/>
        </w:rPr>
      </w:pPr>
      <w:r>
        <w:rPr>
          <w:rFonts w:ascii="Gill Sans MT" w:hAnsi="Gill Sans MT"/>
          <w:color w:val="4E67C8" w:themeColor="accent1"/>
          <w:sz w:val="24"/>
          <w:szCs w:val="24"/>
        </w:rPr>
        <w:t>Real Estate</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3"/>
        <w:gridCol w:w="3097"/>
        <w:gridCol w:w="1012"/>
        <w:gridCol w:w="1012"/>
        <w:gridCol w:w="3096"/>
        <w:gridCol w:w="1012"/>
      </w:tblGrid>
      <w:tr w:rsidR="004540E0" w:rsidRPr="00D821FB" w14:paraId="355FAAEF" w14:textId="77777777" w:rsidTr="00E84338">
        <w:trPr>
          <w:jc w:val="center"/>
        </w:trPr>
        <w:tc>
          <w:tcPr>
            <w:tcW w:w="5122" w:type="dxa"/>
            <w:gridSpan w:val="3"/>
            <w:vAlign w:val="center"/>
          </w:tcPr>
          <w:p w14:paraId="06C41654" w14:textId="77777777" w:rsidR="004540E0" w:rsidRPr="00957F7F" w:rsidRDefault="004540E0" w:rsidP="00E84338">
            <w:pPr>
              <w:tabs>
                <w:tab w:val="left" w:pos="360"/>
                <w:tab w:val="left" w:pos="2517"/>
                <w:tab w:val="left" w:pos="4321"/>
              </w:tabs>
              <w:spacing w:line="202" w:lineRule="exact"/>
              <w:rPr>
                <w:rFonts w:ascii="Arial" w:hAnsi="Arial"/>
                <w:sz w:val="16"/>
              </w:rPr>
            </w:pPr>
            <w:r w:rsidRPr="00957F7F">
              <w:rPr>
                <w:rFonts w:ascii="Arial" w:hAnsi="Arial"/>
                <w:sz w:val="16"/>
              </w:rPr>
              <w:t xml:space="preserve">First </w:t>
            </w:r>
            <w:r w:rsidR="009C453B">
              <w:rPr>
                <w:rFonts w:ascii="Arial" w:hAnsi="Arial"/>
                <w:sz w:val="16"/>
              </w:rPr>
              <w:t>Sub-session</w:t>
            </w:r>
          </w:p>
        </w:tc>
        <w:tc>
          <w:tcPr>
            <w:tcW w:w="5120" w:type="dxa"/>
            <w:gridSpan w:val="3"/>
            <w:vAlign w:val="center"/>
          </w:tcPr>
          <w:p w14:paraId="2B995BB3" w14:textId="77777777" w:rsidR="004540E0" w:rsidRPr="00957F7F" w:rsidRDefault="004540E0" w:rsidP="00E84338">
            <w:pPr>
              <w:tabs>
                <w:tab w:val="left" w:pos="360"/>
                <w:tab w:val="left" w:pos="2517"/>
                <w:tab w:val="left" w:pos="4321"/>
              </w:tabs>
              <w:spacing w:line="202" w:lineRule="exact"/>
              <w:rPr>
                <w:rFonts w:ascii="Arial" w:hAnsi="Arial"/>
                <w:sz w:val="16"/>
              </w:rPr>
            </w:pPr>
            <w:r w:rsidRPr="00957F7F">
              <w:rPr>
                <w:rFonts w:ascii="Arial" w:hAnsi="Arial"/>
                <w:sz w:val="16"/>
              </w:rPr>
              <w:t xml:space="preserve">Second </w:t>
            </w:r>
            <w:r w:rsidR="009C453B">
              <w:rPr>
                <w:rFonts w:ascii="Arial" w:hAnsi="Arial"/>
                <w:sz w:val="16"/>
              </w:rPr>
              <w:t>Sub-session</w:t>
            </w:r>
          </w:p>
        </w:tc>
      </w:tr>
      <w:tr w:rsidR="004540E0" w:rsidRPr="00D821FB" w14:paraId="025FE84C" w14:textId="77777777" w:rsidTr="00E84338">
        <w:trPr>
          <w:trHeight w:val="425"/>
          <w:jc w:val="center"/>
        </w:trPr>
        <w:tc>
          <w:tcPr>
            <w:tcW w:w="1013" w:type="dxa"/>
            <w:shd w:val="clear" w:color="auto" w:fill="D9D9D9"/>
            <w:vAlign w:val="center"/>
          </w:tcPr>
          <w:p w14:paraId="322D628D"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7" w:type="dxa"/>
            <w:shd w:val="clear" w:color="auto" w:fill="D9D9D9"/>
            <w:vAlign w:val="center"/>
          </w:tcPr>
          <w:p w14:paraId="122A78E4"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026C891D"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c>
          <w:tcPr>
            <w:tcW w:w="1012" w:type="dxa"/>
            <w:shd w:val="clear" w:color="auto" w:fill="D9D9D9"/>
            <w:vAlign w:val="center"/>
          </w:tcPr>
          <w:p w14:paraId="18D4DF8D"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Code</w:t>
            </w:r>
          </w:p>
        </w:tc>
        <w:tc>
          <w:tcPr>
            <w:tcW w:w="3096" w:type="dxa"/>
            <w:shd w:val="clear" w:color="auto" w:fill="D9D9D9"/>
            <w:vAlign w:val="center"/>
          </w:tcPr>
          <w:p w14:paraId="3990D8AD"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Course Title</w:t>
            </w:r>
          </w:p>
        </w:tc>
        <w:tc>
          <w:tcPr>
            <w:tcW w:w="1012" w:type="dxa"/>
            <w:shd w:val="clear" w:color="auto" w:fill="D9D9D9"/>
            <w:vAlign w:val="center"/>
          </w:tcPr>
          <w:p w14:paraId="04D53506" w14:textId="77777777" w:rsidR="004540E0" w:rsidRPr="00957F7F" w:rsidRDefault="004540E0" w:rsidP="00E84338">
            <w:pPr>
              <w:tabs>
                <w:tab w:val="left" w:pos="360"/>
                <w:tab w:val="left" w:pos="2517"/>
                <w:tab w:val="left" w:pos="4321"/>
              </w:tabs>
              <w:spacing w:line="202" w:lineRule="exact"/>
              <w:jc w:val="center"/>
              <w:rPr>
                <w:rFonts w:ascii="Arial" w:hAnsi="Arial" w:cs="Arial"/>
              </w:rPr>
            </w:pPr>
            <w:r w:rsidRPr="00957F7F">
              <w:rPr>
                <w:rFonts w:ascii="Arial" w:hAnsi="Arial"/>
                <w:b/>
                <w:sz w:val="16"/>
              </w:rPr>
              <w:t>Credit points</w:t>
            </w:r>
          </w:p>
        </w:tc>
      </w:tr>
      <w:tr w:rsidR="005E1C4F" w:rsidRPr="00D821FB" w14:paraId="2C4E2BA0" w14:textId="77777777" w:rsidTr="00E84338">
        <w:trPr>
          <w:jc w:val="center"/>
        </w:trPr>
        <w:tc>
          <w:tcPr>
            <w:tcW w:w="1013" w:type="dxa"/>
            <w:shd w:val="clear" w:color="auto" w:fill="DBE0F4" w:themeFill="accent1" w:themeFillTint="33"/>
          </w:tcPr>
          <w:p w14:paraId="345F592B" w14:textId="77777777" w:rsidR="005E1C4F" w:rsidRDefault="005E1C4F" w:rsidP="0035532E">
            <w:pPr>
              <w:tabs>
                <w:tab w:val="left" w:pos="2517"/>
                <w:tab w:val="left" w:pos="4321"/>
              </w:tabs>
              <w:jc w:val="both"/>
              <w:rPr>
                <w:rFonts w:ascii="Arial" w:hAnsi="Arial"/>
                <w:sz w:val="16"/>
              </w:rPr>
            </w:pPr>
            <w:r>
              <w:rPr>
                <w:rFonts w:ascii="Arial" w:hAnsi="Arial"/>
                <w:sz w:val="16"/>
              </w:rPr>
              <w:t>PO 200</w:t>
            </w:r>
            <w:r w:rsidR="0035532E">
              <w:rPr>
                <w:rFonts w:ascii="Arial" w:hAnsi="Arial"/>
                <w:sz w:val="16"/>
              </w:rPr>
              <w:t>7</w:t>
            </w:r>
          </w:p>
        </w:tc>
        <w:tc>
          <w:tcPr>
            <w:tcW w:w="3097" w:type="dxa"/>
            <w:shd w:val="clear" w:color="auto" w:fill="DBE0F4" w:themeFill="accent1" w:themeFillTint="33"/>
          </w:tcPr>
          <w:p w14:paraId="48EC8AE2" w14:textId="77777777" w:rsidR="005E1C4F" w:rsidRDefault="005E1C4F" w:rsidP="00E84338">
            <w:pPr>
              <w:tabs>
                <w:tab w:val="left" w:pos="2517"/>
                <w:tab w:val="left" w:pos="4321"/>
              </w:tabs>
              <w:jc w:val="both"/>
              <w:rPr>
                <w:rFonts w:ascii="Arial" w:hAnsi="Arial"/>
                <w:sz w:val="16"/>
              </w:rPr>
            </w:pPr>
            <w:r>
              <w:rPr>
                <w:rFonts w:ascii="Arial" w:hAnsi="Arial"/>
                <w:sz w:val="16"/>
              </w:rPr>
              <w:t>Land and Property Law</w:t>
            </w:r>
          </w:p>
        </w:tc>
        <w:tc>
          <w:tcPr>
            <w:tcW w:w="1012" w:type="dxa"/>
            <w:shd w:val="clear" w:color="auto" w:fill="DBE0F4" w:themeFill="accent1" w:themeFillTint="33"/>
          </w:tcPr>
          <w:p w14:paraId="3598DCCA" w14:textId="77777777" w:rsidR="005E1C4F" w:rsidRDefault="005E1C4F" w:rsidP="00E84338">
            <w:pPr>
              <w:tabs>
                <w:tab w:val="left" w:pos="2517"/>
                <w:tab w:val="left" w:pos="4321"/>
              </w:tabs>
              <w:jc w:val="center"/>
              <w:rPr>
                <w:rFonts w:ascii="Arial" w:hAnsi="Arial"/>
                <w:sz w:val="16"/>
              </w:rPr>
            </w:pPr>
            <w:r>
              <w:rPr>
                <w:rFonts w:ascii="Arial" w:hAnsi="Arial"/>
                <w:sz w:val="16"/>
              </w:rPr>
              <w:t>15</w:t>
            </w:r>
          </w:p>
        </w:tc>
        <w:tc>
          <w:tcPr>
            <w:tcW w:w="1012" w:type="dxa"/>
            <w:shd w:val="clear" w:color="auto" w:fill="DBE0F4" w:themeFill="accent1" w:themeFillTint="33"/>
          </w:tcPr>
          <w:p w14:paraId="445AFF4F" w14:textId="77777777" w:rsidR="005E1C4F" w:rsidRDefault="005E1C4F" w:rsidP="0035532E">
            <w:pPr>
              <w:tabs>
                <w:tab w:val="left" w:pos="360"/>
                <w:tab w:val="left" w:pos="2517"/>
                <w:tab w:val="left" w:pos="4321"/>
              </w:tabs>
              <w:spacing w:line="202" w:lineRule="exact"/>
              <w:rPr>
                <w:rFonts w:ascii="Arial" w:hAnsi="Arial" w:cs="Arial"/>
                <w:sz w:val="16"/>
                <w:szCs w:val="16"/>
              </w:rPr>
            </w:pPr>
            <w:r>
              <w:rPr>
                <w:rFonts w:ascii="Arial" w:hAnsi="Arial" w:cs="Arial"/>
                <w:sz w:val="16"/>
                <w:szCs w:val="16"/>
              </w:rPr>
              <w:t>PO 250</w:t>
            </w:r>
            <w:r w:rsidR="00C72D34">
              <w:rPr>
                <w:rFonts w:ascii="Arial" w:hAnsi="Arial" w:cs="Arial"/>
                <w:sz w:val="16"/>
                <w:szCs w:val="16"/>
              </w:rPr>
              <w:t>8</w:t>
            </w:r>
          </w:p>
        </w:tc>
        <w:tc>
          <w:tcPr>
            <w:tcW w:w="3096" w:type="dxa"/>
            <w:shd w:val="clear" w:color="auto" w:fill="DBE0F4" w:themeFill="accent1" w:themeFillTint="33"/>
          </w:tcPr>
          <w:p w14:paraId="72014FF0" w14:textId="77777777" w:rsidR="005E1C4F" w:rsidRDefault="005E1C4F" w:rsidP="00371B3D">
            <w:pPr>
              <w:tabs>
                <w:tab w:val="left" w:pos="360"/>
                <w:tab w:val="left" w:pos="2517"/>
                <w:tab w:val="left" w:pos="4321"/>
              </w:tabs>
              <w:spacing w:line="202" w:lineRule="exact"/>
              <w:rPr>
                <w:rFonts w:ascii="Arial" w:hAnsi="Arial" w:cs="Arial"/>
                <w:sz w:val="16"/>
                <w:szCs w:val="16"/>
              </w:rPr>
            </w:pPr>
            <w:r>
              <w:rPr>
                <w:rFonts w:ascii="Arial" w:hAnsi="Arial" w:cs="Arial"/>
                <w:sz w:val="16"/>
                <w:szCs w:val="16"/>
              </w:rPr>
              <w:t xml:space="preserve">Understanding Statistics </w:t>
            </w:r>
          </w:p>
        </w:tc>
        <w:tc>
          <w:tcPr>
            <w:tcW w:w="1012" w:type="dxa"/>
            <w:shd w:val="clear" w:color="auto" w:fill="DBE0F4" w:themeFill="accent1" w:themeFillTint="33"/>
          </w:tcPr>
          <w:p w14:paraId="3764AD03" w14:textId="77777777" w:rsidR="005E1C4F" w:rsidRDefault="005E1C4F" w:rsidP="00371B3D">
            <w:pPr>
              <w:tabs>
                <w:tab w:val="left" w:pos="2517"/>
                <w:tab w:val="left" w:pos="4321"/>
              </w:tabs>
              <w:jc w:val="center"/>
              <w:rPr>
                <w:rFonts w:ascii="Arial" w:hAnsi="Arial"/>
                <w:sz w:val="16"/>
              </w:rPr>
            </w:pPr>
            <w:r>
              <w:rPr>
                <w:rFonts w:ascii="Arial" w:hAnsi="Arial"/>
                <w:sz w:val="16"/>
              </w:rPr>
              <w:t>15</w:t>
            </w:r>
          </w:p>
        </w:tc>
      </w:tr>
      <w:tr w:rsidR="004540E0" w:rsidRPr="00D821FB" w14:paraId="16EC205F" w14:textId="77777777" w:rsidTr="00E84338">
        <w:trPr>
          <w:jc w:val="center"/>
        </w:trPr>
        <w:tc>
          <w:tcPr>
            <w:tcW w:w="1013" w:type="dxa"/>
            <w:shd w:val="clear" w:color="auto" w:fill="DBE0F4" w:themeFill="accent1" w:themeFillTint="33"/>
          </w:tcPr>
          <w:p w14:paraId="4DEC634E" w14:textId="77777777" w:rsidR="004540E0" w:rsidRDefault="004540E0" w:rsidP="0035532E">
            <w:pPr>
              <w:tabs>
                <w:tab w:val="left" w:pos="2517"/>
                <w:tab w:val="left" w:pos="4321"/>
              </w:tabs>
              <w:rPr>
                <w:rFonts w:ascii="Arial" w:hAnsi="Arial"/>
                <w:sz w:val="16"/>
              </w:rPr>
            </w:pPr>
            <w:r>
              <w:rPr>
                <w:rFonts w:ascii="Arial" w:hAnsi="Arial"/>
                <w:sz w:val="16"/>
              </w:rPr>
              <w:t xml:space="preserve">PO </w:t>
            </w:r>
            <w:r w:rsidR="005E1C4F">
              <w:rPr>
                <w:rFonts w:ascii="Arial" w:hAnsi="Arial"/>
                <w:sz w:val="16"/>
              </w:rPr>
              <w:t>200</w:t>
            </w:r>
            <w:r w:rsidR="0035532E">
              <w:rPr>
                <w:rFonts w:ascii="Arial" w:hAnsi="Arial"/>
                <w:sz w:val="16"/>
              </w:rPr>
              <w:t>8</w:t>
            </w:r>
          </w:p>
        </w:tc>
        <w:tc>
          <w:tcPr>
            <w:tcW w:w="3097" w:type="dxa"/>
            <w:shd w:val="clear" w:color="auto" w:fill="DBE0F4" w:themeFill="accent1" w:themeFillTint="33"/>
          </w:tcPr>
          <w:p w14:paraId="00AA7A70" w14:textId="77777777" w:rsidR="004540E0" w:rsidRDefault="005E1C4F" w:rsidP="00E84338">
            <w:pPr>
              <w:tabs>
                <w:tab w:val="left" w:pos="2517"/>
                <w:tab w:val="left" w:pos="4321"/>
              </w:tabs>
              <w:jc w:val="both"/>
              <w:rPr>
                <w:rFonts w:ascii="Arial" w:hAnsi="Arial"/>
                <w:sz w:val="16"/>
              </w:rPr>
            </w:pPr>
            <w:r>
              <w:rPr>
                <w:rFonts w:ascii="Arial" w:hAnsi="Arial"/>
                <w:sz w:val="16"/>
              </w:rPr>
              <w:t>Land and Property Economics</w:t>
            </w:r>
            <w:r w:rsidR="004540E0">
              <w:rPr>
                <w:rFonts w:ascii="Arial" w:hAnsi="Arial"/>
                <w:sz w:val="16"/>
              </w:rPr>
              <w:t xml:space="preserve"> </w:t>
            </w:r>
            <w:r w:rsidR="0008470D">
              <w:rPr>
                <w:rFonts w:ascii="Arial" w:hAnsi="Arial" w:cs="Arial"/>
                <w:sz w:val="16"/>
                <w:szCs w:val="16"/>
              </w:rPr>
              <w:t>‡</w:t>
            </w:r>
          </w:p>
        </w:tc>
        <w:tc>
          <w:tcPr>
            <w:tcW w:w="1012" w:type="dxa"/>
            <w:shd w:val="clear" w:color="auto" w:fill="DBE0F4" w:themeFill="accent1" w:themeFillTint="33"/>
          </w:tcPr>
          <w:p w14:paraId="2727B8A9" w14:textId="77777777" w:rsidR="004540E0" w:rsidRDefault="004540E0" w:rsidP="00E84338">
            <w:pPr>
              <w:tabs>
                <w:tab w:val="left" w:pos="2517"/>
                <w:tab w:val="left" w:pos="4321"/>
              </w:tabs>
              <w:jc w:val="center"/>
              <w:rPr>
                <w:rFonts w:ascii="Arial" w:hAnsi="Arial"/>
                <w:sz w:val="16"/>
              </w:rPr>
            </w:pPr>
            <w:r>
              <w:rPr>
                <w:rFonts w:ascii="Arial" w:hAnsi="Arial"/>
                <w:sz w:val="16"/>
              </w:rPr>
              <w:t>15</w:t>
            </w:r>
          </w:p>
        </w:tc>
        <w:tc>
          <w:tcPr>
            <w:tcW w:w="1012" w:type="dxa"/>
            <w:shd w:val="clear" w:color="auto" w:fill="DBE0F4" w:themeFill="accent1" w:themeFillTint="33"/>
          </w:tcPr>
          <w:p w14:paraId="39E3F80C" w14:textId="77777777" w:rsidR="004540E0" w:rsidRDefault="005E1C4F" w:rsidP="0035532E">
            <w:pPr>
              <w:tabs>
                <w:tab w:val="left" w:pos="2517"/>
                <w:tab w:val="left" w:pos="4321"/>
              </w:tabs>
              <w:jc w:val="both"/>
              <w:rPr>
                <w:rFonts w:ascii="Arial" w:hAnsi="Arial"/>
                <w:sz w:val="16"/>
              </w:rPr>
            </w:pPr>
            <w:r>
              <w:rPr>
                <w:rFonts w:ascii="Arial" w:hAnsi="Arial"/>
                <w:sz w:val="16"/>
              </w:rPr>
              <w:t>PO 250</w:t>
            </w:r>
            <w:r w:rsidR="0035532E">
              <w:rPr>
                <w:rFonts w:ascii="Arial" w:hAnsi="Arial"/>
                <w:sz w:val="16"/>
              </w:rPr>
              <w:t>6</w:t>
            </w:r>
          </w:p>
        </w:tc>
        <w:tc>
          <w:tcPr>
            <w:tcW w:w="3096" w:type="dxa"/>
            <w:shd w:val="clear" w:color="auto" w:fill="DBE0F4" w:themeFill="accent1" w:themeFillTint="33"/>
          </w:tcPr>
          <w:p w14:paraId="79AFC2BA" w14:textId="77777777" w:rsidR="004540E0" w:rsidRDefault="005E1C4F" w:rsidP="00E84338">
            <w:pPr>
              <w:tabs>
                <w:tab w:val="left" w:pos="2517"/>
                <w:tab w:val="left" w:pos="4321"/>
              </w:tabs>
              <w:jc w:val="both"/>
              <w:rPr>
                <w:rFonts w:ascii="Arial" w:hAnsi="Arial"/>
                <w:sz w:val="16"/>
              </w:rPr>
            </w:pPr>
            <w:r>
              <w:rPr>
                <w:rFonts w:ascii="Arial" w:hAnsi="Arial"/>
                <w:sz w:val="16"/>
              </w:rPr>
              <w:t>Principles of</w:t>
            </w:r>
            <w:r w:rsidR="004540E0">
              <w:rPr>
                <w:rFonts w:ascii="Arial" w:hAnsi="Arial"/>
                <w:sz w:val="16"/>
              </w:rPr>
              <w:t xml:space="preserve"> Property</w:t>
            </w:r>
            <w:r>
              <w:rPr>
                <w:rFonts w:ascii="Arial" w:hAnsi="Arial"/>
                <w:sz w:val="16"/>
              </w:rPr>
              <w:t xml:space="preserve"> Valuation</w:t>
            </w:r>
            <w:r w:rsidR="0008470D">
              <w:rPr>
                <w:rFonts w:ascii="Arial" w:hAnsi="Arial"/>
                <w:sz w:val="16"/>
              </w:rPr>
              <w:t xml:space="preserve"> </w:t>
            </w:r>
            <w:r w:rsidR="0008470D">
              <w:rPr>
                <w:rFonts w:ascii="Arial" w:hAnsi="Arial" w:cs="Arial"/>
                <w:sz w:val="16"/>
                <w:szCs w:val="16"/>
              </w:rPr>
              <w:t>‡</w:t>
            </w:r>
          </w:p>
        </w:tc>
        <w:tc>
          <w:tcPr>
            <w:tcW w:w="1012" w:type="dxa"/>
            <w:shd w:val="clear" w:color="auto" w:fill="DBE0F4" w:themeFill="accent1" w:themeFillTint="33"/>
          </w:tcPr>
          <w:p w14:paraId="66CE6456" w14:textId="77777777" w:rsidR="004540E0" w:rsidRDefault="004540E0" w:rsidP="00E84338">
            <w:pPr>
              <w:tabs>
                <w:tab w:val="left" w:pos="2517"/>
                <w:tab w:val="left" w:pos="4321"/>
              </w:tabs>
              <w:jc w:val="center"/>
              <w:rPr>
                <w:rFonts w:ascii="Arial" w:hAnsi="Arial"/>
                <w:sz w:val="16"/>
              </w:rPr>
            </w:pPr>
            <w:r>
              <w:rPr>
                <w:rFonts w:ascii="Arial" w:hAnsi="Arial"/>
                <w:sz w:val="16"/>
              </w:rPr>
              <w:t>15</w:t>
            </w:r>
          </w:p>
        </w:tc>
      </w:tr>
    </w:tbl>
    <w:p w14:paraId="7BA289EA" w14:textId="77777777" w:rsidR="00371B3D" w:rsidRDefault="00371B3D" w:rsidP="00161605">
      <w:pPr>
        <w:pStyle w:val="NoSpacing"/>
        <w:rPr>
          <w:rFonts w:ascii="Arial" w:hAnsi="Arial" w:cs="Arial"/>
          <w:sz w:val="16"/>
          <w:szCs w:val="16"/>
        </w:rPr>
      </w:pPr>
    </w:p>
    <w:p w14:paraId="2591D90F" w14:textId="77777777" w:rsidR="00161605" w:rsidRPr="00161605" w:rsidRDefault="00371B3D" w:rsidP="00161605">
      <w:pPr>
        <w:pStyle w:val="NoSpacing"/>
        <w:rPr>
          <w:rFonts w:ascii="Gill Sans MT" w:hAnsi="Gill Sans MT"/>
          <w:sz w:val="24"/>
          <w:szCs w:val="24"/>
        </w:rPr>
      </w:pPr>
      <w:r>
        <w:rPr>
          <w:rFonts w:ascii="Arial" w:hAnsi="Arial" w:cs="Arial"/>
          <w:sz w:val="16"/>
          <w:szCs w:val="16"/>
        </w:rPr>
        <w:t xml:space="preserve">‡ </w:t>
      </w:r>
      <w:proofErr w:type="gramStart"/>
      <w:r>
        <w:rPr>
          <w:rFonts w:ascii="Arial" w:hAnsi="Arial" w:cs="Arial"/>
          <w:sz w:val="16"/>
          <w:szCs w:val="16"/>
        </w:rPr>
        <w:t>indicates</w:t>
      </w:r>
      <w:proofErr w:type="gramEnd"/>
      <w:r>
        <w:rPr>
          <w:rFonts w:ascii="Arial" w:hAnsi="Arial" w:cs="Arial"/>
          <w:sz w:val="16"/>
          <w:szCs w:val="16"/>
        </w:rPr>
        <w:t xml:space="preserve"> prerequisites apply, ** for ICAS accreditation</w:t>
      </w:r>
    </w:p>
    <w:sectPr w:rsidR="00161605" w:rsidRPr="00161605" w:rsidSect="00E5635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1E7C" w14:textId="77777777" w:rsidR="00FF39CF" w:rsidRDefault="00FF39CF" w:rsidP="000D59DB">
      <w:pPr>
        <w:spacing w:after="0" w:line="240" w:lineRule="auto"/>
      </w:pPr>
      <w:r>
        <w:separator/>
      </w:r>
    </w:p>
  </w:endnote>
  <w:endnote w:type="continuationSeparator" w:id="0">
    <w:p w14:paraId="583456EC" w14:textId="77777777" w:rsidR="00FF39CF" w:rsidRDefault="00FF39CF" w:rsidP="000D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inion Pro">
    <w:altName w:val="Cambria"/>
    <w:panose1 w:val="00000000000000000000"/>
    <w:charset w:val="00"/>
    <w:family w:val="roman"/>
    <w:notTrueType/>
    <w:pitch w:val="variable"/>
    <w:sig w:usb0="60000287" w:usb1="00000001"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5639" w14:textId="0BD8E7BB" w:rsidR="00E02D46" w:rsidRPr="000D59DB" w:rsidRDefault="00E02D46">
    <w:pPr>
      <w:pStyle w:val="Footer"/>
      <w:pBdr>
        <w:top w:val="thinThickSmallGap" w:sz="24" w:space="1" w:color="0B759B" w:themeColor="accent2" w:themeShade="7F"/>
      </w:pBdr>
      <w:rPr>
        <w:rFonts w:ascii="Gill Sans MT" w:hAnsi="Gill Sans MT"/>
      </w:rPr>
    </w:pPr>
    <w:r w:rsidRPr="000D59DB">
      <w:rPr>
        <w:rFonts w:ascii="Gill Sans MT" w:hAnsi="Gill Sans MT"/>
        <w:color w:val="7F7F7F" w:themeColor="text1" w:themeTint="80"/>
      </w:rPr>
      <w:t xml:space="preserve">W D McCausland, </w:t>
    </w:r>
    <w:r w:rsidR="000C7CCF">
      <w:rPr>
        <w:rFonts w:ascii="Gill Sans MT" w:hAnsi="Gill Sans MT"/>
        <w:color w:val="7F7F7F" w:themeColor="text1" w:themeTint="80"/>
      </w:rPr>
      <w:t>September</w:t>
    </w:r>
    <w:r w:rsidR="00C07205">
      <w:rPr>
        <w:rFonts w:ascii="Gill Sans MT" w:hAnsi="Gill Sans MT"/>
        <w:color w:val="7F7F7F" w:themeColor="text1" w:themeTint="80"/>
      </w:rPr>
      <w:t xml:space="preserve"> 202</w:t>
    </w:r>
    <w:r w:rsidR="002C7C89">
      <w:rPr>
        <w:rFonts w:ascii="Gill Sans MT" w:hAnsi="Gill Sans MT"/>
        <w:color w:val="7F7F7F" w:themeColor="text1" w:themeTint="80"/>
      </w:rPr>
      <w:t>5</w:t>
    </w:r>
    <w:r w:rsidRPr="000D59DB">
      <w:rPr>
        <w:rFonts w:ascii="Gill Sans MT" w:hAnsi="Gill Sans MT"/>
      </w:rPr>
      <w:ptab w:relativeTo="margin" w:alignment="right" w:leader="none"/>
    </w:r>
    <w:r w:rsidRPr="000D59DB">
      <w:rPr>
        <w:rFonts w:ascii="Gill Sans MT" w:hAnsi="Gill Sans MT"/>
      </w:rPr>
      <w:t xml:space="preserve">Page </w:t>
    </w:r>
    <w:r w:rsidRPr="000D59DB">
      <w:rPr>
        <w:rFonts w:ascii="Gill Sans MT" w:hAnsi="Gill Sans MT"/>
      </w:rPr>
      <w:fldChar w:fldCharType="begin"/>
    </w:r>
    <w:r w:rsidRPr="000D59DB">
      <w:rPr>
        <w:rFonts w:ascii="Gill Sans MT" w:hAnsi="Gill Sans MT"/>
      </w:rPr>
      <w:instrText xml:space="preserve"> PAGE   \* MERGEFORMAT </w:instrText>
    </w:r>
    <w:r w:rsidRPr="000D59DB">
      <w:rPr>
        <w:rFonts w:ascii="Gill Sans MT" w:hAnsi="Gill Sans MT"/>
      </w:rPr>
      <w:fldChar w:fldCharType="separate"/>
    </w:r>
    <w:r>
      <w:rPr>
        <w:rFonts w:ascii="Gill Sans MT" w:hAnsi="Gill Sans MT"/>
        <w:noProof/>
      </w:rPr>
      <w:t>9</w:t>
    </w:r>
    <w:r w:rsidRPr="000D59DB">
      <w:rPr>
        <w:rFonts w:ascii="Gill Sans MT" w:hAnsi="Gill Sans MT"/>
      </w:rPr>
      <w:fldChar w:fldCharType="end"/>
    </w:r>
  </w:p>
  <w:p w14:paraId="095C71FF" w14:textId="77777777" w:rsidR="00E02D46" w:rsidRDefault="00E02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841F" w14:textId="77777777" w:rsidR="00FF39CF" w:rsidRDefault="00FF39CF" w:rsidP="000D59DB">
      <w:pPr>
        <w:spacing w:after="0" w:line="240" w:lineRule="auto"/>
      </w:pPr>
      <w:r>
        <w:separator/>
      </w:r>
    </w:p>
  </w:footnote>
  <w:footnote w:type="continuationSeparator" w:id="0">
    <w:p w14:paraId="201904CA" w14:textId="77777777" w:rsidR="00FF39CF" w:rsidRDefault="00FF39CF" w:rsidP="000D5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9B8"/>
    <w:multiLevelType w:val="hybridMultilevel"/>
    <w:tmpl w:val="2288113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340EB"/>
    <w:multiLevelType w:val="hybridMultilevel"/>
    <w:tmpl w:val="3EDE2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642FC"/>
    <w:multiLevelType w:val="hybridMultilevel"/>
    <w:tmpl w:val="DC88E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B7D28"/>
    <w:multiLevelType w:val="hybridMultilevel"/>
    <w:tmpl w:val="7BFC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978F2"/>
    <w:multiLevelType w:val="hybridMultilevel"/>
    <w:tmpl w:val="F962F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131BE"/>
    <w:multiLevelType w:val="hybridMultilevel"/>
    <w:tmpl w:val="94C27F12"/>
    <w:lvl w:ilvl="0" w:tplc="43E66562">
      <w:start w:val="1"/>
      <w:numFmt w:val="bullet"/>
      <w:lvlText w:val=""/>
      <w:lvlJc w:val="left"/>
      <w:pPr>
        <w:tabs>
          <w:tab w:val="num" w:pos="720"/>
        </w:tabs>
        <w:ind w:left="720" w:hanging="360"/>
      </w:pPr>
      <w:rPr>
        <w:rFonts w:ascii="Wingdings 2" w:hAnsi="Wingdings 2" w:hint="default"/>
      </w:rPr>
    </w:lvl>
    <w:lvl w:ilvl="1" w:tplc="E6D64042">
      <w:start w:val="2000"/>
      <w:numFmt w:val="bullet"/>
      <w:lvlText w:val=""/>
      <w:lvlJc w:val="left"/>
      <w:pPr>
        <w:tabs>
          <w:tab w:val="num" w:pos="1440"/>
        </w:tabs>
        <w:ind w:left="1440" w:hanging="360"/>
      </w:pPr>
      <w:rPr>
        <w:rFonts w:ascii="Wingdings" w:hAnsi="Wingdings" w:hint="default"/>
      </w:rPr>
    </w:lvl>
    <w:lvl w:ilvl="2" w:tplc="A1CEE5B6">
      <w:start w:val="2000"/>
      <w:numFmt w:val="bullet"/>
      <w:lvlText w:val="▪"/>
      <w:lvlJc w:val="left"/>
      <w:pPr>
        <w:tabs>
          <w:tab w:val="num" w:pos="2160"/>
        </w:tabs>
        <w:ind w:left="2160" w:hanging="360"/>
      </w:pPr>
      <w:rPr>
        <w:rFonts w:ascii="Arial" w:hAnsi="Arial" w:hint="default"/>
      </w:rPr>
    </w:lvl>
    <w:lvl w:ilvl="3" w:tplc="15F4B710" w:tentative="1">
      <w:start w:val="1"/>
      <w:numFmt w:val="bullet"/>
      <w:lvlText w:val=""/>
      <w:lvlJc w:val="left"/>
      <w:pPr>
        <w:tabs>
          <w:tab w:val="num" w:pos="2880"/>
        </w:tabs>
        <w:ind w:left="2880" w:hanging="360"/>
      </w:pPr>
      <w:rPr>
        <w:rFonts w:ascii="Wingdings 2" w:hAnsi="Wingdings 2" w:hint="default"/>
      </w:rPr>
    </w:lvl>
    <w:lvl w:ilvl="4" w:tplc="5AD8AAA0" w:tentative="1">
      <w:start w:val="1"/>
      <w:numFmt w:val="bullet"/>
      <w:lvlText w:val=""/>
      <w:lvlJc w:val="left"/>
      <w:pPr>
        <w:tabs>
          <w:tab w:val="num" w:pos="3600"/>
        </w:tabs>
        <w:ind w:left="3600" w:hanging="360"/>
      </w:pPr>
      <w:rPr>
        <w:rFonts w:ascii="Wingdings 2" w:hAnsi="Wingdings 2" w:hint="default"/>
      </w:rPr>
    </w:lvl>
    <w:lvl w:ilvl="5" w:tplc="2886FE74" w:tentative="1">
      <w:start w:val="1"/>
      <w:numFmt w:val="bullet"/>
      <w:lvlText w:val=""/>
      <w:lvlJc w:val="left"/>
      <w:pPr>
        <w:tabs>
          <w:tab w:val="num" w:pos="4320"/>
        </w:tabs>
        <w:ind w:left="4320" w:hanging="360"/>
      </w:pPr>
      <w:rPr>
        <w:rFonts w:ascii="Wingdings 2" w:hAnsi="Wingdings 2" w:hint="default"/>
      </w:rPr>
    </w:lvl>
    <w:lvl w:ilvl="6" w:tplc="580EAB96" w:tentative="1">
      <w:start w:val="1"/>
      <w:numFmt w:val="bullet"/>
      <w:lvlText w:val=""/>
      <w:lvlJc w:val="left"/>
      <w:pPr>
        <w:tabs>
          <w:tab w:val="num" w:pos="5040"/>
        </w:tabs>
        <w:ind w:left="5040" w:hanging="360"/>
      </w:pPr>
      <w:rPr>
        <w:rFonts w:ascii="Wingdings 2" w:hAnsi="Wingdings 2" w:hint="default"/>
      </w:rPr>
    </w:lvl>
    <w:lvl w:ilvl="7" w:tplc="1D1AD2D6" w:tentative="1">
      <w:start w:val="1"/>
      <w:numFmt w:val="bullet"/>
      <w:lvlText w:val=""/>
      <w:lvlJc w:val="left"/>
      <w:pPr>
        <w:tabs>
          <w:tab w:val="num" w:pos="5760"/>
        </w:tabs>
        <w:ind w:left="5760" w:hanging="360"/>
      </w:pPr>
      <w:rPr>
        <w:rFonts w:ascii="Wingdings 2" w:hAnsi="Wingdings 2" w:hint="default"/>
      </w:rPr>
    </w:lvl>
    <w:lvl w:ilvl="8" w:tplc="E5FEE66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49B3B21"/>
    <w:multiLevelType w:val="hybridMultilevel"/>
    <w:tmpl w:val="552CDE0E"/>
    <w:lvl w:ilvl="0" w:tplc="52DC23E4">
      <w:start w:val="1"/>
      <w:numFmt w:val="bullet"/>
      <w:lvlText w:val=""/>
      <w:lvlJc w:val="left"/>
      <w:pPr>
        <w:tabs>
          <w:tab w:val="num" w:pos="720"/>
        </w:tabs>
        <w:ind w:left="720" w:hanging="360"/>
      </w:pPr>
      <w:rPr>
        <w:rFonts w:ascii="Wingdings 2" w:hAnsi="Wingdings 2" w:hint="default"/>
      </w:rPr>
    </w:lvl>
    <w:lvl w:ilvl="1" w:tplc="3042DE9A">
      <w:start w:val="1991"/>
      <w:numFmt w:val="bullet"/>
      <w:lvlText w:val=""/>
      <w:lvlJc w:val="left"/>
      <w:pPr>
        <w:tabs>
          <w:tab w:val="num" w:pos="1440"/>
        </w:tabs>
        <w:ind w:left="1440" w:hanging="360"/>
      </w:pPr>
      <w:rPr>
        <w:rFonts w:ascii="Wingdings" w:hAnsi="Wingdings" w:hint="default"/>
      </w:rPr>
    </w:lvl>
    <w:lvl w:ilvl="2" w:tplc="437077D0">
      <w:start w:val="1991"/>
      <w:numFmt w:val="bullet"/>
      <w:lvlText w:val="▪"/>
      <w:lvlJc w:val="left"/>
      <w:pPr>
        <w:tabs>
          <w:tab w:val="num" w:pos="2160"/>
        </w:tabs>
        <w:ind w:left="2160" w:hanging="360"/>
      </w:pPr>
      <w:rPr>
        <w:rFonts w:ascii="Arial" w:hAnsi="Arial" w:hint="default"/>
      </w:rPr>
    </w:lvl>
    <w:lvl w:ilvl="3" w:tplc="0BC84CB8" w:tentative="1">
      <w:start w:val="1"/>
      <w:numFmt w:val="bullet"/>
      <w:lvlText w:val=""/>
      <w:lvlJc w:val="left"/>
      <w:pPr>
        <w:tabs>
          <w:tab w:val="num" w:pos="2880"/>
        </w:tabs>
        <w:ind w:left="2880" w:hanging="360"/>
      </w:pPr>
      <w:rPr>
        <w:rFonts w:ascii="Wingdings 2" w:hAnsi="Wingdings 2" w:hint="default"/>
      </w:rPr>
    </w:lvl>
    <w:lvl w:ilvl="4" w:tplc="9B6868FE" w:tentative="1">
      <w:start w:val="1"/>
      <w:numFmt w:val="bullet"/>
      <w:lvlText w:val=""/>
      <w:lvlJc w:val="left"/>
      <w:pPr>
        <w:tabs>
          <w:tab w:val="num" w:pos="3600"/>
        </w:tabs>
        <w:ind w:left="3600" w:hanging="360"/>
      </w:pPr>
      <w:rPr>
        <w:rFonts w:ascii="Wingdings 2" w:hAnsi="Wingdings 2" w:hint="default"/>
      </w:rPr>
    </w:lvl>
    <w:lvl w:ilvl="5" w:tplc="736EDFBA" w:tentative="1">
      <w:start w:val="1"/>
      <w:numFmt w:val="bullet"/>
      <w:lvlText w:val=""/>
      <w:lvlJc w:val="left"/>
      <w:pPr>
        <w:tabs>
          <w:tab w:val="num" w:pos="4320"/>
        </w:tabs>
        <w:ind w:left="4320" w:hanging="360"/>
      </w:pPr>
      <w:rPr>
        <w:rFonts w:ascii="Wingdings 2" w:hAnsi="Wingdings 2" w:hint="default"/>
      </w:rPr>
    </w:lvl>
    <w:lvl w:ilvl="6" w:tplc="9978F966" w:tentative="1">
      <w:start w:val="1"/>
      <w:numFmt w:val="bullet"/>
      <w:lvlText w:val=""/>
      <w:lvlJc w:val="left"/>
      <w:pPr>
        <w:tabs>
          <w:tab w:val="num" w:pos="5040"/>
        </w:tabs>
        <w:ind w:left="5040" w:hanging="360"/>
      </w:pPr>
      <w:rPr>
        <w:rFonts w:ascii="Wingdings 2" w:hAnsi="Wingdings 2" w:hint="default"/>
      </w:rPr>
    </w:lvl>
    <w:lvl w:ilvl="7" w:tplc="6E02D1FA" w:tentative="1">
      <w:start w:val="1"/>
      <w:numFmt w:val="bullet"/>
      <w:lvlText w:val=""/>
      <w:lvlJc w:val="left"/>
      <w:pPr>
        <w:tabs>
          <w:tab w:val="num" w:pos="5760"/>
        </w:tabs>
        <w:ind w:left="5760" w:hanging="360"/>
      </w:pPr>
      <w:rPr>
        <w:rFonts w:ascii="Wingdings 2" w:hAnsi="Wingdings 2" w:hint="default"/>
      </w:rPr>
    </w:lvl>
    <w:lvl w:ilvl="8" w:tplc="DDBC0BA8"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4F1D4275"/>
    <w:multiLevelType w:val="hybridMultilevel"/>
    <w:tmpl w:val="87C0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46356"/>
    <w:multiLevelType w:val="hybridMultilevel"/>
    <w:tmpl w:val="6A5227D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58FA3946"/>
    <w:multiLevelType w:val="multilevel"/>
    <w:tmpl w:val="BFC47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C32381A"/>
    <w:multiLevelType w:val="hybridMultilevel"/>
    <w:tmpl w:val="DCE0FC9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123422"/>
    <w:multiLevelType w:val="hybridMultilevel"/>
    <w:tmpl w:val="5CEC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BC2548"/>
    <w:multiLevelType w:val="hybridMultilevel"/>
    <w:tmpl w:val="00A4DAE0"/>
    <w:lvl w:ilvl="0" w:tplc="814CB188">
      <w:start w:val="1"/>
      <w:numFmt w:val="bullet"/>
      <w:lvlText w:val=""/>
      <w:lvlJc w:val="left"/>
      <w:pPr>
        <w:tabs>
          <w:tab w:val="num" w:pos="720"/>
        </w:tabs>
        <w:ind w:left="720" w:hanging="360"/>
      </w:pPr>
      <w:rPr>
        <w:rFonts w:ascii="Wingdings 2" w:hAnsi="Wingdings 2" w:hint="default"/>
      </w:rPr>
    </w:lvl>
    <w:lvl w:ilvl="1" w:tplc="3E14D49E">
      <w:start w:val="1991"/>
      <w:numFmt w:val="bullet"/>
      <w:lvlText w:val=""/>
      <w:lvlJc w:val="left"/>
      <w:pPr>
        <w:tabs>
          <w:tab w:val="num" w:pos="1440"/>
        </w:tabs>
        <w:ind w:left="1440" w:hanging="360"/>
      </w:pPr>
      <w:rPr>
        <w:rFonts w:ascii="Wingdings" w:hAnsi="Wingdings" w:hint="default"/>
      </w:rPr>
    </w:lvl>
    <w:lvl w:ilvl="2" w:tplc="2B48AC64">
      <w:start w:val="1991"/>
      <w:numFmt w:val="bullet"/>
      <w:lvlText w:val="▪"/>
      <w:lvlJc w:val="left"/>
      <w:pPr>
        <w:tabs>
          <w:tab w:val="num" w:pos="2160"/>
        </w:tabs>
        <w:ind w:left="2160" w:hanging="360"/>
      </w:pPr>
      <w:rPr>
        <w:rFonts w:ascii="Arial" w:hAnsi="Arial" w:hint="default"/>
      </w:rPr>
    </w:lvl>
    <w:lvl w:ilvl="3" w:tplc="E4AAE356" w:tentative="1">
      <w:start w:val="1"/>
      <w:numFmt w:val="bullet"/>
      <w:lvlText w:val=""/>
      <w:lvlJc w:val="left"/>
      <w:pPr>
        <w:tabs>
          <w:tab w:val="num" w:pos="2880"/>
        </w:tabs>
        <w:ind w:left="2880" w:hanging="360"/>
      </w:pPr>
      <w:rPr>
        <w:rFonts w:ascii="Wingdings 2" w:hAnsi="Wingdings 2" w:hint="default"/>
      </w:rPr>
    </w:lvl>
    <w:lvl w:ilvl="4" w:tplc="01EC2430" w:tentative="1">
      <w:start w:val="1"/>
      <w:numFmt w:val="bullet"/>
      <w:lvlText w:val=""/>
      <w:lvlJc w:val="left"/>
      <w:pPr>
        <w:tabs>
          <w:tab w:val="num" w:pos="3600"/>
        </w:tabs>
        <w:ind w:left="3600" w:hanging="360"/>
      </w:pPr>
      <w:rPr>
        <w:rFonts w:ascii="Wingdings 2" w:hAnsi="Wingdings 2" w:hint="default"/>
      </w:rPr>
    </w:lvl>
    <w:lvl w:ilvl="5" w:tplc="9D24E86E" w:tentative="1">
      <w:start w:val="1"/>
      <w:numFmt w:val="bullet"/>
      <w:lvlText w:val=""/>
      <w:lvlJc w:val="left"/>
      <w:pPr>
        <w:tabs>
          <w:tab w:val="num" w:pos="4320"/>
        </w:tabs>
        <w:ind w:left="4320" w:hanging="360"/>
      </w:pPr>
      <w:rPr>
        <w:rFonts w:ascii="Wingdings 2" w:hAnsi="Wingdings 2" w:hint="default"/>
      </w:rPr>
    </w:lvl>
    <w:lvl w:ilvl="6" w:tplc="594E9A66" w:tentative="1">
      <w:start w:val="1"/>
      <w:numFmt w:val="bullet"/>
      <w:lvlText w:val=""/>
      <w:lvlJc w:val="left"/>
      <w:pPr>
        <w:tabs>
          <w:tab w:val="num" w:pos="5040"/>
        </w:tabs>
        <w:ind w:left="5040" w:hanging="360"/>
      </w:pPr>
      <w:rPr>
        <w:rFonts w:ascii="Wingdings 2" w:hAnsi="Wingdings 2" w:hint="default"/>
      </w:rPr>
    </w:lvl>
    <w:lvl w:ilvl="7" w:tplc="AA225246" w:tentative="1">
      <w:start w:val="1"/>
      <w:numFmt w:val="bullet"/>
      <w:lvlText w:val=""/>
      <w:lvlJc w:val="left"/>
      <w:pPr>
        <w:tabs>
          <w:tab w:val="num" w:pos="5760"/>
        </w:tabs>
        <w:ind w:left="5760" w:hanging="360"/>
      </w:pPr>
      <w:rPr>
        <w:rFonts w:ascii="Wingdings 2" w:hAnsi="Wingdings 2" w:hint="default"/>
      </w:rPr>
    </w:lvl>
    <w:lvl w:ilvl="8" w:tplc="CFDEFA78" w:tentative="1">
      <w:start w:val="1"/>
      <w:numFmt w:val="bullet"/>
      <w:lvlText w:val=""/>
      <w:lvlJc w:val="left"/>
      <w:pPr>
        <w:tabs>
          <w:tab w:val="num" w:pos="6480"/>
        </w:tabs>
        <w:ind w:left="6480" w:hanging="360"/>
      </w:pPr>
      <w:rPr>
        <w:rFonts w:ascii="Wingdings 2" w:hAnsi="Wingdings 2" w:hint="default"/>
      </w:rPr>
    </w:lvl>
  </w:abstractNum>
  <w:num w:numId="1" w16cid:durableId="1538855009">
    <w:abstractNumId w:val="5"/>
  </w:num>
  <w:num w:numId="2" w16cid:durableId="723604693">
    <w:abstractNumId w:val="6"/>
  </w:num>
  <w:num w:numId="3" w16cid:durableId="1698581156">
    <w:abstractNumId w:val="12"/>
  </w:num>
  <w:num w:numId="4" w16cid:durableId="312369331">
    <w:abstractNumId w:val="1"/>
  </w:num>
  <w:num w:numId="5" w16cid:durableId="1551569281">
    <w:abstractNumId w:val="2"/>
  </w:num>
  <w:num w:numId="6" w16cid:durableId="365639977">
    <w:abstractNumId w:val="7"/>
  </w:num>
  <w:num w:numId="7" w16cid:durableId="1267928024">
    <w:abstractNumId w:val="9"/>
  </w:num>
  <w:num w:numId="8" w16cid:durableId="1120615213">
    <w:abstractNumId w:val="10"/>
  </w:num>
  <w:num w:numId="9" w16cid:durableId="231893287">
    <w:abstractNumId w:val="0"/>
  </w:num>
  <w:num w:numId="10" w16cid:durableId="715548439">
    <w:abstractNumId w:val="4"/>
  </w:num>
  <w:num w:numId="11" w16cid:durableId="896622653">
    <w:abstractNumId w:val="8"/>
  </w:num>
  <w:num w:numId="12" w16cid:durableId="2000428296">
    <w:abstractNumId w:val="3"/>
  </w:num>
  <w:num w:numId="13" w16cid:durableId="1481845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05"/>
    <w:rsid w:val="000031FF"/>
    <w:rsid w:val="00014631"/>
    <w:rsid w:val="000208B8"/>
    <w:rsid w:val="00023393"/>
    <w:rsid w:val="00025D0C"/>
    <w:rsid w:val="000330FA"/>
    <w:rsid w:val="000359BF"/>
    <w:rsid w:val="00036A5C"/>
    <w:rsid w:val="00036F56"/>
    <w:rsid w:val="0003792C"/>
    <w:rsid w:val="00047CD4"/>
    <w:rsid w:val="0005128A"/>
    <w:rsid w:val="000523B9"/>
    <w:rsid w:val="00057D12"/>
    <w:rsid w:val="00061C96"/>
    <w:rsid w:val="00066C73"/>
    <w:rsid w:val="00071EE0"/>
    <w:rsid w:val="0008470D"/>
    <w:rsid w:val="000853DE"/>
    <w:rsid w:val="00085416"/>
    <w:rsid w:val="00090CEA"/>
    <w:rsid w:val="000A709C"/>
    <w:rsid w:val="000B60C9"/>
    <w:rsid w:val="000C7CCF"/>
    <w:rsid w:val="000C7F67"/>
    <w:rsid w:val="000D18BD"/>
    <w:rsid w:val="000D4DFB"/>
    <w:rsid w:val="000D59DB"/>
    <w:rsid w:val="000E428B"/>
    <w:rsid w:val="000F1799"/>
    <w:rsid w:val="000F3DFC"/>
    <w:rsid w:val="000F6F43"/>
    <w:rsid w:val="0011348B"/>
    <w:rsid w:val="0011728F"/>
    <w:rsid w:val="00120D83"/>
    <w:rsid w:val="00121F65"/>
    <w:rsid w:val="00131512"/>
    <w:rsid w:val="00132315"/>
    <w:rsid w:val="00137B09"/>
    <w:rsid w:val="001475B4"/>
    <w:rsid w:val="00157D09"/>
    <w:rsid w:val="00161605"/>
    <w:rsid w:val="00185B37"/>
    <w:rsid w:val="00185BC3"/>
    <w:rsid w:val="00186A0E"/>
    <w:rsid w:val="001879A1"/>
    <w:rsid w:val="00191567"/>
    <w:rsid w:val="00191821"/>
    <w:rsid w:val="00196E4B"/>
    <w:rsid w:val="001A67B7"/>
    <w:rsid w:val="001B0FA6"/>
    <w:rsid w:val="001B29EA"/>
    <w:rsid w:val="001B5B85"/>
    <w:rsid w:val="001B6E6A"/>
    <w:rsid w:val="001C1611"/>
    <w:rsid w:val="001D2A30"/>
    <w:rsid w:val="001E19C6"/>
    <w:rsid w:val="001E704A"/>
    <w:rsid w:val="001F3A5D"/>
    <w:rsid w:val="0020508B"/>
    <w:rsid w:val="00207243"/>
    <w:rsid w:val="00225514"/>
    <w:rsid w:val="00231B68"/>
    <w:rsid w:val="00232E6C"/>
    <w:rsid w:val="0023475D"/>
    <w:rsid w:val="00236E4B"/>
    <w:rsid w:val="00237B2D"/>
    <w:rsid w:val="00241860"/>
    <w:rsid w:val="0024491A"/>
    <w:rsid w:val="002566F2"/>
    <w:rsid w:val="002675C7"/>
    <w:rsid w:val="00267C34"/>
    <w:rsid w:val="002708FF"/>
    <w:rsid w:val="00270CFE"/>
    <w:rsid w:val="00297CFE"/>
    <w:rsid w:val="002A1DB3"/>
    <w:rsid w:val="002A5C80"/>
    <w:rsid w:val="002B14E7"/>
    <w:rsid w:val="002C7C89"/>
    <w:rsid w:val="002D2378"/>
    <w:rsid w:val="002D3216"/>
    <w:rsid w:val="002D7F3E"/>
    <w:rsid w:val="002E3E8F"/>
    <w:rsid w:val="002F48EB"/>
    <w:rsid w:val="00302796"/>
    <w:rsid w:val="003056FF"/>
    <w:rsid w:val="003244BA"/>
    <w:rsid w:val="003403DE"/>
    <w:rsid w:val="0034135C"/>
    <w:rsid w:val="00347FA0"/>
    <w:rsid w:val="00351B3C"/>
    <w:rsid w:val="0035532E"/>
    <w:rsid w:val="00364F5D"/>
    <w:rsid w:val="00365C3B"/>
    <w:rsid w:val="0037035C"/>
    <w:rsid w:val="00371B3D"/>
    <w:rsid w:val="0037778B"/>
    <w:rsid w:val="00382156"/>
    <w:rsid w:val="003842EB"/>
    <w:rsid w:val="0038795B"/>
    <w:rsid w:val="003A3D87"/>
    <w:rsid w:val="003A4348"/>
    <w:rsid w:val="003B5CCD"/>
    <w:rsid w:val="003C1710"/>
    <w:rsid w:val="003C1859"/>
    <w:rsid w:val="003C1CC0"/>
    <w:rsid w:val="003C599E"/>
    <w:rsid w:val="003C5C6D"/>
    <w:rsid w:val="003D06BD"/>
    <w:rsid w:val="003D3D85"/>
    <w:rsid w:val="003F0E16"/>
    <w:rsid w:val="003F1D29"/>
    <w:rsid w:val="003F7026"/>
    <w:rsid w:val="00412C61"/>
    <w:rsid w:val="004203D3"/>
    <w:rsid w:val="0043303B"/>
    <w:rsid w:val="004334CB"/>
    <w:rsid w:val="00434F46"/>
    <w:rsid w:val="00440B23"/>
    <w:rsid w:val="0044334D"/>
    <w:rsid w:val="004459EF"/>
    <w:rsid w:val="00452B27"/>
    <w:rsid w:val="004540E0"/>
    <w:rsid w:val="00464A44"/>
    <w:rsid w:val="00466E98"/>
    <w:rsid w:val="00480624"/>
    <w:rsid w:val="004806E9"/>
    <w:rsid w:val="0048515F"/>
    <w:rsid w:val="00486E6C"/>
    <w:rsid w:val="00493E65"/>
    <w:rsid w:val="004A05F8"/>
    <w:rsid w:val="004A25C3"/>
    <w:rsid w:val="004A7FA9"/>
    <w:rsid w:val="004C0BE1"/>
    <w:rsid w:val="004C4826"/>
    <w:rsid w:val="004C6CE3"/>
    <w:rsid w:val="004D1BA0"/>
    <w:rsid w:val="004E5D05"/>
    <w:rsid w:val="004F0978"/>
    <w:rsid w:val="004F2B8B"/>
    <w:rsid w:val="004F6630"/>
    <w:rsid w:val="004F7D89"/>
    <w:rsid w:val="004F7E83"/>
    <w:rsid w:val="00500E06"/>
    <w:rsid w:val="0050307D"/>
    <w:rsid w:val="00503637"/>
    <w:rsid w:val="00504F2E"/>
    <w:rsid w:val="0051232A"/>
    <w:rsid w:val="00515DD5"/>
    <w:rsid w:val="00516FA2"/>
    <w:rsid w:val="00530665"/>
    <w:rsid w:val="00546FCB"/>
    <w:rsid w:val="00551FBB"/>
    <w:rsid w:val="00554A7C"/>
    <w:rsid w:val="005714E8"/>
    <w:rsid w:val="00571B15"/>
    <w:rsid w:val="00574207"/>
    <w:rsid w:val="005875FA"/>
    <w:rsid w:val="00593EE9"/>
    <w:rsid w:val="00594C98"/>
    <w:rsid w:val="005A112B"/>
    <w:rsid w:val="005A32EB"/>
    <w:rsid w:val="005B2E9F"/>
    <w:rsid w:val="005C09C1"/>
    <w:rsid w:val="005C4903"/>
    <w:rsid w:val="005D0EAE"/>
    <w:rsid w:val="005D1222"/>
    <w:rsid w:val="005D2240"/>
    <w:rsid w:val="005D48A3"/>
    <w:rsid w:val="005D4FB2"/>
    <w:rsid w:val="005D76B0"/>
    <w:rsid w:val="005E1C4F"/>
    <w:rsid w:val="005F29C8"/>
    <w:rsid w:val="005F3602"/>
    <w:rsid w:val="005F3693"/>
    <w:rsid w:val="005F4B30"/>
    <w:rsid w:val="005F77D2"/>
    <w:rsid w:val="006061B7"/>
    <w:rsid w:val="006122AC"/>
    <w:rsid w:val="00615133"/>
    <w:rsid w:val="00616822"/>
    <w:rsid w:val="00616E75"/>
    <w:rsid w:val="006230B1"/>
    <w:rsid w:val="006346D7"/>
    <w:rsid w:val="00635FE8"/>
    <w:rsid w:val="00637E12"/>
    <w:rsid w:val="006409ED"/>
    <w:rsid w:val="00640BF0"/>
    <w:rsid w:val="006551B0"/>
    <w:rsid w:val="00655F08"/>
    <w:rsid w:val="00662DF2"/>
    <w:rsid w:val="006677BE"/>
    <w:rsid w:val="006711B5"/>
    <w:rsid w:val="00671669"/>
    <w:rsid w:val="006727C0"/>
    <w:rsid w:val="00672F72"/>
    <w:rsid w:val="006774D0"/>
    <w:rsid w:val="00682251"/>
    <w:rsid w:val="006850C2"/>
    <w:rsid w:val="006C0028"/>
    <w:rsid w:val="006D2ABB"/>
    <w:rsid w:val="006D320B"/>
    <w:rsid w:val="006D4F67"/>
    <w:rsid w:val="006F1246"/>
    <w:rsid w:val="006F595E"/>
    <w:rsid w:val="006F7B63"/>
    <w:rsid w:val="00710007"/>
    <w:rsid w:val="007111F9"/>
    <w:rsid w:val="0071344E"/>
    <w:rsid w:val="00720F0D"/>
    <w:rsid w:val="00720F2D"/>
    <w:rsid w:val="0072283D"/>
    <w:rsid w:val="007304B8"/>
    <w:rsid w:val="00732FDE"/>
    <w:rsid w:val="00745435"/>
    <w:rsid w:val="00746DF5"/>
    <w:rsid w:val="00755248"/>
    <w:rsid w:val="00762F28"/>
    <w:rsid w:val="00763190"/>
    <w:rsid w:val="00764948"/>
    <w:rsid w:val="00764957"/>
    <w:rsid w:val="00775DB3"/>
    <w:rsid w:val="00776731"/>
    <w:rsid w:val="0078139D"/>
    <w:rsid w:val="00781883"/>
    <w:rsid w:val="007918CD"/>
    <w:rsid w:val="00797E50"/>
    <w:rsid w:val="007A3D1D"/>
    <w:rsid w:val="007A6540"/>
    <w:rsid w:val="007A6F21"/>
    <w:rsid w:val="007C7A40"/>
    <w:rsid w:val="007C7B19"/>
    <w:rsid w:val="007D264C"/>
    <w:rsid w:val="007D37E1"/>
    <w:rsid w:val="007E31F8"/>
    <w:rsid w:val="007F17F0"/>
    <w:rsid w:val="0081015E"/>
    <w:rsid w:val="0081035C"/>
    <w:rsid w:val="008162CA"/>
    <w:rsid w:val="00822531"/>
    <w:rsid w:val="00823CAD"/>
    <w:rsid w:val="00824391"/>
    <w:rsid w:val="00825B43"/>
    <w:rsid w:val="008512DB"/>
    <w:rsid w:val="008642E9"/>
    <w:rsid w:val="00864B1F"/>
    <w:rsid w:val="00867576"/>
    <w:rsid w:val="00870C9F"/>
    <w:rsid w:val="0087240C"/>
    <w:rsid w:val="00872F1E"/>
    <w:rsid w:val="0088196D"/>
    <w:rsid w:val="0089419A"/>
    <w:rsid w:val="00896AC1"/>
    <w:rsid w:val="00897733"/>
    <w:rsid w:val="008A0C0A"/>
    <w:rsid w:val="008A10B8"/>
    <w:rsid w:val="008B31E8"/>
    <w:rsid w:val="008C3E3C"/>
    <w:rsid w:val="008C57E5"/>
    <w:rsid w:val="008D617C"/>
    <w:rsid w:val="008D6F0C"/>
    <w:rsid w:val="008E5E63"/>
    <w:rsid w:val="008E7D37"/>
    <w:rsid w:val="008F71C4"/>
    <w:rsid w:val="00901309"/>
    <w:rsid w:val="0090220C"/>
    <w:rsid w:val="00913DFA"/>
    <w:rsid w:val="009317F1"/>
    <w:rsid w:val="00946903"/>
    <w:rsid w:val="00946B6F"/>
    <w:rsid w:val="0095304D"/>
    <w:rsid w:val="0096401F"/>
    <w:rsid w:val="009838A2"/>
    <w:rsid w:val="00983B17"/>
    <w:rsid w:val="009849B6"/>
    <w:rsid w:val="00986B4D"/>
    <w:rsid w:val="009879AC"/>
    <w:rsid w:val="00996A08"/>
    <w:rsid w:val="009A6F98"/>
    <w:rsid w:val="009C453B"/>
    <w:rsid w:val="009C5E0A"/>
    <w:rsid w:val="009D285D"/>
    <w:rsid w:val="009D762F"/>
    <w:rsid w:val="009E1A23"/>
    <w:rsid w:val="009E1CA9"/>
    <w:rsid w:val="009F14C9"/>
    <w:rsid w:val="009F1FF7"/>
    <w:rsid w:val="009F572B"/>
    <w:rsid w:val="009F679F"/>
    <w:rsid w:val="009F75E1"/>
    <w:rsid w:val="00A013F1"/>
    <w:rsid w:val="00A02B0E"/>
    <w:rsid w:val="00A06024"/>
    <w:rsid w:val="00A07AFF"/>
    <w:rsid w:val="00A07BFF"/>
    <w:rsid w:val="00A10A29"/>
    <w:rsid w:val="00A11197"/>
    <w:rsid w:val="00A14B2F"/>
    <w:rsid w:val="00A16F5F"/>
    <w:rsid w:val="00A26144"/>
    <w:rsid w:val="00A34CED"/>
    <w:rsid w:val="00A3599B"/>
    <w:rsid w:val="00A40943"/>
    <w:rsid w:val="00A40B13"/>
    <w:rsid w:val="00A41203"/>
    <w:rsid w:val="00A42798"/>
    <w:rsid w:val="00A52E0F"/>
    <w:rsid w:val="00A70796"/>
    <w:rsid w:val="00A739D4"/>
    <w:rsid w:val="00A76F2E"/>
    <w:rsid w:val="00A81088"/>
    <w:rsid w:val="00A939C9"/>
    <w:rsid w:val="00A951A6"/>
    <w:rsid w:val="00A96F5F"/>
    <w:rsid w:val="00AA4F16"/>
    <w:rsid w:val="00AB2346"/>
    <w:rsid w:val="00AC04A8"/>
    <w:rsid w:val="00AD1457"/>
    <w:rsid w:val="00AD7B23"/>
    <w:rsid w:val="00AF091F"/>
    <w:rsid w:val="00AF4710"/>
    <w:rsid w:val="00B021C1"/>
    <w:rsid w:val="00B11D6F"/>
    <w:rsid w:val="00B15855"/>
    <w:rsid w:val="00B168AF"/>
    <w:rsid w:val="00B22D3A"/>
    <w:rsid w:val="00B23F2B"/>
    <w:rsid w:val="00B24F9A"/>
    <w:rsid w:val="00B44C27"/>
    <w:rsid w:val="00B5375C"/>
    <w:rsid w:val="00B60F11"/>
    <w:rsid w:val="00B647A6"/>
    <w:rsid w:val="00B750B9"/>
    <w:rsid w:val="00B86164"/>
    <w:rsid w:val="00B96929"/>
    <w:rsid w:val="00BA49A9"/>
    <w:rsid w:val="00BA4E39"/>
    <w:rsid w:val="00BC1BF5"/>
    <w:rsid w:val="00BD1DD1"/>
    <w:rsid w:val="00BD315E"/>
    <w:rsid w:val="00BD4096"/>
    <w:rsid w:val="00BE2ABE"/>
    <w:rsid w:val="00BF2610"/>
    <w:rsid w:val="00BF4142"/>
    <w:rsid w:val="00C0269A"/>
    <w:rsid w:val="00C07205"/>
    <w:rsid w:val="00C14741"/>
    <w:rsid w:val="00C1726B"/>
    <w:rsid w:val="00C17ECC"/>
    <w:rsid w:val="00C20E35"/>
    <w:rsid w:val="00C32796"/>
    <w:rsid w:val="00C331AD"/>
    <w:rsid w:val="00C358D7"/>
    <w:rsid w:val="00C433AA"/>
    <w:rsid w:val="00C562C3"/>
    <w:rsid w:val="00C60701"/>
    <w:rsid w:val="00C67104"/>
    <w:rsid w:val="00C67A3D"/>
    <w:rsid w:val="00C71767"/>
    <w:rsid w:val="00C72D34"/>
    <w:rsid w:val="00C74851"/>
    <w:rsid w:val="00C9094C"/>
    <w:rsid w:val="00C95165"/>
    <w:rsid w:val="00CB0B27"/>
    <w:rsid w:val="00CB1B7C"/>
    <w:rsid w:val="00CC612F"/>
    <w:rsid w:val="00CD0922"/>
    <w:rsid w:val="00CE7A04"/>
    <w:rsid w:val="00CF2870"/>
    <w:rsid w:val="00D00490"/>
    <w:rsid w:val="00D111E2"/>
    <w:rsid w:val="00D12988"/>
    <w:rsid w:val="00D20AB7"/>
    <w:rsid w:val="00D36084"/>
    <w:rsid w:val="00D44486"/>
    <w:rsid w:val="00D55D2C"/>
    <w:rsid w:val="00D63818"/>
    <w:rsid w:val="00D64D01"/>
    <w:rsid w:val="00D766D7"/>
    <w:rsid w:val="00D82835"/>
    <w:rsid w:val="00D918A2"/>
    <w:rsid w:val="00D9563F"/>
    <w:rsid w:val="00DB1ECB"/>
    <w:rsid w:val="00DB20F5"/>
    <w:rsid w:val="00DB2E30"/>
    <w:rsid w:val="00DB7C7D"/>
    <w:rsid w:val="00DC24C9"/>
    <w:rsid w:val="00DD6D8C"/>
    <w:rsid w:val="00DD7727"/>
    <w:rsid w:val="00DE77D1"/>
    <w:rsid w:val="00E02AC3"/>
    <w:rsid w:val="00E02D46"/>
    <w:rsid w:val="00E034EA"/>
    <w:rsid w:val="00E10B64"/>
    <w:rsid w:val="00E12B61"/>
    <w:rsid w:val="00E151FD"/>
    <w:rsid w:val="00E24FC1"/>
    <w:rsid w:val="00E275E8"/>
    <w:rsid w:val="00E32CF6"/>
    <w:rsid w:val="00E366FC"/>
    <w:rsid w:val="00E3749A"/>
    <w:rsid w:val="00E40E31"/>
    <w:rsid w:val="00E42E8B"/>
    <w:rsid w:val="00E4456A"/>
    <w:rsid w:val="00E518AC"/>
    <w:rsid w:val="00E521CD"/>
    <w:rsid w:val="00E55A7D"/>
    <w:rsid w:val="00E55E22"/>
    <w:rsid w:val="00E56351"/>
    <w:rsid w:val="00E62E9C"/>
    <w:rsid w:val="00E73E98"/>
    <w:rsid w:val="00E84338"/>
    <w:rsid w:val="00E8520C"/>
    <w:rsid w:val="00E95E47"/>
    <w:rsid w:val="00EA6A47"/>
    <w:rsid w:val="00EA7BBD"/>
    <w:rsid w:val="00EB116C"/>
    <w:rsid w:val="00EB2C02"/>
    <w:rsid w:val="00EB2C8D"/>
    <w:rsid w:val="00EB48CF"/>
    <w:rsid w:val="00EB611B"/>
    <w:rsid w:val="00EB7F9F"/>
    <w:rsid w:val="00ED045C"/>
    <w:rsid w:val="00ED7674"/>
    <w:rsid w:val="00EE1031"/>
    <w:rsid w:val="00EE7F0C"/>
    <w:rsid w:val="00F0127A"/>
    <w:rsid w:val="00F12FD9"/>
    <w:rsid w:val="00F26B4E"/>
    <w:rsid w:val="00F32606"/>
    <w:rsid w:val="00F334CA"/>
    <w:rsid w:val="00F338DD"/>
    <w:rsid w:val="00F438C5"/>
    <w:rsid w:val="00F500D8"/>
    <w:rsid w:val="00F600C1"/>
    <w:rsid w:val="00F61014"/>
    <w:rsid w:val="00F6167F"/>
    <w:rsid w:val="00F65060"/>
    <w:rsid w:val="00F70ADF"/>
    <w:rsid w:val="00F74FED"/>
    <w:rsid w:val="00F85DEA"/>
    <w:rsid w:val="00F91FEF"/>
    <w:rsid w:val="00F96562"/>
    <w:rsid w:val="00FB12B2"/>
    <w:rsid w:val="00FB4632"/>
    <w:rsid w:val="00FC0B11"/>
    <w:rsid w:val="00FC1881"/>
    <w:rsid w:val="00FC39F9"/>
    <w:rsid w:val="00FC7006"/>
    <w:rsid w:val="00FE3F03"/>
    <w:rsid w:val="00FE4C6D"/>
    <w:rsid w:val="00FF2462"/>
    <w:rsid w:val="00FF39CF"/>
    <w:rsid w:val="00FF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2FE2"/>
  <w15:docId w15:val="{75778D86-D1D3-43BF-BA55-13518CEA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605"/>
    <w:pPr>
      <w:keepNext/>
      <w:keepLines/>
      <w:spacing w:before="480" w:after="0"/>
      <w:outlineLvl w:val="0"/>
    </w:pPr>
    <w:rPr>
      <w:rFonts w:asciiTheme="majorHAnsi" w:eastAsiaTheme="majorEastAsia" w:hAnsiTheme="majorHAnsi" w:cstheme="majorBidi"/>
      <w:b/>
      <w:bCs/>
      <w:color w:val="31479E" w:themeColor="accent1" w:themeShade="BF"/>
      <w:sz w:val="28"/>
      <w:szCs w:val="28"/>
    </w:rPr>
  </w:style>
  <w:style w:type="paragraph" w:styleId="Heading2">
    <w:name w:val="heading 2"/>
    <w:basedOn w:val="Normal"/>
    <w:next w:val="Normal"/>
    <w:link w:val="Heading2Char"/>
    <w:uiPriority w:val="9"/>
    <w:unhideWhenUsed/>
    <w:qFormat/>
    <w:rsid w:val="00161605"/>
    <w:pPr>
      <w:keepNext/>
      <w:keepLines/>
      <w:spacing w:before="200" w:after="0"/>
      <w:outlineLvl w:val="1"/>
    </w:pPr>
    <w:rPr>
      <w:rFonts w:asciiTheme="majorHAnsi" w:eastAsiaTheme="majorEastAsia" w:hAnsiTheme="majorHAnsi" w:cstheme="majorBidi"/>
      <w:b/>
      <w:bCs/>
      <w:color w:val="4E67C8" w:themeColor="accent1"/>
      <w:sz w:val="26"/>
      <w:szCs w:val="26"/>
    </w:rPr>
  </w:style>
  <w:style w:type="paragraph" w:styleId="Heading3">
    <w:name w:val="heading 3"/>
    <w:basedOn w:val="Normal"/>
    <w:next w:val="Normal"/>
    <w:link w:val="Heading3Char"/>
    <w:uiPriority w:val="9"/>
    <w:unhideWhenUsed/>
    <w:qFormat/>
    <w:rsid w:val="00161605"/>
    <w:pPr>
      <w:keepNext/>
      <w:keepLines/>
      <w:spacing w:before="200" w:after="0"/>
      <w:outlineLvl w:val="2"/>
    </w:pPr>
    <w:rPr>
      <w:rFonts w:asciiTheme="majorHAnsi" w:eastAsiaTheme="majorEastAsia" w:hAnsiTheme="majorHAnsi" w:cstheme="majorBidi"/>
      <w:b/>
      <w:bCs/>
      <w:color w:val="4E67C8" w:themeColor="accent1"/>
    </w:rPr>
  </w:style>
  <w:style w:type="paragraph" w:styleId="Heading4">
    <w:name w:val="heading 4"/>
    <w:basedOn w:val="Normal"/>
    <w:next w:val="Normal"/>
    <w:link w:val="Heading4Char"/>
    <w:uiPriority w:val="9"/>
    <w:semiHidden/>
    <w:unhideWhenUsed/>
    <w:qFormat/>
    <w:rsid w:val="00161605"/>
    <w:pPr>
      <w:keepNext/>
      <w:keepLines/>
      <w:spacing w:before="200" w:after="0"/>
      <w:outlineLvl w:val="3"/>
    </w:pPr>
    <w:rPr>
      <w:rFonts w:asciiTheme="majorHAnsi" w:eastAsiaTheme="majorEastAsia" w:hAnsiTheme="majorHAnsi" w:cstheme="majorBidi"/>
      <w:b/>
      <w:bCs/>
      <w:i/>
      <w:iCs/>
      <w:color w:val="4E67C8" w:themeColor="accent1"/>
    </w:rPr>
  </w:style>
  <w:style w:type="paragraph" w:styleId="Heading5">
    <w:name w:val="heading 5"/>
    <w:basedOn w:val="Normal"/>
    <w:next w:val="Normal"/>
    <w:link w:val="Heading5Char"/>
    <w:uiPriority w:val="9"/>
    <w:semiHidden/>
    <w:unhideWhenUsed/>
    <w:qFormat/>
    <w:rsid w:val="00161605"/>
    <w:pPr>
      <w:keepNext/>
      <w:keepLines/>
      <w:spacing w:before="200" w:after="0"/>
      <w:outlineLvl w:val="4"/>
    </w:pPr>
    <w:rPr>
      <w:rFonts w:asciiTheme="majorHAnsi" w:eastAsiaTheme="majorEastAsia" w:hAnsiTheme="majorHAnsi" w:cstheme="majorBidi"/>
      <w:color w:val="202F69" w:themeColor="accent1" w:themeShade="7F"/>
    </w:rPr>
  </w:style>
  <w:style w:type="paragraph" w:styleId="Heading6">
    <w:name w:val="heading 6"/>
    <w:basedOn w:val="Normal"/>
    <w:next w:val="Normal"/>
    <w:link w:val="Heading6Char"/>
    <w:uiPriority w:val="9"/>
    <w:semiHidden/>
    <w:unhideWhenUsed/>
    <w:qFormat/>
    <w:rsid w:val="00161605"/>
    <w:pPr>
      <w:keepNext/>
      <w:keepLines/>
      <w:spacing w:before="200" w:after="0"/>
      <w:outlineLvl w:val="5"/>
    </w:pPr>
    <w:rPr>
      <w:rFonts w:asciiTheme="majorHAnsi" w:eastAsiaTheme="majorEastAsia" w:hAnsiTheme="majorHAnsi" w:cstheme="majorBidi"/>
      <w:i/>
      <w:iCs/>
      <w:color w:val="202F69" w:themeColor="accent1" w:themeShade="7F"/>
    </w:rPr>
  </w:style>
  <w:style w:type="paragraph" w:styleId="Heading7">
    <w:name w:val="heading 7"/>
    <w:basedOn w:val="Normal"/>
    <w:next w:val="Normal"/>
    <w:link w:val="Heading7Char"/>
    <w:uiPriority w:val="9"/>
    <w:semiHidden/>
    <w:unhideWhenUsed/>
    <w:qFormat/>
    <w:rsid w:val="001616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1605"/>
    <w:pPr>
      <w:keepNext/>
      <w:keepLines/>
      <w:spacing w:before="200" w:after="0"/>
      <w:outlineLvl w:val="7"/>
    </w:pPr>
    <w:rPr>
      <w:rFonts w:asciiTheme="majorHAnsi" w:eastAsiaTheme="majorEastAsia" w:hAnsiTheme="majorHAnsi" w:cstheme="majorBidi"/>
      <w:color w:val="4E67C8" w:themeColor="accent1"/>
      <w:sz w:val="20"/>
      <w:szCs w:val="20"/>
    </w:rPr>
  </w:style>
  <w:style w:type="paragraph" w:styleId="Heading9">
    <w:name w:val="heading 9"/>
    <w:basedOn w:val="Normal"/>
    <w:next w:val="Normal"/>
    <w:link w:val="Heading9Char"/>
    <w:uiPriority w:val="9"/>
    <w:semiHidden/>
    <w:unhideWhenUsed/>
    <w:qFormat/>
    <w:rsid w:val="001616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605"/>
    <w:rPr>
      <w:rFonts w:asciiTheme="majorHAnsi" w:eastAsiaTheme="majorEastAsia" w:hAnsiTheme="majorHAnsi" w:cstheme="majorBidi"/>
      <w:b/>
      <w:bCs/>
      <w:color w:val="31479E" w:themeColor="accent1" w:themeShade="BF"/>
      <w:sz w:val="28"/>
      <w:szCs w:val="28"/>
    </w:rPr>
  </w:style>
  <w:style w:type="character" w:customStyle="1" w:styleId="Heading2Char">
    <w:name w:val="Heading 2 Char"/>
    <w:basedOn w:val="DefaultParagraphFont"/>
    <w:link w:val="Heading2"/>
    <w:uiPriority w:val="9"/>
    <w:rsid w:val="00161605"/>
    <w:rPr>
      <w:rFonts w:asciiTheme="majorHAnsi" w:eastAsiaTheme="majorEastAsia" w:hAnsiTheme="majorHAnsi" w:cstheme="majorBidi"/>
      <w:b/>
      <w:bCs/>
      <w:color w:val="4E67C8" w:themeColor="accent1"/>
      <w:sz w:val="26"/>
      <w:szCs w:val="26"/>
    </w:rPr>
  </w:style>
  <w:style w:type="character" w:customStyle="1" w:styleId="Heading3Char">
    <w:name w:val="Heading 3 Char"/>
    <w:basedOn w:val="DefaultParagraphFont"/>
    <w:link w:val="Heading3"/>
    <w:uiPriority w:val="9"/>
    <w:rsid w:val="00161605"/>
    <w:rPr>
      <w:rFonts w:asciiTheme="majorHAnsi" w:eastAsiaTheme="majorEastAsia" w:hAnsiTheme="majorHAnsi" w:cstheme="majorBidi"/>
      <w:b/>
      <w:bCs/>
      <w:color w:val="4E67C8" w:themeColor="accent1"/>
    </w:rPr>
  </w:style>
  <w:style w:type="character" w:customStyle="1" w:styleId="Heading4Char">
    <w:name w:val="Heading 4 Char"/>
    <w:basedOn w:val="DefaultParagraphFont"/>
    <w:link w:val="Heading4"/>
    <w:uiPriority w:val="9"/>
    <w:rsid w:val="00161605"/>
    <w:rPr>
      <w:rFonts w:asciiTheme="majorHAnsi" w:eastAsiaTheme="majorEastAsia" w:hAnsiTheme="majorHAnsi" w:cstheme="majorBidi"/>
      <w:b/>
      <w:bCs/>
      <w:i/>
      <w:iCs/>
      <w:color w:val="4E67C8" w:themeColor="accent1"/>
    </w:rPr>
  </w:style>
  <w:style w:type="character" w:customStyle="1" w:styleId="Heading5Char">
    <w:name w:val="Heading 5 Char"/>
    <w:basedOn w:val="DefaultParagraphFont"/>
    <w:link w:val="Heading5"/>
    <w:uiPriority w:val="9"/>
    <w:rsid w:val="00161605"/>
    <w:rPr>
      <w:rFonts w:asciiTheme="majorHAnsi" w:eastAsiaTheme="majorEastAsia" w:hAnsiTheme="majorHAnsi" w:cstheme="majorBidi"/>
      <w:color w:val="202F69" w:themeColor="accent1" w:themeShade="7F"/>
    </w:rPr>
  </w:style>
  <w:style w:type="character" w:customStyle="1" w:styleId="Heading6Char">
    <w:name w:val="Heading 6 Char"/>
    <w:basedOn w:val="DefaultParagraphFont"/>
    <w:link w:val="Heading6"/>
    <w:uiPriority w:val="9"/>
    <w:rsid w:val="00161605"/>
    <w:rPr>
      <w:rFonts w:asciiTheme="majorHAnsi" w:eastAsiaTheme="majorEastAsia" w:hAnsiTheme="majorHAnsi" w:cstheme="majorBidi"/>
      <w:i/>
      <w:iCs/>
      <w:color w:val="202F69" w:themeColor="accent1" w:themeShade="7F"/>
    </w:rPr>
  </w:style>
  <w:style w:type="character" w:customStyle="1" w:styleId="Heading7Char">
    <w:name w:val="Heading 7 Char"/>
    <w:basedOn w:val="DefaultParagraphFont"/>
    <w:link w:val="Heading7"/>
    <w:uiPriority w:val="9"/>
    <w:rsid w:val="0016160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61605"/>
    <w:rPr>
      <w:rFonts w:asciiTheme="majorHAnsi" w:eastAsiaTheme="majorEastAsia" w:hAnsiTheme="majorHAnsi" w:cstheme="majorBidi"/>
      <w:color w:val="4E67C8" w:themeColor="accent1"/>
      <w:sz w:val="20"/>
      <w:szCs w:val="20"/>
    </w:rPr>
  </w:style>
  <w:style w:type="character" w:customStyle="1" w:styleId="Heading9Char">
    <w:name w:val="Heading 9 Char"/>
    <w:basedOn w:val="DefaultParagraphFont"/>
    <w:link w:val="Heading9"/>
    <w:uiPriority w:val="9"/>
    <w:rsid w:val="0016160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61605"/>
    <w:pPr>
      <w:spacing w:line="240" w:lineRule="auto"/>
    </w:pPr>
    <w:rPr>
      <w:b/>
      <w:bCs/>
      <w:color w:val="4E67C8" w:themeColor="accent1"/>
      <w:sz w:val="18"/>
      <w:szCs w:val="18"/>
    </w:rPr>
  </w:style>
  <w:style w:type="paragraph" w:styleId="Title">
    <w:name w:val="Title"/>
    <w:basedOn w:val="Normal"/>
    <w:next w:val="Normal"/>
    <w:link w:val="TitleChar"/>
    <w:uiPriority w:val="10"/>
    <w:qFormat/>
    <w:rsid w:val="00161605"/>
    <w:pPr>
      <w:pBdr>
        <w:bottom w:val="single" w:sz="8" w:space="4" w:color="4E67C8" w:themeColor="accent1"/>
      </w:pBdr>
      <w:spacing w:after="300" w:line="240" w:lineRule="auto"/>
      <w:contextualSpacing/>
    </w:pPr>
    <w:rPr>
      <w:rFonts w:asciiTheme="majorHAnsi" w:eastAsiaTheme="majorEastAsia" w:hAnsiTheme="majorHAnsi" w:cstheme="majorBidi"/>
      <w:color w:val="181D33" w:themeColor="text2" w:themeShade="BF"/>
      <w:spacing w:val="5"/>
      <w:kern w:val="28"/>
      <w:sz w:val="52"/>
      <w:szCs w:val="52"/>
    </w:rPr>
  </w:style>
  <w:style w:type="character" w:customStyle="1" w:styleId="TitleChar">
    <w:name w:val="Title Char"/>
    <w:basedOn w:val="DefaultParagraphFont"/>
    <w:link w:val="Title"/>
    <w:uiPriority w:val="10"/>
    <w:rsid w:val="00161605"/>
    <w:rPr>
      <w:rFonts w:asciiTheme="majorHAnsi" w:eastAsiaTheme="majorEastAsia" w:hAnsiTheme="majorHAnsi" w:cstheme="majorBidi"/>
      <w:color w:val="181D33" w:themeColor="text2" w:themeShade="BF"/>
      <w:spacing w:val="5"/>
      <w:kern w:val="28"/>
      <w:sz w:val="52"/>
      <w:szCs w:val="52"/>
    </w:rPr>
  </w:style>
  <w:style w:type="paragraph" w:styleId="Subtitle">
    <w:name w:val="Subtitle"/>
    <w:basedOn w:val="Normal"/>
    <w:next w:val="Normal"/>
    <w:link w:val="SubtitleChar"/>
    <w:uiPriority w:val="11"/>
    <w:qFormat/>
    <w:rsid w:val="00161605"/>
    <w:pPr>
      <w:numPr>
        <w:ilvl w:val="1"/>
      </w:numPr>
    </w:pPr>
    <w:rPr>
      <w:rFonts w:asciiTheme="majorHAnsi" w:eastAsiaTheme="majorEastAsia" w:hAnsiTheme="majorHAnsi" w:cstheme="majorBidi"/>
      <w:i/>
      <w:iCs/>
      <w:color w:val="4E67C8" w:themeColor="accent1"/>
      <w:spacing w:val="15"/>
      <w:sz w:val="24"/>
      <w:szCs w:val="24"/>
    </w:rPr>
  </w:style>
  <w:style w:type="character" w:customStyle="1" w:styleId="SubtitleChar">
    <w:name w:val="Subtitle Char"/>
    <w:basedOn w:val="DefaultParagraphFont"/>
    <w:link w:val="Subtitle"/>
    <w:uiPriority w:val="11"/>
    <w:rsid w:val="00161605"/>
    <w:rPr>
      <w:rFonts w:asciiTheme="majorHAnsi" w:eastAsiaTheme="majorEastAsia" w:hAnsiTheme="majorHAnsi" w:cstheme="majorBidi"/>
      <w:i/>
      <w:iCs/>
      <w:color w:val="4E67C8" w:themeColor="accent1"/>
      <w:spacing w:val="15"/>
      <w:sz w:val="24"/>
      <w:szCs w:val="24"/>
    </w:rPr>
  </w:style>
  <w:style w:type="character" w:styleId="Strong">
    <w:name w:val="Strong"/>
    <w:basedOn w:val="DefaultParagraphFont"/>
    <w:uiPriority w:val="22"/>
    <w:qFormat/>
    <w:rsid w:val="00161605"/>
    <w:rPr>
      <w:b/>
      <w:bCs/>
    </w:rPr>
  </w:style>
  <w:style w:type="character" w:styleId="Emphasis">
    <w:name w:val="Emphasis"/>
    <w:basedOn w:val="DefaultParagraphFont"/>
    <w:uiPriority w:val="20"/>
    <w:qFormat/>
    <w:rsid w:val="00161605"/>
    <w:rPr>
      <w:i/>
      <w:iCs/>
    </w:rPr>
  </w:style>
  <w:style w:type="paragraph" w:styleId="NoSpacing">
    <w:name w:val="No Spacing"/>
    <w:uiPriority w:val="1"/>
    <w:qFormat/>
    <w:rsid w:val="00161605"/>
    <w:pPr>
      <w:spacing w:after="0" w:line="240" w:lineRule="auto"/>
    </w:pPr>
  </w:style>
  <w:style w:type="paragraph" w:styleId="ListParagraph">
    <w:name w:val="List Paragraph"/>
    <w:basedOn w:val="Normal"/>
    <w:uiPriority w:val="34"/>
    <w:qFormat/>
    <w:rsid w:val="00161605"/>
    <w:pPr>
      <w:ind w:left="720"/>
      <w:contextualSpacing/>
    </w:pPr>
  </w:style>
  <w:style w:type="paragraph" w:styleId="Quote">
    <w:name w:val="Quote"/>
    <w:basedOn w:val="Normal"/>
    <w:next w:val="Normal"/>
    <w:link w:val="QuoteChar"/>
    <w:uiPriority w:val="29"/>
    <w:qFormat/>
    <w:rsid w:val="00161605"/>
    <w:rPr>
      <w:i/>
      <w:iCs/>
      <w:color w:val="000000" w:themeColor="text1"/>
    </w:rPr>
  </w:style>
  <w:style w:type="character" w:customStyle="1" w:styleId="QuoteChar">
    <w:name w:val="Quote Char"/>
    <w:basedOn w:val="DefaultParagraphFont"/>
    <w:link w:val="Quote"/>
    <w:uiPriority w:val="29"/>
    <w:rsid w:val="00161605"/>
    <w:rPr>
      <w:i/>
      <w:iCs/>
      <w:color w:val="000000" w:themeColor="text1"/>
    </w:rPr>
  </w:style>
  <w:style w:type="paragraph" w:styleId="IntenseQuote">
    <w:name w:val="Intense Quote"/>
    <w:basedOn w:val="Normal"/>
    <w:next w:val="Normal"/>
    <w:link w:val="IntenseQuoteChar"/>
    <w:uiPriority w:val="30"/>
    <w:qFormat/>
    <w:rsid w:val="00161605"/>
    <w:pPr>
      <w:pBdr>
        <w:bottom w:val="single" w:sz="4" w:space="4" w:color="4E67C8" w:themeColor="accent1"/>
      </w:pBdr>
      <w:spacing w:before="200" w:after="280"/>
      <w:ind w:left="936" w:right="936"/>
    </w:pPr>
    <w:rPr>
      <w:b/>
      <w:bCs/>
      <w:i/>
      <w:iCs/>
      <w:color w:val="4E67C8" w:themeColor="accent1"/>
    </w:rPr>
  </w:style>
  <w:style w:type="character" w:customStyle="1" w:styleId="IntenseQuoteChar">
    <w:name w:val="Intense Quote Char"/>
    <w:basedOn w:val="DefaultParagraphFont"/>
    <w:link w:val="IntenseQuote"/>
    <w:uiPriority w:val="30"/>
    <w:rsid w:val="00161605"/>
    <w:rPr>
      <w:b/>
      <w:bCs/>
      <w:i/>
      <w:iCs/>
      <w:color w:val="4E67C8" w:themeColor="accent1"/>
    </w:rPr>
  </w:style>
  <w:style w:type="character" w:styleId="SubtleEmphasis">
    <w:name w:val="Subtle Emphasis"/>
    <w:basedOn w:val="DefaultParagraphFont"/>
    <w:uiPriority w:val="19"/>
    <w:qFormat/>
    <w:rsid w:val="00161605"/>
    <w:rPr>
      <w:i/>
      <w:iCs/>
      <w:color w:val="808080" w:themeColor="text1" w:themeTint="7F"/>
    </w:rPr>
  </w:style>
  <w:style w:type="character" w:styleId="IntenseEmphasis">
    <w:name w:val="Intense Emphasis"/>
    <w:basedOn w:val="DefaultParagraphFont"/>
    <w:uiPriority w:val="21"/>
    <w:qFormat/>
    <w:rsid w:val="00161605"/>
    <w:rPr>
      <w:b/>
      <w:bCs/>
      <w:i/>
      <w:iCs/>
      <w:color w:val="4E67C8" w:themeColor="accent1"/>
    </w:rPr>
  </w:style>
  <w:style w:type="character" w:styleId="SubtleReference">
    <w:name w:val="Subtle Reference"/>
    <w:basedOn w:val="DefaultParagraphFont"/>
    <w:uiPriority w:val="31"/>
    <w:qFormat/>
    <w:rsid w:val="00161605"/>
    <w:rPr>
      <w:smallCaps/>
      <w:color w:val="5ECCF3" w:themeColor="accent2"/>
      <w:u w:val="single"/>
    </w:rPr>
  </w:style>
  <w:style w:type="character" w:styleId="IntenseReference">
    <w:name w:val="Intense Reference"/>
    <w:basedOn w:val="DefaultParagraphFont"/>
    <w:uiPriority w:val="32"/>
    <w:qFormat/>
    <w:rsid w:val="00161605"/>
    <w:rPr>
      <w:b/>
      <w:bCs/>
      <w:smallCaps/>
      <w:color w:val="5ECCF3" w:themeColor="accent2"/>
      <w:spacing w:val="5"/>
      <w:u w:val="single"/>
    </w:rPr>
  </w:style>
  <w:style w:type="character" w:styleId="BookTitle">
    <w:name w:val="Book Title"/>
    <w:basedOn w:val="DefaultParagraphFont"/>
    <w:uiPriority w:val="33"/>
    <w:qFormat/>
    <w:rsid w:val="00161605"/>
    <w:rPr>
      <w:b/>
      <w:bCs/>
      <w:smallCaps/>
      <w:spacing w:val="5"/>
    </w:rPr>
  </w:style>
  <w:style w:type="paragraph" w:styleId="TOCHeading">
    <w:name w:val="TOC Heading"/>
    <w:basedOn w:val="Heading1"/>
    <w:next w:val="Normal"/>
    <w:uiPriority w:val="39"/>
    <w:semiHidden/>
    <w:unhideWhenUsed/>
    <w:qFormat/>
    <w:rsid w:val="00161605"/>
    <w:pPr>
      <w:outlineLvl w:val="9"/>
    </w:pPr>
  </w:style>
  <w:style w:type="character" w:styleId="Hyperlink">
    <w:name w:val="Hyperlink"/>
    <w:basedOn w:val="DefaultParagraphFont"/>
    <w:uiPriority w:val="99"/>
    <w:unhideWhenUsed/>
    <w:rsid w:val="00161605"/>
    <w:rPr>
      <w:color w:val="0000FF"/>
      <w:u w:val="single"/>
    </w:rPr>
  </w:style>
  <w:style w:type="paragraph" w:styleId="BalloonText">
    <w:name w:val="Balloon Text"/>
    <w:basedOn w:val="Normal"/>
    <w:link w:val="BalloonTextChar"/>
    <w:uiPriority w:val="99"/>
    <w:semiHidden/>
    <w:unhideWhenUsed/>
    <w:rsid w:val="003D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6BD"/>
    <w:rPr>
      <w:rFonts w:ascii="Tahoma" w:hAnsi="Tahoma" w:cs="Tahoma"/>
      <w:sz w:val="16"/>
      <w:szCs w:val="16"/>
    </w:rPr>
  </w:style>
  <w:style w:type="paragraph" w:styleId="Header">
    <w:name w:val="header"/>
    <w:basedOn w:val="Normal"/>
    <w:link w:val="HeaderChar"/>
    <w:uiPriority w:val="99"/>
    <w:unhideWhenUsed/>
    <w:rsid w:val="000D5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9DB"/>
  </w:style>
  <w:style w:type="paragraph" w:styleId="Footer">
    <w:name w:val="footer"/>
    <w:basedOn w:val="Normal"/>
    <w:link w:val="FooterChar"/>
    <w:uiPriority w:val="99"/>
    <w:unhideWhenUsed/>
    <w:rsid w:val="000D5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9DB"/>
  </w:style>
  <w:style w:type="paragraph" w:styleId="NormalWeb">
    <w:name w:val="Normal (Web)"/>
    <w:basedOn w:val="Normal"/>
    <w:uiPriority w:val="99"/>
    <w:unhideWhenUsed/>
    <w:rsid w:val="009317F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704A"/>
    <w:rPr>
      <w:color w:val="59A8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662161">
      <w:bodyDiv w:val="1"/>
      <w:marLeft w:val="0"/>
      <w:marRight w:val="0"/>
      <w:marTop w:val="0"/>
      <w:marBottom w:val="0"/>
      <w:divBdr>
        <w:top w:val="none" w:sz="0" w:space="0" w:color="auto"/>
        <w:left w:val="none" w:sz="0" w:space="0" w:color="auto"/>
        <w:bottom w:val="none" w:sz="0" w:space="0" w:color="auto"/>
        <w:right w:val="none" w:sz="0" w:space="0" w:color="auto"/>
      </w:divBdr>
    </w:div>
    <w:div w:id="446505712">
      <w:bodyDiv w:val="1"/>
      <w:marLeft w:val="0"/>
      <w:marRight w:val="0"/>
      <w:marTop w:val="0"/>
      <w:marBottom w:val="0"/>
      <w:divBdr>
        <w:top w:val="none" w:sz="0" w:space="0" w:color="auto"/>
        <w:left w:val="none" w:sz="0" w:space="0" w:color="auto"/>
        <w:bottom w:val="none" w:sz="0" w:space="0" w:color="auto"/>
        <w:right w:val="none" w:sz="0" w:space="0" w:color="auto"/>
      </w:divBdr>
    </w:div>
    <w:div w:id="473565166">
      <w:bodyDiv w:val="1"/>
      <w:marLeft w:val="0"/>
      <w:marRight w:val="0"/>
      <w:marTop w:val="0"/>
      <w:marBottom w:val="0"/>
      <w:divBdr>
        <w:top w:val="none" w:sz="0" w:space="0" w:color="auto"/>
        <w:left w:val="none" w:sz="0" w:space="0" w:color="auto"/>
        <w:bottom w:val="none" w:sz="0" w:space="0" w:color="auto"/>
        <w:right w:val="none" w:sz="0" w:space="0" w:color="auto"/>
      </w:divBdr>
      <w:divsChild>
        <w:div w:id="1423647007">
          <w:marLeft w:val="691"/>
          <w:marRight w:val="0"/>
          <w:marTop w:val="0"/>
          <w:marBottom w:val="0"/>
          <w:divBdr>
            <w:top w:val="none" w:sz="0" w:space="0" w:color="auto"/>
            <w:left w:val="none" w:sz="0" w:space="0" w:color="auto"/>
            <w:bottom w:val="none" w:sz="0" w:space="0" w:color="auto"/>
            <w:right w:val="none" w:sz="0" w:space="0" w:color="auto"/>
          </w:divBdr>
        </w:div>
        <w:div w:id="778448427">
          <w:marLeft w:val="1152"/>
          <w:marRight w:val="0"/>
          <w:marTop w:val="96"/>
          <w:marBottom w:val="0"/>
          <w:divBdr>
            <w:top w:val="none" w:sz="0" w:space="0" w:color="auto"/>
            <w:left w:val="none" w:sz="0" w:space="0" w:color="auto"/>
            <w:bottom w:val="none" w:sz="0" w:space="0" w:color="auto"/>
            <w:right w:val="none" w:sz="0" w:space="0" w:color="auto"/>
          </w:divBdr>
        </w:div>
        <w:div w:id="1157379574">
          <w:marLeft w:val="1570"/>
          <w:marRight w:val="0"/>
          <w:marTop w:val="82"/>
          <w:marBottom w:val="0"/>
          <w:divBdr>
            <w:top w:val="none" w:sz="0" w:space="0" w:color="auto"/>
            <w:left w:val="none" w:sz="0" w:space="0" w:color="auto"/>
            <w:bottom w:val="none" w:sz="0" w:space="0" w:color="auto"/>
            <w:right w:val="none" w:sz="0" w:space="0" w:color="auto"/>
          </w:divBdr>
        </w:div>
        <w:div w:id="630329689">
          <w:marLeft w:val="1152"/>
          <w:marRight w:val="0"/>
          <w:marTop w:val="96"/>
          <w:marBottom w:val="0"/>
          <w:divBdr>
            <w:top w:val="none" w:sz="0" w:space="0" w:color="auto"/>
            <w:left w:val="none" w:sz="0" w:space="0" w:color="auto"/>
            <w:bottom w:val="none" w:sz="0" w:space="0" w:color="auto"/>
            <w:right w:val="none" w:sz="0" w:space="0" w:color="auto"/>
          </w:divBdr>
        </w:div>
        <w:div w:id="357706381">
          <w:marLeft w:val="1570"/>
          <w:marRight w:val="0"/>
          <w:marTop w:val="82"/>
          <w:marBottom w:val="0"/>
          <w:divBdr>
            <w:top w:val="none" w:sz="0" w:space="0" w:color="auto"/>
            <w:left w:val="none" w:sz="0" w:space="0" w:color="auto"/>
            <w:bottom w:val="none" w:sz="0" w:space="0" w:color="auto"/>
            <w:right w:val="none" w:sz="0" w:space="0" w:color="auto"/>
          </w:divBdr>
        </w:div>
        <w:div w:id="2131581186">
          <w:marLeft w:val="1570"/>
          <w:marRight w:val="0"/>
          <w:marTop w:val="82"/>
          <w:marBottom w:val="0"/>
          <w:divBdr>
            <w:top w:val="none" w:sz="0" w:space="0" w:color="auto"/>
            <w:left w:val="none" w:sz="0" w:space="0" w:color="auto"/>
            <w:bottom w:val="none" w:sz="0" w:space="0" w:color="auto"/>
            <w:right w:val="none" w:sz="0" w:space="0" w:color="auto"/>
          </w:divBdr>
        </w:div>
        <w:div w:id="909971032">
          <w:marLeft w:val="1152"/>
          <w:marRight w:val="0"/>
          <w:marTop w:val="96"/>
          <w:marBottom w:val="0"/>
          <w:divBdr>
            <w:top w:val="none" w:sz="0" w:space="0" w:color="auto"/>
            <w:left w:val="none" w:sz="0" w:space="0" w:color="auto"/>
            <w:bottom w:val="none" w:sz="0" w:space="0" w:color="auto"/>
            <w:right w:val="none" w:sz="0" w:space="0" w:color="auto"/>
          </w:divBdr>
        </w:div>
        <w:div w:id="1446537647">
          <w:marLeft w:val="1570"/>
          <w:marRight w:val="0"/>
          <w:marTop w:val="82"/>
          <w:marBottom w:val="0"/>
          <w:divBdr>
            <w:top w:val="none" w:sz="0" w:space="0" w:color="auto"/>
            <w:left w:val="none" w:sz="0" w:space="0" w:color="auto"/>
            <w:bottom w:val="none" w:sz="0" w:space="0" w:color="auto"/>
            <w:right w:val="none" w:sz="0" w:space="0" w:color="auto"/>
          </w:divBdr>
        </w:div>
        <w:div w:id="373964255">
          <w:marLeft w:val="691"/>
          <w:marRight w:val="0"/>
          <w:marTop w:val="0"/>
          <w:marBottom w:val="0"/>
          <w:divBdr>
            <w:top w:val="none" w:sz="0" w:space="0" w:color="auto"/>
            <w:left w:val="none" w:sz="0" w:space="0" w:color="auto"/>
            <w:bottom w:val="none" w:sz="0" w:space="0" w:color="auto"/>
            <w:right w:val="none" w:sz="0" w:space="0" w:color="auto"/>
          </w:divBdr>
        </w:div>
        <w:div w:id="874585468">
          <w:marLeft w:val="691"/>
          <w:marRight w:val="0"/>
          <w:marTop w:val="0"/>
          <w:marBottom w:val="0"/>
          <w:divBdr>
            <w:top w:val="none" w:sz="0" w:space="0" w:color="auto"/>
            <w:left w:val="none" w:sz="0" w:space="0" w:color="auto"/>
            <w:bottom w:val="none" w:sz="0" w:space="0" w:color="auto"/>
            <w:right w:val="none" w:sz="0" w:space="0" w:color="auto"/>
          </w:divBdr>
        </w:div>
      </w:divsChild>
    </w:div>
    <w:div w:id="1105346748">
      <w:bodyDiv w:val="1"/>
      <w:marLeft w:val="0"/>
      <w:marRight w:val="0"/>
      <w:marTop w:val="0"/>
      <w:marBottom w:val="0"/>
      <w:divBdr>
        <w:top w:val="none" w:sz="0" w:space="0" w:color="auto"/>
        <w:left w:val="none" w:sz="0" w:space="0" w:color="auto"/>
        <w:bottom w:val="none" w:sz="0" w:space="0" w:color="auto"/>
        <w:right w:val="none" w:sz="0" w:space="0" w:color="auto"/>
      </w:divBdr>
      <w:divsChild>
        <w:div w:id="672805727">
          <w:marLeft w:val="691"/>
          <w:marRight w:val="0"/>
          <w:marTop w:val="0"/>
          <w:marBottom w:val="0"/>
          <w:divBdr>
            <w:top w:val="none" w:sz="0" w:space="0" w:color="auto"/>
            <w:left w:val="none" w:sz="0" w:space="0" w:color="auto"/>
            <w:bottom w:val="none" w:sz="0" w:space="0" w:color="auto"/>
            <w:right w:val="none" w:sz="0" w:space="0" w:color="auto"/>
          </w:divBdr>
        </w:div>
        <w:div w:id="1674868665">
          <w:marLeft w:val="1152"/>
          <w:marRight w:val="0"/>
          <w:marTop w:val="125"/>
          <w:marBottom w:val="0"/>
          <w:divBdr>
            <w:top w:val="none" w:sz="0" w:space="0" w:color="auto"/>
            <w:left w:val="none" w:sz="0" w:space="0" w:color="auto"/>
            <w:bottom w:val="none" w:sz="0" w:space="0" w:color="auto"/>
            <w:right w:val="none" w:sz="0" w:space="0" w:color="auto"/>
          </w:divBdr>
        </w:div>
        <w:div w:id="337660479">
          <w:marLeft w:val="1152"/>
          <w:marRight w:val="0"/>
          <w:marTop w:val="125"/>
          <w:marBottom w:val="0"/>
          <w:divBdr>
            <w:top w:val="none" w:sz="0" w:space="0" w:color="auto"/>
            <w:left w:val="none" w:sz="0" w:space="0" w:color="auto"/>
            <w:bottom w:val="none" w:sz="0" w:space="0" w:color="auto"/>
            <w:right w:val="none" w:sz="0" w:space="0" w:color="auto"/>
          </w:divBdr>
        </w:div>
        <w:div w:id="1829788022">
          <w:marLeft w:val="1570"/>
          <w:marRight w:val="0"/>
          <w:marTop w:val="106"/>
          <w:marBottom w:val="0"/>
          <w:divBdr>
            <w:top w:val="none" w:sz="0" w:space="0" w:color="auto"/>
            <w:left w:val="none" w:sz="0" w:space="0" w:color="auto"/>
            <w:bottom w:val="none" w:sz="0" w:space="0" w:color="auto"/>
            <w:right w:val="none" w:sz="0" w:space="0" w:color="auto"/>
          </w:divBdr>
        </w:div>
        <w:div w:id="840124174">
          <w:marLeft w:val="1570"/>
          <w:marRight w:val="0"/>
          <w:marTop w:val="106"/>
          <w:marBottom w:val="0"/>
          <w:divBdr>
            <w:top w:val="none" w:sz="0" w:space="0" w:color="auto"/>
            <w:left w:val="none" w:sz="0" w:space="0" w:color="auto"/>
            <w:bottom w:val="none" w:sz="0" w:space="0" w:color="auto"/>
            <w:right w:val="none" w:sz="0" w:space="0" w:color="auto"/>
          </w:divBdr>
        </w:div>
        <w:div w:id="135224310">
          <w:marLeft w:val="1570"/>
          <w:marRight w:val="0"/>
          <w:marTop w:val="106"/>
          <w:marBottom w:val="0"/>
          <w:divBdr>
            <w:top w:val="none" w:sz="0" w:space="0" w:color="auto"/>
            <w:left w:val="none" w:sz="0" w:space="0" w:color="auto"/>
            <w:bottom w:val="none" w:sz="0" w:space="0" w:color="auto"/>
            <w:right w:val="none" w:sz="0" w:space="0" w:color="auto"/>
          </w:divBdr>
        </w:div>
        <w:div w:id="2139369090">
          <w:marLeft w:val="1570"/>
          <w:marRight w:val="0"/>
          <w:marTop w:val="106"/>
          <w:marBottom w:val="0"/>
          <w:divBdr>
            <w:top w:val="none" w:sz="0" w:space="0" w:color="auto"/>
            <w:left w:val="none" w:sz="0" w:space="0" w:color="auto"/>
            <w:bottom w:val="none" w:sz="0" w:space="0" w:color="auto"/>
            <w:right w:val="none" w:sz="0" w:space="0" w:color="auto"/>
          </w:divBdr>
        </w:div>
      </w:divsChild>
    </w:div>
    <w:div w:id="1587497307">
      <w:bodyDiv w:val="1"/>
      <w:marLeft w:val="0"/>
      <w:marRight w:val="0"/>
      <w:marTop w:val="0"/>
      <w:marBottom w:val="0"/>
      <w:divBdr>
        <w:top w:val="none" w:sz="0" w:space="0" w:color="auto"/>
        <w:left w:val="none" w:sz="0" w:space="0" w:color="auto"/>
        <w:bottom w:val="none" w:sz="0" w:space="0" w:color="auto"/>
        <w:right w:val="none" w:sz="0" w:space="0" w:color="auto"/>
      </w:divBdr>
    </w:div>
    <w:div w:id="1689795388">
      <w:bodyDiv w:val="1"/>
      <w:marLeft w:val="0"/>
      <w:marRight w:val="0"/>
      <w:marTop w:val="0"/>
      <w:marBottom w:val="0"/>
      <w:divBdr>
        <w:top w:val="none" w:sz="0" w:space="0" w:color="auto"/>
        <w:left w:val="none" w:sz="0" w:space="0" w:color="auto"/>
        <w:bottom w:val="none" w:sz="0" w:space="0" w:color="auto"/>
        <w:right w:val="none" w:sz="0" w:space="0" w:color="auto"/>
      </w:divBdr>
    </w:div>
    <w:div w:id="1730494912">
      <w:bodyDiv w:val="1"/>
      <w:marLeft w:val="0"/>
      <w:marRight w:val="0"/>
      <w:marTop w:val="0"/>
      <w:marBottom w:val="0"/>
      <w:divBdr>
        <w:top w:val="none" w:sz="0" w:space="0" w:color="auto"/>
        <w:left w:val="none" w:sz="0" w:space="0" w:color="auto"/>
        <w:bottom w:val="none" w:sz="0" w:space="0" w:color="auto"/>
        <w:right w:val="none" w:sz="0" w:space="0" w:color="auto"/>
      </w:divBdr>
      <w:divsChild>
        <w:div w:id="726612548">
          <w:marLeft w:val="691"/>
          <w:marRight w:val="0"/>
          <w:marTop w:val="0"/>
          <w:marBottom w:val="0"/>
          <w:divBdr>
            <w:top w:val="none" w:sz="0" w:space="0" w:color="auto"/>
            <w:left w:val="none" w:sz="0" w:space="0" w:color="auto"/>
            <w:bottom w:val="none" w:sz="0" w:space="0" w:color="auto"/>
            <w:right w:val="none" w:sz="0" w:space="0" w:color="auto"/>
          </w:divBdr>
        </w:div>
        <w:div w:id="1763913129">
          <w:marLeft w:val="1152"/>
          <w:marRight w:val="0"/>
          <w:marTop w:val="96"/>
          <w:marBottom w:val="0"/>
          <w:divBdr>
            <w:top w:val="none" w:sz="0" w:space="0" w:color="auto"/>
            <w:left w:val="none" w:sz="0" w:space="0" w:color="auto"/>
            <w:bottom w:val="none" w:sz="0" w:space="0" w:color="auto"/>
            <w:right w:val="none" w:sz="0" w:space="0" w:color="auto"/>
          </w:divBdr>
        </w:div>
        <w:div w:id="926882510">
          <w:marLeft w:val="1570"/>
          <w:marRight w:val="0"/>
          <w:marTop w:val="82"/>
          <w:marBottom w:val="0"/>
          <w:divBdr>
            <w:top w:val="none" w:sz="0" w:space="0" w:color="auto"/>
            <w:left w:val="none" w:sz="0" w:space="0" w:color="auto"/>
            <w:bottom w:val="none" w:sz="0" w:space="0" w:color="auto"/>
            <w:right w:val="none" w:sz="0" w:space="0" w:color="auto"/>
          </w:divBdr>
        </w:div>
        <w:div w:id="1679113478">
          <w:marLeft w:val="1570"/>
          <w:marRight w:val="0"/>
          <w:marTop w:val="82"/>
          <w:marBottom w:val="0"/>
          <w:divBdr>
            <w:top w:val="none" w:sz="0" w:space="0" w:color="auto"/>
            <w:left w:val="none" w:sz="0" w:space="0" w:color="auto"/>
            <w:bottom w:val="none" w:sz="0" w:space="0" w:color="auto"/>
            <w:right w:val="none" w:sz="0" w:space="0" w:color="auto"/>
          </w:divBdr>
        </w:div>
        <w:div w:id="1005401091">
          <w:marLeft w:val="1152"/>
          <w:marRight w:val="0"/>
          <w:marTop w:val="96"/>
          <w:marBottom w:val="0"/>
          <w:divBdr>
            <w:top w:val="none" w:sz="0" w:space="0" w:color="auto"/>
            <w:left w:val="none" w:sz="0" w:space="0" w:color="auto"/>
            <w:bottom w:val="none" w:sz="0" w:space="0" w:color="auto"/>
            <w:right w:val="none" w:sz="0" w:space="0" w:color="auto"/>
          </w:divBdr>
        </w:div>
        <w:div w:id="1931352664">
          <w:marLeft w:val="1570"/>
          <w:marRight w:val="0"/>
          <w:marTop w:val="82"/>
          <w:marBottom w:val="0"/>
          <w:divBdr>
            <w:top w:val="none" w:sz="0" w:space="0" w:color="auto"/>
            <w:left w:val="none" w:sz="0" w:space="0" w:color="auto"/>
            <w:bottom w:val="none" w:sz="0" w:space="0" w:color="auto"/>
            <w:right w:val="none" w:sz="0" w:space="0" w:color="auto"/>
          </w:divBdr>
        </w:div>
        <w:div w:id="1124617468">
          <w:marLeft w:val="1570"/>
          <w:marRight w:val="0"/>
          <w:marTop w:val="82"/>
          <w:marBottom w:val="0"/>
          <w:divBdr>
            <w:top w:val="none" w:sz="0" w:space="0" w:color="auto"/>
            <w:left w:val="none" w:sz="0" w:space="0" w:color="auto"/>
            <w:bottom w:val="none" w:sz="0" w:space="0" w:color="auto"/>
            <w:right w:val="none" w:sz="0" w:space="0" w:color="auto"/>
          </w:divBdr>
        </w:div>
        <w:div w:id="1899246007">
          <w:marLeft w:val="1152"/>
          <w:marRight w:val="0"/>
          <w:marTop w:val="96"/>
          <w:marBottom w:val="0"/>
          <w:divBdr>
            <w:top w:val="none" w:sz="0" w:space="0" w:color="auto"/>
            <w:left w:val="none" w:sz="0" w:space="0" w:color="auto"/>
            <w:bottom w:val="none" w:sz="0" w:space="0" w:color="auto"/>
            <w:right w:val="none" w:sz="0" w:space="0" w:color="auto"/>
          </w:divBdr>
        </w:div>
        <w:div w:id="1294211283">
          <w:marLeft w:val="1570"/>
          <w:marRight w:val="0"/>
          <w:marTop w:val="82"/>
          <w:marBottom w:val="0"/>
          <w:divBdr>
            <w:top w:val="none" w:sz="0" w:space="0" w:color="auto"/>
            <w:left w:val="none" w:sz="0" w:space="0" w:color="auto"/>
            <w:bottom w:val="none" w:sz="0" w:space="0" w:color="auto"/>
            <w:right w:val="none" w:sz="0" w:space="0" w:color="auto"/>
          </w:divBdr>
        </w:div>
        <w:div w:id="1437827036">
          <w:marLeft w:val="1570"/>
          <w:marRight w:val="0"/>
          <w:marTop w:val="82"/>
          <w:marBottom w:val="0"/>
          <w:divBdr>
            <w:top w:val="none" w:sz="0" w:space="0" w:color="auto"/>
            <w:left w:val="none" w:sz="0" w:space="0" w:color="auto"/>
            <w:bottom w:val="none" w:sz="0" w:space="0" w:color="auto"/>
            <w:right w:val="none" w:sz="0" w:space="0" w:color="auto"/>
          </w:divBdr>
        </w:div>
        <w:div w:id="1116944121">
          <w:marLeft w:val="1152"/>
          <w:marRight w:val="0"/>
          <w:marTop w:val="96"/>
          <w:marBottom w:val="0"/>
          <w:divBdr>
            <w:top w:val="none" w:sz="0" w:space="0" w:color="auto"/>
            <w:left w:val="none" w:sz="0" w:space="0" w:color="auto"/>
            <w:bottom w:val="none" w:sz="0" w:space="0" w:color="auto"/>
            <w:right w:val="none" w:sz="0" w:space="0" w:color="auto"/>
          </w:divBdr>
        </w:div>
        <w:div w:id="390617978">
          <w:marLeft w:val="1570"/>
          <w:marRight w:val="0"/>
          <w:marTop w:val="82"/>
          <w:marBottom w:val="0"/>
          <w:divBdr>
            <w:top w:val="none" w:sz="0" w:space="0" w:color="auto"/>
            <w:left w:val="none" w:sz="0" w:space="0" w:color="auto"/>
            <w:bottom w:val="none" w:sz="0" w:space="0" w:color="auto"/>
            <w:right w:val="none" w:sz="0" w:space="0" w:color="auto"/>
          </w:divBdr>
        </w:div>
        <w:div w:id="190609704">
          <w:marLeft w:val="1570"/>
          <w:marRight w:val="0"/>
          <w:marTop w:val="82"/>
          <w:marBottom w:val="0"/>
          <w:divBdr>
            <w:top w:val="none" w:sz="0" w:space="0" w:color="auto"/>
            <w:left w:val="none" w:sz="0" w:space="0" w:color="auto"/>
            <w:bottom w:val="none" w:sz="0" w:space="0" w:color="auto"/>
            <w:right w:val="none" w:sz="0" w:space="0" w:color="auto"/>
          </w:divBdr>
        </w:div>
        <w:div w:id="450712578">
          <w:marLeft w:val="691"/>
          <w:marRight w:val="0"/>
          <w:marTop w:val="0"/>
          <w:marBottom w:val="0"/>
          <w:divBdr>
            <w:top w:val="none" w:sz="0" w:space="0" w:color="auto"/>
            <w:left w:val="none" w:sz="0" w:space="0" w:color="auto"/>
            <w:bottom w:val="none" w:sz="0" w:space="0" w:color="auto"/>
            <w:right w:val="none" w:sz="0" w:space="0" w:color="auto"/>
          </w:divBdr>
        </w:div>
      </w:divsChild>
    </w:div>
    <w:div w:id="18460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bdn.ac.uk/registry/calendar/art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dn.ac.uk/registry/calendar/arts.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ccausland@abdn.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gnacio.canales@abdn.ac.uk" TargetMode="External"/><Relationship Id="rId4" Type="http://schemas.openxmlformats.org/officeDocument/2006/relationships/settings" Target="settings.xml"/><Relationship Id="rId9" Type="http://schemas.openxmlformats.org/officeDocument/2006/relationships/hyperlink" Target="mailto:l.mccann@abd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00FAA-2688-45F9-8B9F-2BB67A07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McCausland</dc:creator>
  <cp:lastModifiedBy>Tristram, Holly</cp:lastModifiedBy>
  <cp:revision>2</cp:revision>
  <cp:lastPrinted>2014-06-27T17:21:00Z</cp:lastPrinted>
  <dcterms:created xsi:type="dcterms:W3CDTF">2025-07-28T16:47:00Z</dcterms:created>
  <dcterms:modified xsi:type="dcterms:W3CDTF">2025-07-28T16:47:00Z</dcterms:modified>
</cp:coreProperties>
</file>