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046BB" w:rsidP="00D83DE9" w:rsidRDefault="004046BB" w14:paraId="57DCC348" w14:textId="77777777">
      <w:pPr>
        <w:jc w:val="center"/>
        <w:rPr>
          <w:rFonts w:ascii="Arial" w:hAnsi="Arial" w:cs="Arial"/>
          <w:b/>
          <w:caps/>
          <w:sz w:val="20"/>
        </w:rPr>
      </w:pPr>
    </w:p>
    <w:p w:rsidRPr="001A574E" w:rsidR="00C33CFC" w:rsidP="00C33CFC" w:rsidRDefault="00C33CFC" w14:paraId="76554DC6" w14:textId="77777777">
      <w:pPr>
        <w:jc w:val="center"/>
        <w:rPr>
          <w:rFonts w:ascii="Arial" w:hAnsi="Arial" w:cs="Arial"/>
          <w:b/>
          <w:caps/>
          <w:sz w:val="20"/>
        </w:rPr>
      </w:pPr>
      <w:r>
        <w:rPr>
          <w:rFonts w:ascii="Arial" w:hAnsi="Arial" w:cs="Arial"/>
          <w:b/>
          <w:caps/>
          <w:sz w:val="20"/>
        </w:rPr>
        <w:t>annual PROGRAMME* Review</w:t>
      </w:r>
    </w:p>
    <w:p w:rsidRPr="001A574E" w:rsidR="00C33CFC" w:rsidP="00C33CFC" w:rsidRDefault="00C33CFC" w14:paraId="419593C0" w14:textId="77777777">
      <w:pPr>
        <w:rPr>
          <w:rFonts w:ascii="Arial" w:hAnsi="Arial" w:cs="Arial"/>
          <w:sz w:val="20"/>
        </w:rPr>
      </w:pPr>
    </w:p>
    <w:p w:rsidR="00C33CFC" w:rsidP="00C33CFC" w:rsidRDefault="00C33CFC" w14:paraId="2251F91B" w14:textId="77777777">
      <w:pPr>
        <w:ind w:left="-426"/>
        <w:rPr>
          <w:rFonts w:ascii="Arial" w:hAnsi="Arial" w:cs="Arial"/>
          <w:sz w:val="20"/>
        </w:rPr>
      </w:pPr>
      <w:r w:rsidRPr="00742018">
        <w:rPr>
          <w:rFonts w:ascii="Arial" w:hAnsi="Arial" w:cs="Arial"/>
          <w:sz w:val="20"/>
        </w:rPr>
        <w:t xml:space="preserve">This form should be completed either for a single programme or for a cognate group of programmes that share </w:t>
      </w:r>
      <w:r>
        <w:rPr>
          <w:rFonts w:ascii="Arial" w:hAnsi="Arial" w:cs="Arial"/>
          <w:sz w:val="20"/>
        </w:rPr>
        <w:t>several</w:t>
      </w:r>
      <w:r w:rsidRPr="00742018">
        <w:rPr>
          <w:rFonts w:ascii="Arial" w:hAnsi="Arial" w:cs="Arial"/>
          <w:sz w:val="20"/>
        </w:rPr>
        <w:t xml:space="preserve"> courses.  To</w:t>
      </w:r>
      <w:r>
        <w:rPr>
          <w:rFonts w:ascii="Arial" w:hAnsi="Arial" w:cs="Arial"/>
          <w:sz w:val="20"/>
        </w:rPr>
        <w:t xml:space="preserve"> be completed by the programme director/leader and subsequently considered by the primary School Teaching and Learning forum. </w:t>
      </w:r>
    </w:p>
    <w:p w:rsidR="00C33CFC" w:rsidP="00C33CFC" w:rsidRDefault="00C33CFC" w14:paraId="3DCE37CE" w14:textId="77777777">
      <w:pPr>
        <w:ind w:left="-426"/>
        <w:rPr>
          <w:rFonts w:ascii="Arial" w:hAnsi="Arial" w:cs="Arial"/>
          <w:sz w:val="20"/>
        </w:rPr>
      </w:pPr>
    </w:p>
    <w:p w:rsidR="00C33CFC" w:rsidP="00C33CFC" w:rsidRDefault="00C33CFC" w14:paraId="2B3FC01D" w14:textId="77777777">
      <w:pPr>
        <w:pStyle w:val="ListParagraph"/>
        <w:numPr>
          <w:ilvl w:val="0"/>
          <w:numId w:val="10"/>
        </w:numPr>
        <w:rPr>
          <w:rFonts w:ascii="Arial" w:hAnsi="Arial" w:cs="Arial"/>
          <w:sz w:val="20"/>
        </w:rPr>
      </w:pPr>
      <w:r w:rsidRPr="003F3512">
        <w:rPr>
          <w:rFonts w:ascii="Arial" w:hAnsi="Arial" w:cs="Arial"/>
          <w:sz w:val="20"/>
        </w:rPr>
        <w:t xml:space="preserve">Part A should provide a review </w:t>
      </w:r>
      <w:r>
        <w:rPr>
          <w:rFonts w:ascii="Arial" w:hAnsi="Arial" w:cs="Arial"/>
          <w:sz w:val="20"/>
        </w:rPr>
        <w:t>of the courses that make up the programme/group of programmes covered by this APR</w:t>
      </w:r>
    </w:p>
    <w:p w:rsidRPr="00C33CFC" w:rsidR="00C33CFC" w:rsidP="00C33CFC" w:rsidRDefault="00C33CFC" w14:paraId="433B028E" w14:textId="7D6E5C22">
      <w:pPr>
        <w:pStyle w:val="ListParagraph"/>
        <w:numPr>
          <w:ilvl w:val="0"/>
          <w:numId w:val="10"/>
        </w:numPr>
        <w:rPr>
          <w:rFonts w:ascii="Arial" w:hAnsi="Arial" w:cs="Arial"/>
          <w:sz w:val="20"/>
        </w:rPr>
      </w:pPr>
      <w:r w:rsidRPr="003F3512">
        <w:rPr>
          <w:rFonts w:ascii="Arial" w:hAnsi="Arial" w:cs="Arial"/>
          <w:sz w:val="20"/>
        </w:rPr>
        <w:t xml:space="preserve">Part B should focus on the programme (or cognate </w:t>
      </w:r>
      <w:r>
        <w:rPr>
          <w:rFonts w:ascii="Arial" w:hAnsi="Arial" w:cs="Arial"/>
          <w:sz w:val="20"/>
        </w:rPr>
        <w:t>group of programmes</w:t>
      </w:r>
      <w:r w:rsidRPr="003F3512">
        <w:rPr>
          <w:rFonts w:ascii="Arial" w:hAnsi="Arial" w:cs="Arial"/>
          <w:sz w:val="20"/>
        </w:rPr>
        <w:t xml:space="preserve"> if appropriate)</w:t>
      </w:r>
    </w:p>
    <w:p w:rsidRPr="003F3512" w:rsidR="00C33CFC" w:rsidP="00C33CFC" w:rsidRDefault="00C33CFC" w14:paraId="49DDE7A3" w14:textId="3A21C9F9">
      <w:pPr>
        <w:pStyle w:val="ListParagraph"/>
        <w:numPr>
          <w:ilvl w:val="0"/>
          <w:numId w:val="10"/>
        </w:numPr>
        <w:rPr>
          <w:rFonts w:ascii="Arial" w:hAnsi="Arial" w:cs="Arial"/>
          <w:sz w:val="20"/>
        </w:rPr>
      </w:pPr>
      <w:r>
        <w:rPr>
          <w:rFonts w:ascii="Arial" w:hAnsi="Arial" w:cs="Arial"/>
          <w:sz w:val="20"/>
        </w:rPr>
        <w:t xml:space="preserve">Part C </w:t>
      </w:r>
      <w:r w:rsidRPr="003F3512">
        <w:rPr>
          <w:rFonts w:ascii="Arial" w:hAnsi="Arial" w:cs="Arial"/>
          <w:sz w:val="20"/>
        </w:rPr>
        <w:t xml:space="preserve">should be completed if the </w:t>
      </w:r>
      <w:r>
        <w:rPr>
          <w:rFonts w:ascii="Arial" w:hAnsi="Arial" w:cs="Arial"/>
          <w:sz w:val="20"/>
        </w:rPr>
        <w:t>programme is part of</w:t>
      </w:r>
      <w:r w:rsidRPr="003F3512">
        <w:rPr>
          <w:rFonts w:ascii="Arial" w:hAnsi="Arial" w:cs="Arial"/>
          <w:sz w:val="20"/>
        </w:rPr>
        <w:t xml:space="preserve"> any Collaborative Provision with other Institutions/organisations where students are involved.</w:t>
      </w:r>
      <w:r>
        <w:rPr>
          <w:rFonts w:ascii="Arial" w:hAnsi="Arial" w:cs="Arial"/>
          <w:sz w:val="20"/>
        </w:rPr>
        <w:t xml:space="preserve">  If Schools wish, they can complete a separate APR for collaborative provision.</w:t>
      </w:r>
    </w:p>
    <w:p w:rsidRPr="001A574E" w:rsidR="00AC5B83" w:rsidP="00C3246A" w:rsidRDefault="00AC5B83" w14:paraId="5DA1DADF" w14:textId="77777777">
      <w:pPr>
        <w:ind w:left="-426"/>
        <w:rPr>
          <w:rFonts w:ascii="Arial" w:hAnsi="Arial" w:cs="Arial"/>
          <w:sz w:val="20"/>
        </w:rPr>
      </w:pPr>
    </w:p>
    <w:tbl>
      <w:tblPr>
        <w:tblStyle w:val="TableGrid"/>
        <w:tblW w:w="10207" w:type="dxa"/>
        <w:tblInd w:w="-318" w:type="dxa"/>
        <w:tblLayout w:type="fixed"/>
        <w:tblLook w:val="04A0" w:firstRow="1" w:lastRow="0" w:firstColumn="1" w:lastColumn="0" w:noHBand="0" w:noVBand="1"/>
      </w:tblPr>
      <w:tblGrid>
        <w:gridCol w:w="2723"/>
        <w:gridCol w:w="4253"/>
        <w:gridCol w:w="3231"/>
      </w:tblGrid>
      <w:tr w:rsidRPr="001A574E" w:rsidR="00D83DE9" w:rsidTr="40EE410F" w14:paraId="7162BF25" w14:textId="77777777">
        <w:tc>
          <w:tcPr>
            <w:tcW w:w="10207" w:type="dxa"/>
            <w:gridSpan w:val="3"/>
            <w:shd w:val="clear" w:color="auto" w:fill="EEECE1" w:themeFill="background2"/>
            <w:tcMar/>
          </w:tcPr>
          <w:p w:rsidRPr="001A574E" w:rsidR="00D83DE9" w:rsidP="00450650" w:rsidRDefault="00D83DE9" w14:paraId="25568EFB" w14:textId="77777777">
            <w:pPr>
              <w:rPr>
                <w:rFonts w:ascii="Arial" w:hAnsi="Arial" w:cs="Arial"/>
                <w:b/>
                <w:sz w:val="20"/>
              </w:rPr>
            </w:pPr>
          </w:p>
          <w:p w:rsidRPr="001A574E" w:rsidR="00D83DE9" w:rsidP="00450650" w:rsidRDefault="00D83DE9" w14:paraId="04B7F13A" w14:textId="77777777">
            <w:pPr>
              <w:rPr>
                <w:rFonts w:ascii="Arial" w:hAnsi="Arial" w:cs="Arial"/>
                <w:b/>
                <w:sz w:val="20"/>
              </w:rPr>
            </w:pPr>
            <w:r w:rsidRPr="001A574E">
              <w:rPr>
                <w:rFonts w:ascii="Arial" w:hAnsi="Arial" w:cs="Arial"/>
                <w:b/>
                <w:sz w:val="20"/>
              </w:rPr>
              <w:t>SCHOOL INFORMATION:</w:t>
            </w:r>
          </w:p>
          <w:p w:rsidRPr="001A574E" w:rsidR="00D83DE9" w:rsidP="00450650" w:rsidRDefault="00D83DE9" w14:paraId="1FAE00D5" w14:textId="77777777">
            <w:pPr>
              <w:rPr>
                <w:rFonts w:ascii="Arial" w:hAnsi="Arial" w:cs="Arial"/>
                <w:b/>
                <w:sz w:val="20"/>
              </w:rPr>
            </w:pPr>
          </w:p>
        </w:tc>
      </w:tr>
      <w:tr w:rsidRPr="001A574E" w:rsidR="00C3246A" w:rsidTr="40EE410F" w14:paraId="7A1E5A14" w14:textId="77777777">
        <w:tc>
          <w:tcPr>
            <w:tcW w:w="2723" w:type="dxa"/>
            <w:tcMar/>
          </w:tcPr>
          <w:p w:rsidR="00C3246A" w:rsidP="00450650" w:rsidRDefault="00C3246A" w14:paraId="744BF17D" w14:textId="77777777">
            <w:pPr>
              <w:rPr>
                <w:rFonts w:ascii="Arial" w:hAnsi="Arial" w:cs="Arial"/>
                <w:b/>
                <w:sz w:val="20"/>
              </w:rPr>
            </w:pPr>
            <w:r w:rsidRPr="001A574E">
              <w:rPr>
                <w:rFonts w:ascii="Arial" w:hAnsi="Arial" w:cs="Arial"/>
                <w:b/>
                <w:sz w:val="20"/>
              </w:rPr>
              <w:t>School:</w:t>
            </w:r>
          </w:p>
          <w:p w:rsidR="00723C16" w:rsidP="00450650" w:rsidRDefault="00723C16" w14:paraId="207C3CC7" w14:textId="77777777">
            <w:pPr>
              <w:rPr>
                <w:rFonts w:ascii="Arial" w:hAnsi="Arial" w:cs="Arial"/>
                <w:b/>
                <w:sz w:val="20"/>
              </w:rPr>
            </w:pPr>
          </w:p>
          <w:p w:rsidRPr="001A574E" w:rsidR="00723C16" w:rsidP="00450650" w:rsidRDefault="00723C16" w14:paraId="59345537" w14:textId="77777777">
            <w:pPr>
              <w:rPr>
                <w:rFonts w:ascii="Arial" w:hAnsi="Arial" w:cs="Arial"/>
                <w:sz w:val="20"/>
              </w:rPr>
            </w:pPr>
          </w:p>
        </w:tc>
        <w:tc>
          <w:tcPr>
            <w:tcW w:w="4253" w:type="dxa"/>
            <w:tcMar/>
          </w:tcPr>
          <w:p w:rsidRPr="001A574E" w:rsidR="00C3246A" w:rsidP="00C3246A" w:rsidRDefault="000F7075" w14:paraId="47B5FE4A" w14:textId="381B5E99">
            <w:pPr>
              <w:jc w:val="left"/>
              <w:rPr>
                <w:rFonts w:ascii="Arial" w:hAnsi="Arial" w:cs="Arial"/>
                <w:b/>
                <w:sz w:val="20"/>
              </w:rPr>
            </w:pPr>
            <w:r>
              <w:rPr>
                <w:rFonts w:ascii="Arial" w:hAnsi="Arial" w:cs="Arial"/>
                <w:b/>
                <w:sz w:val="20"/>
              </w:rPr>
              <w:t>Programme/</w:t>
            </w:r>
            <w:r w:rsidR="00133E42">
              <w:rPr>
                <w:rFonts w:ascii="Arial" w:hAnsi="Arial" w:cs="Arial"/>
                <w:b/>
                <w:sz w:val="20"/>
              </w:rPr>
              <w:t>cognate group</w:t>
            </w:r>
            <w:r>
              <w:rPr>
                <w:rFonts w:ascii="Arial" w:hAnsi="Arial" w:cs="Arial"/>
                <w:b/>
                <w:sz w:val="20"/>
              </w:rPr>
              <w:t xml:space="preserve"> of programmes</w:t>
            </w:r>
            <w:r w:rsidRPr="001A574E" w:rsidR="00C3246A">
              <w:rPr>
                <w:rFonts w:ascii="Arial" w:hAnsi="Arial" w:cs="Arial"/>
                <w:b/>
                <w:sz w:val="20"/>
              </w:rPr>
              <w:t xml:space="preserve">: </w:t>
            </w:r>
            <w:r w:rsidR="007270F2">
              <w:rPr>
                <w:rFonts w:ascii="Arial" w:hAnsi="Arial" w:cs="Arial"/>
                <w:b/>
                <w:sz w:val="20"/>
              </w:rPr>
              <w:t>PGDE Primary</w:t>
            </w:r>
          </w:p>
          <w:p w:rsidRPr="001A574E" w:rsidR="00C3246A" w:rsidP="00450650" w:rsidRDefault="00C3246A" w14:paraId="2BE93886" w14:textId="77777777">
            <w:pPr>
              <w:rPr>
                <w:rFonts w:ascii="Arial" w:hAnsi="Arial" w:cs="Arial"/>
                <w:sz w:val="20"/>
              </w:rPr>
            </w:pPr>
          </w:p>
        </w:tc>
        <w:tc>
          <w:tcPr>
            <w:tcW w:w="3231" w:type="dxa"/>
            <w:tcMar/>
          </w:tcPr>
          <w:p w:rsidRPr="001A574E" w:rsidR="00C3246A" w:rsidP="00C3246A" w:rsidRDefault="006D61DA" w14:paraId="2D2A25C7" w14:textId="77777777">
            <w:pPr>
              <w:rPr>
                <w:rFonts w:ascii="Arial" w:hAnsi="Arial" w:cs="Arial"/>
                <w:b/>
                <w:sz w:val="20"/>
              </w:rPr>
            </w:pPr>
            <w:r w:rsidRPr="001A574E">
              <w:rPr>
                <w:rFonts w:ascii="Arial" w:hAnsi="Arial" w:cs="Arial"/>
                <w:b/>
                <w:sz w:val="20"/>
              </w:rPr>
              <w:t>Academic year</w:t>
            </w:r>
            <w:r w:rsidRPr="001A574E" w:rsidR="00C3246A">
              <w:rPr>
                <w:rFonts w:ascii="Arial" w:hAnsi="Arial" w:cs="Arial"/>
                <w:b/>
                <w:sz w:val="20"/>
              </w:rPr>
              <w:t xml:space="preserve">:  </w:t>
            </w:r>
          </w:p>
          <w:p w:rsidRPr="001A574E" w:rsidR="00C3246A" w:rsidP="2BED644E" w:rsidRDefault="007270F2" w14:paraId="44F80681" w14:textId="2E861923">
            <w:pPr>
              <w:rPr>
                <w:rFonts w:ascii="Arial" w:hAnsi="Arial" w:cs="Arial"/>
                <w:sz w:val="20"/>
                <w:szCs w:val="20"/>
              </w:rPr>
            </w:pPr>
            <w:r w:rsidRPr="2BED644E" w:rsidR="007270F2">
              <w:rPr>
                <w:rFonts w:ascii="Arial" w:hAnsi="Arial" w:cs="Arial"/>
                <w:sz w:val="20"/>
                <w:szCs w:val="20"/>
              </w:rPr>
              <w:t>202</w:t>
            </w:r>
            <w:r w:rsidRPr="2BED644E" w:rsidR="04D1C247">
              <w:rPr>
                <w:rFonts w:ascii="Arial" w:hAnsi="Arial" w:cs="Arial"/>
                <w:sz w:val="20"/>
                <w:szCs w:val="20"/>
              </w:rPr>
              <w:t>2</w:t>
            </w:r>
            <w:r w:rsidRPr="2BED644E" w:rsidR="007270F2">
              <w:rPr>
                <w:rFonts w:ascii="Arial" w:hAnsi="Arial" w:cs="Arial"/>
                <w:sz w:val="20"/>
                <w:szCs w:val="20"/>
              </w:rPr>
              <w:t>/2</w:t>
            </w:r>
            <w:r w:rsidRPr="2BED644E" w:rsidR="45BD8016">
              <w:rPr>
                <w:rFonts w:ascii="Arial" w:hAnsi="Arial" w:cs="Arial"/>
                <w:sz w:val="20"/>
                <w:szCs w:val="20"/>
              </w:rPr>
              <w:t>3</w:t>
            </w:r>
          </w:p>
        </w:tc>
      </w:tr>
      <w:tr w:rsidRPr="001A574E" w:rsidR="00973F9F" w:rsidTr="40EE410F" w14:paraId="3CC7C01B" w14:textId="77777777">
        <w:tc>
          <w:tcPr>
            <w:tcW w:w="10207" w:type="dxa"/>
            <w:gridSpan w:val="3"/>
            <w:shd w:val="clear" w:color="auto" w:fill="EEECE1" w:themeFill="background2"/>
            <w:tcMar/>
          </w:tcPr>
          <w:p w:rsidRPr="00DA0775" w:rsidR="00973F9F" w:rsidP="00973F9F" w:rsidRDefault="00973F9F" w14:paraId="79729B96" w14:textId="4FB4591B">
            <w:pPr>
              <w:pStyle w:val="ListParagraph"/>
              <w:numPr>
                <w:ilvl w:val="0"/>
                <w:numId w:val="2"/>
              </w:numPr>
              <w:rPr>
                <w:rFonts w:ascii="Arial" w:hAnsi="Arial" w:cs="Arial"/>
                <w:b/>
                <w:smallCaps/>
                <w:sz w:val="20"/>
                <w:szCs w:val="20"/>
              </w:rPr>
            </w:pPr>
            <w:r w:rsidRPr="00DA0775">
              <w:rPr>
                <w:rFonts w:ascii="Arial" w:hAnsi="Arial" w:cs="Arial"/>
                <w:b/>
                <w:smallCaps/>
                <w:sz w:val="20"/>
                <w:szCs w:val="20"/>
              </w:rPr>
              <w:t xml:space="preserve">ANALYSIS OF </w:t>
            </w:r>
            <w:r w:rsidRPr="00DA0775" w:rsidR="00DA0775">
              <w:rPr>
                <w:rFonts w:ascii="Arial" w:hAnsi="Arial" w:cs="Arial"/>
                <w:b/>
                <w:smallCaps/>
                <w:sz w:val="20"/>
                <w:szCs w:val="20"/>
              </w:rPr>
              <w:t xml:space="preserve">THE PROGRAMME’S CONSTITUENT </w:t>
            </w:r>
            <w:r w:rsidRPr="00DA0775">
              <w:rPr>
                <w:rFonts w:ascii="Arial" w:hAnsi="Arial" w:cs="Arial"/>
                <w:b/>
                <w:smallCaps/>
                <w:sz w:val="20"/>
                <w:szCs w:val="20"/>
              </w:rPr>
              <w:t>COURSES</w:t>
            </w:r>
          </w:p>
        </w:tc>
      </w:tr>
      <w:tr w:rsidRPr="001A574E" w:rsidR="001A574E" w:rsidTr="40EE410F" w14:paraId="08856434" w14:textId="77777777">
        <w:tc>
          <w:tcPr>
            <w:tcW w:w="10207" w:type="dxa"/>
            <w:gridSpan w:val="3"/>
            <w:shd w:val="clear" w:color="auto" w:fill="EEECE1" w:themeFill="background2"/>
            <w:tcMar/>
          </w:tcPr>
          <w:p w:rsidRPr="00184E07" w:rsidR="00C33CFC" w:rsidP="00C33CFC" w:rsidRDefault="00C33CFC" w14:paraId="77E45188" w14:textId="77777777">
            <w:pPr>
              <w:pStyle w:val="ListParagraph"/>
              <w:numPr>
                <w:ilvl w:val="0"/>
                <w:numId w:val="6"/>
              </w:numPr>
              <w:rPr>
                <w:rFonts w:ascii="Arial" w:hAnsi="Arial" w:cs="Arial"/>
                <w:i/>
                <w:sz w:val="20"/>
              </w:rPr>
            </w:pPr>
            <w:r>
              <w:rPr>
                <w:rFonts w:ascii="Arial" w:hAnsi="Arial" w:cs="Arial"/>
                <w:b/>
                <w:sz w:val="20"/>
              </w:rPr>
              <w:t xml:space="preserve">Comment on the pass rates and grade profiles for courses within the programme. </w:t>
            </w:r>
            <w:r w:rsidRPr="00A53489">
              <w:rPr>
                <w:rFonts w:ascii="Arial" w:hAnsi="Arial" w:cs="Arial"/>
                <w:bCs/>
                <w:i/>
                <w:iCs/>
                <w:sz w:val="20"/>
              </w:rPr>
              <w:t>Identify outlier courses, i.e. those performing better or worse than others</w:t>
            </w:r>
            <w:r>
              <w:rPr>
                <w:rFonts w:ascii="Arial" w:hAnsi="Arial" w:cs="Arial"/>
                <w:bCs/>
                <w:i/>
                <w:iCs/>
                <w:sz w:val="20"/>
              </w:rPr>
              <w:t xml:space="preserve">.  What can be learned from these to help other courses within the programme?  </w:t>
            </w:r>
            <w:r>
              <w:rPr>
                <w:rFonts w:ascii="Arial" w:hAnsi="Arial" w:cs="Arial"/>
                <w:i/>
                <w:sz w:val="20"/>
              </w:rPr>
              <w:t>C</w:t>
            </w:r>
            <w:r w:rsidRPr="00666E52">
              <w:rPr>
                <w:rFonts w:ascii="Arial" w:hAnsi="Arial" w:cs="Arial"/>
                <w:i/>
                <w:sz w:val="20"/>
              </w:rPr>
              <w:t>omment on courses with less than average pass rates</w:t>
            </w:r>
            <w:r>
              <w:rPr>
                <w:rFonts w:ascii="Arial" w:hAnsi="Arial" w:cs="Arial"/>
                <w:i/>
                <w:sz w:val="20"/>
              </w:rPr>
              <w:t xml:space="preserve">. </w:t>
            </w:r>
            <w:r w:rsidRPr="00666E52">
              <w:rPr>
                <w:rFonts w:ascii="Arial" w:hAnsi="Arial" w:cs="Arial"/>
                <w:i/>
                <w:sz w:val="20"/>
              </w:rPr>
              <w:t xml:space="preserve"> </w:t>
            </w:r>
            <w:r>
              <w:rPr>
                <w:rFonts w:ascii="Arial" w:hAnsi="Arial" w:cs="Arial"/>
                <w:i/>
                <w:sz w:val="20"/>
              </w:rPr>
              <w:t xml:space="preserve">What </w:t>
            </w:r>
            <w:r w:rsidRPr="001A574E">
              <w:rPr>
                <w:rFonts w:ascii="Arial" w:hAnsi="Arial" w:cs="Arial"/>
                <w:i/>
                <w:sz w:val="20"/>
              </w:rPr>
              <w:t>act</w:t>
            </w:r>
            <w:r>
              <w:rPr>
                <w:rFonts w:ascii="Arial" w:hAnsi="Arial" w:cs="Arial"/>
                <w:i/>
                <w:sz w:val="20"/>
              </w:rPr>
              <w:t>ions are planned to address the low pass rates?</w:t>
            </w:r>
            <w:r w:rsidRPr="001A574E">
              <w:rPr>
                <w:rFonts w:ascii="Arial" w:hAnsi="Arial" w:cs="Arial"/>
                <w:i/>
                <w:sz w:val="20"/>
              </w:rPr>
              <w:t xml:space="preserve">  Actions could include, for example, changes to previous year’s courses</w:t>
            </w:r>
            <w:r>
              <w:rPr>
                <w:rFonts w:ascii="Arial" w:hAnsi="Arial" w:cs="Arial"/>
                <w:i/>
                <w:sz w:val="20"/>
              </w:rPr>
              <w:t xml:space="preserve"> to better prepare the students or</w:t>
            </w:r>
            <w:r w:rsidRPr="001A574E">
              <w:rPr>
                <w:rFonts w:ascii="Arial" w:hAnsi="Arial" w:cs="Arial"/>
                <w:i/>
                <w:sz w:val="20"/>
              </w:rPr>
              <w:t xml:space="preserve"> inclusion of more formative assessments. </w:t>
            </w:r>
            <w:r w:rsidRPr="001A574E">
              <w:rPr>
                <w:rFonts w:ascii="Arial" w:hAnsi="Arial" w:cs="Arial"/>
                <w:b/>
                <w:sz w:val="20"/>
              </w:rPr>
              <w:t xml:space="preserve"> </w:t>
            </w:r>
          </w:p>
          <w:p w:rsidRPr="001A574E" w:rsidR="001A574E" w:rsidP="00141D93" w:rsidRDefault="001A574E" w14:paraId="06305DA6" w14:textId="77777777">
            <w:pPr>
              <w:jc w:val="left"/>
              <w:rPr>
                <w:rFonts w:ascii="Arial" w:hAnsi="Arial" w:cs="Arial"/>
                <w:sz w:val="20"/>
              </w:rPr>
            </w:pPr>
          </w:p>
        </w:tc>
      </w:tr>
      <w:tr w:rsidRPr="001A574E" w:rsidR="001A574E" w:rsidTr="40EE410F" w14:paraId="70628E25" w14:textId="77777777">
        <w:tc>
          <w:tcPr>
            <w:tcW w:w="10207" w:type="dxa"/>
            <w:gridSpan w:val="3"/>
            <w:tcMar/>
          </w:tcPr>
          <w:p w:rsidRPr="001A574E" w:rsidR="001A574E" w:rsidP="00450650" w:rsidRDefault="001A574E" w14:paraId="0061C987" w14:textId="77777777">
            <w:pPr>
              <w:jc w:val="left"/>
              <w:rPr>
                <w:rFonts w:ascii="Arial" w:hAnsi="Arial" w:cs="Arial"/>
                <w:b/>
                <w:sz w:val="20"/>
              </w:rPr>
            </w:pPr>
          </w:p>
          <w:p w:rsidR="00141B9A" w:rsidP="0065739C" w:rsidRDefault="0065739C" w14:paraId="0B862D08" w14:textId="77777777">
            <w:pPr>
              <w:rPr>
                <w:rFonts w:ascii="Arial" w:hAnsi="Arial" w:cs="Arial"/>
                <w:bCs/>
                <w:sz w:val="20"/>
              </w:rPr>
            </w:pPr>
            <w:r w:rsidRPr="00ED476D">
              <w:rPr>
                <w:rFonts w:ascii="Arial" w:hAnsi="Arial" w:cs="Arial"/>
                <w:bCs/>
                <w:sz w:val="20"/>
              </w:rPr>
              <w:t xml:space="preserve">Our PGDE </w:t>
            </w:r>
            <w:r>
              <w:rPr>
                <w:rFonts w:ascii="Arial" w:hAnsi="Arial" w:cs="Arial"/>
                <w:bCs/>
                <w:sz w:val="20"/>
              </w:rPr>
              <w:t>Primary programme consists of four 15 credit courses</w:t>
            </w:r>
            <w:r w:rsidR="002B7517">
              <w:rPr>
                <w:rFonts w:ascii="Arial" w:hAnsi="Arial" w:cs="Arial"/>
                <w:bCs/>
                <w:sz w:val="20"/>
              </w:rPr>
              <w:t xml:space="preserve"> and 2 placement </w:t>
            </w:r>
            <w:r w:rsidR="005C1384">
              <w:rPr>
                <w:rFonts w:ascii="Arial" w:hAnsi="Arial" w:cs="Arial"/>
                <w:bCs/>
                <w:sz w:val="20"/>
              </w:rPr>
              <w:t>courses</w:t>
            </w:r>
            <w:r>
              <w:rPr>
                <w:rFonts w:ascii="Arial" w:hAnsi="Arial" w:cs="Arial"/>
                <w:bCs/>
                <w:sz w:val="20"/>
              </w:rPr>
              <w:t>:</w:t>
            </w:r>
          </w:p>
          <w:p w:rsidR="00283D9B" w:rsidP="0065739C" w:rsidRDefault="00283D9B" w14:paraId="4DFAF67A" w14:textId="77777777">
            <w:pPr>
              <w:rPr>
                <w:rFonts w:ascii="Arial" w:hAnsi="Arial" w:cs="Arial"/>
                <w:bCs/>
                <w:sz w:val="20"/>
              </w:rPr>
            </w:pPr>
          </w:p>
          <w:p w:rsidR="00141B9A" w:rsidP="0065739C" w:rsidRDefault="0065739C" w14:paraId="3F9EE195" w14:textId="0603770E">
            <w:pPr>
              <w:rPr>
                <w:rFonts w:ascii="Arial" w:hAnsi="Arial" w:cs="Arial"/>
                <w:bCs/>
                <w:sz w:val="20"/>
              </w:rPr>
            </w:pPr>
            <w:r>
              <w:rPr>
                <w:rFonts w:ascii="Arial" w:hAnsi="Arial" w:cs="Arial"/>
                <w:bCs/>
                <w:sz w:val="20"/>
              </w:rPr>
              <w:t>ED402J (</w:t>
            </w:r>
            <w:r w:rsidR="00F36118">
              <w:rPr>
                <w:rFonts w:ascii="Arial" w:hAnsi="Arial" w:cs="Arial"/>
                <w:bCs/>
                <w:sz w:val="20"/>
              </w:rPr>
              <w:t>Education in Context</w:t>
            </w:r>
            <w:r>
              <w:rPr>
                <w:rFonts w:ascii="Arial" w:hAnsi="Arial" w:cs="Arial"/>
                <w:bCs/>
                <w:sz w:val="20"/>
              </w:rPr>
              <w:t>)</w:t>
            </w:r>
          </w:p>
          <w:p w:rsidR="00141B9A" w:rsidP="0065739C" w:rsidRDefault="00F36118" w14:paraId="0DC4ED36" w14:textId="77777777">
            <w:pPr>
              <w:rPr>
                <w:rFonts w:ascii="Arial" w:hAnsi="Arial" w:cs="Arial"/>
                <w:bCs/>
                <w:sz w:val="20"/>
              </w:rPr>
            </w:pPr>
            <w:r>
              <w:rPr>
                <w:rFonts w:ascii="Arial" w:hAnsi="Arial" w:cs="Arial"/>
                <w:bCs/>
                <w:sz w:val="20"/>
              </w:rPr>
              <w:t>ED402K</w:t>
            </w:r>
            <w:r w:rsidR="00753BD2">
              <w:rPr>
                <w:rFonts w:ascii="Arial" w:hAnsi="Arial" w:cs="Arial"/>
                <w:bCs/>
                <w:sz w:val="20"/>
              </w:rPr>
              <w:t xml:space="preserve"> (Exploring the Curriculum)</w:t>
            </w:r>
          </w:p>
          <w:p w:rsidR="00141B9A" w:rsidP="0065739C" w:rsidRDefault="005C1384" w14:paraId="0DDF921F" w14:textId="77777777">
            <w:pPr>
              <w:rPr>
                <w:rFonts w:ascii="Arial" w:hAnsi="Arial" w:cs="Arial"/>
                <w:bCs/>
                <w:sz w:val="20"/>
              </w:rPr>
            </w:pPr>
            <w:r>
              <w:rPr>
                <w:rFonts w:ascii="Arial" w:hAnsi="Arial" w:cs="Arial"/>
                <w:bCs/>
                <w:sz w:val="20"/>
              </w:rPr>
              <w:t>ED</w:t>
            </w:r>
            <w:r w:rsidR="00141B9A">
              <w:rPr>
                <w:rFonts w:ascii="Arial" w:hAnsi="Arial" w:cs="Arial"/>
                <w:bCs/>
                <w:sz w:val="20"/>
              </w:rPr>
              <w:t>402L (School Experience 1)</w:t>
            </w:r>
          </w:p>
          <w:p w:rsidR="00141B9A" w:rsidP="0065739C" w:rsidRDefault="00141B9A" w14:paraId="67ED5AE5" w14:textId="77777777">
            <w:pPr>
              <w:rPr>
                <w:rFonts w:ascii="Arial" w:hAnsi="Arial" w:cs="Arial"/>
                <w:bCs/>
                <w:sz w:val="20"/>
              </w:rPr>
            </w:pPr>
          </w:p>
          <w:p w:rsidR="00405F44" w:rsidP="0065739C" w:rsidRDefault="00753BD2" w14:paraId="6FA52494" w14:textId="77777777">
            <w:pPr>
              <w:rPr>
                <w:rFonts w:ascii="Arial" w:hAnsi="Arial" w:cs="Arial"/>
                <w:bCs/>
                <w:sz w:val="20"/>
              </w:rPr>
            </w:pPr>
            <w:r>
              <w:rPr>
                <w:rFonts w:ascii="Arial" w:hAnsi="Arial" w:cs="Arial"/>
                <w:bCs/>
                <w:sz w:val="20"/>
              </w:rPr>
              <w:t>ED452M (Informing Professional Practice)</w:t>
            </w:r>
          </w:p>
          <w:p w:rsidR="00283D9B" w:rsidP="0065739C" w:rsidRDefault="00405F44" w14:paraId="76856539" w14:textId="768922A8">
            <w:pPr>
              <w:rPr>
                <w:rFonts w:ascii="Arial" w:hAnsi="Arial" w:cs="Arial"/>
                <w:bCs/>
                <w:sz w:val="20"/>
              </w:rPr>
            </w:pPr>
            <w:r>
              <w:rPr>
                <w:rFonts w:ascii="Arial" w:hAnsi="Arial" w:cs="Arial"/>
                <w:bCs/>
                <w:sz w:val="20"/>
              </w:rPr>
              <w:t>ED452N (</w:t>
            </w:r>
            <w:r w:rsidR="00283D9B">
              <w:rPr>
                <w:rFonts w:ascii="Arial" w:hAnsi="Arial" w:cs="Arial"/>
                <w:bCs/>
                <w:sz w:val="20"/>
              </w:rPr>
              <w:t>Connecting the Curriculum)</w:t>
            </w:r>
          </w:p>
          <w:p w:rsidR="0065739C" w:rsidP="0065739C" w:rsidRDefault="0065739C" w14:paraId="181B21FA" w14:textId="223C7DDE">
            <w:pPr>
              <w:rPr>
                <w:rFonts w:ascii="Arial" w:hAnsi="Arial" w:cs="Arial"/>
                <w:bCs/>
                <w:sz w:val="20"/>
              </w:rPr>
            </w:pPr>
            <w:r>
              <w:rPr>
                <w:rFonts w:ascii="Arial" w:hAnsi="Arial" w:cs="Arial"/>
                <w:bCs/>
                <w:sz w:val="20"/>
              </w:rPr>
              <w:t>ED4</w:t>
            </w:r>
            <w:r w:rsidR="00405F44">
              <w:rPr>
                <w:rFonts w:ascii="Arial" w:hAnsi="Arial" w:cs="Arial"/>
                <w:bCs/>
                <w:sz w:val="20"/>
              </w:rPr>
              <w:t>704</w:t>
            </w:r>
            <w:r>
              <w:rPr>
                <w:rFonts w:ascii="Arial" w:hAnsi="Arial" w:cs="Arial"/>
                <w:bCs/>
                <w:sz w:val="20"/>
              </w:rPr>
              <w:t xml:space="preserve"> (Student </w:t>
            </w:r>
            <w:r w:rsidR="00405F44">
              <w:rPr>
                <w:rFonts w:ascii="Arial" w:hAnsi="Arial" w:cs="Arial"/>
                <w:bCs/>
                <w:sz w:val="20"/>
              </w:rPr>
              <w:t>Experience 2</w:t>
            </w:r>
            <w:r>
              <w:rPr>
                <w:rFonts w:ascii="Arial" w:hAnsi="Arial" w:cs="Arial"/>
                <w:bCs/>
                <w:sz w:val="20"/>
              </w:rPr>
              <w:t>).</w:t>
            </w:r>
          </w:p>
          <w:p w:rsidR="00283D9B" w:rsidP="0065739C" w:rsidRDefault="00283D9B" w14:paraId="211C1EA7" w14:textId="77777777">
            <w:pPr>
              <w:rPr>
                <w:rFonts w:ascii="Arial" w:hAnsi="Arial" w:cs="Arial"/>
                <w:bCs/>
                <w:sz w:val="20"/>
              </w:rPr>
            </w:pPr>
          </w:p>
          <w:p w:rsidR="7BBB8ADC" w:rsidP="2EBB9B60" w:rsidRDefault="7BBB8ADC" w14:paraId="34CD41FA" w14:textId="1CDEE114">
            <w:pPr>
              <w:pStyle w:val="ListParagraph"/>
              <w:numPr>
                <w:ilvl w:val="0"/>
                <w:numId w:val="11"/>
              </w:numPr>
              <w:bidi w:val="0"/>
              <w:spacing w:before="0" w:beforeAutospacing="off" w:after="0" w:afterAutospacing="off" w:line="240" w:lineRule="auto"/>
              <w:ind w:left="720" w:right="0" w:hanging="360"/>
              <w:jc w:val="both"/>
              <w:rPr>
                <w:rFonts w:ascii="Times New Roman" w:hAnsi="Times New Roman" w:eastAsia="Times New Roman" w:cs="Times New Roman"/>
                <w:sz w:val="24"/>
                <w:szCs w:val="24"/>
              </w:rPr>
            </w:pPr>
            <w:r w:rsidRPr="2EBB9B60" w:rsidR="7BBB8ADC">
              <w:rPr>
                <w:rFonts w:ascii="Arial" w:hAnsi="Arial" w:cs="Arial"/>
                <w:sz w:val="20"/>
                <w:szCs w:val="20"/>
              </w:rPr>
              <w:t>This was the first year where live learning returned to campus full time.</w:t>
            </w:r>
          </w:p>
          <w:p w:rsidR="0065739C" w:rsidP="2EBB9B60" w:rsidRDefault="0065739C" w14:paraId="63F342CB" w14:textId="254B8F07">
            <w:pPr>
              <w:pStyle w:val="ListParagraph"/>
              <w:numPr>
                <w:ilvl w:val="0"/>
                <w:numId w:val="11"/>
              </w:numPr>
              <w:jc w:val="both"/>
              <w:rPr>
                <w:rFonts w:ascii="Arial" w:hAnsi="Arial" w:cs="Arial"/>
                <w:sz w:val="20"/>
                <w:szCs w:val="20"/>
              </w:rPr>
            </w:pPr>
            <w:r w:rsidRPr="2EBB9B60" w:rsidR="0065739C">
              <w:rPr>
                <w:rFonts w:ascii="Arial" w:hAnsi="Arial" w:cs="Arial"/>
                <w:sz w:val="20"/>
                <w:szCs w:val="20"/>
              </w:rPr>
              <w:t>ED402</w:t>
            </w:r>
            <w:r w:rsidRPr="2EBB9B60" w:rsidR="00283D9B">
              <w:rPr>
                <w:rFonts w:ascii="Arial" w:hAnsi="Arial" w:cs="Arial"/>
                <w:sz w:val="20"/>
                <w:szCs w:val="20"/>
              </w:rPr>
              <w:t xml:space="preserve">J and ED402K </w:t>
            </w:r>
            <w:r w:rsidRPr="2EBB9B60" w:rsidR="008F7100">
              <w:rPr>
                <w:rFonts w:ascii="Arial" w:hAnsi="Arial" w:cs="Arial"/>
                <w:sz w:val="20"/>
                <w:szCs w:val="20"/>
              </w:rPr>
              <w:t xml:space="preserve">are undertaken during semester </w:t>
            </w:r>
            <w:r w:rsidRPr="2EBB9B60" w:rsidR="009D272E">
              <w:rPr>
                <w:rFonts w:ascii="Arial" w:hAnsi="Arial" w:cs="Arial"/>
                <w:sz w:val="20"/>
                <w:szCs w:val="20"/>
              </w:rPr>
              <w:t>1 and</w:t>
            </w:r>
            <w:r w:rsidRPr="2EBB9B60" w:rsidR="008F7100">
              <w:rPr>
                <w:rFonts w:ascii="Arial" w:hAnsi="Arial" w:cs="Arial"/>
                <w:sz w:val="20"/>
                <w:szCs w:val="20"/>
              </w:rPr>
              <w:t xml:space="preserve"> </w:t>
            </w:r>
            <w:r w:rsidRPr="2EBB9B60" w:rsidR="008F7100">
              <w:rPr>
                <w:rFonts w:ascii="Arial" w:hAnsi="Arial" w:cs="Arial"/>
                <w:sz w:val="20"/>
                <w:szCs w:val="20"/>
              </w:rPr>
              <w:t>comprise</w:t>
            </w:r>
            <w:r w:rsidRPr="2EBB9B60" w:rsidR="008F7100">
              <w:rPr>
                <w:rFonts w:ascii="Arial" w:hAnsi="Arial" w:cs="Arial"/>
                <w:sz w:val="20"/>
                <w:szCs w:val="20"/>
              </w:rPr>
              <w:t xml:space="preserve"> of live lectures &amp; workshops during the first 3 weeks of the programme, and then further online learning weeks and Virtual Practicum weeks</w:t>
            </w:r>
            <w:r w:rsidRPr="2EBB9B60" w:rsidR="00713F44">
              <w:rPr>
                <w:rFonts w:ascii="Arial" w:hAnsi="Arial" w:cs="Arial"/>
                <w:sz w:val="20"/>
                <w:szCs w:val="20"/>
              </w:rPr>
              <w:t xml:space="preserve">. This is supported </w:t>
            </w:r>
            <w:r w:rsidRPr="2EBB9B60" w:rsidR="46E1712C">
              <w:rPr>
                <w:rFonts w:ascii="Arial" w:hAnsi="Arial" w:cs="Arial"/>
                <w:sz w:val="20"/>
                <w:szCs w:val="20"/>
              </w:rPr>
              <w:t>b</w:t>
            </w:r>
            <w:r w:rsidRPr="2EBB9B60" w:rsidR="00713F44">
              <w:rPr>
                <w:rFonts w:ascii="Arial" w:hAnsi="Arial" w:cs="Arial"/>
                <w:sz w:val="20"/>
                <w:szCs w:val="20"/>
              </w:rPr>
              <w:t>y independent study.</w:t>
            </w:r>
          </w:p>
          <w:p w:rsidR="00CE01D6" w:rsidP="2EBB9B60" w:rsidRDefault="00CE01D6" w14:paraId="2AB1F6B8" w14:textId="1CBBFFFE">
            <w:pPr>
              <w:pStyle w:val="ListParagraph"/>
              <w:numPr>
                <w:ilvl w:val="0"/>
                <w:numId w:val="11"/>
              </w:numPr>
              <w:jc w:val="both"/>
              <w:rPr>
                <w:rFonts w:ascii="Arial" w:hAnsi="Arial" w:cs="Arial"/>
                <w:sz w:val="20"/>
                <w:szCs w:val="20"/>
              </w:rPr>
            </w:pPr>
            <w:r w:rsidRPr="2EBB9B60" w:rsidR="00CE01D6">
              <w:rPr>
                <w:rFonts w:ascii="Arial" w:hAnsi="Arial" w:cs="Arial"/>
                <w:sz w:val="20"/>
                <w:szCs w:val="20"/>
              </w:rPr>
              <w:t xml:space="preserve">ED452M and ED452N are undertaken during semester </w:t>
            </w:r>
            <w:r w:rsidRPr="2EBB9B60" w:rsidR="009D272E">
              <w:rPr>
                <w:rFonts w:ascii="Arial" w:hAnsi="Arial" w:cs="Arial"/>
                <w:sz w:val="20"/>
                <w:szCs w:val="20"/>
              </w:rPr>
              <w:t>2 and</w:t>
            </w:r>
            <w:r w:rsidRPr="2EBB9B60" w:rsidR="00CE01D6">
              <w:rPr>
                <w:rFonts w:ascii="Arial" w:hAnsi="Arial" w:cs="Arial"/>
                <w:sz w:val="20"/>
                <w:szCs w:val="20"/>
              </w:rPr>
              <w:t xml:space="preserve"> </w:t>
            </w:r>
            <w:r w:rsidRPr="2EBB9B60" w:rsidR="00CE01D6">
              <w:rPr>
                <w:rFonts w:ascii="Arial" w:hAnsi="Arial" w:cs="Arial"/>
                <w:sz w:val="20"/>
                <w:szCs w:val="20"/>
              </w:rPr>
              <w:t>comprise</w:t>
            </w:r>
            <w:r w:rsidRPr="2EBB9B60" w:rsidR="00CE01D6">
              <w:rPr>
                <w:rFonts w:ascii="Arial" w:hAnsi="Arial" w:cs="Arial"/>
                <w:sz w:val="20"/>
                <w:szCs w:val="20"/>
              </w:rPr>
              <w:t xml:space="preserve"> of live lectures &amp; workshops during the first </w:t>
            </w:r>
            <w:r w:rsidRPr="2EBB9B60" w:rsidR="739FF2C1">
              <w:rPr>
                <w:rFonts w:ascii="Arial" w:hAnsi="Arial" w:cs="Arial"/>
                <w:sz w:val="20"/>
                <w:szCs w:val="20"/>
              </w:rPr>
              <w:t>6</w:t>
            </w:r>
            <w:r w:rsidRPr="2EBB9B60" w:rsidR="00CE01D6">
              <w:rPr>
                <w:rFonts w:ascii="Arial" w:hAnsi="Arial" w:cs="Arial"/>
                <w:sz w:val="20"/>
                <w:szCs w:val="20"/>
              </w:rPr>
              <w:t xml:space="preserve"> weeks of the second semester, and then further online learning weeks.</w:t>
            </w:r>
          </w:p>
          <w:p w:rsidR="00CE67E6" w:rsidP="2EBB9B60" w:rsidRDefault="00CE67E6" w14:paraId="6F1A37CC" w14:textId="1C8DED07">
            <w:pPr>
              <w:pStyle w:val="ListParagraph"/>
              <w:numPr>
                <w:ilvl w:val="0"/>
                <w:numId w:val="11"/>
              </w:numPr>
              <w:jc w:val="both"/>
              <w:rPr>
                <w:rFonts w:ascii="Arial" w:hAnsi="Arial" w:cs="Arial"/>
                <w:sz w:val="20"/>
                <w:szCs w:val="20"/>
              </w:rPr>
            </w:pPr>
            <w:r w:rsidRPr="2EBB9B60" w:rsidR="00CE67E6">
              <w:rPr>
                <w:rFonts w:ascii="Arial" w:hAnsi="Arial" w:cs="Arial"/>
                <w:sz w:val="20"/>
                <w:szCs w:val="20"/>
              </w:rPr>
              <w:t>ED402J is assessed through a written assignment in the form of a PowerPoint presentation</w:t>
            </w:r>
            <w:r w:rsidRPr="2EBB9B60" w:rsidR="00716130">
              <w:rPr>
                <w:rFonts w:ascii="Arial" w:hAnsi="Arial" w:cs="Arial"/>
                <w:sz w:val="20"/>
                <w:szCs w:val="20"/>
              </w:rPr>
              <w:t xml:space="preserve"> </w:t>
            </w:r>
            <w:r w:rsidRPr="2EBB9B60" w:rsidR="348F8191">
              <w:rPr>
                <w:rFonts w:ascii="Arial" w:hAnsi="Arial" w:cs="Arial"/>
                <w:sz w:val="20"/>
                <w:szCs w:val="20"/>
              </w:rPr>
              <w:t xml:space="preserve">where students </w:t>
            </w:r>
            <w:r w:rsidRPr="2EBB9B60" w:rsidR="00473FD8">
              <w:rPr>
                <w:rFonts w:ascii="Arial" w:hAnsi="Arial" w:cs="Arial"/>
                <w:sz w:val="20"/>
                <w:szCs w:val="20"/>
              </w:rPr>
              <w:t>critically reflect upon</w:t>
            </w:r>
            <w:r w:rsidRPr="2EBB9B60" w:rsidR="00716130">
              <w:rPr>
                <w:rFonts w:ascii="Arial" w:hAnsi="Arial" w:cs="Arial"/>
                <w:sz w:val="20"/>
                <w:szCs w:val="20"/>
              </w:rPr>
              <w:t xml:space="preserve"> the different </w:t>
            </w:r>
            <w:r w:rsidRPr="2EBB9B60" w:rsidR="00473FD8">
              <w:rPr>
                <w:rFonts w:ascii="Arial" w:hAnsi="Arial" w:cs="Arial"/>
                <w:sz w:val="20"/>
                <w:szCs w:val="20"/>
              </w:rPr>
              <w:t>contextual factors that shape a unique school community.</w:t>
            </w:r>
          </w:p>
          <w:p w:rsidR="00473FD8" w:rsidP="0065739C" w:rsidRDefault="00473FD8" w14:paraId="435CD4D8" w14:textId="77222864">
            <w:pPr>
              <w:pStyle w:val="ListParagraph"/>
              <w:numPr>
                <w:ilvl w:val="0"/>
                <w:numId w:val="11"/>
              </w:numPr>
              <w:jc w:val="both"/>
              <w:rPr>
                <w:rFonts w:ascii="Arial" w:hAnsi="Arial" w:cs="Arial"/>
                <w:bCs/>
                <w:sz w:val="20"/>
              </w:rPr>
            </w:pPr>
            <w:r>
              <w:rPr>
                <w:rFonts w:ascii="Arial" w:hAnsi="Arial" w:cs="Arial"/>
                <w:bCs/>
                <w:sz w:val="20"/>
              </w:rPr>
              <w:t xml:space="preserve">ED402K is assessed </w:t>
            </w:r>
            <w:r w:rsidR="005F0482">
              <w:rPr>
                <w:rFonts w:ascii="Arial" w:hAnsi="Arial" w:cs="Arial"/>
                <w:bCs/>
                <w:sz w:val="20"/>
              </w:rPr>
              <w:t xml:space="preserve">by way of a </w:t>
            </w:r>
            <w:r w:rsidR="00E060E4">
              <w:rPr>
                <w:rFonts w:ascii="Arial" w:hAnsi="Arial" w:cs="Arial"/>
                <w:bCs/>
                <w:sz w:val="20"/>
              </w:rPr>
              <w:t>two case studies on</w:t>
            </w:r>
            <w:r w:rsidR="0065739C">
              <w:rPr>
                <w:rFonts w:ascii="Arial" w:hAnsi="Arial" w:cs="Arial"/>
                <w:bCs/>
                <w:sz w:val="20"/>
              </w:rPr>
              <w:t xml:space="preserve"> </w:t>
            </w:r>
            <w:r w:rsidR="00E060E4">
              <w:rPr>
                <w:rFonts w:ascii="Arial" w:hAnsi="Arial" w:cs="Arial"/>
                <w:bCs/>
                <w:sz w:val="20"/>
              </w:rPr>
              <w:t>one child</w:t>
            </w:r>
            <w:r w:rsidR="009A4533">
              <w:rPr>
                <w:rFonts w:ascii="Arial" w:hAnsi="Arial" w:cs="Arial"/>
                <w:bCs/>
                <w:sz w:val="20"/>
              </w:rPr>
              <w:t>, investigating the child’s learning in literacy and maths</w:t>
            </w:r>
            <w:r w:rsidR="00A66510">
              <w:rPr>
                <w:rFonts w:ascii="Arial" w:hAnsi="Arial" w:cs="Arial"/>
                <w:bCs/>
                <w:sz w:val="20"/>
              </w:rPr>
              <w:t>, using a range of observation techniques.</w:t>
            </w:r>
          </w:p>
          <w:p w:rsidR="00A66510" w:rsidP="0065739C" w:rsidRDefault="00A66510" w14:paraId="7474880D" w14:textId="470F1289">
            <w:pPr>
              <w:pStyle w:val="ListParagraph"/>
              <w:numPr>
                <w:ilvl w:val="0"/>
                <w:numId w:val="11"/>
              </w:numPr>
              <w:jc w:val="both"/>
              <w:rPr>
                <w:rFonts w:ascii="Arial" w:hAnsi="Arial" w:cs="Arial"/>
                <w:bCs/>
                <w:sz w:val="20"/>
              </w:rPr>
            </w:pPr>
            <w:r>
              <w:rPr>
                <w:rFonts w:ascii="Arial" w:hAnsi="Arial" w:cs="Arial"/>
                <w:bCs/>
                <w:sz w:val="20"/>
              </w:rPr>
              <w:t>ED452M is assessed through an essay demonstrating critical engagement with literatu</w:t>
            </w:r>
            <w:r w:rsidR="00B32405">
              <w:rPr>
                <w:rFonts w:ascii="Arial" w:hAnsi="Arial" w:cs="Arial"/>
                <w:bCs/>
                <w:sz w:val="20"/>
              </w:rPr>
              <w:t>re to support a specific area of professional development chosen by the student. The student also creates a plan for how they intend to develop this selected area in their next placement</w:t>
            </w:r>
            <w:r w:rsidR="0010496B">
              <w:rPr>
                <w:rFonts w:ascii="Arial" w:hAnsi="Arial" w:cs="Arial"/>
                <w:bCs/>
                <w:sz w:val="20"/>
              </w:rPr>
              <w:t>, which outlines data collection tools which they intend to pilot</w:t>
            </w:r>
            <w:r w:rsidR="00B32405">
              <w:rPr>
                <w:rFonts w:ascii="Arial" w:hAnsi="Arial" w:cs="Arial"/>
                <w:bCs/>
                <w:sz w:val="20"/>
              </w:rPr>
              <w:t>.</w:t>
            </w:r>
          </w:p>
          <w:p w:rsidR="00B32405" w:rsidP="2EBB9B60" w:rsidRDefault="00B32405" w14:paraId="2804D950" w14:textId="300D8BDF">
            <w:pPr>
              <w:pStyle w:val="ListParagraph"/>
              <w:numPr>
                <w:ilvl w:val="0"/>
                <w:numId w:val="11"/>
              </w:numPr>
              <w:jc w:val="both"/>
              <w:rPr>
                <w:rFonts w:ascii="Arial" w:hAnsi="Arial" w:cs="Arial"/>
                <w:sz w:val="20"/>
                <w:szCs w:val="20"/>
              </w:rPr>
            </w:pPr>
            <w:r w:rsidRPr="2EBB9B60" w:rsidR="00B32405">
              <w:rPr>
                <w:rFonts w:ascii="Arial" w:hAnsi="Arial" w:cs="Arial"/>
                <w:sz w:val="20"/>
                <w:szCs w:val="20"/>
              </w:rPr>
              <w:t xml:space="preserve">ED452N is assessed </w:t>
            </w:r>
            <w:r w:rsidRPr="2EBB9B60" w:rsidR="00B32405">
              <w:rPr>
                <w:rFonts w:ascii="Arial" w:hAnsi="Arial" w:cs="Arial"/>
                <w:sz w:val="20"/>
                <w:szCs w:val="20"/>
              </w:rPr>
              <w:t>by means of</w:t>
            </w:r>
            <w:r w:rsidRPr="2EBB9B60" w:rsidR="00B32405">
              <w:rPr>
                <w:rFonts w:ascii="Arial" w:hAnsi="Arial" w:cs="Arial"/>
                <w:sz w:val="20"/>
                <w:szCs w:val="20"/>
              </w:rPr>
              <w:t xml:space="preserve"> a PowerPoint presentation </w:t>
            </w:r>
            <w:r w:rsidRPr="2EBB9B60" w:rsidR="0010496B">
              <w:rPr>
                <w:rFonts w:ascii="Arial" w:hAnsi="Arial" w:cs="Arial"/>
                <w:sz w:val="20"/>
                <w:szCs w:val="20"/>
              </w:rPr>
              <w:t>demonstrating</w:t>
            </w:r>
            <w:r w:rsidRPr="2EBB9B60" w:rsidR="0010496B">
              <w:rPr>
                <w:rFonts w:ascii="Arial" w:hAnsi="Arial" w:cs="Arial"/>
                <w:sz w:val="20"/>
                <w:szCs w:val="20"/>
              </w:rPr>
              <w:t xml:space="preserve"> their learning following the piloting of their chosen data collection tools. The</w:t>
            </w:r>
            <w:r w:rsidRPr="2EBB9B60" w:rsidR="52F2655A">
              <w:rPr>
                <w:rFonts w:ascii="Arial" w:hAnsi="Arial" w:cs="Arial"/>
                <w:sz w:val="20"/>
                <w:szCs w:val="20"/>
              </w:rPr>
              <w:t xml:space="preserve"> students</w:t>
            </w:r>
            <w:r w:rsidRPr="2EBB9B60" w:rsidR="0010496B">
              <w:rPr>
                <w:rFonts w:ascii="Arial" w:hAnsi="Arial" w:cs="Arial"/>
                <w:sz w:val="20"/>
                <w:szCs w:val="20"/>
              </w:rPr>
              <w:t xml:space="preserve"> reflect on their own experiences with professional enquiry</w:t>
            </w:r>
            <w:r w:rsidRPr="2EBB9B60" w:rsidR="00477A30">
              <w:rPr>
                <w:rFonts w:ascii="Arial" w:hAnsi="Arial" w:cs="Arial"/>
                <w:sz w:val="20"/>
                <w:szCs w:val="20"/>
              </w:rPr>
              <w:t xml:space="preserve"> and their chosen area of development.</w:t>
            </w:r>
          </w:p>
          <w:p w:rsidR="002C6FF0" w:rsidP="2EBB9B60" w:rsidRDefault="002C6FF0" w14:paraId="684672C0" w14:textId="148B7F8F">
            <w:pPr>
              <w:pStyle w:val="ListParagraph"/>
              <w:numPr>
                <w:ilvl w:val="0"/>
                <w:numId w:val="11"/>
              </w:numPr>
              <w:jc w:val="both"/>
              <w:rPr>
                <w:rFonts w:ascii="Arial" w:hAnsi="Arial" w:cs="Arial"/>
                <w:sz w:val="20"/>
                <w:szCs w:val="20"/>
              </w:rPr>
            </w:pPr>
            <w:r w:rsidRPr="2EBB9B60" w:rsidR="002C6FF0">
              <w:rPr>
                <w:rFonts w:ascii="Arial" w:hAnsi="Arial" w:cs="Arial"/>
                <w:sz w:val="20"/>
                <w:szCs w:val="20"/>
              </w:rPr>
              <w:t xml:space="preserve">We have </w:t>
            </w:r>
            <w:r w:rsidRPr="2EBB9B60" w:rsidR="002C6FF0">
              <w:rPr>
                <w:rFonts w:ascii="Arial" w:hAnsi="Arial" w:cs="Arial"/>
                <w:sz w:val="20"/>
                <w:szCs w:val="20"/>
              </w:rPr>
              <w:t>retained</w:t>
            </w:r>
            <w:r w:rsidRPr="2EBB9B60" w:rsidR="002C6FF0">
              <w:rPr>
                <w:rFonts w:ascii="Arial" w:hAnsi="Arial" w:cs="Arial"/>
                <w:sz w:val="20"/>
                <w:szCs w:val="20"/>
              </w:rPr>
              <w:t xml:space="preserve"> PASS/FAIL only for all assignments as this keeps the written assessments in line with the School Experience assessments where students can only </w:t>
            </w:r>
            <w:r w:rsidRPr="2EBB9B60" w:rsidR="002C6FF0">
              <w:rPr>
                <w:rFonts w:ascii="Arial" w:hAnsi="Arial" w:cs="Arial"/>
                <w:sz w:val="20"/>
                <w:szCs w:val="20"/>
              </w:rPr>
              <w:t>receive</w:t>
            </w:r>
            <w:r w:rsidRPr="2EBB9B60" w:rsidR="002C6FF0">
              <w:rPr>
                <w:rFonts w:ascii="Arial" w:hAnsi="Arial" w:cs="Arial"/>
                <w:sz w:val="20"/>
                <w:szCs w:val="20"/>
              </w:rPr>
              <w:t xml:space="preserve"> PASS or FAIL. This is seen to be more inclusive </w:t>
            </w:r>
            <w:r w:rsidRPr="2EBB9B60" w:rsidR="007F1223">
              <w:rPr>
                <w:rFonts w:ascii="Arial" w:hAnsi="Arial" w:cs="Arial"/>
                <w:sz w:val="20"/>
                <w:szCs w:val="20"/>
              </w:rPr>
              <w:t>and also</w:t>
            </w:r>
            <w:r w:rsidRPr="2EBB9B60" w:rsidR="007F1223">
              <w:rPr>
                <w:rFonts w:ascii="Arial" w:hAnsi="Arial" w:cs="Arial"/>
                <w:sz w:val="20"/>
                <w:szCs w:val="20"/>
              </w:rPr>
              <w:t xml:space="preserve"> helps with some workload reduction.</w:t>
            </w:r>
            <w:r w:rsidRPr="2EBB9B60" w:rsidR="77126288">
              <w:rPr>
                <w:rFonts w:ascii="Arial" w:hAnsi="Arial" w:cs="Arial"/>
                <w:sz w:val="20"/>
                <w:szCs w:val="20"/>
              </w:rPr>
              <w:t xml:space="preserve"> Students have responded positively to this when a clear rationale is stated.</w:t>
            </w:r>
          </w:p>
          <w:p w:rsidR="00747674" w:rsidP="00747674" w:rsidRDefault="00747674" w14:paraId="12255A89" w14:textId="77777777">
            <w:pPr>
              <w:pStyle w:val="ListParagraph"/>
              <w:jc w:val="both"/>
              <w:rPr>
                <w:rFonts w:ascii="Arial" w:hAnsi="Arial" w:cs="Arial"/>
                <w:bCs/>
                <w:sz w:val="20"/>
              </w:rPr>
            </w:pPr>
          </w:p>
          <w:p w:rsidR="0065739C" w:rsidP="0065739C" w:rsidRDefault="0065739C" w14:paraId="3867516B" w14:textId="62FB68D1">
            <w:pPr>
              <w:pStyle w:val="ListParagraph"/>
              <w:numPr>
                <w:ilvl w:val="0"/>
                <w:numId w:val="11"/>
              </w:numPr>
              <w:jc w:val="both"/>
              <w:rPr>
                <w:rFonts w:ascii="Arial" w:hAnsi="Arial" w:cs="Arial"/>
                <w:bCs/>
                <w:sz w:val="20"/>
              </w:rPr>
            </w:pPr>
            <w:r>
              <w:rPr>
                <w:rFonts w:ascii="Arial" w:hAnsi="Arial" w:cs="Arial"/>
                <w:bCs/>
                <w:sz w:val="20"/>
              </w:rPr>
              <w:t>ED402</w:t>
            </w:r>
            <w:r w:rsidR="00747674">
              <w:rPr>
                <w:rFonts w:ascii="Arial" w:hAnsi="Arial" w:cs="Arial"/>
                <w:bCs/>
                <w:sz w:val="20"/>
              </w:rPr>
              <w:t>L</w:t>
            </w:r>
            <w:r>
              <w:rPr>
                <w:rFonts w:ascii="Arial" w:hAnsi="Arial" w:cs="Arial"/>
                <w:bCs/>
                <w:sz w:val="20"/>
              </w:rPr>
              <w:t xml:space="preserve"> </w:t>
            </w:r>
            <w:r w:rsidR="00747674">
              <w:rPr>
                <w:rFonts w:ascii="Arial" w:hAnsi="Arial" w:cs="Arial"/>
                <w:bCs/>
                <w:sz w:val="20"/>
              </w:rPr>
              <w:t>is a 9-week placement, split into 2 shorter</w:t>
            </w:r>
            <w:r w:rsidR="00CE0242">
              <w:rPr>
                <w:rFonts w:ascii="Arial" w:hAnsi="Arial" w:cs="Arial"/>
                <w:bCs/>
                <w:sz w:val="20"/>
              </w:rPr>
              <w:t xml:space="preserve"> blocks</w:t>
            </w:r>
            <w:r>
              <w:rPr>
                <w:rFonts w:ascii="Arial" w:hAnsi="Arial" w:cs="Arial"/>
                <w:bCs/>
                <w:sz w:val="20"/>
              </w:rPr>
              <w:t>.</w:t>
            </w:r>
            <w:r w:rsidR="00CE0242">
              <w:rPr>
                <w:rFonts w:ascii="Arial" w:hAnsi="Arial" w:cs="Arial"/>
                <w:bCs/>
                <w:sz w:val="20"/>
              </w:rPr>
              <w:t xml:space="preserve"> ED4704 is a </w:t>
            </w:r>
            <w:r w:rsidR="00587411">
              <w:rPr>
                <w:rFonts w:ascii="Arial" w:hAnsi="Arial" w:cs="Arial"/>
                <w:bCs/>
                <w:sz w:val="20"/>
              </w:rPr>
              <w:t>10</w:t>
            </w:r>
            <w:r w:rsidR="00CE0242">
              <w:rPr>
                <w:rFonts w:ascii="Arial" w:hAnsi="Arial" w:cs="Arial"/>
                <w:bCs/>
                <w:sz w:val="20"/>
              </w:rPr>
              <w:t>-week placement, split into 2 shorter blocks.</w:t>
            </w:r>
          </w:p>
          <w:p w:rsidR="0065739C" w:rsidP="2EBB9B60" w:rsidRDefault="0065739C" w14:paraId="7B2202BE" w14:textId="0EE9E2F4">
            <w:pPr>
              <w:pStyle w:val="ListParagraph"/>
              <w:numPr>
                <w:ilvl w:val="0"/>
                <w:numId w:val="11"/>
              </w:numPr>
              <w:jc w:val="both"/>
              <w:rPr>
                <w:rFonts w:ascii="Arial" w:hAnsi="Arial" w:cs="Arial"/>
                <w:sz w:val="20"/>
                <w:szCs w:val="20"/>
              </w:rPr>
            </w:pPr>
            <w:r w:rsidRPr="2EBB9B60" w:rsidR="0065739C">
              <w:rPr>
                <w:rFonts w:ascii="Arial" w:hAnsi="Arial" w:cs="Arial"/>
                <w:sz w:val="20"/>
                <w:szCs w:val="20"/>
              </w:rPr>
              <w:t>ED402</w:t>
            </w:r>
            <w:r w:rsidRPr="2EBB9B60" w:rsidR="00587411">
              <w:rPr>
                <w:rFonts w:ascii="Arial" w:hAnsi="Arial" w:cs="Arial"/>
                <w:sz w:val="20"/>
                <w:szCs w:val="20"/>
              </w:rPr>
              <w:t>L &amp; ED4</w:t>
            </w:r>
            <w:r w:rsidRPr="2EBB9B60" w:rsidR="00326217">
              <w:rPr>
                <w:rFonts w:ascii="Arial" w:hAnsi="Arial" w:cs="Arial"/>
                <w:sz w:val="20"/>
                <w:szCs w:val="20"/>
              </w:rPr>
              <w:t>704</w:t>
            </w:r>
            <w:r w:rsidRPr="2EBB9B60" w:rsidR="0065739C">
              <w:rPr>
                <w:rFonts w:ascii="Arial" w:hAnsi="Arial" w:cs="Arial"/>
                <w:sz w:val="20"/>
                <w:szCs w:val="20"/>
              </w:rPr>
              <w:t xml:space="preserve"> </w:t>
            </w:r>
            <w:r w:rsidRPr="2EBB9B60" w:rsidR="00326217">
              <w:rPr>
                <w:rFonts w:ascii="Arial" w:hAnsi="Arial" w:cs="Arial"/>
                <w:sz w:val="20"/>
                <w:szCs w:val="20"/>
              </w:rPr>
              <w:t>are</w:t>
            </w:r>
            <w:r w:rsidRPr="2EBB9B60" w:rsidR="0065739C">
              <w:rPr>
                <w:rFonts w:ascii="Arial" w:hAnsi="Arial" w:cs="Arial"/>
                <w:sz w:val="20"/>
                <w:szCs w:val="20"/>
              </w:rPr>
              <w:t xml:space="preserve"> assessed both by university tutors, via an observation of practice, and by schools, via a final report in each placement.</w:t>
            </w:r>
          </w:p>
          <w:p w:rsidR="0065739C" w:rsidP="2EBB9B60" w:rsidRDefault="0065739C" w14:paraId="3EBBB82B" w14:textId="0C052FA4">
            <w:pPr>
              <w:pStyle w:val="ListParagraph"/>
              <w:numPr>
                <w:ilvl w:val="0"/>
                <w:numId w:val="11"/>
              </w:numPr>
              <w:jc w:val="both"/>
              <w:rPr>
                <w:rFonts w:ascii="Arial" w:hAnsi="Arial" w:cs="Arial"/>
                <w:sz w:val="20"/>
                <w:szCs w:val="20"/>
              </w:rPr>
            </w:pPr>
            <w:r w:rsidRPr="2EBB9B60" w:rsidR="0065739C">
              <w:rPr>
                <w:rFonts w:ascii="Arial" w:hAnsi="Arial" w:cs="Arial"/>
                <w:sz w:val="20"/>
                <w:szCs w:val="20"/>
              </w:rPr>
              <w:t xml:space="preserve">All students need to complete and pass </w:t>
            </w:r>
            <w:r w:rsidRPr="2EBB9B60" w:rsidR="00326217">
              <w:rPr>
                <w:rFonts w:ascii="Arial" w:hAnsi="Arial" w:cs="Arial"/>
                <w:sz w:val="20"/>
                <w:szCs w:val="20"/>
              </w:rPr>
              <w:t xml:space="preserve">all </w:t>
            </w:r>
            <w:r w:rsidRPr="2EBB9B60" w:rsidR="0065739C">
              <w:rPr>
                <w:rFonts w:ascii="Arial" w:hAnsi="Arial" w:cs="Arial"/>
                <w:sz w:val="20"/>
                <w:szCs w:val="20"/>
              </w:rPr>
              <w:t>courses to pass the programme overall.</w:t>
            </w:r>
          </w:p>
          <w:p w:rsidR="0065739C" w:rsidP="0065739C" w:rsidRDefault="0065739C" w14:paraId="4295112E" w14:textId="77777777">
            <w:pPr>
              <w:pStyle w:val="ListParagraph"/>
              <w:numPr>
                <w:ilvl w:val="0"/>
                <w:numId w:val="11"/>
              </w:numPr>
              <w:jc w:val="both"/>
              <w:rPr>
                <w:rFonts w:ascii="Arial" w:hAnsi="Arial" w:cs="Arial"/>
                <w:bCs/>
                <w:sz w:val="20"/>
              </w:rPr>
            </w:pPr>
            <w:r>
              <w:rPr>
                <w:rFonts w:ascii="Arial" w:hAnsi="Arial" w:cs="Arial"/>
                <w:bCs/>
                <w:sz w:val="20"/>
              </w:rPr>
              <w:t xml:space="preserve">The programme </w:t>
            </w:r>
            <w:proofErr w:type="gramStart"/>
            <w:r>
              <w:rPr>
                <w:rFonts w:ascii="Arial" w:hAnsi="Arial" w:cs="Arial"/>
                <w:bCs/>
                <w:sz w:val="20"/>
              </w:rPr>
              <w:t>as a whole is</w:t>
            </w:r>
            <w:proofErr w:type="gramEnd"/>
            <w:r>
              <w:rPr>
                <w:rFonts w:ascii="Arial" w:hAnsi="Arial" w:cs="Arial"/>
                <w:bCs/>
                <w:sz w:val="20"/>
              </w:rPr>
              <w:t xml:space="preserve"> PASS/FAIL.</w:t>
            </w:r>
          </w:p>
          <w:p w:rsidR="0065739C" w:rsidP="0065739C" w:rsidRDefault="0065739C" w14:paraId="6BC0D718" w14:textId="77777777">
            <w:pPr>
              <w:rPr>
                <w:rFonts w:ascii="Arial" w:hAnsi="Arial" w:cs="Arial"/>
                <w:bCs/>
                <w:sz w:val="20"/>
              </w:rPr>
            </w:pPr>
          </w:p>
          <w:p w:rsidR="002E6047" w:rsidP="2EBB9B60" w:rsidRDefault="002E6047" w14:paraId="294751E3" w14:textId="4A062ADE">
            <w:pPr>
              <w:rPr>
                <w:rFonts w:ascii="Arial" w:hAnsi="Arial" w:cs="Arial"/>
                <w:sz w:val="20"/>
                <w:szCs w:val="20"/>
              </w:rPr>
            </w:pPr>
            <w:r w:rsidRPr="2EBB9B60" w:rsidR="6A8326C0">
              <w:rPr>
                <w:rFonts w:ascii="Arial" w:hAnsi="Arial" w:cs="Arial"/>
                <w:sz w:val="20"/>
                <w:szCs w:val="20"/>
              </w:rPr>
              <w:t xml:space="preserve">The Virtual Practicum weeks were </w:t>
            </w:r>
            <w:r w:rsidRPr="2EBB9B60" w:rsidR="6A8326C0">
              <w:rPr>
                <w:rFonts w:ascii="Arial" w:hAnsi="Arial" w:cs="Arial"/>
                <w:sz w:val="20"/>
                <w:szCs w:val="20"/>
              </w:rPr>
              <w:t>retained</w:t>
            </w:r>
            <w:r w:rsidRPr="2EBB9B60" w:rsidR="6A8326C0">
              <w:rPr>
                <w:rFonts w:ascii="Arial" w:hAnsi="Arial" w:cs="Arial"/>
                <w:sz w:val="20"/>
                <w:szCs w:val="20"/>
              </w:rPr>
              <w:t xml:space="preserve"> </w:t>
            </w:r>
            <w:r w:rsidRPr="2EBB9B60" w:rsidR="6A8326C0">
              <w:rPr>
                <w:rFonts w:ascii="Arial" w:hAnsi="Arial" w:cs="Arial"/>
                <w:sz w:val="20"/>
                <w:szCs w:val="20"/>
              </w:rPr>
              <w:t>in order to</w:t>
            </w:r>
            <w:r w:rsidRPr="2EBB9B60" w:rsidR="6A8326C0">
              <w:rPr>
                <w:rFonts w:ascii="Arial" w:hAnsi="Arial" w:cs="Arial"/>
                <w:sz w:val="20"/>
                <w:szCs w:val="20"/>
              </w:rPr>
              <w:t xml:space="preserve"> give students some time to develop more skills relevant to their practice during the long October holiday break.</w:t>
            </w:r>
          </w:p>
          <w:p w:rsidR="2EBB9B60" w:rsidP="2EBB9B60" w:rsidRDefault="2EBB9B60" w14:paraId="08D32803" w14:textId="0D786FD4">
            <w:pPr>
              <w:pStyle w:val="Normal"/>
              <w:rPr>
                <w:rFonts w:ascii="Arial" w:hAnsi="Arial" w:cs="Arial"/>
                <w:sz w:val="20"/>
                <w:szCs w:val="20"/>
              </w:rPr>
            </w:pPr>
          </w:p>
          <w:p w:rsidR="00CB5013" w:rsidP="2EBB9B60" w:rsidRDefault="007066C5" w14:paraId="5C2CE673" w14:textId="55DA2B00">
            <w:pPr>
              <w:rPr>
                <w:rFonts w:ascii="Arial" w:hAnsi="Arial" w:cs="Arial"/>
                <w:sz w:val="20"/>
                <w:szCs w:val="20"/>
              </w:rPr>
            </w:pPr>
            <w:r w:rsidRPr="2EBB9B60" w:rsidR="002C6FF0">
              <w:rPr>
                <w:rFonts w:ascii="Arial" w:hAnsi="Arial" w:cs="Arial"/>
                <w:sz w:val="20"/>
                <w:szCs w:val="20"/>
              </w:rPr>
              <w:t xml:space="preserve">There </w:t>
            </w:r>
            <w:r w:rsidRPr="2EBB9B60" w:rsidR="0065739C">
              <w:rPr>
                <w:rFonts w:ascii="Arial" w:hAnsi="Arial" w:cs="Arial"/>
                <w:sz w:val="20"/>
                <w:szCs w:val="20"/>
              </w:rPr>
              <w:t xml:space="preserve">were </w:t>
            </w:r>
            <w:r w:rsidRPr="2EBB9B60" w:rsidR="503C2FBD">
              <w:rPr>
                <w:rFonts w:ascii="Arial" w:hAnsi="Arial" w:cs="Arial"/>
                <w:sz w:val="20"/>
                <w:szCs w:val="20"/>
              </w:rPr>
              <w:t xml:space="preserve">a few </w:t>
            </w:r>
            <w:r w:rsidRPr="2EBB9B60" w:rsidR="0065739C">
              <w:rPr>
                <w:rFonts w:ascii="Arial" w:hAnsi="Arial" w:cs="Arial"/>
                <w:sz w:val="20"/>
                <w:szCs w:val="20"/>
              </w:rPr>
              <w:t>disruptions to school placements th</w:t>
            </w:r>
            <w:r w:rsidRPr="2EBB9B60" w:rsidR="011DE667">
              <w:rPr>
                <w:rFonts w:ascii="Arial" w:hAnsi="Arial" w:cs="Arial"/>
                <w:sz w:val="20"/>
                <w:szCs w:val="20"/>
              </w:rPr>
              <w:t>is</w:t>
            </w:r>
            <w:r w:rsidRPr="2EBB9B60" w:rsidR="0065739C">
              <w:rPr>
                <w:rFonts w:ascii="Arial" w:hAnsi="Arial" w:cs="Arial"/>
                <w:sz w:val="20"/>
                <w:szCs w:val="20"/>
              </w:rPr>
              <w:t xml:space="preserve"> year</w:t>
            </w:r>
            <w:r w:rsidRPr="2EBB9B60" w:rsidR="2A3524C5">
              <w:rPr>
                <w:rFonts w:ascii="Arial" w:hAnsi="Arial" w:cs="Arial"/>
                <w:sz w:val="20"/>
                <w:szCs w:val="20"/>
              </w:rPr>
              <w:t xml:space="preserve"> due to adverse weather and strikes</w:t>
            </w:r>
            <w:r w:rsidRPr="2EBB9B60" w:rsidR="0065739C">
              <w:rPr>
                <w:rFonts w:ascii="Arial" w:hAnsi="Arial" w:cs="Arial"/>
                <w:sz w:val="20"/>
                <w:szCs w:val="20"/>
              </w:rPr>
              <w:t>,</w:t>
            </w:r>
            <w:r w:rsidRPr="2EBB9B60" w:rsidR="4EE5EF84">
              <w:rPr>
                <w:rFonts w:ascii="Arial" w:hAnsi="Arial" w:cs="Arial"/>
                <w:sz w:val="20"/>
                <w:szCs w:val="20"/>
              </w:rPr>
              <w:t xml:space="preserve"> although this did not </w:t>
            </w:r>
            <w:r w:rsidRPr="2EBB9B60" w:rsidR="4EE5EF84">
              <w:rPr>
                <w:rFonts w:ascii="Arial" w:hAnsi="Arial" w:cs="Arial"/>
                <w:sz w:val="20"/>
                <w:szCs w:val="20"/>
              </w:rPr>
              <w:t>impact</w:t>
            </w:r>
            <w:r w:rsidRPr="2EBB9B60" w:rsidR="4EE5EF84">
              <w:rPr>
                <w:rFonts w:ascii="Arial" w:hAnsi="Arial" w:cs="Arial"/>
                <w:sz w:val="20"/>
                <w:szCs w:val="20"/>
              </w:rPr>
              <w:t xml:space="preserve"> significantly on the students.</w:t>
            </w:r>
          </w:p>
          <w:p w:rsidR="00CB5013" w:rsidP="2EBB9B60" w:rsidRDefault="007066C5" w14:paraId="670CDFB2" w14:textId="7A2E3F85">
            <w:pPr>
              <w:rPr>
                <w:rFonts w:ascii="Arial" w:hAnsi="Arial" w:cs="Arial"/>
                <w:sz w:val="20"/>
                <w:szCs w:val="20"/>
              </w:rPr>
            </w:pPr>
          </w:p>
          <w:p w:rsidR="00CB5013" w:rsidP="2EBB9B60" w:rsidRDefault="007066C5" w14:paraId="40E6BD4E" w14:textId="09B9AD62">
            <w:pPr>
              <w:rPr>
                <w:rFonts w:ascii="Arial" w:hAnsi="Arial" w:cs="Arial"/>
                <w:sz w:val="20"/>
                <w:szCs w:val="20"/>
              </w:rPr>
            </w:pPr>
            <w:r w:rsidRPr="2EBB9B60" w:rsidR="007066C5">
              <w:rPr>
                <w:rFonts w:ascii="Arial" w:hAnsi="Arial" w:cs="Arial"/>
                <w:sz w:val="20"/>
                <w:szCs w:val="20"/>
              </w:rPr>
              <w:t>Overall programme results were as follows:</w:t>
            </w:r>
          </w:p>
          <w:p w:rsidR="00CB5013" w:rsidP="007066C5" w:rsidRDefault="00CB5013" w14:paraId="4F7FC10F" w14:textId="77777777">
            <w:pPr>
              <w:rPr>
                <w:rFonts w:ascii="Arial" w:hAnsi="Arial" w:cs="Arial"/>
                <w:bCs/>
                <w:sz w:val="20"/>
              </w:rPr>
            </w:pPr>
          </w:p>
          <w:p w:rsidR="007066C5" w:rsidP="2EBB9B60" w:rsidRDefault="007066C5" w14:paraId="78AAB74E" w14:textId="38FD5C3B">
            <w:pPr>
              <w:pStyle w:val="ListParagraph"/>
              <w:numPr>
                <w:ilvl w:val="0"/>
                <w:numId w:val="12"/>
              </w:numPr>
              <w:jc w:val="both"/>
              <w:rPr>
                <w:rFonts w:ascii="Arial" w:hAnsi="Arial" w:cs="Arial"/>
                <w:sz w:val="20"/>
                <w:szCs w:val="20"/>
              </w:rPr>
            </w:pPr>
            <w:r w:rsidRPr="2EBB9B60" w:rsidR="007066C5">
              <w:rPr>
                <w:rFonts w:ascii="Arial" w:hAnsi="Arial" w:cs="Arial"/>
                <w:sz w:val="20"/>
                <w:szCs w:val="20"/>
              </w:rPr>
              <w:t>2</w:t>
            </w:r>
            <w:r w:rsidRPr="2EBB9B60" w:rsidR="469B319A">
              <w:rPr>
                <w:rFonts w:ascii="Arial" w:hAnsi="Arial" w:cs="Arial"/>
                <w:sz w:val="20"/>
                <w:szCs w:val="20"/>
              </w:rPr>
              <w:t>1</w:t>
            </w:r>
            <w:r w:rsidRPr="2EBB9B60" w:rsidR="692C95BF">
              <w:rPr>
                <w:rFonts w:ascii="Arial" w:hAnsi="Arial" w:cs="Arial"/>
                <w:sz w:val="20"/>
                <w:szCs w:val="20"/>
              </w:rPr>
              <w:t>6</w:t>
            </w:r>
            <w:r w:rsidRPr="2EBB9B60" w:rsidR="007066C5">
              <w:rPr>
                <w:rFonts w:ascii="Arial" w:hAnsi="Arial" w:cs="Arial"/>
                <w:sz w:val="20"/>
                <w:szCs w:val="20"/>
              </w:rPr>
              <w:t xml:space="preserve"> students </w:t>
            </w:r>
            <w:r w:rsidRPr="2EBB9B60" w:rsidR="0047329E">
              <w:rPr>
                <w:rFonts w:ascii="Arial" w:hAnsi="Arial" w:cs="Arial"/>
                <w:sz w:val="20"/>
                <w:szCs w:val="20"/>
              </w:rPr>
              <w:t>initially registered in Aug 202</w:t>
            </w:r>
            <w:r w:rsidRPr="2EBB9B60" w:rsidR="7415EBC9">
              <w:rPr>
                <w:rFonts w:ascii="Arial" w:hAnsi="Arial" w:cs="Arial"/>
                <w:sz w:val="20"/>
                <w:szCs w:val="20"/>
              </w:rPr>
              <w:t>2</w:t>
            </w:r>
          </w:p>
          <w:p w:rsidR="00AF06E0" w:rsidP="2EBB9B60" w:rsidRDefault="00AF06E0" w14:paraId="1E648EDC" w14:textId="35A5C5A4">
            <w:pPr>
              <w:pStyle w:val="ListParagraph"/>
              <w:numPr>
                <w:ilvl w:val="0"/>
                <w:numId w:val="12"/>
              </w:numPr>
              <w:jc w:val="both"/>
              <w:rPr>
                <w:rFonts w:ascii="Arial" w:hAnsi="Arial" w:cs="Arial"/>
                <w:sz w:val="20"/>
                <w:szCs w:val="20"/>
              </w:rPr>
            </w:pPr>
            <w:r w:rsidRPr="2EBB9B60" w:rsidR="7F5DB289">
              <w:rPr>
                <w:rFonts w:ascii="Arial" w:hAnsi="Arial" w:cs="Arial"/>
                <w:sz w:val="20"/>
                <w:szCs w:val="20"/>
              </w:rPr>
              <w:t>197</w:t>
            </w:r>
            <w:r w:rsidRPr="2EBB9B60" w:rsidR="00AF06E0">
              <w:rPr>
                <w:rFonts w:ascii="Arial" w:hAnsi="Arial" w:cs="Arial"/>
                <w:sz w:val="20"/>
                <w:szCs w:val="20"/>
              </w:rPr>
              <w:t xml:space="preserve"> students completed the programme</w:t>
            </w:r>
          </w:p>
          <w:p w:rsidR="007066C5" w:rsidP="2EBB9B60" w:rsidRDefault="002A36A5" w14:paraId="48472279" w14:textId="19C694B4">
            <w:pPr>
              <w:pStyle w:val="ListParagraph"/>
              <w:numPr>
                <w:ilvl w:val="0"/>
                <w:numId w:val="12"/>
              </w:numPr>
              <w:jc w:val="both"/>
              <w:rPr>
                <w:rFonts w:ascii="Arial" w:hAnsi="Arial" w:cs="Arial"/>
                <w:sz w:val="20"/>
                <w:szCs w:val="20"/>
              </w:rPr>
            </w:pPr>
            <w:r w:rsidRPr="2EBB9B60" w:rsidR="002A36A5">
              <w:rPr>
                <w:rFonts w:ascii="Arial" w:hAnsi="Arial" w:cs="Arial"/>
                <w:sz w:val="20"/>
                <w:szCs w:val="20"/>
              </w:rPr>
              <w:t xml:space="preserve">Of those, </w:t>
            </w:r>
            <w:r w:rsidRPr="2EBB9B60" w:rsidR="007050EE">
              <w:rPr>
                <w:rFonts w:ascii="Arial" w:hAnsi="Arial" w:cs="Arial"/>
                <w:sz w:val="20"/>
                <w:szCs w:val="20"/>
              </w:rPr>
              <w:t>18</w:t>
            </w:r>
            <w:r w:rsidRPr="2EBB9B60" w:rsidR="73404407">
              <w:rPr>
                <w:rFonts w:ascii="Arial" w:hAnsi="Arial" w:cs="Arial"/>
                <w:sz w:val="20"/>
                <w:szCs w:val="20"/>
              </w:rPr>
              <w:t>4</w:t>
            </w:r>
            <w:r w:rsidRPr="2EBB9B60" w:rsidR="007050EE">
              <w:rPr>
                <w:rFonts w:ascii="Arial" w:hAnsi="Arial" w:cs="Arial"/>
                <w:sz w:val="20"/>
                <w:szCs w:val="20"/>
              </w:rPr>
              <w:t xml:space="preserve"> students </w:t>
            </w:r>
            <w:r w:rsidRPr="2EBB9B60" w:rsidR="00D90571">
              <w:rPr>
                <w:rFonts w:ascii="Arial" w:hAnsi="Arial" w:cs="Arial"/>
                <w:sz w:val="20"/>
                <w:szCs w:val="20"/>
              </w:rPr>
              <w:t>graduated</w:t>
            </w:r>
            <w:r w:rsidRPr="2EBB9B60" w:rsidR="002A36A5">
              <w:rPr>
                <w:rFonts w:ascii="Arial" w:hAnsi="Arial" w:cs="Arial"/>
                <w:sz w:val="20"/>
                <w:szCs w:val="20"/>
              </w:rPr>
              <w:t xml:space="preserve"> and can </w:t>
            </w:r>
            <w:r w:rsidRPr="2EBB9B60" w:rsidR="002A36A5">
              <w:rPr>
                <w:rFonts w:ascii="Arial" w:hAnsi="Arial" w:cs="Arial"/>
                <w:sz w:val="20"/>
                <w:szCs w:val="20"/>
              </w:rPr>
              <w:t>proceed</w:t>
            </w:r>
            <w:r w:rsidRPr="2EBB9B60" w:rsidR="002A36A5">
              <w:rPr>
                <w:rFonts w:ascii="Arial" w:hAnsi="Arial" w:cs="Arial"/>
                <w:sz w:val="20"/>
                <w:szCs w:val="20"/>
              </w:rPr>
              <w:t xml:space="preserve"> to their probationary year in August</w:t>
            </w:r>
          </w:p>
          <w:p w:rsidR="001522FC" w:rsidP="2EBB9B60" w:rsidRDefault="001522FC" w14:paraId="69DD9856" w14:textId="64B6A86D">
            <w:pPr>
              <w:pStyle w:val="ListParagraph"/>
              <w:numPr>
                <w:ilvl w:val="0"/>
                <w:numId w:val="12"/>
              </w:numPr>
              <w:jc w:val="both"/>
              <w:rPr>
                <w:rFonts w:ascii="Arial" w:hAnsi="Arial" w:cs="Arial"/>
                <w:sz w:val="20"/>
                <w:szCs w:val="20"/>
              </w:rPr>
            </w:pPr>
            <w:r w:rsidRPr="2EBB9B60" w:rsidR="054016CC">
              <w:rPr>
                <w:rFonts w:ascii="Arial" w:hAnsi="Arial" w:cs="Arial"/>
                <w:sz w:val="20"/>
                <w:szCs w:val="20"/>
              </w:rPr>
              <w:t>11</w:t>
            </w:r>
            <w:r w:rsidRPr="2EBB9B60" w:rsidR="001522FC">
              <w:rPr>
                <w:rFonts w:ascii="Arial" w:hAnsi="Arial" w:cs="Arial"/>
                <w:sz w:val="20"/>
                <w:szCs w:val="20"/>
              </w:rPr>
              <w:t xml:space="preserve"> students </w:t>
            </w:r>
            <w:r w:rsidRPr="2EBB9B60" w:rsidR="002C55CA">
              <w:rPr>
                <w:rFonts w:ascii="Arial" w:hAnsi="Arial" w:cs="Arial"/>
                <w:sz w:val="20"/>
                <w:szCs w:val="20"/>
              </w:rPr>
              <w:t>have been offered retrieval placements after the summer</w:t>
            </w:r>
          </w:p>
          <w:p w:rsidR="002C55CA" w:rsidP="2EBB9B60" w:rsidRDefault="00830EB6" w14:paraId="52E0D113" w14:textId="28512B85">
            <w:pPr>
              <w:pStyle w:val="ListParagraph"/>
              <w:numPr>
                <w:ilvl w:val="0"/>
                <w:numId w:val="12"/>
              </w:numPr>
              <w:jc w:val="both"/>
              <w:rPr>
                <w:rFonts w:ascii="Arial" w:hAnsi="Arial" w:cs="Arial"/>
                <w:sz w:val="20"/>
                <w:szCs w:val="20"/>
              </w:rPr>
            </w:pPr>
            <w:r w:rsidRPr="2EBB9B60" w:rsidR="64D12CF5">
              <w:rPr>
                <w:rFonts w:ascii="Arial" w:hAnsi="Arial" w:cs="Arial"/>
                <w:sz w:val="20"/>
                <w:szCs w:val="20"/>
              </w:rPr>
              <w:t>2</w:t>
            </w:r>
            <w:r w:rsidRPr="2EBB9B60" w:rsidR="00830EB6">
              <w:rPr>
                <w:rFonts w:ascii="Arial" w:hAnsi="Arial" w:cs="Arial"/>
                <w:sz w:val="20"/>
                <w:szCs w:val="20"/>
              </w:rPr>
              <w:t xml:space="preserve"> students are undertaking “first sit” placements after summer on Good Cause grounds</w:t>
            </w:r>
          </w:p>
          <w:p w:rsidR="007066C5" w:rsidP="2EBB9B60" w:rsidRDefault="002C55CA" w14:paraId="4FCBF4DC" w14:textId="061775E3">
            <w:pPr>
              <w:pStyle w:val="ListParagraph"/>
              <w:numPr>
                <w:ilvl w:val="0"/>
                <w:numId w:val="12"/>
              </w:numPr>
              <w:jc w:val="both"/>
              <w:rPr>
                <w:rFonts w:ascii="Arial" w:hAnsi="Arial" w:cs="Arial"/>
                <w:sz w:val="20"/>
                <w:szCs w:val="20"/>
              </w:rPr>
            </w:pPr>
            <w:r w:rsidRPr="2EBB9B60" w:rsidR="2BF4D000">
              <w:rPr>
                <w:rFonts w:ascii="Arial" w:hAnsi="Arial" w:cs="Arial"/>
                <w:sz w:val="20"/>
                <w:szCs w:val="20"/>
              </w:rPr>
              <w:t xml:space="preserve">No </w:t>
            </w:r>
            <w:r w:rsidRPr="2EBB9B60" w:rsidR="2BF4D000">
              <w:rPr>
                <w:rFonts w:ascii="Arial" w:hAnsi="Arial" w:cs="Arial"/>
                <w:sz w:val="20"/>
                <w:szCs w:val="20"/>
              </w:rPr>
              <w:t xml:space="preserve">students </w:t>
            </w:r>
            <w:r w:rsidRPr="2EBB9B60" w:rsidR="007066C5">
              <w:rPr>
                <w:rFonts w:ascii="Arial" w:hAnsi="Arial" w:cs="Arial"/>
                <w:sz w:val="20"/>
                <w:szCs w:val="20"/>
              </w:rPr>
              <w:t xml:space="preserve">failed </w:t>
            </w:r>
            <w:r w:rsidRPr="2EBB9B60" w:rsidR="002C55CA">
              <w:rPr>
                <w:rFonts w:ascii="Arial" w:hAnsi="Arial" w:cs="Arial"/>
                <w:sz w:val="20"/>
                <w:szCs w:val="20"/>
              </w:rPr>
              <w:t>the programme</w:t>
            </w:r>
          </w:p>
          <w:p w:rsidRPr="00A5281F" w:rsidR="00A5281F" w:rsidP="2EBB9B60" w:rsidRDefault="00A5281F" w14:paraId="22A1EE79" w14:textId="221A3B83">
            <w:pPr>
              <w:pStyle w:val="ListParagraph"/>
              <w:numPr>
                <w:ilvl w:val="0"/>
                <w:numId w:val="12"/>
              </w:numPr>
              <w:jc w:val="both"/>
              <w:rPr>
                <w:rFonts w:ascii="Arial" w:hAnsi="Arial" w:cs="Arial"/>
                <w:sz w:val="20"/>
                <w:szCs w:val="20"/>
              </w:rPr>
            </w:pPr>
            <w:r w:rsidRPr="2EBB9B60" w:rsidR="4948E797">
              <w:rPr>
                <w:rFonts w:ascii="Arial" w:hAnsi="Arial" w:cs="Arial"/>
                <w:sz w:val="20"/>
                <w:szCs w:val="20"/>
              </w:rPr>
              <w:t>14</w:t>
            </w:r>
            <w:r w:rsidRPr="2EBB9B60" w:rsidR="00A5281F">
              <w:rPr>
                <w:rFonts w:ascii="Arial" w:hAnsi="Arial" w:cs="Arial"/>
                <w:sz w:val="20"/>
                <w:szCs w:val="20"/>
              </w:rPr>
              <w:t xml:space="preserve"> students withdrew, </w:t>
            </w:r>
            <w:r w:rsidRPr="2EBB9B60" w:rsidR="3A37723B">
              <w:rPr>
                <w:rFonts w:ascii="Arial" w:hAnsi="Arial" w:cs="Arial"/>
                <w:sz w:val="20"/>
                <w:szCs w:val="20"/>
              </w:rPr>
              <w:t>5</w:t>
            </w:r>
            <w:r w:rsidRPr="2EBB9B60" w:rsidR="00A5281F">
              <w:rPr>
                <w:rFonts w:ascii="Arial" w:hAnsi="Arial" w:cs="Arial"/>
                <w:sz w:val="20"/>
                <w:szCs w:val="20"/>
              </w:rPr>
              <w:t xml:space="preserve"> have suspended studies &amp; 2 did not start the programme.</w:t>
            </w:r>
          </w:p>
          <w:p w:rsidR="007066C5" w:rsidP="007066C5" w:rsidRDefault="007066C5" w14:paraId="5E7D7E9A" w14:textId="77777777">
            <w:pPr>
              <w:rPr>
                <w:rFonts w:ascii="Arial" w:hAnsi="Arial" w:cs="Arial"/>
                <w:bCs/>
                <w:sz w:val="20"/>
              </w:rPr>
            </w:pPr>
          </w:p>
          <w:p w:rsidR="007066C5" w:rsidP="2EBB9B60" w:rsidRDefault="007066C5" w14:paraId="75834A4C" w14:textId="75529973">
            <w:pPr>
              <w:rPr>
                <w:rFonts w:ascii="Arial" w:hAnsi="Arial" w:cs="Arial"/>
                <w:sz w:val="20"/>
                <w:szCs w:val="20"/>
              </w:rPr>
            </w:pPr>
            <w:r w:rsidRPr="2EBB9B60" w:rsidR="00CB0A02">
              <w:rPr>
                <w:rFonts w:ascii="Arial" w:hAnsi="Arial" w:cs="Arial"/>
                <w:sz w:val="20"/>
                <w:szCs w:val="20"/>
              </w:rPr>
              <w:t xml:space="preserve">Retention rate is </w:t>
            </w:r>
            <w:r w:rsidRPr="2EBB9B60" w:rsidR="0044224D">
              <w:rPr>
                <w:rFonts w:ascii="Arial" w:hAnsi="Arial" w:cs="Arial"/>
                <w:sz w:val="20"/>
                <w:szCs w:val="20"/>
              </w:rPr>
              <w:t>9</w:t>
            </w:r>
            <w:r w:rsidRPr="2EBB9B60" w:rsidR="16B76C46">
              <w:rPr>
                <w:rFonts w:ascii="Arial" w:hAnsi="Arial" w:cs="Arial"/>
                <w:sz w:val="20"/>
                <w:szCs w:val="20"/>
              </w:rPr>
              <w:t>1</w:t>
            </w:r>
            <w:r w:rsidRPr="2EBB9B60" w:rsidR="0044224D">
              <w:rPr>
                <w:rFonts w:ascii="Arial" w:hAnsi="Arial" w:cs="Arial"/>
                <w:sz w:val="20"/>
                <w:szCs w:val="20"/>
              </w:rPr>
              <w:t xml:space="preserve">% which is </w:t>
            </w:r>
            <w:r w:rsidRPr="2EBB9B60" w:rsidR="005366CE">
              <w:rPr>
                <w:rFonts w:ascii="Arial" w:hAnsi="Arial" w:cs="Arial"/>
                <w:sz w:val="20"/>
                <w:szCs w:val="20"/>
              </w:rPr>
              <w:t xml:space="preserve">essentially </w:t>
            </w:r>
            <w:r w:rsidRPr="2EBB9B60" w:rsidR="0044224D">
              <w:rPr>
                <w:rFonts w:ascii="Arial" w:hAnsi="Arial" w:cs="Arial"/>
                <w:sz w:val="20"/>
                <w:szCs w:val="20"/>
              </w:rPr>
              <w:t>the</w:t>
            </w:r>
            <w:r w:rsidRPr="2EBB9B60" w:rsidR="0044224D">
              <w:rPr>
                <w:rFonts w:ascii="Arial" w:hAnsi="Arial" w:cs="Arial"/>
                <w:sz w:val="20"/>
                <w:szCs w:val="20"/>
              </w:rPr>
              <w:t xml:space="preserve"> same as academic session 202</w:t>
            </w:r>
            <w:r w:rsidRPr="2EBB9B60" w:rsidR="6B3C82CA">
              <w:rPr>
                <w:rFonts w:ascii="Arial" w:hAnsi="Arial" w:cs="Arial"/>
                <w:sz w:val="20"/>
                <w:szCs w:val="20"/>
              </w:rPr>
              <w:t>1</w:t>
            </w:r>
            <w:r w:rsidRPr="2EBB9B60" w:rsidR="0044224D">
              <w:rPr>
                <w:rFonts w:ascii="Arial" w:hAnsi="Arial" w:cs="Arial"/>
                <w:sz w:val="20"/>
                <w:szCs w:val="20"/>
              </w:rPr>
              <w:t>-2</w:t>
            </w:r>
            <w:r w:rsidRPr="2EBB9B60" w:rsidR="6B3C82CA">
              <w:rPr>
                <w:rFonts w:ascii="Arial" w:hAnsi="Arial" w:cs="Arial"/>
                <w:sz w:val="20"/>
                <w:szCs w:val="20"/>
              </w:rPr>
              <w:t>2</w:t>
            </w:r>
            <w:r w:rsidRPr="2EBB9B60" w:rsidR="0044224D">
              <w:rPr>
                <w:rFonts w:ascii="Arial" w:hAnsi="Arial" w:cs="Arial"/>
                <w:sz w:val="20"/>
                <w:szCs w:val="20"/>
              </w:rPr>
              <w:t xml:space="preserve">. </w:t>
            </w:r>
            <w:r w:rsidRPr="2EBB9B60" w:rsidR="007066C5">
              <w:rPr>
                <w:rFonts w:ascii="Arial" w:hAnsi="Arial" w:cs="Arial"/>
                <w:sz w:val="20"/>
                <w:szCs w:val="20"/>
              </w:rPr>
              <w:t xml:space="preserve">Including those who passed their final attempts at an academic assessment, this is a pass rate so far (of completing students) of </w:t>
            </w:r>
            <w:r w:rsidRPr="2EBB9B60" w:rsidR="005E7EBE">
              <w:rPr>
                <w:rFonts w:ascii="Arial" w:hAnsi="Arial" w:cs="Arial"/>
                <w:sz w:val="20"/>
                <w:szCs w:val="20"/>
              </w:rPr>
              <w:t>93.</w:t>
            </w:r>
            <w:r w:rsidRPr="2EBB9B60" w:rsidR="0638991B">
              <w:rPr>
                <w:rFonts w:ascii="Arial" w:hAnsi="Arial" w:cs="Arial"/>
                <w:sz w:val="20"/>
                <w:szCs w:val="20"/>
              </w:rPr>
              <w:t>4</w:t>
            </w:r>
            <w:r w:rsidRPr="2EBB9B60" w:rsidR="007066C5">
              <w:rPr>
                <w:rFonts w:ascii="Arial" w:hAnsi="Arial" w:cs="Arial"/>
                <w:sz w:val="20"/>
                <w:szCs w:val="20"/>
              </w:rPr>
              <w:t>%, with the potential to increase to</w:t>
            </w:r>
            <w:r w:rsidRPr="2EBB9B60" w:rsidR="005E7EBE">
              <w:rPr>
                <w:rFonts w:ascii="Arial" w:hAnsi="Arial" w:cs="Arial"/>
                <w:sz w:val="20"/>
                <w:szCs w:val="20"/>
              </w:rPr>
              <w:t xml:space="preserve"> </w:t>
            </w:r>
            <w:r w:rsidRPr="2EBB9B60" w:rsidR="0252D985">
              <w:rPr>
                <w:rFonts w:ascii="Arial" w:hAnsi="Arial" w:cs="Arial"/>
                <w:sz w:val="20"/>
                <w:szCs w:val="20"/>
              </w:rPr>
              <w:t>100</w:t>
            </w:r>
            <w:r w:rsidRPr="2EBB9B60" w:rsidR="007066C5">
              <w:rPr>
                <w:rFonts w:ascii="Arial" w:hAnsi="Arial" w:cs="Arial"/>
                <w:sz w:val="20"/>
                <w:szCs w:val="20"/>
              </w:rPr>
              <w:t>% after retrieval placements. As per last year, this high pass rate is encouraging</w:t>
            </w:r>
            <w:r w:rsidRPr="2EBB9B60" w:rsidR="0354FB79">
              <w:rPr>
                <w:rFonts w:ascii="Arial" w:hAnsi="Arial" w:cs="Arial"/>
                <w:sz w:val="20"/>
                <w:szCs w:val="20"/>
              </w:rPr>
              <w:t xml:space="preserve"> and </w:t>
            </w:r>
            <w:r w:rsidRPr="2EBB9B60" w:rsidR="0354FB79">
              <w:rPr>
                <w:rFonts w:ascii="Arial" w:hAnsi="Arial" w:cs="Arial"/>
                <w:sz w:val="20"/>
                <w:szCs w:val="20"/>
              </w:rPr>
              <w:t>demonstrates</w:t>
            </w:r>
            <w:r w:rsidRPr="2EBB9B60" w:rsidR="0354FB79">
              <w:rPr>
                <w:rFonts w:ascii="Arial" w:hAnsi="Arial" w:cs="Arial"/>
                <w:sz w:val="20"/>
                <w:szCs w:val="20"/>
              </w:rPr>
              <w:t xml:space="preserve"> the resilience of the students and staff coming back to campus after the pandemic.</w:t>
            </w:r>
          </w:p>
          <w:p w:rsidR="2EBB9B60" w:rsidP="2EBB9B60" w:rsidRDefault="2EBB9B60" w14:paraId="5ACD5601" w14:textId="7E938608">
            <w:pPr>
              <w:pStyle w:val="Normal"/>
              <w:rPr>
                <w:rFonts w:ascii="Arial" w:hAnsi="Arial" w:cs="Arial"/>
                <w:sz w:val="20"/>
                <w:szCs w:val="20"/>
              </w:rPr>
            </w:pPr>
          </w:p>
          <w:p w:rsidR="009766BB" w:rsidP="2EBB9B60" w:rsidRDefault="009766BB" w14:paraId="68BDDA48" w14:textId="44E49A6E">
            <w:pPr>
              <w:rPr>
                <w:rFonts w:ascii="Arial" w:hAnsi="Arial" w:cs="Arial"/>
                <w:sz w:val="20"/>
                <w:szCs w:val="20"/>
              </w:rPr>
            </w:pPr>
            <w:r w:rsidRPr="2EBB9B60" w:rsidR="009766BB">
              <w:rPr>
                <w:rFonts w:ascii="Arial" w:hAnsi="Arial" w:cs="Arial"/>
                <w:sz w:val="20"/>
                <w:szCs w:val="20"/>
              </w:rPr>
              <w:t>Our withdrawal numbers include those who withdrew from the programme entirely (</w:t>
            </w:r>
            <w:r w:rsidRPr="2EBB9B60" w:rsidR="555C5177">
              <w:rPr>
                <w:rFonts w:ascii="Arial" w:hAnsi="Arial" w:cs="Arial"/>
                <w:sz w:val="20"/>
                <w:szCs w:val="20"/>
              </w:rPr>
              <w:t>11</w:t>
            </w:r>
            <w:r w:rsidRPr="2EBB9B60" w:rsidR="009766BB">
              <w:rPr>
                <w:rFonts w:ascii="Arial" w:hAnsi="Arial" w:cs="Arial"/>
                <w:sz w:val="20"/>
                <w:szCs w:val="20"/>
              </w:rPr>
              <w:t>), and those who suspended/ deferred studies due to exceptional medical or personal circumstances (</w:t>
            </w:r>
            <w:r w:rsidRPr="2EBB9B60" w:rsidR="704244B9">
              <w:rPr>
                <w:rFonts w:ascii="Arial" w:hAnsi="Arial" w:cs="Arial"/>
                <w:sz w:val="20"/>
                <w:szCs w:val="20"/>
              </w:rPr>
              <w:t>5</w:t>
            </w:r>
            <w:r w:rsidRPr="2EBB9B60" w:rsidR="009766BB">
              <w:rPr>
                <w:rFonts w:ascii="Arial" w:hAnsi="Arial" w:cs="Arial"/>
                <w:sz w:val="20"/>
                <w:szCs w:val="20"/>
              </w:rPr>
              <w:t>). The withdrawal rate (</w:t>
            </w:r>
            <w:r w:rsidRPr="2EBB9B60" w:rsidR="3DD48D4E">
              <w:rPr>
                <w:rFonts w:ascii="Arial" w:hAnsi="Arial" w:cs="Arial"/>
                <w:sz w:val="20"/>
                <w:szCs w:val="20"/>
              </w:rPr>
              <w:t>9</w:t>
            </w:r>
            <w:r w:rsidRPr="2EBB9B60" w:rsidR="009766BB">
              <w:rPr>
                <w:rFonts w:ascii="Arial" w:hAnsi="Arial" w:cs="Arial"/>
                <w:sz w:val="20"/>
                <w:szCs w:val="20"/>
              </w:rPr>
              <w:t xml:space="preserve">%) is </w:t>
            </w:r>
            <w:r w:rsidRPr="2EBB9B60" w:rsidR="005366CE">
              <w:rPr>
                <w:rFonts w:ascii="Arial" w:hAnsi="Arial" w:cs="Arial"/>
                <w:sz w:val="20"/>
                <w:szCs w:val="20"/>
              </w:rPr>
              <w:t xml:space="preserve">comparative with </w:t>
            </w:r>
            <w:r w:rsidRPr="2EBB9B60" w:rsidR="5BC2E7DB">
              <w:rPr>
                <w:rFonts w:ascii="Arial" w:hAnsi="Arial" w:cs="Arial"/>
                <w:sz w:val="20"/>
                <w:szCs w:val="20"/>
              </w:rPr>
              <w:t>previous years</w:t>
            </w:r>
            <w:r w:rsidRPr="2EBB9B60" w:rsidR="009766BB">
              <w:rPr>
                <w:rFonts w:ascii="Arial" w:hAnsi="Arial" w:cs="Arial"/>
                <w:sz w:val="20"/>
                <w:szCs w:val="20"/>
              </w:rPr>
              <w:t>. Students cited a range of reasons for withdrawing entirely from the programme</w:t>
            </w:r>
            <w:r w:rsidRPr="2EBB9B60" w:rsidR="006B6C04">
              <w:rPr>
                <w:rFonts w:ascii="Arial" w:hAnsi="Arial" w:cs="Arial"/>
                <w:sz w:val="20"/>
                <w:szCs w:val="20"/>
              </w:rPr>
              <w:t xml:space="preserve"> and those </w:t>
            </w:r>
            <w:r w:rsidRPr="2EBB9B60" w:rsidR="009766BB">
              <w:rPr>
                <w:rFonts w:ascii="Arial" w:hAnsi="Arial" w:cs="Arial"/>
                <w:sz w:val="20"/>
                <w:szCs w:val="20"/>
              </w:rPr>
              <w:t xml:space="preserve">suspending studies did so for a variety of reasons including </w:t>
            </w:r>
            <w:r w:rsidRPr="2EBB9B60" w:rsidR="1B3E21BC">
              <w:rPr>
                <w:rFonts w:ascii="Arial" w:hAnsi="Arial" w:cs="Arial"/>
                <w:sz w:val="20"/>
                <w:szCs w:val="20"/>
              </w:rPr>
              <w:t xml:space="preserve">bereavement and </w:t>
            </w:r>
            <w:r w:rsidRPr="2EBB9B60" w:rsidR="009766BB">
              <w:rPr>
                <w:rFonts w:ascii="Arial" w:hAnsi="Arial" w:cs="Arial"/>
                <w:sz w:val="20"/>
                <w:szCs w:val="20"/>
              </w:rPr>
              <w:t>physical and mental ill health. They may choose to contact the Programme Director to seek readmission in the next academic year.</w:t>
            </w:r>
          </w:p>
          <w:p w:rsidRPr="001A574E" w:rsidR="009766BB" w:rsidP="009766BB" w:rsidRDefault="009766BB" w14:paraId="566BD851" w14:textId="77777777">
            <w:pPr>
              <w:jc w:val="left"/>
              <w:rPr>
                <w:rFonts w:ascii="Arial" w:hAnsi="Arial" w:cs="Arial"/>
                <w:b/>
                <w:sz w:val="20"/>
              </w:rPr>
            </w:pPr>
          </w:p>
          <w:p w:rsidRPr="005F2DFF" w:rsidR="009766BB" w:rsidP="2EBB9B60" w:rsidRDefault="009766BB" w14:paraId="0256854E" w14:textId="7DCAAB7C">
            <w:pPr>
              <w:rPr>
                <w:rFonts w:ascii="Arial" w:hAnsi="Arial" w:cs="Arial"/>
                <w:sz w:val="20"/>
                <w:szCs w:val="20"/>
              </w:rPr>
            </w:pPr>
            <w:r w:rsidRPr="2EBB9B60" w:rsidR="009766BB">
              <w:rPr>
                <w:rFonts w:ascii="Arial" w:hAnsi="Arial" w:cs="Arial"/>
                <w:sz w:val="20"/>
                <w:szCs w:val="20"/>
              </w:rPr>
              <w:t xml:space="preserve">The </w:t>
            </w:r>
            <w:r w:rsidRPr="2EBB9B60" w:rsidR="009766BB">
              <w:rPr>
                <w:rFonts w:ascii="Arial" w:hAnsi="Arial" w:cs="Arial"/>
                <w:sz w:val="20"/>
                <w:szCs w:val="20"/>
              </w:rPr>
              <w:t xml:space="preserve">number of students requiring a retrieval placement on </w:t>
            </w:r>
            <w:r w:rsidRPr="2EBB9B60" w:rsidR="006B6C04">
              <w:rPr>
                <w:rFonts w:ascii="Arial" w:hAnsi="Arial" w:cs="Arial"/>
                <w:sz w:val="20"/>
                <w:szCs w:val="20"/>
              </w:rPr>
              <w:t>ED402L/ED4707</w:t>
            </w:r>
            <w:r w:rsidRPr="2EBB9B60" w:rsidR="009766BB">
              <w:rPr>
                <w:rFonts w:ascii="Arial" w:hAnsi="Arial" w:cs="Arial"/>
                <w:sz w:val="20"/>
                <w:szCs w:val="20"/>
              </w:rPr>
              <w:t xml:space="preserve"> </w:t>
            </w:r>
            <w:r w:rsidRPr="2EBB9B60" w:rsidR="00EB3E88">
              <w:rPr>
                <w:rFonts w:ascii="Arial" w:hAnsi="Arial" w:cs="Arial"/>
                <w:sz w:val="20"/>
                <w:szCs w:val="20"/>
              </w:rPr>
              <w:t>is comparative to last year</w:t>
            </w:r>
            <w:r w:rsidRPr="2EBB9B60" w:rsidR="009766BB">
              <w:rPr>
                <w:rFonts w:ascii="Arial" w:hAnsi="Arial" w:cs="Arial"/>
                <w:sz w:val="20"/>
                <w:szCs w:val="20"/>
              </w:rPr>
              <w:t xml:space="preserve">: there were </w:t>
            </w:r>
            <w:r w:rsidRPr="2EBB9B60" w:rsidR="00EB3E88">
              <w:rPr>
                <w:rFonts w:ascii="Arial" w:hAnsi="Arial" w:cs="Arial"/>
                <w:sz w:val="20"/>
                <w:szCs w:val="20"/>
              </w:rPr>
              <w:t>13</w:t>
            </w:r>
            <w:r w:rsidRPr="2EBB9B60" w:rsidR="009766BB">
              <w:rPr>
                <w:rFonts w:ascii="Arial" w:hAnsi="Arial" w:cs="Arial"/>
                <w:sz w:val="20"/>
                <w:szCs w:val="20"/>
              </w:rPr>
              <w:t xml:space="preserve"> out of </w:t>
            </w:r>
            <w:r w:rsidRPr="2EBB9B60" w:rsidR="5EEF1680">
              <w:rPr>
                <w:rFonts w:ascii="Arial" w:hAnsi="Arial" w:cs="Arial"/>
                <w:sz w:val="20"/>
                <w:szCs w:val="20"/>
              </w:rPr>
              <w:t>197</w:t>
            </w:r>
            <w:r w:rsidRPr="2EBB9B60" w:rsidR="00EB3E88">
              <w:rPr>
                <w:rFonts w:ascii="Arial" w:hAnsi="Arial" w:cs="Arial"/>
                <w:sz w:val="20"/>
                <w:szCs w:val="20"/>
              </w:rPr>
              <w:t xml:space="preserve"> </w:t>
            </w:r>
            <w:r w:rsidRPr="2EBB9B60" w:rsidR="009766BB">
              <w:rPr>
                <w:rFonts w:ascii="Arial" w:hAnsi="Arial" w:cs="Arial"/>
                <w:sz w:val="20"/>
                <w:szCs w:val="20"/>
              </w:rPr>
              <w:t xml:space="preserve">completing students who </w:t>
            </w:r>
            <w:r w:rsidRPr="2EBB9B60" w:rsidR="009766BB">
              <w:rPr>
                <w:rFonts w:ascii="Arial" w:hAnsi="Arial" w:cs="Arial"/>
                <w:sz w:val="20"/>
                <w:szCs w:val="20"/>
              </w:rPr>
              <w:t>required</w:t>
            </w:r>
            <w:r w:rsidRPr="2EBB9B60" w:rsidR="009766BB">
              <w:rPr>
                <w:rFonts w:ascii="Arial" w:hAnsi="Arial" w:cs="Arial"/>
                <w:sz w:val="20"/>
                <w:szCs w:val="20"/>
              </w:rPr>
              <w:t xml:space="preserve"> a retrieval this year (</w:t>
            </w:r>
            <w:r w:rsidRPr="2EBB9B60" w:rsidR="00FB4722">
              <w:rPr>
                <w:rFonts w:ascii="Arial" w:hAnsi="Arial" w:cs="Arial"/>
                <w:sz w:val="20"/>
                <w:szCs w:val="20"/>
              </w:rPr>
              <w:t>6.</w:t>
            </w:r>
            <w:r w:rsidRPr="2EBB9B60" w:rsidR="4FE36054">
              <w:rPr>
                <w:rFonts w:ascii="Arial" w:hAnsi="Arial" w:cs="Arial"/>
                <w:sz w:val="20"/>
                <w:szCs w:val="20"/>
              </w:rPr>
              <w:t>6</w:t>
            </w:r>
            <w:r w:rsidRPr="2EBB9B60" w:rsidR="009766BB">
              <w:rPr>
                <w:rFonts w:ascii="Arial" w:hAnsi="Arial" w:cs="Arial"/>
                <w:sz w:val="20"/>
                <w:szCs w:val="20"/>
              </w:rPr>
              <w:t xml:space="preserve">%) compared to </w:t>
            </w:r>
            <w:r w:rsidRPr="2EBB9B60" w:rsidR="00FB4722">
              <w:rPr>
                <w:rFonts w:ascii="Arial" w:hAnsi="Arial" w:cs="Arial"/>
                <w:sz w:val="20"/>
                <w:szCs w:val="20"/>
              </w:rPr>
              <w:t>1</w:t>
            </w:r>
            <w:r w:rsidRPr="2EBB9B60" w:rsidR="7BFD7F08">
              <w:rPr>
                <w:rFonts w:ascii="Arial" w:hAnsi="Arial" w:cs="Arial"/>
                <w:sz w:val="20"/>
                <w:szCs w:val="20"/>
              </w:rPr>
              <w:t>3</w:t>
            </w:r>
            <w:r w:rsidRPr="2EBB9B60" w:rsidR="009766BB">
              <w:rPr>
                <w:rFonts w:ascii="Arial" w:hAnsi="Arial" w:cs="Arial"/>
                <w:sz w:val="20"/>
                <w:szCs w:val="20"/>
              </w:rPr>
              <w:t xml:space="preserve"> out of </w:t>
            </w:r>
            <w:r w:rsidRPr="2EBB9B60" w:rsidR="26B0C7B3">
              <w:rPr>
                <w:rFonts w:ascii="Arial" w:hAnsi="Arial" w:cs="Arial"/>
                <w:sz w:val="20"/>
                <w:szCs w:val="20"/>
              </w:rPr>
              <w:t>202</w:t>
            </w:r>
            <w:r w:rsidRPr="2EBB9B60" w:rsidR="009766BB">
              <w:rPr>
                <w:rFonts w:ascii="Arial" w:hAnsi="Arial" w:cs="Arial"/>
                <w:sz w:val="20"/>
                <w:szCs w:val="20"/>
              </w:rPr>
              <w:t xml:space="preserve"> in 202</w:t>
            </w:r>
            <w:r w:rsidRPr="2EBB9B60" w:rsidR="75D97B5B">
              <w:rPr>
                <w:rFonts w:ascii="Arial" w:hAnsi="Arial" w:cs="Arial"/>
                <w:sz w:val="20"/>
                <w:szCs w:val="20"/>
              </w:rPr>
              <w:t>1</w:t>
            </w:r>
            <w:r w:rsidRPr="2EBB9B60" w:rsidR="009766BB">
              <w:rPr>
                <w:rFonts w:ascii="Arial" w:hAnsi="Arial" w:cs="Arial"/>
                <w:sz w:val="20"/>
                <w:szCs w:val="20"/>
              </w:rPr>
              <w:t>-202</w:t>
            </w:r>
            <w:r w:rsidRPr="2EBB9B60" w:rsidR="6B0DF3BB">
              <w:rPr>
                <w:rFonts w:ascii="Arial" w:hAnsi="Arial" w:cs="Arial"/>
                <w:sz w:val="20"/>
                <w:szCs w:val="20"/>
              </w:rPr>
              <w:t>2</w:t>
            </w:r>
            <w:r w:rsidRPr="2EBB9B60" w:rsidR="009766BB">
              <w:rPr>
                <w:rFonts w:ascii="Arial" w:hAnsi="Arial" w:cs="Arial"/>
                <w:sz w:val="20"/>
                <w:szCs w:val="20"/>
              </w:rPr>
              <w:t xml:space="preserve"> (</w:t>
            </w:r>
            <w:r w:rsidRPr="2EBB9B60" w:rsidR="00B60F2F">
              <w:rPr>
                <w:rFonts w:ascii="Arial" w:hAnsi="Arial" w:cs="Arial"/>
                <w:sz w:val="20"/>
                <w:szCs w:val="20"/>
              </w:rPr>
              <w:t>6.</w:t>
            </w:r>
            <w:r w:rsidRPr="2EBB9B60" w:rsidR="1B974016">
              <w:rPr>
                <w:rFonts w:ascii="Arial" w:hAnsi="Arial" w:cs="Arial"/>
                <w:sz w:val="20"/>
                <w:szCs w:val="20"/>
              </w:rPr>
              <w:t>4</w:t>
            </w:r>
            <w:r w:rsidRPr="2EBB9B60" w:rsidR="009766BB">
              <w:rPr>
                <w:rFonts w:ascii="Arial" w:hAnsi="Arial" w:cs="Arial"/>
                <w:sz w:val="20"/>
                <w:szCs w:val="20"/>
              </w:rPr>
              <w:t>%).</w:t>
            </w:r>
          </w:p>
          <w:p w:rsidRPr="001A574E" w:rsidR="009766BB" w:rsidP="009766BB" w:rsidRDefault="009766BB" w14:paraId="4C44A7B3" w14:textId="77777777">
            <w:pPr>
              <w:jc w:val="left"/>
              <w:rPr>
                <w:rFonts w:ascii="Arial" w:hAnsi="Arial" w:cs="Arial"/>
                <w:b/>
                <w:sz w:val="20"/>
              </w:rPr>
            </w:pPr>
          </w:p>
          <w:p w:rsidRPr="001A574E" w:rsidR="001A574E" w:rsidP="2EBB9B60" w:rsidRDefault="001A574E" w14:paraId="2E49430A" w14:textId="425AC5B4">
            <w:pPr>
              <w:rPr>
                <w:rFonts w:ascii="Arial" w:hAnsi="Arial" w:cs="Arial"/>
                <w:sz w:val="20"/>
                <w:szCs w:val="20"/>
              </w:rPr>
            </w:pPr>
            <w:r w:rsidRPr="2EBB9B60" w:rsidR="009766BB">
              <w:rPr>
                <w:rFonts w:ascii="Arial" w:hAnsi="Arial" w:cs="Arial"/>
                <w:sz w:val="20"/>
                <w:szCs w:val="20"/>
              </w:rPr>
              <w:t xml:space="preserve">As per last year, this high pass rate is a result of the hard work and dedication of the </w:t>
            </w:r>
            <w:r w:rsidRPr="2EBB9B60" w:rsidR="00B60F2F">
              <w:rPr>
                <w:rFonts w:ascii="Arial" w:hAnsi="Arial" w:cs="Arial"/>
                <w:sz w:val="20"/>
                <w:szCs w:val="20"/>
              </w:rPr>
              <w:t xml:space="preserve">PGDE Primary </w:t>
            </w:r>
            <w:r w:rsidRPr="2EBB9B60" w:rsidR="009766BB">
              <w:rPr>
                <w:rFonts w:ascii="Arial" w:hAnsi="Arial" w:cs="Arial"/>
                <w:sz w:val="20"/>
                <w:szCs w:val="20"/>
              </w:rPr>
              <w:t xml:space="preserve">tutor team, as well as the resilience and </w:t>
            </w:r>
            <w:r w:rsidRPr="2EBB9B60" w:rsidR="00B60F2F">
              <w:rPr>
                <w:rFonts w:ascii="Arial" w:hAnsi="Arial" w:cs="Arial"/>
                <w:sz w:val="20"/>
                <w:szCs w:val="20"/>
              </w:rPr>
              <w:t xml:space="preserve">commitment </w:t>
            </w:r>
            <w:r w:rsidRPr="2EBB9B60" w:rsidR="009766BB">
              <w:rPr>
                <w:rFonts w:ascii="Arial" w:hAnsi="Arial" w:cs="Arial"/>
                <w:sz w:val="20"/>
                <w:szCs w:val="20"/>
              </w:rPr>
              <w:t>of students.</w:t>
            </w:r>
            <w:r w:rsidRPr="2EBB9B60" w:rsidR="00B60F2F">
              <w:rPr>
                <w:rFonts w:ascii="Arial" w:hAnsi="Arial" w:cs="Arial"/>
                <w:sz w:val="20"/>
                <w:szCs w:val="20"/>
              </w:rPr>
              <w:t xml:space="preserve"> </w:t>
            </w:r>
            <w:r w:rsidRPr="2EBB9B60" w:rsidR="00345C8A">
              <w:rPr>
                <w:rFonts w:ascii="Arial" w:hAnsi="Arial" w:cs="Arial"/>
                <w:sz w:val="20"/>
                <w:szCs w:val="20"/>
              </w:rPr>
              <w:t>Continued reflection on the most effective ways to support students</w:t>
            </w:r>
            <w:r w:rsidRPr="2EBB9B60" w:rsidR="6555ACE4">
              <w:rPr>
                <w:rFonts w:ascii="Arial" w:hAnsi="Arial" w:cs="Arial"/>
                <w:sz w:val="20"/>
                <w:szCs w:val="20"/>
              </w:rPr>
              <w:t xml:space="preserve"> now that we are back on campus has allowed us to be flexible in our approaches. We have </w:t>
            </w:r>
            <w:r w:rsidRPr="2EBB9B60" w:rsidR="008F9EB4">
              <w:rPr>
                <w:rFonts w:ascii="Arial" w:hAnsi="Arial" w:cs="Arial"/>
                <w:sz w:val="20"/>
                <w:szCs w:val="20"/>
              </w:rPr>
              <w:t>continued</w:t>
            </w:r>
            <w:r w:rsidRPr="2EBB9B60" w:rsidR="6555ACE4">
              <w:rPr>
                <w:rFonts w:ascii="Arial" w:hAnsi="Arial" w:cs="Arial"/>
                <w:sz w:val="20"/>
                <w:szCs w:val="20"/>
              </w:rPr>
              <w:t xml:space="preserve"> to work hard on ensuring information on</w:t>
            </w:r>
            <w:r w:rsidRPr="2EBB9B60" w:rsidR="5A4D890E">
              <w:rPr>
                <w:rFonts w:ascii="Arial" w:hAnsi="Arial" w:cs="Arial"/>
                <w:sz w:val="20"/>
                <w:szCs w:val="20"/>
              </w:rPr>
              <w:t xml:space="preserve"> assessments </w:t>
            </w:r>
            <w:r w:rsidRPr="2EBB9B60" w:rsidR="6555ACE4">
              <w:rPr>
                <w:rFonts w:ascii="Arial" w:hAnsi="Arial" w:cs="Arial"/>
                <w:sz w:val="20"/>
                <w:szCs w:val="20"/>
              </w:rPr>
              <w:t xml:space="preserve">is clear and </w:t>
            </w:r>
            <w:r w:rsidRPr="2EBB9B60" w:rsidR="59A0BAF1">
              <w:rPr>
                <w:rFonts w:ascii="Arial" w:hAnsi="Arial" w:cs="Arial"/>
                <w:sz w:val="20"/>
                <w:szCs w:val="20"/>
              </w:rPr>
              <w:t xml:space="preserve">given </w:t>
            </w:r>
            <w:r w:rsidRPr="2EBB9B60" w:rsidR="59A0BAF1">
              <w:rPr>
                <w:rFonts w:ascii="Arial" w:hAnsi="Arial" w:cs="Arial"/>
                <w:sz w:val="20"/>
                <w:szCs w:val="20"/>
              </w:rPr>
              <w:t>in a timely manner</w:t>
            </w:r>
            <w:r w:rsidRPr="2EBB9B60" w:rsidR="59A0BAF1">
              <w:rPr>
                <w:rFonts w:ascii="Arial" w:hAnsi="Arial" w:cs="Arial"/>
                <w:sz w:val="20"/>
                <w:szCs w:val="20"/>
              </w:rPr>
              <w:t>.</w:t>
            </w:r>
            <w:r w:rsidRPr="2EBB9B60" w:rsidR="55D24A7F">
              <w:rPr>
                <w:rFonts w:ascii="Arial" w:hAnsi="Arial" w:cs="Arial"/>
                <w:sz w:val="20"/>
                <w:szCs w:val="20"/>
              </w:rPr>
              <w:t xml:space="preserve"> We continue to think about the targeted support we can give for students with specific learning differences in both teaching sessions and in assessments.</w:t>
            </w:r>
          </w:p>
          <w:p w:rsidRPr="001A574E" w:rsidR="001A574E" w:rsidP="00450650" w:rsidRDefault="001A574E" w14:paraId="4B9DA36F" w14:textId="77777777">
            <w:pPr>
              <w:jc w:val="left"/>
              <w:rPr>
                <w:rFonts w:ascii="Arial" w:hAnsi="Arial" w:cs="Arial"/>
                <w:b/>
                <w:sz w:val="20"/>
              </w:rPr>
            </w:pPr>
          </w:p>
          <w:p w:rsidRPr="001A574E" w:rsidR="001340B7" w:rsidP="00450650" w:rsidRDefault="001340B7" w14:paraId="63FCB2C1" w14:textId="77777777">
            <w:pPr>
              <w:jc w:val="left"/>
              <w:rPr>
                <w:rFonts w:ascii="Arial" w:hAnsi="Arial" w:cs="Arial"/>
                <w:b/>
                <w:sz w:val="20"/>
              </w:rPr>
            </w:pPr>
          </w:p>
        </w:tc>
      </w:tr>
      <w:tr w:rsidRPr="002E0562" w:rsidR="001A574E" w:rsidTr="40EE410F" w14:paraId="23AA4977" w14:textId="77777777">
        <w:tc>
          <w:tcPr>
            <w:tcW w:w="10207" w:type="dxa"/>
            <w:gridSpan w:val="3"/>
            <w:shd w:val="clear" w:color="auto" w:fill="EEECE1" w:themeFill="background2"/>
            <w:tcMar/>
          </w:tcPr>
          <w:p w:rsidRPr="002E0562" w:rsidR="001A574E" w:rsidP="00A636AD" w:rsidRDefault="006F7BB7" w14:paraId="0FF42133" w14:textId="59BDEBC9">
            <w:pPr>
              <w:pStyle w:val="ListParagraph"/>
              <w:numPr>
                <w:ilvl w:val="0"/>
                <w:numId w:val="6"/>
              </w:numPr>
              <w:rPr>
                <w:rFonts w:ascii="Arial" w:hAnsi="Arial" w:cs="Arial"/>
                <w:b/>
                <w:sz w:val="20"/>
              </w:rPr>
            </w:pPr>
            <w:r w:rsidRPr="006F7BB7">
              <w:rPr>
                <w:rFonts w:ascii="Arial" w:hAnsi="Arial" w:cs="Arial"/>
                <w:b/>
                <w:sz w:val="20"/>
              </w:rPr>
              <w:t xml:space="preserve">Comment on courses that are causing concern.  </w:t>
            </w:r>
            <w:r w:rsidRPr="00666E52">
              <w:rPr>
                <w:rFonts w:ascii="Arial" w:hAnsi="Arial" w:cs="Arial"/>
                <w:i/>
                <w:sz w:val="20"/>
              </w:rPr>
              <w:t>Please include courses where concerns have been raised by staff or students at SSLC meetings or by external examiners.</w:t>
            </w:r>
            <w:r w:rsidR="00DA0775">
              <w:rPr>
                <w:rFonts w:ascii="Arial" w:hAnsi="Arial" w:cs="Arial"/>
                <w:i/>
                <w:sz w:val="20"/>
              </w:rPr>
              <w:t xml:space="preserve"> </w:t>
            </w:r>
            <w:r w:rsidRPr="006F7BB7">
              <w:rPr>
                <w:rFonts w:ascii="Arial" w:hAnsi="Arial" w:cs="Arial"/>
                <w:i/>
                <w:sz w:val="20"/>
              </w:rPr>
              <w:t xml:space="preserve"> What measures could be put in place to address the concerns raised?  </w:t>
            </w:r>
          </w:p>
        </w:tc>
      </w:tr>
      <w:tr w:rsidRPr="001A574E" w:rsidR="001A574E" w:rsidTr="40EE410F" w14:paraId="68218A4E" w14:textId="77777777">
        <w:tc>
          <w:tcPr>
            <w:tcW w:w="10207" w:type="dxa"/>
            <w:gridSpan w:val="3"/>
            <w:tcMar/>
          </w:tcPr>
          <w:p w:rsidRPr="001A574E" w:rsidR="001A574E" w:rsidP="00450650" w:rsidRDefault="001A574E" w14:paraId="56D12CF3" w14:textId="77777777">
            <w:pPr>
              <w:jc w:val="left"/>
              <w:rPr>
                <w:rFonts w:ascii="Arial" w:hAnsi="Arial" w:cs="Arial"/>
                <w:b/>
                <w:sz w:val="20"/>
              </w:rPr>
            </w:pPr>
          </w:p>
          <w:p w:rsidR="00D63C76" w:rsidP="007C04A2" w:rsidRDefault="007C04A2" w14:paraId="29AF2871" w14:textId="333E08FA">
            <w:pPr>
              <w:jc w:val="left"/>
              <w:rPr>
                <w:rFonts w:ascii="Arial" w:hAnsi="Arial" w:cs="Arial"/>
                <w:bCs/>
                <w:sz w:val="20"/>
              </w:rPr>
            </w:pPr>
            <w:r w:rsidRPr="007C04A2">
              <w:rPr>
                <w:rFonts w:ascii="Arial" w:hAnsi="Arial" w:cs="Arial"/>
                <w:bCs/>
                <w:sz w:val="20"/>
              </w:rPr>
              <w:t xml:space="preserve">No </w:t>
            </w:r>
            <w:r>
              <w:rPr>
                <w:rFonts w:ascii="Arial" w:hAnsi="Arial" w:cs="Arial"/>
                <w:bCs/>
                <w:sz w:val="20"/>
              </w:rPr>
              <w:t>c</w:t>
            </w:r>
            <w:r w:rsidRPr="007C04A2">
              <w:rPr>
                <w:rFonts w:ascii="Arial" w:hAnsi="Arial" w:cs="Arial"/>
                <w:bCs/>
                <w:sz w:val="20"/>
              </w:rPr>
              <w:t>ourses</w:t>
            </w:r>
            <w:r>
              <w:rPr>
                <w:rFonts w:ascii="Arial" w:hAnsi="Arial" w:cs="Arial"/>
                <w:bCs/>
                <w:sz w:val="20"/>
              </w:rPr>
              <w:t xml:space="preserve"> are causing concern.</w:t>
            </w:r>
          </w:p>
          <w:p w:rsidR="007C04A2" w:rsidP="007C04A2" w:rsidRDefault="007C04A2" w14:paraId="6DEB22C7" w14:textId="70A222D4">
            <w:pPr>
              <w:jc w:val="left"/>
              <w:rPr>
                <w:rFonts w:ascii="Arial" w:hAnsi="Arial" w:cs="Arial"/>
                <w:bCs/>
                <w:sz w:val="20"/>
              </w:rPr>
            </w:pPr>
          </w:p>
          <w:p w:rsidR="007C04A2" w:rsidP="007C04A2" w:rsidRDefault="007C04A2" w14:paraId="171F06A5" w14:textId="77777777">
            <w:pPr>
              <w:jc w:val="left"/>
              <w:rPr>
                <w:rFonts w:ascii="Arial" w:hAnsi="Arial" w:cs="Arial"/>
                <w:sz w:val="20"/>
              </w:rPr>
            </w:pPr>
          </w:p>
          <w:p w:rsidR="00D63C76" w:rsidP="00450650" w:rsidRDefault="00D63C76" w14:paraId="3FAF4B1F" w14:textId="77777777">
            <w:pPr>
              <w:rPr>
                <w:rFonts w:ascii="Arial" w:hAnsi="Arial" w:cs="Arial"/>
                <w:sz w:val="20"/>
              </w:rPr>
            </w:pPr>
          </w:p>
          <w:p w:rsidRPr="001A574E" w:rsidR="001340B7" w:rsidP="00450650" w:rsidRDefault="001340B7" w14:paraId="42E1B675" w14:textId="77777777">
            <w:pPr>
              <w:rPr>
                <w:rFonts w:ascii="Arial" w:hAnsi="Arial" w:cs="Arial"/>
                <w:sz w:val="20"/>
              </w:rPr>
            </w:pPr>
          </w:p>
        </w:tc>
      </w:tr>
      <w:tr w:rsidRPr="001A574E" w:rsidR="001A574E" w:rsidTr="40EE410F" w14:paraId="18204D6E" w14:textId="77777777">
        <w:tc>
          <w:tcPr>
            <w:tcW w:w="10207" w:type="dxa"/>
            <w:gridSpan w:val="3"/>
            <w:shd w:val="clear" w:color="auto" w:fill="EEECE1" w:themeFill="background2"/>
            <w:tcMar/>
          </w:tcPr>
          <w:p w:rsidRPr="001A574E" w:rsidR="001A574E" w:rsidP="001A574E" w:rsidRDefault="00C33CFC" w14:paraId="69C3D070" w14:textId="791C95CC">
            <w:pPr>
              <w:pStyle w:val="ListParagraph"/>
              <w:numPr>
                <w:ilvl w:val="0"/>
                <w:numId w:val="2"/>
              </w:numPr>
              <w:rPr>
                <w:rFonts w:ascii="Arial" w:hAnsi="Arial" w:cs="Arial"/>
                <w:b/>
                <w:sz w:val="20"/>
                <w:szCs w:val="20"/>
              </w:rPr>
            </w:pPr>
            <w:r w:rsidRPr="00DA0775">
              <w:rPr>
                <w:rFonts w:ascii="Arial" w:hAnsi="Arial" w:cs="Arial"/>
                <w:b/>
                <w:smallCaps/>
                <w:sz w:val="20"/>
                <w:szCs w:val="20"/>
              </w:rPr>
              <w:t>REVIEW OF THE PROGRAMME</w:t>
            </w:r>
            <w:r>
              <w:rPr>
                <w:rFonts w:ascii="Arial" w:hAnsi="Arial" w:cs="Arial"/>
                <w:b/>
                <w:smallCaps/>
                <w:sz w:val="20"/>
                <w:szCs w:val="20"/>
              </w:rPr>
              <w:t>(s)</w:t>
            </w:r>
          </w:p>
        </w:tc>
      </w:tr>
      <w:tr w:rsidRPr="001A574E" w:rsidR="001A574E" w:rsidTr="40EE410F" w14:paraId="06E1629F" w14:textId="77777777">
        <w:tc>
          <w:tcPr>
            <w:tcW w:w="10207" w:type="dxa"/>
            <w:gridSpan w:val="3"/>
            <w:shd w:val="clear" w:color="auto" w:fill="EEECE1" w:themeFill="background2"/>
            <w:tcMar/>
          </w:tcPr>
          <w:p w:rsidRPr="001A574E" w:rsidR="001A574E" w:rsidP="00F57EAF" w:rsidRDefault="006F0CA0" w14:paraId="2A47284A" w14:textId="660B72D5">
            <w:pPr>
              <w:pStyle w:val="ListParagraph"/>
              <w:numPr>
                <w:ilvl w:val="0"/>
                <w:numId w:val="5"/>
              </w:numPr>
              <w:rPr>
                <w:rFonts w:ascii="Arial" w:hAnsi="Arial" w:cs="Arial"/>
                <w:sz w:val="20"/>
                <w:szCs w:val="20"/>
              </w:rPr>
            </w:pPr>
            <w:r>
              <w:rPr>
                <w:rFonts w:ascii="Arial" w:hAnsi="Arial" w:cs="Arial"/>
                <w:b/>
                <w:sz w:val="20"/>
                <w:szCs w:val="20"/>
              </w:rPr>
              <w:t>Critically review the programme</w:t>
            </w:r>
            <w:r w:rsidR="00DA0775">
              <w:rPr>
                <w:rFonts w:ascii="Arial" w:hAnsi="Arial" w:cs="Arial"/>
                <w:b/>
                <w:sz w:val="20"/>
                <w:szCs w:val="20"/>
              </w:rPr>
              <w:t>s</w:t>
            </w:r>
            <w:r>
              <w:rPr>
                <w:rFonts w:ascii="Arial" w:hAnsi="Arial" w:cs="Arial"/>
                <w:b/>
                <w:sz w:val="20"/>
                <w:szCs w:val="20"/>
              </w:rPr>
              <w:t xml:space="preserve">. </w:t>
            </w:r>
            <w:r w:rsidR="00F57EAF">
              <w:rPr>
                <w:rFonts w:ascii="Arial" w:hAnsi="Arial" w:cs="Arial"/>
                <w:i/>
                <w:sz w:val="20"/>
                <w:szCs w:val="20"/>
              </w:rPr>
              <w:t>F</w:t>
            </w:r>
            <w:r w:rsidRPr="00A33F3C">
              <w:rPr>
                <w:rFonts w:ascii="Arial" w:hAnsi="Arial" w:cs="Arial"/>
                <w:i/>
                <w:sz w:val="20"/>
                <w:szCs w:val="20"/>
              </w:rPr>
              <w:t>or instance: Do they continue to meet the subject benchmark statements? How well do all constituent courses work together to provide the core knowledge required?  Do they continue to attract and retain students?</w:t>
            </w:r>
            <w:r>
              <w:rPr>
                <w:rFonts w:ascii="Arial" w:hAnsi="Arial" w:cs="Arial"/>
                <w:b/>
                <w:sz w:val="20"/>
                <w:szCs w:val="20"/>
              </w:rPr>
              <w:t xml:space="preserve"> </w:t>
            </w:r>
          </w:p>
        </w:tc>
      </w:tr>
      <w:tr w:rsidRPr="001A574E" w:rsidR="001A574E" w:rsidTr="40EE410F" w14:paraId="18DDFAAB" w14:textId="77777777">
        <w:tc>
          <w:tcPr>
            <w:tcW w:w="10207" w:type="dxa"/>
            <w:gridSpan w:val="3"/>
            <w:tcMar/>
          </w:tcPr>
          <w:p w:rsidRPr="001A574E" w:rsidR="001A574E" w:rsidP="00A35F8D" w:rsidRDefault="001A574E" w14:paraId="0F912909" w14:textId="77777777">
            <w:pPr>
              <w:rPr>
                <w:rFonts w:ascii="Arial" w:hAnsi="Arial" w:cs="Arial"/>
                <w:sz w:val="20"/>
              </w:rPr>
            </w:pPr>
          </w:p>
          <w:p w:rsidR="004E44C0" w:rsidP="2EBB9B60" w:rsidRDefault="00DD0D0C" w14:paraId="38B98D86" w14:textId="7F3BE91E">
            <w:pPr>
              <w:rPr>
                <w:rFonts w:ascii="Arial" w:hAnsi="Arial" w:cs="Arial"/>
                <w:sz w:val="20"/>
                <w:szCs w:val="20"/>
              </w:rPr>
            </w:pPr>
            <w:r w:rsidRPr="2EBB9B60" w:rsidR="00DD0D0C">
              <w:rPr>
                <w:rFonts w:ascii="Arial" w:hAnsi="Arial" w:cs="Arial"/>
                <w:sz w:val="20"/>
                <w:szCs w:val="20"/>
              </w:rPr>
              <w:t>T</w:t>
            </w:r>
            <w:r w:rsidRPr="2EBB9B60" w:rsidR="004E44C0">
              <w:rPr>
                <w:rFonts w:ascii="Arial" w:hAnsi="Arial" w:cs="Arial"/>
                <w:sz w:val="20"/>
                <w:szCs w:val="20"/>
              </w:rPr>
              <w:t xml:space="preserve">he PGDE Primary programme is a </w:t>
            </w:r>
            <w:r w:rsidRPr="2EBB9B60" w:rsidR="005A2131">
              <w:rPr>
                <w:rFonts w:ascii="Arial" w:hAnsi="Arial" w:cs="Arial"/>
                <w:sz w:val="20"/>
                <w:szCs w:val="20"/>
              </w:rPr>
              <w:t xml:space="preserve">professional qualification which this year has </w:t>
            </w:r>
            <w:r w:rsidRPr="2EBB9B60" w:rsidR="004E44C0">
              <w:rPr>
                <w:rFonts w:ascii="Arial" w:hAnsi="Arial" w:cs="Arial"/>
                <w:sz w:val="20"/>
                <w:szCs w:val="20"/>
              </w:rPr>
              <w:t xml:space="preserve">resulted in </w:t>
            </w:r>
            <w:r w:rsidRPr="2EBB9B60" w:rsidR="005A2131">
              <w:rPr>
                <w:rFonts w:ascii="Arial" w:hAnsi="Arial" w:cs="Arial"/>
                <w:sz w:val="20"/>
                <w:szCs w:val="20"/>
              </w:rPr>
              <w:t>1</w:t>
            </w:r>
            <w:r w:rsidRPr="2EBB9B60" w:rsidR="4FEFE63D">
              <w:rPr>
                <w:rFonts w:ascii="Arial" w:hAnsi="Arial" w:cs="Arial"/>
                <w:sz w:val="20"/>
                <w:szCs w:val="20"/>
              </w:rPr>
              <w:t>84</w:t>
            </w:r>
            <w:r w:rsidRPr="2EBB9B60" w:rsidR="004E44C0">
              <w:rPr>
                <w:rFonts w:ascii="Arial" w:hAnsi="Arial" w:cs="Arial"/>
                <w:sz w:val="20"/>
                <w:szCs w:val="20"/>
              </w:rPr>
              <w:t xml:space="preserve"> new </w:t>
            </w:r>
            <w:r w:rsidRPr="2EBB9B60" w:rsidR="004E44C0">
              <w:rPr>
                <w:rFonts w:ascii="Arial" w:hAnsi="Arial" w:cs="Arial"/>
                <w:sz w:val="20"/>
                <w:szCs w:val="20"/>
              </w:rPr>
              <w:t>teachers</w:t>
            </w:r>
            <w:r w:rsidRPr="2EBB9B60" w:rsidR="004E44C0">
              <w:rPr>
                <w:rFonts w:ascii="Arial" w:hAnsi="Arial" w:cs="Arial"/>
                <w:sz w:val="20"/>
                <w:szCs w:val="20"/>
              </w:rPr>
              <w:t xml:space="preserve"> </w:t>
            </w:r>
            <w:r w:rsidRPr="2EBB9B60" w:rsidR="004E44C0">
              <w:rPr>
                <w:rFonts w:ascii="Arial" w:hAnsi="Arial" w:cs="Arial"/>
                <w:sz w:val="20"/>
                <w:szCs w:val="20"/>
              </w:rPr>
              <w:t>entering into</w:t>
            </w:r>
            <w:r w:rsidRPr="2EBB9B60" w:rsidR="004E44C0">
              <w:rPr>
                <w:rFonts w:ascii="Arial" w:hAnsi="Arial" w:cs="Arial"/>
                <w:sz w:val="20"/>
                <w:szCs w:val="20"/>
              </w:rPr>
              <w:t xml:space="preserve"> the workforce. The programme has fully met its aims </w:t>
            </w:r>
            <w:r w:rsidRPr="2EBB9B60" w:rsidR="004E44C0">
              <w:rPr>
                <w:rFonts w:ascii="Arial" w:hAnsi="Arial" w:cs="Arial"/>
                <w:sz w:val="20"/>
                <w:szCs w:val="20"/>
              </w:rPr>
              <w:t>to</w:t>
            </w:r>
            <w:r w:rsidRPr="2EBB9B60" w:rsidR="00E178E3">
              <w:rPr>
                <w:rFonts w:ascii="Arial" w:hAnsi="Arial" w:cs="Arial"/>
                <w:sz w:val="20"/>
                <w:szCs w:val="20"/>
              </w:rPr>
              <w:t>:</w:t>
            </w:r>
            <w:r w:rsidRPr="2EBB9B60" w:rsidR="004E44C0">
              <w:rPr>
                <w:rFonts w:ascii="Arial" w:hAnsi="Arial" w:cs="Arial"/>
                <w:sz w:val="20"/>
                <w:szCs w:val="20"/>
              </w:rPr>
              <w:t xml:space="preserve"> </w:t>
            </w:r>
            <w:r w:rsidRPr="2EBB9B60" w:rsidR="00A35F8D">
              <w:rPr>
                <w:rFonts w:ascii="Arial" w:hAnsi="Arial" w:cs="Arial"/>
                <w:sz w:val="20"/>
                <w:szCs w:val="20"/>
              </w:rPr>
              <w:t>d</w:t>
            </w:r>
            <w:r w:rsidRPr="2EBB9B60" w:rsidR="00DD0D0C">
              <w:rPr>
                <w:rFonts w:ascii="Arial" w:hAnsi="Arial" w:cs="Arial"/>
                <w:sz w:val="20"/>
                <w:szCs w:val="20"/>
              </w:rPr>
              <w:t xml:space="preserve">emonstrate knowledge and understanding of the Scottish primary curriculum; </w:t>
            </w:r>
            <w:r w:rsidRPr="2EBB9B60" w:rsidR="00A35F8D">
              <w:rPr>
                <w:rFonts w:ascii="Arial" w:hAnsi="Arial" w:cs="Arial"/>
                <w:sz w:val="20"/>
                <w:szCs w:val="20"/>
              </w:rPr>
              <w:t>d</w:t>
            </w:r>
            <w:r w:rsidRPr="2EBB9B60" w:rsidR="00DD0D0C">
              <w:rPr>
                <w:rFonts w:ascii="Arial" w:hAnsi="Arial" w:cs="Arial"/>
                <w:sz w:val="20"/>
                <w:szCs w:val="20"/>
              </w:rPr>
              <w:t>emonstrate subject specific knowledge in core curricular areas; reflect, evaluate and respond to curricular knowledge and understanding in order to support the development of professional practice; demonstrate an enquiring approach in order to support inclusive practice; develop the skills of observation and assessment in order to inform learning and teaching</w:t>
            </w:r>
            <w:r w:rsidRPr="2EBB9B60" w:rsidR="004E44C0">
              <w:rPr>
                <w:rFonts w:ascii="Arial" w:hAnsi="Arial" w:cs="Arial"/>
                <w:sz w:val="20"/>
                <w:szCs w:val="20"/>
              </w:rPr>
              <w:t xml:space="preserve">. </w:t>
            </w:r>
            <w:r w:rsidRPr="2EBB9B60" w:rsidR="00B5611D">
              <w:rPr>
                <w:rFonts w:ascii="Arial" w:hAnsi="Arial" w:cs="Arial"/>
                <w:sz w:val="20"/>
                <w:szCs w:val="20"/>
              </w:rPr>
              <w:t xml:space="preserve">Our students have </w:t>
            </w:r>
            <w:r w:rsidRPr="2EBB9B60" w:rsidR="00B5611D">
              <w:rPr>
                <w:rFonts w:ascii="Arial" w:hAnsi="Arial" w:cs="Arial"/>
                <w:sz w:val="20"/>
                <w:szCs w:val="20"/>
              </w:rPr>
              <w:t>demonstrated</w:t>
            </w:r>
            <w:r w:rsidRPr="2EBB9B60" w:rsidR="00B5611D">
              <w:rPr>
                <w:rFonts w:ascii="Arial" w:hAnsi="Arial" w:cs="Arial"/>
                <w:sz w:val="20"/>
                <w:szCs w:val="20"/>
              </w:rPr>
              <w:t xml:space="preserve"> through their written assignments and, most importantly, in their </w:t>
            </w:r>
            <w:r w:rsidRPr="2EBB9B60" w:rsidR="00706993">
              <w:rPr>
                <w:rFonts w:ascii="Arial" w:hAnsi="Arial" w:cs="Arial"/>
                <w:sz w:val="20"/>
                <w:szCs w:val="20"/>
              </w:rPr>
              <w:t xml:space="preserve">practice &amp; professionalism during School Experience, that they have met these overarching </w:t>
            </w:r>
            <w:r w:rsidRPr="2EBB9B60" w:rsidR="00667D01">
              <w:rPr>
                <w:rFonts w:ascii="Arial" w:hAnsi="Arial" w:cs="Arial"/>
                <w:sz w:val="20"/>
                <w:szCs w:val="20"/>
              </w:rPr>
              <w:t>course learning intentions. Moreover</w:t>
            </w:r>
            <w:r w:rsidRPr="2EBB9B60" w:rsidR="002D04A3">
              <w:rPr>
                <w:rFonts w:ascii="Arial" w:hAnsi="Arial" w:cs="Arial"/>
                <w:sz w:val="20"/>
                <w:szCs w:val="20"/>
              </w:rPr>
              <w:t>,</w:t>
            </w:r>
            <w:r w:rsidRPr="2EBB9B60" w:rsidR="00667D01">
              <w:rPr>
                <w:rFonts w:ascii="Arial" w:hAnsi="Arial" w:cs="Arial"/>
                <w:sz w:val="20"/>
                <w:szCs w:val="20"/>
              </w:rPr>
              <w:t xml:space="preserve"> they have also met the requirements of the General Teaching Council for Scotland’s (GTCS)</w:t>
            </w:r>
            <w:r w:rsidRPr="2EBB9B60" w:rsidR="00270BEF">
              <w:rPr>
                <w:rFonts w:ascii="Arial" w:hAnsi="Arial" w:cs="Arial"/>
                <w:sz w:val="20"/>
                <w:szCs w:val="20"/>
              </w:rPr>
              <w:t xml:space="preserve"> Standard for Provisional Registration, allowing them to move into their probationary year.</w:t>
            </w:r>
          </w:p>
          <w:p w:rsidR="00270BEF" w:rsidP="00A35F8D" w:rsidRDefault="00270BEF" w14:paraId="71C45896" w14:textId="14875CF8">
            <w:pPr>
              <w:rPr>
                <w:rFonts w:ascii="Arial" w:hAnsi="Arial" w:cs="Arial"/>
                <w:sz w:val="20"/>
              </w:rPr>
            </w:pPr>
          </w:p>
          <w:p w:rsidR="00F96B45" w:rsidP="2349DED0" w:rsidRDefault="00F96B45" w14:paraId="24F7AAD4" w14:textId="38C026D3">
            <w:pPr>
              <w:rPr>
                <w:rFonts w:ascii="Arial" w:hAnsi="Arial" w:cs="Arial"/>
                <w:i w:val="1"/>
                <w:iCs w:val="1"/>
                <w:sz w:val="20"/>
                <w:szCs w:val="20"/>
              </w:rPr>
            </w:pPr>
            <w:r w:rsidRPr="2349DED0" w:rsidR="004F500B">
              <w:rPr>
                <w:rFonts w:ascii="Arial" w:hAnsi="Arial" w:cs="Arial"/>
                <w:sz w:val="20"/>
                <w:szCs w:val="20"/>
              </w:rPr>
              <w:t>On average, 9</w:t>
            </w:r>
            <w:r w:rsidRPr="2349DED0" w:rsidR="68F3F1E8">
              <w:rPr>
                <w:rFonts w:ascii="Arial" w:hAnsi="Arial" w:cs="Arial"/>
                <w:sz w:val="20"/>
                <w:szCs w:val="20"/>
              </w:rPr>
              <w:t>3.5</w:t>
            </w:r>
            <w:r w:rsidRPr="2349DED0" w:rsidR="004F500B">
              <w:rPr>
                <w:rFonts w:ascii="Arial" w:hAnsi="Arial" w:cs="Arial"/>
                <w:sz w:val="20"/>
                <w:szCs w:val="20"/>
              </w:rPr>
              <w:t xml:space="preserve">% of students </w:t>
            </w:r>
            <w:r w:rsidRPr="2349DED0" w:rsidR="00956A84">
              <w:rPr>
                <w:rFonts w:ascii="Arial" w:hAnsi="Arial" w:cs="Arial"/>
                <w:sz w:val="20"/>
                <w:szCs w:val="20"/>
              </w:rPr>
              <w:t xml:space="preserve">strongly agreed or </w:t>
            </w:r>
            <w:r w:rsidRPr="2349DED0" w:rsidR="004F500B">
              <w:rPr>
                <w:rFonts w:ascii="Arial" w:hAnsi="Arial" w:cs="Arial"/>
                <w:sz w:val="20"/>
                <w:szCs w:val="20"/>
              </w:rPr>
              <w:t xml:space="preserve">agreed that Professional Studies </w:t>
            </w:r>
            <w:r w:rsidRPr="2349DED0" w:rsidR="00E366AC">
              <w:rPr>
                <w:rFonts w:ascii="Arial" w:hAnsi="Arial" w:cs="Arial"/>
                <w:sz w:val="20"/>
                <w:szCs w:val="20"/>
              </w:rPr>
              <w:t>supported their learning well</w:t>
            </w:r>
            <w:r w:rsidRPr="2349DED0" w:rsidR="00AB3361">
              <w:rPr>
                <w:rFonts w:ascii="Arial" w:hAnsi="Arial" w:cs="Arial"/>
                <w:sz w:val="20"/>
                <w:szCs w:val="20"/>
              </w:rPr>
              <w:t xml:space="preserve"> and feedback from students has been extremely positive. </w:t>
            </w:r>
            <w:r w:rsidRPr="2349DED0" w:rsidR="0006781B">
              <w:rPr>
                <w:rFonts w:ascii="Arial" w:hAnsi="Arial" w:cs="Arial"/>
                <w:sz w:val="20"/>
                <w:szCs w:val="20"/>
              </w:rPr>
              <w:t xml:space="preserve">One student said the following: </w:t>
            </w:r>
            <w:r w:rsidRPr="2349DED0" w:rsidR="59D6C24B">
              <w:rPr>
                <w:rFonts w:ascii="Arial" w:hAnsi="Arial" w:cs="Arial"/>
                <w:sz w:val="20"/>
                <w:szCs w:val="20"/>
              </w:rPr>
              <w:t>“</w:t>
            </w:r>
            <w:r w:rsidRPr="2349DED0" w:rsidR="59D6C24B">
              <w:rPr>
                <w:rFonts w:ascii="Arial" w:hAnsi="Arial" w:cs="Arial"/>
                <w:i w:val="1"/>
                <w:iCs w:val="1"/>
                <w:sz w:val="20"/>
                <w:szCs w:val="20"/>
              </w:rPr>
              <w:t xml:space="preserve">All lectures were super engaging; you could tell the tutors were so passionate about what they were teaching and </w:t>
            </w:r>
            <w:r w:rsidRPr="2349DED0" w:rsidR="59D6C24B">
              <w:rPr>
                <w:rFonts w:ascii="Arial" w:hAnsi="Arial" w:cs="Arial"/>
                <w:i w:val="1"/>
                <w:iCs w:val="1"/>
                <w:sz w:val="20"/>
                <w:szCs w:val="20"/>
              </w:rPr>
              <w:t>that made everything so much easier to take in and engage with.</w:t>
            </w:r>
            <w:r w:rsidRPr="2349DED0" w:rsidR="59D6C24B">
              <w:rPr>
                <w:rFonts w:ascii="Arial" w:hAnsi="Arial" w:cs="Arial"/>
                <w:sz w:val="20"/>
                <w:szCs w:val="20"/>
              </w:rPr>
              <w:t>”</w:t>
            </w:r>
            <w:r w:rsidRPr="2349DED0" w:rsidR="59D6C24B">
              <w:rPr>
                <w:rFonts w:ascii="Arial" w:hAnsi="Arial" w:cs="Arial"/>
                <w:i w:val="1"/>
                <w:iCs w:val="1"/>
                <w:sz w:val="20"/>
                <w:szCs w:val="20"/>
              </w:rPr>
              <w:t xml:space="preserve"> </w:t>
            </w:r>
            <w:r w:rsidRPr="2349DED0" w:rsidR="59D6C24B">
              <w:rPr>
                <w:rFonts w:ascii="Arial" w:hAnsi="Arial" w:cs="Arial"/>
                <w:i w:val="0"/>
                <w:iCs w:val="0"/>
                <w:sz w:val="20"/>
                <w:szCs w:val="20"/>
              </w:rPr>
              <w:t>Another said</w:t>
            </w:r>
            <w:r w:rsidRPr="2349DED0" w:rsidR="4BD8C5EE">
              <w:rPr>
                <w:rFonts w:ascii="Arial" w:hAnsi="Arial" w:cs="Arial"/>
                <w:i w:val="0"/>
                <w:iCs w:val="0"/>
                <w:sz w:val="20"/>
                <w:szCs w:val="20"/>
              </w:rPr>
              <w:t xml:space="preserve"> they enjoyed</w:t>
            </w:r>
            <w:r w:rsidRPr="2349DED0" w:rsidR="4BD8C5EE">
              <w:rPr>
                <w:rFonts w:ascii="Arial" w:hAnsi="Arial" w:cs="Arial"/>
                <w:i w:val="1"/>
                <w:iCs w:val="1"/>
                <w:sz w:val="20"/>
                <w:szCs w:val="20"/>
              </w:rPr>
              <w:t>, “</w:t>
            </w:r>
            <w:r w:rsidRPr="2349DED0" w:rsidR="3BD1A4FC">
              <w:rPr>
                <w:rFonts w:ascii="Arial" w:hAnsi="Arial" w:cs="Arial"/>
                <w:i w:val="1"/>
                <w:iCs w:val="1"/>
                <w:sz w:val="20"/>
                <w:szCs w:val="20"/>
              </w:rPr>
              <w:t xml:space="preserve">Lots of discussions - love bouncing ideas off everyone. Learning was much easier this way than being left to just </w:t>
            </w:r>
            <w:r w:rsidRPr="2349DED0" w:rsidR="3BD1A4FC">
              <w:rPr>
                <w:rFonts w:ascii="Arial" w:hAnsi="Arial" w:cs="Arial"/>
                <w:i w:val="1"/>
                <w:iCs w:val="1"/>
                <w:sz w:val="20"/>
                <w:szCs w:val="20"/>
              </w:rPr>
              <w:t>your own thoughts</w:t>
            </w:r>
            <w:r w:rsidRPr="2349DED0" w:rsidR="4F7CB21C">
              <w:rPr>
                <w:rFonts w:ascii="Arial" w:hAnsi="Arial" w:cs="Arial"/>
                <w:i w:val="1"/>
                <w:iCs w:val="1"/>
                <w:sz w:val="20"/>
                <w:szCs w:val="20"/>
              </w:rPr>
              <w:t xml:space="preserve">.” </w:t>
            </w:r>
            <w:r w:rsidRPr="2349DED0" w:rsidR="4F7CB21C">
              <w:rPr>
                <w:rFonts w:ascii="Arial" w:hAnsi="Arial" w:cs="Arial"/>
                <w:i w:val="0"/>
                <w:iCs w:val="0"/>
                <w:sz w:val="20"/>
                <w:szCs w:val="20"/>
              </w:rPr>
              <w:t xml:space="preserve">The strong PGDE Primary team has </w:t>
            </w:r>
            <w:r w:rsidRPr="2349DED0" w:rsidR="4F7CB21C">
              <w:rPr>
                <w:rFonts w:ascii="Arial" w:hAnsi="Arial" w:cs="Arial"/>
                <w:i w:val="0"/>
                <w:iCs w:val="0"/>
                <w:sz w:val="20"/>
                <w:szCs w:val="20"/>
              </w:rPr>
              <w:t>provided</w:t>
            </w:r>
            <w:r w:rsidRPr="2349DED0" w:rsidR="4F7CB21C">
              <w:rPr>
                <w:rFonts w:ascii="Arial" w:hAnsi="Arial" w:cs="Arial"/>
                <w:i w:val="0"/>
                <w:iCs w:val="0"/>
                <w:sz w:val="20"/>
                <w:szCs w:val="20"/>
              </w:rPr>
              <w:t xml:space="preserve"> the positive and active learning environment required for this </w:t>
            </w:r>
            <w:r w:rsidRPr="2349DED0" w:rsidR="6719E81B">
              <w:rPr>
                <w:rFonts w:ascii="Arial" w:hAnsi="Arial" w:cs="Arial"/>
                <w:i w:val="0"/>
                <w:iCs w:val="0"/>
                <w:sz w:val="20"/>
                <w:szCs w:val="20"/>
              </w:rPr>
              <w:t>intensive</w:t>
            </w:r>
            <w:r w:rsidRPr="2349DED0" w:rsidR="4F7CB21C">
              <w:rPr>
                <w:rFonts w:ascii="Arial" w:hAnsi="Arial" w:cs="Arial"/>
                <w:i w:val="0"/>
                <w:iCs w:val="0"/>
                <w:sz w:val="20"/>
                <w:szCs w:val="20"/>
              </w:rPr>
              <w:t xml:space="preserve"> programme.</w:t>
            </w:r>
          </w:p>
          <w:p w:rsidR="00F96B45" w:rsidP="2349DED0" w:rsidRDefault="00F96B45" w14:paraId="2128E48B" w14:textId="5A67D59C">
            <w:pPr>
              <w:pStyle w:val="Normal"/>
              <w:rPr>
                <w:rFonts w:ascii="Arial" w:hAnsi="Arial" w:cs="Arial"/>
                <w:i w:val="1"/>
                <w:iCs w:val="1"/>
                <w:sz w:val="20"/>
                <w:szCs w:val="20"/>
              </w:rPr>
            </w:pPr>
          </w:p>
          <w:p w:rsidR="4F7CB21C" w:rsidP="2349DED0" w:rsidRDefault="4F7CB21C" w14:paraId="1D6B8917" w14:textId="54016AB3">
            <w:pPr>
              <w:rPr>
                <w:rFonts w:ascii="Arial" w:hAnsi="Arial" w:cs="Arial"/>
                <w:i w:val="1"/>
                <w:iCs w:val="1"/>
                <w:sz w:val="20"/>
                <w:szCs w:val="20"/>
              </w:rPr>
            </w:pPr>
            <w:r w:rsidRPr="2349DED0" w:rsidR="4F7CB21C">
              <w:rPr>
                <w:rFonts w:ascii="Arial" w:hAnsi="Arial" w:cs="Arial"/>
                <w:sz w:val="20"/>
                <w:szCs w:val="20"/>
              </w:rPr>
              <w:t xml:space="preserve">Emphasis continues to be </w:t>
            </w:r>
            <w:r w:rsidRPr="2349DED0" w:rsidR="000D2895">
              <w:rPr>
                <w:rFonts w:ascii="Arial" w:hAnsi="Arial" w:cs="Arial"/>
                <w:sz w:val="20"/>
                <w:szCs w:val="20"/>
              </w:rPr>
              <w:t>placed on building relationships with students</w:t>
            </w:r>
            <w:r w:rsidRPr="2349DED0" w:rsidR="0A7DAB20">
              <w:rPr>
                <w:rFonts w:ascii="Arial" w:hAnsi="Arial" w:cs="Arial"/>
                <w:sz w:val="20"/>
                <w:szCs w:val="20"/>
              </w:rPr>
              <w:t xml:space="preserve"> which was easier this year with the return to face-to-</w:t>
            </w:r>
            <w:r w:rsidRPr="2349DED0" w:rsidR="49229051">
              <w:rPr>
                <w:rFonts w:ascii="Arial" w:hAnsi="Arial" w:cs="Arial"/>
                <w:sz w:val="20"/>
                <w:szCs w:val="20"/>
              </w:rPr>
              <w:t>face learning &amp; teaching</w:t>
            </w:r>
            <w:r w:rsidRPr="2349DED0" w:rsidR="000D2895">
              <w:rPr>
                <w:rFonts w:ascii="Arial" w:hAnsi="Arial" w:cs="Arial"/>
                <w:sz w:val="20"/>
                <w:szCs w:val="20"/>
              </w:rPr>
              <w:t xml:space="preserve">. </w:t>
            </w:r>
            <w:r w:rsidRPr="2349DED0" w:rsidR="005D22E1">
              <w:rPr>
                <w:rFonts w:ascii="Arial" w:hAnsi="Arial" w:cs="Arial"/>
                <w:sz w:val="20"/>
                <w:szCs w:val="20"/>
              </w:rPr>
              <w:t xml:space="preserve">99% of students strongly agreed or agreed that they felt well supported by their </w:t>
            </w:r>
            <w:r w:rsidRPr="2349DED0" w:rsidR="005D22E1">
              <w:rPr>
                <w:rFonts w:ascii="Arial" w:hAnsi="Arial" w:cs="Arial"/>
                <w:sz w:val="20"/>
                <w:szCs w:val="20"/>
              </w:rPr>
              <w:t>LinC</w:t>
            </w:r>
            <w:r w:rsidRPr="2349DED0" w:rsidR="005D22E1">
              <w:rPr>
                <w:rFonts w:ascii="Arial" w:hAnsi="Arial" w:cs="Arial"/>
                <w:sz w:val="20"/>
                <w:szCs w:val="20"/>
              </w:rPr>
              <w:t xml:space="preserve"> Tutor and </w:t>
            </w:r>
            <w:r w:rsidRPr="2349DED0" w:rsidR="00182751">
              <w:rPr>
                <w:rFonts w:ascii="Arial" w:hAnsi="Arial" w:cs="Arial"/>
                <w:sz w:val="20"/>
                <w:szCs w:val="20"/>
              </w:rPr>
              <w:t xml:space="preserve">their </w:t>
            </w:r>
            <w:r w:rsidRPr="2349DED0" w:rsidR="00182751">
              <w:rPr>
                <w:rFonts w:ascii="Arial" w:hAnsi="Arial" w:cs="Arial"/>
                <w:sz w:val="20"/>
                <w:szCs w:val="20"/>
              </w:rPr>
              <w:t>LinC</w:t>
            </w:r>
            <w:r w:rsidRPr="2349DED0" w:rsidR="00182751">
              <w:rPr>
                <w:rFonts w:ascii="Arial" w:hAnsi="Arial" w:cs="Arial"/>
                <w:sz w:val="20"/>
                <w:szCs w:val="20"/>
              </w:rPr>
              <w:t xml:space="preserve"> Group, </w:t>
            </w:r>
            <w:r w:rsidRPr="2349DED0" w:rsidR="45DD28DA">
              <w:rPr>
                <w:rFonts w:ascii="Arial" w:hAnsi="Arial" w:cs="Arial"/>
                <w:sz w:val="20"/>
                <w:szCs w:val="20"/>
              </w:rPr>
              <w:t>and this allowed students to be supported through some of the more challenging times they experienced</w:t>
            </w:r>
            <w:r w:rsidRPr="2349DED0" w:rsidR="00182751">
              <w:rPr>
                <w:rFonts w:ascii="Arial" w:hAnsi="Arial" w:cs="Arial"/>
                <w:sz w:val="20"/>
                <w:szCs w:val="20"/>
              </w:rPr>
              <w:t>.</w:t>
            </w:r>
            <w:r w:rsidRPr="2349DED0" w:rsidR="0160DF1F">
              <w:rPr>
                <w:rFonts w:ascii="Arial" w:hAnsi="Arial" w:cs="Arial"/>
                <w:sz w:val="20"/>
                <w:szCs w:val="20"/>
              </w:rPr>
              <w:t xml:space="preserve"> These relationships also allow us to have honest conversations with students who are struggling on the programme.</w:t>
            </w:r>
            <w:r w:rsidRPr="2349DED0" w:rsidR="00182751">
              <w:rPr>
                <w:rFonts w:ascii="Arial" w:hAnsi="Arial" w:cs="Arial"/>
                <w:sz w:val="20"/>
                <w:szCs w:val="20"/>
              </w:rPr>
              <w:t xml:space="preserve"> </w:t>
            </w:r>
            <w:r w:rsidRPr="2349DED0" w:rsidR="00182751">
              <w:rPr>
                <w:rFonts w:ascii="Arial" w:hAnsi="Arial" w:cs="Arial"/>
                <w:sz w:val="20"/>
                <w:szCs w:val="20"/>
              </w:rPr>
              <w:t xml:space="preserve">Students added comments such as: </w:t>
            </w:r>
            <w:r w:rsidRPr="2349DED0" w:rsidR="3765FA13">
              <w:rPr>
                <w:rFonts w:ascii="Arial" w:hAnsi="Arial" w:cs="Arial"/>
                <w:sz w:val="20"/>
                <w:szCs w:val="20"/>
              </w:rPr>
              <w:t>“</w:t>
            </w:r>
            <w:r w:rsidRPr="2349DED0" w:rsidR="3765FA13">
              <w:rPr>
                <w:rFonts w:ascii="Arial" w:hAnsi="Arial" w:cs="Arial"/>
                <w:i w:val="1"/>
                <w:iCs w:val="1"/>
                <w:sz w:val="20"/>
                <w:szCs w:val="20"/>
              </w:rPr>
              <w:t>Group X - they are awesome. Always there to give answers to any question. YOU feel supported.</w:t>
            </w:r>
            <w:r w:rsidRPr="2349DED0" w:rsidR="3765FA13">
              <w:rPr>
                <w:rFonts w:ascii="Arial" w:hAnsi="Arial" w:cs="Arial"/>
                <w:i w:val="1"/>
                <w:iCs w:val="1"/>
                <w:sz w:val="20"/>
                <w:szCs w:val="20"/>
              </w:rPr>
              <w:t>”;</w:t>
            </w:r>
            <w:r w:rsidRPr="2349DED0" w:rsidR="3765FA13">
              <w:rPr>
                <w:rFonts w:ascii="Arial" w:hAnsi="Arial" w:cs="Arial"/>
                <w:i w:val="1"/>
                <w:iCs w:val="1"/>
                <w:sz w:val="20"/>
                <w:szCs w:val="20"/>
              </w:rPr>
              <w:t xml:space="preserve"> </w:t>
            </w:r>
            <w:r w:rsidRPr="2349DED0" w:rsidR="3765FA13">
              <w:rPr>
                <w:rFonts w:ascii="Arial" w:hAnsi="Arial" w:cs="Arial"/>
                <w:i w:val="0"/>
                <w:iCs w:val="0"/>
                <w:sz w:val="20"/>
                <w:szCs w:val="20"/>
              </w:rPr>
              <w:t xml:space="preserve">also, </w:t>
            </w:r>
            <w:r w:rsidRPr="2349DED0" w:rsidR="3765FA13">
              <w:rPr>
                <w:rFonts w:ascii="Arial" w:hAnsi="Arial" w:cs="Arial"/>
                <w:i w:val="1"/>
                <w:iCs w:val="1"/>
                <w:sz w:val="20"/>
                <w:szCs w:val="20"/>
              </w:rPr>
              <w:t>“</w:t>
            </w:r>
            <w:r w:rsidRPr="2349DED0" w:rsidR="0D65CBC1">
              <w:rPr>
                <w:rFonts w:ascii="Arial" w:hAnsi="Arial" w:cs="Arial"/>
                <w:i w:val="1"/>
                <w:iCs w:val="1"/>
                <w:sz w:val="20"/>
                <w:szCs w:val="20"/>
              </w:rPr>
              <w:t xml:space="preserve">Through relationships. Welcoming and inclusive support, not only from my </w:t>
            </w:r>
            <w:r w:rsidRPr="2349DED0" w:rsidR="0D65CBC1">
              <w:rPr>
                <w:rFonts w:ascii="Arial" w:hAnsi="Arial" w:cs="Arial"/>
                <w:i w:val="1"/>
                <w:iCs w:val="1"/>
                <w:sz w:val="20"/>
                <w:szCs w:val="20"/>
              </w:rPr>
              <w:t>LinC</w:t>
            </w:r>
            <w:r w:rsidRPr="2349DED0" w:rsidR="0D65CBC1">
              <w:rPr>
                <w:rFonts w:ascii="Arial" w:hAnsi="Arial" w:cs="Arial"/>
                <w:i w:val="1"/>
                <w:iCs w:val="1"/>
                <w:sz w:val="20"/>
                <w:szCs w:val="20"/>
              </w:rPr>
              <w:t xml:space="preserve"> tutor but from curriculum tutors </w:t>
            </w:r>
            <w:r w:rsidRPr="2349DED0" w:rsidR="0D65CBC1">
              <w:rPr>
                <w:rFonts w:ascii="Arial" w:hAnsi="Arial" w:cs="Arial"/>
                <w:i w:val="1"/>
                <w:iCs w:val="1"/>
                <w:sz w:val="20"/>
                <w:szCs w:val="20"/>
              </w:rPr>
              <w:t xml:space="preserve">across the course, has helped me to feel a part of the School of Education community. Most significantly, the </w:t>
            </w:r>
            <w:r w:rsidRPr="2349DED0" w:rsidR="0D65CBC1">
              <w:rPr>
                <w:rFonts w:ascii="Arial" w:hAnsi="Arial" w:cs="Arial"/>
                <w:i w:val="1"/>
                <w:iCs w:val="1"/>
                <w:sz w:val="20"/>
                <w:szCs w:val="20"/>
              </w:rPr>
              <w:t xml:space="preserve">relationship with my </w:t>
            </w:r>
            <w:r w:rsidRPr="2349DED0" w:rsidR="0D65CBC1">
              <w:rPr>
                <w:rFonts w:ascii="Arial" w:hAnsi="Arial" w:cs="Arial"/>
                <w:i w:val="1"/>
                <w:iCs w:val="1"/>
                <w:sz w:val="20"/>
                <w:szCs w:val="20"/>
              </w:rPr>
              <w:t>LinC</w:t>
            </w:r>
            <w:r w:rsidRPr="2349DED0" w:rsidR="0D65CBC1">
              <w:rPr>
                <w:rFonts w:ascii="Arial" w:hAnsi="Arial" w:cs="Arial"/>
                <w:i w:val="1"/>
                <w:iCs w:val="1"/>
                <w:sz w:val="20"/>
                <w:szCs w:val="20"/>
              </w:rPr>
              <w:t xml:space="preserve"> group has helped to cement my learning and clarify things I have been confused about, </w:t>
            </w:r>
            <w:r w:rsidRPr="2349DED0" w:rsidR="0D65CBC1">
              <w:rPr>
                <w:rFonts w:ascii="Arial" w:hAnsi="Arial" w:cs="Arial"/>
                <w:i w:val="1"/>
                <w:iCs w:val="1"/>
                <w:sz w:val="20"/>
                <w:szCs w:val="20"/>
              </w:rPr>
              <w:t>through discussion both in and outside of classes.”</w:t>
            </w:r>
          </w:p>
          <w:p w:rsidR="000D2895" w:rsidP="2349DED0" w:rsidRDefault="000D2895" w14:paraId="16C3D25B" w14:textId="77777777">
            <w:pPr>
              <w:rPr>
                <w:rFonts w:ascii="Arial" w:hAnsi="Arial" w:cs="Arial"/>
                <w:i w:val="1"/>
                <w:iCs w:val="1"/>
                <w:sz w:val="20"/>
                <w:szCs w:val="20"/>
              </w:rPr>
            </w:pPr>
          </w:p>
          <w:p w:rsidR="001A574E" w:rsidP="2349DED0" w:rsidRDefault="009B4A2C" w14:paraId="40F517FC" w14:textId="6D380311">
            <w:pPr>
              <w:rPr>
                <w:rFonts w:ascii="Arial" w:hAnsi="Arial" w:cs="Arial"/>
                <w:sz w:val="20"/>
                <w:szCs w:val="20"/>
              </w:rPr>
            </w:pPr>
            <w:r w:rsidRPr="2349DED0" w:rsidR="009B4A2C">
              <w:rPr>
                <w:rFonts w:ascii="Arial" w:hAnsi="Arial" w:cs="Arial"/>
                <w:sz w:val="20"/>
                <w:szCs w:val="20"/>
              </w:rPr>
              <w:t xml:space="preserve">With regards to attracting &amp; </w:t>
            </w:r>
            <w:r w:rsidRPr="2349DED0" w:rsidR="009B4A2C">
              <w:rPr>
                <w:rFonts w:ascii="Arial" w:hAnsi="Arial" w:cs="Arial"/>
                <w:sz w:val="20"/>
                <w:szCs w:val="20"/>
              </w:rPr>
              <w:t>retaining</w:t>
            </w:r>
            <w:r w:rsidRPr="2349DED0" w:rsidR="009B4A2C">
              <w:rPr>
                <w:rFonts w:ascii="Arial" w:hAnsi="Arial" w:cs="Arial"/>
                <w:sz w:val="20"/>
                <w:szCs w:val="20"/>
              </w:rPr>
              <w:t xml:space="preserve"> students, t</w:t>
            </w:r>
            <w:r w:rsidRPr="2349DED0" w:rsidR="00133C4D">
              <w:rPr>
                <w:rFonts w:ascii="Arial" w:hAnsi="Arial" w:cs="Arial"/>
                <w:sz w:val="20"/>
                <w:szCs w:val="20"/>
              </w:rPr>
              <w:t>he PGDE (Primary) programme</w:t>
            </w:r>
            <w:r w:rsidRPr="2349DED0" w:rsidR="3A23600E">
              <w:rPr>
                <w:rFonts w:ascii="Arial" w:hAnsi="Arial" w:cs="Arial"/>
                <w:sz w:val="20"/>
                <w:szCs w:val="20"/>
              </w:rPr>
              <w:t>, there are challenges being experienced nationally in attracting students to ITE</w:t>
            </w:r>
            <w:r w:rsidRPr="2349DED0" w:rsidR="008F5ABF">
              <w:rPr>
                <w:rFonts w:ascii="Arial" w:hAnsi="Arial" w:cs="Arial"/>
                <w:sz w:val="20"/>
                <w:szCs w:val="20"/>
              </w:rPr>
              <w:t xml:space="preserve">. </w:t>
            </w:r>
            <w:r w:rsidRPr="2349DED0" w:rsidR="00683903">
              <w:rPr>
                <w:rFonts w:ascii="Arial" w:hAnsi="Arial" w:cs="Arial"/>
                <w:sz w:val="20"/>
                <w:szCs w:val="20"/>
              </w:rPr>
              <w:t xml:space="preserve">We </w:t>
            </w:r>
            <w:r w:rsidRPr="2349DED0" w:rsidR="00136D50">
              <w:rPr>
                <w:rFonts w:ascii="Arial" w:hAnsi="Arial" w:cs="Arial"/>
                <w:sz w:val="20"/>
                <w:szCs w:val="20"/>
              </w:rPr>
              <w:t xml:space="preserve">met our </w:t>
            </w:r>
            <w:r w:rsidRPr="2349DED0" w:rsidR="00683903">
              <w:rPr>
                <w:rFonts w:ascii="Arial" w:hAnsi="Arial" w:cs="Arial"/>
                <w:sz w:val="20"/>
                <w:szCs w:val="20"/>
              </w:rPr>
              <w:t xml:space="preserve">government-mandated targets for PGDE Primary </w:t>
            </w:r>
            <w:r w:rsidRPr="2349DED0" w:rsidR="3207C7F3">
              <w:rPr>
                <w:rFonts w:ascii="Arial" w:hAnsi="Arial" w:cs="Arial"/>
                <w:sz w:val="20"/>
                <w:szCs w:val="20"/>
              </w:rPr>
              <w:t>this year</w:t>
            </w:r>
            <w:r w:rsidRPr="2349DED0" w:rsidR="00637B74">
              <w:rPr>
                <w:rFonts w:ascii="Arial" w:hAnsi="Arial" w:cs="Arial"/>
                <w:sz w:val="20"/>
                <w:szCs w:val="20"/>
              </w:rPr>
              <w:t xml:space="preserve">, following much </w:t>
            </w:r>
            <w:r w:rsidRPr="2349DED0" w:rsidR="00637B74">
              <w:rPr>
                <w:rFonts w:ascii="Arial" w:hAnsi="Arial" w:cs="Arial"/>
                <w:sz w:val="20"/>
                <w:szCs w:val="20"/>
              </w:rPr>
              <w:t>hard work</w:t>
            </w:r>
            <w:r w:rsidRPr="2349DED0" w:rsidR="00637B74">
              <w:rPr>
                <w:rFonts w:ascii="Arial" w:hAnsi="Arial" w:cs="Arial"/>
                <w:sz w:val="20"/>
                <w:szCs w:val="20"/>
              </w:rPr>
              <w:t xml:space="preserve"> on the part of programme tutors in both marketing &amp; </w:t>
            </w:r>
            <w:r w:rsidRPr="2349DED0" w:rsidR="00C42C40">
              <w:rPr>
                <w:rFonts w:ascii="Arial" w:hAnsi="Arial" w:cs="Arial"/>
                <w:sz w:val="20"/>
                <w:szCs w:val="20"/>
              </w:rPr>
              <w:t>the interview process,</w:t>
            </w:r>
            <w:r w:rsidRPr="2349DED0" w:rsidR="00683903">
              <w:rPr>
                <w:rFonts w:ascii="Arial" w:hAnsi="Arial" w:cs="Arial"/>
                <w:sz w:val="20"/>
                <w:szCs w:val="20"/>
              </w:rPr>
              <w:t xml:space="preserve"> in partnership with the Admissions team</w:t>
            </w:r>
            <w:r w:rsidRPr="2349DED0" w:rsidR="00C42C40">
              <w:rPr>
                <w:rFonts w:ascii="Arial" w:hAnsi="Arial" w:cs="Arial"/>
                <w:sz w:val="20"/>
                <w:szCs w:val="20"/>
              </w:rPr>
              <w:t>.</w:t>
            </w:r>
            <w:r w:rsidRPr="2349DED0" w:rsidR="68012560">
              <w:rPr>
                <w:rFonts w:ascii="Arial" w:hAnsi="Arial" w:cs="Arial"/>
                <w:sz w:val="20"/>
                <w:szCs w:val="20"/>
              </w:rPr>
              <w:t xml:space="preserve"> Going forward we need to be creative in using social media and other outlets to attract students to the University of Aberdeen, as well as selling ourselves more nationally, </w:t>
            </w:r>
            <w:r w:rsidRPr="2349DED0" w:rsidR="68012560">
              <w:rPr>
                <w:rFonts w:ascii="Arial" w:hAnsi="Arial" w:cs="Arial"/>
                <w:sz w:val="20"/>
                <w:szCs w:val="20"/>
              </w:rPr>
              <w:t>perhaps through</w:t>
            </w:r>
            <w:r w:rsidRPr="2349DED0" w:rsidR="68012560">
              <w:rPr>
                <w:rFonts w:ascii="Arial" w:hAnsi="Arial" w:cs="Arial"/>
                <w:sz w:val="20"/>
                <w:szCs w:val="20"/>
              </w:rPr>
              <w:t xml:space="preserve"> </w:t>
            </w:r>
            <w:r w:rsidRPr="2349DED0" w:rsidR="581AB7D8">
              <w:rPr>
                <w:rFonts w:ascii="Arial" w:hAnsi="Arial" w:cs="Arial"/>
                <w:sz w:val="20"/>
                <w:szCs w:val="20"/>
              </w:rPr>
              <w:t>greater visibility in national events and forums</w:t>
            </w:r>
            <w:r w:rsidRPr="2349DED0" w:rsidR="68012560">
              <w:rPr>
                <w:rFonts w:ascii="Arial" w:hAnsi="Arial" w:cs="Arial"/>
                <w:sz w:val="20"/>
                <w:szCs w:val="20"/>
              </w:rPr>
              <w:t>.</w:t>
            </w:r>
          </w:p>
          <w:p w:rsidRPr="001A574E" w:rsidR="00141907" w:rsidP="2349DED0" w:rsidRDefault="00141907" w14:paraId="4CAA4A9F" w14:textId="77777777">
            <w:pPr>
              <w:rPr>
                <w:rFonts w:ascii="Arial" w:hAnsi="Arial" w:cs="Arial"/>
                <w:sz w:val="20"/>
                <w:szCs w:val="20"/>
              </w:rPr>
            </w:pPr>
          </w:p>
          <w:p w:rsidR="2349DED0" w:rsidP="2349DED0" w:rsidRDefault="2349DED0" w14:paraId="3D896170" w14:textId="615B26F5">
            <w:pPr>
              <w:pStyle w:val="Normal"/>
              <w:rPr>
                <w:rFonts w:ascii="Arial" w:hAnsi="Arial" w:cs="Arial"/>
                <w:sz w:val="20"/>
                <w:szCs w:val="20"/>
              </w:rPr>
            </w:pPr>
          </w:p>
          <w:p w:rsidR="2349DED0" w:rsidP="2349DED0" w:rsidRDefault="2349DED0" w14:paraId="28760698" w14:textId="59B694DE">
            <w:pPr>
              <w:pStyle w:val="Normal"/>
              <w:rPr>
                <w:rFonts w:ascii="Arial" w:hAnsi="Arial" w:cs="Arial"/>
                <w:sz w:val="20"/>
                <w:szCs w:val="20"/>
              </w:rPr>
            </w:pPr>
          </w:p>
          <w:p w:rsidR="2349DED0" w:rsidP="2349DED0" w:rsidRDefault="2349DED0" w14:paraId="12B5D289" w14:textId="1129FEEE">
            <w:pPr>
              <w:pStyle w:val="Normal"/>
              <w:rPr>
                <w:rFonts w:ascii="Arial" w:hAnsi="Arial" w:cs="Arial"/>
                <w:sz w:val="20"/>
                <w:szCs w:val="20"/>
              </w:rPr>
            </w:pPr>
          </w:p>
          <w:p w:rsidR="2349DED0" w:rsidP="2349DED0" w:rsidRDefault="2349DED0" w14:paraId="6B7C2318" w14:textId="08CFB24B">
            <w:pPr>
              <w:pStyle w:val="Normal"/>
              <w:rPr>
                <w:rFonts w:ascii="Arial" w:hAnsi="Arial" w:cs="Arial"/>
                <w:sz w:val="20"/>
                <w:szCs w:val="20"/>
              </w:rPr>
            </w:pPr>
          </w:p>
          <w:p w:rsidR="2349DED0" w:rsidP="2349DED0" w:rsidRDefault="2349DED0" w14:paraId="292D0A9A" w14:textId="724A0FB3">
            <w:pPr>
              <w:pStyle w:val="Normal"/>
              <w:rPr>
                <w:rFonts w:ascii="Arial" w:hAnsi="Arial" w:cs="Arial"/>
                <w:sz w:val="20"/>
                <w:szCs w:val="20"/>
              </w:rPr>
            </w:pPr>
          </w:p>
          <w:p w:rsidR="2349DED0" w:rsidP="2349DED0" w:rsidRDefault="2349DED0" w14:paraId="7803AF6C" w14:textId="130160DD">
            <w:pPr>
              <w:pStyle w:val="Normal"/>
              <w:rPr>
                <w:rFonts w:ascii="Arial" w:hAnsi="Arial" w:cs="Arial"/>
                <w:sz w:val="20"/>
                <w:szCs w:val="20"/>
              </w:rPr>
            </w:pPr>
          </w:p>
          <w:p w:rsidR="2349DED0" w:rsidP="2349DED0" w:rsidRDefault="2349DED0" w14:paraId="42B603F5" w14:textId="7636A208">
            <w:pPr>
              <w:pStyle w:val="Normal"/>
              <w:rPr>
                <w:rFonts w:ascii="Arial" w:hAnsi="Arial" w:cs="Arial"/>
                <w:sz w:val="20"/>
                <w:szCs w:val="20"/>
              </w:rPr>
            </w:pPr>
          </w:p>
          <w:p w:rsidR="2349DED0" w:rsidP="2349DED0" w:rsidRDefault="2349DED0" w14:paraId="1DA46653" w14:textId="43E878B4">
            <w:pPr>
              <w:pStyle w:val="Normal"/>
              <w:rPr>
                <w:rFonts w:ascii="Arial" w:hAnsi="Arial" w:cs="Arial"/>
                <w:sz w:val="20"/>
                <w:szCs w:val="20"/>
              </w:rPr>
            </w:pPr>
          </w:p>
          <w:p w:rsidR="2349DED0" w:rsidP="2349DED0" w:rsidRDefault="2349DED0" w14:paraId="01FA404C" w14:textId="6C4AAD40">
            <w:pPr>
              <w:pStyle w:val="Normal"/>
              <w:rPr>
                <w:rFonts w:ascii="Arial" w:hAnsi="Arial" w:cs="Arial"/>
                <w:sz w:val="20"/>
                <w:szCs w:val="20"/>
              </w:rPr>
            </w:pPr>
          </w:p>
          <w:p w:rsidR="2349DED0" w:rsidP="2349DED0" w:rsidRDefault="2349DED0" w14:paraId="285FFC90" w14:textId="7BA41C55">
            <w:pPr>
              <w:pStyle w:val="Normal"/>
              <w:rPr>
                <w:rFonts w:ascii="Arial" w:hAnsi="Arial" w:cs="Arial"/>
                <w:sz w:val="20"/>
                <w:szCs w:val="20"/>
              </w:rPr>
            </w:pPr>
          </w:p>
          <w:p w:rsidR="2349DED0" w:rsidP="2349DED0" w:rsidRDefault="2349DED0" w14:paraId="3946534C" w14:textId="7C7065BE">
            <w:pPr>
              <w:pStyle w:val="Normal"/>
              <w:rPr>
                <w:rFonts w:ascii="Arial" w:hAnsi="Arial" w:cs="Arial"/>
                <w:sz w:val="20"/>
                <w:szCs w:val="20"/>
              </w:rPr>
            </w:pPr>
          </w:p>
          <w:p w:rsidR="2349DED0" w:rsidP="2349DED0" w:rsidRDefault="2349DED0" w14:paraId="2B0ACC5E" w14:textId="7E67A327">
            <w:pPr>
              <w:pStyle w:val="Normal"/>
              <w:rPr>
                <w:rFonts w:ascii="Arial" w:hAnsi="Arial" w:cs="Arial"/>
                <w:sz w:val="20"/>
                <w:szCs w:val="20"/>
              </w:rPr>
            </w:pPr>
          </w:p>
          <w:p w:rsidR="2349DED0" w:rsidP="2349DED0" w:rsidRDefault="2349DED0" w14:paraId="73E4C807" w14:textId="593E1BC2">
            <w:pPr>
              <w:pStyle w:val="Normal"/>
              <w:rPr>
                <w:rFonts w:ascii="Arial" w:hAnsi="Arial" w:cs="Arial"/>
                <w:sz w:val="20"/>
                <w:szCs w:val="20"/>
              </w:rPr>
            </w:pPr>
          </w:p>
          <w:p w:rsidR="2349DED0" w:rsidP="2349DED0" w:rsidRDefault="2349DED0" w14:paraId="00DAE974" w14:textId="580146E0">
            <w:pPr>
              <w:pStyle w:val="Normal"/>
              <w:rPr>
                <w:rFonts w:ascii="Arial" w:hAnsi="Arial" w:cs="Arial"/>
                <w:sz w:val="20"/>
                <w:szCs w:val="20"/>
              </w:rPr>
            </w:pPr>
          </w:p>
          <w:p w:rsidR="2349DED0" w:rsidP="2349DED0" w:rsidRDefault="2349DED0" w14:paraId="43176CBD" w14:textId="650CED3A">
            <w:pPr>
              <w:pStyle w:val="Normal"/>
              <w:rPr>
                <w:rFonts w:ascii="Arial" w:hAnsi="Arial" w:cs="Arial"/>
                <w:sz w:val="20"/>
                <w:szCs w:val="20"/>
              </w:rPr>
            </w:pPr>
          </w:p>
          <w:p w:rsidRPr="001A574E" w:rsidR="001A574E" w:rsidP="00450650" w:rsidRDefault="001A574E" w14:paraId="15A5E8BB" w14:textId="77777777">
            <w:pPr>
              <w:rPr>
                <w:rFonts w:ascii="Arial" w:hAnsi="Arial" w:cs="Arial"/>
                <w:sz w:val="20"/>
              </w:rPr>
            </w:pPr>
          </w:p>
        </w:tc>
      </w:tr>
      <w:tr w:rsidRPr="001A574E" w:rsidR="001A574E" w:rsidTr="40EE410F" w14:paraId="18C3F329" w14:textId="77777777">
        <w:tc>
          <w:tcPr>
            <w:tcW w:w="10207" w:type="dxa"/>
            <w:gridSpan w:val="3"/>
            <w:shd w:val="clear" w:color="auto" w:fill="EEECE1" w:themeFill="background2"/>
            <w:tcMar/>
          </w:tcPr>
          <w:p w:rsidRPr="001A574E" w:rsidR="001A574E" w:rsidP="00D3017F" w:rsidRDefault="006F0CA0" w14:paraId="16E63675" w14:textId="35EEA943">
            <w:pPr>
              <w:pStyle w:val="ListParagraph"/>
              <w:numPr>
                <w:ilvl w:val="0"/>
                <w:numId w:val="5"/>
              </w:numPr>
              <w:rPr>
                <w:rFonts w:ascii="Arial" w:hAnsi="Arial" w:cs="Arial"/>
                <w:sz w:val="20"/>
                <w:szCs w:val="20"/>
              </w:rPr>
            </w:pPr>
            <w:r w:rsidRPr="001A574E">
              <w:rPr>
                <w:rFonts w:ascii="Arial" w:hAnsi="Arial" w:cs="Arial"/>
                <w:b/>
                <w:sz w:val="20"/>
                <w:szCs w:val="20"/>
              </w:rPr>
              <w:t xml:space="preserve">What actions have been taken forward this year </w:t>
            </w:r>
            <w:r w:rsidRPr="001A574E" w:rsidR="00A53489">
              <w:rPr>
                <w:rFonts w:ascii="Arial" w:hAnsi="Arial" w:cs="Arial"/>
                <w:b/>
                <w:sz w:val="20"/>
                <w:szCs w:val="20"/>
              </w:rPr>
              <w:t>considering</w:t>
            </w:r>
            <w:r w:rsidRPr="001A574E">
              <w:rPr>
                <w:rFonts w:ascii="Arial" w:hAnsi="Arial" w:cs="Arial"/>
                <w:b/>
                <w:sz w:val="20"/>
                <w:szCs w:val="20"/>
              </w:rPr>
              <w:t xml:space="preserve"> the previous year’s feedback from the Course </w:t>
            </w:r>
            <w:r>
              <w:rPr>
                <w:rFonts w:ascii="Arial" w:hAnsi="Arial" w:cs="Arial"/>
                <w:b/>
                <w:sz w:val="20"/>
                <w:szCs w:val="20"/>
              </w:rPr>
              <w:t xml:space="preserve">and Programme </w:t>
            </w:r>
            <w:r w:rsidRPr="001A574E">
              <w:rPr>
                <w:rFonts w:ascii="Arial" w:hAnsi="Arial" w:cs="Arial"/>
                <w:b/>
                <w:sz w:val="20"/>
                <w:szCs w:val="20"/>
              </w:rPr>
              <w:t>Review process, External Examiners,</w:t>
            </w:r>
            <w:r w:rsidR="00A636AD">
              <w:rPr>
                <w:rFonts w:ascii="Arial" w:hAnsi="Arial" w:cs="Arial"/>
                <w:b/>
                <w:sz w:val="20"/>
                <w:szCs w:val="20"/>
              </w:rPr>
              <w:t xml:space="preserve"> </w:t>
            </w:r>
            <w:r w:rsidR="00D3017F">
              <w:rPr>
                <w:rFonts w:ascii="Arial" w:hAnsi="Arial" w:cs="Arial"/>
                <w:b/>
                <w:sz w:val="20"/>
                <w:szCs w:val="20"/>
              </w:rPr>
              <w:t>Programme Advisory Boards</w:t>
            </w:r>
            <w:r w:rsidRPr="001A574E">
              <w:rPr>
                <w:rFonts w:ascii="Arial" w:hAnsi="Arial" w:cs="Arial"/>
                <w:b/>
                <w:sz w:val="20"/>
                <w:szCs w:val="20"/>
              </w:rPr>
              <w:t xml:space="preserve"> P</w:t>
            </w:r>
            <w:r>
              <w:rPr>
                <w:rFonts w:ascii="Arial" w:hAnsi="Arial" w:cs="Arial"/>
                <w:b/>
                <w:sz w:val="20"/>
                <w:szCs w:val="20"/>
              </w:rPr>
              <w:t xml:space="preserve">rofessional </w:t>
            </w:r>
            <w:r w:rsidRPr="001A574E">
              <w:rPr>
                <w:rFonts w:ascii="Arial" w:hAnsi="Arial" w:cs="Arial"/>
                <w:b/>
                <w:sz w:val="20"/>
                <w:szCs w:val="20"/>
              </w:rPr>
              <w:t>S</w:t>
            </w:r>
            <w:r>
              <w:rPr>
                <w:rFonts w:ascii="Arial" w:hAnsi="Arial" w:cs="Arial"/>
                <w:b/>
                <w:sz w:val="20"/>
                <w:szCs w:val="20"/>
              </w:rPr>
              <w:t xml:space="preserve">tatutory </w:t>
            </w:r>
            <w:r w:rsidRPr="001A574E">
              <w:rPr>
                <w:rFonts w:ascii="Arial" w:hAnsi="Arial" w:cs="Arial"/>
                <w:b/>
                <w:sz w:val="20"/>
                <w:szCs w:val="20"/>
              </w:rPr>
              <w:t>B</w:t>
            </w:r>
            <w:r>
              <w:rPr>
                <w:rFonts w:ascii="Arial" w:hAnsi="Arial" w:cs="Arial"/>
                <w:b/>
                <w:sz w:val="20"/>
                <w:szCs w:val="20"/>
              </w:rPr>
              <w:t>ody</w:t>
            </w:r>
            <w:r w:rsidRPr="001A574E">
              <w:rPr>
                <w:rFonts w:ascii="Arial" w:hAnsi="Arial" w:cs="Arial"/>
                <w:b/>
                <w:sz w:val="20"/>
                <w:szCs w:val="20"/>
              </w:rPr>
              <w:t xml:space="preserve"> or ITR recommendations (if reviewed within the past 12 months)?</w:t>
            </w:r>
          </w:p>
        </w:tc>
      </w:tr>
      <w:tr w:rsidRPr="001A574E" w:rsidR="002E07DC" w:rsidTr="40EE410F" w14:paraId="24078752" w14:textId="77777777">
        <w:tc>
          <w:tcPr>
            <w:tcW w:w="10207" w:type="dxa"/>
            <w:gridSpan w:val="3"/>
            <w:tcMar/>
          </w:tcPr>
          <w:p w:rsidR="002E07DC" w:rsidP="00450650" w:rsidRDefault="002E07DC" w14:paraId="38B7252A" w14:textId="77777777">
            <w:pPr>
              <w:jc w:val="left"/>
              <w:rPr>
                <w:rFonts w:ascii="Arial" w:hAnsi="Arial" w:cs="Arial"/>
                <w:b/>
                <w:sz w:val="20"/>
              </w:rPr>
            </w:pPr>
          </w:p>
          <w:p w:rsidRPr="00756B00" w:rsidR="002E07DC" w:rsidP="00450650" w:rsidRDefault="002E07DC" w14:paraId="65198E61" w14:textId="77777777">
            <w:pPr>
              <w:jc w:val="left"/>
              <w:rPr>
                <w:rFonts w:ascii="Arial" w:hAnsi="Arial" w:cs="Arial"/>
                <w:bCs/>
                <w:sz w:val="20"/>
              </w:rPr>
            </w:pPr>
            <w:r w:rsidRPr="2349DED0" w:rsidR="002E07DC">
              <w:rPr>
                <w:rFonts w:ascii="Arial" w:hAnsi="Arial" w:cs="Arial"/>
                <w:sz w:val="20"/>
                <w:szCs w:val="20"/>
              </w:rPr>
              <w:t xml:space="preserve">Several changes were made this year, both </w:t>
            </w:r>
            <w:r w:rsidRPr="2349DED0" w:rsidR="002E07DC">
              <w:rPr>
                <w:rFonts w:ascii="Arial" w:hAnsi="Arial" w:cs="Arial"/>
                <w:sz w:val="20"/>
                <w:szCs w:val="20"/>
              </w:rPr>
              <w:t>as a result of</w:t>
            </w:r>
            <w:r w:rsidRPr="2349DED0" w:rsidR="002E07DC">
              <w:rPr>
                <w:rFonts w:ascii="Arial" w:hAnsi="Arial" w:cs="Arial"/>
                <w:sz w:val="20"/>
                <w:szCs w:val="20"/>
              </w:rPr>
              <w:t xml:space="preserve"> the changing COVID-19 landscape, and in direct response to feedback from students and staff.</w:t>
            </w:r>
          </w:p>
          <w:p w:rsidRPr="00756B00" w:rsidR="002E07DC" w:rsidP="2349DED0" w:rsidRDefault="002E07DC" w14:paraId="7BA6A55A" w14:textId="1B26F212">
            <w:pPr>
              <w:pStyle w:val="Normal"/>
              <w:jc w:val="left"/>
              <w:rPr>
                <w:rFonts w:ascii="Arial" w:hAnsi="Arial" w:cs="Arial"/>
                <w:sz w:val="20"/>
                <w:szCs w:val="20"/>
              </w:rPr>
            </w:pPr>
          </w:p>
          <w:p w:rsidRPr="00756B00" w:rsidR="002E07DC" w:rsidP="2349DED0" w:rsidRDefault="002E07DC" w14:paraId="0DDA742B" w14:textId="119FE758">
            <w:pPr>
              <w:pStyle w:val="ListParagraph"/>
              <w:numPr>
                <w:ilvl w:val="0"/>
                <w:numId w:val="23"/>
              </w:num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2349DED0" w:rsidR="74A59524">
              <w:rPr>
                <w:rFonts w:ascii="Arial" w:hAnsi="Arial" w:eastAsia="Arial" w:cs="Arial"/>
                <w:b w:val="1"/>
                <w:bCs w:val="1"/>
                <w:i w:val="0"/>
                <w:iCs w:val="0"/>
                <w:caps w:val="0"/>
                <w:smallCaps w:val="0"/>
                <w:noProof w:val="0"/>
                <w:color w:val="000000" w:themeColor="text1" w:themeTint="FF" w:themeShade="FF"/>
                <w:sz w:val="20"/>
                <w:szCs w:val="20"/>
                <w:lang w:val="en-GB"/>
              </w:rPr>
              <w:t xml:space="preserve">Students wanted one-to-one meetings with their </w:t>
            </w:r>
            <w:r w:rsidRPr="2349DED0" w:rsidR="74A59524">
              <w:rPr>
                <w:rFonts w:ascii="Arial" w:hAnsi="Arial" w:eastAsia="Arial" w:cs="Arial"/>
                <w:b w:val="1"/>
                <w:bCs w:val="1"/>
                <w:i w:val="0"/>
                <w:iCs w:val="0"/>
                <w:caps w:val="0"/>
                <w:smallCaps w:val="0"/>
                <w:noProof w:val="0"/>
                <w:color w:val="000000" w:themeColor="text1" w:themeTint="FF" w:themeShade="FF"/>
                <w:sz w:val="20"/>
                <w:szCs w:val="20"/>
                <w:lang w:val="en-GB"/>
              </w:rPr>
              <w:t>LinC</w:t>
            </w:r>
            <w:r w:rsidRPr="2349DED0" w:rsidR="74A59524">
              <w:rPr>
                <w:rFonts w:ascii="Arial" w:hAnsi="Arial" w:eastAsia="Arial" w:cs="Arial"/>
                <w:b w:val="1"/>
                <w:bCs w:val="1"/>
                <w:i w:val="0"/>
                <w:iCs w:val="0"/>
                <w:caps w:val="0"/>
                <w:smallCaps w:val="0"/>
                <w:noProof w:val="0"/>
                <w:color w:val="000000" w:themeColor="text1" w:themeTint="FF" w:themeShade="FF"/>
                <w:sz w:val="20"/>
                <w:szCs w:val="20"/>
                <w:lang w:val="en-GB"/>
              </w:rPr>
              <w:t xml:space="preserve"> Tutors</w:t>
            </w:r>
            <w:r w:rsidRPr="2349DED0" w:rsidR="06C1556F">
              <w:rPr>
                <w:rFonts w:ascii="Arial" w:hAnsi="Arial" w:eastAsia="Arial" w:cs="Arial"/>
                <w:b w:val="0"/>
                <w:bCs w:val="0"/>
                <w:i w:val="1"/>
                <w:iCs w:val="1"/>
                <w:caps w:val="0"/>
                <w:smallCaps w:val="0"/>
                <w:noProof w:val="0"/>
                <w:color w:val="000000" w:themeColor="text1" w:themeTint="FF" w:themeShade="FF"/>
                <w:sz w:val="20"/>
                <w:szCs w:val="20"/>
                <w:lang w:val="en-GB"/>
              </w:rPr>
              <w:t xml:space="preserve"> –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We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provided students with the option to arrange a meeting with their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LinC</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 tutor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and also</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 to share a bit about themselves in the “Get to know me” form. </w:t>
            </w:r>
          </w:p>
          <w:p w:rsidRPr="00756B00" w:rsidR="002E07DC" w:rsidP="2349DED0" w:rsidRDefault="002E07DC" w14:paraId="793CF3ED" w14:textId="42414BFD">
            <w:pPr>
              <w:pStyle w:val="ListParagraph"/>
              <w:numPr>
                <w:ilvl w:val="0"/>
                <w:numId w:val="23"/>
              </w:num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2349DED0" w:rsidR="308BAED7">
              <w:rPr>
                <w:rFonts w:ascii="Arial" w:hAnsi="Arial" w:eastAsia="Arial" w:cs="Arial"/>
                <w:b w:val="1"/>
                <w:bCs w:val="1"/>
                <w:i w:val="0"/>
                <w:iCs w:val="0"/>
                <w:caps w:val="0"/>
                <w:smallCaps w:val="0"/>
                <w:noProof w:val="0"/>
                <w:color w:val="000000" w:themeColor="text1" w:themeTint="FF" w:themeShade="FF"/>
                <w:sz w:val="20"/>
                <w:szCs w:val="20"/>
                <w:lang w:val="en-GB"/>
              </w:rPr>
              <w:t>Assessment Information &amp; Timing</w:t>
            </w:r>
            <w:r w:rsidRPr="2349DED0" w:rsidR="43561D78">
              <w:rPr>
                <w:rFonts w:ascii="Arial" w:hAnsi="Arial" w:eastAsia="Arial" w:cs="Arial"/>
                <w:b w:val="1"/>
                <w:bCs w:val="1"/>
                <w:i w:val="0"/>
                <w:iCs w:val="0"/>
                <w:caps w:val="0"/>
                <w:smallCaps w:val="0"/>
                <w:noProof w:val="0"/>
                <w:color w:val="000000" w:themeColor="text1" w:themeTint="FF" w:themeShade="FF"/>
                <w:sz w:val="20"/>
                <w:szCs w:val="20"/>
                <w:lang w:val="en-GB"/>
              </w:rPr>
              <w:t xml:space="preserve"> –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Assessment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times have been changed to help with overload of information and recorded lectures may be used in the future where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required</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 as this worked well this yea</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r</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 –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timings for assessment and assessment inputs were carefully planned. Further tweaks are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required</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in order to</w:t>
            </w:r>
            <w:r w:rsidRPr="2349DED0" w:rsidR="74A59524">
              <w:rPr>
                <w:rFonts w:ascii="Arial" w:hAnsi="Arial" w:eastAsia="Arial" w:cs="Arial"/>
                <w:b w:val="0"/>
                <w:bCs w:val="0"/>
                <w:i w:val="0"/>
                <w:iCs w:val="0"/>
                <w:caps w:val="0"/>
                <w:smallCaps w:val="0"/>
                <w:noProof w:val="0"/>
                <w:color w:val="000000" w:themeColor="text1" w:themeTint="FF" w:themeShade="FF"/>
                <w:sz w:val="20"/>
                <w:szCs w:val="20"/>
                <w:lang w:val="en-GB"/>
              </w:rPr>
              <w:t xml:space="preserve"> give students with extensions enough time.</w:t>
            </w:r>
          </w:p>
          <w:p w:rsidRPr="00756B00" w:rsidR="002E07DC" w:rsidP="2349DED0" w:rsidRDefault="002E07DC" w14:paraId="00D1F7AD" w14:textId="049956A1">
            <w:pPr>
              <w:pStyle w:val="ListParagraph"/>
              <w:numPr>
                <w:ilvl w:val="0"/>
                <w:numId w:val="23"/>
              </w:numPr>
              <w:spacing w:after="0" w:line="240" w:lineRule="auto"/>
              <w:jc w:val="left"/>
              <w:rPr>
                <w:rFonts w:ascii="Arial" w:hAnsi="Arial" w:eastAsia="Arial" w:cs="Arial"/>
                <w:sz w:val="20"/>
                <w:szCs w:val="20"/>
              </w:rPr>
            </w:pPr>
            <w:r w:rsidRPr="2349DED0" w:rsidR="186FB293">
              <w:rPr>
                <w:rFonts w:ascii="Arial" w:hAnsi="Arial" w:cs="Arial"/>
                <w:b w:val="1"/>
                <w:bCs w:val="1"/>
                <w:sz w:val="20"/>
                <w:szCs w:val="20"/>
              </w:rPr>
              <w:t xml:space="preserve">Assessment </w:t>
            </w:r>
            <w:r w:rsidRPr="2349DED0" w:rsidR="3FF9CF66">
              <w:rPr>
                <w:rFonts w:ascii="Arial" w:hAnsi="Arial" w:cs="Arial"/>
                <w:b w:val="1"/>
                <w:bCs w:val="1"/>
                <w:sz w:val="20"/>
                <w:szCs w:val="20"/>
              </w:rPr>
              <w:t xml:space="preserve">Format </w:t>
            </w:r>
            <w:r w:rsidRPr="2349DED0" w:rsidR="186FB293">
              <w:rPr>
                <w:rFonts w:ascii="Arial" w:hAnsi="Arial" w:cs="Arial"/>
                <w:b w:val="1"/>
                <w:bCs w:val="1"/>
                <w:sz w:val="20"/>
                <w:szCs w:val="20"/>
              </w:rPr>
              <w:t xml:space="preserve">– </w:t>
            </w:r>
            <w:r w:rsidRPr="2349DED0" w:rsidR="186FB293">
              <w:rPr>
                <w:rFonts w:ascii="Arial" w:hAnsi="Arial" w:cs="Arial"/>
                <w:b w:val="0"/>
                <w:bCs w:val="0"/>
                <w:sz w:val="20"/>
                <w:szCs w:val="20"/>
              </w:rPr>
              <w:t>C</w:t>
            </w:r>
            <w:r w:rsidRPr="2349DED0" w:rsidR="186FB293">
              <w:rPr>
                <w:rFonts w:ascii="Arial" w:hAnsi="Arial" w:cs="Arial"/>
                <w:b w:val="0"/>
                <w:bCs w:val="0"/>
                <w:sz w:val="20"/>
                <w:szCs w:val="20"/>
              </w:rPr>
              <w:t>hanges</w:t>
            </w:r>
            <w:r w:rsidRPr="2349DED0" w:rsidR="186FB293">
              <w:rPr>
                <w:rFonts w:ascii="Arial" w:hAnsi="Arial" w:cs="Arial"/>
                <w:b w:val="0"/>
                <w:bCs w:val="0"/>
                <w:sz w:val="20"/>
                <w:szCs w:val="20"/>
              </w:rPr>
              <w:t xml:space="preserve"> were made to </w:t>
            </w:r>
            <w:r w:rsidRPr="2349DED0" w:rsidR="186FB293">
              <w:rPr>
                <w:rFonts w:ascii="Arial" w:hAnsi="Arial" w:cs="Arial"/>
                <w:sz w:val="20"/>
                <w:szCs w:val="20"/>
              </w:rPr>
              <w:t>Assessment</w:t>
            </w:r>
            <w:r w:rsidRPr="2349DED0" w:rsidR="186FB293">
              <w:rPr>
                <w:rFonts w:ascii="Arial" w:hAnsi="Arial" w:cs="Arial"/>
                <w:sz w:val="20"/>
                <w:szCs w:val="20"/>
              </w:rPr>
              <w:t xml:space="preserve"> 2B (ED452N) which returned to its originally intended format where the students presented their slides to the marker. This was successful for all, although we need to continue to ensure that instr</w:t>
            </w:r>
            <w:r w:rsidRPr="2349DED0" w:rsidR="77C2252B">
              <w:rPr>
                <w:rFonts w:ascii="Arial" w:hAnsi="Arial" w:cs="Arial"/>
                <w:sz w:val="20"/>
                <w:szCs w:val="20"/>
              </w:rPr>
              <w:t>uctions are clear for all.</w:t>
            </w:r>
          </w:p>
          <w:p w:rsidRPr="00756B00" w:rsidR="002E07DC" w:rsidP="2349DED0" w:rsidRDefault="002E07DC" w14:paraId="2E36526F" w14:textId="2613AC34">
            <w:pPr>
              <w:pStyle w:val="ListParagraph"/>
              <w:numPr>
                <w:ilvl w:val="0"/>
                <w:numId w:val="23"/>
              </w:numPr>
              <w:spacing w:after="0" w:line="240" w:lineRule="auto"/>
              <w:jc w:val="left"/>
              <w:rPr>
                <w:rFonts w:ascii="Arial" w:hAnsi="Arial" w:cs="Arial"/>
                <w:b w:val="0"/>
                <w:bCs w:val="0"/>
                <w:sz w:val="20"/>
                <w:szCs w:val="20"/>
              </w:rPr>
            </w:pPr>
            <w:r w:rsidRPr="2349DED0" w:rsidR="77C2252B">
              <w:rPr>
                <w:rFonts w:ascii="Arial" w:hAnsi="Arial" w:cs="Arial"/>
                <w:b w:val="1"/>
                <w:bCs w:val="1"/>
                <w:sz w:val="20"/>
                <w:szCs w:val="20"/>
              </w:rPr>
              <w:t xml:space="preserve">School Experience – </w:t>
            </w:r>
            <w:r w:rsidRPr="2349DED0" w:rsidR="77C2252B">
              <w:rPr>
                <w:rFonts w:ascii="Arial" w:hAnsi="Arial" w:cs="Arial"/>
                <w:b w:val="0"/>
                <w:bCs w:val="0"/>
                <w:sz w:val="20"/>
                <w:szCs w:val="20"/>
              </w:rPr>
              <w:t xml:space="preserve">Students were given further guidance on how to reflect effectively and where/how to make relevant and meaningful links to theory in SE file (making links to embedded University inputs across learning and teaching) </w:t>
            </w:r>
            <w:r w:rsidRPr="2349DED0" w:rsidR="49169B67">
              <w:rPr>
                <w:rFonts w:ascii="Arial" w:hAnsi="Arial" w:cs="Arial"/>
                <w:b w:val="0"/>
                <w:bCs w:val="0"/>
                <w:sz w:val="20"/>
                <w:szCs w:val="20"/>
              </w:rPr>
              <w:t xml:space="preserve">through the </w:t>
            </w:r>
            <w:r w:rsidRPr="2349DED0" w:rsidR="49169B67">
              <w:rPr>
                <w:rFonts w:ascii="Arial" w:hAnsi="Arial" w:cs="Arial"/>
                <w:b w:val="0"/>
                <w:bCs w:val="0"/>
                <w:sz w:val="20"/>
                <w:szCs w:val="20"/>
              </w:rPr>
              <w:t>LinC</w:t>
            </w:r>
            <w:r w:rsidRPr="2349DED0" w:rsidR="49169B67">
              <w:rPr>
                <w:rFonts w:ascii="Arial" w:hAnsi="Arial" w:cs="Arial"/>
                <w:b w:val="0"/>
                <w:bCs w:val="0"/>
                <w:sz w:val="20"/>
                <w:szCs w:val="20"/>
              </w:rPr>
              <w:t xml:space="preserve"> sessions.</w:t>
            </w:r>
          </w:p>
          <w:p w:rsidR="2349DED0" w:rsidP="2349DED0" w:rsidRDefault="2349DED0" w14:paraId="223B386C" w14:textId="1ADE462F">
            <w:pPr>
              <w:pStyle w:val="Normal"/>
              <w:rPr>
                <w:rFonts w:ascii="Arial" w:hAnsi="Arial" w:cs="Arial"/>
                <w:b w:val="1"/>
                <w:bCs w:val="1"/>
                <w:sz w:val="20"/>
                <w:szCs w:val="20"/>
              </w:rPr>
            </w:pPr>
          </w:p>
          <w:p w:rsidRPr="001A574E" w:rsidR="002E07DC" w:rsidP="00450650" w:rsidRDefault="002E07DC" w14:paraId="625CFA9F" w14:textId="77777777">
            <w:pPr>
              <w:rPr>
                <w:rFonts w:ascii="Arial" w:hAnsi="Arial" w:cs="Arial"/>
                <w:sz w:val="20"/>
              </w:rPr>
            </w:pPr>
          </w:p>
        </w:tc>
      </w:tr>
      <w:tr w:rsidRPr="001A574E" w:rsidR="008A5EDE" w:rsidTr="40EE410F" w14:paraId="79769AF5" w14:textId="77777777">
        <w:tc>
          <w:tcPr>
            <w:tcW w:w="10207" w:type="dxa"/>
            <w:gridSpan w:val="3"/>
            <w:shd w:val="clear" w:color="auto" w:fill="EEECE1" w:themeFill="background2"/>
            <w:tcMar/>
          </w:tcPr>
          <w:p w:rsidRPr="008A5EDE" w:rsidR="008A5EDE" w:rsidP="008A5EDE" w:rsidRDefault="008A5EDE" w14:paraId="719EF053" w14:textId="7CB5606F">
            <w:pPr>
              <w:pStyle w:val="ListParagraph"/>
              <w:numPr>
                <w:ilvl w:val="0"/>
                <w:numId w:val="5"/>
              </w:numPr>
              <w:rPr>
                <w:rFonts w:ascii="Arial" w:hAnsi="Arial" w:cs="Arial"/>
                <w:b/>
                <w:sz w:val="20"/>
              </w:rPr>
            </w:pPr>
            <w:r w:rsidRPr="008A5EDE">
              <w:rPr>
                <w:rFonts w:ascii="Arial" w:hAnsi="Arial" w:cs="Arial"/>
                <w:b/>
                <w:sz w:val="20"/>
              </w:rPr>
              <w:t>What is working well within the programme(s)? What is new/innovative?</w:t>
            </w:r>
          </w:p>
        </w:tc>
      </w:tr>
      <w:tr w:rsidRPr="00AC5B83" w:rsidR="00AC5B83" w:rsidTr="40EE410F" w14:paraId="68EF2F7D" w14:textId="77777777">
        <w:tc>
          <w:tcPr>
            <w:tcW w:w="10207" w:type="dxa"/>
            <w:gridSpan w:val="3"/>
            <w:tcMar/>
          </w:tcPr>
          <w:p w:rsidR="00AC5B83" w:rsidP="00450650" w:rsidRDefault="00AC5B83" w14:paraId="127B1AAC" w14:textId="77777777">
            <w:pPr>
              <w:jc w:val="left"/>
              <w:rPr>
                <w:rFonts w:ascii="Arial" w:hAnsi="Arial" w:cs="Arial"/>
                <w:b/>
                <w:sz w:val="20"/>
              </w:rPr>
            </w:pPr>
          </w:p>
          <w:p w:rsidRPr="00723C16" w:rsidR="00AC5B83" w:rsidP="2EBB9B60" w:rsidRDefault="00723C16" w14:paraId="17BAE991" w14:textId="4C2EB9A9">
            <w:pPr>
              <w:pStyle w:val="Normal"/>
              <w:ind w:left="0"/>
              <w:rPr>
                <w:rFonts w:ascii="CG Times (W1)" w:hAnsi="CG Times (W1)" w:eastAsia="Times New Roman" w:cs="Times New Roman"/>
                <w:b w:val="1"/>
                <w:bCs w:val="1"/>
                <w:sz w:val="20"/>
                <w:szCs w:val="20"/>
              </w:rPr>
            </w:pPr>
            <w:r w:rsidRPr="2EBB9B60" w:rsidR="00723C16">
              <w:rPr>
                <w:rFonts w:ascii="Arial" w:hAnsi="Arial" w:cs="Arial"/>
                <w:b w:val="1"/>
                <w:bCs w:val="1"/>
                <w:sz w:val="20"/>
                <w:szCs w:val="20"/>
              </w:rPr>
              <w:t xml:space="preserve">at </w:t>
            </w:r>
            <w:r w:rsidRPr="2EBB9B60" w:rsidR="00A33F3C">
              <w:rPr>
                <w:rFonts w:ascii="Arial" w:hAnsi="Arial" w:cs="Arial"/>
                <w:b w:val="1"/>
                <w:bCs w:val="1"/>
                <w:sz w:val="20"/>
                <w:szCs w:val="20"/>
              </w:rPr>
              <w:t>C</w:t>
            </w:r>
            <w:r w:rsidRPr="2EBB9B60" w:rsidR="00723C16">
              <w:rPr>
                <w:rFonts w:ascii="Arial" w:hAnsi="Arial" w:cs="Arial"/>
                <w:b w:val="1"/>
                <w:bCs w:val="1"/>
                <w:sz w:val="20"/>
                <w:szCs w:val="20"/>
              </w:rPr>
              <w:t>ourse level</w:t>
            </w:r>
            <w:r w:rsidRPr="2EBB9B60" w:rsidR="3DD8E160">
              <w:rPr>
                <w:rFonts w:ascii="Arial" w:hAnsi="Arial" w:cs="Arial"/>
                <w:b w:val="1"/>
                <w:bCs w:val="1"/>
                <w:sz w:val="20"/>
                <w:szCs w:val="20"/>
              </w:rPr>
              <w:t>:</w:t>
            </w:r>
          </w:p>
          <w:p w:rsidR="00AC5B83" w:rsidP="00450650" w:rsidRDefault="00AC5B83" w14:paraId="789F122D" w14:textId="695B979C">
            <w:pPr>
              <w:jc w:val="left"/>
              <w:rPr>
                <w:rFonts w:ascii="Arial" w:hAnsi="Arial" w:cs="Arial"/>
                <w:b/>
                <w:sz w:val="20"/>
              </w:rPr>
            </w:pPr>
          </w:p>
          <w:p w:rsidR="00C73E04" w:rsidP="2349DED0" w:rsidRDefault="00C73E04" w14:paraId="79D42026" w14:textId="4368CA07">
            <w:pPr>
              <w:jc w:val="left"/>
              <w:rPr>
                <w:rFonts w:ascii="Arial" w:hAnsi="Arial" w:eastAsia="Arial" w:cs="Arial"/>
                <w:b w:val="1"/>
                <w:bCs w:val="1"/>
                <w:sz w:val="20"/>
                <w:szCs w:val="20"/>
              </w:rPr>
            </w:pPr>
            <w:r w:rsidRPr="2349DED0" w:rsidR="00C73E04">
              <w:rPr>
                <w:rFonts w:ascii="Arial" w:hAnsi="Arial" w:eastAsia="Arial" w:cs="Arial"/>
                <w:b w:val="1"/>
                <w:bCs w:val="1"/>
                <w:sz w:val="20"/>
                <w:szCs w:val="20"/>
              </w:rPr>
              <w:t>ED402J/ED452M</w:t>
            </w:r>
          </w:p>
          <w:p w:rsidR="00C73E04" w:rsidP="2349DED0" w:rsidRDefault="00C73E04" w14:paraId="519B25A4" w14:textId="77777777">
            <w:pPr>
              <w:jc w:val="left"/>
              <w:rPr>
                <w:rFonts w:ascii="Arial" w:hAnsi="Arial" w:eastAsia="Arial" w:cs="Arial"/>
                <w:b w:val="1"/>
                <w:bCs w:val="1"/>
                <w:sz w:val="20"/>
                <w:szCs w:val="20"/>
              </w:rPr>
            </w:pPr>
          </w:p>
          <w:p w:rsidR="1B4574B0" w:rsidP="2349DED0" w:rsidRDefault="1B4574B0" w14:paraId="021AA8D3" w14:textId="70766043">
            <w:pPr>
              <w:pStyle w:val="ListParagraph"/>
              <w:numPr>
                <w:ilvl w:val="0"/>
                <w:numId w:val="20"/>
              </w:numPr>
              <w:rPr>
                <w:rFonts w:ascii="Arial" w:hAnsi="Arial" w:eastAsia="Arial" w:cs="Arial"/>
                <w:noProof w:val="0"/>
                <w:sz w:val="20"/>
                <w:szCs w:val="20"/>
                <w:lang w:val="en-GB"/>
              </w:rPr>
            </w:pPr>
            <w:r w:rsidRPr="40EE410F" w:rsidR="38BB8F95">
              <w:rPr>
                <w:rFonts w:ascii="Arial" w:hAnsi="Arial" w:eastAsia="Arial" w:cs="Arial"/>
                <w:b w:val="1"/>
                <w:bCs w:val="1"/>
                <w:i w:val="0"/>
                <w:iCs w:val="0"/>
                <w:caps w:val="0"/>
                <w:smallCaps w:val="0"/>
                <w:noProof w:val="0"/>
                <w:color w:val="000000" w:themeColor="text1" w:themeTint="FF" w:themeShade="FF"/>
                <w:sz w:val="20"/>
                <w:szCs w:val="20"/>
                <w:lang w:val="en-GB"/>
              </w:rPr>
              <w:t xml:space="preserve">Variety: </w:t>
            </w:r>
            <w:r w:rsidRPr="40EE410F" w:rsidR="1B4574B0">
              <w:rPr>
                <w:rFonts w:ascii="Arial" w:hAnsi="Arial" w:eastAsia="Arial" w:cs="Arial"/>
                <w:b w:val="0"/>
                <w:bCs w:val="0"/>
                <w:i w:val="0"/>
                <w:iCs w:val="0"/>
                <w:caps w:val="0"/>
                <w:smallCaps w:val="0"/>
                <w:noProof w:val="0"/>
                <w:color w:val="000000" w:themeColor="text1" w:themeTint="FF" w:themeShade="FF"/>
                <w:sz w:val="20"/>
                <w:szCs w:val="20"/>
                <w:lang w:val="en-GB"/>
              </w:rPr>
              <w:t xml:space="preserve">Students appreciated the variety of tutorials and particularly the active learning approaches: </w:t>
            </w:r>
            <w:r w:rsidRPr="40EE410F" w:rsidR="1B4574B0">
              <w:rPr>
                <w:rFonts w:ascii="Arial" w:hAnsi="Arial" w:eastAsia="Arial" w:cs="Arial"/>
                <w:b w:val="0"/>
                <w:bCs w:val="0"/>
                <w:i w:val="1"/>
                <w:iCs w:val="1"/>
                <w:caps w:val="0"/>
                <w:smallCaps w:val="0"/>
                <w:noProof w:val="0"/>
                <w:color w:val="000000" w:themeColor="text1" w:themeTint="FF" w:themeShade="FF"/>
                <w:sz w:val="20"/>
                <w:szCs w:val="20"/>
                <w:lang w:val="en-GB"/>
              </w:rPr>
              <w:t>“</w:t>
            </w:r>
            <w:r w:rsidRPr="40EE410F" w:rsidR="1B4574B0">
              <w:rPr>
                <w:rFonts w:ascii="Arial" w:hAnsi="Arial" w:eastAsia="Arial" w:cs="Arial"/>
                <w:b w:val="0"/>
                <w:bCs w:val="0"/>
                <w:i w:val="1"/>
                <w:iCs w:val="1"/>
                <w:caps w:val="0"/>
                <w:smallCaps w:val="0"/>
                <w:noProof w:val="0"/>
                <w:color w:val="000000" w:themeColor="text1" w:themeTint="FF" w:themeShade="FF"/>
                <w:sz w:val="20"/>
                <w:szCs w:val="20"/>
                <w:lang w:val="en-GB"/>
              </w:rPr>
              <w:t xml:space="preserve">An interactive session where course leaders give perspective to their subject with examples, putting the information into context using tips and strategies that we could use in class. Presenting the information in a combination of </w:t>
            </w:r>
            <w:r w:rsidRPr="40EE410F" w:rsidR="1B4574B0">
              <w:rPr>
                <w:rFonts w:ascii="Arial" w:hAnsi="Arial" w:eastAsia="Arial" w:cs="Arial"/>
                <w:b w:val="0"/>
                <w:bCs w:val="0"/>
                <w:i w:val="1"/>
                <w:iCs w:val="1"/>
                <w:caps w:val="0"/>
                <w:smallCaps w:val="0"/>
                <w:noProof w:val="0"/>
                <w:color w:val="000000" w:themeColor="text1" w:themeTint="FF" w:themeShade="FF"/>
                <w:sz w:val="20"/>
                <w:szCs w:val="20"/>
                <w:lang w:val="en-GB"/>
              </w:rPr>
              <w:t>PowerPoints</w:t>
            </w:r>
            <w:r w:rsidRPr="40EE410F" w:rsidR="1B4574B0">
              <w:rPr>
                <w:rFonts w:ascii="Arial" w:hAnsi="Arial" w:eastAsia="Arial" w:cs="Arial"/>
                <w:b w:val="0"/>
                <w:bCs w:val="0"/>
                <w:i w:val="1"/>
                <w:iCs w:val="1"/>
                <w:caps w:val="0"/>
                <w:smallCaps w:val="0"/>
                <w:noProof w:val="0"/>
                <w:color w:val="000000" w:themeColor="text1" w:themeTint="FF" w:themeShade="FF"/>
                <w:sz w:val="20"/>
                <w:szCs w:val="20"/>
                <w:lang w:val="en-GB"/>
              </w:rPr>
              <w:t xml:space="preserve"> and hands-on activities was great.” </w:t>
            </w:r>
          </w:p>
          <w:p w:rsidR="543554D8" w:rsidP="40EE410F" w:rsidRDefault="543554D8" w14:paraId="01D6F286" w14:textId="6B3C701A">
            <w:pPr>
              <w:pStyle w:val="ListParagraph"/>
              <w:numPr>
                <w:ilvl w:val="0"/>
                <w:numId w:val="20"/>
              </w:numPr>
              <w:rPr>
                <w:rFonts w:ascii="Arial" w:hAnsi="Arial" w:eastAsia="Arial" w:cs="Arial"/>
                <w:noProof w:val="0"/>
                <w:sz w:val="20"/>
                <w:szCs w:val="20"/>
                <w:lang w:val="en-GB"/>
              </w:rPr>
            </w:pPr>
            <w:r w:rsidRPr="40EE410F" w:rsidR="543554D8">
              <w:rPr>
                <w:rFonts w:ascii="Arial" w:hAnsi="Arial" w:eastAsia="Arial" w:cs="Arial"/>
                <w:b w:val="1"/>
                <w:bCs w:val="1"/>
                <w:i w:val="0"/>
                <w:iCs w:val="0"/>
                <w:caps w:val="0"/>
                <w:smallCaps w:val="0"/>
                <w:noProof w:val="0"/>
                <w:color w:val="000000" w:themeColor="text1" w:themeTint="FF" w:themeShade="FF"/>
                <w:sz w:val="20"/>
                <w:szCs w:val="20"/>
                <w:lang w:val="en-GB"/>
              </w:rPr>
              <w:t xml:space="preserve">Learning: </w:t>
            </w:r>
            <w:r w:rsidRPr="40EE410F" w:rsidR="60769DB6">
              <w:rPr>
                <w:rFonts w:ascii="Arial" w:hAnsi="Arial" w:eastAsia="Arial" w:cs="Arial"/>
                <w:b w:val="0"/>
                <w:bCs w:val="0"/>
                <w:i w:val="0"/>
                <w:iCs w:val="0"/>
                <w:caps w:val="0"/>
                <w:smallCaps w:val="0"/>
                <w:noProof w:val="0"/>
                <w:color w:val="000000" w:themeColor="text1" w:themeTint="FF" w:themeShade="FF"/>
                <w:sz w:val="20"/>
                <w:szCs w:val="20"/>
                <w:lang w:val="en-GB"/>
              </w:rPr>
              <w:t xml:space="preserve">Students found the pre-engagement activities to be relevant and important </w:t>
            </w:r>
            <w:r w:rsidRPr="40EE410F" w:rsidR="60769DB6">
              <w:rPr>
                <w:rFonts w:ascii="Arial" w:hAnsi="Arial" w:eastAsia="Arial" w:cs="Arial"/>
                <w:b w:val="0"/>
                <w:bCs w:val="0"/>
                <w:i w:val="0"/>
                <w:iCs w:val="0"/>
                <w:caps w:val="0"/>
                <w:smallCaps w:val="0"/>
                <w:noProof w:val="0"/>
                <w:color w:val="000000" w:themeColor="text1" w:themeTint="FF" w:themeShade="FF"/>
                <w:sz w:val="20"/>
                <w:szCs w:val="20"/>
                <w:lang w:val="en-GB"/>
              </w:rPr>
              <w:t>in order to</w:t>
            </w:r>
            <w:r w:rsidRPr="40EE410F" w:rsidR="60769DB6">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60769DB6">
              <w:rPr>
                <w:rFonts w:ascii="Arial" w:hAnsi="Arial" w:eastAsia="Arial" w:cs="Arial"/>
                <w:b w:val="0"/>
                <w:bCs w:val="0"/>
                <w:i w:val="0"/>
                <w:iCs w:val="0"/>
                <w:caps w:val="0"/>
                <w:smallCaps w:val="0"/>
                <w:noProof w:val="0"/>
                <w:color w:val="000000" w:themeColor="text1" w:themeTint="FF" w:themeShade="FF"/>
                <w:sz w:val="20"/>
                <w:szCs w:val="20"/>
                <w:lang w:val="en-GB"/>
              </w:rPr>
              <w:t>be prepared for the lectures &amp; tutorials.</w:t>
            </w:r>
          </w:p>
          <w:p w:rsidR="00AC5B83" w:rsidP="2349DED0" w:rsidRDefault="00AC5B83" w14:paraId="09893286" w14:textId="77777777">
            <w:pPr>
              <w:jc w:val="left"/>
              <w:rPr>
                <w:rFonts w:ascii="Arial" w:hAnsi="Arial" w:eastAsia="Arial" w:cs="Arial"/>
                <w:b w:val="1"/>
                <w:bCs w:val="1"/>
                <w:sz w:val="20"/>
                <w:szCs w:val="20"/>
              </w:rPr>
            </w:pPr>
          </w:p>
          <w:p w:rsidR="00AC5B83" w:rsidP="2349DED0" w:rsidRDefault="00AC5B83" w14:paraId="6F6400FD" w14:textId="77777777">
            <w:pPr>
              <w:jc w:val="left"/>
              <w:rPr>
                <w:rFonts w:ascii="Arial" w:hAnsi="Arial" w:eastAsia="Arial" w:cs="Arial"/>
                <w:b w:val="1"/>
                <w:bCs w:val="1"/>
                <w:sz w:val="20"/>
                <w:szCs w:val="20"/>
              </w:rPr>
            </w:pPr>
          </w:p>
          <w:p w:rsidR="00AC5B83" w:rsidP="2349DED0" w:rsidRDefault="00C73E04" w14:paraId="6A86E098" w14:textId="2C0F431F">
            <w:pPr>
              <w:jc w:val="left"/>
              <w:rPr>
                <w:rFonts w:ascii="Arial" w:hAnsi="Arial" w:eastAsia="Arial" w:cs="Arial"/>
                <w:b w:val="1"/>
                <w:bCs w:val="1"/>
                <w:sz w:val="20"/>
                <w:szCs w:val="20"/>
              </w:rPr>
            </w:pPr>
            <w:r w:rsidRPr="2349DED0" w:rsidR="00C73E04">
              <w:rPr>
                <w:rFonts w:ascii="Arial" w:hAnsi="Arial" w:eastAsia="Arial" w:cs="Arial"/>
                <w:b w:val="1"/>
                <w:bCs w:val="1"/>
                <w:sz w:val="20"/>
                <w:szCs w:val="20"/>
              </w:rPr>
              <w:t>ED402K/ED452N</w:t>
            </w:r>
          </w:p>
          <w:p w:rsidR="00723C16" w:rsidP="2349DED0" w:rsidRDefault="00723C16" w14:paraId="53631CA1" w14:textId="77777777">
            <w:pPr>
              <w:jc w:val="left"/>
              <w:rPr>
                <w:rFonts w:ascii="Arial" w:hAnsi="Arial" w:eastAsia="Arial" w:cs="Arial"/>
                <w:b w:val="1"/>
                <w:bCs w:val="1"/>
                <w:sz w:val="20"/>
                <w:szCs w:val="20"/>
              </w:rPr>
            </w:pPr>
          </w:p>
          <w:p w:rsidR="00A82043" w:rsidP="2349DED0" w:rsidRDefault="00A82043" w14:paraId="70696615" w14:textId="1BFB7DDF">
            <w:pPr>
              <w:pStyle w:val="ListParagraph"/>
              <w:numPr>
                <w:ilvl w:val="0"/>
                <w:numId w:val="20"/>
              </w:numPr>
              <w:rPr>
                <w:rFonts w:ascii="Arial" w:hAnsi="Arial" w:eastAsia="Arial" w:cs="Arial"/>
                <w:sz w:val="20"/>
                <w:szCs w:val="20"/>
              </w:rPr>
            </w:pPr>
            <w:r w:rsidRPr="40EE410F" w:rsidR="59691CFC">
              <w:rPr>
                <w:rFonts w:ascii="Arial" w:hAnsi="Arial" w:eastAsia="Arial" w:cs="Arial"/>
                <w:b w:val="1"/>
                <w:bCs w:val="1"/>
                <w:i w:val="0"/>
                <w:iCs w:val="0"/>
                <w:caps w:val="0"/>
                <w:smallCaps w:val="0"/>
                <w:noProof w:val="0"/>
                <w:color w:val="000000" w:themeColor="text1" w:themeTint="FF" w:themeShade="FF"/>
                <w:sz w:val="20"/>
                <w:szCs w:val="20"/>
                <w:lang w:val="en-GB"/>
              </w:rPr>
              <w:t xml:space="preserve">Assessment: </w:t>
            </w:r>
            <w:r w:rsidRPr="40EE410F" w:rsidR="302E3993">
              <w:rPr>
                <w:rFonts w:ascii="Arial" w:hAnsi="Arial" w:eastAsia="Arial" w:cs="Arial"/>
                <w:b w:val="0"/>
                <w:bCs w:val="0"/>
                <w:i w:val="0"/>
                <w:iCs w:val="0"/>
                <w:caps w:val="0"/>
                <w:smallCaps w:val="0"/>
                <w:noProof w:val="0"/>
                <w:color w:val="000000" w:themeColor="text1" w:themeTint="FF" w:themeShade="FF"/>
                <w:sz w:val="20"/>
                <w:szCs w:val="20"/>
                <w:lang w:val="en-GB"/>
              </w:rPr>
              <w:t>Students commented that they found the assessments to be relevant and beneficial to their practice</w:t>
            </w:r>
            <w:r w:rsidRPr="40EE410F" w:rsidR="302E3993">
              <w:rPr>
                <w:rFonts w:ascii="Arial" w:hAnsi="Arial" w:eastAsia="Arial" w:cs="Arial"/>
                <w:b w:val="0"/>
                <w:bCs w:val="0"/>
                <w:i w:val="0"/>
                <w:iCs w:val="0"/>
                <w:caps w:val="0"/>
                <w:smallCaps w:val="0"/>
                <w:noProof w:val="0"/>
                <w:color w:val="000000" w:themeColor="text1" w:themeTint="FF" w:themeShade="FF"/>
                <w:sz w:val="20"/>
                <w:szCs w:val="20"/>
                <w:lang w:val="en-GB"/>
              </w:rPr>
              <w:t xml:space="preserve">. A particular success was the assessment for ED452N which this year the students presented. These were very well done across the board with only 3 fails. We will continue this and consider the use of dialogic feedback for this assignment going forward. </w:t>
            </w:r>
          </w:p>
          <w:p w:rsidR="00A82043" w:rsidP="2349DED0" w:rsidRDefault="00A82043" w14:paraId="4DE4AA5D" w14:textId="2D316600">
            <w:pPr>
              <w:pStyle w:val="ListParagraph"/>
              <w:numPr>
                <w:ilvl w:val="0"/>
                <w:numId w:val="20"/>
              </w:numPr>
              <w:rPr>
                <w:rFonts w:ascii="Arial" w:hAnsi="Arial" w:eastAsia="Arial" w:cs="Arial"/>
                <w:noProof w:val="0"/>
                <w:sz w:val="20"/>
                <w:szCs w:val="20"/>
                <w:lang w:val="en-GB"/>
              </w:rPr>
            </w:pPr>
            <w:r w:rsidRPr="40EE410F" w:rsidR="11B273E1">
              <w:rPr>
                <w:rFonts w:ascii="Arial" w:hAnsi="Arial" w:eastAsia="Arial" w:cs="Arial"/>
                <w:b w:val="1"/>
                <w:bCs w:val="1"/>
                <w:i w:val="0"/>
                <w:iCs w:val="0"/>
                <w:caps w:val="0"/>
                <w:smallCaps w:val="0"/>
                <w:noProof w:val="0"/>
                <w:color w:val="000000" w:themeColor="text1" w:themeTint="FF" w:themeShade="FF"/>
                <w:sz w:val="20"/>
                <w:szCs w:val="20"/>
                <w:lang w:val="en-GB"/>
              </w:rPr>
              <w:t xml:space="preserve">Range of tutors: </w:t>
            </w:r>
            <w:r w:rsidRPr="40EE410F" w:rsidR="19B6206A">
              <w:rPr>
                <w:rFonts w:ascii="Arial" w:hAnsi="Arial" w:eastAsia="Arial" w:cs="Arial"/>
                <w:b w:val="0"/>
                <w:bCs w:val="0"/>
                <w:i w:val="0"/>
                <w:iCs w:val="0"/>
                <w:caps w:val="0"/>
                <w:smallCaps w:val="0"/>
                <w:noProof w:val="0"/>
                <w:color w:val="000000" w:themeColor="text1" w:themeTint="FF" w:themeShade="FF"/>
                <w:sz w:val="20"/>
                <w:szCs w:val="20"/>
                <w:lang w:val="en-GB"/>
              </w:rPr>
              <w:t xml:space="preserve">The students enjoyed working with a wide range of tutors who were experts in their own areas, although sometimes this resulted in </w:t>
            </w:r>
            <w:r w:rsidRPr="40EE410F" w:rsidR="19B6206A">
              <w:rPr>
                <w:rFonts w:ascii="Arial" w:hAnsi="Arial" w:eastAsia="Arial" w:cs="Arial"/>
                <w:b w:val="0"/>
                <w:bCs w:val="0"/>
                <w:i w:val="0"/>
                <w:iCs w:val="0"/>
                <w:caps w:val="0"/>
                <w:smallCaps w:val="0"/>
                <w:noProof w:val="0"/>
                <w:color w:val="000000" w:themeColor="text1" w:themeTint="FF" w:themeShade="FF"/>
                <w:sz w:val="20"/>
                <w:szCs w:val="20"/>
                <w:lang w:val="en-GB"/>
              </w:rPr>
              <w:t>some perceived inconsistencies across inputs. Successful aspects of the teaching included: “</w:t>
            </w:r>
            <w:r w:rsidRPr="40EE410F" w:rsidR="19B6206A">
              <w:rPr>
                <w:rFonts w:ascii="Arial" w:hAnsi="Arial" w:eastAsia="Arial" w:cs="Arial"/>
                <w:b w:val="0"/>
                <w:bCs w:val="0"/>
                <w:i w:val="1"/>
                <w:iCs w:val="1"/>
                <w:caps w:val="0"/>
                <w:smallCaps w:val="0"/>
                <w:noProof w:val="0"/>
                <w:color w:val="000000" w:themeColor="text1" w:themeTint="FF" w:themeShade="FF"/>
                <w:sz w:val="20"/>
                <w:szCs w:val="20"/>
                <w:lang w:val="en-GB"/>
              </w:rPr>
              <w:t>Different tutors and perspectives</w:t>
            </w:r>
            <w:r w:rsidRPr="40EE410F" w:rsidR="19B6206A">
              <w:rPr>
                <w:rFonts w:ascii="Arial" w:hAnsi="Arial" w:eastAsia="Arial" w:cs="Arial"/>
                <w:b w:val="0"/>
                <w:bCs w:val="0"/>
                <w:i w:val="1"/>
                <w:iCs w:val="1"/>
                <w:caps w:val="0"/>
                <w:smallCaps w:val="0"/>
                <w:noProof w:val="0"/>
                <w:color w:val="000000" w:themeColor="text1" w:themeTint="FF" w:themeShade="FF"/>
                <w:sz w:val="20"/>
                <w:szCs w:val="20"/>
                <w:lang w:val="en-GB"/>
              </w:rPr>
              <w:t>”</w:t>
            </w:r>
            <w:r w:rsidRPr="40EE410F" w:rsidR="19B6206A">
              <w:rPr>
                <w:rFonts w:ascii="Arial" w:hAnsi="Arial" w:eastAsia="Arial" w:cs="Arial"/>
                <w:b w:val="0"/>
                <w:bCs w:val="0"/>
                <w:i w:val="0"/>
                <w:iCs w:val="0"/>
                <w:caps w:val="0"/>
                <w:smallCaps w:val="0"/>
                <w:noProof w:val="0"/>
                <w:color w:val="000000" w:themeColor="text1" w:themeTint="FF" w:themeShade="FF"/>
                <w:sz w:val="20"/>
                <w:szCs w:val="20"/>
                <w:lang w:val="en-GB"/>
              </w:rPr>
              <w:t>,</w:t>
            </w:r>
            <w:r w:rsidRPr="40EE410F" w:rsidR="19B6206A">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19B6206A">
              <w:rPr>
                <w:rFonts w:ascii="Arial" w:hAnsi="Arial" w:eastAsia="Arial" w:cs="Arial"/>
                <w:b w:val="0"/>
                <w:bCs w:val="0"/>
                <w:i w:val="1"/>
                <w:iCs w:val="1"/>
                <w:caps w:val="0"/>
                <w:smallCaps w:val="0"/>
                <w:noProof w:val="0"/>
                <w:color w:val="000000" w:themeColor="text1" w:themeTint="FF" w:themeShade="FF"/>
                <w:sz w:val="20"/>
                <w:szCs w:val="20"/>
                <w:lang w:val="en-GB"/>
              </w:rPr>
              <w:t>“It made me reflect on the subjects and think about them differently. It showed me the value and importance of each one in the curriculum.</w:t>
            </w:r>
            <w:r w:rsidRPr="40EE410F" w:rsidR="19B6206A">
              <w:rPr>
                <w:rFonts w:ascii="Arial" w:hAnsi="Arial" w:eastAsia="Arial" w:cs="Arial"/>
                <w:b w:val="0"/>
                <w:bCs w:val="0"/>
                <w:i w:val="1"/>
                <w:iCs w:val="1"/>
                <w:caps w:val="0"/>
                <w:smallCaps w:val="0"/>
                <w:noProof w:val="0"/>
                <w:color w:val="000000" w:themeColor="text1" w:themeTint="FF" w:themeShade="FF"/>
                <w:sz w:val="20"/>
                <w:szCs w:val="20"/>
                <w:lang w:val="en-GB"/>
              </w:rPr>
              <w:t>”</w:t>
            </w:r>
            <w:r w:rsidRPr="40EE410F" w:rsidR="19B6206A">
              <w:rPr>
                <w:rFonts w:ascii="Arial" w:hAnsi="Arial" w:eastAsia="Arial" w:cs="Arial"/>
                <w:b w:val="0"/>
                <w:bCs w:val="0"/>
                <w:i w:val="0"/>
                <w:iCs w:val="0"/>
                <w:caps w:val="0"/>
                <w:smallCaps w:val="0"/>
                <w:noProof w:val="0"/>
                <w:color w:val="000000" w:themeColor="text1" w:themeTint="FF" w:themeShade="FF"/>
                <w:sz w:val="20"/>
                <w:szCs w:val="20"/>
                <w:lang w:val="en-GB"/>
              </w:rPr>
              <w:t>,</w:t>
            </w:r>
            <w:r w:rsidRPr="40EE410F" w:rsidR="19B6206A">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19B6206A">
              <w:rPr>
                <w:rFonts w:ascii="Arial" w:hAnsi="Arial" w:eastAsia="Arial" w:cs="Arial"/>
                <w:b w:val="0"/>
                <w:bCs w:val="0"/>
                <w:i w:val="1"/>
                <w:iCs w:val="1"/>
                <w:caps w:val="0"/>
                <w:smallCaps w:val="0"/>
                <w:noProof w:val="0"/>
                <w:color w:val="000000" w:themeColor="text1" w:themeTint="FF" w:themeShade="FF"/>
                <w:sz w:val="20"/>
                <w:szCs w:val="20"/>
                <w:lang w:val="en-GB"/>
              </w:rPr>
              <w:t>“Variety and good amount of time on each.”</w:t>
            </w:r>
          </w:p>
          <w:p w:rsidR="00A82043" w:rsidP="2349DED0" w:rsidRDefault="00A82043" w14:paraId="2E749CEB" w14:textId="3FF03BE2">
            <w:pPr>
              <w:pStyle w:val="Normal"/>
              <w:ind w:left="0"/>
              <w:rPr>
                <w:rFonts w:ascii="Arial" w:hAnsi="Arial" w:eastAsia="Arial" w:cs="Arial"/>
                <w:sz w:val="20"/>
                <w:szCs w:val="20"/>
              </w:rPr>
            </w:pPr>
          </w:p>
          <w:p w:rsidR="00A82043" w:rsidP="2349DED0" w:rsidRDefault="00A82043" w14:paraId="3E1B05A3" w14:textId="04211178">
            <w:pPr>
              <w:rPr>
                <w:rFonts w:ascii="Arial" w:hAnsi="Arial" w:eastAsia="Arial" w:cs="Arial"/>
                <w:b w:val="1"/>
                <w:bCs w:val="1"/>
                <w:sz w:val="20"/>
                <w:szCs w:val="20"/>
              </w:rPr>
            </w:pPr>
            <w:r w:rsidRPr="2349DED0" w:rsidR="00A82043">
              <w:rPr>
                <w:rFonts w:ascii="Arial" w:hAnsi="Arial" w:eastAsia="Arial" w:cs="Arial"/>
                <w:b w:val="1"/>
                <w:bCs w:val="1"/>
                <w:sz w:val="20"/>
                <w:szCs w:val="20"/>
              </w:rPr>
              <w:t>ED402L/ED4704</w:t>
            </w:r>
          </w:p>
          <w:p w:rsidR="00A82043" w:rsidP="2349DED0" w:rsidRDefault="00A82043" w14:paraId="03A7E284" w14:textId="5AA9A516">
            <w:pPr>
              <w:rPr>
                <w:rFonts w:ascii="Arial" w:hAnsi="Arial" w:eastAsia="Arial" w:cs="Arial"/>
                <w:b w:val="1"/>
                <w:bCs w:val="1"/>
                <w:sz w:val="20"/>
                <w:szCs w:val="20"/>
              </w:rPr>
            </w:pPr>
          </w:p>
          <w:p w:rsidRPr="00521655" w:rsidR="00A82043" w:rsidP="2349DED0" w:rsidRDefault="00A82043" w14:paraId="3491F8BF" w14:textId="0FA1A1D2">
            <w:pPr>
              <w:pStyle w:val="ListParagraph"/>
              <w:numPr>
                <w:ilvl w:val="0"/>
                <w:numId w:val="20"/>
              </w:numPr>
              <w:ind/>
              <w:rPr>
                <w:rFonts w:ascii="Arial" w:hAnsi="Arial" w:eastAsia="Arial" w:cs="Arial"/>
                <w:noProof w:val="0"/>
                <w:sz w:val="20"/>
                <w:szCs w:val="20"/>
                <w:lang w:val="en-GB"/>
              </w:rPr>
            </w:pPr>
            <w:r w:rsidRPr="2349DED0" w:rsidR="78075F1C">
              <w:rPr>
                <w:rFonts w:ascii="Arial" w:hAnsi="Arial" w:eastAsia="Arial" w:cs="Arial"/>
                <w:b w:val="1"/>
                <w:bCs w:val="1"/>
                <w:i w:val="0"/>
                <w:iCs w:val="0"/>
                <w:caps w:val="0"/>
                <w:smallCaps w:val="0"/>
                <w:noProof w:val="0"/>
                <w:color w:val="000000" w:themeColor="text1" w:themeTint="FF" w:themeShade="FF"/>
                <w:sz w:val="20"/>
                <w:szCs w:val="20"/>
                <w:lang w:val="en-GB"/>
              </w:rPr>
              <w:t xml:space="preserve">Virtual Practicum: </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Our Virtual Practicum block </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continued</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 in a revised format </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and again these inputs proved to be </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generally</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 well</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 received, bridging theoretical elements and classroom application. Students particularly appreciated the </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observing</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 and </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lesson planning</w:t>
            </w:r>
            <w:r w:rsidRPr="2349DED0" w:rsidR="78075F1C">
              <w:rPr>
                <w:rFonts w:ascii="Arial" w:hAnsi="Arial" w:eastAsia="Arial" w:cs="Arial"/>
                <w:b w:val="0"/>
                <w:bCs w:val="0"/>
                <w:i w:val="0"/>
                <w:iCs w:val="0"/>
                <w:caps w:val="0"/>
                <w:smallCaps w:val="0"/>
                <w:noProof w:val="0"/>
                <w:color w:val="000000" w:themeColor="text1" w:themeTint="FF" w:themeShade="FF"/>
                <w:sz w:val="20"/>
                <w:szCs w:val="20"/>
                <w:lang w:val="en-GB"/>
              </w:rPr>
              <w:t xml:space="preserve"> inputs, and the practical inputs related to placement information and paperwork.</w:t>
            </w:r>
            <w:r w:rsidRPr="2349DED0" w:rsidR="30EBB308">
              <w:rPr>
                <w:rFonts w:ascii="Arial" w:hAnsi="Arial" w:eastAsia="Arial" w:cs="Arial"/>
                <w:b w:val="0"/>
                <w:bCs w:val="0"/>
                <w:i w:val="0"/>
                <w:iCs w:val="0"/>
                <w:caps w:val="0"/>
                <w:smallCaps w:val="0"/>
                <w:noProof w:val="0"/>
                <w:color w:val="000000" w:themeColor="text1" w:themeTint="FF" w:themeShade="FF"/>
                <w:sz w:val="20"/>
                <w:szCs w:val="20"/>
                <w:lang w:val="en-GB"/>
              </w:rPr>
              <w:t xml:space="preserve"> Students said: </w:t>
            </w:r>
            <w:r w:rsidRPr="2349DED0" w:rsidR="30EBB308">
              <w:rPr>
                <w:rFonts w:ascii="Arial" w:hAnsi="Arial" w:eastAsia="Arial" w:cs="Arial"/>
                <w:b w:val="0"/>
                <w:bCs w:val="0"/>
                <w:i w:val="1"/>
                <w:iCs w:val="1"/>
                <w:caps w:val="0"/>
                <w:smallCaps w:val="0"/>
                <w:noProof w:val="0"/>
                <w:color w:val="000000" w:themeColor="text1" w:themeTint="FF" w:themeShade="FF"/>
                <w:sz w:val="20"/>
                <w:szCs w:val="20"/>
                <w:lang w:val="en-GB"/>
              </w:rPr>
              <w:t xml:space="preserve">“Working as a </w:t>
            </w:r>
            <w:r w:rsidRPr="2349DED0" w:rsidR="30EBB308">
              <w:rPr>
                <w:rFonts w:ascii="Arial" w:hAnsi="Arial" w:eastAsia="Arial" w:cs="Arial"/>
                <w:b w:val="0"/>
                <w:bCs w:val="0"/>
                <w:i w:val="1"/>
                <w:iCs w:val="1"/>
                <w:caps w:val="0"/>
                <w:smallCaps w:val="0"/>
                <w:noProof w:val="0"/>
                <w:color w:val="000000" w:themeColor="text1" w:themeTint="FF" w:themeShade="FF"/>
                <w:sz w:val="20"/>
                <w:szCs w:val="20"/>
                <w:lang w:val="en-GB"/>
              </w:rPr>
              <w:t>small group</w:t>
            </w:r>
            <w:r w:rsidRPr="2349DED0" w:rsidR="30EBB308">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2349DED0" w:rsidR="30EBB308">
              <w:rPr>
                <w:rFonts w:ascii="Arial" w:hAnsi="Arial" w:eastAsia="Arial" w:cs="Arial"/>
                <w:b w:val="0"/>
                <w:bCs w:val="0"/>
                <w:i w:val="1"/>
                <w:iCs w:val="1"/>
                <w:caps w:val="0"/>
                <w:smallCaps w:val="0"/>
                <w:noProof w:val="0"/>
                <w:color w:val="000000" w:themeColor="text1" w:themeTint="FF" w:themeShade="FF"/>
                <w:sz w:val="20"/>
                <w:szCs w:val="20"/>
                <w:lang w:val="en-GB"/>
              </w:rPr>
              <w:t xml:space="preserve">during the VP weeks </w:t>
            </w:r>
            <w:r w:rsidRPr="2349DED0" w:rsidR="30EBB308">
              <w:rPr>
                <w:rFonts w:ascii="Arial" w:hAnsi="Arial" w:eastAsia="Arial" w:cs="Arial"/>
                <w:b w:val="0"/>
                <w:bCs w:val="0"/>
                <w:i w:val="1"/>
                <w:iCs w:val="1"/>
                <w:caps w:val="0"/>
                <w:smallCaps w:val="0"/>
                <w:noProof w:val="0"/>
                <w:color w:val="000000" w:themeColor="text1" w:themeTint="FF" w:themeShade="FF"/>
                <w:sz w:val="20"/>
                <w:szCs w:val="20"/>
                <w:lang w:val="en-GB"/>
              </w:rPr>
              <w:t>was helpful as you were able to hear about other experiences and share ideas.”</w:t>
            </w:r>
          </w:p>
          <w:p w:rsidRPr="00521655" w:rsidR="00A82043" w:rsidP="2349DED0" w:rsidRDefault="00A82043" w14:paraId="392F339B" w14:textId="2C2A0F22">
            <w:pPr>
              <w:pStyle w:val="ListParagraph"/>
              <w:numPr>
                <w:ilvl w:val="0"/>
                <w:numId w:val="20"/>
              </w:numPr>
              <w:ind/>
              <w:rPr>
                <w:rFonts w:ascii="Arial" w:hAnsi="Arial" w:eastAsia="Arial" w:cs="Arial"/>
                <w:b w:val="0"/>
                <w:bCs w:val="0"/>
                <w:i w:val="0"/>
                <w:iCs w:val="0"/>
                <w:caps w:val="0"/>
                <w:smallCaps w:val="0"/>
                <w:noProof w:val="0"/>
                <w:color w:val="000000" w:themeColor="text1" w:themeTint="FF" w:themeShade="FF"/>
                <w:sz w:val="20"/>
                <w:szCs w:val="20"/>
                <w:lang w:val="en-GB"/>
              </w:rPr>
            </w:pPr>
            <w:r w:rsidRPr="2349DED0" w:rsidR="12F45B3E">
              <w:rPr>
                <w:rFonts w:ascii="Arial" w:hAnsi="Arial" w:eastAsia="Arial" w:cs="Arial"/>
                <w:b w:val="1"/>
                <w:bCs w:val="1"/>
                <w:i w:val="0"/>
                <w:iCs w:val="0"/>
                <w:caps w:val="0"/>
                <w:smallCaps w:val="0"/>
                <w:noProof w:val="0"/>
                <w:color w:val="000000" w:themeColor="text1" w:themeTint="FF" w:themeShade="FF"/>
                <w:sz w:val="20"/>
                <w:szCs w:val="20"/>
                <w:lang w:val="en-GB"/>
              </w:rPr>
              <w:t>Placement+ sessions:</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The Placement+ session took place on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5</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Fridays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during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placement and were focused on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providing support by meeting and connecting with students whilst they were out on placement.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M</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any students valued the chance to connect with their tutor and </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LinC</w:t>
            </w:r>
            <w:r w:rsidRPr="2349DED0" w:rsidR="12F45B3E">
              <w:rPr>
                <w:rFonts w:ascii="Arial" w:hAnsi="Arial" w:eastAsia="Arial" w:cs="Arial"/>
                <w:b w:val="0"/>
                <w:bCs w:val="0"/>
                <w:i w:val="0"/>
                <w:iCs w:val="0"/>
                <w:caps w:val="0"/>
                <w:smallCaps w:val="0"/>
                <w:noProof w:val="0"/>
                <w:color w:val="000000" w:themeColor="text1" w:themeTint="FF" w:themeShade="FF"/>
                <w:sz w:val="20"/>
                <w:szCs w:val="20"/>
                <w:lang w:val="en-GB"/>
              </w:rPr>
              <w:t xml:space="preserve"> group and spoke of the essential nature of this support.</w:t>
            </w:r>
            <w:r w:rsidRPr="2349DED0" w:rsidR="439B4412">
              <w:rPr>
                <w:rFonts w:ascii="Arial" w:hAnsi="Arial" w:eastAsia="Arial" w:cs="Arial"/>
                <w:b w:val="0"/>
                <w:bCs w:val="0"/>
                <w:i w:val="0"/>
                <w:iCs w:val="0"/>
                <w:caps w:val="0"/>
                <w:smallCaps w:val="0"/>
                <w:noProof w:val="0"/>
                <w:color w:val="000000" w:themeColor="text1" w:themeTint="FF" w:themeShade="FF"/>
                <w:sz w:val="20"/>
                <w:szCs w:val="20"/>
                <w:lang w:val="en-GB"/>
              </w:rPr>
              <w:t xml:space="preserve"> Students said: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Very valuable</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it gave me the chance to wind down and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actually think</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about things from a new perspective such</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as if I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was</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struggling, it gave me the chance to look at it out</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with school and reconsider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why</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I felt the way I did” </w:t>
            </w:r>
            <w:r w:rsidRPr="2349DED0" w:rsidR="439B4412">
              <w:rPr>
                <w:rFonts w:ascii="Arial" w:hAnsi="Arial" w:eastAsia="Arial" w:cs="Arial"/>
                <w:b w:val="0"/>
                <w:bCs w:val="0"/>
                <w:i w:val="0"/>
                <w:iCs w:val="0"/>
                <w:caps w:val="0"/>
                <w:smallCaps w:val="0"/>
                <w:noProof w:val="0"/>
                <w:color w:val="000000" w:themeColor="text1" w:themeTint="FF" w:themeShade="FF"/>
                <w:sz w:val="20"/>
                <w:szCs w:val="20"/>
                <w:lang w:val="en-GB"/>
              </w:rPr>
              <w:t>and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I</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also found it extremely reassuring to find out peers’ experiences too and know I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wasn’t</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alone in most of the</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 t</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 xml:space="preserve">hings I experienced or </w:t>
            </w:r>
            <w:r w:rsidRPr="2349DED0" w:rsidR="439B4412">
              <w:rPr>
                <w:rFonts w:ascii="Arial" w:hAnsi="Arial" w:eastAsia="Arial" w:cs="Arial"/>
                <w:b w:val="0"/>
                <w:bCs w:val="0"/>
                <w:i w:val="1"/>
                <w:iCs w:val="1"/>
                <w:caps w:val="0"/>
                <w:smallCaps w:val="0"/>
                <w:noProof w:val="0"/>
                <w:color w:val="000000" w:themeColor="text1" w:themeTint="FF" w:themeShade="FF"/>
                <w:sz w:val="20"/>
                <w:szCs w:val="20"/>
                <w:lang w:val="en-GB"/>
              </w:rPr>
              <w:t>felt.”</w:t>
            </w:r>
          </w:p>
          <w:p w:rsidR="00141907" w:rsidP="00450650" w:rsidRDefault="00141907" w14:paraId="6F5AAC57" w14:textId="0492874F">
            <w:pPr>
              <w:jc w:val="left"/>
              <w:rPr>
                <w:rFonts w:ascii="Arial" w:hAnsi="Arial" w:cs="Arial"/>
                <w:b/>
                <w:sz w:val="20"/>
              </w:rPr>
            </w:pPr>
          </w:p>
          <w:p w:rsidR="00141907" w:rsidP="00450650" w:rsidRDefault="00141907" w14:paraId="045DA55D" w14:textId="0126C051">
            <w:pPr>
              <w:jc w:val="left"/>
              <w:rPr>
                <w:rFonts w:ascii="Arial" w:hAnsi="Arial" w:cs="Arial"/>
                <w:b/>
                <w:sz w:val="20"/>
              </w:rPr>
            </w:pPr>
          </w:p>
          <w:p w:rsidRPr="00723C16" w:rsidR="00AC5B83" w:rsidP="2EBB9B60" w:rsidRDefault="00723C16" w14:paraId="21004383" w14:textId="4E32E6BF">
            <w:pPr>
              <w:pStyle w:val="Normal"/>
              <w:jc w:val="left"/>
              <w:rPr>
                <w:rFonts w:ascii="CG Times (W1)" w:hAnsi="CG Times (W1)" w:eastAsia="Times New Roman" w:cs="Times New Roman"/>
                <w:b w:val="1"/>
                <w:bCs w:val="1"/>
                <w:sz w:val="20"/>
                <w:szCs w:val="20"/>
              </w:rPr>
            </w:pPr>
            <w:r w:rsidRPr="2EBB9B60" w:rsidR="00723C16">
              <w:rPr>
                <w:rFonts w:ascii="Arial" w:hAnsi="Arial" w:cs="Arial"/>
                <w:b w:val="1"/>
                <w:bCs w:val="1"/>
                <w:sz w:val="20"/>
                <w:szCs w:val="20"/>
              </w:rPr>
              <w:t>at Programme level</w:t>
            </w:r>
            <w:r w:rsidRPr="2EBB9B60" w:rsidR="10B0E508">
              <w:rPr>
                <w:rFonts w:ascii="Arial" w:hAnsi="Arial" w:cs="Arial"/>
                <w:b w:val="1"/>
                <w:bCs w:val="1"/>
                <w:sz w:val="20"/>
                <w:szCs w:val="20"/>
              </w:rPr>
              <w:t>:</w:t>
            </w:r>
          </w:p>
          <w:p w:rsidR="00AC5B83" w:rsidP="00450650" w:rsidRDefault="00AC5B83" w14:paraId="222ACCBD" w14:textId="77777777">
            <w:pPr>
              <w:jc w:val="left"/>
              <w:rPr>
                <w:rFonts w:ascii="Arial" w:hAnsi="Arial" w:cs="Arial"/>
                <w:b/>
                <w:sz w:val="20"/>
              </w:rPr>
            </w:pPr>
          </w:p>
          <w:p w:rsidRPr="0064301D" w:rsidR="0064301D" w:rsidP="00E24AA6" w:rsidRDefault="0064301D" w14:paraId="62509FB2" w14:textId="77777777">
            <w:pPr>
              <w:pStyle w:val="ListParagraph"/>
              <w:numPr>
                <w:ilvl w:val="0"/>
                <w:numId w:val="20"/>
              </w:numPr>
              <w:rPr>
                <w:rFonts w:ascii="Arial" w:hAnsi="Arial" w:cs="Arial"/>
                <w:b/>
                <w:bCs/>
                <w:sz w:val="20"/>
              </w:rPr>
            </w:pPr>
            <w:r w:rsidRPr="2349DED0" w:rsidR="0064301D">
              <w:rPr>
                <w:rFonts w:ascii="Arial" w:hAnsi="Arial" w:cs="Arial"/>
                <w:b w:val="1"/>
                <w:bCs w:val="1"/>
                <w:sz w:val="20"/>
                <w:szCs w:val="20"/>
              </w:rPr>
              <w:t>Relationships</w:t>
            </w:r>
          </w:p>
          <w:p w:rsidR="3694CFF7" w:rsidP="2349DED0" w:rsidRDefault="3694CFF7" w14:paraId="2EFD4B19" w14:textId="43D3A8F5">
            <w:pPr>
              <w:pStyle w:val="ListParagraph"/>
              <w:bidi w:val="0"/>
              <w:spacing w:before="0" w:beforeAutospacing="off" w:after="0" w:afterAutospacing="off" w:line="240" w:lineRule="auto"/>
              <w:ind w:left="720" w:right="0"/>
              <w:jc w:val="left"/>
              <w:rPr>
                <w:rFonts w:ascii="Arial" w:hAnsi="Arial" w:cs="Arial"/>
                <w:sz w:val="20"/>
                <w:szCs w:val="20"/>
              </w:rPr>
            </w:pPr>
            <w:r w:rsidRPr="2349DED0" w:rsidR="3694CFF7">
              <w:rPr>
                <w:rFonts w:ascii="Arial" w:hAnsi="Arial" w:cs="Arial"/>
                <w:sz w:val="20"/>
                <w:szCs w:val="20"/>
              </w:rPr>
              <w:t>This continues to be a particular strength of the programme and has resulted in more open dialogue between students and staff</w:t>
            </w:r>
            <w:r w:rsidRPr="2349DED0" w:rsidR="55C6468E">
              <w:rPr>
                <w:rFonts w:ascii="Arial" w:hAnsi="Arial" w:cs="Arial"/>
                <w:sz w:val="20"/>
                <w:szCs w:val="20"/>
              </w:rPr>
              <w:t xml:space="preserve">, for example: </w:t>
            </w:r>
            <w:r w:rsidRPr="2349DED0" w:rsidR="55C6468E">
              <w:rPr>
                <w:rFonts w:ascii="Arial" w:hAnsi="Arial" w:cs="Arial"/>
                <w:i w:val="1"/>
                <w:iCs w:val="1"/>
                <w:sz w:val="20"/>
                <w:szCs w:val="20"/>
              </w:rPr>
              <w:t>“</w:t>
            </w:r>
            <w:r w:rsidRPr="2349DED0" w:rsidR="55C6468E">
              <w:rPr>
                <w:rFonts w:ascii="Arial" w:hAnsi="Arial" w:cs="Arial"/>
                <w:i w:val="1"/>
                <w:iCs w:val="1"/>
                <w:sz w:val="20"/>
                <w:szCs w:val="20"/>
              </w:rPr>
              <w:t xml:space="preserve">All the tutors are fabulous and inspiring, talking to them was </w:t>
            </w:r>
            <w:r w:rsidRPr="2349DED0" w:rsidR="55C6468E">
              <w:rPr>
                <w:rFonts w:ascii="Arial" w:hAnsi="Arial" w:cs="Arial"/>
                <w:i w:val="1"/>
                <w:iCs w:val="1"/>
                <w:sz w:val="20"/>
                <w:szCs w:val="20"/>
              </w:rPr>
              <w:t>never uncomfortable</w:t>
            </w:r>
            <w:r w:rsidRPr="2349DED0" w:rsidR="55C6468E">
              <w:rPr>
                <w:rFonts w:ascii="Arial" w:hAnsi="Arial" w:cs="Arial"/>
                <w:i w:val="1"/>
                <w:iCs w:val="1"/>
                <w:sz w:val="20"/>
                <w:szCs w:val="20"/>
              </w:rPr>
              <w:t xml:space="preserve"> and they made me feel </w:t>
            </w:r>
            <w:r w:rsidRPr="2349DED0" w:rsidR="55C6468E">
              <w:rPr>
                <w:rFonts w:ascii="Arial" w:hAnsi="Arial" w:cs="Arial"/>
                <w:i w:val="1"/>
                <w:iCs w:val="1"/>
                <w:sz w:val="20"/>
                <w:szCs w:val="20"/>
              </w:rPr>
              <w:t xml:space="preserve">supported through all learning. All lectures, welcome and round up lectures felt very inclusive and welcoming, it </w:t>
            </w:r>
            <w:r w:rsidRPr="2349DED0" w:rsidR="55C6468E">
              <w:rPr>
                <w:rFonts w:ascii="Arial" w:hAnsi="Arial" w:cs="Arial"/>
                <w:i w:val="1"/>
                <w:iCs w:val="1"/>
                <w:sz w:val="20"/>
                <w:szCs w:val="20"/>
              </w:rPr>
              <w:t>also made the course feel very tight-knit and connected.”</w:t>
            </w:r>
          </w:p>
          <w:p w:rsidR="0064301D" w:rsidP="0064301D" w:rsidRDefault="0064301D" w14:paraId="2EC1E385" w14:textId="77777777">
            <w:pPr>
              <w:pStyle w:val="ListParagraph"/>
              <w:rPr>
                <w:rFonts w:ascii="Arial" w:hAnsi="Arial" w:cs="Arial"/>
                <w:sz w:val="20"/>
              </w:rPr>
            </w:pPr>
          </w:p>
          <w:p w:rsidR="0064301D" w:rsidP="2349DED0" w:rsidRDefault="0064301D" w14:paraId="291A9886" w14:textId="38EE3DAF">
            <w:pPr>
              <w:pStyle w:val="ListParagraph"/>
              <w:numPr>
                <w:ilvl w:val="0"/>
                <w:numId w:val="20"/>
              </w:numPr>
              <w:rPr>
                <w:noProof w:val="0"/>
                <w:lang w:val="en-GB"/>
              </w:rPr>
            </w:pPr>
            <w:r w:rsidRPr="40EE410F" w:rsidR="0064301D">
              <w:rPr>
                <w:rFonts w:ascii="Arial" w:hAnsi="Arial" w:cs="Arial"/>
                <w:b w:val="1"/>
                <w:bCs w:val="1"/>
                <w:sz w:val="20"/>
                <w:szCs w:val="20"/>
              </w:rPr>
              <w:t>Communication</w:t>
            </w:r>
            <w:r w:rsidRPr="40EE410F" w:rsidR="3964DD09">
              <w:rPr>
                <w:rFonts w:ascii="Arial" w:hAnsi="Arial" w:cs="Arial"/>
                <w:b w:val="1"/>
                <w:bCs w:val="1"/>
                <w:sz w:val="20"/>
                <w:szCs w:val="20"/>
              </w:rPr>
              <w:t xml:space="preserve"> – </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 xml:space="preserve">The students continue to be </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very open</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 xml:space="preserve"> with the team in discussing the strengths of the programme and the aspects they would like changed</w:t>
            </w:r>
            <w:r w:rsidRPr="40EE410F" w:rsidR="75E947D8">
              <w:rPr>
                <w:rFonts w:ascii="Arial" w:hAnsi="Arial" w:eastAsia="Arial" w:cs="Arial"/>
                <w:b w:val="0"/>
                <w:bCs w:val="0"/>
                <w:i w:val="0"/>
                <w:iCs w:val="0"/>
                <w:caps w:val="0"/>
                <w:smallCaps w:val="0"/>
                <w:noProof w:val="0"/>
                <w:color w:val="000000" w:themeColor="text1" w:themeTint="FF" w:themeShade="FF"/>
                <w:sz w:val="20"/>
                <w:szCs w:val="20"/>
                <w:lang w:val="en-GB"/>
              </w:rPr>
              <w:t xml:space="preserve"> and </w:t>
            </w:r>
            <w:r w:rsidRPr="40EE410F" w:rsidR="75E947D8">
              <w:rPr>
                <w:rFonts w:ascii="Arial" w:hAnsi="Arial" w:eastAsia="Arial" w:cs="Arial"/>
                <w:b w:val="0"/>
                <w:bCs w:val="0"/>
                <w:i w:val="0"/>
                <w:iCs w:val="0"/>
                <w:caps w:val="0"/>
                <w:smallCaps w:val="0"/>
                <w:noProof w:val="0"/>
                <w:color w:val="000000" w:themeColor="text1" w:themeTint="FF" w:themeShade="FF"/>
                <w:sz w:val="20"/>
                <w:szCs w:val="20"/>
                <w:lang w:val="en-GB"/>
              </w:rPr>
              <w:t>stated</w:t>
            </w:r>
            <w:r w:rsidRPr="40EE410F" w:rsidR="75E947D8">
              <w:rPr>
                <w:rFonts w:ascii="Arial" w:hAnsi="Arial" w:eastAsia="Arial" w:cs="Arial"/>
                <w:b w:val="0"/>
                <w:bCs w:val="0"/>
                <w:i w:val="0"/>
                <w:iCs w:val="0"/>
                <w:caps w:val="0"/>
                <w:smallCaps w:val="0"/>
                <w:noProof w:val="0"/>
                <w:color w:val="000000" w:themeColor="text1" w:themeTint="FF" w:themeShade="FF"/>
                <w:sz w:val="20"/>
                <w:szCs w:val="20"/>
                <w:lang w:val="en-GB"/>
              </w:rPr>
              <w:t xml:space="preserve"> that staff were very responsive to their feedback</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 xml:space="preserve">. This open and responsive dialogue makes the course run smoothly for the staff and the students. It also means that we </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are able to</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 xml:space="preserve"> respond to individual and collective concerns in a meaningful </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and</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impactful</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 xml:space="preserve"> way</w:t>
            </w:r>
            <w:r w:rsidRPr="40EE410F" w:rsidR="3964DD09">
              <w:rPr>
                <w:rFonts w:ascii="Arial" w:hAnsi="Arial" w:eastAsia="Arial" w:cs="Arial"/>
                <w:b w:val="0"/>
                <w:bCs w:val="0"/>
                <w:i w:val="0"/>
                <w:iCs w:val="0"/>
                <w:caps w:val="0"/>
                <w:smallCaps w:val="0"/>
                <w:noProof w:val="0"/>
                <w:color w:val="000000" w:themeColor="text1" w:themeTint="FF" w:themeShade="FF"/>
                <w:sz w:val="20"/>
                <w:szCs w:val="20"/>
                <w:lang w:val="en-GB"/>
              </w:rPr>
              <w:t>.</w:t>
            </w:r>
            <w:r w:rsidRPr="40EE410F" w:rsidR="0BEBEAC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53028698">
              <w:rPr>
                <w:rFonts w:ascii="Arial" w:hAnsi="Arial" w:eastAsia="Arial" w:cs="Arial"/>
                <w:b w:val="0"/>
                <w:bCs w:val="0"/>
                <w:i w:val="0"/>
                <w:iCs w:val="0"/>
                <w:caps w:val="0"/>
                <w:smallCaps w:val="0"/>
                <w:noProof w:val="0"/>
                <w:color w:val="000000" w:themeColor="text1" w:themeTint="FF" w:themeShade="FF"/>
                <w:sz w:val="20"/>
                <w:szCs w:val="20"/>
                <w:lang w:val="en-GB"/>
              </w:rPr>
              <w:t xml:space="preserve">Students felt that communication was </w:t>
            </w:r>
            <w:r w:rsidRPr="40EE410F" w:rsidR="53028698">
              <w:rPr>
                <w:rFonts w:ascii="Arial" w:hAnsi="Arial" w:eastAsia="Arial" w:cs="Arial"/>
                <w:b w:val="0"/>
                <w:bCs w:val="0"/>
                <w:i w:val="0"/>
                <w:iCs w:val="0"/>
                <w:caps w:val="0"/>
                <w:smallCaps w:val="0"/>
                <w:noProof w:val="0"/>
                <w:color w:val="000000" w:themeColor="text1" w:themeTint="FF" w:themeShade="FF"/>
                <w:sz w:val="20"/>
                <w:szCs w:val="20"/>
                <w:lang w:val="en-GB"/>
              </w:rPr>
              <w:t>very good</w:t>
            </w:r>
            <w:r w:rsidRPr="40EE410F" w:rsidR="53028698">
              <w:rPr>
                <w:rFonts w:ascii="Arial" w:hAnsi="Arial" w:eastAsia="Arial" w:cs="Arial"/>
                <w:b w:val="0"/>
                <w:bCs w:val="0"/>
                <w:i w:val="0"/>
                <w:iCs w:val="0"/>
                <w:caps w:val="0"/>
                <w:smallCaps w:val="0"/>
                <w:noProof w:val="0"/>
                <w:color w:val="000000" w:themeColor="text1" w:themeTint="FF" w:themeShade="FF"/>
                <w:sz w:val="20"/>
                <w:szCs w:val="20"/>
                <w:lang w:val="en-GB"/>
              </w:rPr>
              <w:t xml:space="preserve">, emails were responded to promptly and </w:t>
            </w:r>
            <w:r w:rsidRPr="40EE410F" w:rsidR="53028698">
              <w:rPr>
                <w:rFonts w:ascii="Arial" w:hAnsi="Arial" w:eastAsia="Arial" w:cs="Arial"/>
                <w:b w:val="0"/>
                <w:bCs w:val="0"/>
                <w:i w:val="0"/>
                <w:iCs w:val="0"/>
                <w:caps w:val="0"/>
                <w:smallCaps w:val="0"/>
                <w:noProof w:val="0"/>
                <w:color w:val="000000" w:themeColor="text1" w:themeTint="FF" w:themeShade="FF"/>
                <w:sz w:val="20"/>
                <w:szCs w:val="20"/>
                <w:lang w:val="en-GB"/>
              </w:rPr>
              <w:t xml:space="preserve">information </w:t>
            </w:r>
            <w:r w:rsidRPr="40EE410F" w:rsidR="53028698">
              <w:rPr>
                <w:rFonts w:ascii="Arial" w:hAnsi="Arial" w:eastAsia="Arial" w:cs="Arial"/>
                <w:b w:val="0"/>
                <w:bCs w:val="0"/>
                <w:i w:val="0"/>
                <w:iCs w:val="0"/>
                <w:caps w:val="0"/>
                <w:smallCaps w:val="0"/>
                <w:noProof w:val="0"/>
                <w:color w:val="000000" w:themeColor="text1" w:themeTint="FF" w:themeShade="FF"/>
                <w:sz w:val="20"/>
                <w:szCs w:val="20"/>
                <w:lang w:val="en-GB"/>
              </w:rPr>
              <w:t>shared regularly.</w:t>
            </w:r>
          </w:p>
          <w:p w:rsidR="00723C16" w:rsidP="00450650" w:rsidRDefault="00723C16" w14:paraId="31B2C7B3" w14:textId="77777777">
            <w:pPr>
              <w:jc w:val="left"/>
              <w:rPr>
                <w:rFonts w:ascii="Arial" w:hAnsi="Arial" w:cs="Arial"/>
                <w:b/>
                <w:sz w:val="20"/>
              </w:rPr>
            </w:pPr>
          </w:p>
          <w:p w:rsidR="00723C16" w:rsidP="00450650" w:rsidRDefault="00723C16" w14:paraId="32A3F698" w14:textId="77777777">
            <w:pPr>
              <w:jc w:val="left"/>
              <w:rPr>
                <w:rFonts w:ascii="Arial" w:hAnsi="Arial" w:cs="Arial"/>
                <w:b/>
                <w:sz w:val="20"/>
              </w:rPr>
            </w:pPr>
          </w:p>
          <w:p w:rsidR="00141907" w:rsidP="00450650" w:rsidRDefault="00141907" w14:paraId="580E4B00" w14:textId="77777777">
            <w:pPr>
              <w:jc w:val="left"/>
              <w:rPr>
                <w:rFonts w:ascii="Arial" w:hAnsi="Arial" w:cs="Arial"/>
                <w:b/>
                <w:sz w:val="20"/>
              </w:rPr>
            </w:pPr>
          </w:p>
          <w:p w:rsidRPr="00AC5B83" w:rsidR="00141907" w:rsidP="00450650" w:rsidRDefault="00141907" w14:paraId="1886080A" w14:textId="096A8F76">
            <w:pPr>
              <w:jc w:val="left"/>
              <w:rPr>
                <w:rFonts w:ascii="Arial" w:hAnsi="Arial" w:cs="Arial"/>
                <w:b/>
                <w:sz w:val="20"/>
              </w:rPr>
            </w:pPr>
          </w:p>
        </w:tc>
      </w:tr>
      <w:tr w:rsidRPr="00AC5B83" w:rsidR="00AC5B83" w:rsidTr="40EE410F" w14:paraId="3149041F" w14:textId="77777777">
        <w:tc>
          <w:tcPr>
            <w:tcW w:w="10207" w:type="dxa"/>
            <w:gridSpan w:val="3"/>
            <w:shd w:val="clear" w:color="auto" w:fill="EEECE1" w:themeFill="background2"/>
            <w:tcMar/>
          </w:tcPr>
          <w:p w:rsidRPr="00AC5B83" w:rsidR="00AC5B83" w:rsidP="00AC5B83" w:rsidRDefault="00C33CFC" w14:paraId="3AFDAFAB" w14:textId="63DE5E38">
            <w:pPr>
              <w:pStyle w:val="ListParagraph"/>
              <w:numPr>
                <w:ilvl w:val="0"/>
                <w:numId w:val="5"/>
              </w:numPr>
              <w:rPr>
                <w:rFonts w:ascii="Arial" w:hAnsi="Arial" w:cs="Arial"/>
                <w:b/>
                <w:sz w:val="20"/>
                <w:szCs w:val="20"/>
              </w:rPr>
            </w:pPr>
            <w:r w:rsidRPr="00AC5B83">
              <w:rPr>
                <w:rFonts w:ascii="Arial" w:hAnsi="Arial" w:cs="Arial"/>
                <w:b/>
                <w:sz w:val="20"/>
                <w:szCs w:val="20"/>
              </w:rPr>
              <w:t>What area(s) require</w:t>
            </w:r>
            <w:r>
              <w:rPr>
                <w:rFonts w:ascii="Arial" w:hAnsi="Arial" w:cs="Arial"/>
                <w:b/>
                <w:sz w:val="20"/>
                <w:szCs w:val="20"/>
              </w:rPr>
              <w:t>,</w:t>
            </w:r>
            <w:r w:rsidRPr="00AC5B83">
              <w:rPr>
                <w:rFonts w:ascii="Arial" w:hAnsi="Arial" w:cs="Arial"/>
                <w:b/>
                <w:sz w:val="20"/>
                <w:szCs w:val="20"/>
              </w:rPr>
              <w:t xml:space="preserve"> or are intended for</w:t>
            </w:r>
            <w:r>
              <w:rPr>
                <w:rFonts w:ascii="Arial" w:hAnsi="Arial" w:cs="Arial"/>
                <w:b/>
                <w:sz w:val="20"/>
                <w:szCs w:val="20"/>
              </w:rPr>
              <w:t>,</w:t>
            </w:r>
            <w:r w:rsidRPr="00AC5B83">
              <w:rPr>
                <w:rFonts w:ascii="Arial" w:hAnsi="Arial" w:cs="Arial"/>
                <w:b/>
                <w:sz w:val="20"/>
                <w:szCs w:val="20"/>
              </w:rPr>
              <w:t xml:space="preserve"> development in the next academic year and how do you intend to address them?</w:t>
            </w:r>
          </w:p>
        </w:tc>
      </w:tr>
      <w:tr w:rsidRPr="001A574E" w:rsidR="00AC5B83" w:rsidTr="40EE410F" w14:paraId="2F0247D8" w14:textId="77777777">
        <w:tc>
          <w:tcPr>
            <w:tcW w:w="10207" w:type="dxa"/>
            <w:gridSpan w:val="3"/>
            <w:tcMar/>
          </w:tcPr>
          <w:p w:rsidR="00AC5B83" w:rsidP="2349DED0" w:rsidRDefault="00AC5B83" w14:paraId="592FDA4C" w14:textId="6B5415E9">
            <w:pPr>
              <w:jc w:val="left"/>
              <w:rPr>
                <w:rFonts w:ascii="Arial" w:hAnsi="Arial" w:eastAsia="Arial" w:cs="Arial"/>
                <w:b w:val="1"/>
                <w:bCs w:val="1"/>
                <w:sz w:val="20"/>
                <w:szCs w:val="20"/>
              </w:rPr>
            </w:pPr>
          </w:p>
          <w:p w:rsidR="6C7A5E6B" w:rsidP="2349DED0" w:rsidRDefault="6C7A5E6B" w14:paraId="58CA0488" w14:textId="61B01672">
            <w:pPr>
              <w:pStyle w:val="ListParagraph"/>
              <w:numPr>
                <w:ilvl w:val="0"/>
                <w:numId w:val="23"/>
              </w:num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40EE410F" w:rsidR="6C7A5E6B">
              <w:rPr>
                <w:rFonts w:ascii="Arial" w:hAnsi="Arial" w:eastAsia="Arial" w:cs="Arial"/>
                <w:b w:val="1"/>
                <w:bCs w:val="1"/>
                <w:i w:val="0"/>
                <w:iCs w:val="0"/>
                <w:caps w:val="0"/>
                <w:smallCaps w:val="0"/>
                <w:noProof w:val="0"/>
                <w:color w:val="000000" w:themeColor="text1" w:themeTint="FF" w:themeShade="FF"/>
                <w:sz w:val="20"/>
                <w:szCs w:val="20"/>
                <w:lang w:val="en-GB"/>
              </w:rPr>
              <w:t>Students would like real-life examples as well as best practice</w:t>
            </w:r>
            <w:r w:rsidRPr="40EE410F" w:rsidR="32D81FA8">
              <w:rPr>
                <w:rFonts w:ascii="Arial" w:hAnsi="Arial" w:eastAsia="Arial" w:cs="Arial"/>
                <w:b w:val="1"/>
                <w:bCs w:val="1"/>
                <w:i w:val="0"/>
                <w:iCs w:val="0"/>
                <w:caps w:val="0"/>
                <w:smallCaps w:val="0"/>
                <w:noProof w:val="0"/>
                <w:color w:val="000000" w:themeColor="text1" w:themeTint="FF" w:themeShade="FF"/>
                <w:sz w:val="20"/>
                <w:szCs w:val="20"/>
                <w:lang w:val="en-GB"/>
              </w:rPr>
              <w:t>:</w:t>
            </w:r>
            <w:r w:rsidRPr="40EE410F" w:rsidR="6C7A5E6B">
              <w:rPr>
                <w:rFonts w:ascii="Arial" w:hAnsi="Arial" w:eastAsia="Arial" w:cs="Arial"/>
                <w:b w:val="0"/>
                <w:bCs w:val="0"/>
                <w:i w:val="0"/>
                <w:iCs w:val="0"/>
                <w:caps w:val="0"/>
                <w:smallCaps w:val="0"/>
                <w:noProof w:val="0"/>
                <w:color w:val="000000" w:themeColor="text1" w:themeTint="FF" w:themeShade="FF"/>
                <w:sz w:val="20"/>
                <w:szCs w:val="20"/>
                <w:lang w:val="en-GB"/>
              </w:rPr>
              <w:t xml:space="preserve"> Approaches to learning &amp; teaching were often for the “ideal” classroom – students would like more discussion of what this would look like in “real life” </w:t>
            </w:r>
            <w:r w:rsidRPr="40EE410F" w:rsidR="6C7A5E6B">
              <w:rPr>
                <w:rFonts w:ascii="Arial" w:hAnsi="Arial" w:eastAsia="Arial" w:cs="Arial"/>
                <w:b w:val="0"/>
                <w:bCs w:val="0"/>
                <w:i w:val="0"/>
                <w:iCs w:val="0"/>
                <w:caps w:val="0"/>
                <w:smallCaps w:val="0"/>
                <w:noProof w:val="0"/>
                <w:color w:val="000000" w:themeColor="text1" w:themeTint="FF" w:themeShade="FF"/>
                <w:sz w:val="20"/>
                <w:szCs w:val="20"/>
                <w:lang w:val="en-GB"/>
              </w:rPr>
              <w:t>in order to</w:t>
            </w:r>
            <w:r w:rsidRPr="40EE410F" w:rsidR="6C7A5E6B">
              <w:rPr>
                <w:rFonts w:ascii="Arial" w:hAnsi="Arial" w:eastAsia="Arial" w:cs="Arial"/>
                <w:b w:val="0"/>
                <w:bCs w:val="0"/>
                <w:i w:val="0"/>
                <w:iCs w:val="0"/>
                <w:caps w:val="0"/>
                <w:smallCaps w:val="0"/>
                <w:noProof w:val="0"/>
                <w:color w:val="000000" w:themeColor="text1" w:themeTint="FF" w:themeShade="FF"/>
                <w:sz w:val="20"/>
                <w:szCs w:val="20"/>
                <w:lang w:val="en-GB"/>
              </w:rPr>
              <w:t xml:space="preserve"> be better prepared for the reality of their placements.</w:t>
            </w:r>
          </w:p>
          <w:p w:rsidR="40EE410F" w:rsidP="40EE410F" w:rsidRDefault="40EE410F" w14:paraId="67D81CE9" w14:textId="05D86014">
            <w:pPr>
              <w:pStyle w:val="Normal"/>
              <w:spacing w:after="0" w:line="240" w:lineRule="auto"/>
              <w:ind w:left="0"/>
              <w:jc w:val="left"/>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p>
          <w:p w:rsidR="3864F829" w:rsidP="2349DED0" w:rsidRDefault="3864F829" w14:paraId="7A1C8668" w14:textId="40427E65">
            <w:pPr>
              <w:pStyle w:val="ListParagraph"/>
              <w:numPr>
                <w:ilvl w:val="0"/>
                <w:numId w:val="23"/>
              </w:num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40EE410F" w:rsidR="3864F829">
              <w:rPr>
                <w:rFonts w:ascii="Arial" w:hAnsi="Arial" w:eastAsia="Arial" w:cs="Arial"/>
                <w:b w:val="1"/>
                <w:bCs w:val="1"/>
                <w:i w:val="0"/>
                <w:iCs w:val="0"/>
                <w:caps w:val="0"/>
                <w:smallCaps w:val="0"/>
                <w:noProof w:val="0"/>
                <w:color w:val="000000" w:themeColor="text1" w:themeTint="FF" w:themeShade="FF"/>
                <w:sz w:val="20"/>
                <w:szCs w:val="20"/>
                <w:lang w:val="en-GB"/>
              </w:rPr>
              <w:t xml:space="preserve">Virtual Practicum: </w:t>
            </w:r>
            <w:r w:rsidRPr="40EE410F" w:rsidR="3864F829">
              <w:rPr>
                <w:rFonts w:ascii="Arial" w:hAnsi="Arial" w:eastAsia="Arial" w:cs="Arial"/>
                <w:b w:val="0"/>
                <w:bCs w:val="0"/>
                <w:i w:val="0"/>
                <w:iCs w:val="0"/>
                <w:caps w:val="0"/>
                <w:smallCaps w:val="0"/>
                <w:noProof w:val="0"/>
                <w:color w:val="000000" w:themeColor="text1" w:themeTint="FF" w:themeShade="FF"/>
                <w:sz w:val="20"/>
                <w:szCs w:val="20"/>
                <w:lang w:val="en-GB"/>
              </w:rPr>
              <w:t>There was a general feeling that most student would have preferred the VP inputs to be in person and so this is a change we should look to consider for next year as we continue to move away from changes made during the Covid pandemic.</w:t>
            </w:r>
          </w:p>
          <w:p w:rsidR="40EE410F" w:rsidP="40EE410F" w:rsidRDefault="40EE410F" w14:paraId="242B3657" w14:textId="2EE18307">
            <w:pPr>
              <w:pStyle w:val="Normal"/>
              <w:spacing w:after="0" w:line="240" w:lineRule="auto"/>
              <w:ind w:left="0"/>
              <w:jc w:val="left"/>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p>
          <w:p w:rsidR="1B8CF51D" w:rsidP="40EE410F" w:rsidRDefault="1B8CF51D" w14:paraId="5424A066" w14:textId="23DC781A">
            <w:pPr>
              <w:pStyle w:val="ListParagraph"/>
              <w:numPr>
                <w:ilvl w:val="0"/>
                <w:numId w:val="23"/>
              </w:numPr>
              <w:rPr>
                <w:rFonts w:ascii="Arial" w:hAnsi="Arial" w:eastAsia="Arial" w:cs="Arial"/>
                <w:b w:val="0"/>
                <w:bCs w:val="0"/>
                <w:i w:val="0"/>
                <w:iCs w:val="0"/>
                <w:caps w:val="0"/>
                <w:smallCaps w:val="0"/>
                <w:noProof w:val="0"/>
                <w:color w:val="000000" w:themeColor="text1" w:themeTint="FF" w:themeShade="FF"/>
                <w:sz w:val="20"/>
                <w:szCs w:val="20"/>
                <w:lang w:val="en-GB"/>
              </w:rPr>
            </w:pPr>
            <w:r w:rsidRPr="40EE410F" w:rsidR="1B8CF51D">
              <w:rPr>
                <w:rFonts w:ascii="Arial" w:hAnsi="Arial" w:eastAsia="Arial" w:cs="Arial"/>
                <w:b w:val="1"/>
                <w:bCs w:val="1"/>
                <w:i w:val="0"/>
                <w:iCs w:val="0"/>
                <w:caps w:val="0"/>
                <w:smallCaps w:val="0"/>
                <w:noProof w:val="0"/>
                <w:color w:val="000000" w:themeColor="text1" w:themeTint="FF" w:themeShade="FF"/>
                <w:sz w:val="20"/>
                <w:szCs w:val="20"/>
                <w:lang w:val="en-GB"/>
              </w:rPr>
              <w:t>Learning &amp; Teaching</w:t>
            </w:r>
            <w:r w:rsidRPr="40EE410F" w:rsidR="15721886">
              <w:rPr>
                <w:rFonts w:ascii="Arial" w:hAnsi="Arial" w:eastAsia="Arial" w:cs="Arial"/>
                <w:b w:val="1"/>
                <w:bCs w:val="1"/>
                <w:i w:val="0"/>
                <w:iCs w:val="0"/>
                <w:caps w:val="0"/>
                <w:smallCaps w:val="0"/>
                <w:noProof w:val="0"/>
                <w:color w:val="000000" w:themeColor="text1" w:themeTint="FF" w:themeShade="FF"/>
                <w:sz w:val="20"/>
                <w:szCs w:val="20"/>
                <w:lang w:val="en-GB"/>
              </w:rPr>
              <w:t>:</w:t>
            </w:r>
            <w:r w:rsidRPr="40EE410F" w:rsidR="1B8CF51D">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 xml:space="preserve">Block A to be increased to 5 weeks with an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additional</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 xml:space="preserve"> 2 weeks on campus for the Virtual Practicum in response to student feedback. Furthermore,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L</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inC</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 xml:space="preserve"> tutors will teach on the Professional Enquiry, Literacy &amp; Maths sessions where possible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in order to</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more quickly develop strong relationships</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3CBEB4A6">
              <w:rPr>
                <w:rFonts w:ascii="Arial" w:hAnsi="Arial" w:eastAsia="Arial" w:cs="Arial"/>
                <w:b w:val="0"/>
                <w:bCs w:val="0"/>
                <w:i w:val="0"/>
                <w:iCs w:val="0"/>
                <w:caps w:val="0"/>
                <w:smallCaps w:val="0"/>
                <w:noProof w:val="0"/>
                <w:color w:val="000000" w:themeColor="text1" w:themeTint="FF" w:themeShade="FF"/>
                <w:sz w:val="20"/>
                <w:szCs w:val="20"/>
                <w:lang w:val="en-GB"/>
              </w:rPr>
              <w:t xml:space="preserve">between the </w:t>
            </w:r>
            <w:r w:rsidRPr="40EE410F" w:rsidR="3CBEB4A6">
              <w:rPr>
                <w:rFonts w:ascii="Arial" w:hAnsi="Arial" w:eastAsia="Arial" w:cs="Arial"/>
                <w:b w:val="0"/>
                <w:bCs w:val="0"/>
                <w:i w:val="0"/>
                <w:iCs w:val="0"/>
                <w:caps w:val="0"/>
                <w:smallCaps w:val="0"/>
                <w:noProof w:val="0"/>
                <w:color w:val="000000" w:themeColor="text1" w:themeTint="FF" w:themeShade="FF"/>
                <w:sz w:val="20"/>
                <w:szCs w:val="20"/>
                <w:lang w:val="en-GB"/>
              </w:rPr>
              <w:t>LinC</w:t>
            </w:r>
            <w:r w:rsidRPr="40EE410F" w:rsidR="3CBEB4A6">
              <w:rPr>
                <w:rFonts w:ascii="Arial" w:hAnsi="Arial" w:eastAsia="Arial" w:cs="Arial"/>
                <w:b w:val="0"/>
                <w:bCs w:val="0"/>
                <w:i w:val="0"/>
                <w:iCs w:val="0"/>
                <w:caps w:val="0"/>
                <w:smallCaps w:val="0"/>
                <w:noProof w:val="0"/>
                <w:color w:val="000000" w:themeColor="text1" w:themeTint="FF" w:themeShade="FF"/>
                <w:sz w:val="20"/>
                <w:szCs w:val="20"/>
                <w:lang w:val="en-GB"/>
              </w:rPr>
              <w:t xml:space="preserve"> Groups &amp; </w:t>
            </w:r>
            <w:r w:rsidRPr="40EE410F" w:rsidR="3CBEB4A6">
              <w:rPr>
                <w:rFonts w:ascii="Arial" w:hAnsi="Arial" w:eastAsia="Arial" w:cs="Arial"/>
                <w:b w:val="0"/>
                <w:bCs w:val="0"/>
                <w:i w:val="0"/>
                <w:iCs w:val="0"/>
                <w:caps w:val="0"/>
                <w:smallCaps w:val="0"/>
                <w:noProof w:val="0"/>
                <w:color w:val="000000" w:themeColor="text1" w:themeTint="FF" w:themeShade="FF"/>
                <w:sz w:val="20"/>
                <w:szCs w:val="20"/>
                <w:lang w:val="en-GB"/>
              </w:rPr>
              <w:t>LinC</w:t>
            </w:r>
            <w:r w:rsidRPr="40EE410F" w:rsidR="3CBEB4A6">
              <w:rPr>
                <w:rFonts w:ascii="Arial" w:hAnsi="Arial" w:eastAsia="Arial" w:cs="Arial"/>
                <w:b w:val="0"/>
                <w:bCs w:val="0"/>
                <w:i w:val="0"/>
                <w:iCs w:val="0"/>
                <w:caps w:val="0"/>
                <w:smallCaps w:val="0"/>
                <w:noProof w:val="0"/>
                <w:color w:val="000000" w:themeColor="text1" w:themeTint="FF" w:themeShade="FF"/>
                <w:sz w:val="20"/>
                <w:szCs w:val="20"/>
                <w:lang w:val="en-GB"/>
              </w:rPr>
              <w:t xml:space="preserve"> tutors</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w:t>
            </w:r>
            <w:r w:rsidRPr="40EE410F" w:rsidR="15D27C16">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 xml:space="preserve">Breaks </w:t>
            </w:r>
            <w:r w:rsidRPr="40EE410F" w:rsidR="74FD0373">
              <w:rPr>
                <w:rFonts w:ascii="Arial" w:hAnsi="Arial" w:eastAsia="Arial" w:cs="Arial"/>
                <w:b w:val="0"/>
                <w:bCs w:val="0"/>
                <w:i w:val="0"/>
                <w:iCs w:val="0"/>
                <w:caps w:val="0"/>
                <w:smallCaps w:val="0"/>
                <w:noProof w:val="0"/>
                <w:color w:val="000000" w:themeColor="text1" w:themeTint="FF" w:themeShade="FF"/>
                <w:sz w:val="20"/>
                <w:szCs w:val="20"/>
                <w:lang w:val="en-GB"/>
              </w:rPr>
              <w:t xml:space="preserve">will </w:t>
            </w:r>
            <w:r w:rsidRPr="40EE410F" w:rsidR="1B8CF51D">
              <w:rPr>
                <w:rFonts w:ascii="Arial" w:hAnsi="Arial" w:eastAsia="Arial" w:cs="Arial"/>
                <w:b w:val="0"/>
                <w:bCs w:val="0"/>
                <w:i w:val="0"/>
                <w:iCs w:val="0"/>
                <w:caps w:val="0"/>
                <w:smallCaps w:val="0"/>
                <w:noProof w:val="0"/>
                <w:color w:val="000000" w:themeColor="text1" w:themeTint="FF" w:themeShade="FF"/>
                <w:sz w:val="20"/>
                <w:szCs w:val="20"/>
                <w:lang w:val="en-GB"/>
              </w:rPr>
              <w:t>be given during all tutorials of 2 hours or more</w:t>
            </w:r>
            <w:r w:rsidRPr="40EE410F" w:rsidR="6FDC6102">
              <w:rPr>
                <w:rFonts w:ascii="Arial" w:hAnsi="Arial" w:eastAsia="Arial" w:cs="Arial"/>
                <w:b w:val="0"/>
                <w:bCs w:val="0"/>
                <w:i w:val="0"/>
                <w:iCs w:val="0"/>
                <w:caps w:val="0"/>
                <w:smallCaps w:val="0"/>
                <w:noProof w:val="0"/>
                <w:color w:val="000000" w:themeColor="text1" w:themeTint="FF" w:themeShade="FF"/>
                <w:sz w:val="20"/>
                <w:szCs w:val="20"/>
                <w:lang w:val="en-GB"/>
              </w:rPr>
              <w:t>.</w:t>
            </w:r>
          </w:p>
          <w:p w:rsidR="40EE410F" w:rsidP="40EE410F" w:rsidRDefault="40EE410F" w14:paraId="4933F808" w14:textId="518EC1D9">
            <w:pPr>
              <w:pStyle w:val="Normal"/>
              <w:ind w:left="0"/>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p>
          <w:p w:rsidR="6FDC6102" w:rsidP="2349DED0" w:rsidRDefault="6FDC6102" w14:paraId="128995DA" w14:textId="1DCFE6EF">
            <w:pPr>
              <w:pStyle w:val="ListParagraph"/>
              <w:numPr>
                <w:ilvl w:val="0"/>
                <w:numId w:val="23"/>
              </w:numPr>
              <w:rPr>
                <w:rFonts w:ascii="Arial" w:hAnsi="Arial" w:eastAsia="Arial" w:cs="Arial"/>
                <w:b w:val="1"/>
                <w:bCs w:val="1"/>
                <w:sz w:val="20"/>
                <w:szCs w:val="20"/>
              </w:rPr>
            </w:pPr>
            <w:r w:rsidRPr="40EE410F" w:rsidR="6FDC6102">
              <w:rPr>
                <w:rFonts w:ascii="Arial" w:hAnsi="Arial" w:eastAsia="Arial" w:cs="Arial"/>
                <w:b w:val="1"/>
                <w:bCs w:val="1"/>
                <w:i w:val="0"/>
                <w:iCs w:val="0"/>
                <w:caps w:val="0"/>
                <w:smallCaps w:val="0"/>
                <w:noProof w:val="0"/>
                <w:color w:val="000000" w:themeColor="text1" w:themeTint="FF" w:themeShade="FF"/>
                <w:sz w:val="20"/>
                <w:szCs w:val="20"/>
                <w:lang w:val="en-GB"/>
              </w:rPr>
              <w:t>Exemplars</w:t>
            </w:r>
            <w:r w:rsidRPr="40EE410F" w:rsidR="71BB5FC0">
              <w:rPr>
                <w:rFonts w:ascii="Arial" w:hAnsi="Arial" w:eastAsia="Arial" w:cs="Arial"/>
                <w:b w:val="1"/>
                <w:bCs w:val="1"/>
                <w:i w:val="0"/>
                <w:iCs w:val="0"/>
                <w:caps w:val="0"/>
                <w:smallCaps w:val="0"/>
                <w:noProof w:val="0"/>
                <w:color w:val="000000" w:themeColor="text1" w:themeTint="FF" w:themeShade="FF"/>
                <w:sz w:val="20"/>
                <w:szCs w:val="20"/>
                <w:lang w:val="en-GB"/>
              </w:rPr>
              <w:t>:</w:t>
            </w:r>
            <w:r w:rsidRPr="40EE410F" w:rsidR="6FDC6102">
              <w:rPr>
                <w:rFonts w:ascii="Arial" w:hAnsi="Arial" w:eastAsia="Arial" w:cs="Arial"/>
                <w:b w:val="0"/>
                <w:bCs w:val="0"/>
                <w:i w:val="0"/>
                <w:iCs w:val="0"/>
                <w:caps w:val="0"/>
                <w:smallCaps w:val="0"/>
                <w:noProof w:val="0"/>
                <w:color w:val="000000" w:themeColor="text1" w:themeTint="FF" w:themeShade="FF"/>
                <w:sz w:val="20"/>
                <w:szCs w:val="20"/>
                <w:lang w:val="en-GB"/>
              </w:rPr>
              <w:t xml:space="preserve">  We will make more use of exemplars during the </w:t>
            </w:r>
            <w:r w:rsidRPr="40EE410F" w:rsidR="6FDC6102">
              <w:rPr>
                <w:rFonts w:ascii="Arial" w:hAnsi="Arial" w:eastAsia="Arial" w:cs="Arial"/>
                <w:b w:val="0"/>
                <w:bCs w:val="0"/>
                <w:i w:val="0"/>
                <w:iCs w:val="0"/>
                <w:caps w:val="0"/>
                <w:smallCaps w:val="0"/>
                <w:noProof w:val="0"/>
                <w:color w:val="000000" w:themeColor="text1" w:themeTint="FF" w:themeShade="FF"/>
                <w:sz w:val="20"/>
                <w:szCs w:val="20"/>
                <w:lang w:val="en-GB"/>
              </w:rPr>
              <w:t>initial</w:t>
            </w:r>
            <w:r w:rsidRPr="40EE410F" w:rsidR="6FDC6102">
              <w:rPr>
                <w:rFonts w:ascii="Arial" w:hAnsi="Arial" w:eastAsia="Arial" w:cs="Arial"/>
                <w:b w:val="0"/>
                <w:bCs w:val="0"/>
                <w:i w:val="0"/>
                <w:iCs w:val="0"/>
                <w:caps w:val="0"/>
                <w:smallCaps w:val="0"/>
                <w:noProof w:val="0"/>
                <w:color w:val="000000" w:themeColor="text1" w:themeTint="FF" w:themeShade="FF"/>
                <w:sz w:val="20"/>
                <w:szCs w:val="20"/>
                <w:lang w:val="en-GB"/>
              </w:rPr>
              <w:t xml:space="preserve"> weeks of teaching, including lesson plans, Daily Management Plans and Weekly </w:t>
            </w:r>
            <w:r w:rsidRPr="40EE410F" w:rsidR="00F03D21">
              <w:rPr>
                <w:rFonts w:ascii="Arial" w:hAnsi="Arial" w:eastAsia="Arial" w:cs="Arial"/>
                <w:sz w:val="20"/>
                <w:szCs w:val="20"/>
              </w:rPr>
              <w:t>Reviews</w:t>
            </w:r>
            <w:r w:rsidRPr="40EE410F" w:rsidR="7EEDA6CF">
              <w:rPr>
                <w:rFonts w:ascii="Arial" w:hAnsi="Arial" w:eastAsia="Arial" w:cs="Arial"/>
                <w:sz w:val="20"/>
                <w:szCs w:val="20"/>
              </w:rPr>
              <w:t>.</w:t>
            </w:r>
          </w:p>
          <w:p w:rsidR="40EE410F" w:rsidP="40EE410F" w:rsidRDefault="40EE410F" w14:paraId="08E48F26" w14:textId="2F6A6313">
            <w:pPr>
              <w:pStyle w:val="Normal"/>
              <w:ind w:left="0"/>
              <w:rPr>
                <w:rFonts w:ascii="CG Times (W1)" w:hAnsi="CG Times (W1)" w:eastAsia="Times New Roman" w:cs="Times New Roman"/>
                <w:b w:val="1"/>
                <w:bCs w:val="1"/>
                <w:sz w:val="24"/>
                <w:szCs w:val="24"/>
              </w:rPr>
            </w:pPr>
          </w:p>
          <w:p w:rsidR="7EEDA6CF" w:rsidP="2349DED0" w:rsidRDefault="7EEDA6CF" w14:paraId="6DD6738E" w14:textId="152FD225">
            <w:pPr>
              <w:pStyle w:val="ListParagraph"/>
              <w:numPr>
                <w:ilvl w:val="0"/>
                <w:numId w:val="23"/>
              </w:numPr>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r w:rsidRPr="40EE410F" w:rsidR="7EEDA6CF">
              <w:rPr>
                <w:rFonts w:ascii="Arial" w:hAnsi="Arial" w:eastAsia="Arial" w:cs="Arial"/>
                <w:b w:val="1"/>
                <w:bCs w:val="1"/>
                <w:i w:val="0"/>
                <w:iCs w:val="0"/>
                <w:caps w:val="0"/>
                <w:smallCaps w:val="0"/>
                <w:noProof w:val="0"/>
                <w:color w:val="000000" w:themeColor="text1" w:themeTint="FF" w:themeShade="FF"/>
                <w:sz w:val="20"/>
                <w:szCs w:val="20"/>
                <w:lang w:val="en-GB"/>
              </w:rPr>
              <w:t xml:space="preserve">Paperwork: </w:t>
            </w:r>
            <w:r w:rsidRPr="40EE410F" w:rsidR="7EEDA6CF">
              <w:rPr>
                <w:rFonts w:ascii="Arial" w:hAnsi="Arial" w:eastAsia="Arial" w:cs="Arial"/>
                <w:b w:val="0"/>
                <w:bCs w:val="0"/>
                <w:i w:val="0"/>
                <w:iCs w:val="0"/>
                <w:caps w:val="0"/>
                <w:smallCaps w:val="0"/>
                <w:noProof w:val="0"/>
                <w:color w:val="000000" w:themeColor="text1" w:themeTint="FF" w:themeShade="FF"/>
                <w:sz w:val="20"/>
                <w:szCs w:val="20"/>
                <w:lang w:val="en-GB"/>
              </w:rPr>
              <w:t>Online SE files continue to be used to store all placement related paperwork. Most students feel this is the best way to evidence placement information. However, students are encouraged to work with paper copies of plans etc if this is best for either them or their schools</w:t>
            </w:r>
            <w:r w:rsidRPr="40EE410F" w:rsidR="7EEDA6CF">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74333A76">
              <w:rPr>
                <w:rFonts w:ascii="Arial" w:hAnsi="Arial" w:eastAsia="Arial" w:cs="Arial"/>
                <w:b w:val="0"/>
                <w:bCs w:val="0"/>
                <w:i w:val="0"/>
                <w:iCs w:val="0"/>
                <w:caps w:val="0"/>
                <w:smallCaps w:val="0"/>
                <w:noProof w:val="0"/>
                <w:color w:val="000000" w:themeColor="text1" w:themeTint="FF" w:themeShade="FF"/>
                <w:sz w:val="20"/>
                <w:szCs w:val="20"/>
                <w:lang w:val="en-GB"/>
              </w:rPr>
              <w:t xml:space="preserve">Despite </w:t>
            </w:r>
            <w:r w:rsidRPr="40EE410F" w:rsidR="7EEDA6CF">
              <w:rPr>
                <w:rFonts w:ascii="Arial" w:hAnsi="Arial" w:eastAsia="Arial" w:cs="Arial"/>
                <w:b w:val="0"/>
                <w:bCs w:val="0"/>
                <w:i w:val="0"/>
                <w:iCs w:val="0"/>
                <w:caps w:val="0"/>
                <w:smallCaps w:val="0"/>
                <w:noProof w:val="0"/>
                <w:color w:val="000000" w:themeColor="text1" w:themeTint="FF" w:themeShade="FF"/>
                <w:sz w:val="20"/>
                <w:szCs w:val="20"/>
                <w:lang w:val="en-GB"/>
              </w:rPr>
              <w:t>clear guidance to tutors, a few students still felt there was a lack of parity in relation to tutor expectations. All information will continue to be clarified with tutors, schools and students looking ahead.</w:t>
            </w:r>
          </w:p>
          <w:p w:rsidR="40EE410F" w:rsidP="40EE410F" w:rsidRDefault="40EE410F" w14:paraId="63398D0E" w14:textId="63F7997D">
            <w:pPr>
              <w:pStyle w:val="Normal"/>
              <w:ind w:left="0"/>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p>
          <w:p w:rsidR="06E2CB81" w:rsidP="2349DED0" w:rsidRDefault="06E2CB81" w14:paraId="13681009" w14:textId="45F3EA76">
            <w:pPr>
              <w:pStyle w:val="ListParagraph"/>
              <w:numPr>
                <w:ilvl w:val="0"/>
                <w:numId w:val="23"/>
              </w:num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0EE410F" w:rsidR="06E2CB81">
              <w:rPr>
                <w:rFonts w:ascii="Arial" w:hAnsi="Arial" w:eastAsia="Arial" w:cs="Arial"/>
                <w:b w:val="1"/>
                <w:bCs w:val="1"/>
                <w:i w:val="0"/>
                <w:iCs w:val="0"/>
                <w:caps w:val="0"/>
                <w:smallCaps w:val="0"/>
                <w:noProof w:val="0"/>
                <w:color w:val="000000" w:themeColor="text1" w:themeTint="FF" w:themeShade="FF"/>
                <w:sz w:val="20"/>
                <w:szCs w:val="20"/>
                <w:lang w:val="en-GB"/>
              </w:rPr>
              <w:t xml:space="preserve">Placement+ </w:t>
            </w:r>
            <w:r w:rsidRPr="40EE410F" w:rsidR="06E2CB81">
              <w:rPr>
                <w:rFonts w:ascii="Arial" w:hAnsi="Arial" w:eastAsia="Arial" w:cs="Arial"/>
                <w:b w:val="1"/>
                <w:bCs w:val="1"/>
                <w:i w:val="0"/>
                <w:iCs w:val="0"/>
                <w:caps w:val="0"/>
                <w:smallCaps w:val="0"/>
                <w:noProof w:val="0"/>
                <w:color w:val="000000" w:themeColor="text1" w:themeTint="FF" w:themeShade="FF"/>
                <w:sz w:val="20"/>
                <w:szCs w:val="20"/>
                <w:lang w:val="en-GB"/>
              </w:rPr>
              <w:t>s</w:t>
            </w:r>
            <w:r w:rsidRPr="40EE410F" w:rsidR="06E2CB81">
              <w:rPr>
                <w:rFonts w:ascii="Arial" w:hAnsi="Arial" w:eastAsia="Arial" w:cs="Arial"/>
                <w:b w:val="1"/>
                <w:bCs w:val="1"/>
                <w:i w:val="0"/>
                <w:iCs w:val="0"/>
                <w:caps w:val="0"/>
                <w:smallCaps w:val="0"/>
                <w:noProof w:val="0"/>
                <w:color w:val="000000" w:themeColor="text1" w:themeTint="FF" w:themeShade="FF"/>
                <w:sz w:val="20"/>
                <w:szCs w:val="20"/>
                <w:lang w:val="en-GB"/>
              </w:rPr>
              <w:t xml:space="preserve">essions: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Due to the fact the feedback was very mixed in relation to these sessions, it may be worthwhile trialling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a different way</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of deciding the focus for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each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session,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to try to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ensure these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times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are seen as valuable by most. A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possible suggestion</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for this is to facilitate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LinC</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groups to direct the purpose of their own sessions, with suggested questions and pertinent topics being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submitted</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to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LinC</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tutors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in advance</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Another suggestion is to have different </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LinC</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tutors supporting different areas of practice, so students could opt </w:t>
            </w:r>
            <w:r w:rsidRPr="40EE410F" w:rsidR="6255040C">
              <w:rPr>
                <w:rFonts w:ascii="Arial" w:hAnsi="Arial" w:eastAsia="Arial" w:cs="Arial"/>
                <w:b w:val="0"/>
                <w:bCs w:val="0"/>
                <w:i w:val="0"/>
                <w:iCs w:val="0"/>
                <w:caps w:val="0"/>
                <w:smallCaps w:val="0"/>
                <w:noProof w:val="0"/>
                <w:color w:val="000000" w:themeColor="text1" w:themeTint="FF" w:themeShade="FF"/>
                <w:sz w:val="20"/>
                <w:szCs w:val="20"/>
                <w:lang w:val="en-GB"/>
              </w:rPr>
              <w:t>into</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 xml:space="preserve"> a session which they felt best suited their needs</w:t>
            </w:r>
            <w:r w:rsidRPr="40EE410F" w:rsidR="06E2CB81">
              <w:rPr>
                <w:rFonts w:ascii="Arial" w:hAnsi="Arial" w:eastAsia="Arial" w:cs="Arial"/>
                <w:b w:val="0"/>
                <w:bCs w:val="0"/>
                <w:i w:val="0"/>
                <w:iCs w:val="0"/>
                <w:caps w:val="0"/>
                <w:smallCaps w:val="0"/>
                <w:noProof w:val="0"/>
                <w:color w:val="000000" w:themeColor="text1" w:themeTint="FF" w:themeShade="FF"/>
                <w:sz w:val="20"/>
                <w:szCs w:val="20"/>
                <w:lang w:val="en-GB"/>
              </w:rPr>
              <w:t>.</w:t>
            </w:r>
          </w:p>
          <w:p w:rsidR="40EE410F" w:rsidP="40EE410F" w:rsidRDefault="40EE410F" w14:paraId="40BFF3AF" w14:textId="71B8756D">
            <w:pPr>
              <w:pStyle w:val="Normal"/>
              <w:spacing w:after="0" w:line="240" w:lineRule="auto"/>
              <w:ind w:left="0"/>
              <w:jc w:val="both"/>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p>
          <w:p w:rsidR="142A42AC" w:rsidP="2349DED0" w:rsidRDefault="142A42AC" w14:paraId="77BA1DFA" w14:textId="0F2EAB84">
            <w:pPr>
              <w:pStyle w:val="ListParagraph"/>
              <w:numPr>
                <w:ilvl w:val="0"/>
                <w:numId w:val="23"/>
              </w:numPr>
              <w:spacing w:after="0" w:line="240" w:lineRule="auto"/>
              <w:jc w:val="both"/>
              <w:rPr>
                <w:noProof w:val="0"/>
                <w:lang w:val="en-GB"/>
              </w:rPr>
            </w:pPr>
            <w:r w:rsidRPr="2349DED0" w:rsidR="142A42AC">
              <w:rPr>
                <w:rFonts w:ascii="Arial" w:hAnsi="Arial" w:eastAsia="Arial" w:cs="Arial"/>
                <w:b w:val="1"/>
                <w:bCs w:val="1"/>
                <w:i w:val="0"/>
                <w:iCs w:val="0"/>
                <w:caps w:val="0"/>
                <w:smallCaps w:val="0"/>
                <w:noProof w:val="0"/>
                <w:color w:val="000000" w:themeColor="text1" w:themeTint="FF" w:themeShade="FF"/>
                <w:sz w:val="20"/>
                <w:szCs w:val="20"/>
                <w:lang w:val="en-GB"/>
              </w:rPr>
              <w:t xml:space="preserve">General: </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 xml:space="preserve">Tutors should be </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allocated</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 xml:space="preserve"> in advance of students going out into schools for the first time where at all possible. Tutors should </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give early feedback on paperwork expectations</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 xml:space="preserve"> if these are not in line with general requirements</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w:t>
            </w:r>
            <w:r w:rsidRPr="2349DED0" w:rsidR="142A42AC">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2349DED0" w:rsidR="142A42AC">
              <w:rPr>
                <w:rFonts w:ascii="Arial" w:hAnsi="Arial" w:eastAsia="Arial" w:cs="Arial"/>
                <w:b w:val="0"/>
                <w:bCs w:val="0"/>
                <w:i w:val="0"/>
                <w:iCs w:val="0"/>
                <w:caps w:val="0"/>
                <w:smallCaps w:val="0"/>
                <w:noProof w:val="0"/>
                <w:color w:val="000000" w:themeColor="text1" w:themeTint="FF" w:themeShade="FF"/>
                <w:sz w:val="20"/>
                <w:szCs w:val="20"/>
                <w:lang w:val="en-GB"/>
              </w:rPr>
              <w:t>Tutor expectations should continue to be shared and discussed to achieve as much parity between experiences as possible, knowing that assessment should be made objectively against the SPR.</w:t>
            </w:r>
            <w:r w:rsidRPr="2349DED0" w:rsidR="5F182283">
              <w:rPr>
                <w:rFonts w:ascii="Arial" w:hAnsi="Arial" w:eastAsia="Arial" w:cs="Arial"/>
                <w:b w:val="0"/>
                <w:bCs w:val="0"/>
                <w:i w:val="0"/>
                <w:iCs w:val="0"/>
                <w:caps w:val="0"/>
                <w:smallCaps w:val="0"/>
                <w:noProof w:val="0"/>
                <w:color w:val="000000" w:themeColor="text1" w:themeTint="FF" w:themeShade="FF"/>
                <w:sz w:val="20"/>
                <w:szCs w:val="20"/>
                <w:lang w:val="en-GB"/>
              </w:rPr>
              <w:t xml:space="preserve"> Student comments included: “</w:t>
            </w:r>
            <w:r w:rsidRPr="2349DED0" w:rsidR="5F182283">
              <w:rPr>
                <w:rFonts w:ascii="Arial" w:hAnsi="Arial" w:eastAsia="Arial" w:cs="Arial"/>
                <w:b w:val="0"/>
                <w:bCs w:val="0"/>
                <w:i w:val="1"/>
                <w:iCs w:val="1"/>
                <w:caps w:val="0"/>
                <w:smallCaps w:val="0"/>
                <w:noProof w:val="0"/>
                <w:color w:val="000000" w:themeColor="text1" w:themeTint="FF" w:themeShade="FF"/>
                <w:sz w:val="20"/>
                <w:szCs w:val="20"/>
                <w:lang w:val="en-GB"/>
              </w:rPr>
              <w:t>I think more continuity</w:t>
            </w:r>
            <w:r w:rsidRPr="2349DED0" w:rsidR="5F182283">
              <w:rPr>
                <w:rFonts w:ascii="Arial" w:hAnsi="Arial" w:eastAsia="Arial" w:cs="Arial"/>
                <w:b w:val="0"/>
                <w:bCs w:val="0"/>
                <w:i w:val="1"/>
                <w:iCs w:val="1"/>
                <w:caps w:val="0"/>
                <w:smallCaps w:val="0"/>
                <w:noProof w:val="0"/>
                <w:color w:val="000000" w:themeColor="text1" w:themeTint="FF" w:themeShade="FF"/>
                <w:sz w:val="20"/>
                <w:szCs w:val="20"/>
                <w:lang w:val="en-GB"/>
              </w:rPr>
              <w:t xml:space="preserve"> needs to be achieved between the marking of tutor visits. There is a clear difference</w:t>
            </w:r>
            <w:r w:rsidRPr="2349DED0" w:rsidR="5F182283">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2349DED0" w:rsidR="5F182283">
              <w:rPr>
                <w:rFonts w:ascii="Arial" w:hAnsi="Arial" w:eastAsia="Arial" w:cs="Arial"/>
                <w:b w:val="0"/>
                <w:bCs w:val="0"/>
                <w:i w:val="1"/>
                <w:iCs w:val="1"/>
                <w:caps w:val="0"/>
                <w:smallCaps w:val="0"/>
                <w:noProof w:val="0"/>
                <w:color w:val="000000" w:themeColor="text1" w:themeTint="FF" w:themeShade="FF"/>
                <w:sz w:val="20"/>
                <w:szCs w:val="20"/>
                <w:lang w:val="en-GB"/>
              </w:rPr>
              <w:t>between different students experience of their visits.”</w:t>
            </w:r>
          </w:p>
          <w:p w:rsidR="2349DED0" w:rsidP="2349DED0" w:rsidRDefault="2349DED0" w14:paraId="64960313" w14:textId="6B3EE449">
            <w:pPr>
              <w:pStyle w:val="Normal"/>
              <w:spacing w:after="0" w:line="240" w:lineRule="auto"/>
              <w:ind w:left="0"/>
              <w:jc w:val="both"/>
              <w:rPr>
                <w:rFonts w:ascii="CG Times (W1)" w:hAnsi="CG Times (W1)" w:eastAsia="Times New Roman" w:cs="Times New Roman"/>
                <w:b w:val="0"/>
                <w:bCs w:val="0"/>
                <w:i w:val="0"/>
                <w:iCs w:val="0"/>
                <w:caps w:val="0"/>
                <w:smallCaps w:val="0"/>
                <w:noProof w:val="0"/>
                <w:color w:val="000000" w:themeColor="text1" w:themeTint="FF" w:themeShade="FF"/>
                <w:sz w:val="24"/>
                <w:szCs w:val="24"/>
                <w:lang w:val="en-GB"/>
              </w:rPr>
            </w:pPr>
          </w:p>
          <w:p w:rsidR="00AC5B83" w:rsidP="2349DED0" w:rsidRDefault="00AC5B83" w14:paraId="09D6D47B" w14:textId="77777777">
            <w:pPr>
              <w:jc w:val="left"/>
              <w:rPr>
                <w:rFonts w:ascii="Arial" w:hAnsi="Arial" w:eastAsia="Arial" w:cs="Arial"/>
                <w:b w:val="1"/>
                <w:bCs w:val="1"/>
                <w:sz w:val="20"/>
                <w:szCs w:val="20"/>
              </w:rPr>
            </w:pPr>
          </w:p>
          <w:p w:rsidR="00141907" w:rsidP="00450650" w:rsidRDefault="00141907" w14:paraId="44DB6018" w14:textId="3BFD9200">
            <w:pPr>
              <w:jc w:val="left"/>
              <w:rPr>
                <w:rFonts w:ascii="Arial" w:hAnsi="Arial" w:cs="Arial"/>
                <w:b/>
                <w:sz w:val="20"/>
              </w:rPr>
            </w:pPr>
          </w:p>
        </w:tc>
      </w:tr>
      <w:tr w:rsidRPr="001A574E" w:rsidR="00DA0775" w:rsidTr="40EE410F" w14:paraId="494795D1" w14:textId="77777777">
        <w:tc>
          <w:tcPr>
            <w:tcW w:w="10207" w:type="dxa"/>
            <w:gridSpan w:val="3"/>
            <w:shd w:val="clear" w:color="auto" w:fill="EEECE1" w:themeFill="background2"/>
            <w:tcMar/>
          </w:tcPr>
          <w:p w:rsidRPr="00DA0775" w:rsidR="00DA0775" w:rsidP="004046BB" w:rsidRDefault="00C5552F" w14:paraId="12545B84" w14:textId="1069CF07">
            <w:pPr>
              <w:pStyle w:val="ListParagraph"/>
              <w:numPr>
                <w:ilvl w:val="0"/>
                <w:numId w:val="2"/>
              </w:numPr>
              <w:rPr>
                <w:rFonts w:ascii="Arial" w:hAnsi="Arial" w:cs="Arial"/>
                <w:b/>
                <w:smallCaps/>
                <w:sz w:val="20"/>
              </w:rPr>
            </w:pPr>
            <w:r>
              <w:rPr>
                <w:rFonts w:ascii="Arial" w:hAnsi="Arial" w:cs="Arial"/>
                <w:b/>
                <w:sz w:val="20"/>
              </w:rPr>
              <w:t xml:space="preserve">Review of Collaborative Provision </w:t>
            </w:r>
            <w:r w:rsidRPr="00A03815">
              <w:rPr>
                <w:rFonts w:ascii="Arial" w:hAnsi="Arial" w:cs="Arial"/>
                <w:i/>
                <w:sz w:val="20"/>
              </w:rPr>
              <w:t xml:space="preserve">(note that annual reporting for validated partners </w:t>
            </w:r>
            <w:r>
              <w:rPr>
                <w:rFonts w:ascii="Arial" w:hAnsi="Arial" w:cs="Arial"/>
                <w:i/>
                <w:sz w:val="20"/>
              </w:rPr>
              <w:t xml:space="preserve">and TNE partners </w:t>
            </w:r>
            <w:r w:rsidRPr="00A03815">
              <w:rPr>
                <w:rFonts w:ascii="Arial" w:hAnsi="Arial" w:cs="Arial"/>
                <w:i/>
                <w:sz w:val="20"/>
              </w:rPr>
              <w:t>is more extensive and is described in the corresponding validation agreement. The following applies to non-validat</w:t>
            </w:r>
            <w:r w:rsidR="00C33CFC">
              <w:rPr>
                <w:rFonts w:ascii="Arial" w:hAnsi="Arial" w:cs="Arial"/>
                <w:i/>
                <w:sz w:val="20"/>
              </w:rPr>
              <w:t>ed</w:t>
            </w:r>
            <w:r w:rsidRPr="00A03815">
              <w:rPr>
                <w:rFonts w:ascii="Arial" w:hAnsi="Arial" w:cs="Arial"/>
                <w:i/>
                <w:sz w:val="20"/>
              </w:rPr>
              <w:t xml:space="preserve"> </w:t>
            </w:r>
            <w:r>
              <w:rPr>
                <w:rFonts w:ascii="Arial" w:hAnsi="Arial" w:cs="Arial"/>
                <w:i/>
                <w:sz w:val="20"/>
              </w:rPr>
              <w:t xml:space="preserve">and non-TNE </w:t>
            </w:r>
            <w:r w:rsidRPr="00A03815">
              <w:rPr>
                <w:rFonts w:ascii="Arial" w:hAnsi="Arial" w:cs="Arial"/>
                <w:i/>
                <w:sz w:val="20"/>
              </w:rPr>
              <w:t>partnerships</w:t>
            </w:r>
            <w:r>
              <w:rPr>
                <w:rFonts w:ascii="Arial" w:hAnsi="Arial" w:cs="Arial"/>
                <w:i/>
                <w:sz w:val="20"/>
              </w:rPr>
              <w:t xml:space="preserve"> only</w:t>
            </w:r>
            <w:r w:rsidRPr="00A03815">
              <w:rPr>
                <w:rFonts w:ascii="Arial" w:hAnsi="Arial" w:cs="Arial"/>
                <w:i/>
                <w:sz w:val="20"/>
              </w:rPr>
              <w:t>)</w:t>
            </w:r>
          </w:p>
        </w:tc>
      </w:tr>
      <w:tr w:rsidRPr="001A574E" w:rsidR="00450650" w:rsidTr="40EE410F" w14:paraId="3DF8F0AE" w14:textId="77777777">
        <w:tc>
          <w:tcPr>
            <w:tcW w:w="10207" w:type="dxa"/>
            <w:gridSpan w:val="3"/>
            <w:shd w:val="clear" w:color="auto" w:fill="EEECE1" w:themeFill="background2"/>
            <w:tcMar/>
          </w:tcPr>
          <w:p w:rsidRPr="00450650" w:rsidR="00450650" w:rsidP="00450650" w:rsidRDefault="00C33CFC" w14:paraId="79F4C365" w14:textId="0809C3FE">
            <w:pPr>
              <w:pStyle w:val="ListParagraph"/>
              <w:numPr>
                <w:ilvl w:val="0"/>
                <w:numId w:val="8"/>
              </w:numPr>
              <w:rPr>
                <w:rFonts w:ascii="Arial" w:hAnsi="Arial" w:cs="Arial"/>
                <w:sz w:val="20"/>
              </w:rPr>
            </w:pPr>
            <w:r>
              <w:rPr>
                <w:rFonts w:ascii="Arial" w:hAnsi="Arial" w:cs="Arial"/>
                <w:b/>
                <w:sz w:val="20"/>
              </w:rPr>
              <w:t>Where applicable, list the Collaborative Provision agreements (Partnerships) that relate to this programme and the numbers of students involved (add rows as necessary)</w:t>
            </w:r>
          </w:p>
        </w:tc>
      </w:tr>
      <w:tr w:rsidRPr="001A574E" w:rsidR="003942DF" w:rsidTr="40EE410F" w14:paraId="312E2C9D" w14:textId="77777777">
        <w:trPr>
          <w:trHeight w:val="288"/>
        </w:trPr>
        <w:tc>
          <w:tcPr>
            <w:tcW w:w="2723" w:type="dxa"/>
            <w:tcMar/>
          </w:tcPr>
          <w:p w:rsidR="003942DF" w:rsidP="003942DF" w:rsidRDefault="003942DF" w14:paraId="123607C6" w14:textId="77777777">
            <w:pPr>
              <w:jc w:val="left"/>
              <w:rPr>
                <w:rFonts w:ascii="Arial" w:hAnsi="Arial" w:cs="Arial"/>
                <w:b/>
                <w:sz w:val="20"/>
              </w:rPr>
            </w:pPr>
            <w:r>
              <w:rPr>
                <w:rFonts w:ascii="Arial" w:hAnsi="Arial" w:cs="Arial"/>
                <w:b/>
                <w:sz w:val="20"/>
              </w:rPr>
              <w:t>Partner Institution</w:t>
            </w:r>
          </w:p>
        </w:tc>
        <w:tc>
          <w:tcPr>
            <w:tcW w:w="4253" w:type="dxa"/>
            <w:tcMar/>
          </w:tcPr>
          <w:p w:rsidR="003942DF" w:rsidP="003942DF" w:rsidRDefault="003942DF" w14:paraId="3DD4F220" w14:textId="77777777">
            <w:pPr>
              <w:jc w:val="left"/>
              <w:rPr>
                <w:rFonts w:ascii="Arial" w:hAnsi="Arial" w:cs="Arial"/>
                <w:b/>
                <w:sz w:val="20"/>
              </w:rPr>
            </w:pPr>
            <w:r>
              <w:rPr>
                <w:rFonts w:ascii="Arial" w:hAnsi="Arial" w:cs="Arial"/>
                <w:b/>
                <w:sz w:val="20"/>
              </w:rPr>
              <w:t xml:space="preserve">Type of Partnership (see </w:t>
            </w:r>
            <w:hyperlink w:history="1" r:id="rId7">
              <w:r w:rsidRPr="009F2896">
                <w:rPr>
                  <w:rStyle w:val="Hyperlink"/>
                  <w:rFonts w:ascii="Arial" w:hAnsi="Arial" w:cs="Arial"/>
                  <w:b/>
                  <w:sz w:val="20"/>
                </w:rPr>
                <w:t>http://www.abdn.ac.uk/staffnet/teaching/types-of-partnership-3887.php</w:t>
              </w:r>
            </w:hyperlink>
            <w:r>
              <w:rPr>
                <w:rFonts w:ascii="Arial" w:hAnsi="Arial" w:cs="Arial"/>
                <w:b/>
                <w:sz w:val="20"/>
              </w:rPr>
              <w:t xml:space="preserve">) </w:t>
            </w:r>
          </w:p>
        </w:tc>
        <w:tc>
          <w:tcPr>
            <w:tcW w:w="3231" w:type="dxa"/>
            <w:tcMar/>
          </w:tcPr>
          <w:p w:rsidR="003942DF" w:rsidP="00450650" w:rsidRDefault="003942DF" w14:paraId="2D597C22" w14:textId="77777777">
            <w:pPr>
              <w:jc w:val="left"/>
              <w:rPr>
                <w:rFonts w:ascii="Arial" w:hAnsi="Arial" w:cs="Arial"/>
                <w:b/>
                <w:sz w:val="20"/>
              </w:rPr>
            </w:pPr>
            <w:r>
              <w:rPr>
                <w:rFonts w:ascii="Arial" w:hAnsi="Arial" w:cs="Arial"/>
                <w:b/>
                <w:sz w:val="20"/>
              </w:rPr>
              <w:t>Number of students involved</w:t>
            </w:r>
          </w:p>
          <w:p w:rsidR="003942DF" w:rsidP="00450650" w:rsidRDefault="003942DF" w14:paraId="5CFBFB44" w14:textId="77777777">
            <w:pPr>
              <w:jc w:val="left"/>
              <w:rPr>
                <w:rFonts w:ascii="Arial" w:hAnsi="Arial" w:cs="Arial"/>
                <w:b/>
                <w:sz w:val="20"/>
              </w:rPr>
            </w:pPr>
          </w:p>
          <w:p w:rsidR="003942DF" w:rsidP="00450650" w:rsidRDefault="003942DF" w14:paraId="49E35484" w14:textId="77777777">
            <w:pPr>
              <w:jc w:val="left"/>
              <w:rPr>
                <w:rFonts w:ascii="Arial" w:hAnsi="Arial" w:cs="Arial"/>
                <w:b/>
                <w:sz w:val="20"/>
              </w:rPr>
            </w:pPr>
          </w:p>
        </w:tc>
      </w:tr>
      <w:tr w:rsidRPr="001A574E" w:rsidR="003942DF" w:rsidTr="40EE410F" w14:paraId="5A426501" w14:textId="77777777">
        <w:trPr>
          <w:trHeight w:val="288"/>
        </w:trPr>
        <w:tc>
          <w:tcPr>
            <w:tcW w:w="2723" w:type="dxa"/>
            <w:tcMar/>
          </w:tcPr>
          <w:p w:rsidR="003942DF" w:rsidP="00450650" w:rsidRDefault="003942DF" w14:paraId="537242A6" w14:textId="77777777">
            <w:pPr>
              <w:jc w:val="left"/>
              <w:rPr>
                <w:rFonts w:ascii="Arial" w:hAnsi="Arial" w:cs="Arial"/>
                <w:b/>
                <w:sz w:val="20"/>
              </w:rPr>
            </w:pPr>
          </w:p>
        </w:tc>
        <w:tc>
          <w:tcPr>
            <w:tcW w:w="4253" w:type="dxa"/>
            <w:tcMar/>
          </w:tcPr>
          <w:p w:rsidR="003942DF" w:rsidP="00450650" w:rsidRDefault="003942DF" w14:paraId="6173BC4F" w14:textId="77777777">
            <w:pPr>
              <w:jc w:val="left"/>
              <w:rPr>
                <w:rFonts w:ascii="Arial" w:hAnsi="Arial" w:cs="Arial"/>
                <w:b/>
                <w:sz w:val="20"/>
              </w:rPr>
            </w:pPr>
          </w:p>
        </w:tc>
        <w:tc>
          <w:tcPr>
            <w:tcW w:w="3231" w:type="dxa"/>
            <w:tcMar/>
          </w:tcPr>
          <w:p w:rsidR="003942DF" w:rsidP="00450650" w:rsidRDefault="003942DF" w14:paraId="300C1305" w14:textId="77777777">
            <w:pPr>
              <w:jc w:val="left"/>
              <w:rPr>
                <w:rFonts w:ascii="Arial" w:hAnsi="Arial" w:cs="Arial"/>
                <w:b/>
                <w:sz w:val="20"/>
              </w:rPr>
            </w:pPr>
          </w:p>
        </w:tc>
      </w:tr>
      <w:tr w:rsidRPr="001A574E" w:rsidR="003942DF" w:rsidTr="40EE410F" w14:paraId="2D8C80B2" w14:textId="77777777">
        <w:trPr>
          <w:trHeight w:val="288"/>
        </w:trPr>
        <w:tc>
          <w:tcPr>
            <w:tcW w:w="2723" w:type="dxa"/>
            <w:tcMar/>
          </w:tcPr>
          <w:p w:rsidR="003942DF" w:rsidP="00450650" w:rsidRDefault="003942DF" w14:paraId="4029CE6D" w14:textId="77777777">
            <w:pPr>
              <w:jc w:val="left"/>
              <w:rPr>
                <w:rFonts w:ascii="Arial" w:hAnsi="Arial" w:cs="Arial"/>
                <w:b/>
                <w:sz w:val="20"/>
              </w:rPr>
            </w:pPr>
          </w:p>
        </w:tc>
        <w:tc>
          <w:tcPr>
            <w:tcW w:w="4253" w:type="dxa"/>
            <w:tcMar/>
          </w:tcPr>
          <w:p w:rsidR="003942DF" w:rsidP="00450650" w:rsidRDefault="003942DF" w14:paraId="1EE0F721" w14:textId="77777777">
            <w:pPr>
              <w:jc w:val="left"/>
              <w:rPr>
                <w:rFonts w:ascii="Arial" w:hAnsi="Arial" w:cs="Arial"/>
                <w:b/>
                <w:sz w:val="20"/>
              </w:rPr>
            </w:pPr>
          </w:p>
        </w:tc>
        <w:tc>
          <w:tcPr>
            <w:tcW w:w="3231" w:type="dxa"/>
            <w:tcMar/>
          </w:tcPr>
          <w:p w:rsidR="003942DF" w:rsidP="00450650" w:rsidRDefault="003942DF" w14:paraId="37756410" w14:textId="77777777">
            <w:pPr>
              <w:jc w:val="left"/>
              <w:rPr>
                <w:rFonts w:ascii="Arial" w:hAnsi="Arial" w:cs="Arial"/>
                <w:b/>
                <w:sz w:val="20"/>
              </w:rPr>
            </w:pPr>
          </w:p>
        </w:tc>
      </w:tr>
      <w:tr w:rsidRPr="001A574E" w:rsidR="003942DF" w:rsidTr="40EE410F" w14:paraId="42EC49AF" w14:textId="77777777">
        <w:trPr>
          <w:trHeight w:val="288"/>
        </w:trPr>
        <w:tc>
          <w:tcPr>
            <w:tcW w:w="2723" w:type="dxa"/>
            <w:tcMar/>
          </w:tcPr>
          <w:p w:rsidR="003942DF" w:rsidP="00450650" w:rsidRDefault="003942DF" w14:paraId="02320010" w14:textId="77777777">
            <w:pPr>
              <w:jc w:val="left"/>
              <w:rPr>
                <w:rFonts w:ascii="Arial" w:hAnsi="Arial" w:cs="Arial"/>
                <w:b/>
                <w:sz w:val="20"/>
              </w:rPr>
            </w:pPr>
          </w:p>
        </w:tc>
        <w:tc>
          <w:tcPr>
            <w:tcW w:w="4253" w:type="dxa"/>
            <w:tcMar/>
          </w:tcPr>
          <w:p w:rsidR="003942DF" w:rsidP="00450650" w:rsidRDefault="003942DF" w14:paraId="53391FA8" w14:textId="77777777">
            <w:pPr>
              <w:jc w:val="left"/>
              <w:rPr>
                <w:rFonts w:ascii="Arial" w:hAnsi="Arial" w:cs="Arial"/>
                <w:b/>
                <w:sz w:val="20"/>
              </w:rPr>
            </w:pPr>
          </w:p>
        </w:tc>
        <w:tc>
          <w:tcPr>
            <w:tcW w:w="3231" w:type="dxa"/>
            <w:tcMar/>
          </w:tcPr>
          <w:p w:rsidR="003942DF" w:rsidP="00450650" w:rsidRDefault="003942DF" w14:paraId="51805290" w14:textId="77777777">
            <w:pPr>
              <w:jc w:val="left"/>
              <w:rPr>
                <w:rFonts w:ascii="Arial" w:hAnsi="Arial" w:cs="Arial"/>
                <w:b/>
                <w:sz w:val="20"/>
              </w:rPr>
            </w:pPr>
          </w:p>
        </w:tc>
      </w:tr>
      <w:tr w:rsidRPr="001A574E" w:rsidR="003942DF" w:rsidTr="40EE410F" w14:paraId="1D2D93C1" w14:textId="77777777">
        <w:trPr>
          <w:trHeight w:val="288"/>
        </w:trPr>
        <w:tc>
          <w:tcPr>
            <w:tcW w:w="2723" w:type="dxa"/>
            <w:tcMar/>
          </w:tcPr>
          <w:p w:rsidR="003942DF" w:rsidP="00450650" w:rsidRDefault="003942DF" w14:paraId="7DD3A393" w14:textId="77777777">
            <w:pPr>
              <w:jc w:val="left"/>
              <w:rPr>
                <w:rFonts w:ascii="Arial" w:hAnsi="Arial" w:cs="Arial"/>
                <w:b/>
                <w:sz w:val="20"/>
              </w:rPr>
            </w:pPr>
          </w:p>
        </w:tc>
        <w:tc>
          <w:tcPr>
            <w:tcW w:w="4253" w:type="dxa"/>
            <w:tcMar/>
          </w:tcPr>
          <w:p w:rsidR="003942DF" w:rsidP="00450650" w:rsidRDefault="003942DF" w14:paraId="3B3738E9" w14:textId="77777777">
            <w:pPr>
              <w:jc w:val="left"/>
              <w:rPr>
                <w:rFonts w:ascii="Arial" w:hAnsi="Arial" w:cs="Arial"/>
                <w:b/>
                <w:sz w:val="20"/>
              </w:rPr>
            </w:pPr>
          </w:p>
        </w:tc>
        <w:tc>
          <w:tcPr>
            <w:tcW w:w="3231" w:type="dxa"/>
            <w:tcMar/>
          </w:tcPr>
          <w:p w:rsidR="003942DF" w:rsidP="00450650" w:rsidRDefault="003942DF" w14:paraId="508F1BE2" w14:textId="77777777">
            <w:pPr>
              <w:jc w:val="left"/>
              <w:rPr>
                <w:rFonts w:ascii="Arial" w:hAnsi="Arial" w:cs="Arial"/>
                <w:b/>
                <w:sz w:val="20"/>
              </w:rPr>
            </w:pPr>
          </w:p>
        </w:tc>
      </w:tr>
      <w:tr w:rsidRPr="001A574E" w:rsidR="003942DF" w:rsidTr="40EE410F" w14:paraId="1FDA4C8D" w14:textId="77777777">
        <w:trPr>
          <w:trHeight w:val="288"/>
        </w:trPr>
        <w:tc>
          <w:tcPr>
            <w:tcW w:w="2723" w:type="dxa"/>
            <w:tcMar/>
          </w:tcPr>
          <w:p w:rsidR="003942DF" w:rsidP="00450650" w:rsidRDefault="003942DF" w14:paraId="788A271B" w14:textId="77777777">
            <w:pPr>
              <w:jc w:val="left"/>
              <w:rPr>
                <w:rFonts w:ascii="Arial" w:hAnsi="Arial" w:cs="Arial"/>
                <w:b/>
                <w:sz w:val="20"/>
              </w:rPr>
            </w:pPr>
          </w:p>
        </w:tc>
        <w:tc>
          <w:tcPr>
            <w:tcW w:w="4253" w:type="dxa"/>
            <w:tcMar/>
          </w:tcPr>
          <w:p w:rsidR="003942DF" w:rsidP="00450650" w:rsidRDefault="003942DF" w14:paraId="670B2866" w14:textId="77777777">
            <w:pPr>
              <w:jc w:val="left"/>
              <w:rPr>
                <w:rFonts w:ascii="Arial" w:hAnsi="Arial" w:cs="Arial"/>
                <w:b/>
                <w:sz w:val="20"/>
              </w:rPr>
            </w:pPr>
          </w:p>
        </w:tc>
        <w:tc>
          <w:tcPr>
            <w:tcW w:w="3231" w:type="dxa"/>
            <w:tcMar/>
          </w:tcPr>
          <w:p w:rsidR="003942DF" w:rsidP="00450650" w:rsidRDefault="003942DF" w14:paraId="3219B8FB" w14:textId="77777777">
            <w:pPr>
              <w:jc w:val="left"/>
              <w:rPr>
                <w:rFonts w:ascii="Arial" w:hAnsi="Arial" w:cs="Arial"/>
                <w:b/>
                <w:sz w:val="20"/>
              </w:rPr>
            </w:pPr>
          </w:p>
        </w:tc>
      </w:tr>
      <w:tr w:rsidRPr="001A574E" w:rsidR="003942DF" w:rsidTr="40EE410F" w14:paraId="105E796C" w14:textId="77777777">
        <w:trPr>
          <w:trHeight w:val="288"/>
        </w:trPr>
        <w:tc>
          <w:tcPr>
            <w:tcW w:w="2723" w:type="dxa"/>
            <w:tcMar/>
          </w:tcPr>
          <w:p w:rsidR="003942DF" w:rsidP="00450650" w:rsidRDefault="003942DF" w14:paraId="14B78F1F" w14:textId="77777777">
            <w:pPr>
              <w:jc w:val="left"/>
              <w:rPr>
                <w:rFonts w:ascii="Arial" w:hAnsi="Arial" w:cs="Arial"/>
                <w:b/>
                <w:sz w:val="20"/>
              </w:rPr>
            </w:pPr>
          </w:p>
        </w:tc>
        <w:tc>
          <w:tcPr>
            <w:tcW w:w="4253" w:type="dxa"/>
            <w:tcMar/>
          </w:tcPr>
          <w:p w:rsidR="003942DF" w:rsidP="00450650" w:rsidRDefault="003942DF" w14:paraId="60FA6031" w14:textId="77777777">
            <w:pPr>
              <w:jc w:val="left"/>
              <w:rPr>
                <w:rFonts w:ascii="Arial" w:hAnsi="Arial" w:cs="Arial"/>
                <w:b/>
                <w:sz w:val="20"/>
              </w:rPr>
            </w:pPr>
          </w:p>
        </w:tc>
        <w:tc>
          <w:tcPr>
            <w:tcW w:w="3231" w:type="dxa"/>
            <w:tcMar/>
          </w:tcPr>
          <w:p w:rsidR="003942DF" w:rsidP="00450650" w:rsidRDefault="003942DF" w14:paraId="00492008" w14:textId="77777777">
            <w:pPr>
              <w:jc w:val="left"/>
              <w:rPr>
                <w:rFonts w:ascii="Arial" w:hAnsi="Arial" w:cs="Arial"/>
                <w:b/>
                <w:sz w:val="20"/>
              </w:rPr>
            </w:pPr>
          </w:p>
        </w:tc>
      </w:tr>
      <w:tr w:rsidRPr="001A574E" w:rsidR="003942DF" w:rsidTr="40EE410F" w14:paraId="515DB86C" w14:textId="77777777">
        <w:trPr>
          <w:trHeight w:val="288"/>
        </w:trPr>
        <w:tc>
          <w:tcPr>
            <w:tcW w:w="2723" w:type="dxa"/>
            <w:tcMar/>
          </w:tcPr>
          <w:p w:rsidR="003942DF" w:rsidP="00450650" w:rsidRDefault="003942DF" w14:paraId="1364E5A7" w14:textId="77777777">
            <w:pPr>
              <w:jc w:val="left"/>
              <w:rPr>
                <w:rFonts w:ascii="Arial" w:hAnsi="Arial" w:cs="Arial"/>
                <w:b/>
                <w:sz w:val="20"/>
              </w:rPr>
            </w:pPr>
          </w:p>
        </w:tc>
        <w:tc>
          <w:tcPr>
            <w:tcW w:w="4253" w:type="dxa"/>
            <w:tcMar/>
          </w:tcPr>
          <w:p w:rsidR="003942DF" w:rsidP="00450650" w:rsidRDefault="003942DF" w14:paraId="20CAE91B" w14:textId="77777777">
            <w:pPr>
              <w:jc w:val="left"/>
              <w:rPr>
                <w:rFonts w:ascii="Arial" w:hAnsi="Arial" w:cs="Arial"/>
                <w:b/>
                <w:sz w:val="20"/>
              </w:rPr>
            </w:pPr>
          </w:p>
        </w:tc>
        <w:tc>
          <w:tcPr>
            <w:tcW w:w="3231" w:type="dxa"/>
            <w:tcMar/>
          </w:tcPr>
          <w:p w:rsidR="003942DF" w:rsidP="00450650" w:rsidRDefault="003942DF" w14:paraId="235D67A4" w14:textId="77777777">
            <w:pPr>
              <w:jc w:val="left"/>
              <w:rPr>
                <w:rFonts w:ascii="Arial" w:hAnsi="Arial" w:cs="Arial"/>
                <w:b/>
                <w:sz w:val="20"/>
              </w:rPr>
            </w:pPr>
          </w:p>
        </w:tc>
      </w:tr>
      <w:tr w:rsidRPr="001A574E" w:rsidR="00450650" w:rsidTr="40EE410F" w14:paraId="20ACD893" w14:textId="77777777">
        <w:tc>
          <w:tcPr>
            <w:tcW w:w="10207" w:type="dxa"/>
            <w:gridSpan w:val="3"/>
            <w:shd w:val="clear" w:color="auto" w:fill="EEECE1" w:themeFill="background2"/>
            <w:tcMar/>
          </w:tcPr>
          <w:p w:rsidRPr="00450650" w:rsidR="00450650" w:rsidP="009E61B4" w:rsidRDefault="00803D5B" w14:paraId="1378E9C5" w14:textId="77777777">
            <w:pPr>
              <w:pStyle w:val="ListParagraph"/>
              <w:numPr>
                <w:ilvl w:val="0"/>
                <w:numId w:val="8"/>
              </w:numPr>
              <w:rPr>
                <w:rFonts w:ascii="Arial" w:hAnsi="Arial" w:cs="Arial"/>
                <w:sz w:val="20"/>
              </w:rPr>
            </w:pPr>
            <w:r>
              <w:rPr>
                <w:rFonts w:ascii="Arial" w:hAnsi="Arial" w:cs="Arial"/>
                <w:b/>
                <w:sz w:val="20"/>
              </w:rPr>
              <w:t>C</w:t>
            </w:r>
            <w:r w:rsidR="00450650">
              <w:rPr>
                <w:rFonts w:ascii="Arial" w:hAnsi="Arial" w:cs="Arial"/>
                <w:b/>
                <w:sz w:val="20"/>
              </w:rPr>
              <w:t xml:space="preserve">omment on the progress students </w:t>
            </w:r>
            <w:r>
              <w:rPr>
                <w:rFonts w:ascii="Arial" w:hAnsi="Arial" w:cs="Arial"/>
                <w:b/>
                <w:sz w:val="20"/>
              </w:rPr>
              <w:t xml:space="preserve">admitted under each partnership </w:t>
            </w:r>
            <w:r w:rsidR="00450650">
              <w:rPr>
                <w:rFonts w:ascii="Arial" w:hAnsi="Arial" w:cs="Arial"/>
                <w:b/>
                <w:sz w:val="20"/>
              </w:rPr>
              <w:t>have made in their programme</w:t>
            </w:r>
            <w:r w:rsidR="00CE3F94">
              <w:rPr>
                <w:rFonts w:ascii="Arial" w:hAnsi="Arial" w:cs="Arial"/>
                <w:b/>
                <w:sz w:val="20"/>
              </w:rPr>
              <w:t xml:space="preserve"> and whether any changes to the programme</w:t>
            </w:r>
            <w:r>
              <w:rPr>
                <w:rFonts w:ascii="Arial" w:hAnsi="Arial" w:cs="Arial"/>
                <w:b/>
                <w:sz w:val="20"/>
              </w:rPr>
              <w:t>,</w:t>
            </w:r>
            <w:r w:rsidR="00CE3F94">
              <w:rPr>
                <w:rFonts w:ascii="Arial" w:hAnsi="Arial" w:cs="Arial"/>
                <w:b/>
                <w:sz w:val="20"/>
              </w:rPr>
              <w:t xml:space="preserve"> or </w:t>
            </w:r>
            <w:r w:rsidR="009E61B4">
              <w:rPr>
                <w:rFonts w:ascii="Arial" w:hAnsi="Arial" w:cs="Arial"/>
                <w:b/>
                <w:sz w:val="20"/>
              </w:rPr>
              <w:t>arrangements</w:t>
            </w:r>
            <w:r w:rsidR="00CE3F94">
              <w:rPr>
                <w:rFonts w:ascii="Arial" w:hAnsi="Arial" w:cs="Arial"/>
                <w:b/>
                <w:sz w:val="20"/>
              </w:rPr>
              <w:t xml:space="preserve"> with the partner</w:t>
            </w:r>
            <w:r>
              <w:rPr>
                <w:rFonts w:ascii="Arial" w:hAnsi="Arial" w:cs="Arial"/>
                <w:b/>
                <w:sz w:val="20"/>
              </w:rPr>
              <w:t>, need</w:t>
            </w:r>
            <w:r w:rsidR="00CE3F94">
              <w:rPr>
                <w:rFonts w:ascii="Arial" w:hAnsi="Arial" w:cs="Arial"/>
                <w:b/>
                <w:sz w:val="20"/>
              </w:rPr>
              <w:t xml:space="preserve"> to be made</w:t>
            </w:r>
            <w:r w:rsidR="00450650">
              <w:rPr>
                <w:rFonts w:ascii="Arial" w:hAnsi="Arial" w:cs="Arial"/>
                <w:b/>
                <w:sz w:val="20"/>
              </w:rPr>
              <w:t xml:space="preserve">.  </w:t>
            </w:r>
          </w:p>
        </w:tc>
      </w:tr>
      <w:tr w:rsidRPr="001A574E" w:rsidR="00450650" w:rsidTr="40EE410F" w14:paraId="09889BC9" w14:textId="77777777">
        <w:tc>
          <w:tcPr>
            <w:tcW w:w="10207" w:type="dxa"/>
            <w:gridSpan w:val="3"/>
            <w:tcMar/>
          </w:tcPr>
          <w:p w:rsidR="00450650" w:rsidP="00450650" w:rsidRDefault="00450650" w14:paraId="21FD471C" w14:textId="77777777">
            <w:pPr>
              <w:jc w:val="left"/>
              <w:rPr>
                <w:rFonts w:ascii="Arial" w:hAnsi="Arial" w:cs="Arial"/>
                <w:b/>
                <w:sz w:val="20"/>
              </w:rPr>
            </w:pPr>
          </w:p>
          <w:p w:rsidR="00141907" w:rsidP="00450650" w:rsidRDefault="00900AE0" w14:paraId="5E035B94" w14:textId="3D26484D">
            <w:pPr>
              <w:jc w:val="left"/>
              <w:rPr>
                <w:rFonts w:ascii="Arial" w:hAnsi="Arial" w:cs="Arial"/>
                <w:b/>
                <w:sz w:val="20"/>
              </w:rPr>
            </w:pPr>
            <w:r>
              <w:rPr>
                <w:rFonts w:ascii="Arial" w:hAnsi="Arial" w:cs="Arial"/>
                <w:b/>
                <w:sz w:val="20"/>
              </w:rPr>
              <w:t>N/A</w:t>
            </w:r>
          </w:p>
          <w:p w:rsidR="00141907" w:rsidP="00450650" w:rsidRDefault="00141907" w14:paraId="74958CC2" w14:textId="77777777">
            <w:pPr>
              <w:jc w:val="left"/>
              <w:rPr>
                <w:rFonts w:ascii="Arial" w:hAnsi="Arial" w:cs="Arial"/>
                <w:b/>
                <w:sz w:val="20"/>
              </w:rPr>
            </w:pPr>
          </w:p>
          <w:p w:rsidR="00141907" w:rsidP="00450650" w:rsidRDefault="00141907" w14:paraId="60326CE6" w14:textId="3F76B554">
            <w:pPr>
              <w:jc w:val="left"/>
              <w:rPr>
                <w:rFonts w:ascii="Arial" w:hAnsi="Arial" w:cs="Arial"/>
                <w:b/>
                <w:sz w:val="20"/>
              </w:rPr>
            </w:pPr>
          </w:p>
        </w:tc>
      </w:tr>
      <w:tr w:rsidRPr="001A574E" w:rsidR="00CE3F94" w:rsidTr="40EE410F" w14:paraId="4E998D2E" w14:textId="77777777">
        <w:tc>
          <w:tcPr>
            <w:tcW w:w="10207" w:type="dxa"/>
            <w:gridSpan w:val="3"/>
            <w:shd w:val="clear" w:color="auto" w:fill="EEECE1" w:themeFill="background2"/>
            <w:tcMar/>
          </w:tcPr>
          <w:p w:rsidRPr="00450650" w:rsidR="00CE3F94" w:rsidP="00CE3F94" w:rsidRDefault="00803D5B" w14:paraId="58CD1488" w14:textId="77777777">
            <w:pPr>
              <w:pStyle w:val="ListParagraph"/>
              <w:numPr>
                <w:ilvl w:val="0"/>
                <w:numId w:val="8"/>
              </w:numPr>
              <w:rPr>
                <w:rFonts w:ascii="Arial" w:hAnsi="Arial" w:cs="Arial"/>
                <w:sz w:val="20"/>
              </w:rPr>
            </w:pPr>
            <w:r>
              <w:rPr>
                <w:rFonts w:ascii="Arial" w:hAnsi="Arial" w:cs="Arial"/>
                <w:b/>
                <w:sz w:val="20"/>
              </w:rPr>
              <w:t>For each p</w:t>
            </w:r>
            <w:r w:rsidR="00CE3F94">
              <w:rPr>
                <w:rFonts w:ascii="Arial" w:hAnsi="Arial" w:cs="Arial"/>
                <w:b/>
                <w:sz w:val="20"/>
              </w:rPr>
              <w:t xml:space="preserve">artnership comment on any issues that have arisen as a result of the partnership and critically evaluate </w:t>
            </w:r>
            <w:r>
              <w:rPr>
                <w:rFonts w:ascii="Arial" w:hAnsi="Arial" w:cs="Arial"/>
                <w:b/>
                <w:sz w:val="20"/>
              </w:rPr>
              <w:t>the success of the partnership.</w:t>
            </w:r>
          </w:p>
        </w:tc>
      </w:tr>
      <w:tr w:rsidRPr="001A574E" w:rsidR="00CE3F94" w:rsidTr="40EE410F" w14:paraId="29DB430D" w14:textId="77777777">
        <w:tc>
          <w:tcPr>
            <w:tcW w:w="10207" w:type="dxa"/>
            <w:gridSpan w:val="3"/>
            <w:tcMar/>
          </w:tcPr>
          <w:p w:rsidR="00CE3F94" w:rsidP="00CE3F94" w:rsidRDefault="00CE3F94" w14:paraId="73CA0D80" w14:textId="77777777">
            <w:pPr>
              <w:jc w:val="left"/>
              <w:rPr>
                <w:rFonts w:ascii="Arial" w:hAnsi="Arial" w:cs="Arial"/>
                <w:b/>
                <w:sz w:val="20"/>
              </w:rPr>
            </w:pPr>
          </w:p>
          <w:p w:rsidR="00141907" w:rsidP="00CE3F94" w:rsidRDefault="00900AE0" w14:paraId="5E031894" w14:textId="45D02CEA">
            <w:pPr>
              <w:jc w:val="left"/>
              <w:rPr>
                <w:rFonts w:ascii="Arial" w:hAnsi="Arial" w:cs="Arial"/>
                <w:b/>
                <w:sz w:val="20"/>
              </w:rPr>
            </w:pPr>
            <w:r>
              <w:rPr>
                <w:rFonts w:ascii="Arial" w:hAnsi="Arial" w:cs="Arial"/>
                <w:b/>
                <w:sz w:val="20"/>
              </w:rPr>
              <w:t>N/A</w:t>
            </w:r>
          </w:p>
          <w:p w:rsidR="00141907" w:rsidP="00CE3F94" w:rsidRDefault="00141907" w14:paraId="2AC87216" w14:textId="77777777">
            <w:pPr>
              <w:jc w:val="left"/>
              <w:rPr>
                <w:rFonts w:ascii="Arial" w:hAnsi="Arial" w:cs="Arial"/>
                <w:b/>
                <w:sz w:val="20"/>
              </w:rPr>
            </w:pPr>
          </w:p>
          <w:p w:rsidR="00141907" w:rsidP="00CE3F94" w:rsidRDefault="00141907" w14:paraId="2A2D607C" w14:textId="4B4636FD">
            <w:pPr>
              <w:jc w:val="left"/>
              <w:rPr>
                <w:rFonts w:ascii="Arial" w:hAnsi="Arial" w:cs="Arial"/>
                <w:b/>
                <w:sz w:val="20"/>
              </w:rPr>
            </w:pPr>
          </w:p>
        </w:tc>
      </w:tr>
      <w:tr w:rsidRPr="001A574E" w:rsidR="00450650" w:rsidTr="40EE410F" w14:paraId="572AB961" w14:textId="77777777">
        <w:tc>
          <w:tcPr>
            <w:tcW w:w="10207" w:type="dxa"/>
            <w:gridSpan w:val="3"/>
            <w:shd w:val="clear" w:color="auto" w:fill="EEECE1" w:themeFill="background2"/>
            <w:tcMar/>
          </w:tcPr>
          <w:p w:rsidRPr="00803D5B" w:rsidR="00450650" w:rsidP="00803D5B" w:rsidRDefault="00450650" w14:paraId="5BA80092" w14:textId="77777777">
            <w:pPr>
              <w:pStyle w:val="ListParagraph"/>
              <w:numPr>
                <w:ilvl w:val="0"/>
                <w:numId w:val="2"/>
              </w:numPr>
              <w:rPr>
                <w:rFonts w:ascii="Arial" w:hAnsi="Arial" w:cs="Arial"/>
                <w:b/>
                <w:sz w:val="20"/>
                <w:szCs w:val="20"/>
              </w:rPr>
            </w:pPr>
            <w:r w:rsidRPr="00803D5B">
              <w:rPr>
                <w:rFonts w:ascii="Arial" w:hAnsi="Arial" w:cs="Arial"/>
                <w:b/>
                <w:sz w:val="20"/>
              </w:rPr>
              <w:t>ISSUES TO BE RAISED AT SCHOOL OR UCTL LEVEL</w:t>
            </w:r>
          </w:p>
        </w:tc>
      </w:tr>
      <w:tr w:rsidRPr="001A574E" w:rsidR="00450650" w:rsidTr="40EE410F" w14:paraId="749BF5E4" w14:textId="77777777">
        <w:tc>
          <w:tcPr>
            <w:tcW w:w="10207" w:type="dxa"/>
            <w:gridSpan w:val="3"/>
            <w:tcMar/>
          </w:tcPr>
          <w:p w:rsidRPr="001A574E" w:rsidR="00450650" w:rsidP="00450650" w:rsidRDefault="00450650" w14:paraId="1D169E00" w14:textId="77777777">
            <w:pPr>
              <w:rPr>
                <w:rFonts w:ascii="Arial" w:hAnsi="Arial" w:cs="Arial"/>
                <w:sz w:val="20"/>
              </w:rPr>
            </w:pPr>
          </w:p>
          <w:p w:rsidRPr="00900AE0" w:rsidR="00450650" w:rsidP="00450650" w:rsidRDefault="00900AE0" w14:paraId="07769CED" w14:textId="7B965085">
            <w:pPr>
              <w:rPr>
                <w:rFonts w:ascii="Arial" w:hAnsi="Arial" w:cs="Arial"/>
                <w:b/>
                <w:bCs/>
                <w:sz w:val="20"/>
              </w:rPr>
            </w:pPr>
            <w:r w:rsidRPr="00900AE0">
              <w:rPr>
                <w:rFonts w:ascii="Arial" w:hAnsi="Arial" w:cs="Arial"/>
                <w:b/>
                <w:bCs/>
                <w:sz w:val="20"/>
              </w:rPr>
              <w:t>N/A</w:t>
            </w:r>
          </w:p>
          <w:p w:rsidR="00450650" w:rsidP="00450650" w:rsidRDefault="00450650" w14:paraId="5F6BF295" w14:textId="77777777">
            <w:pPr>
              <w:rPr>
                <w:rFonts w:ascii="Arial" w:hAnsi="Arial" w:cs="Arial"/>
                <w:sz w:val="20"/>
              </w:rPr>
            </w:pPr>
          </w:p>
          <w:p w:rsidRPr="001A574E" w:rsidR="00141907" w:rsidP="00450650" w:rsidRDefault="00141907" w14:paraId="6C6EE033" w14:textId="370BEC10">
            <w:pPr>
              <w:rPr>
                <w:rFonts w:ascii="Arial" w:hAnsi="Arial" w:cs="Arial"/>
                <w:sz w:val="20"/>
              </w:rPr>
            </w:pPr>
          </w:p>
        </w:tc>
      </w:tr>
    </w:tbl>
    <w:p w:rsidRPr="001A574E" w:rsidR="00D83DE9" w:rsidP="00D83DE9" w:rsidRDefault="00D83DE9" w14:paraId="1E35254A" w14:textId="77777777">
      <w:pPr>
        <w:rPr>
          <w:rFonts w:ascii="Arial" w:hAnsi="Arial" w:cs="Arial"/>
          <w:sz w:val="20"/>
        </w:rPr>
      </w:pPr>
    </w:p>
    <w:p w:rsidRPr="001A574E" w:rsidR="006D61DA" w:rsidP="00D83DE9" w:rsidRDefault="006D61DA" w14:paraId="77E44C4A" w14:textId="77777777">
      <w:pPr>
        <w:rPr>
          <w:rFonts w:ascii="Arial" w:hAnsi="Arial" w:cs="Arial"/>
          <w:sz w:val="20"/>
        </w:rPr>
      </w:pPr>
    </w:p>
    <w:p w:rsidRPr="001A574E" w:rsidR="005E586A" w:rsidP="2349DED0" w:rsidRDefault="005E586A" w14:paraId="1180BCB3" w14:textId="0550E00E">
      <w:pPr>
        <w:rPr>
          <w:rFonts w:ascii="Arial" w:hAnsi="Arial" w:cs="Arial"/>
          <w:sz w:val="20"/>
          <w:szCs w:val="20"/>
        </w:rPr>
      </w:pPr>
      <w:r w:rsidRPr="2349DED0" w:rsidR="005E586A">
        <w:rPr>
          <w:rFonts w:ascii="Arial" w:hAnsi="Arial" w:cs="Arial"/>
          <w:sz w:val="20"/>
          <w:szCs w:val="20"/>
        </w:rPr>
        <w:t>Signed:   ...</w:t>
      </w:r>
      <w:r w:rsidRPr="2349DED0" w:rsidR="00EF7D71">
        <w:rPr>
          <w:noProof/>
        </w:rPr>
        <w:t xml:space="preserve"> </w:t>
      </w:r>
      <w:r w:rsidR="00EF7D71">
        <w:drawing>
          <wp:inline wp14:editId="49846C65" wp14:anchorId="590809B4">
            <wp:extent cx="401134" cy="1378641"/>
            <wp:effectExtent l="0" t="6350" r="0" b="0"/>
            <wp:docPr id="1" name="Picture 1" descr="A picture containing opener, tool&#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864dd63d5a104212">
                      <a:extLst xmlns:a="http://schemas.openxmlformats.org/drawingml/2006/main">
                        <a:ext uri="{28A0092B-C50C-407E-A947-70E740481C1C}">
                          <a14:useLocalDpi xmlns:a14="http://schemas.microsoft.com/office/drawing/2010/main" val="0"/>
                        </a:ext>
                      </a:extLst>
                    </a:blip>
                    <a:srcRect r="5109"/>
                    <a:stretch>
                      <a:fillRect/>
                    </a:stretch>
                  </pic:blipFill>
                  <pic:spPr>
                    <a:xfrm rot="16200000" flipH="0" flipV="0">
                      <a:off x="0" y="0"/>
                      <a:ext cx="401134" cy="1378641"/>
                    </a:xfrm>
                    <a:prstGeom prst="rect">
                      <a:avLst/>
                    </a:prstGeom>
                  </pic:spPr>
                </pic:pic>
              </a:graphicData>
            </a:graphic>
          </wp:inline>
        </w:drawing>
      </w:r>
      <w:r w:rsidRPr="2349DED0" w:rsidR="005E586A">
        <w:rPr>
          <w:rFonts w:ascii="Arial" w:hAnsi="Arial" w:cs="Arial"/>
          <w:sz w:val="20"/>
          <w:szCs w:val="20"/>
        </w:rPr>
        <w:t>...................……</w:t>
      </w:r>
      <w:r>
        <w:tab/>
      </w:r>
      <w:r w:rsidRPr="2349DED0" w:rsidR="005E586A">
        <w:rPr>
          <w:rFonts w:ascii="Arial" w:hAnsi="Arial" w:cs="Arial"/>
          <w:sz w:val="20"/>
          <w:szCs w:val="20"/>
        </w:rPr>
        <w:t>Date:   .......</w:t>
      </w:r>
      <w:r w:rsidRPr="2349DED0" w:rsidR="0377201F">
        <w:rPr>
          <w:rFonts w:ascii="Arial" w:hAnsi="Arial" w:cs="Arial"/>
          <w:sz w:val="20"/>
          <w:szCs w:val="20"/>
        </w:rPr>
        <w:t>4</w:t>
      </w:r>
      <w:r w:rsidRPr="2349DED0" w:rsidR="00EF7D71">
        <w:rPr>
          <w:rFonts w:ascii="Arial" w:hAnsi="Arial" w:cs="Arial"/>
          <w:sz w:val="20"/>
          <w:szCs w:val="20"/>
          <w:vertAlign w:val="superscript"/>
        </w:rPr>
        <w:t>th</w:t>
      </w:r>
      <w:r w:rsidRPr="2349DED0" w:rsidR="00EF7D71">
        <w:rPr>
          <w:rFonts w:ascii="Arial" w:hAnsi="Arial" w:cs="Arial"/>
          <w:sz w:val="20"/>
          <w:szCs w:val="20"/>
        </w:rPr>
        <w:t xml:space="preserve"> August 202</w:t>
      </w:r>
      <w:r w:rsidRPr="2349DED0" w:rsidR="5B800916">
        <w:rPr>
          <w:rFonts w:ascii="Arial" w:hAnsi="Arial" w:cs="Arial"/>
          <w:sz w:val="20"/>
          <w:szCs w:val="20"/>
        </w:rPr>
        <w:t>3</w:t>
      </w:r>
      <w:r w:rsidRPr="2349DED0" w:rsidR="005E586A">
        <w:rPr>
          <w:rFonts w:ascii="Arial" w:hAnsi="Arial" w:cs="Arial"/>
          <w:sz w:val="20"/>
          <w:szCs w:val="20"/>
        </w:rPr>
        <w:t>.................</w:t>
      </w:r>
    </w:p>
    <w:p w:rsidRPr="001A574E" w:rsidR="005E586A" w:rsidP="005E586A" w:rsidRDefault="005E586A" w14:paraId="12D3D74D" w14:textId="28F0E653">
      <w:pPr>
        <w:ind w:firstLine="720"/>
        <w:rPr>
          <w:rFonts w:ascii="Arial" w:hAnsi="Arial" w:cs="Arial"/>
          <w:sz w:val="20"/>
        </w:rPr>
      </w:pPr>
      <w:r w:rsidRPr="001A574E">
        <w:rPr>
          <w:rFonts w:ascii="Arial" w:hAnsi="Arial" w:cs="Arial"/>
          <w:sz w:val="20"/>
        </w:rPr>
        <w:t>(</w:t>
      </w:r>
      <w:r>
        <w:rPr>
          <w:rFonts w:ascii="Arial" w:hAnsi="Arial" w:cs="Arial"/>
          <w:sz w:val="20"/>
        </w:rPr>
        <w:t>Programme Lead/Author</w:t>
      </w:r>
      <w:r w:rsidRPr="001A574E">
        <w:rPr>
          <w:rFonts w:ascii="Arial" w:hAnsi="Arial" w:cs="Arial"/>
          <w:sz w:val="20"/>
        </w:rPr>
        <w:t>)</w:t>
      </w:r>
    </w:p>
    <w:p w:rsidR="005E586A" w:rsidP="00D83DE9" w:rsidRDefault="005E586A" w14:paraId="5046FE32" w14:textId="77777777">
      <w:pPr>
        <w:rPr>
          <w:rFonts w:ascii="Arial" w:hAnsi="Arial" w:cs="Arial"/>
          <w:sz w:val="20"/>
        </w:rPr>
      </w:pPr>
    </w:p>
    <w:p w:rsidR="005E586A" w:rsidP="00D83DE9" w:rsidRDefault="005E586A" w14:paraId="6B680B27" w14:textId="77777777">
      <w:pPr>
        <w:rPr>
          <w:rFonts w:ascii="Arial" w:hAnsi="Arial" w:cs="Arial"/>
          <w:sz w:val="20"/>
        </w:rPr>
      </w:pPr>
    </w:p>
    <w:p w:rsidRPr="001A574E" w:rsidR="00D83DE9" w:rsidP="00D83DE9" w:rsidRDefault="00D83DE9" w14:paraId="0C4FACDF" w14:textId="4E92A8F1">
      <w:pPr>
        <w:rPr>
          <w:rFonts w:ascii="Arial" w:hAnsi="Arial" w:cs="Arial"/>
          <w:sz w:val="20"/>
        </w:rPr>
      </w:pPr>
      <w:r w:rsidRPr="001A574E">
        <w:rPr>
          <w:rFonts w:ascii="Arial" w:hAnsi="Arial" w:cs="Arial"/>
          <w:sz w:val="20"/>
        </w:rPr>
        <w:t>Signed:   ..............................................................…………</w:t>
      </w:r>
      <w:proofErr w:type="gramStart"/>
      <w:r w:rsidRPr="001A574E">
        <w:rPr>
          <w:rFonts w:ascii="Arial" w:hAnsi="Arial" w:cs="Arial"/>
          <w:sz w:val="20"/>
        </w:rPr>
        <w:t>…..</w:t>
      </w:r>
      <w:proofErr w:type="gramEnd"/>
      <w:r w:rsidRPr="001A574E">
        <w:rPr>
          <w:rFonts w:ascii="Arial" w:hAnsi="Arial" w:cs="Arial"/>
          <w:sz w:val="20"/>
        </w:rPr>
        <w:tab/>
      </w:r>
      <w:r w:rsidRPr="001A574E">
        <w:rPr>
          <w:rFonts w:ascii="Arial" w:hAnsi="Arial" w:cs="Arial"/>
          <w:sz w:val="20"/>
        </w:rPr>
        <w:t>Date:   ........................................</w:t>
      </w:r>
    </w:p>
    <w:p w:rsidRPr="001A574E" w:rsidR="00D83DE9" w:rsidP="00D83DE9" w:rsidRDefault="00D83DE9" w14:paraId="67A78F65" w14:textId="291A570D">
      <w:pPr>
        <w:ind w:firstLine="720"/>
        <w:rPr>
          <w:rFonts w:ascii="Arial" w:hAnsi="Arial" w:cs="Arial"/>
          <w:sz w:val="20"/>
        </w:rPr>
      </w:pPr>
      <w:r w:rsidRPr="001A574E">
        <w:rPr>
          <w:rFonts w:ascii="Arial" w:hAnsi="Arial" w:cs="Arial"/>
          <w:sz w:val="20"/>
        </w:rPr>
        <w:t>(Chair, School</w:t>
      </w:r>
      <w:r w:rsidR="00723C16">
        <w:rPr>
          <w:rFonts w:ascii="Arial" w:hAnsi="Arial" w:cs="Arial"/>
          <w:sz w:val="20"/>
        </w:rPr>
        <w:t xml:space="preserve">/Discipline </w:t>
      </w:r>
      <w:r w:rsidRPr="001A574E">
        <w:rPr>
          <w:rFonts w:ascii="Arial" w:hAnsi="Arial" w:cs="Arial"/>
          <w:sz w:val="20"/>
        </w:rPr>
        <w:t>Teaching &amp; Learning Committee)</w:t>
      </w:r>
    </w:p>
    <w:p w:rsidRPr="001A574E" w:rsidR="00D83DE9" w:rsidP="00D83DE9" w:rsidRDefault="00D83DE9" w14:paraId="22351239" w14:textId="77777777">
      <w:pPr>
        <w:jc w:val="center"/>
        <w:rPr>
          <w:rFonts w:ascii="Arial" w:hAnsi="Arial" w:cs="Arial"/>
          <w:b/>
          <w:sz w:val="20"/>
        </w:rPr>
      </w:pPr>
    </w:p>
    <w:p w:rsidR="00D83DE9" w:rsidP="00C5552F" w:rsidRDefault="00D83DE9" w14:paraId="160D8A09" w14:textId="0A868936">
      <w:pPr>
        <w:rPr>
          <w:rFonts w:ascii="Arial" w:hAnsi="Arial" w:cs="Arial"/>
          <w:b/>
          <w:sz w:val="20"/>
        </w:rPr>
      </w:pPr>
    </w:p>
    <w:p w:rsidR="00141907" w:rsidP="00D83DE9" w:rsidRDefault="00141907" w14:paraId="664A8BE5" w14:textId="54E5C1A2">
      <w:pPr>
        <w:jc w:val="center"/>
        <w:rPr>
          <w:rFonts w:ascii="Arial" w:hAnsi="Arial" w:cs="Arial"/>
          <w:b/>
          <w:sz w:val="20"/>
        </w:rPr>
      </w:pPr>
    </w:p>
    <w:p w:rsidRPr="001A574E" w:rsidR="00141907" w:rsidP="00D83DE9" w:rsidRDefault="00141907" w14:paraId="0D423DD8" w14:textId="77777777">
      <w:pPr>
        <w:jc w:val="center"/>
        <w:rPr>
          <w:rFonts w:ascii="Arial" w:hAnsi="Arial" w:cs="Arial"/>
          <w:b/>
          <w:sz w:val="20"/>
        </w:rPr>
      </w:pPr>
    </w:p>
    <w:tbl>
      <w:tblPr>
        <w:tblStyle w:val="TableGrid"/>
        <w:tblW w:w="10207" w:type="dxa"/>
        <w:tblInd w:w="-318" w:type="dxa"/>
        <w:tblLook w:val="04A0" w:firstRow="1" w:lastRow="0" w:firstColumn="1" w:lastColumn="0" w:noHBand="0" w:noVBand="1"/>
      </w:tblPr>
      <w:tblGrid>
        <w:gridCol w:w="10207"/>
      </w:tblGrid>
      <w:tr w:rsidRPr="001A574E" w:rsidR="00D83DE9" w:rsidTr="00450650" w14:paraId="4BD11893" w14:textId="77777777">
        <w:tc>
          <w:tcPr>
            <w:tcW w:w="10207" w:type="dxa"/>
            <w:shd w:val="pct5" w:color="auto" w:fill="auto"/>
          </w:tcPr>
          <w:p w:rsidRPr="001A574E" w:rsidR="00D83DE9" w:rsidP="00450650" w:rsidRDefault="00D83DE9" w14:paraId="20753724" w14:textId="77777777">
            <w:pPr>
              <w:rPr>
                <w:rFonts w:ascii="Arial" w:hAnsi="Arial" w:cs="Arial"/>
                <w:b/>
                <w:sz w:val="20"/>
              </w:rPr>
            </w:pPr>
            <w:r w:rsidRPr="001A574E">
              <w:rPr>
                <w:rFonts w:ascii="Arial" w:hAnsi="Arial" w:cs="Arial"/>
                <w:b/>
                <w:sz w:val="20"/>
              </w:rPr>
              <w:t>Comments from Head of School*:</w:t>
            </w:r>
          </w:p>
        </w:tc>
      </w:tr>
      <w:tr w:rsidRPr="001A574E" w:rsidR="00D83DE9" w:rsidTr="00450650" w14:paraId="689C055A" w14:textId="77777777">
        <w:tc>
          <w:tcPr>
            <w:tcW w:w="10207" w:type="dxa"/>
          </w:tcPr>
          <w:p w:rsidRPr="001A574E" w:rsidR="00D83DE9" w:rsidP="00450650" w:rsidRDefault="00D83DE9" w14:paraId="2FA89798" w14:textId="77777777">
            <w:pPr>
              <w:rPr>
                <w:rFonts w:ascii="Arial" w:hAnsi="Arial" w:cs="Arial"/>
                <w:sz w:val="20"/>
              </w:rPr>
            </w:pPr>
          </w:p>
          <w:p w:rsidR="00D83DE9" w:rsidP="00450650" w:rsidRDefault="00D83DE9" w14:paraId="71CC740A" w14:textId="414B40B7">
            <w:pPr>
              <w:rPr>
                <w:rFonts w:ascii="Arial" w:hAnsi="Arial" w:cs="Arial"/>
                <w:sz w:val="20"/>
              </w:rPr>
            </w:pPr>
          </w:p>
          <w:p w:rsidR="00141907" w:rsidP="00450650" w:rsidRDefault="00141907" w14:paraId="7EFE7DA0" w14:textId="04265877">
            <w:pPr>
              <w:rPr>
                <w:rFonts w:ascii="Arial" w:hAnsi="Arial" w:cs="Arial"/>
                <w:sz w:val="20"/>
              </w:rPr>
            </w:pPr>
          </w:p>
          <w:p w:rsidR="00141907" w:rsidP="00450650" w:rsidRDefault="00141907" w14:paraId="4E1C9217" w14:textId="391D536C">
            <w:pPr>
              <w:rPr>
                <w:rFonts w:ascii="Arial" w:hAnsi="Arial" w:cs="Arial"/>
                <w:sz w:val="20"/>
              </w:rPr>
            </w:pPr>
          </w:p>
          <w:p w:rsidRPr="001A574E" w:rsidR="00141907" w:rsidP="00450650" w:rsidRDefault="00141907" w14:paraId="3516329F" w14:textId="77777777">
            <w:pPr>
              <w:rPr>
                <w:rFonts w:ascii="Arial" w:hAnsi="Arial" w:cs="Arial"/>
                <w:sz w:val="20"/>
              </w:rPr>
            </w:pPr>
          </w:p>
          <w:p w:rsidRPr="001A574E" w:rsidR="00D83DE9" w:rsidP="00450650" w:rsidRDefault="00D83DE9" w14:paraId="4B8C8AF5" w14:textId="77777777">
            <w:pPr>
              <w:rPr>
                <w:rFonts w:ascii="Arial" w:hAnsi="Arial" w:cs="Arial"/>
                <w:sz w:val="20"/>
              </w:rPr>
            </w:pPr>
          </w:p>
          <w:p w:rsidR="00D83DE9" w:rsidP="00450650" w:rsidRDefault="00D83DE9" w14:paraId="69BBC56C" w14:textId="2845E863">
            <w:pPr>
              <w:rPr>
                <w:rFonts w:ascii="Arial" w:hAnsi="Arial" w:cs="Arial"/>
                <w:sz w:val="20"/>
              </w:rPr>
            </w:pPr>
          </w:p>
          <w:p w:rsidR="00141907" w:rsidP="00450650" w:rsidRDefault="00141907" w14:paraId="1CF0E5D3" w14:textId="60AD8A8B">
            <w:pPr>
              <w:rPr>
                <w:rFonts w:ascii="Arial" w:hAnsi="Arial" w:cs="Arial"/>
                <w:sz w:val="20"/>
              </w:rPr>
            </w:pPr>
          </w:p>
          <w:p w:rsidR="00141907" w:rsidP="00450650" w:rsidRDefault="00141907" w14:paraId="7CA8EDDA" w14:textId="77B9D1F5">
            <w:pPr>
              <w:rPr>
                <w:rFonts w:ascii="Arial" w:hAnsi="Arial" w:cs="Arial"/>
                <w:sz w:val="20"/>
              </w:rPr>
            </w:pPr>
          </w:p>
          <w:p w:rsidRPr="001A574E" w:rsidR="00141907" w:rsidP="00450650" w:rsidRDefault="00141907" w14:paraId="2EB89752" w14:textId="77777777">
            <w:pPr>
              <w:rPr>
                <w:rFonts w:ascii="Arial" w:hAnsi="Arial" w:cs="Arial"/>
                <w:sz w:val="20"/>
              </w:rPr>
            </w:pPr>
          </w:p>
          <w:p w:rsidRPr="001A574E" w:rsidR="00D83DE9" w:rsidP="00450650" w:rsidRDefault="00D83DE9" w14:paraId="6391BA11" w14:textId="77777777">
            <w:pPr>
              <w:rPr>
                <w:rFonts w:ascii="Arial" w:hAnsi="Arial" w:cs="Arial"/>
                <w:sz w:val="20"/>
              </w:rPr>
            </w:pPr>
          </w:p>
        </w:tc>
      </w:tr>
    </w:tbl>
    <w:p w:rsidRPr="001A574E" w:rsidR="00D83DE9" w:rsidP="00D83DE9" w:rsidRDefault="00D83DE9" w14:paraId="44862C1B" w14:textId="77777777">
      <w:pPr>
        <w:jc w:val="center"/>
        <w:rPr>
          <w:rFonts w:ascii="Arial" w:hAnsi="Arial" w:cs="Arial"/>
          <w:b/>
          <w:sz w:val="20"/>
        </w:rPr>
      </w:pPr>
    </w:p>
    <w:p w:rsidRPr="001A574E" w:rsidR="00D83DE9" w:rsidP="00D83DE9" w:rsidRDefault="00D83DE9" w14:paraId="6A56DC8D" w14:textId="77777777">
      <w:pPr>
        <w:rPr>
          <w:rFonts w:ascii="Arial" w:hAnsi="Arial" w:cs="Arial"/>
          <w:sz w:val="20"/>
        </w:rPr>
      </w:pPr>
      <w:r w:rsidRPr="001A574E">
        <w:rPr>
          <w:rFonts w:ascii="Arial" w:hAnsi="Arial" w:cs="Arial"/>
          <w:sz w:val="20"/>
        </w:rPr>
        <w:t>I confirm that I have read and agree with the content of this form and, where applicable, support the actions proposed.</w:t>
      </w:r>
    </w:p>
    <w:p w:rsidR="00D83DE9" w:rsidP="00D83DE9" w:rsidRDefault="00D83DE9" w14:paraId="2157F7C6" w14:textId="2FA0D62E">
      <w:pPr>
        <w:rPr>
          <w:rFonts w:ascii="Arial" w:hAnsi="Arial" w:cs="Arial"/>
          <w:sz w:val="20"/>
        </w:rPr>
      </w:pPr>
    </w:p>
    <w:p w:rsidRPr="001A574E" w:rsidR="00141907" w:rsidP="00D83DE9" w:rsidRDefault="00141907" w14:paraId="48456313" w14:textId="77777777">
      <w:pPr>
        <w:rPr>
          <w:rFonts w:ascii="Arial" w:hAnsi="Arial" w:cs="Arial"/>
          <w:sz w:val="20"/>
        </w:rPr>
      </w:pPr>
    </w:p>
    <w:p w:rsidRPr="001A574E" w:rsidR="00D83DE9" w:rsidP="00D83DE9" w:rsidRDefault="00D83DE9" w14:paraId="46C925A5" w14:textId="77777777">
      <w:pPr>
        <w:rPr>
          <w:rFonts w:ascii="Arial" w:hAnsi="Arial" w:cs="Arial"/>
          <w:sz w:val="20"/>
        </w:rPr>
      </w:pPr>
      <w:r w:rsidRPr="001A574E">
        <w:rPr>
          <w:rFonts w:ascii="Arial" w:hAnsi="Arial" w:cs="Arial"/>
          <w:sz w:val="20"/>
        </w:rPr>
        <w:t>Signed:   ..............................................................…………</w:t>
      </w:r>
      <w:proofErr w:type="gramStart"/>
      <w:r w:rsidRPr="001A574E">
        <w:rPr>
          <w:rFonts w:ascii="Arial" w:hAnsi="Arial" w:cs="Arial"/>
          <w:sz w:val="20"/>
        </w:rPr>
        <w:t>…..</w:t>
      </w:r>
      <w:proofErr w:type="gramEnd"/>
      <w:r w:rsidRPr="001A574E">
        <w:rPr>
          <w:rFonts w:ascii="Arial" w:hAnsi="Arial" w:cs="Arial"/>
          <w:sz w:val="20"/>
        </w:rPr>
        <w:tab/>
      </w:r>
      <w:r w:rsidRPr="001A574E">
        <w:rPr>
          <w:rFonts w:ascii="Arial" w:hAnsi="Arial" w:cs="Arial"/>
          <w:sz w:val="20"/>
        </w:rPr>
        <w:t>Date:   ........................................</w:t>
      </w:r>
    </w:p>
    <w:p w:rsidRPr="001A574E" w:rsidR="00D83DE9" w:rsidP="00D83DE9" w:rsidRDefault="00D83DE9" w14:paraId="2DB6060E" w14:textId="77777777">
      <w:pPr>
        <w:ind w:firstLine="720"/>
        <w:rPr>
          <w:rFonts w:ascii="Arial" w:hAnsi="Arial" w:cs="Arial"/>
          <w:sz w:val="20"/>
        </w:rPr>
      </w:pPr>
      <w:r w:rsidRPr="001A574E">
        <w:rPr>
          <w:rFonts w:ascii="Arial" w:hAnsi="Arial" w:cs="Arial"/>
          <w:sz w:val="20"/>
        </w:rPr>
        <w:t>(Head of School*)</w:t>
      </w:r>
    </w:p>
    <w:p w:rsidR="00141907" w:rsidP="00D83DE9" w:rsidRDefault="00141907" w14:paraId="3CB641BF" w14:textId="37050764">
      <w:pPr>
        <w:rPr>
          <w:rFonts w:ascii="Arial" w:hAnsi="Arial" w:cs="Arial"/>
          <w:smallCaps/>
          <w:sz w:val="20"/>
        </w:rPr>
      </w:pPr>
    </w:p>
    <w:p w:rsidRPr="001A574E" w:rsidR="00141907" w:rsidP="00D83DE9" w:rsidRDefault="00141907" w14:paraId="56F95A59" w14:textId="77777777">
      <w:pPr>
        <w:rPr>
          <w:rFonts w:ascii="Arial" w:hAnsi="Arial" w:cs="Arial"/>
          <w:smallCaps/>
          <w:sz w:val="20"/>
        </w:rPr>
      </w:pPr>
    </w:p>
    <w:p w:rsidRPr="008C6D6A" w:rsidR="00D83DE9" w:rsidP="00D83DE9" w:rsidRDefault="00D83DE9" w14:paraId="311BB392" w14:textId="77777777">
      <w:pPr>
        <w:rPr>
          <w:rFonts w:ascii="Arial" w:hAnsi="Arial" w:cs="Arial"/>
          <w:smallCaps/>
          <w:sz w:val="20"/>
        </w:rPr>
      </w:pPr>
      <w:r w:rsidRPr="008C6D6A">
        <w:rPr>
          <w:rFonts w:ascii="Arial" w:hAnsi="Arial" w:cs="Arial"/>
          <w:smallCaps/>
          <w:sz w:val="20"/>
        </w:rPr>
        <w:t>COPIES OF THIS FORM SHOULD BE:</w:t>
      </w:r>
    </w:p>
    <w:p w:rsidR="00D83DE9" w:rsidP="00D83DE9" w:rsidRDefault="00D3017F" w14:paraId="0EC4C268" w14:textId="42CE71D3">
      <w:pPr>
        <w:pStyle w:val="ListParagraph"/>
        <w:numPr>
          <w:ilvl w:val="0"/>
          <w:numId w:val="1"/>
        </w:numPr>
        <w:rPr>
          <w:rFonts w:ascii="Arial" w:hAnsi="Arial" w:cs="Arial"/>
          <w:smallCaps/>
          <w:sz w:val="20"/>
          <w:szCs w:val="20"/>
        </w:rPr>
      </w:pPr>
      <w:r>
        <w:rPr>
          <w:rFonts w:ascii="Arial" w:hAnsi="Arial" w:cs="Arial"/>
          <w:smallCaps/>
          <w:sz w:val="20"/>
          <w:szCs w:val="20"/>
        </w:rPr>
        <w:t>considered by the primary school learning and teaching forum</w:t>
      </w:r>
    </w:p>
    <w:p w:rsidRPr="008C6D6A" w:rsidR="00D83DE9" w:rsidP="00D83DE9" w:rsidRDefault="00D3017F" w14:paraId="413FC8C5" w14:textId="3157B753">
      <w:pPr>
        <w:pStyle w:val="ListParagraph"/>
        <w:numPr>
          <w:ilvl w:val="0"/>
          <w:numId w:val="1"/>
        </w:numPr>
        <w:rPr>
          <w:rFonts w:ascii="Arial" w:hAnsi="Arial" w:cs="Arial"/>
          <w:smallCaps/>
          <w:sz w:val="20"/>
          <w:szCs w:val="20"/>
        </w:rPr>
      </w:pPr>
      <w:r w:rsidRPr="00C5552F">
        <w:rPr>
          <w:rFonts w:ascii="Arial" w:hAnsi="Arial" w:cs="Arial"/>
          <w:smallCaps/>
          <w:sz w:val="20"/>
          <w:szCs w:val="20"/>
        </w:rPr>
        <w:t xml:space="preserve">uploaded to the </w:t>
      </w:r>
      <w:hyperlink w:history="1" r:id="rId9">
        <w:r w:rsidRPr="00C5552F">
          <w:rPr>
            <w:rStyle w:val="Hyperlink"/>
            <w:rFonts w:asciiTheme="minorHAnsi" w:hAnsiTheme="minorHAnsi" w:cstheme="minorHAnsi"/>
            <w:smallCaps/>
            <w:sz w:val="20"/>
            <w:szCs w:val="20"/>
          </w:rPr>
          <w:t>Quality and Planning SharePoint site</w:t>
        </w:r>
      </w:hyperlink>
      <w:r w:rsidRPr="00C5552F" w:rsidR="00D83DE9">
        <w:rPr>
          <w:rFonts w:ascii="Arial" w:hAnsi="Arial" w:cs="Arial"/>
          <w:smallCaps/>
          <w:sz w:val="20"/>
          <w:szCs w:val="20"/>
        </w:rPr>
        <w:t xml:space="preserve"> by</w:t>
      </w:r>
      <w:r w:rsidRPr="008C6D6A" w:rsidR="00D83DE9">
        <w:rPr>
          <w:rFonts w:ascii="Arial" w:hAnsi="Arial" w:cs="Arial"/>
          <w:smallCaps/>
          <w:sz w:val="20"/>
          <w:szCs w:val="20"/>
        </w:rPr>
        <w:t xml:space="preserve"> </w:t>
      </w:r>
      <w:r w:rsidRPr="00D63C76" w:rsidR="004046BB">
        <w:rPr>
          <w:rFonts w:ascii="Arial" w:hAnsi="Arial" w:cs="Arial"/>
          <w:b/>
          <w:smallCaps/>
          <w:sz w:val="20"/>
          <w:szCs w:val="20"/>
        </w:rPr>
        <w:t xml:space="preserve">31 </w:t>
      </w:r>
      <w:r w:rsidR="000F42DA">
        <w:rPr>
          <w:rFonts w:ascii="Arial" w:hAnsi="Arial" w:cs="Arial"/>
          <w:b/>
          <w:smallCaps/>
          <w:sz w:val="20"/>
          <w:szCs w:val="20"/>
        </w:rPr>
        <w:t>august</w:t>
      </w:r>
      <w:r w:rsidRPr="008C6D6A" w:rsidR="00D83DE9">
        <w:rPr>
          <w:rFonts w:ascii="Arial" w:hAnsi="Arial" w:cs="Arial"/>
          <w:smallCaps/>
          <w:sz w:val="20"/>
          <w:szCs w:val="20"/>
        </w:rPr>
        <w:t xml:space="preserve"> </w:t>
      </w:r>
      <w:r w:rsidR="004046BB">
        <w:rPr>
          <w:rFonts w:ascii="Arial" w:hAnsi="Arial" w:cs="Arial"/>
          <w:smallCaps/>
          <w:sz w:val="20"/>
          <w:szCs w:val="20"/>
        </w:rPr>
        <w:t xml:space="preserve">for Undergraduate programmes and </w:t>
      </w:r>
      <w:r w:rsidRPr="00D63C76" w:rsidR="004046BB">
        <w:rPr>
          <w:rFonts w:ascii="Arial" w:hAnsi="Arial" w:cs="Arial"/>
          <w:b/>
          <w:smallCaps/>
          <w:sz w:val="20"/>
          <w:szCs w:val="20"/>
        </w:rPr>
        <w:t>30 November</w:t>
      </w:r>
      <w:r w:rsidR="004046BB">
        <w:rPr>
          <w:rFonts w:ascii="Arial" w:hAnsi="Arial" w:cs="Arial"/>
          <w:smallCaps/>
          <w:sz w:val="20"/>
          <w:szCs w:val="20"/>
        </w:rPr>
        <w:t xml:space="preserve"> for postgraduate taught programmes </w:t>
      </w:r>
    </w:p>
    <w:p w:rsidRPr="001A574E" w:rsidR="00D76713" w:rsidP="00141907" w:rsidRDefault="00D83DE9" w14:paraId="4BFE01F9" w14:textId="09B1ECB5">
      <w:pPr>
        <w:pStyle w:val="BodyText"/>
        <w:rPr>
          <w:rFonts w:ascii="Arial" w:hAnsi="Arial" w:cs="Arial"/>
          <w:sz w:val="20"/>
        </w:rPr>
      </w:pPr>
      <w:r w:rsidRPr="001A574E">
        <w:rPr>
          <w:rFonts w:ascii="Arial" w:hAnsi="Arial" w:cs="Arial"/>
          <w:sz w:val="20"/>
        </w:rPr>
        <w:br/>
      </w:r>
      <w:r w:rsidRPr="001A574E">
        <w:rPr>
          <w:rFonts w:ascii="Arial" w:hAnsi="Arial" w:cs="Arial"/>
          <w:sz w:val="20"/>
        </w:rPr>
        <w:t>* Phase Co-ordinator for the MBChB curriculum; Interdisciplinary Degree Programme Co-ordinator, or Vice-Principal (</w:t>
      </w:r>
      <w:r w:rsidR="000E00C1">
        <w:rPr>
          <w:rFonts w:ascii="Arial" w:hAnsi="Arial" w:cs="Arial"/>
          <w:sz w:val="20"/>
        </w:rPr>
        <w:t>Education</w:t>
      </w:r>
      <w:r w:rsidRPr="001A574E">
        <w:rPr>
          <w:rFonts w:ascii="Arial" w:hAnsi="Arial" w:cs="Arial"/>
          <w:sz w:val="20"/>
        </w:rPr>
        <w:t>) where appropriate.</w:t>
      </w:r>
    </w:p>
    <w:sectPr w:rsidRPr="001A574E" w:rsidR="00D76713" w:rsidSect="00450650">
      <w:headerReference w:type="even" r:id="rId10"/>
      <w:headerReference w:type="default" r:id="rId11"/>
      <w:footerReference w:type="even" r:id="rId12"/>
      <w:footerReference w:type="default" r:id="rId13"/>
      <w:headerReference w:type="first" r:id="rId14"/>
      <w:footerReference w:type="first" r:id="rId15"/>
      <w:pgSz w:w="11906" w:h="16838" w:orient="portrait"/>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2C6" w:rsidP="001340B7" w:rsidRDefault="008312C6" w14:paraId="3FEA93A1" w14:textId="77777777">
      <w:r>
        <w:separator/>
      </w:r>
    </w:p>
  </w:endnote>
  <w:endnote w:type="continuationSeparator" w:id="0">
    <w:p w:rsidR="008312C6" w:rsidP="001340B7" w:rsidRDefault="008312C6" w14:paraId="7E4D5136" w14:textId="77777777">
      <w:r>
        <w:continuationSeparator/>
      </w:r>
    </w:p>
  </w:endnote>
  <w:endnote w:type="continuationNotice" w:id="1">
    <w:p w:rsidR="008312C6" w:rsidRDefault="008312C6" w14:paraId="41A19F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9F5" w:rsidRDefault="005E39F5" w14:paraId="0698BA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CFC" w:rsidP="00C33CFC" w:rsidRDefault="00C33CFC" w14:paraId="6CA775FA" w14:textId="77777777">
    <w:pPr>
      <w:pStyle w:val="Footer"/>
      <w:rPr>
        <w:rFonts w:asciiTheme="minorHAnsi" w:hAnsiTheme="minorHAnsi" w:cstheme="minorHAnsi"/>
        <w:sz w:val="18"/>
        <w:szCs w:val="18"/>
      </w:rPr>
    </w:pPr>
    <w:r w:rsidRPr="00742018">
      <w:rPr>
        <w:rFonts w:asciiTheme="minorHAnsi" w:hAnsiTheme="minorHAnsi" w:cstheme="minorHAnsi"/>
        <w:sz w:val="18"/>
        <w:szCs w:val="18"/>
      </w:rPr>
      <w:t>*</w:t>
    </w:r>
    <w:r>
      <w:rPr>
        <w:rFonts w:asciiTheme="minorHAnsi" w:hAnsiTheme="minorHAnsi" w:cstheme="minorHAnsi"/>
        <w:sz w:val="18"/>
        <w:szCs w:val="18"/>
      </w:rPr>
      <w:t xml:space="preserve"> throughout this form “programme(s)” can refer to either a single standalone programme or a cognate group of programmes that share several courses</w:t>
    </w:r>
  </w:p>
  <w:p w:rsidRPr="00F57EAF" w:rsidR="00F57EAF" w:rsidRDefault="00F57EAF" w14:paraId="42F9911E" w14:textId="77130480">
    <w:pPr>
      <w:pStyle w:val="Footer"/>
      <w:rPr>
        <w:rFonts w:asciiTheme="minorHAnsi" w:hAnsiTheme="minorHAnsi" w:cstheme="minorHAnsi"/>
        <w:sz w:val="18"/>
        <w:szCs w:val="18"/>
      </w:rPr>
    </w:pPr>
    <w:r w:rsidRPr="00F57EAF">
      <w:rPr>
        <w:rFonts w:asciiTheme="minorHAnsi" w:hAnsiTheme="minorHAnsi" w:cstheme="minorHAnsi"/>
        <w:sz w:val="18"/>
        <w:szCs w:val="18"/>
      </w:rPr>
      <w:t xml:space="preserve">Edited </w:t>
    </w:r>
    <w:r w:rsidR="005E39F5">
      <w:rPr>
        <w:rFonts w:asciiTheme="minorHAnsi" w:hAnsiTheme="minorHAnsi" w:cstheme="minorHAnsi"/>
        <w:sz w:val="18"/>
        <w:szCs w:val="18"/>
      </w:rPr>
      <w:t>September</w:t>
    </w:r>
    <w:r w:rsidR="00A53489">
      <w:rPr>
        <w:rFonts w:asciiTheme="minorHAnsi" w:hAnsiTheme="minorHAnsi" w:cstheme="minorHAnsi"/>
        <w:sz w:val="18"/>
        <w:szCs w:val="18"/>
      </w:rPr>
      <w:t xml:space="preserve"> 2020</w:t>
    </w:r>
  </w:p>
  <w:p w:rsidR="001340B7" w:rsidRDefault="001340B7" w14:paraId="7B410B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9F5" w:rsidRDefault="005E39F5" w14:paraId="76B923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2C6" w:rsidP="001340B7" w:rsidRDefault="008312C6" w14:paraId="5DAD98AC" w14:textId="77777777">
      <w:r>
        <w:separator/>
      </w:r>
    </w:p>
  </w:footnote>
  <w:footnote w:type="continuationSeparator" w:id="0">
    <w:p w:rsidR="008312C6" w:rsidP="001340B7" w:rsidRDefault="008312C6" w14:paraId="528B1824" w14:textId="77777777">
      <w:r>
        <w:continuationSeparator/>
      </w:r>
    </w:p>
  </w:footnote>
  <w:footnote w:type="continuationNotice" w:id="1">
    <w:p w:rsidR="008312C6" w:rsidRDefault="008312C6" w14:paraId="11595F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9F5" w:rsidRDefault="005E39F5" w14:paraId="1E1BF9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9F5" w:rsidRDefault="005E39F5" w14:paraId="06291C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9F5" w:rsidRDefault="005E39F5" w14:paraId="1F6A7A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2eed7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2a11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0930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2021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f8a7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d82e3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c5f2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16222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04e0a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3ed461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8d537b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8f5aa9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1f046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b42a2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772072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8779D"/>
    <w:multiLevelType w:val="hybridMultilevel"/>
    <w:tmpl w:val="69369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720F76"/>
    <w:multiLevelType w:val="hybridMultilevel"/>
    <w:tmpl w:val="AA5E6190"/>
    <w:lvl w:ilvl="0" w:tplc="9B082A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948CE"/>
    <w:multiLevelType w:val="hybridMultilevel"/>
    <w:tmpl w:val="A8DED6A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4" w15:restartNumberingAfterBreak="0">
    <w:nsid w:val="1DE04EAC"/>
    <w:multiLevelType w:val="hybridMultilevel"/>
    <w:tmpl w:val="B210B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184797"/>
    <w:multiLevelType w:val="hybridMultilevel"/>
    <w:tmpl w:val="69127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B5927"/>
    <w:multiLevelType w:val="hybridMultilevel"/>
    <w:tmpl w:val="F7FAE5D2"/>
    <w:lvl w:ilvl="0" w:tplc="03ECD5A6">
      <w:start w:val="1"/>
      <w:numFmt w:val="decimal"/>
      <w:lvlText w:val="%1."/>
      <w:lvlJc w:val="left"/>
      <w:pPr>
        <w:ind w:left="720" w:hanging="360"/>
      </w:pPr>
      <w:rPr>
        <w:rFonts w:hint="default" w:asciiTheme="minorHAnsi" w:hAnsiTheme="minorHAnsi" w:cstheme="minorHAnsi"/>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93B4F"/>
    <w:multiLevelType w:val="hybridMultilevel"/>
    <w:tmpl w:val="72C08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5E785F"/>
    <w:multiLevelType w:val="hybridMultilevel"/>
    <w:tmpl w:val="5A9C94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8D0283D"/>
    <w:multiLevelType w:val="hybridMultilevel"/>
    <w:tmpl w:val="C8FAD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AA5247"/>
    <w:multiLevelType w:val="hybridMultilevel"/>
    <w:tmpl w:val="41FCDAF0"/>
    <w:lvl w:ilvl="0" w:tplc="B1F0FB5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8B0C8E"/>
    <w:multiLevelType w:val="hybridMultilevel"/>
    <w:tmpl w:val="CB2AB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DF61FB"/>
    <w:multiLevelType w:val="hybridMultilevel"/>
    <w:tmpl w:val="36E8E996"/>
    <w:lvl w:ilvl="0" w:tplc="34AAD8A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F2496A"/>
    <w:multiLevelType w:val="hybridMultilevel"/>
    <w:tmpl w:val="77A67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BC36A02"/>
    <w:multiLevelType w:val="hybridMultilevel"/>
    <w:tmpl w:val="75EEC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995FCD"/>
    <w:multiLevelType w:val="hybridMultilevel"/>
    <w:tmpl w:val="E9621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746342"/>
    <w:multiLevelType w:val="hybridMultilevel"/>
    <w:tmpl w:val="12A22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5365AAE"/>
    <w:multiLevelType w:val="hybridMultilevel"/>
    <w:tmpl w:val="531CC9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1127898039">
    <w:abstractNumId w:val="21"/>
  </w:num>
  <w:num w:numId="2" w16cid:durableId="1799760110">
    <w:abstractNumId w:val="6"/>
  </w:num>
  <w:num w:numId="3" w16cid:durableId="1400445425">
    <w:abstractNumId w:val="20"/>
  </w:num>
  <w:num w:numId="4" w16cid:durableId="1623923283">
    <w:abstractNumId w:val="1"/>
  </w:num>
  <w:num w:numId="5" w16cid:durableId="1051417524">
    <w:abstractNumId w:val="7"/>
  </w:num>
  <w:num w:numId="6" w16cid:durableId="709574668">
    <w:abstractNumId w:val="17"/>
  </w:num>
  <w:num w:numId="7" w16cid:durableId="149056076">
    <w:abstractNumId w:val="2"/>
  </w:num>
  <w:num w:numId="8" w16cid:durableId="420880969">
    <w:abstractNumId w:val="8"/>
  </w:num>
  <w:num w:numId="9" w16cid:durableId="1211770242">
    <w:abstractNumId w:val="14"/>
  </w:num>
  <w:num w:numId="10" w16cid:durableId="1031568509">
    <w:abstractNumId w:val="3"/>
  </w:num>
  <w:num w:numId="11" w16cid:durableId="861939164">
    <w:abstractNumId w:val="15"/>
  </w:num>
  <w:num w:numId="12" w16cid:durableId="1296326107">
    <w:abstractNumId w:val="18"/>
  </w:num>
  <w:num w:numId="13" w16cid:durableId="767969631">
    <w:abstractNumId w:val="13"/>
  </w:num>
  <w:num w:numId="14" w16cid:durableId="1662342774">
    <w:abstractNumId w:val="4"/>
  </w:num>
  <w:num w:numId="15" w16cid:durableId="1999990106">
    <w:abstractNumId w:val="10"/>
  </w:num>
  <w:num w:numId="16" w16cid:durableId="826944622">
    <w:abstractNumId w:val="9"/>
  </w:num>
  <w:num w:numId="17" w16cid:durableId="1764108202">
    <w:abstractNumId w:val="5"/>
  </w:num>
  <w:num w:numId="18" w16cid:durableId="1800218942">
    <w:abstractNumId w:val="12"/>
  </w:num>
  <w:num w:numId="19" w16cid:durableId="1827167797">
    <w:abstractNumId w:val="19"/>
  </w:num>
  <w:num w:numId="20" w16cid:durableId="441458164">
    <w:abstractNumId w:val="11"/>
  </w:num>
  <w:num w:numId="21" w16cid:durableId="1643658307">
    <w:abstractNumId w:val="0"/>
  </w:num>
  <w:num w:numId="22" w16cid:durableId="201221973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E9"/>
    <w:rsid w:val="00017201"/>
    <w:rsid w:val="00045F8A"/>
    <w:rsid w:val="0005157C"/>
    <w:rsid w:val="00054232"/>
    <w:rsid w:val="0006781B"/>
    <w:rsid w:val="00087CC9"/>
    <w:rsid w:val="000A42FC"/>
    <w:rsid w:val="000B78A7"/>
    <w:rsid w:val="000D2895"/>
    <w:rsid w:val="000E00C1"/>
    <w:rsid w:val="000F42DA"/>
    <w:rsid w:val="000F7075"/>
    <w:rsid w:val="0010496B"/>
    <w:rsid w:val="001106E5"/>
    <w:rsid w:val="00133C4D"/>
    <w:rsid w:val="00133E42"/>
    <w:rsid w:val="001340B7"/>
    <w:rsid w:val="00136D50"/>
    <w:rsid w:val="00141907"/>
    <w:rsid w:val="00141B9A"/>
    <w:rsid w:val="00141D93"/>
    <w:rsid w:val="00143889"/>
    <w:rsid w:val="001453E0"/>
    <w:rsid w:val="001457D3"/>
    <w:rsid w:val="001522FC"/>
    <w:rsid w:val="00172FD2"/>
    <w:rsid w:val="00182751"/>
    <w:rsid w:val="00184E07"/>
    <w:rsid w:val="00195589"/>
    <w:rsid w:val="001A574E"/>
    <w:rsid w:val="001B5ED6"/>
    <w:rsid w:val="001B7AD8"/>
    <w:rsid w:val="001C570A"/>
    <w:rsid w:val="001D238A"/>
    <w:rsid w:val="001D63D3"/>
    <w:rsid w:val="00245E36"/>
    <w:rsid w:val="002657F5"/>
    <w:rsid w:val="00270BEF"/>
    <w:rsid w:val="00283D9B"/>
    <w:rsid w:val="0029753A"/>
    <w:rsid w:val="002A36A5"/>
    <w:rsid w:val="002B32FF"/>
    <w:rsid w:val="002B7517"/>
    <w:rsid w:val="002C05C6"/>
    <w:rsid w:val="002C379C"/>
    <w:rsid w:val="002C55CA"/>
    <w:rsid w:val="002C6FF0"/>
    <w:rsid w:val="002D04A3"/>
    <w:rsid w:val="002E0562"/>
    <w:rsid w:val="002E07DC"/>
    <w:rsid w:val="002E6047"/>
    <w:rsid w:val="00302231"/>
    <w:rsid w:val="00306E55"/>
    <w:rsid w:val="00326217"/>
    <w:rsid w:val="0033213B"/>
    <w:rsid w:val="00345C8A"/>
    <w:rsid w:val="003673F2"/>
    <w:rsid w:val="00367CCF"/>
    <w:rsid w:val="00372576"/>
    <w:rsid w:val="003942DF"/>
    <w:rsid w:val="003A5386"/>
    <w:rsid w:val="003A5F09"/>
    <w:rsid w:val="003F3512"/>
    <w:rsid w:val="004046BB"/>
    <w:rsid w:val="00405F44"/>
    <w:rsid w:val="0044224D"/>
    <w:rsid w:val="00450650"/>
    <w:rsid w:val="00452AA3"/>
    <w:rsid w:val="00460899"/>
    <w:rsid w:val="0047329E"/>
    <w:rsid w:val="00473FD8"/>
    <w:rsid w:val="00477A30"/>
    <w:rsid w:val="004E3FC8"/>
    <w:rsid w:val="004E44C0"/>
    <w:rsid w:val="004F500B"/>
    <w:rsid w:val="004F6395"/>
    <w:rsid w:val="005132C0"/>
    <w:rsid w:val="00521655"/>
    <w:rsid w:val="005366CE"/>
    <w:rsid w:val="005644EC"/>
    <w:rsid w:val="0058404D"/>
    <w:rsid w:val="00587411"/>
    <w:rsid w:val="005960CB"/>
    <w:rsid w:val="005A2131"/>
    <w:rsid w:val="005B4F1B"/>
    <w:rsid w:val="005C1384"/>
    <w:rsid w:val="005C1894"/>
    <w:rsid w:val="005D22E1"/>
    <w:rsid w:val="005E39F5"/>
    <w:rsid w:val="005E586A"/>
    <w:rsid w:val="005E7EBE"/>
    <w:rsid w:val="005F0482"/>
    <w:rsid w:val="005F359D"/>
    <w:rsid w:val="006012D0"/>
    <w:rsid w:val="00622F2A"/>
    <w:rsid w:val="00631B20"/>
    <w:rsid w:val="00637B74"/>
    <w:rsid w:val="0064301D"/>
    <w:rsid w:val="0064748E"/>
    <w:rsid w:val="0065739C"/>
    <w:rsid w:val="00666E52"/>
    <w:rsid w:val="00667D01"/>
    <w:rsid w:val="00683903"/>
    <w:rsid w:val="0069312D"/>
    <w:rsid w:val="006B6C04"/>
    <w:rsid w:val="006D610B"/>
    <w:rsid w:val="006D61DA"/>
    <w:rsid w:val="006F0053"/>
    <w:rsid w:val="006F0CA0"/>
    <w:rsid w:val="006F300F"/>
    <w:rsid w:val="006F7BB7"/>
    <w:rsid w:val="007050EE"/>
    <w:rsid w:val="007064F8"/>
    <w:rsid w:val="007066C5"/>
    <w:rsid w:val="00706993"/>
    <w:rsid w:val="00713F44"/>
    <w:rsid w:val="00716130"/>
    <w:rsid w:val="00723C16"/>
    <w:rsid w:val="007270F2"/>
    <w:rsid w:val="00747674"/>
    <w:rsid w:val="00753BD2"/>
    <w:rsid w:val="00756B00"/>
    <w:rsid w:val="00785D6F"/>
    <w:rsid w:val="0079791E"/>
    <w:rsid w:val="007A3C83"/>
    <w:rsid w:val="007C04A2"/>
    <w:rsid w:val="007F1223"/>
    <w:rsid w:val="00803D5B"/>
    <w:rsid w:val="00811ABB"/>
    <w:rsid w:val="00830EB6"/>
    <w:rsid w:val="008312C6"/>
    <w:rsid w:val="0083426D"/>
    <w:rsid w:val="0083557B"/>
    <w:rsid w:val="00841802"/>
    <w:rsid w:val="0084639B"/>
    <w:rsid w:val="00872F0E"/>
    <w:rsid w:val="008765F1"/>
    <w:rsid w:val="0089681F"/>
    <w:rsid w:val="008A5EDE"/>
    <w:rsid w:val="008C5F56"/>
    <w:rsid w:val="008C6D6A"/>
    <w:rsid w:val="008D2C36"/>
    <w:rsid w:val="008F5ABF"/>
    <w:rsid w:val="008F7100"/>
    <w:rsid w:val="008F9EB4"/>
    <w:rsid w:val="00900AE0"/>
    <w:rsid w:val="00910D03"/>
    <w:rsid w:val="00956A84"/>
    <w:rsid w:val="00971F7F"/>
    <w:rsid w:val="00973F9F"/>
    <w:rsid w:val="009766BB"/>
    <w:rsid w:val="009A4533"/>
    <w:rsid w:val="009B1373"/>
    <w:rsid w:val="009B4A2C"/>
    <w:rsid w:val="009D272E"/>
    <w:rsid w:val="009E61B4"/>
    <w:rsid w:val="009F0473"/>
    <w:rsid w:val="00A03815"/>
    <w:rsid w:val="00A23C5C"/>
    <w:rsid w:val="00A33298"/>
    <w:rsid w:val="00A33F3C"/>
    <w:rsid w:val="00A35F8D"/>
    <w:rsid w:val="00A44B64"/>
    <w:rsid w:val="00A5281F"/>
    <w:rsid w:val="00A53489"/>
    <w:rsid w:val="00A54C1E"/>
    <w:rsid w:val="00A636AD"/>
    <w:rsid w:val="00A66510"/>
    <w:rsid w:val="00A66710"/>
    <w:rsid w:val="00A82043"/>
    <w:rsid w:val="00A9318C"/>
    <w:rsid w:val="00A96342"/>
    <w:rsid w:val="00AB1B9E"/>
    <w:rsid w:val="00AB3361"/>
    <w:rsid w:val="00AC5B83"/>
    <w:rsid w:val="00AE3309"/>
    <w:rsid w:val="00AF06E0"/>
    <w:rsid w:val="00AF1C0D"/>
    <w:rsid w:val="00B32405"/>
    <w:rsid w:val="00B50A5F"/>
    <w:rsid w:val="00B5611D"/>
    <w:rsid w:val="00B60F2F"/>
    <w:rsid w:val="00BA5B85"/>
    <w:rsid w:val="00BB4FC5"/>
    <w:rsid w:val="00BD685F"/>
    <w:rsid w:val="00C00F5A"/>
    <w:rsid w:val="00C3246A"/>
    <w:rsid w:val="00C33CFC"/>
    <w:rsid w:val="00C42C40"/>
    <w:rsid w:val="00C5552F"/>
    <w:rsid w:val="00C73E04"/>
    <w:rsid w:val="00C921D7"/>
    <w:rsid w:val="00CB0A02"/>
    <w:rsid w:val="00CB5013"/>
    <w:rsid w:val="00CD18E0"/>
    <w:rsid w:val="00CE01D6"/>
    <w:rsid w:val="00CE0242"/>
    <w:rsid w:val="00CE2001"/>
    <w:rsid w:val="00CE3F94"/>
    <w:rsid w:val="00CE67E6"/>
    <w:rsid w:val="00D1221D"/>
    <w:rsid w:val="00D3017F"/>
    <w:rsid w:val="00D3160D"/>
    <w:rsid w:val="00D4606C"/>
    <w:rsid w:val="00D63C76"/>
    <w:rsid w:val="00D76713"/>
    <w:rsid w:val="00D76FD8"/>
    <w:rsid w:val="00D83DE9"/>
    <w:rsid w:val="00D90571"/>
    <w:rsid w:val="00DA0775"/>
    <w:rsid w:val="00DA36E6"/>
    <w:rsid w:val="00DD0D0C"/>
    <w:rsid w:val="00DD387F"/>
    <w:rsid w:val="00DD5739"/>
    <w:rsid w:val="00E060E4"/>
    <w:rsid w:val="00E178E3"/>
    <w:rsid w:val="00E24AA6"/>
    <w:rsid w:val="00E34FFD"/>
    <w:rsid w:val="00E366AC"/>
    <w:rsid w:val="00E90916"/>
    <w:rsid w:val="00E977D9"/>
    <w:rsid w:val="00EB3061"/>
    <w:rsid w:val="00EB3E88"/>
    <w:rsid w:val="00EF7D71"/>
    <w:rsid w:val="00F0349D"/>
    <w:rsid w:val="00F03D21"/>
    <w:rsid w:val="00F36118"/>
    <w:rsid w:val="00F57EAF"/>
    <w:rsid w:val="00F63AFF"/>
    <w:rsid w:val="00F665CD"/>
    <w:rsid w:val="00F84D8A"/>
    <w:rsid w:val="00F96B45"/>
    <w:rsid w:val="00FB4722"/>
    <w:rsid w:val="011DE667"/>
    <w:rsid w:val="0160DF1F"/>
    <w:rsid w:val="0252D985"/>
    <w:rsid w:val="03295696"/>
    <w:rsid w:val="0354FB79"/>
    <w:rsid w:val="0377201F"/>
    <w:rsid w:val="0382ECF3"/>
    <w:rsid w:val="04D1C247"/>
    <w:rsid w:val="051EBD54"/>
    <w:rsid w:val="054016CC"/>
    <w:rsid w:val="0638991B"/>
    <w:rsid w:val="0667851F"/>
    <w:rsid w:val="06C1556F"/>
    <w:rsid w:val="06E2CB81"/>
    <w:rsid w:val="0A7DAB20"/>
    <w:rsid w:val="0ADCBF68"/>
    <w:rsid w:val="0BEBEACE"/>
    <w:rsid w:val="0D51A2B7"/>
    <w:rsid w:val="0D65CBC1"/>
    <w:rsid w:val="0DBB9416"/>
    <w:rsid w:val="0F0AE802"/>
    <w:rsid w:val="10B0E508"/>
    <w:rsid w:val="10F334D8"/>
    <w:rsid w:val="11B273E1"/>
    <w:rsid w:val="128F0539"/>
    <w:rsid w:val="12F45B3E"/>
    <w:rsid w:val="1334CD50"/>
    <w:rsid w:val="142A42AC"/>
    <w:rsid w:val="14D09DB1"/>
    <w:rsid w:val="15721886"/>
    <w:rsid w:val="1581F96B"/>
    <w:rsid w:val="15D27C16"/>
    <w:rsid w:val="1620ADF5"/>
    <w:rsid w:val="164CAF66"/>
    <w:rsid w:val="16B76C46"/>
    <w:rsid w:val="17BC7E56"/>
    <w:rsid w:val="181C09FB"/>
    <w:rsid w:val="186FB293"/>
    <w:rsid w:val="19421BB2"/>
    <w:rsid w:val="19B6206A"/>
    <w:rsid w:val="19D8E153"/>
    <w:rsid w:val="1B3E21BC"/>
    <w:rsid w:val="1B4574B0"/>
    <w:rsid w:val="1B74B1B4"/>
    <w:rsid w:val="1B8CF51D"/>
    <w:rsid w:val="1B974016"/>
    <w:rsid w:val="1BD042AD"/>
    <w:rsid w:val="1CDBAF96"/>
    <w:rsid w:val="1D108215"/>
    <w:rsid w:val="1D2EB82C"/>
    <w:rsid w:val="1EAC5276"/>
    <w:rsid w:val="1FCF7DC1"/>
    <w:rsid w:val="204822D7"/>
    <w:rsid w:val="22EDFEBC"/>
    <w:rsid w:val="23071E83"/>
    <w:rsid w:val="2349DED0"/>
    <w:rsid w:val="234AF11A"/>
    <w:rsid w:val="24A2EEE4"/>
    <w:rsid w:val="24E6C17B"/>
    <w:rsid w:val="24EEAF01"/>
    <w:rsid w:val="251B93FA"/>
    <w:rsid w:val="2632E143"/>
    <w:rsid w:val="263EBF45"/>
    <w:rsid w:val="26B0C7B3"/>
    <w:rsid w:val="27D3619E"/>
    <w:rsid w:val="27DA8FA6"/>
    <w:rsid w:val="281E623D"/>
    <w:rsid w:val="29766007"/>
    <w:rsid w:val="2A3524C5"/>
    <w:rsid w:val="2B5DF085"/>
    <w:rsid w:val="2B92C304"/>
    <w:rsid w:val="2BED644E"/>
    <w:rsid w:val="2BF4D000"/>
    <w:rsid w:val="2C97CDC4"/>
    <w:rsid w:val="2D8A245E"/>
    <w:rsid w:val="2EBB9B60"/>
    <w:rsid w:val="2FCF6E86"/>
    <w:rsid w:val="302E3993"/>
    <w:rsid w:val="303161A8"/>
    <w:rsid w:val="308BAED7"/>
    <w:rsid w:val="30EBB308"/>
    <w:rsid w:val="3207C7F3"/>
    <w:rsid w:val="32D81FA8"/>
    <w:rsid w:val="33569A64"/>
    <w:rsid w:val="3369026A"/>
    <w:rsid w:val="348F8191"/>
    <w:rsid w:val="3504D2CB"/>
    <w:rsid w:val="35EA1A71"/>
    <w:rsid w:val="3694CFF7"/>
    <w:rsid w:val="3765FA13"/>
    <w:rsid w:val="376CC275"/>
    <w:rsid w:val="3864F829"/>
    <w:rsid w:val="38BB8F95"/>
    <w:rsid w:val="3964DD09"/>
    <w:rsid w:val="39D3ADB2"/>
    <w:rsid w:val="3A23600E"/>
    <w:rsid w:val="3A37723B"/>
    <w:rsid w:val="3B1721F1"/>
    <w:rsid w:val="3BD1A4FC"/>
    <w:rsid w:val="3CBEB4A6"/>
    <w:rsid w:val="3DD48D4E"/>
    <w:rsid w:val="3DD8E160"/>
    <w:rsid w:val="3F5270AE"/>
    <w:rsid w:val="3FF9CF66"/>
    <w:rsid w:val="40EE410F"/>
    <w:rsid w:val="414F0501"/>
    <w:rsid w:val="41D37BC2"/>
    <w:rsid w:val="43561D78"/>
    <w:rsid w:val="439B4412"/>
    <w:rsid w:val="450B1C84"/>
    <w:rsid w:val="45BD8016"/>
    <w:rsid w:val="45DD28DA"/>
    <w:rsid w:val="45F5912B"/>
    <w:rsid w:val="462ADDDD"/>
    <w:rsid w:val="469B319A"/>
    <w:rsid w:val="46E1712C"/>
    <w:rsid w:val="475E551A"/>
    <w:rsid w:val="4791618C"/>
    <w:rsid w:val="49169B67"/>
    <w:rsid w:val="49229051"/>
    <w:rsid w:val="4948E797"/>
    <w:rsid w:val="4BD8C5EE"/>
    <w:rsid w:val="4E09F15C"/>
    <w:rsid w:val="4EE5EF84"/>
    <w:rsid w:val="4F7CB21C"/>
    <w:rsid w:val="4F9C7371"/>
    <w:rsid w:val="4FD145F0"/>
    <w:rsid w:val="4FE36054"/>
    <w:rsid w:val="4FEFE63D"/>
    <w:rsid w:val="503C2FBD"/>
    <w:rsid w:val="50C22917"/>
    <w:rsid w:val="5204631B"/>
    <w:rsid w:val="525DF978"/>
    <w:rsid w:val="52F2655A"/>
    <w:rsid w:val="53028698"/>
    <w:rsid w:val="53A0337C"/>
    <w:rsid w:val="53F9C9D9"/>
    <w:rsid w:val="543554D8"/>
    <w:rsid w:val="554A7F2A"/>
    <w:rsid w:val="555C5177"/>
    <w:rsid w:val="55BC045C"/>
    <w:rsid w:val="55C6468E"/>
    <w:rsid w:val="55D24A7F"/>
    <w:rsid w:val="568EB16C"/>
    <w:rsid w:val="56D7D43E"/>
    <w:rsid w:val="5757D4BD"/>
    <w:rsid w:val="57A78556"/>
    <w:rsid w:val="581AB7D8"/>
    <w:rsid w:val="58CD3AFC"/>
    <w:rsid w:val="58F3A51E"/>
    <w:rsid w:val="59691CFC"/>
    <w:rsid w:val="59A0BAF1"/>
    <w:rsid w:val="59D6C24B"/>
    <w:rsid w:val="5A4D890E"/>
    <w:rsid w:val="5B800916"/>
    <w:rsid w:val="5BC2E7DB"/>
    <w:rsid w:val="5EEF1680"/>
    <w:rsid w:val="5F182283"/>
    <w:rsid w:val="5FCB6B06"/>
    <w:rsid w:val="60769DB6"/>
    <w:rsid w:val="6086A40A"/>
    <w:rsid w:val="6255040C"/>
    <w:rsid w:val="6380FFFC"/>
    <w:rsid w:val="63BE44CC"/>
    <w:rsid w:val="64D12CF5"/>
    <w:rsid w:val="6555ACE4"/>
    <w:rsid w:val="6719E81B"/>
    <w:rsid w:val="68012560"/>
    <w:rsid w:val="6854711F"/>
    <w:rsid w:val="68F3F1E8"/>
    <w:rsid w:val="692C95BF"/>
    <w:rsid w:val="69D01DB8"/>
    <w:rsid w:val="6A8326C0"/>
    <w:rsid w:val="6B0DF3BB"/>
    <w:rsid w:val="6B3C82CA"/>
    <w:rsid w:val="6BA3F305"/>
    <w:rsid w:val="6C7A5E6B"/>
    <w:rsid w:val="6FDC6102"/>
    <w:rsid w:val="704244B9"/>
    <w:rsid w:val="70465AA7"/>
    <w:rsid w:val="709CC7D4"/>
    <w:rsid w:val="71275F1C"/>
    <w:rsid w:val="717DF031"/>
    <w:rsid w:val="71BB5FC0"/>
    <w:rsid w:val="72D776FA"/>
    <w:rsid w:val="73404407"/>
    <w:rsid w:val="739FF2C1"/>
    <w:rsid w:val="7415EBC9"/>
    <w:rsid w:val="74333A76"/>
    <w:rsid w:val="74A59524"/>
    <w:rsid w:val="74FD0373"/>
    <w:rsid w:val="75D97B5B"/>
    <w:rsid w:val="75E947D8"/>
    <w:rsid w:val="77126288"/>
    <w:rsid w:val="77C2252B"/>
    <w:rsid w:val="78075F1C"/>
    <w:rsid w:val="783B2C91"/>
    <w:rsid w:val="7B1E44B0"/>
    <w:rsid w:val="7BBB8ADC"/>
    <w:rsid w:val="7BFD7F08"/>
    <w:rsid w:val="7D2CD3CB"/>
    <w:rsid w:val="7E265A3C"/>
    <w:rsid w:val="7EEDA6CF"/>
    <w:rsid w:val="7F4140AC"/>
    <w:rsid w:val="7F5DB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4A75"/>
  <w15:docId w15:val="{77467BCB-B887-4B86-A108-32D6BCE7E1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DE9"/>
    <w:pPr>
      <w:spacing w:after="0" w:line="240" w:lineRule="auto"/>
      <w:jc w:val="both"/>
    </w:pPr>
    <w:rPr>
      <w:rFonts w:ascii="CG Times (W1)" w:hAnsi="CG Times (W1)"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83DE9"/>
    <w:pPr>
      <w:ind w:left="720"/>
      <w:contextualSpacing/>
      <w:jc w:val="left"/>
    </w:pPr>
    <w:rPr>
      <w:rFonts w:ascii="Times New Roman" w:hAnsi="Times New Roman"/>
      <w:sz w:val="24"/>
      <w:szCs w:val="24"/>
    </w:rPr>
  </w:style>
  <w:style w:type="character" w:styleId="Hyperlink">
    <w:name w:val="Hyperlink"/>
    <w:basedOn w:val="DefaultParagraphFont"/>
    <w:unhideWhenUsed/>
    <w:rsid w:val="00D83DE9"/>
    <w:rPr>
      <w:color w:val="0000FF" w:themeColor="hyperlink"/>
      <w:u w:val="single"/>
    </w:rPr>
  </w:style>
  <w:style w:type="paragraph" w:styleId="BodyText">
    <w:name w:val="Body Text"/>
    <w:basedOn w:val="Normal"/>
    <w:link w:val="BodyTextChar"/>
    <w:uiPriority w:val="99"/>
    <w:unhideWhenUsed/>
    <w:rsid w:val="00D83DE9"/>
    <w:pPr>
      <w:spacing w:after="120"/>
    </w:pPr>
  </w:style>
  <w:style w:type="character" w:styleId="BodyTextChar" w:customStyle="1">
    <w:name w:val="Body Text Char"/>
    <w:basedOn w:val="DefaultParagraphFont"/>
    <w:link w:val="BodyText"/>
    <w:uiPriority w:val="99"/>
    <w:rsid w:val="00D83DE9"/>
    <w:rPr>
      <w:rFonts w:ascii="CG Times (W1)" w:hAnsi="CG Times (W1)" w:eastAsia="Times New Roman" w:cs="Times New Roman"/>
      <w:szCs w:val="20"/>
    </w:rPr>
  </w:style>
  <w:style w:type="table" w:styleId="TableGrid">
    <w:name w:val="Table Grid"/>
    <w:basedOn w:val="TableNormal"/>
    <w:uiPriority w:val="59"/>
    <w:rsid w:val="00D83D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046B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46BB"/>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7A3C83"/>
    <w:rPr>
      <w:sz w:val="16"/>
      <w:szCs w:val="16"/>
    </w:rPr>
  </w:style>
  <w:style w:type="paragraph" w:styleId="CommentText">
    <w:name w:val="annotation text"/>
    <w:basedOn w:val="Normal"/>
    <w:link w:val="CommentTextChar"/>
    <w:uiPriority w:val="99"/>
    <w:semiHidden/>
    <w:unhideWhenUsed/>
    <w:rsid w:val="007A3C83"/>
    <w:rPr>
      <w:sz w:val="20"/>
    </w:rPr>
  </w:style>
  <w:style w:type="character" w:styleId="CommentTextChar" w:customStyle="1">
    <w:name w:val="Comment Text Char"/>
    <w:basedOn w:val="DefaultParagraphFont"/>
    <w:link w:val="CommentText"/>
    <w:uiPriority w:val="99"/>
    <w:semiHidden/>
    <w:rsid w:val="007A3C83"/>
    <w:rPr>
      <w:rFonts w:ascii="CG Times (W1)" w:hAnsi="CG Times (W1)"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C83"/>
    <w:rPr>
      <w:b/>
      <w:bCs/>
    </w:rPr>
  </w:style>
  <w:style w:type="character" w:styleId="CommentSubjectChar" w:customStyle="1">
    <w:name w:val="Comment Subject Char"/>
    <w:basedOn w:val="CommentTextChar"/>
    <w:link w:val="CommentSubject"/>
    <w:uiPriority w:val="99"/>
    <w:semiHidden/>
    <w:rsid w:val="007A3C83"/>
    <w:rPr>
      <w:rFonts w:ascii="CG Times (W1)" w:hAnsi="CG Times (W1)" w:eastAsia="Times New Roman" w:cs="Times New Roman"/>
      <w:b/>
      <w:bCs/>
      <w:sz w:val="20"/>
      <w:szCs w:val="20"/>
    </w:rPr>
  </w:style>
  <w:style w:type="paragraph" w:styleId="Header">
    <w:name w:val="header"/>
    <w:basedOn w:val="Normal"/>
    <w:link w:val="HeaderChar"/>
    <w:uiPriority w:val="99"/>
    <w:unhideWhenUsed/>
    <w:rsid w:val="001340B7"/>
    <w:pPr>
      <w:tabs>
        <w:tab w:val="center" w:pos="4513"/>
        <w:tab w:val="right" w:pos="9026"/>
      </w:tabs>
    </w:pPr>
  </w:style>
  <w:style w:type="character" w:styleId="HeaderChar" w:customStyle="1">
    <w:name w:val="Header Char"/>
    <w:basedOn w:val="DefaultParagraphFont"/>
    <w:link w:val="Header"/>
    <w:uiPriority w:val="99"/>
    <w:rsid w:val="001340B7"/>
    <w:rPr>
      <w:rFonts w:ascii="CG Times (W1)" w:hAnsi="CG Times (W1)" w:eastAsia="Times New Roman" w:cs="Times New Roman"/>
      <w:szCs w:val="20"/>
    </w:rPr>
  </w:style>
  <w:style w:type="paragraph" w:styleId="Footer">
    <w:name w:val="footer"/>
    <w:basedOn w:val="Normal"/>
    <w:link w:val="FooterChar"/>
    <w:uiPriority w:val="99"/>
    <w:unhideWhenUsed/>
    <w:rsid w:val="001340B7"/>
    <w:pPr>
      <w:tabs>
        <w:tab w:val="center" w:pos="4513"/>
        <w:tab w:val="right" w:pos="9026"/>
      </w:tabs>
    </w:pPr>
  </w:style>
  <w:style w:type="character" w:styleId="FooterChar" w:customStyle="1">
    <w:name w:val="Footer Char"/>
    <w:basedOn w:val="DefaultParagraphFont"/>
    <w:link w:val="Footer"/>
    <w:uiPriority w:val="99"/>
    <w:rsid w:val="001340B7"/>
    <w:rPr>
      <w:rFonts w:ascii="CG Times (W1)" w:hAnsi="CG Times (W1)" w:eastAsia="Times New Roman" w:cs="Times New Roman"/>
      <w:szCs w:val="20"/>
    </w:rPr>
  </w:style>
  <w:style w:type="character" w:styleId="FollowedHyperlink">
    <w:name w:val="FollowedHyperlink"/>
    <w:basedOn w:val="DefaultParagraphFont"/>
    <w:uiPriority w:val="99"/>
    <w:semiHidden/>
    <w:unhideWhenUsed/>
    <w:rsid w:val="00900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864dd63d5a104212" Type="http://schemas.openxmlformats.org/officeDocument/2006/relationships/image" Target="/media/image2.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bdn.ac.uk/staffnet/teaching/types-of-partnership-3887.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365abdn.sharepoint.com/projects/qacPlanning/SitePages/Home.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59C2F-B04B-4A6D-A210-DC00BC495FEB}"/>
</file>

<file path=customXml/itemProps2.xml><?xml version="1.0" encoding="utf-8"?>
<ds:datastoreItem xmlns:ds="http://schemas.openxmlformats.org/officeDocument/2006/customXml" ds:itemID="{7BC183BA-1641-4453-A12B-156C9AD2E2CC}"/>
</file>

<file path=customXml/itemProps3.xml><?xml version="1.0" encoding="utf-8"?>
<ds:datastoreItem xmlns:ds="http://schemas.openxmlformats.org/officeDocument/2006/customXml" ds:itemID="{91A57A1C-DC03-4C16-BC70-BC02ED6182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Aberdeen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Christie</dc:creator>
  <cp:lastModifiedBy>Young, Alyson</cp:lastModifiedBy>
  <cp:revision>55</cp:revision>
  <cp:lastPrinted>2015-01-15T16:05:00Z</cp:lastPrinted>
  <dcterms:created xsi:type="dcterms:W3CDTF">2022-08-10T14:52:00Z</dcterms:created>
  <dcterms:modified xsi:type="dcterms:W3CDTF">2023-08-11T08:58:32Z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