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327D1" w:rsidR="00DB246D" w:rsidP="00DB246D" w:rsidRDefault="00DB246D" w14:paraId="2B3A0ADF" w14:textId="77777777">
      <w:pPr>
        <w:jc w:val="center"/>
        <w:rPr>
          <w:rFonts w:ascii="Arial" w:hAnsi="Arial" w:cs="Arial"/>
          <w:b/>
          <w:caps/>
          <w:sz w:val="20"/>
        </w:rPr>
      </w:pPr>
      <w:r w:rsidRPr="009327D1">
        <w:rPr>
          <w:rFonts w:ascii="Arial" w:hAnsi="Arial" w:cs="Arial"/>
          <w:b/>
          <w:caps/>
          <w:sz w:val="20"/>
        </w:rPr>
        <w:t>annual PROGRAMME* Review</w:t>
      </w:r>
    </w:p>
    <w:p w:rsidRPr="009327D1" w:rsidR="00DB246D" w:rsidP="00DB246D" w:rsidRDefault="00DB246D" w14:paraId="6CBFE99F" w14:textId="77777777">
      <w:pPr>
        <w:rPr>
          <w:rFonts w:ascii="Arial" w:hAnsi="Arial" w:cs="Arial"/>
          <w:sz w:val="20"/>
        </w:rPr>
      </w:pPr>
    </w:p>
    <w:p w:rsidRPr="009327D1" w:rsidR="00DB246D" w:rsidP="00F2496F" w:rsidRDefault="00DB246D" w14:paraId="19726616" w14:textId="77777777">
      <w:pPr>
        <w:ind w:left="0" w:firstLine="0"/>
        <w:rPr>
          <w:rFonts w:ascii="Arial" w:hAnsi="Arial" w:cs="Arial"/>
          <w:sz w:val="20"/>
        </w:rPr>
      </w:pPr>
      <w:r w:rsidRPr="009327D1">
        <w:rPr>
          <w:rFonts w:ascii="Arial" w:hAnsi="Arial" w:cs="Arial"/>
          <w:sz w:val="20"/>
        </w:rPr>
        <w:t xml:space="preserve">This form should be completed either for a single programme or for a cognate group of programmes that share several courses.  To be completed by the programme director/leader and subsequently considered by the primary School Teaching and Learning forum. </w:t>
      </w:r>
    </w:p>
    <w:p w:rsidRPr="009327D1" w:rsidR="00DB246D" w:rsidP="00DB246D" w:rsidRDefault="00DB246D" w14:paraId="54C30E11" w14:textId="77777777">
      <w:pPr>
        <w:ind w:left="-426"/>
        <w:rPr>
          <w:rFonts w:ascii="Arial" w:hAnsi="Arial" w:cs="Arial"/>
          <w:sz w:val="20"/>
        </w:rPr>
      </w:pPr>
    </w:p>
    <w:p w:rsidRPr="009327D1" w:rsidR="00DB246D" w:rsidP="00DB246D" w:rsidRDefault="00DB246D" w14:paraId="59FF853B" w14:textId="77777777">
      <w:pPr>
        <w:pStyle w:val="ListParagraph"/>
        <w:numPr>
          <w:ilvl w:val="0"/>
          <w:numId w:val="21"/>
        </w:numPr>
        <w:spacing w:before="0"/>
        <w:jc w:val="left"/>
        <w:rPr>
          <w:rFonts w:ascii="Arial" w:hAnsi="Arial" w:cs="Arial"/>
          <w:sz w:val="20"/>
        </w:rPr>
      </w:pPr>
      <w:r w:rsidRPr="009327D1">
        <w:rPr>
          <w:rFonts w:ascii="Arial" w:hAnsi="Arial" w:cs="Arial"/>
          <w:sz w:val="20"/>
        </w:rPr>
        <w:t>Part A should provide a review of the courses that make up the programme/group of programmes covered by this APR</w:t>
      </w:r>
    </w:p>
    <w:p w:rsidRPr="009327D1" w:rsidR="00DB246D" w:rsidP="00DB246D" w:rsidRDefault="00DB246D" w14:paraId="3AA70738" w14:textId="77777777">
      <w:pPr>
        <w:pStyle w:val="ListParagraph"/>
        <w:numPr>
          <w:ilvl w:val="0"/>
          <w:numId w:val="21"/>
        </w:numPr>
        <w:spacing w:before="0"/>
        <w:jc w:val="left"/>
        <w:rPr>
          <w:rFonts w:ascii="Arial" w:hAnsi="Arial" w:cs="Arial"/>
          <w:sz w:val="20"/>
        </w:rPr>
      </w:pPr>
      <w:r w:rsidRPr="009327D1">
        <w:rPr>
          <w:rFonts w:ascii="Arial" w:hAnsi="Arial" w:cs="Arial"/>
          <w:sz w:val="20"/>
        </w:rPr>
        <w:t>Part B should focus on the programme (or cognate group of programmes if appropriate)</w:t>
      </w:r>
    </w:p>
    <w:p w:rsidRPr="009327D1" w:rsidR="00DB246D" w:rsidP="00DB246D" w:rsidRDefault="00DB246D" w14:paraId="34CCC091" w14:textId="77777777">
      <w:pPr>
        <w:pStyle w:val="ListParagraph"/>
        <w:numPr>
          <w:ilvl w:val="0"/>
          <w:numId w:val="21"/>
        </w:numPr>
        <w:spacing w:before="0"/>
        <w:jc w:val="left"/>
        <w:rPr>
          <w:rFonts w:ascii="Arial" w:hAnsi="Arial" w:cs="Arial"/>
          <w:sz w:val="20"/>
        </w:rPr>
      </w:pPr>
      <w:r w:rsidRPr="009327D1">
        <w:rPr>
          <w:rFonts w:ascii="Arial" w:hAnsi="Arial" w:cs="Arial"/>
          <w:sz w:val="20"/>
        </w:rPr>
        <w:t>Part C should be completed if the programme is part of any Collaborative Provision with other Institutions/organisations where students are involved.  If Schools wish, they can complete a separate APR for collaborative provision.</w:t>
      </w:r>
    </w:p>
    <w:p w:rsidRPr="009327D1" w:rsidR="00DB246D" w:rsidP="00DB246D" w:rsidRDefault="00DB246D" w14:paraId="2E04509F" w14:textId="77777777">
      <w:pPr>
        <w:ind w:left="-426"/>
        <w:rPr>
          <w:rFonts w:ascii="Arial" w:hAnsi="Arial" w:cs="Arial"/>
          <w:sz w:val="20"/>
        </w:rPr>
      </w:pPr>
    </w:p>
    <w:tbl>
      <w:tblPr>
        <w:tblStyle w:val="TableGrid"/>
        <w:tblW w:w="10207" w:type="dxa"/>
        <w:tblInd w:w="-318" w:type="dxa"/>
        <w:tblLayout w:type="fixed"/>
        <w:tblLook w:val="04A0" w:firstRow="1" w:lastRow="0" w:firstColumn="1" w:lastColumn="0" w:noHBand="0" w:noVBand="1"/>
      </w:tblPr>
      <w:tblGrid>
        <w:gridCol w:w="2723"/>
        <w:gridCol w:w="4253"/>
        <w:gridCol w:w="3231"/>
      </w:tblGrid>
      <w:tr w:rsidRPr="009327D1" w:rsidR="00DB246D" w:rsidTr="178626C3" w14:paraId="49B58B25" w14:textId="77777777">
        <w:tc>
          <w:tcPr>
            <w:tcW w:w="10207" w:type="dxa"/>
            <w:gridSpan w:val="3"/>
            <w:shd w:val="clear" w:color="auto" w:fill="EEECE1" w:themeFill="background2"/>
            <w:tcMar/>
          </w:tcPr>
          <w:p w:rsidRPr="009327D1" w:rsidR="00DB246D" w:rsidP="00EF0A5A" w:rsidRDefault="00DB246D" w14:paraId="7695A459" w14:textId="77777777">
            <w:pPr>
              <w:rPr>
                <w:rFonts w:ascii="Arial" w:hAnsi="Arial" w:cs="Arial"/>
                <w:b/>
                <w:lang w:val="en-GB"/>
              </w:rPr>
            </w:pPr>
          </w:p>
          <w:p w:rsidRPr="009327D1" w:rsidR="00DB246D" w:rsidP="00EF0A5A" w:rsidRDefault="00DB246D" w14:paraId="65CEDA33" w14:textId="77777777">
            <w:pPr>
              <w:rPr>
                <w:rFonts w:ascii="Arial" w:hAnsi="Arial" w:cs="Arial"/>
                <w:b/>
                <w:lang w:val="en-GB"/>
              </w:rPr>
            </w:pPr>
            <w:r w:rsidRPr="009327D1">
              <w:rPr>
                <w:rFonts w:ascii="Arial" w:hAnsi="Arial" w:cs="Arial"/>
                <w:b/>
                <w:lang w:val="en-GB"/>
              </w:rPr>
              <w:t>SCHOOL INFORMATION:</w:t>
            </w:r>
          </w:p>
          <w:p w:rsidRPr="009327D1" w:rsidR="00DB246D" w:rsidP="00EF0A5A" w:rsidRDefault="00DB246D" w14:paraId="4B95B7B5" w14:textId="77777777">
            <w:pPr>
              <w:rPr>
                <w:rFonts w:ascii="Arial" w:hAnsi="Arial" w:cs="Arial"/>
                <w:b/>
                <w:lang w:val="en-GB"/>
              </w:rPr>
            </w:pPr>
          </w:p>
        </w:tc>
      </w:tr>
      <w:tr w:rsidRPr="009327D1" w:rsidR="00DB246D" w:rsidTr="178626C3" w14:paraId="799B8929" w14:textId="77777777">
        <w:tc>
          <w:tcPr>
            <w:tcW w:w="2723" w:type="dxa"/>
            <w:tcMar/>
          </w:tcPr>
          <w:p w:rsidRPr="009327D1" w:rsidR="00DB246D" w:rsidP="00EF0A5A" w:rsidRDefault="00DB246D" w14:paraId="54A7F5F6" w14:textId="75736583">
            <w:pPr>
              <w:rPr>
                <w:rFonts w:ascii="Arial" w:hAnsi="Arial" w:cs="Arial"/>
                <w:b/>
                <w:lang w:val="en-GB"/>
              </w:rPr>
            </w:pPr>
            <w:r w:rsidRPr="009327D1">
              <w:rPr>
                <w:rFonts w:ascii="Arial" w:hAnsi="Arial" w:cs="Arial"/>
                <w:b/>
                <w:lang w:val="en-GB"/>
              </w:rPr>
              <w:t>School:</w:t>
            </w:r>
            <w:r w:rsidR="006E06C7">
              <w:rPr>
                <w:rFonts w:ascii="Arial" w:hAnsi="Arial" w:cs="Arial"/>
                <w:b/>
                <w:lang w:val="en-GB"/>
              </w:rPr>
              <w:br/>
            </w:r>
          </w:p>
          <w:p w:rsidRPr="009327D1" w:rsidR="00DB246D" w:rsidP="00EF0A5A" w:rsidRDefault="009863C4" w14:paraId="4A93D14F" w14:textId="22CEC501">
            <w:pPr>
              <w:rPr>
                <w:rFonts w:ascii="Arial" w:hAnsi="Arial" w:cs="Arial"/>
                <w:b/>
                <w:lang w:val="en-GB"/>
              </w:rPr>
            </w:pPr>
            <w:r>
              <w:rPr>
                <w:rFonts w:ascii="Arial" w:hAnsi="Arial" w:cs="Arial"/>
                <w:b/>
                <w:lang w:val="en-GB"/>
              </w:rPr>
              <w:t>Engineering</w:t>
            </w:r>
          </w:p>
          <w:p w:rsidRPr="009327D1" w:rsidR="00DB246D" w:rsidP="00EF0A5A" w:rsidRDefault="00DB246D" w14:paraId="23D18F9B" w14:textId="77777777">
            <w:pPr>
              <w:rPr>
                <w:rFonts w:ascii="Arial" w:hAnsi="Arial" w:cs="Arial"/>
                <w:lang w:val="en-GB"/>
              </w:rPr>
            </w:pPr>
          </w:p>
        </w:tc>
        <w:tc>
          <w:tcPr>
            <w:tcW w:w="4253" w:type="dxa"/>
            <w:tcMar/>
          </w:tcPr>
          <w:p w:rsidRPr="009327D1" w:rsidR="00DB246D" w:rsidP="00EF0A5A" w:rsidRDefault="00DB246D" w14:paraId="397EE0DC" w14:textId="5DE6AC78">
            <w:pPr>
              <w:rPr>
                <w:rFonts w:ascii="Arial" w:hAnsi="Arial" w:cs="Arial"/>
                <w:b/>
                <w:lang w:val="en-GB"/>
              </w:rPr>
            </w:pPr>
            <w:r w:rsidRPr="009327D1">
              <w:rPr>
                <w:rFonts w:ascii="Arial" w:hAnsi="Arial" w:cs="Arial"/>
                <w:b/>
                <w:lang w:val="en-GB"/>
              </w:rPr>
              <w:t xml:space="preserve">Programme/cognate group of programmes: </w:t>
            </w:r>
            <w:r w:rsidR="006E06C7">
              <w:rPr>
                <w:rFonts w:ascii="Arial" w:hAnsi="Arial" w:cs="Arial"/>
                <w:b/>
                <w:lang w:val="en-GB"/>
              </w:rPr>
              <w:br/>
            </w:r>
            <w:r w:rsidR="006E06C7">
              <w:rPr>
                <w:rFonts w:ascii="Arial" w:hAnsi="Arial" w:cs="Arial"/>
                <w:b/>
                <w:lang w:val="en-GB"/>
              </w:rPr>
              <w:t>Biomedical Engineering MSc</w:t>
            </w:r>
          </w:p>
          <w:p w:rsidRPr="009327D1" w:rsidR="00DB246D" w:rsidP="00EF0A5A" w:rsidRDefault="00DB246D" w14:paraId="53853090" w14:textId="77777777">
            <w:pPr>
              <w:rPr>
                <w:rFonts w:ascii="Arial" w:hAnsi="Arial" w:cs="Arial"/>
                <w:lang w:val="en-GB"/>
              </w:rPr>
            </w:pPr>
          </w:p>
        </w:tc>
        <w:tc>
          <w:tcPr>
            <w:tcW w:w="3231" w:type="dxa"/>
            <w:tcMar/>
          </w:tcPr>
          <w:p w:rsidRPr="009327D1" w:rsidR="00DB246D" w:rsidP="00EF0A5A" w:rsidRDefault="00DB246D" w14:paraId="37A4D995" w14:textId="77777777">
            <w:pPr>
              <w:rPr>
                <w:rFonts w:ascii="Arial" w:hAnsi="Arial" w:cs="Arial"/>
                <w:b/>
                <w:lang w:val="en-GB"/>
              </w:rPr>
            </w:pPr>
            <w:r w:rsidRPr="009327D1">
              <w:rPr>
                <w:rFonts w:ascii="Arial" w:hAnsi="Arial" w:cs="Arial"/>
                <w:b/>
                <w:lang w:val="en-GB"/>
              </w:rPr>
              <w:t xml:space="preserve">Academic year:  </w:t>
            </w:r>
          </w:p>
          <w:p w:rsidRPr="009327D1" w:rsidR="00DB246D" w:rsidP="00EF0A5A" w:rsidRDefault="006E06C7" w14:paraId="4A3BF7BA" w14:textId="2483139C">
            <w:pPr>
              <w:rPr>
                <w:rFonts w:ascii="Arial" w:hAnsi="Arial" w:cs="Arial"/>
                <w:lang w:val="en-GB"/>
              </w:rPr>
            </w:pPr>
            <w:r>
              <w:rPr>
                <w:rFonts w:ascii="Arial" w:hAnsi="Arial" w:cs="Arial"/>
                <w:lang w:val="en-GB"/>
              </w:rPr>
              <w:t>2023-24</w:t>
            </w:r>
          </w:p>
        </w:tc>
      </w:tr>
      <w:tr w:rsidRPr="009327D1" w:rsidR="00DB246D" w:rsidTr="178626C3" w14:paraId="4F5C0C1A" w14:textId="77777777">
        <w:tc>
          <w:tcPr>
            <w:tcW w:w="10207" w:type="dxa"/>
            <w:gridSpan w:val="3"/>
            <w:shd w:val="clear" w:color="auto" w:fill="EEECE1" w:themeFill="background2"/>
            <w:tcMar/>
          </w:tcPr>
          <w:p w:rsidRPr="009327D1" w:rsidR="00DB246D" w:rsidP="00DB246D" w:rsidRDefault="00DB246D" w14:paraId="5EE9EDFE" w14:textId="77777777">
            <w:pPr>
              <w:pStyle w:val="ListParagraph"/>
              <w:numPr>
                <w:ilvl w:val="0"/>
                <w:numId w:val="16"/>
              </w:numPr>
              <w:rPr>
                <w:rFonts w:ascii="Arial" w:hAnsi="Arial" w:cs="Arial"/>
                <w:b/>
                <w:smallCaps/>
                <w:lang w:val="en-GB"/>
              </w:rPr>
            </w:pPr>
            <w:r w:rsidRPr="009327D1">
              <w:rPr>
                <w:rFonts w:ascii="Arial" w:hAnsi="Arial" w:cs="Arial"/>
                <w:b/>
                <w:smallCaps/>
                <w:lang w:val="en-GB"/>
              </w:rPr>
              <w:t>ANALYSIS OF THE PROGRAMME’S CONSTITUENT COURSES</w:t>
            </w:r>
          </w:p>
        </w:tc>
      </w:tr>
      <w:tr w:rsidRPr="009327D1" w:rsidR="00DB246D" w:rsidTr="178626C3" w14:paraId="3E148B80" w14:textId="77777777">
        <w:tc>
          <w:tcPr>
            <w:tcW w:w="10207" w:type="dxa"/>
            <w:gridSpan w:val="3"/>
            <w:shd w:val="clear" w:color="auto" w:fill="EEECE1" w:themeFill="background2"/>
            <w:tcMar/>
          </w:tcPr>
          <w:p w:rsidRPr="009327D1" w:rsidR="00DB246D" w:rsidP="00DB246D" w:rsidRDefault="00DB246D" w14:paraId="194931B1" w14:textId="77777777">
            <w:pPr>
              <w:pStyle w:val="ListParagraph"/>
              <w:numPr>
                <w:ilvl w:val="0"/>
                <w:numId w:val="18"/>
              </w:numPr>
              <w:rPr>
                <w:rFonts w:ascii="Arial" w:hAnsi="Arial" w:cs="Arial"/>
                <w:i/>
                <w:lang w:val="en-GB"/>
              </w:rPr>
            </w:pPr>
            <w:r w:rsidRPr="009327D1">
              <w:rPr>
                <w:rFonts w:ascii="Arial" w:hAnsi="Arial" w:cs="Arial"/>
                <w:b/>
                <w:lang w:val="en-GB"/>
              </w:rPr>
              <w:t xml:space="preserve">Comment on the pass rates and grade profiles for courses within the programme. </w:t>
            </w:r>
            <w:r w:rsidRPr="009327D1">
              <w:rPr>
                <w:rFonts w:ascii="Arial" w:hAnsi="Arial" w:cs="Arial"/>
                <w:bCs/>
                <w:i/>
                <w:iCs/>
                <w:lang w:val="en-GB"/>
              </w:rPr>
              <w:t xml:space="preserve">Identify outlier courses, i.e. those performing better or worse than others.  What can be learned from these to help other courses within the programme?  </w:t>
            </w:r>
            <w:r w:rsidRPr="009327D1">
              <w:rPr>
                <w:rFonts w:ascii="Arial" w:hAnsi="Arial" w:cs="Arial"/>
                <w:i/>
                <w:lang w:val="en-GB"/>
              </w:rPr>
              <w:t xml:space="preserve">Comment on courses with less than average pass rates.  What actions are planned to address the low pass rates?  Actions could include, for example, changes to previous year’s courses to better prepare the students or inclusion of more formative assessments. </w:t>
            </w:r>
            <w:r w:rsidRPr="009327D1">
              <w:rPr>
                <w:rFonts w:ascii="Arial" w:hAnsi="Arial" w:cs="Arial"/>
                <w:b/>
                <w:lang w:val="en-GB"/>
              </w:rPr>
              <w:t xml:space="preserve"> </w:t>
            </w:r>
          </w:p>
          <w:p w:rsidRPr="009327D1" w:rsidR="00DB246D" w:rsidP="00EF0A5A" w:rsidRDefault="00DB246D" w14:paraId="28040A86" w14:textId="77777777">
            <w:pPr>
              <w:rPr>
                <w:rFonts w:ascii="Arial" w:hAnsi="Arial" w:cs="Arial"/>
                <w:lang w:val="en-GB"/>
              </w:rPr>
            </w:pPr>
          </w:p>
        </w:tc>
      </w:tr>
      <w:tr w:rsidRPr="009327D1" w:rsidR="00DB246D" w:rsidTr="178626C3" w14:paraId="5A3C1189" w14:textId="77777777">
        <w:tc>
          <w:tcPr>
            <w:tcW w:w="10207" w:type="dxa"/>
            <w:gridSpan w:val="3"/>
            <w:tcMar/>
          </w:tcPr>
          <w:p w:rsidRPr="009327D1" w:rsidR="00587106" w:rsidP="00EF0A5A" w:rsidRDefault="00587106" w14:paraId="00A86333" w14:textId="77777777">
            <w:pPr>
              <w:rPr>
                <w:rFonts w:ascii="Arial" w:hAnsi="Arial" w:cs="Arial"/>
                <w:b/>
                <w:lang w:val="en-GB"/>
              </w:rPr>
            </w:pPr>
          </w:p>
          <w:p w:rsidR="00DB246D" w:rsidP="00EF0A5A" w:rsidRDefault="0038680A" w14:paraId="52797FA0" w14:textId="4512B40E">
            <w:pPr>
              <w:rPr>
                <w:rFonts w:ascii="Arial" w:hAnsi="Arial" w:cs="Arial"/>
                <w:bCs/>
                <w:lang w:val="en-GB"/>
              </w:rPr>
            </w:pPr>
            <w:r w:rsidRPr="0038680A">
              <w:rPr>
                <w:rFonts w:ascii="Arial" w:hAnsi="Arial" w:cs="Arial"/>
                <w:bCs/>
                <w:lang w:val="en-GB"/>
              </w:rPr>
              <w:t>There were high pass rates in all the courses</w:t>
            </w:r>
            <w:r w:rsidR="00374EE4">
              <w:rPr>
                <w:rFonts w:ascii="Arial" w:hAnsi="Arial" w:cs="Arial"/>
                <w:bCs/>
                <w:lang w:val="en-GB"/>
              </w:rPr>
              <w:t>,</w:t>
            </w:r>
            <w:r w:rsidRPr="0038680A">
              <w:rPr>
                <w:rFonts w:ascii="Arial" w:hAnsi="Arial" w:cs="Arial"/>
                <w:bCs/>
                <w:lang w:val="en-GB"/>
              </w:rPr>
              <w:t xml:space="preserve"> and broad agreement in the dis</w:t>
            </w:r>
            <w:r w:rsidRPr="0038680A">
              <w:rPr>
                <w:rFonts w:ascii="Arial" w:hAnsi="Arial" w:cs="Arial"/>
                <w:bCs/>
              </w:rPr>
              <w:t>tributions</w:t>
            </w:r>
            <w:r w:rsidRPr="0038680A">
              <w:rPr>
                <w:rFonts w:ascii="Arial" w:hAnsi="Arial" w:cs="Arial"/>
                <w:bCs/>
                <w:lang w:val="en-GB"/>
              </w:rPr>
              <w:t xml:space="preserve"> of grades between courses in the programme</w:t>
            </w:r>
            <w:r>
              <w:rPr>
                <w:rFonts w:ascii="Arial" w:hAnsi="Arial" w:cs="Arial"/>
                <w:bCs/>
                <w:lang w:val="en-GB"/>
              </w:rPr>
              <w:t xml:space="preserve"> this year</w:t>
            </w:r>
            <w:r w:rsidR="00F40B18">
              <w:rPr>
                <w:rFonts w:ascii="Arial" w:hAnsi="Arial" w:cs="Arial"/>
                <w:bCs/>
                <w:lang w:val="en-GB"/>
              </w:rPr>
              <w:t>, subject to normal expected variation</w:t>
            </w:r>
            <w:r>
              <w:rPr>
                <w:rFonts w:ascii="Arial" w:hAnsi="Arial" w:cs="Arial"/>
                <w:bCs/>
                <w:lang w:val="en-GB"/>
              </w:rPr>
              <w:t>.</w:t>
            </w:r>
            <w:r w:rsidR="00047074">
              <w:rPr>
                <w:rFonts w:ascii="Arial" w:hAnsi="Arial" w:cs="Arial"/>
                <w:bCs/>
                <w:lang w:val="en-GB"/>
              </w:rPr>
              <w:t xml:space="preserve"> The majority of final outcomes were in the </w:t>
            </w:r>
            <w:r w:rsidR="00441D9E">
              <w:rPr>
                <w:rFonts w:ascii="Arial" w:hAnsi="Arial" w:cs="Arial"/>
                <w:bCs/>
                <w:lang w:val="en-GB"/>
              </w:rPr>
              <w:t>‘</w:t>
            </w:r>
            <w:r w:rsidR="00047074">
              <w:rPr>
                <w:rFonts w:ascii="Arial" w:hAnsi="Arial" w:cs="Arial"/>
                <w:bCs/>
                <w:lang w:val="en-GB"/>
              </w:rPr>
              <w:t>commendable</w:t>
            </w:r>
            <w:r w:rsidR="00441D9E">
              <w:rPr>
                <w:rFonts w:ascii="Arial" w:hAnsi="Arial" w:cs="Arial"/>
                <w:bCs/>
                <w:lang w:val="en-GB"/>
              </w:rPr>
              <w:t>’</w:t>
            </w:r>
            <w:r w:rsidR="00047074">
              <w:rPr>
                <w:rFonts w:ascii="Arial" w:hAnsi="Arial" w:cs="Arial"/>
                <w:bCs/>
                <w:lang w:val="en-GB"/>
              </w:rPr>
              <w:t xml:space="preserve"> range, with a </w:t>
            </w:r>
            <w:r w:rsidR="00075D2A">
              <w:rPr>
                <w:rFonts w:ascii="Arial" w:hAnsi="Arial" w:cs="Arial"/>
                <w:bCs/>
                <w:lang w:val="en-GB"/>
              </w:rPr>
              <w:t xml:space="preserve">smaller number of </w:t>
            </w:r>
            <w:r w:rsidR="00441D9E">
              <w:rPr>
                <w:rFonts w:ascii="Arial" w:hAnsi="Arial" w:cs="Arial"/>
                <w:bCs/>
                <w:lang w:val="en-GB"/>
              </w:rPr>
              <w:t>‘</w:t>
            </w:r>
            <w:r w:rsidR="00047074">
              <w:rPr>
                <w:rFonts w:ascii="Arial" w:hAnsi="Arial" w:cs="Arial"/>
                <w:bCs/>
                <w:lang w:val="en-GB"/>
              </w:rPr>
              <w:t>merits</w:t>
            </w:r>
            <w:r w:rsidR="00441D9E">
              <w:rPr>
                <w:rFonts w:ascii="Arial" w:hAnsi="Arial" w:cs="Arial"/>
                <w:bCs/>
                <w:lang w:val="en-GB"/>
              </w:rPr>
              <w:t>’</w:t>
            </w:r>
            <w:r w:rsidR="00047074">
              <w:rPr>
                <w:rFonts w:ascii="Arial" w:hAnsi="Arial" w:cs="Arial"/>
                <w:bCs/>
                <w:lang w:val="en-GB"/>
              </w:rPr>
              <w:t xml:space="preserve"> and a few </w:t>
            </w:r>
            <w:r w:rsidR="00441D9E">
              <w:rPr>
                <w:rFonts w:ascii="Arial" w:hAnsi="Arial" w:cs="Arial"/>
                <w:bCs/>
                <w:lang w:val="en-GB"/>
              </w:rPr>
              <w:t>‘</w:t>
            </w:r>
            <w:proofErr w:type="gramStart"/>
            <w:r w:rsidR="00047074">
              <w:rPr>
                <w:rFonts w:ascii="Arial" w:hAnsi="Arial" w:cs="Arial"/>
                <w:bCs/>
                <w:lang w:val="en-GB"/>
              </w:rPr>
              <w:t>passes</w:t>
            </w:r>
            <w:r w:rsidR="00441D9E">
              <w:rPr>
                <w:rFonts w:ascii="Arial" w:hAnsi="Arial" w:cs="Arial"/>
                <w:bCs/>
                <w:lang w:val="en-GB"/>
              </w:rPr>
              <w:t>’</w:t>
            </w:r>
            <w:proofErr w:type="gramEnd"/>
            <w:r w:rsidR="00047074">
              <w:rPr>
                <w:rFonts w:ascii="Arial" w:hAnsi="Arial" w:cs="Arial"/>
                <w:bCs/>
                <w:lang w:val="en-GB"/>
              </w:rPr>
              <w:t>. This is an expected and welcome distribution of grades.</w:t>
            </w:r>
          </w:p>
          <w:p w:rsidR="00CE73FC" w:rsidP="00EF0A5A" w:rsidRDefault="00CE73FC" w14:paraId="7B6C37DD" w14:textId="77777777">
            <w:pPr>
              <w:rPr>
                <w:rFonts w:ascii="Arial" w:hAnsi="Arial" w:cs="Arial"/>
                <w:bCs/>
                <w:lang w:val="en-GB"/>
              </w:rPr>
            </w:pPr>
          </w:p>
          <w:p w:rsidR="001A38BA" w:rsidP="00EF0A5A" w:rsidRDefault="00CE73FC" w14:paraId="3EEF11E5" w14:textId="77777777">
            <w:pPr>
              <w:rPr>
                <w:rFonts w:ascii="Arial" w:hAnsi="Arial" w:cs="Arial"/>
                <w:bCs/>
                <w:lang w:val="en-GB"/>
              </w:rPr>
            </w:pPr>
            <w:r>
              <w:rPr>
                <w:rFonts w:ascii="Arial" w:hAnsi="Arial" w:cs="Arial"/>
                <w:bCs/>
                <w:lang w:val="en-GB"/>
              </w:rPr>
              <w:t>It is pleasing to note that the External Examiner has</w:t>
            </w:r>
            <w:r w:rsidR="00F805F3">
              <w:rPr>
                <w:rFonts w:ascii="Arial" w:hAnsi="Arial" w:cs="Arial"/>
                <w:bCs/>
                <w:lang w:val="en-GB"/>
              </w:rPr>
              <w:t xml:space="preserve"> commented positively on the fair and rigorous asse</w:t>
            </w:r>
            <w:r w:rsidR="00B077C5">
              <w:rPr>
                <w:rFonts w:ascii="Arial" w:hAnsi="Arial" w:cs="Arial"/>
                <w:bCs/>
                <w:lang w:val="en-GB"/>
              </w:rPr>
              <w:t>ss</w:t>
            </w:r>
            <w:r w:rsidR="00F805F3">
              <w:rPr>
                <w:rFonts w:ascii="Arial" w:hAnsi="Arial" w:cs="Arial"/>
                <w:bCs/>
                <w:lang w:val="en-GB"/>
              </w:rPr>
              <w:t xml:space="preserve">ments used throughout the course. </w:t>
            </w:r>
            <w:r w:rsidR="001A38BA">
              <w:rPr>
                <w:rFonts w:ascii="Arial" w:hAnsi="Arial" w:cs="Arial"/>
                <w:bCs/>
                <w:lang w:val="en-GB"/>
              </w:rPr>
              <w:t>Th</w:t>
            </w:r>
            <w:r w:rsidR="00F805F3">
              <w:rPr>
                <w:rFonts w:ascii="Arial" w:hAnsi="Arial" w:cs="Arial"/>
                <w:bCs/>
                <w:lang w:val="en-GB"/>
              </w:rPr>
              <w:t>e</w:t>
            </w:r>
            <w:r w:rsidR="001A38BA">
              <w:rPr>
                <w:rFonts w:ascii="Arial" w:hAnsi="Arial" w:cs="Arial"/>
                <w:bCs/>
                <w:lang w:val="en-GB"/>
              </w:rPr>
              <w:t>y</w:t>
            </w:r>
            <w:r w:rsidR="00F805F3">
              <w:rPr>
                <w:rFonts w:ascii="Arial" w:hAnsi="Arial" w:cs="Arial"/>
                <w:bCs/>
                <w:lang w:val="en-GB"/>
              </w:rPr>
              <w:t xml:space="preserve"> did observe a slightly higher average grade</w:t>
            </w:r>
            <w:r w:rsidR="00A77E6B">
              <w:rPr>
                <w:rFonts w:ascii="Arial" w:hAnsi="Arial" w:cs="Arial"/>
                <w:bCs/>
                <w:lang w:val="en-GB"/>
              </w:rPr>
              <w:t xml:space="preserve"> in this programme than in </w:t>
            </w:r>
            <w:r w:rsidR="001A38BA">
              <w:rPr>
                <w:rFonts w:ascii="Arial" w:hAnsi="Arial" w:cs="Arial"/>
                <w:bCs/>
                <w:lang w:val="en-GB"/>
              </w:rPr>
              <w:t>their</w:t>
            </w:r>
            <w:r w:rsidR="00A77E6B">
              <w:rPr>
                <w:rFonts w:ascii="Arial" w:hAnsi="Arial" w:cs="Arial"/>
                <w:bCs/>
                <w:lang w:val="en-GB"/>
              </w:rPr>
              <w:t xml:space="preserve"> own comparable programme. </w:t>
            </w:r>
            <w:r w:rsidR="00177BEA">
              <w:rPr>
                <w:rFonts w:ascii="Arial" w:hAnsi="Arial" w:cs="Arial"/>
                <w:bCs/>
                <w:lang w:val="en-GB"/>
              </w:rPr>
              <w:t xml:space="preserve">Given the clear agreement between </w:t>
            </w:r>
            <w:r w:rsidR="00B077C5">
              <w:rPr>
                <w:rFonts w:ascii="Arial" w:hAnsi="Arial" w:cs="Arial"/>
                <w:bCs/>
                <w:lang w:val="en-GB"/>
              </w:rPr>
              <w:t>grades across a wide range of courses, including those delivered by other schools, we are confident in the integrity and fairness of our assessments, but will of course continue to be vigilant in this regard.</w:t>
            </w:r>
            <w:r w:rsidR="00441D9E">
              <w:rPr>
                <w:rFonts w:ascii="Arial" w:hAnsi="Arial" w:cs="Arial"/>
                <w:bCs/>
                <w:lang w:val="en-GB"/>
              </w:rPr>
              <w:t xml:space="preserve"> </w:t>
            </w:r>
          </w:p>
          <w:p w:rsidR="001A38BA" w:rsidP="00EF0A5A" w:rsidRDefault="001A38BA" w14:paraId="161B8254" w14:textId="77777777">
            <w:pPr>
              <w:rPr>
                <w:rFonts w:ascii="Arial" w:hAnsi="Arial" w:cs="Arial"/>
                <w:bCs/>
                <w:lang w:val="en-GB"/>
              </w:rPr>
            </w:pPr>
          </w:p>
          <w:p w:rsidRPr="0038680A" w:rsidR="00DB246D" w:rsidP="00EF0A5A" w:rsidRDefault="00441D9E" w14:paraId="7D29E966" w14:textId="2C5AF902">
            <w:pPr>
              <w:rPr>
                <w:rFonts w:ascii="Arial" w:hAnsi="Arial" w:cs="Arial"/>
                <w:bCs/>
                <w:lang w:val="en-GB"/>
              </w:rPr>
            </w:pPr>
            <w:r>
              <w:rPr>
                <w:rFonts w:ascii="Arial" w:hAnsi="Arial" w:cs="Arial"/>
                <w:bCs/>
                <w:lang w:val="en-GB"/>
              </w:rPr>
              <w:t xml:space="preserve">There is one course where </w:t>
            </w:r>
            <w:r w:rsidR="002940A8">
              <w:rPr>
                <w:rFonts w:ascii="Arial" w:hAnsi="Arial" w:cs="Arial"/>
                <w:bCs/>
                <w:lang w:val="en-GB"/>
              </w:rPr>
              <w:t xml:space="preserve">a slightly higher distribution was observed: </w:t>
            </w:r>
            <w:r w:rsidR="00075D2A">
              <w:rPr>
                <w:rFonts w:ascii="Arial" w:hAnsi="Arial" w:cs="Arial"/>
                <w:bCs/>
                <w:lang w:val="en-GB"/>
              </w:rPr>
              <w:t>EG555J Research Methods</w:t>
            </w:r>
            <w:r w:rsidR="002940A8">
              <w:rPr>
                <w:rFonts w:ascii="Arial" w:hAnsi="Arial" w:cs="Arial"/>
                <w:bCs/>
                <w:lang w:val="en-GB"/>
              </w:rPr>
              <w:t>.</w:t>
            </w:r>
            <w:r w:rsidR="000B32D5">
              <w:rPr>
                <w:rFonts w:ascii="Arial" w:hAnsi="Arial" w:cs="Arial"/>
                <w:bCs/>
                <w:lang w:val="en-GB"/>
              </w:rPr>
              <w:t xml:space="preserve"> This has been attributed to one assessment, where marks were consistently high</w:t>
            </w:r>
            <w:r w:rsidR="00312B8D">
              <w:rPr>
                <w:rFonts w:ascii="Arial" w:hAnsi="Arial" w:cs="Arial"/>
                <w:bCs/>
                <w:lang w:val="en-GB"/>
              </w:rPr>
              <w:t xml:space="preserve">, and actions will be taken </w:t>
            </w:r>
            <w:r w:rsidR="003119E4">
              <w:rPr>
                <w:rFonts w:ascii="Arial" w:hAnsi="Arial" w:cs="Arial"/>
                <w:bCs/>
                <w:lang w:val="en-GB"/>
              </w:rPr>
              <w:t>this</w:t>
            </w:r>
            <w:r w:rsidR="00312B8D">
              <w:rPr>
                <w:rFonts w:ascii="Arial" w:hAnsi="Arial" w:cs="Arial"/>
                <w:bCs/>
                <w:lang w:val="en-GB"/>
              </w:rPr>
              <w:t xml:space="preserve"> year to introduce more in-depth content to the course and create a correspondingly more challenging assessment.</w:t>
            </w:r>
          </w:p>
          <w:p w:rsidRPr="009327D1" w:rsidR="00587106" w:rsidP="00EF0A5A" w:rsidRDefault="00587106" w14:paraId="15E3ABA2" w14:textId="77777777">
            <w:pPr>
              <w:rPr>
                <w:rFonts w:ascii="Arial" w:hAnsi="Arial" w:cs="Arial"/>
                <w:b/>
                <w:lang w:val="en-GB"/>
              </w:rPr>
            </w:pPr>
          </w:p>
        </w:tc>
      </w:tr>
      <w:tr w:rsidRPr="009327D1" w:rsidR="00DB246D" w:rsidTr="178626C3" w14:paraId="4AC86F33" w14:textId="77777777">
        <w:tc>
          <w:tcPr>
            <w:tcW w:w="10207" w:type="dxa"/>
            <w:gridSpan w:val="3"/>
            <w:shd w:val="clear" w:color="auto" w:fill="EEECE1" w:themeFill="background2"/>
            <w:tcMar/>
          </w:tcPr>
          <w:p w:rsidRPr="009327D1" w:rsidR="00DB246D" w:rsidP="00DB246D" w:rsidRDefault="00DB246D" w14:paraId="4D798AA3" w14:textId="77777777">
            <w:pPr>
              <w:pStyle w:val="ListParagraph"/>
              <w:numPr>
                <w:ilvl w:val="0"/>
                <w:numId w:val="18"/>
              </w:numPr>
              <w:rPr>
                <w:rFonts w:ascii="Arial" w:hAnsi="Arial" w:cs="Arial"/>
                <w:b/>
                <w:lang w:val="en-GB"/>
              </w:rPr>
            </w:pPr>
            <w:r w:rsidRPr="009327D1">
              <w:rPr>
                <w:rFonts w:ascii="Arial" w:hAnsi="Arial" w:cs="Arial"/>
                <w:b/>
                <w:lang w:val="en-GB"/>
              </w:rPr>
              <w:t xml:space="preserve">Comment on courses that are causing concern.  </w:t>
            </w:r>
            <w:r w:rsidRPr="009327D1">
              <w:rPr>
                <w:rFonts w:ascii="Arial" w:hAnsi="Arial" w:cs="Arial"/>
                <w:i/>
                <w:lang w:val="en-GB"/>
              </w:rPr>
              <w:t xml:space="preserve">Please include courses where concerns have been raised by staff or students at SSLC meetings or by external examiners.  What measures could be put in place to address the concerns raised?  </w:t>
            </w:r>
          </w:p>
        </w:tc>
      </w:tr>
      <w:tr w:rsidRPr="009327D1" w:rsidR="00DB246D" w:rsidTr="178626C3" w14:paraId="47941AEF" w14:textId="77777777">
        <w:tc>
          <w:tcPr>
            <w:tcW w:w="10207" w:type="dxa"/>
            <w:gridSpan w:val="3"/>
            <w:tcMar/>
          </w:tcPr>
          <w:p w:rsidR="00DB246D" w:rsidP="00EF0A5A" w:rsidRDefault="00DB246D" w14:paraId="065EC528" w14:textId="77777777">
            <w:pPr>
              <w:rPr>
                <w:rFonts w:ascii="Arial" w:hAnsi="Arial" w:cs="Arial"/>
                <w:b/>
                <w:lang w:val="en-GB"/>
              </w:rPr>
            </w:pPr>
          </w:p>
          <w:p w:rsidR="00A12F14" w:rsidP="178626C3" w:rsidRDefault="00E2092A" w14:paraId="226BEDEB" w14:textId="639B300A">
            <w:pPr>
              <w:pStyle w:val="Normal"/>
              <w:suppressLineNumbers w:val="0"/>
              <w:bidi w:val="0"/>
              <w:spacing w:before="0" w:beforeAutospacing="off" w:after="0" w:afterAutospacing="off" w:line="259" w:lineRule="auto"/>
              <w:ind w:left="0" w:right="0"/>
              <w:jc w:val="left"/>
              <w:rPr>
                <w:rFonts w:ascii="Arial" w:hAnsi="Arial" w:cs="Arial"/>
                <w:lang w:val="en-GB"/>
              </w:rPr>
            </w:pPr>
            <w:r w:rsidRPr="178626C3" w:rsidR="4E4E9612">
              <w:rPr>
                <w:rFonts w:ascii="Arial" w:hAnsi="Arial" w:cs="Arial"/>
                <w:lang w:val="en-GB"/>
              </w:rPr>
              <w:t xml:space="preserve">There was one course </w:t>
            </w:r>
            <w:r w:rsidRPr="178626C3" w:rsidR="51F4D509">
              <w:rPr>
                <w:rFonts w:ascii="Arial" w:hAnsi="Arial" w:cs="Arial"/>
                <w:lang w:val="en-GB"/>
              </w:rPr>
              <w:t xml:space="preserve">(EG504M) </w:t>
            </w:r>
            <w:r w:rsidRPr="178626C3" w:rsidR="4E4E9612">
              <w:rPr>
                <w:rFonts w:ascii="Arial" w:hAnsi="Arial" w:cs="Arial"/>
                <w:lang w:val="en-GB"/>
              </w:rPr>
              <w:t xml:space="preserve">where students expressed </w:t>
            </w:r>
            <w:r w:rsidRPr="178626C3" w:rsidR="51F4D509">
              <w:rPr>
                <w:rFonts w:ascii="Arial" w:hAnsi="Arial" w:cs="Arial"/>
                <w:lang w:val="en-GB"/>
              </w:rPr>
              <w:t xml:space="preserve">some </w:t>
            </w:r>
            <w:r w:rsidRPr="178626C3" w:rsidR="4E4E9612">
              <w:rPr>
                <w:rFonts w:ascii="Arial" w:hAnsi="Arial" w:cs="Arial"/>
                <w:lang w:val="en-GB"/>
              </w:rPr>
              <w:t>concern over the level of challenge</w:t>
            </w:r>
            <w:r w:rsidRPr="178626C3" w:rsidR="51F4D509">
              <w:rPr>
                <w:rFonts w:ascii="Arial" w:hAnsi="Arial" w:cs="Arial"/>
                <w:lang w:val="en-GB"/>
              </w:rPr>
              <w:t xml:space="preserve">, particularly those without engineering </w:t>
            </w:r>
            <w:r w:rsidRPr="178626C3" w:rsidR="2C8419DA">
              <w:rPr>
                <w:rFonts w:ascii="Arial" w:hAnsi="Arial" w:cs="Arial"/>
                <w:lang w:val="en-GB"/>
              </w:rPr>
              <w:t>or</w:t>
            </w:r>
            <w:r w:rsidRPr="178626C3" w:rsidR="51F4D509">
              <w:rPr>
                <w:rFonts w:ascii="Arial" w:hAnsi="Arial" w:cs="Arial"/>
                <w:lang w:val="en-GB"/>
              </w:rPr>
              <w:t xml:space="preserve"> physical science backgrounds</w:t>
            </w:r>
            <w:r w:rsidRPr="178626C3" w:rsidR="33C16969">
              <w:rPr>
                <w:rFonts w:ascii="Arial" w:hAnsi="Arial" w:cs="Arial"/>
                <w:lang w:val="en-GB"/>
              </w:rPr>
              <w:t xml:space="preserve"> (who were the majority on the programme this year)</w:t>
            </w:r>
            <w:r w:rsidRPr="178626C3" w:rsidR="51F4D509">
              <w:rPr>
                <w:rFonts w:ascii="Arial" w:hAnsi="Arial" w:cs="Arial"/>
                <w:lang w:val="en-GB"/>
              </w:rPr>
              <w:t xml:space="preserve">. </w:t>
            </w:r>
            <w:r w:rsidRPr="178626C3" w:rsidR="31075058">
              <w:rPr>
                <w:rFonts w:ascii="Arial" w:hAnsi="Arial" w:cs="Arial"/>
                <w:lang w:val="en-GB"/>
              </w:rPr>
              <w:t>Ultimately, the</w:t>
            </w:r>
            <w:r w:rsidRPr="178626C3" w:rsidR="31075058">
              <w:rPr>
                <w:rFonts w:ascii="Arial" w:hAnsi="Arial" w:cs="Arial"/>
                <w:lang w:val="en-GB"/>
              </w:rPr>
              <w:t xml:space="preserve"> distribution of marks for this course was very much in</w:t>
            </w:r>
            <w:r w:rsidRPr="178626C3" w:rsidR="2CD6C8D7">
              <w:rPr>
                <w:rFonts w:ascii="Arial" w:hAnsi="Arial" w:cs="Arial"/>
                <w:lang w:val="en-GB"/>
              </w:rPr>
              <w:t>-</w:t>
            </w:r>
            <w:r w:rsidRPr="178626C3" w:rsidR="31075058">
              <w:rPr>
                <w:rFonts w:ascii="Arial" w:hAnsi="Arial" w:cs="Arial"/>
                <w:lang w:val="en-GB"/>
              </w:rPr>
              <w:t xml:space="preserve">line with other courses, but the workload </w:t>
            </w:r>
            <w:r w:rsidRPr="178626C3" w:rsidR="31075058">
              <w:rPr>
                <w:rFonts w:ascii="Arial" w:hAnsi="Arial" w:cs="Arial"/>
                <w:lang w:val="en-GB"/>
              </w:rPr>
              <w:t>required</w:t>
            </w:r>
            <w:r w:rsidRPr="178626C3" w:rsidR="31075058">
              <w:rPr>
                <w:rFonts w:ascii="Arial" w:hAnsi="Arial" w:cs="Arial"/>
                <w:lang w:val="en-GB"/>
              </w:rPr>
              <w:t xml:space="preserve"> from students (and staff) needed to achieve this was high. </w:t>
            </w:r>
          </w:p>
          <w:p w:rsidR="00A12F14" w:rsidP="00EF0A5A" w:rsidRDefault="00A12F14" w14:paraId="1FF90E27" w14:textId="77777777">
            <w:pPr>
              <w:rPr>
                <w:rFonts w:ascii="Arial" w:hAnsi="Arial" w:cs="Arial"/>
                <w:bCs/>
                <w:lang w:val="en-GB"/>
              </w:rPr>
            </w:pPr>
          </w:p>
          <w:p w:rsidRPr="009327D1" w:rsidR="00DB246D" w:rsidP="00EF0A5A" w:rsidRDefault="003119E4" w14:paraId="2321E99B" w14:textId="4E628D03">
            <w:pPr>
              <w:rPr>
                <w:rFonts w:ascii="Arial" w:hAnsi="Arial" w:cs="Arial"/>
                <w:lang w:val="en-GB"/>
              </w:rPr>
            </w:pPr>
            <w:r>
              <w:rPr>
                <w:rFonts w:ascii="Arial" w:hAnsi="Arial" w:cs="Arial"/>
                <w:bCs/>
                <w:lang w:val="en-GB"/>
              </w:rPr>
              <w:t xml:space="preserve">Significant changes have been made for this course for this year to </w:t>
            </w:r>
            <w:r w:rsidR="00786681">
              <w:rPr>
                <w:rFonts w:ascii="Arial" w:hAnsi="Arial" w:cs="Arial"/>
                <w:bCs/>
                <w:lang w:val="en-GB"/>
              </w:rPr>
              <w:t xml:space="preserve">broaden its accessibility to students from diverse backgrounds, while maintaining the level of engineering challenge. This has been achieved by </w:t>
            </w:r>
            <w:r w:rsidR="00A6201A">
              <w:rPr>
                <w:rFonts w:ascii="Arial" w:hAnsi="Arial" w:cs="Arial"/>
                <w:bCs/>
                <w:lang w:val="en-GB"/>
              </w:rPr>
              <w:t>reducing the amount of prior knowledge required in terms of programming, and re-ordering the content somewhat to better align with EG50</w:t>
            </w:r>
            <w:r w:rsidR="00307DEB">
              <w:rPr>
                <w:rFonts w:ascii="Arial" w:hAnsi="Arial" w:cs="Arial"/>
                <w:bCs/>
                <w:lang w:val="en-GB"/>
              </w:rPr>
              <w:t xml:space="preserve">4Q (Introduction to Engineering for Life Scientists), which in turn has also </w:t>
            </w:r>
            <w:r w:rsidR="00587106">
              <w:rPr>
                <w:rFonts w:ascii="Arial" w:hAnsi="Arial" w:cs="Arial"/>
                <w:bCs/>
                <w:lang w:val="en-GB"/>
              </w:rPr>
              <w:t>been amended slightly to better match EG504M.</w:t>
            </w:r>
          </w:p>
          <w:p w:rsidRPr="009327D1" w:rsidR="00DB246D" w:rsidP="00EF0A5A" w:rsidRDefault="00DB246D" w14:paraId="670BB7B9" w14:textId="77777777">
            <w:pPr>
              <w:rPr>
                <w:rFonts w:ascii="Arial" w:hAnsi="Arial" w:cs="Arial"/>
                <w:lang w:val="en-GB"/>
              </w:rPr>
            </w:pPr>
          </w:p>
        </w:tc>
      </w:tr>
    </w:tbl>
    <w:p w:rsidR="00587106" w:rsidRDefault="00587106" w14:paraId="41790739" w14:textId="77777777">
      <w:r>
        <w:br w:type="page"/>
      </w:r>
    </w:p>
    <w:tbl>
      <w:tblPr>
        <w:tblStyle w:val="TableGrid"/>
        <w:tblW w:w="10207" w:type="dxa"/>
        <w:tblInd w:w="-318" w:type="dxa"/>
        <w:tblLayout w:type="fixed"/>
        <w:tblLook w:val="04A0" w:firstRow="1" w:lastRow="0" w:firstColumn="1" w:lastColumn="0" w:noHBand="0" w:noVBand="1"/>
      </w:tblPr>
      <w:tblGrid>
        <w:gridCol w:w="10207"/>
      </w:tblGrid>
      <w:tr w:rsidRPr="009327D1" w:rsidR="00DB246D" w:rsidTr="28E5D12B" w14:paraId="25B5957E" w14:textId="77777777">
        <w:tc>
          <w:tcPr>
            <w:tcW w:w="10207" w:type="dxa"/>
            <w:shd w:val="clear" w:color="auto" w:fill="EEECE1" w:themeFill="background2"/>
            <w:tcMar/>
          </w:tcPr>
          <w:p w:rsidRPr="009327D1" w:rsidR="00DB246D" w:rsidP="00DB246D" w:rsidRDefault="00DB246D" w14:paraId="17DA1DCA" w14:textId="02EC6205">
            <w:pPr>
              <w:pStyle w:val="ListParagraph"/>
              <w:numPr>
                <w:ilvl w:val="0"/>
                <w:numId w:val="16"/>
              </w:numPr>
              <w:rPr>
                <w:rFonts w:ascii="Arial" w:hAnsi="Arial" w:cs="Arial"/>
                <w:b/>
                <w:lang w:val="en-GB"/>
              </w:rPr>
            </w:pPr>
            <w:r w:rsidRPr="009327D1">
              <w:rPr>
                <w:rFonts w:ascii="Arial" w:hAnsi="Arial" w:cs="Arial"/>
                <w:b/>
                <w:smallCaps/>
                <w:lang w:val="en-GB"/>
              </w:rPr>
              <w:t>REVIEW OF THE PROGRAMME(s)</w:t>
            </w:r>
          </w:p>
        </w:tc>
      </w:tr>
      <w:tr w:rsidRPr="009327D1" w:rsidR="00DB246D" w:rsidTr="28E5D12B" w14:paraId="7D6B4DF5" w14:textId="77777777">
        <w:tc>
          <w:tcPr>
            <w:tcW w:w="10207" w:type="dxa"/>
            <w:shd w:val="clear" w:color="auto" w:fill="EEECE1" w:themeFill="background2"/>
            <w:tcMar/>
          </w:tcPr>
          <w:p w:rsidRPr="009327D1" w:rsidR="00DB246D" w:rsidP="00DB246D" w:rsidRDefault="00DB246D" w14:paraId="4234C4B6" w14:textId="77777777">
            <w:pPr>
              <w:pStyle w:val="ListParagraph"/>
              <w:numPr>
                <w:ilvl w:val="0"/>
                <w:numId w:val="17"/>
              </w:numPr>
              <w:rPr>
                <w:rFonts w:ascii="Arial" w:hAnsi="Arial" w:cs="Arial"/>
                <w:lang w:val="en-GB"/>
              </w:rPr>
            </w:pPr>
            <w:r w:rsidRPr="009327D1">
              <w:rPr>
                <w:rFonts w:ascii="Arial" w:hAnsi="Arial" w:cs="Arial"/>
                <w:b/>
                <w:lang w:val="en-GB"/>
              </w:rPr>
              <w:t xml:space="preserve">Critically review the programmes. </w:t>
            </w:r>
            <w:r w:rsidRPr="009327D1">
              <w:rPr>
                <w:rFonts w:ascii="Arial" w:hAnsi="Arial" w:cs="Arial"/>
                <w:i/>
                <w:lang w:val="en-GB"/>
              </w:rPr>
              <w:t>For instance: Do they continue to meet the subject benchmark statements? How well do all constituent courses work together to provide the core knowledge required?  Do they continue to attract and retain students?</w:t>
            </w:r>
            <w:r w:rsidRPr="009327D1">
              <w:rPr>
                <w:rFonts w:ascii="Arial" w:hAnsi="Arial" w:cs="Arial"/>
                <w:b/>
                <w:lang w:val="en-GB"/>
              </w:rPr>
              <w:t xml:space="preserve"> </w:t>
            </w:r>
          </w:p>
        </w:tc>
      </w:tr>
      <w:tr w:rsidRPr="009327D1" w:rsidR="00DB246D" w:rsidTr="28E5D12B" w14:paraId="4231E33C" w14:textId="77777777">
        <w:tc>
          <w:tcPr>
            <w:tcW w:w="10207" w:type="dxa"/>
            <w:tcMar/>
          </w:tcPr>
          <w:p w:rsidRPr="009327D1" w:rsidR="00DB246D" w:rsidP="00EF0A5A" w:rsidRDefault="00DB246D" w14:paraId="189ABA06" w14:textId="77777777">
            <w:pPr>
              <w:rPr>
                <w:rFonts w:ascii="Arial" w:hAnsi="Arial" w:cs="Arial"/>
                <w:lang w:val="en-GB"/>
              </w:rPr>
            </w:pPr>
          </w:p>
          <w:p w:rsidRPr="009327D1" w:rsidR="00DB246D" w:rsidP="00EF0A5A" w:rsidRDefault="00C451C1" w14:paraId="02DF4223" w14:textId="3777DFEA">
            <w:pPr>
              <w:rPr>
                <w:rFonts w:ascii="Arial" w:hAnsi="Arial" w:cs="Arial"/>
                <w:lang w:val="en-GB"/>
              </w:rPr>
            </w:pPr>
            <w:r>
              <w:rPr>
                <w:rFonts w:ascii="Arial" w:hAnsi="Arial" w:cs="Arial"/>
                <w:lang w:val="en-GB"/>
              </w:rPr>
              <w:t xml:space="preserve">A small number of changes were made to the programme this year, in terms of the core and optional courses available to students. </w:t>
            </w:r>
            <w:r w:rsidR="008B483D">
              <w:rPr>
                <w:rFonts w:ascii="Arial" w:hAnsi="Arial" w:cs="Arial"/>
                <w:lang w:val="en-GB"/>
              </w:rPr>
              <w:t>These have obviously reduced the choice offered to students slightly, but better focused the component</w:t>
            </w:r>
            <w:r w:rsidR="00981335">
              <w:rPr>
                <w:rFonts w:ascii="Arial" w:hAnsi="Arial" w:cs="Arial"/>
                <w:lang w:val="en-GB"/>
              </w:rPr>
              <w:t xml:space="preserve"> courses</w:t>
            </w:r>
            <w:r w:rsidR="008B483D">
              <w:rPr>
                <w:rFonts w:ascii="Arial" w:hAnsi="Arial" w:cs="Arial"/>
                <w:lang w:val="en-GB"/>
              </w:rPr>
              <w:t xml:space="preserve"> on </w:t>
            </w:r>
            <w:r w:rsidR="00D11E3C">
              <w:rPr>
                <w:rFonts w:ascii="Arial" w:hAnsi="Arial" w:cs="Arial"/>
                <w:lang w:val="en-GB"/>
              </w:rPr>
              <w:t xml:space="preserve">achieving </w:t>
            </w:r>
            <w:r w:rsidR="008B483D">
              <w:rPr>
                <w:rFonts w:ascii="Arial" w:hAnsi="Arial" w:cs="Arial"/>
                <w:lang w:val="en-GB"/>
              </w:rPr>
              <w:t>the overall programme learning outcomes. This has also significantly eased the timetabling process, which has been very challenging in the past.</w:t>
            </w:r>
          </w:p>
          <w:p w:rsidR="00DB246D" w:rsidP="00EF0A5A" w:rsidRDefault="00DB246D" w14:paraId="49F8F6E8" w14:textId="77777777">
            <w:pPr>
              <w:rPr>
                <w:rFonts w:ascii="Arial" w:hAnsi="Arial" w:cs="Arial"/>
                <w:lang w:val="en-GB"/>
              </w:rPr>
            </w:pPr>
          </w:p>
          <w:p w:rsidR="00311FAD" w:rsidP="00EF0A5A" w:rsidRDefault="00311FAD" w14:paraId="6B827670" w14:textId="41FC5C87">
            <w:pPr>
              <w:rPr>
                <w:rFonts w:ascii="Arial" w:hAnsi="Arial" w:cs="Arial"/>
                <w:lang w:val="en-GB"/>
              </w:rPr>
            </w:pPr>
            <w:r w:rsidRPr="28E5D12B" w:rsidR="00311FAD">
              <w:rPr>
                <w:rFonts w:ascii="Arial" w:hAnsi="Arial" w:cs="Arial"/>
                <w:lang w:val="en-GB"/>
              </w:rPr>
              <w:t xml:space="preserve">The overall programme level learning outcomes </w:t>
            </w:r>
            <w:r w:rsidRPr="28E5D12B" w:rsidR="00311FAD">
              <w:rPr>
                <w:rFonts w:ascii="Arial" w:hAnsi="Arial" w:cs="Arial"/>
                <w:lang w:val="en-GB"/>
              </w:rPr>
              <w:t>remain</w:t>
            </w:r>
            <w:r w:rsidRPr="28E5D12B" w:rsidR="00311FAD">
              <w:rPr>
                <w:rFonts w:ascii="Arial" w:hAnsi="Arial" w:cs="Arial"/>
                <w:lang w:val="en-GB"/>
              </w:rPr>
              <w:t xml:space="preserve"> pertinent</w:t>
            </w:r>
            <w:r w:rsidRPr="28E5D12B" w:rsidR="005922EB">
              <w:rPr>
                <w:rFonts w:ascii="Arial" w:hAnsi="Arial" w:cs="Arial"/>
                <w:lang w:val="en-GB"/>
              </w:rPr>
              <w:t xml:space="preserve"> to the relevant professional bodies (</w:t>
            </w:r>
            <w:r w:rsidRPr="28E5D12B" w:rsidR="005922EB">
              <w:rPr>
                <w:rFonts w:ascii="Arial" w:hAnsi="Arial" w:cs="Arial"/>
                <w:lang w:val="en-GB"/>
              </w:rPr>
              <w:t>e</w:t>
            </w:r>
            <w:r w:rsidRPr="28E5D12B" w:rsidR="6CD931A8">
              <w:rPr>
                <w:rFonts w:ascii="Arial" w:hAnsi="Arial" w:cs="Arial"/>
                <w:lang w:val="en-GB"/>
              </w:rPr>
              <w:t>.</w:t>
            </w:r>
            <w:r w:rsidRPr="28E5D12B" w:rsidR="005922EB">
              <w:rPr>
                <w:rFonts w:ascii="Arial" w:hAnsi="Arial" w:cs="Arial"/>
                <w:lang w:val="en-GB"/>
              </w:rPr>
              <w:t>g</w:t>
            </w:r>
            <w:r w:rsidRPr="28E5D12B" w:rsidR="6CD931A8">
              <w:rPr>
                <w:rFonts w:ascii="Arial" w:hAnsi="Arial" w:cs="Arial"/>
                <w:lang w:val="en-GB"/>
              </w:rPr>
              <w:t>.</w:t>
            </w:r>
            <w:r w:rsidRPr="28E5D12B" w:rsidR="005922EB">
              <w:rPr>
                <w:rFonts w:ascii="Arial" w:hAnsi="Arial" w:cs="Arial"/>
                <w:lang w:val="en-GB"/>
              </w:rPr>
              <w:t xml:space="preserve"> Institute for Physics and Engineering in Medicine) and have been favourably received by </w:t>
            </w:r>
            <w:r w:rsidRPr="28E5D12B" w:rsidR="003935B1">
              <w:rPr>
                <w:rFonts w:ascii="Arial" w:hAnsi="Arial" w:cs="Arial"/>
                <w:lang w:val="en-GB"/>
              </w:rPr>
              <w:t>the programme advisory board.</w:t>
            </w:r>
          </w:p>
          <w:p w:rsidR="00673BEA" w:rsidP="00EF0A5A" w:rsidRDefault="00673BEA" w14:paraId="611DC79A" w14:textId="77777777">
            <w:pPr>
              <w:rPr>
                <w:rFonts w:ascii="Arial" w:hAnsi="Arial" w:cs="Arial"/>
                <w:lang w:val="en-GB"/>
              </w:rPr>
            </w:pPr>
          </w:p>
          <w:p w:rsidR="00673BEA" w:rsidP="00EF0A5A" w:rsidRDefault="00673BEA" w14:paraId="10365816" w14:textId="12CA9578">
            <w:pPr>
              <w:rPr>
                <w:rFonts w:ascii="Arial" w:hAnsi="Arial" w:cs="Arial"/>
                <w:lang w:val="en-GB"/>
              </w:rPr>
            </w:pPr>
            <w:r>
              <w:rPr>
                <w:rFonts w:ascii="Arial" w:hAnsi="Arial" w:cs="Arial"/>
                <w:lang w:val="en-GB"/>
              </w:rPr>
              <w:t>The changes described in the next sections have resulted from course feedback forms, SSLC meetings, informal discussion with students, and regular discussion between staff teaching on the programme.</w:t>
            </w:r>
          </w:p>
          <w:p w:rsidRPr="009327D1" w:rsidR="00DB246D" w:rsidP="00EF0A5A" w:rsidRDefault="00DB246D" w14:paraId="734F3F07" w14:textId="77777777">
            <w:pPr>
              <w:rPr>
                <w:rFonts w:ascii="Arial" w:hAnsi="Arial" w:cs="Arial"/>
                <w:lang w:val="en-GB"/>
              </w:rPr>
            </w:pPr>
          </w:p>
        </w:tc>
      </w:tr>
      <w:tr w:rsidRPr="009327D1" w:rsidR="00DB246D" w:rsidTr="28E5D12B" w14:paraId="579BB919" w14:textId="77777777">
        <w:tc>
          <w:tcPr>
            <w:tcW w:w="10207" w:type="dxa"/>
            <w:shd w:val="clear" w:color="auto" w:fill="EEECE1" w:themeFill="background2"/>
            <w:tcMar/>
          </w:tcPr>
          <w:p w:rsidRPr="009327D1" w:rsidR="00DB246D" w:rsidP="00DB246D" w:rsidRDefault="00DB246D" w14:paraId="0EE739A9" w14:textId="77777777">
            <w:pPr>
              <w:pStyle w:val="ListParagraph"/>
              <w:numPr>
                <w:ilvl w:val="0"/>
                <w:numId w:val="17"/>
              </w:numPr>
              <w:rPr>
                <w:rFonts w:ascii="Arial" w:hAnsi="Arial" w:cs="Arial"/>
                <w:lang w:val="en-GB"/>
              </w:rPr>
            </w:pPr>
            <w:r w:rsidRPr="009327D1">
              <w:rPr>
                <w:rFonts w:ascii="Arial" w:hAnsi="Arial" w:cs="Arial"/>
                <w:b/>
                <w:lang w:val="en-GB"/>
              </w:rPr>
              <w:t>What actions have been taken forward this year considering the previous year’s feedback from the Course and Programme Review process, External Examiners, Programme Advisory Boards Professional Statutory Body or ITR recommendations (if reviewed within the past 12 months)?</w:t>
            </w:r>
          </w:p>
        </w:tc>
      </w:tr>
      <w:tr w:rsidRPr="009327D1" w:rsidR="00DB246D" w:rsidTr="28E5D12B" w14:paraId="16DADFE1" w14:textId="77777777">
        <w:tc>
          <w:tcPr>
            <w:tcW w:w="10207" w:type="dxa"/>
            <w:tcMar/>
          </w:tcPr>
          <w:p w:rsidRPr="009327D1" w:rsidR="00DB246D" w:rsidP="00EF0A5A" w:rsidRDefault="00DB246D" w14:paraId="0C18D079" w14:textId="77777777">
            <w:pPr>
              <w:rPr>
                <w:rFonts w:ascii="Arial" w:hAnsi="Arial" w:cs="Arial"/>
                <w:b/>
                <w:lang w:val="en-GB"/>
              </w:rPr>
            </w:pPr>
          </w:p>
          <w:p w:rsidRPr="00C92A32" w:rsidR="00DB246D" w:rsidP="0ECB2D86" w:rsidRDefault="00102286" w14:paraId="14FFA740" w14:textId="012A2376">
            <w:pPr>
              <w:rPr>
                <w:rFonts w:ascii="Arial" w:hAnsi="Arial" w:cs="Arial"/>
                <w:lang w:val="en-GB"/>
              </w:rPr>
            </w:pPr>
            <w:r w:rsidRPr="0ECB2D86" w:rsidR="5CC50636">
              <w:rPr>
                <w:rFonts w:ascii="Arial" w:hAnsi="Arial" w:cs="Arial"/>
                <w:lang w:val="en-GB"/>
              </w:rPr>
              <w:t xml:space="preserve">A few changes have been made to the content of some of the courses this year to enhance the student experience, </w:t>
            </w:r>
            <w:r w:rsidRPr="0ECB2D86" w:rsidR="44BF23D9">
              <w:rPr>
                <w:rFonts w:ascii="Arial" w:hAnsi="Arial" w:cs="Arial"/>
                <w:lang w:val="en-GB"/>
              </w:rPr>
              <w:t>following on from observation</w:t>
            </w:r>
            <w:r w:rsidRPr="0ECB2D86" w:rsidR="26F025CA">
              <w:rPr>
                <w:rFonts w:ascii="Arial" w:hAnsi="Arial" w:cs="Arial"/>
                <w:lang w:val="en-GB"/>
              </w:rPr>
              <w:t>s</w:t>
            </w:r>
            <w:r w:rsidRPr="0ECB2D86" w:rsidR="44BF23D9">
              <w:rPr>
                <w:rFonts w:ascii="Arial" w:hAnsi="Arial" w:cs="Arial"/>
                <w:lang w:val="en-GB"/>
              </w:rPr>
              <w:t xml:space="preserve"> made in </w:t>
            </w:r>
            <w:r w:rsidRPr="0ECB2D86" w:rsidR="26F025CA">
              <w:rPr>
                <w:rFonts w:ascii="Arial" w:hAnsi="Arial" w:cs="Arial"/>
                <w:lang w:val="en-GB"/>
              </w:rPr>
              <w:t xml:space="preserve">the </w:t>
            </w:r>
            <w:r w:rsidRPr="0ECB2D86" w:rsidR="44BF23D9">
              <w:rPr>
                <w:rFonts w:ascii="Arial" w:hAnsi="Arial" w:cs="Arial"/>
                <w:lang w:val="en-GB"/>
              </w:rPr>
              <w:t xml:space="preserve">previous year. Two hospital visits were included this year (one to </w:t>
            </w:r>
            <w:r w:rsidRPr="0ECB2D86" w:rsidR="26F025CA">
              <w:rPr>
                <w:rFonts w:ascii="Arial" w:hAnsi="Arial" w:cs="Arial"/>
                <w:lang w:val="en-GB"/>
              </w:rPr>
              <w:t>Aberdeen Royal Infirmary</w:t>
            </w:r>
            <w:r w:rsidRPr="0ECB2D86" w:rsidR="44BF23D9">
              <w:rPr>
                <w:rFonts w:ascii="Arial" w:hAnsi="Arial" w:cs="Arial"/>
                <w:lang w:val="en-GB"/>
              </w:rPr>
              <w:t xml:space="preserve"> in </w:t>
            </w:r>
            <w:r w:rsidRPr="0ECB2D86" w:rsidR="10C011A8">
              <w:rPr>
                <w:rFonts w:ascii="Arial" w:hAnsi="Arial" w:cs="Arial"/>
                <w:lang w:val="en-GB"/>
              </w:rPr>
              <w:t xml:space="preserve">the first half session, and one to Woodend Rehab Hospital in the second half session). These visits were </w:t>
            </w:r>
            <w:r w:rsidRPr="0ECB2D86" w:rsidR="10C011A8">
              <w:rPr>
                <w:rFonts w:ascii="Arial" w:hAnsi="Arial" w:cs="Arial"/>
                <w:lang w:val="en-GB"/>
              </w:rPr>
              <w:t>greatly appreciated</w:t>
            </w:r>
            <w:r w:rsidRPr="0ECB2D86" w:rsidR="10C011A8">
              <w:rPr>
                <w:rFonts w:ascii="Arial" w:hAnsi="Arial" w:cs="Arial"/>
                <w:lang w:val="en-GB"/>
              </w:rPr>
              <w:t xml:space="preserve"> by students</w:t>
            </w:r>
            <w:r w:rsidRPr="0ECB2D86" w:rsidR="129D5149">
              <w:rPr>
                <w:rFonts w:ascii="Arial" w:hAnsi="Arial" w:cs="Arial"/>
                <w:lang w:val="en-GB"/>
              </w:rPr>
              <w:t>,</w:t>
            </w:r>
            <w:r w:rsidRPr="0ECB2D86" w:rsidR="3559E809">
              <w:rPr>
                <w:rFonts w:ascii="Arial" w:hAnsi="Arial" w:cs="Arial"/>
                <w:lang w:val="en-GB"/>
              </w:rPr>
              <w:t xml:space="preserve"> </w:t>
            </w:r>
            <w:r w:rsidRPr="0ECB2D86" w:rsidR="622FF67D">
              <w:rPr>
                <w:rFonts w:ascii="Arial" w:hAnsi="Arial" w:cs="Arial"/>
                <w:lang w:val="en-GB"/>
              </w:rPr>
              <w:t>who</w:t>
            </w:r>
            <w:r w:rsidRPr="0ECB2D86" w:rsidR="3559E809">
              <w:rPr>
                <w:rFonts w:ascii="Arial" w:hAnsi="Arial" w:cs="Arial"/>
                <w:lang w:val="en-GB"/>
              </w:rPr>
              <w:t xml:space="preserve"> highly valued being able to see practitioners </w:t>
            </w:r>
            <w:r w:rsidRPr="0ECB2D86" w:rsidR="6C0C983E">
              <w:rPr>
                <w:rFonts w:ascii="Arial" w:hAnsi="Arial" w:cs="Arial"/>
                <w:lang w:val="en-GB"/>
              </w:rPr>
              <w:t xml:space="preserve">put theory into </w:t>
            </w:r>
            <w:r w:rsidRPr="0ECB2D86" w:rsidR="6C0C983E">
              <w:rPr>
                <w:rFonts w:ascii="Arial" w:hAnsi="Arial" w:cs="Arial"/>
                <w:lang w:val="en-GB"/>
              </w:rPr>
              <w:t>practice, and</w:t>
            </w:r>
            <w:r w:rsidRPr="0ECB2D86" w:rsidR="6C0C983E">
              <w:rPr>
                <w:rFonts w:ascii="Arial" w:hAnsi="Arial" w:cs="Arial"/>
                <w:lang w:val="en-GB"/>
              </w:rPr>
              <w:t xml:space="preserve"> understand a bit more about the clinical context in which devices and technologies </w:t>
            </w:r>
            <w:r w:rsidRPr="0ECB2D86" w:rsidR="6C0C983E">
              <w:rPr>
                <w:rFonts w:ascii="Arial" w:hAnsi="Arial" w:cs="Arial"/>
                <w:lang w:val="en-GB"/>
              </w:rPr>
              <w:t>have to</w:t>
            </w:r>
            <w:r w:rsidRPr="0ECB2D86" w:rsidR="6C0C983E">
              <w:rPr>
                <w:rFonts w:ascii="Arial" w:hAnsi="Arial" w:cs="Arial"/>
                <w:lang w:val="en-GB"/>
              </w:rPr>
              <w:t xml:space="preserve"> </w:t>
            </w:r>
            <w:r w:rsidRPr="0ECB2D86" w:rsidR="6C0C983E">
              <w:rPr>
                <w:rFonts w:ascii="Arial" w:hAnsi="Arial" w:cs="Arial"/>
                <w:lang w:val="en-GB"/>
              </w:rPr>
              <w:t>operate</w:t>
            </w:r>
            <w:r w:rsidRPr="0ECB2D86" w:rsidR="6C0C983E">
              <w:rPr>
                <w:rFonts w:ascii="Arial" w:hAnsi="Arial" w:cs="Arial"/>
                <w:lang w:val="en-GB"/>
              </w:rPr>
              <w:t>.</w:t>
            </w:r>
          </w:p>
          <w:p w:rsidRPr="009327D1" w:rsidR="00DB246D" w:rsidP="00EF0A5A" w:rsidRDefault="00DB246D" w14:paraId="2EC0005E" w14:textId="77777777">
            <w:pPr>
              <w:rPr>
                <w:rFonts w:ascii="Arial" w:hAnsi="Arial" w:cs="Arial"/>
                <w:lang w:val="en-GB"/>
              </w:rPr>
            </w:pPr>
          </w:p>
        </w:tc>
      </w:tr>
      <w:tr w:rsidRPr="009327D1" w:rsidR="00DB246D" w:rsidTr="28E5D12B" w14:paraId="4C88D506" w14:textId="77777777">
        <w:tc>
          <w:tcPr>
            <w:tcW w:w="10207" w:type="dxa"/>
            <w:shd w:val="clear" w:color="auto" w:fill="EEECE1" w:themeFill="background2"/>
            <w:tcMar/>
          </w:tcPr>
          <w:p w:rsidRPr="009327D1" w:rsidR="00DB246D" w:rsidP="00DB246D" w:rsidRDefault="00DB246D" w14:paraId="65CB8A63" w14:textId="77777777">
            <w:pPr>
              <w:pStyle w:val="ListParagraph"/>
              <w:numPr>
                <w:ilvl w:val="0"/>
                <w:numId w:val="17"/>
              </w:numPr>
              <w:rPr>
                <w:rFonts w:ascii="Arial" w:hAnsi="Arial" w:cs="Arial"/>
                <w:b/>
                <w:lang w:val="en-GB"/>
              </w:rPr>
            </w:pPr>
            <w:r w:rsidRPr="009327D1">
              <w:rPr>
                <w:rFonts w:ascii="Arial" w:hAnsi="Arial" w:cs="Arial"/>
                <w:b/>
                <w:lang w:val="en-GB"/>
              </w:rPr>
              <w:t>What is working well within the programme(s)? What is new/innovative?</w:t>
            </w:r>
          </w:p>
        </w:tc>
      </w:tr>
      <w:tr w:rsidRPr="009327D1" w:rsidR="00DB246D" w:rsidTr="28E5D12B" w14:paraId="178B3059" w14:textId="77777777">
        <w:tc>
          <w:tcPr>
            <w:tcW w:w="10207" w:type="dxa"/>
            <w:tcMar/>
          </w:tcPr>
          <w:p w:rsidRPr="009327D1" w:rsidR="00DB246D" w:rsidP="00EF0A5A" w:rsidRDefault="00DB246D" w14:paraId="386137F3" w14:textId="77777777">
            <w:pPr>
              <w:rPr>
                <w:rFonts w:ascii="Arial" w:hAnsi="Arial" w:cs="Arial"/>
                <w:b/>
                <w:lang w:val="en-GB"/>
              </w:rPr>
            </w:pPr>
          </w:p>
          <w:p w:rsidRPr="009327D1" w:rsidR="00DB246D" w:rsidP="00DB246D" w:rsidRDefault="00DB246D" w14:paraId="04AC26EB" w14:textId="77777777">
            <w:pPr>
              <w:pStyle w:val="ListParagraph"/>
              <w:numPr>
                <w:ilvl w:val="0"/>
                <w:numId w:val="19"/>
              </w:numPr>
              <w:rPr>
                <w:rFonts w:ascii="Arial" w:hAnsi="Arial" w:cs="Arial"/>
                <w:b/>
                <w:lang w:val="en-GB"/>
              </w:rPr>
            </w:pPr>
            <w:r w:rsidRPr="009327D1">
              <w:rPr>
                <w:rFonts w:ascii="Arial" w:hAnsi="Arial" w:cs="Arial"/>
                <w:b/>
                <w:lang w:val="en-GB"/>
              </w:rPr>
              <w:t>at Course level</w:t>
            </w:r>
          </w:p>
          <w:p w:rsidRPr="009327D1" w:rsidR="00DB246D" w:rsidP="00EF0A5A" w:rsidRDefault="00DB246D" w14:paraId="5B5DBD57" w14:textId="77777777">
            <w:pPr>
              <w:rPr>
                <w:rFonts w:ascii="Arial" w:hAnsi="Arial" w:cs="Arial"/>
                <w:b/>
                <w:lang w:val="en-GB"/>
              </w:rPr>
            </w:pPr>
          </w:p>
          <w:p w:rsidRPr="00715174" w:rsidR="00980B53" w:rsidP="0ECB2D86" w:rsidRDefault="0094124A" w14:paraId="0EC4809D" w14:textId="35432AF6">
            <w:pPr>
              <w:rPr>
                <w:rFonts w:ascii="Arial" w:hAnsi="Arial" w:cs="Arial"/>
                <w:lang w:val="en-GB"/>
              </w:rPr>
            </w:pPr>
            <w:r w:rsidRPr="0ECB2D86" w:rsidR="1AC00191">
              <w:rPr>
                <w:rFonts w:ascii="Arial" w:hAnsi="Arial" w:cs="Arial"/>
                <w:lang w:val="en-GB"/>
              </w:rPr>
              <w:t xml:space="preserve">Two new </w:t>
            </w:r>
            <w:r w:rsidRPr="0ECB2D86" w:rsidR="129D5149">
              <w:rPr>
                <w:rFonts w:ascii="Arial" w:hAnsi="Arial" w:cs="Arial"/>
                <w:lang w:val="en-GB"/>
              </w:rPr>
              <w:t>clinical site visits were added this year</w:t>
            </w:r>
            <w:r w:rsidRPr="0ECB2D86" w:rsidR="2811EBC8">
              <w:rPr>
                <w:rFonts w:ascii="Arial" w:hAnsi="Arial" w:cs="Arial"/>
                <w:lang w:val="en-GB"/>
              </w:rPr>
              <w:t xml:space="preserve"> to sites of NHS Grampian. </w:t>
            </w:r>
            <w:r w:rsidRPr="0ECB2D86" w:rsidR="54687296">
              <w:rPr>
                <w:rFonts w:ascii="Arial" w:hAnsi="Arial" w:cs="Arial"/>
                <w:lang w:val="en-GB"/>
              </w:rPr>
              <w:t xml:space="preserve">The first was a visit to the Medical Equipment Management Service </w:t>
            </w:r>
            <w:r w:rsidRPr="0ECB2D86" w:rsidR="26F025CA">
              <w:rPr>
                <w:rFonts w:ascii="Arial" w:hAnsi="Arial" w:cs="Arial"/>
                <w:lang w:val="en-GB"/>
              </w:rPr>
              <w:t>at</w:t>
            </w:r>
            <w:r w:rsidRPr="0ECB2D86" w:rsidR="54687296">
              <w:rPr>
                <w:rFonts w:ascii="Arial" w:hAnsi="Arial" w:cs="Arial"/>
                <w:lang w:val="en-GB"/>
              </w:rPr>
              <w:t xml:space="preserve"> Aberdeen Royal Infirmary as part of EG505J</w:t>
            </w:r>
            <w:r w:rsidRPr="0ECB2D86" w:rsidR="48A51063">
              <w:rPr>
                <w:rFonts w:ascii="Arial" w:hAnsi="Arial" w:cs="Arial"/>
                <w:lang w:val="en-GB"/>
              </w:rPr>
              <w:t xml:space="preserve">, where students saw equipment maintenance facilities and heard from the workshop manager </w:t>
            </w:r>
            <w:r w:rsidRPr="0ECB2D86" w:rsidR="26F025CA">
              <w:rPr>
                <w:rFonts w:ascii="Arial" w:hAnsi="Arial" w:cs="Arial"/>
                <w:lang w:val="en-GB"/>
              </w:rPr>
              <w:t xml:space="preserve">on </w:t>
            </w:r>
            <w:r w:rsidRPr="0ECB2D86" w:rsidR="48A51063">
              <w:rPr>
                <w:rFonts w:ascii="Arial" w:hAnsi="Arial" w:cs="Arial"/>
                <w:lang w:val="en-GB"/>
              </w:rPr>
              <w:t>the details of the asset management system.</w:t>
            </w:r>
          </w:p>
          <w:p w:rsidRPr="00715174" w:rsidR="00715174" w:rsidP="00EF0A5A" w:rsidRDefault="00715174" w14:paraId="06FA10ED" w14:textId="77777777">
            <w:pPr>
              <w:rPr>
                <w:rFonts w:ascii="Arial" w:hAnsi="Arial" w:cs="Arial"/>
                <w:bCs/>
                <w:lang w:val="en-GB"/>
              </w:rPr>
            </w:pPr>
          </w:p>
          <w:p w:rsidRPr="00715174" w:rsidR="00980B53" w:rsidP="00EF0A5A" w:rsidRDefault="00715174" w14:paraId="00BF9B83" w14:textId="0697E1F1">
            <w:pPr>
              <w:rPr>
                <w:rFonts w:ascii="Arial" w:hAnsi="Arial" w:cs="Arial"/>
                <w:bCs/>
                <w:lang w:val="en-GB"/>
              </w:rPr>
            </w:pPr>
            <w:r w:rsidRPr="00715174">
              <w:rPr>
                <w:rFonts w:ascii="Arial" w:hAnsi="Arial" w:cs="Arial"/>
                <w:bCs/>
                <w:lang w:val="en-GB"/>
              </w:rPr>
              <w:t>The second was a visit to Woodend Rehab Hospital as part of EG555K, where students heard from a rehab consultant about the stroke rehab service, saw the seating service</w:t>
            </w:r>
            <w:r w:rsidR="00BD1285">
              <w:rPr>
                <w:rFonts w:ascii="Arial" w:hAnsi="Arial" w:cs="Arial"/>
                <w:bCs/>
                <w:lang w:val="en-GB"/>
              </w:rPr>
              <w:t>,</w:t>
            </w:r>
            <w:r w:rsidRPr="00715174">
              <w:rPr>
                <w:rFonts w:ascii="Arial" w:hAnsi="Arial" w:cs="Arial"/>
                <w:bCs/>
                <w:lang w:val="en-GB"/>
              </w:rPr>
              <w:t xml:space="preserve"> and prosthetics and orthotics</w:t>
            </w:r>
            <w:r w:rsidR="00BD1285">
              <w:rPr>
                <w:rFonts w:ascii="Arial" w:hAnsi="Arial" w:cs="Arial"/>
                <w:bCs/>
                <w:lang w:val="en-GB"/>
              </w:rPr>
              <w:t xml:space="preserve"> department</w:t>
            </w:r>
            <w:r w:rsidRPr="00715174">
              <w:rPr>
                <w:rFonts w:ascii="Arial" w:hAnsi="Arial" w:cs="Arial"/>
                <w:bCs/>
                <w:lang w:val="en-GB"/>
              </w:rPr>
              <w:t>.</w:t>
            </w:r>
          </w:p>
          <w:p w:rsidRPr="00715174" w:rsidR="00980B53" w:rsidP="00EF0A5A" w:rsidRDefault="00980B53" w14:paraId="70385548" w14:textId="77777777">
            <w:pPr>
              <w:rPr>
                <w:rFonts w:ascii="Arial" w:hAnsi="Arial" w:cs="Arial"/>
                <w:bCs/>
                <w:lang w:val="en-GB"/>
              </w:rPr>
            </w:pPr>
          </w:p>
          <w:p w:rsidRPr="00715174" w:rsidR="00DB246D" w:rsidP="00EF0A5A" w:rsidRDefault="00BE0BBB" w14:paraId="3635A6BF" w14:textId="196E25A9">
            <w:pPr>
              <w:rPr>
                <w:rFonts w:ascii="Arial" w:hAnsi="Arial" w:cs="Arial"/>
                <w:bCs/>
                <w:lang w:val="en-GB"/>
              </w:rPr>
            </w:pPr>
            <w:r w:rsidRPr="00715174">
              <w:rPr>
                <w:rFonts w:ascii="Arial" w:hAnsi="Arial" w:cs="Arial"/>
                <w:bCs/>
                <w:lang w:val="en-GB"/>
              </w:rPr>
              <w:t>We deeply appreciate the cooperation of the clinical and technical staff involved in making this possible. This is highly valued by the students and enhance</w:t>
            </w:r>
            <w:r w:rsidR="00E859A3">
              <w:rPr>
                <w:rFonts w:ascii="Arial" w:hAnsi="Arial" w:cs="Arial"/>
                <w:bCs/>
                <w:lang w:val="en-GB"/>
              </w:rPr>
              <w:t>s</w:t>
            </w:r>
            <w:r w:rsidRPr="00715174">
              <w:rPr>
                <w:rFonts w:ascii="Arial" w:hAnsi="Arial" w:cs="Arial"/>
                <w:bCs/>
                <w:lang w:val="en-GB"/>
              </w:rPr>
              <w:t xml:space="preserve"> their learning experience.</w:t>
            </w:r>
          </w:p>
          <w:p w:rsidR="00DB246D" w:rsidP="00EF0A5A" w:rsidRDefault="00DB246D" w14:paraId="434AB5B1" w14:textId="77777777">
            <w:pPr>
              <w:rPr>
                <w:rFonts w:ascii="Arial" w:hAnsi="Arial" w:cs="Arial"/>
                <w:bCs/>
                <w:lang w:val="en-GB"/>
              </w:rPr>
            </w:pPr>
          </w:p>
          <w:p w:rsidRPr="009327D1" w:rsidR="00DB246D" w:rsidP="00EF0A5A" w:rsidRDefault="00715174" w14:paraId="09D7D5AC" w14:textId="63A26D23">
            <w:pPr>
              <w:rPr>
                <w:rFonts w:ascii="Arial" w:hAnsi="Arial" w:cs="Arial"/>
                <w:b/>
                <w:lang w:val="en-GB"/>
              </w:rPr>
            </w:pPr>
            <w:r>
              <w:rPr>
                <w:rFonts w:ascii="Arial" w:hAnsi="Arial" w:cs="Arial"/>
                <w:bCs/>
                <w:lang w:val="en-GB"/>
              </w:rPr>
              <w:t>Additionally, a new practical class was added to EG504Q</w:t>
            </w:r>
            <w:r w:rsidR="00833E2D">
              <w:rPr>
                <w:rFonts w:ascii="Arial" w:hAnsi="Arial" w:cs="Arial"/>
                <w:bCs/>
                <w:lang w:val="en-GB"/>
              </w:rPr>
              <w:t xml:space="preserve"> to provide more hands-on learning to the Introduction to Engineering course.</w:t>
            </w:r>
          </w:p>
          <w:p w:rsidRPr="009327D1" w:rsidR="00DB246D" w:rsidP="00EF0A5A" w:rsidRDefault="00DB246D" w14:paraId="382CD8A3" w14:textId="77777777">
            <w:pPr>
              <w:rPr>
                <w:rFonts w:ascii="Arial" w:hAnsi="Arial" w:cs="Arial"/>
                <w:b/>
                <w:lang w:val="en-GB"/>
              </w:rPr>
            </w:pPr>
          </w:p>
          <w:p w:rsidRPr="009327D1" w:rsidR="00DB246D" w:rsidP="00EF0A5A" w:rsidRDefault="00DB246D" w14:paraId="2B7FC50D" w14:textId="77777777">
            <w:pPr>
              <w:rPr>
                <w:rFonts w:ascii="Arial" w:hAnsi="Arial" w:cs="Arial"/>
                <w:b/>
                <w:lang w:val="en-GB"/>
              </w:rPr>
            </w:pPr>
          </w:p>
          <w:p w:rsidRPr="005D0161" w:rsidR="00DB246D" w:rsidP="005D0161" w:rsidRDefault="00DB246D" w14:paraId="14A1FC1F" w14:textId="4FD062DC">
            <w:pPr>
              <w:pStyle w:val="ListParagraph"/>
              <w:numPr>
                <w:ilvl w:val="0"/>
                <w:numId w:val="19"/>
              </w:numPr>
              <w:rPr>
                <w:rFonts w:ascii="Arial" w:hAnsi="Arial" w:cs="Arial"/>
                <w:b/>
                <w:lang w:val="en-GB"/>
              </w:rPr>
            </w:pPr>
            <w:r w:rsidRPr="009327D1">
              <w:rPr>
                <w:rFonts w:ascii="Arial" w:hAnsi="Arial" w:cs="Arial"/>
                <w:b/>
                <w:lang w:val="en-GB"/>
              </w:rPr>
              <w:t>at Programme level</w:t>
            </w:r>
          </w:p>
          <w:p w:rsidRPr="009327D1" w:rsidR="00DB246D" w:rsidP="00EF0A5A" w:rsidRDefault="00DB246D" w14:paraId="2551F719" w14:textId="77777777">
            <w:pPr>
              <w:rPr>
                <w:rFonts w:ascii="Arial" w:hAnsi="Arial" w:cs="Arial"/>
                <w:b/>
                <w:lang w:val="en-GB"/>
              </w:rPr>
            </w:pPr>
          </w:p>
          <w:p w:rsidRPr="009327D1" w:rsidR="00311FAD" w:rsidP="00311FAD" w:rsidRDefault="00311FAD" w14:paraId="6CA2C789" w14:textId="4C48E510">
            <w:pPr>
              <w:rPr>
                <w:rFonts w:ascii="Arial" w:hAnsi="Arial" w:cs="Arial"/>
                <w:lang w:val="en-GB"/>
              </w:rPr>
            </w:pPr>
            <w:r w:rsidRPr="0ECB2D86" w:rsidR="0D06FA1A">
              <w:rPr>
                <w:rFonts w:ascii="Arial" w:hAnsi="Arial" w:cs="Arial"/>
                <w:lang w:val="en-GB"/>
              </w:rPr>
              <w:t xml:space="preserve">The mix of students from engineering / physical sciences and life science / medical backgrounds continues to be a strength of the programme, and they support and learn from each other very well in </w:t>
            </w:r>
            <w:r w:rsidRPr="0ECB2D86" w:rsidR="0D06FA1A">
              <w:rPr>
                <w:rFonts w:ascii="Arial" w:hAnsi="Arial" w:cs="Arial"/>
                <w:lang w:val="en-GB"/>
              </w:rPr>
              <w:t>different ways</w:t>
            </w:r>
            <w:r w:rsidRPr="0ECB2D86" w:rsidR="0D06FA1A">
              <w:rPr>
                <w:rFonts w:ascii="Arial" w:hAnsi="Arial" w:cs="Arial"/>
                <w:lang w:val="en-GB"/>
              </w:rPr>
              <w:t xml:space="preserve"> in different courses. Th</w:t>
            </w:r>
            <w:r w:rsidRPr="0ECB2D86" w:rsidR="38A4BD9C">
              <w:rPr>
                <w:rFonts w:ascii="Arial" w:hAnsi="Arial" w:cs="Arial"/>
                <w:lang w:val="en-GB"/>
              </w:rPr>
              <w:t>i</w:t>
            </w:r>
            <w:r w:rsidRPr="0ECB2D86" w:rsidR="0D06FA1A">
              <w:rPr>
                <w:rFonts w:ascii="Arial" w:hAnsi="Arial" w:cs="Arial"/>
                <w:lang w:val="en-GB"/>
              </w:rPr>
              <w:t>s is in line with the goals of the Institute for Physics and Engineering in Medicine, from whom we intend to seek accreditation this year.</w:t>
            </w:r>
          </w:p>
          <w:p w:rsidRPr="009327D1" w:rsidR="00DB246D" w:rsidP="00EF0A5A" w:rsidRDefault="00DB246D" w14:paraId="3FC8DB20" w14:textId="77777777">
            <w:pPr>
              <w:rPr>
                <w:rFonts w:ascii="Arial" w:hAnsi="Arial" w:cs="Arial"/>
                <w:b/>
                <w:lang w:val="en-GB"/>
              </w:rPr>
            </w:pPr>
          </w:p>
        </w:tc>
      </w:tr>
      <w:tr w:rsidRPr="009327D1" w:rsidR="00DB246D" w:rsidTr="28E5D12B" w14:paraId="5E84D952" w14:textId="77777777">
        <w:tc>
          <w:tcPr>
            <w:tcW w:w="10207" w:type="dxa"/>
            <w:shd w:val="clear" w:color="auto" w:fill="EEECE1" w:themeFill="background2"/>
            <w:tcMar/>
          </w:tcPr>
          <w:p w:rsidRPr="009327D1" w:rsidR="00DB246D" w:rsidP="00DB246D" w:rsidRDefault="00DB246D" w14:paraId="51CA7204" w14:textId="77777777">
            <w:pPr>
              <w:pStyle w:val="ListParagraph"/>
              <w:numPr>
                <w:ilvl w:val="0"/>
                <w:numId w:val="17"/>
              </w:numPr>
              <w:rPr>
                <w:rFonts w:ascii="Arial" w:hAnsi="Arial" w:cs="Arial"/>
                <w:b/>
                <w:lang w:val="en-GB"/>
              </w:rPr>
            </w:pPr>
            <w:r w:rsidRPr="009327D1">
              <w:rPr>
                <w:rFonts w:ascii="Arial" w:hAnsi="Arial" w:cs="Arial"/>
                <w:b/>
                <w:lang w:val="en-GB"/>
              </w:rPr>
              <w:t>What area(s) require, or are intended for, development in the next academic year and how do you intend to address them?</w:t>
            </w:r>
          </w:p>
        </w:tc>
      </w:tr>
      <w:tr w:rsidRPr="009327D1" w:rsidR="00DB246D" w:rsidTr="28E5D12B" w14:paraId="324E9EDE" w14:textId="77777777">
        <w:tc>
          <w:tcPr>
            <w:tcW w:w="10207" w:type="dxa"/>
            <w:tcMar/>
          </w:tcPr>
          <w:p w:rsidRPr="00D130BC" w:rsidR="00DB246D" w:rsidP="00EF0A5A" w:rsidRDefault="00DB246D" w14:paraId="2991FEC6" w14:textId="77777777">
            <w:pPr>
              <w:rPr>
                <w:rFonts w:ascii="Arial" w:hAnsi="Arial" w:cs="Arial"/>
                <w:b/>
                <w:lang w:val="en-GB"/>
              </w:rPr>
            </w:pPr>
          </w:p>
          <w:p w:rsidRPr="00C92A32" w:rsidR="00DB246D" w:rsidP="00EF0A5A" w:rsidRDefault="00916523" w14:paraId="6AB17B65" w14:textId="602A4B01">
            <w:pPr>
              <w:rPr>
                <w:rFonts w:ascii="Arial" w:hAnsi="Arial" w:cs="Arial"/>
                <w:bCs/>
                <w:lang w:val="en-GB"/>
              </w:rPr>
            </w:pPr>
            <w:r w:rsidRPr="00C92A32">
              <w:rPr>
                <w:rFonts w:ascii="Arial" w:hAnsi="Arial" w:cs="Arial"/>
                <w:bCs/>
                <w:lang w:val="en-GB"/>
              </w:rPr>
              <w:t>The research methods course, EG555J, will have the depth of statistical teaching slightly increased</w:t>
            </w:r>
            <w:r w:rsidRPr="00C92A32" w:rsidR="003C0598">
              <w:rPr>
                <w:rFonts w:ascii="Arial" w:hAnsi="Arial" w:cs="Arial"/>
                <w:bCs/>
                <w:lang w:val="en-GB"/>
              </w:rPr>
              <w:t xml:space="preserve"> this year to better prepare students for work in biomedical research environments</w:t>
            </w:r>
            <w:r w:rsidRPr="00C92A32" w:rsidR="00C92A32">
              <w:rPr>
                <w:rFonts w:ascii="Arial" w:hAnsi="Arial" w:cs="Arial"/>
                <w:bCs/>
                <w:lang w:val="en-GB"/>
              </w:rPr>
              <w:t>. In EG555K, we intend to provide more content on the clinical application of new technologies, and some of the content will be slightly re-ordered to ensure a more gradual introduction to the advanced modelling software used in that course.</w:t>
            </w:r>
          </w:p>
          <w:p w:rsidRPr="00D130BC" w:rsidR="00DB246D" w:rsidP="00EF0A5A" w:rsidRDefault="00DB246D" w14:paraId="35D7C934" w14:textId="77777777">
            <w:pPr>
              <w:rPr>
                <w:rFonts w:ascii="Arial" w:hAnsi="Arial" w:cs="Arial"/>
                <w:b/>
                <w:lang w:val="en-GB"/>
              </w:rPr>
            </w:pPr>
          </w:p>
        </w:tc>
      </w:tr>
    </w:tbl>
    <w:p w:rsidR="00E859A3" w:rsidRDefault="00E859A3" w14:paraId="0146D0D5" w14:textId="77777777">
      <w:r>
        <w:br w:type="page"/>
      </w:r>
    </w:p>
    <w:tbl>
      <w:tblPr>
        <w:tblStyle w:val="TableGrid"/>
        <w:tblW w:w="10207" w:type="dxa"/>
        <w:tblInd w:w="-318" w:type="dxa"/>
        <w:tblLayout w:type="fixed"/>
        <w:tblLook w:val="04A0" w:firstRow="1" w:lastRow="0" w:firstColumn="1" w:lastColumn="0" w:noHBand="0" w:noVBand="1"/>
      </w:tblPr>
      <w:tblGrid>
        <w:gridCol w:w="2723"/>
        <w:gridCol w:w="4253"/>
        <w:gridCol w:w="3231"/>
      </w:tblGrid>
      <w:tr w:rsidRPr="009327D1" w:rsidR="009327D1" w:rsidTr="009327D1" w14:paraId="6E3C5DFC" w14:textId="77777777">
        <w:tc>
          <w:tcPr>
            <w:tcW w:w="10207" w:type="dxa"/>
            <w:gridSpan w:val="3"/>
            <w:shd w:val="clear" w:color="auto" w:fill="EEECE1" w:themeFill="background2"/>
          </w:tcPr>
          <w:p w:rsidRPr="00D130BC" w:rsidR="009327D1" w:rsidP="009327D1" w:rsidRDefault="009327D1" w14:paraId="29AD08EE" w14:textId="31A77BD8">
            <w:pPr>
              <w:pStyle w:val="ListParagraph"/>
              <w:numPr>
                <w:ilvl w:val="0"/>
                <w:numId w:val="17"/>
              </w:numPr>
              <w:rPr>
                <w:rFonts w:ascii="Arial" w:hAnsi="Arial" w:cs="Arial"/>
                <w:b/>
              </w:rPr>
            </w:pPr>
            <w:r w:rsidRPr="00D130BC">
              <w:rPr>
                <w:rFonts w:ascii="Arial" w:hAnsi="Arial" w:cs="Arial"/>
                <w:b/>
                <w:lang w:val="en-GB"/>
              </w:rPr>
              <w:t xml:space="preserve">What aspects of Decolonising the Curriculum have been considered as part of the programme? </w:t>
            </w:r>
            <w:r w:rsidRPr="00D130BC">
              <w:rPr>
                <w:rFonts w:ascii="Arial" w:hAnsi="Arial" w:cs="Arial"/>
                <w:bCs/>
                <w:i/>
                <w:iCs/>
                <w:lang w:val="en-GB"/>
              </w:rPr>
              <w:t xml:space="preserve">For instance: has the programme considered the impacts of Decolonising the Curriculum or the Anti-Racist Curriculum? Has the programme engaged with any of the resources made available via the School Race Equality Champions? </w:t>
            </w:r>
          </w:p>
        </w:tc>
      </w:tr>
      <w:tr w:rsidRPr="009327D1" w:rsidR="009327D1" w:rsidTr="00EF0A5A" w14:paraId="1B818A40" w14:textId="77777777">
        <w:tc>
          <w:tcPr>
            <w:tcW w:w="10207" w:type="dxa"/>
            <w:gridSpan w:val="3"/>
          </w:tcPr>
          <w:p w:rsidRPr="00D130BC" w:rsidR="009327D1" w:rsidP="009327D1" w:rsidRDefault="009327D1" w14:paraId="60547648" w14:textId="77777777">
            <w:pPr>
              <w:rPr>
                <w:rFonts w:ascii="Arial" w:hAnsi="Arial" w:cs="Arial"/>
                <w:b/>
                <w:lang w:val="en-GB"/>
              </w:rPr>
            </w:pPr>
          </w:p>
          <w:p w:rsidRPr="006942AB" w:rsidR="009327D1" w:rsidP="009327D1" w:rsidRDefault="00C56B51" w14:paraId="5C895257" w14:textId="44C3062D">
            <w:pPr>
              <w:rPr>
                <w:rFonts w:ascii="Arial" w:hAnsi="Arial" w:cs="Arial"/>
                <w:bCs/>
                <w:lang w:val="en-GB"/>
              </w:rPr>
            </w:pPr>
            <w:r w:rsidRPr="006942AB">
              <w:rPr>
                <w:rFonts w:ascii="Arial" w:hAnsi="Arial" w:cs="Arial"/>
                <w:bCs/>
                <w:lang w:val="en-GB"/>
              </w:rPr>
              <w:t xml:space="preserve">In the context of advanced medical technologies, we explicitly discuss the differing needs of a range of </w:t>
            </w:r>
            <w:r w:rsidRPr="006942AB" w:rsidR="009A4409">
              <w:rPr>
                <w:rFonts w:ascii="Arial" w:hAnsi="Arial" w:cs="Arial"/>
                <w:bCs/>
                <w:lang w:val="en-GB"/>
              </w:rPr>
              <w:t xml:space="preserve">communities and </w:t>
            </w:r>
            <w:proofErr w:type="gramStart"/>
            <w:r w:rsidRPr="006942AB" w:rsidR="009A4409">
              <w:rPr>
                <w:rFonts w:ascii="Arial" w:hAnsi="Arial" w:cs="Arial"/>
                <w:bCs/>
                <w:lang w:val="en-GB"/>
              </w:rPr>
              <w:t>countries, and</w:t>
            </w:r>
            <w:proofErr w:type="gramEnd"/>
            <w:r w:rsidRPr="006942AB" w:rsidR="009A4409">
              <w:rPr>
                <w:rFonts w:ascii="Arial" w:hAnsi="Arial" w:cs="Arial"/>
                <w:bCs/>
                <w:lang w:val="en-GB"/>
              </w:rPr>
              <w:t xml:space="preserve"> seek to understand how things may be done differently in different places. The </w:t>
            </w:r>
            <w:r w:rsidRPr="006942AB" w:rsidR="006942AB">
              <w:rPr>
                <w:rFonts w:ascii="Arial" w:hAnsi="Arial" w:cs="Arial"/>
                <w:bCs/>
                <w:lang w:val="en-GB"/>
              </w:rPr>
              <w:t>broad mix of nationalities enrolled on the programme means that students are often able to speak from their own unique experiences, which enriches the discussion for all.</w:t>
            </w:r>
          </w:p>
          <w:p w:rsidRPr="006942AB" w:rsidR="009327D1" w:rsidP="009327D1" w:rsidRDefault="009327D1" w14:paraId="1B28B683" w14:textId="77777777">
            <w:pPr>
              <w:rPr>
                <w:rFonts w:ascii="Arial" w:hAnsi="Arial" w:cs="Arial"/>
                <w:bCs/>
                <w:lang w:val="en-GB"/>
              </w:rPr>
            </w:pPr>
          </w:p>
          <w:p w:rsidR="009327D1" w:rsidP="009327D1" w:rsidRDefault="00240839" w14:paraId="7227F226" w14:textId="68E4C8A4">
            <w:pPr>
              <w:rPr>
                <w:rFonts w:ascii="Arial" w:hAnsi="Arial" w:cs="Arial"/>
                <w:bCs/>
                <w:lang w:val="en-GB"/>
              </w:rPr>
            </w:pPr>
            <w:r>
              <w:rPr>
                <w:rFonts w:ascii="Arial" w:hAnsi="Arial" w:cs="Arial"/>
                <w:bCs/>
                <w:lang w:val="en-GB"/>
              </w:rPr>
              <w:t xml:space="preserve">We also discuss equality of access to advanced technologies and the need </w:t>
            </w:r>
            <w:r w:rsidR="00E859A3">
              <w:rPr>
                <w:rFonts w:ascii="Arial" w:hAnsi="Arial" w:cs="Arial"/>
                <w:bCs/>
                <w:lang w:val="en-GB"/>
              </w:rPr>
              <w:t>for</w:t>
            </w:r>
            <w:r>
              <w:rPr>
                <w:rFonts w:ascii="Arial" w:hAnsi="Arial" w:cs="Arial"/>
                <w:bCs/>
                <w:lang w:val="en-GB"/>
              </w:rPr>
              <w:t xml:space="preserve"> diverse views to be considered in the development of new technologies </w:t>
            </w:r>
            <w:proofErr w:type="gramStart"/>
            <w:r>
              <w:rPr>
                <w:rFonts w:ascii="Arial" w:hAnsi="Arial" w:cs="Arial"/>
                <w:bCs/>
                <w:lang w:val="en-GB"/>
              </w:rPr>
              <w:t>in order for</w:t>
            </w:r>
            <w:proofErr w:type="gramEnd"/>
            <w:r>
              <w:rPr>
                <w:rFonts w:ascii="Arial" w:hAnsi="Arial" w:cs="Arial"/>
                <w:bCs/>
                <w:lang w:val="en-GB"/>
              </w:rPr>
              <w:t xml:space="preserve"> new devices to work equally well for all.</w:t>
            </w:r>
          </w:p>
          <w:p w:rsidR="003B14A4" w:rsidP="009327D1" w:rsidRDefault="003B14A4" w14:paraId="6F06A51D" w14:textId="77777777">
            <w:pPr>
              <w:rPr>
                <w:rFonts w:ascii="Arial" w:hAnsi="Arial" w:cs="Arial"/>
                <w:bCs/>
                <w:lang w:val="en-GB"/>
              </w:rPr>
            </w:pPr>
          </w:p>
          <w:p w:rsidR="003B14A4" w:rsidP="009327D1" w:rsidRDefault="003B14A4" w14:paraId="2DAC4197" w14:textId="7C34726B">
            <w:pPr>
              <w:rPr>
                <w:rFonts w:ascii="Arial" w:hAnsi="Arial" w:cs="Arial"/>
                <w:bCs/>
                <w:lang w:val="en-GB"/>
              </w:rPr>
            </w:pPr>
            <w:r>
              <w:rPr>
                <w:rFonts w:ascii="Arial" w:hAnsi="Arial" w:cs="Arial"/>
                <w:bCs/>
                <w:lang w:val="en-GB"/>
              </w:rPr>
              <w:t>In the area of rehabilitation engineering, we discuss</w:t>
            </w:r>
            <w:r w:rsidR="001B6EA5">
              <w:rPr>
                <w:rFonts w:ascii="Arial" w:hAnsi="Arial" w:cs="Arial"/>
                <w:bCs/>
                <w:lang w:val="en-GB"/>
              </w:rPr>
              <w:t xml:space="preserve"> the need for rehabilitation in different communities around the world, and how access to rehabilitation varies, informed by resources from the WHO.</w:t>
            </w:r>
          </w:p>
          <w:p w:rsidRPr="00D130BC" w:rsidR="00240839" w:rsidP="009327D1" w:rsidRDefault="00240839" w14:paraId="6C038A70" w14:textId="77777777">
            <w:pPr>
              <w:rPr>
                <w:rFonts w:ascii="Arial" w:hAnsi="Arial" w:cs="Arial"/>
                <w:b/>
                <w:lang w:val="en-GB"/>
              </w:rPr>
            </w:pPr>
          </w:p>
          <w:p w:rsidRPr="00D130BC" w:rsidR="009327D1" w:rsidP="009327D1" w:rsidRDefault="009327D1" w14:paraId="07246D4B" w14:textId="77777777">
            <w:pPr>
              <w:rPr>
                <w:rFonts w:ascii="Arial" w:hAnsi="Arial" w:cs="Arial"/>
                <w:b/>
              </w:rPr>
            </w:pPr>
          </w:p>
        </w:tc>
      </w:tr>
      <w:tr w:rsidRPr="009327D1" w:rsidR="00DB246D" w:rsidTr="00EF0A5A" w14:paraId="3C89E58D" w14:textId="77777777">
        <w:tc>
          <w:tcPr>
            <w:tcW w:w="10207" w:type="dxa"/>
            <w:gridSpan w:val="3"/>
            <w:shd w:val="clear" w:color="auto" w:fill="EEECE1" w:themeFill="background2"/>
          </w:tcPr>
          <w:p w:rsidRPr="00D130BC" w:rsidR="00DB246D" w:rsidP="00DB246D" w:rsidRDefault="00DB246D" w14:paraId="0D316F5C" w14:textId="69CA3CC6">
            <w:pPr>
              <w:pStyle w:val="ListParagraph"/>
              <w:numPr>
                <w:ilvl w:val="0"/>
                <w:numId w:val="17"/>
              </w:numPr>
              <w:rPr>
                <w:rFonts w:ascii="Arial" w:hAnsi="Arial" w:cs="Arial"/>
                <w:b/>
                <w:lang w:val="en-GB"/>
              </w:rPr>
            </w:pPr>
            <w:r w:rsidRPr="00D130BC">
              <w:rPr>
                <w:rFonts w:ascii="Arial" w:hAnsi="Arial" w:cs="Arial"/>
                <w:b/>
                <w:lang w:val="en-GB"/>
              </w:rPr>
              <w:t xml:space="preserve">What aspects of Equality, Diversity and Inclusion have been considered as part of the programme? </w:t>
            </w:r>
            <w:r w:rsidRPr="00D130BC">
              <w:rPr>
                <w:rFonts w:ascii="Arial" w:hAnsi="Arial" w:cs="Arial"/>
                <w:bCs/>
                <w:i/>
                <w:iCs/>
                <w:lang w:val="en-GB"/>
              </w:rPr>
              <w:t>For instance: Does the programme take account of the various protected characteristics?</w:t>
            </w:r>
            <w:r w:rsidRPr="00D130BC" w:rsidR="009327D1">
              <w:rPr>
                <w:rFonts w:ascii="Arial" w:hAnsi="Arial" w:cs="Arial"/>
                <w:bCs/>
                <w:i/>
                <w:iCs/>
                <w:lang w:val="en-GB"/>
              </w:rPr>
              <w:t xml:space="preserve"> Have there been any matters pertaining to EDI which have caused issue on the programme? </w:t>
            </w:r>
          </w:p>
        </w:tc>
      </w:tr>
      <w:tr w:rsidRPr="009327D1" w:rsidR="00DB246D" w:rsidTr="00EF0A5A" w14:paraId="005671BB" w14:textId="77777777">
        <w:tc>
          <w:tcPr>
            <w:tcW w:w="10207" w:type="dxa"/>
            <w:gridSpan w:val="3"/>
            <w:shd w:val="clear" w:color="auto" w:fill="auto"/>
          </w:tcPr>
          <w:p w:rsidRPr="00C165C3" w:rsidR="00DB246D" w:rsidP="00EF0A5A" w:rsidRDefault="00DB246D" w14:paraId="113836DB" w14:textId="77777777">
            <w:pPr>
              <w:rPr>
                <w:rFonts w:ascii="Arial" w:hAnsi="Arial" w:cs="Arial"/>
                <w:bCs/>
                <w:lang w:val="en-GB"/>
              </w:rPr>
            </w:pPr>
          </w:p>
          <w:p w:rsidRPr="00C165C3" w:rsidR="00D63B43" w:rsidP="00EF0A5A" w:rsidRDefault="00D63B43" w14:paraId="67D17EE5" w14:textId="2221F176">
            <w:pPr>
              <w:rPr>
                <w:rFonts w:ascii="Arial" w:hAnsi="Arial" w:cs="Arial"/>
                <w:bCs/>
                <w:lang w:val="en-GB"/>
              </w:rPr>
            </w:pPr>
            <w:r w:rsidRPr="00C165C3">
              <w:rPr>
                <w:rFonts w:ascii="Arial" w:hAnsi="Arial" w:cs="Arial"/>
                <w:bCs/>
                <w:lang w:val="en-GB"/>
              </w:rPr>
              <w:t>In the context of medical technologies, we often discuss issues of race</w:t>
            </w:r>
            <w:r w:rsidRPr="00C165C3" w:rsidR="00160701">
              <w:rPr>
                <w:rFonts w:ascii="Arial" w:hAnsi="Arial" w:cs="Arial"/>
                <w:bCs/>
                <w:lang w:val="en-GB"/>
              </w:rPr>
              <w:t>,</w:t>
            </w:r>
            <w:r w:rsidRPr="00C165C3">
              <w:rPr>
                <w:rFonts w:ascii="Arial" w:hAnsi="Arial" w:cs="Arial"/>
                <w:bCs/>
                <w:lang w:val="en-GB"/>
              </w:rPr>
              <w:t xml:space="preserve"> gender or disability as they pertain to the effectiveness of medical device</w:t>
            </w:r>
            <w:r w:rsidRPr="00C165C3" w:rsidR="00160701">
              <w:rPr>
                <w:rFonts w:ascii="Arial" w:hAnsi="Arial" w:cs="Arial"/>
                <w:bCs/>
                <w:lang w:val="en-GB"/>
              </w:rPr>
              <w:t>s and the applicability of biomedical research.</w:t>
            </w:r>
          </w:p>
          <w:p w:rsidRPr="00C165C3" w:rsidR="00300EAD" w:rsidP="00EF0A5A" w:rsidRDefault="00300EAD" w14:paraId="3D9F1546" w14:textId="77777777">
            <w:pPr>
              <w:rPr>
                <w:rFonts w:ascii="Arial" w:hAnsi="Arial" w:cs="Arial"/>
                <w:bCs/>
                <w:lang w:val="en-GB"/>
              </w:rPr>
            </w:pPr>
          </w:p>
          <w:p w:rsidRPr="00C165C3" w:rsidR="00DB246D" w:rsidP="00EF0A5A" w:rsidRDefault="0076341E" w14:paraId="2D48E131" w14:textId="342DEBBB">
            <w:pPr>
              <w:rPr>
                <w:rFonts w:ascii="Arial" w:hAnsi="Arial" w:cs="Arial"/>
                <w:bCs/>
                <w:lang w:val="en-GB"/>
              </w:rPr>
            </w:pPr>
            <w:r w:rsidRPr="00C165C3">
              <w:rPr>
                <w:rFonts w:ascii="Arial" w:hAnsi="Arial" w:cs="Arial"/>
                <w:bCs/>
                <w:lang w:val="en-GB"/>
              </w:rPr>
              <w:t>We have not experienced any issue</w:t>
            </w:r>
            <w:r w:rsidRPr="00C165C3" w:rsidR="00D63B43">
              <w:rPr>
                <w:rFonts w:ascii="Arial" w:hAnsi="Arial" w:cs="Arial"/>
                <w:bCs/>
                <w:lang w:val="en-GB"/>
              </w:rPr>
              <w:t>s in the programme</w:t>
            </w:r>
            <w:r w:rsidRPr="00C165C3" w:rsidR="00C165C3">
              <w:rPr>
                <w:rFonts w:ascii="Arial" w:hAnsi="Arial" w:cs="Arial"/>
                <w:bCs/>
                <w:lang w:val="en-GB"/>
              </w:rPr>
              <w:t xml:space="preserve"> related to EDI</w:t>
            </w:r>
            <w:r w:rsidR="00EB2DAC">
              <w:rPr>
                <w:rFonts w:ascii="Arial" w:hAnsi="Arial" w:cs="Arial"/>
                <w:bCs/>
                <w:lang w:val="en-GB"/>
              </w:rPr>
              <w:t xml:space="preserve"> and protected characteristics</w:t>
            </w:r>
            <w:r w:rsidRPr="00C165C3" w:rsidR="00C165C3">
              <w:rPr>
                <w:rFonts w:ascii="Arial" w:hAnsi="Arial" w:cs="Arial"/>
                <w:bCs/>
                <w:lang w:val="en-GB"/>
              </w:rPr>
              <w:t>.</w:t>
            </w:r>
          </w:p>
          <w:p w:rsidRPr="009327D1" w:rsidR="00DB246D" w:rsidP="00EF0A5A" w:rsidRDefault="00DB246D" w14:paraId="5FF3DF81" w14:textId="77777777">
            <w:pPr>
              <w:rPr>
                <w:rFonts w:ascii="Arial" w:hAnsi="Arial" w:cs="Arial"/>
                <w:b/>
                <w:lang w:val="en-GB"/>
              </w:rPr>
            </w:pPr>
          </w:p>
          <w:p w:rsidRPr="009327D1" w:rsidR="00DB246D" w:rsidP="00EF0A5A" w:rsidRDefault="00DB246D" w14:paraId="29D23560" w14:textId="77777777">
            <w:pPr>
              <w:rPr>
                <w:rFonts w:ascii="Arial" w:hAnsi="Arial" w:cs="Arial"/>
                <w:b/>
                <w:lang w:val="en-GB"/>
              </w:rPr>
            </w:pPr>
          </w:p>
        </w:tc>
      </w:tr>
      <w:tr w:rsidRPr="009327D1" w:rsidR="00DB246D" w:rsidTr="00EF0A5A" w14:paraId="67142E0D" w14:textId="77777777">
        <w:tc>
          <w:tcPr>
            <w:tcW w:w="10207" w:type="dxa"/>
            <w:gridSpan w:val="3"/>
            <w:shd w:val="clear" w:color="auto" w:fill="EEECE1" w:themeFill="background2"/>
          </w:tcPr>
          <w:p w:rsidRPr="009327D1" w:rsidR="00DB246D" w:rsidP="00DB246D" w:rsidRDefault="00DB246D" w14:paraId="0F55BBD9" w14:textId="77777777">
            <w:pPr>
              <w:pStyle w:val="ListParagraph"/>
              <w:numPr>
                <w:ilvl w:val="0"/>
                <w:numId w:val="16"/>
              </w:numPr>
              <w:rPr>
                <w:rFonts w:ascii="Arial" w:hAnsi="Arial" w:cs="Arial"/>
                <w:b/>
                <w:smallCaps/>
                <w:lang w:val="en-GB"/>
              </w:rPr>
            </w:pPr>
            <w:r w:rsidRPr="009327D1">
              <w:rPr>
                <w:rFonts w:ascii="Arial" w:hAnsi="Arial" w:cs="Arial"/>
                <w:b/>
                <w:lang w:val="en-GB"/>
              </w:rPr>
              <w:t xml:space="preserve">Review of Collaborative Provision </w:t>
            </w:r>
            <w:r w:rsidRPr="009327D1">
              <w:rPr>
                <w:rFonts w:ascii="Arial" w:hAnsi="Arial" w:cs="Arial"/>
                <w:i/>
                <w:lang w:val="en-GB"/>
              </w:rPr>
              <w:t>(note that annual reporting for validated partners and TNE partners is more extensive and is described in the corresponding validation agreement. The following applies to non-validated and non-TNE partnerships only)</w:t>
            </w:r>
          </w:p>
        </w:tc>
      </w:tr>
      <w:tr w:rsidRPr="009327D1" w:rsidR="00DB246D" w:rsidTr="00EF0A5A" w14:paraId="4B862648" w14:textId="77777777">
        <w:tc>
          <w:tcPr>
            <w:tcW w:w="10207" w:type="dxa"/>
            <w:gridSpan w:val="3"/>
            <w:shd w:val="clear" w:color="auto" w:fill="EEECE1" w:themeFill="background2"/>
          </w:tcPr>
          <w:p w:rsidRPr="009327D1" w:rsidR="00DB246D" w:rsidP="00DB246D" w:rsidRDefault="00DB246D" w14:paraId="0C37961A" w14:textId="77777777">
            <w:pPr>
              <w:pStyle w:val="ListParagraph"/>
              <w:numPr>
                <w:ilvl w:val="0"/>
                <w:numId w:val="20"/>
              </w:numPr>
              <w:rPr>
                <w:rFonts w:ascii="Arial" w:hAnsi="Arial" w:cs="Arial"/>
                <w:lang w:val="en-GB"/>
              </w:rPr>
            </w:pPr>
            <w:r w:rsidRPr="009327D1">
              <w:rPr>
                <w:rFonts w:ascii="Arial" w:hAnsi="Arial" w:cs="Arial"/>
                <w:b/>
                <w:lang w:val="en-GB"/>
              </w:rPr>
              <w:t>Where applicable, list the Collaborative Provision agreements (Partnerships) that relate to this programme and the numbers of students involved (add rows as necessary)</w:t>
            </w:r>
          </w:p>
        </w:tc>
      </w:tr>
      <w:tr w:rsidRPr="009327D1" w:rsidR="00DB246D" w:rsidTr="00EF0A5A" w14:paraId="0D5D8571" w14:textId="77777777">
        <w:trPr>
          <w:trHeight w:val="288"/>
        </w:trPr>
        <w:tc>
          <w:tcPr>
            <w:tcW w:w="2723" w:type="dxa"/>
          </w:tcPr>
          <w:p w:rsidRPr="009327D1" w:rsidR="00DB246D" w:rsidP="00EF0A5A" w:rsidRDefault="00DB246D" w14:paraId="747772E4" w14:textId="77777777">
            <w:pPr>
              <w:rPr>
                <w:rFonts w:ascii="Arial" w:hAnsi="Arial" w:cs="Arial"/>
                <w:b/>
                <w:lang w:val="en-GB"/>
              </w:rPr>
            </w:pPr>
            <w:r w:rsidRPr="009327D1">
              <w:rPr>
                <w:rFonts w:ascii="Arial" w:hAnsi="Arial" w:cs="Arial"/>
                <w:b/>
                <w:lang w:val="en-GB"/>
              </w:rPr>
              <w:t>Partner Institution</w:t>
            </w:r>
          </w:p>
        </w:tc>
        <w:tc>
          <w:tcPr>
            <w:tcW w:w="4253" w:type="dxa"/>
          </w:tcPr>
          <w:p w:rsidRPr="009327D1" w:rsidR="00DB246D" w:rsidP="00EF0A5A" w:rsidRDefault="00DB246D" w14:paraId="257F93C2" w14:textId="77777777">
            <w:pPr>
              <w:rPr>
                <w:rFonts w:ascii="Arial" w:hAnsi="Arial" w:cs="Arial"/>
                <w:b/>
                <w:lang w:val="en-GB"/>
              </w:rPr>
            </w:pPr>
            <w:r w:rsidRPr="009327D1">
              <w:rPr>
                <w:rFonts w:ascii="Arial" w:hAnsi="Arial" w:cs="Arial"/>
                <w:b/>
                <w:lang w:val="en-GB"/>
              </w:rPr>
              <w:t xml:space="preserve">Type of Partnership (see </w:t>
            </w:r>
            <w:hyperlink w:history="1" r:id="rId7">
              <w:r w:rsidRPr="009327D1">
                <w:rPr>
                  <w:rStyle w:val="Hyperlink"/>
                  <w:rFonts w:ascii="Arial" w:hAnsi="Arial" w:cs="Arial"/>
                  <w:b/>
                  <w:lang w:val="en-GB"/>
                </w:rPr>
                <w:t>http://www.abdn.ac.uk/staffnet/teaching/types-of-partnership-3887.php</w:t>
              </w:r>
            </w:hyperlink>
            <w:r w:rsidRPr="009327D1">
              <w:rPr>
                <w:rFonts w:ascii="Arial" w:hAnsi="Arial" w:cs="Arial"/>
                <w:b/>
                <w:lang w:val="en-GB"/>
              </w:rPr>
              <w:t xml:space="preserve">) </w:t>
            </w:r>
          </w:p>
        </w:tc>
        <w:tc>
          <w:tcPr>
            <w:tcW w:w="3231" w:type="dxa"/>
          </w:tcPr>
          <w:p w:rsidRPr="009327D1" w:rsidR="00DB246D" w:rsidP="00EF0A5A" w:rsidRDefault="00DB246D" w14:paraId="2A5447EE" w14:textId="77777777">
            <w:pPr>
              <w:rPr>
                <w:rFonts w:ascii="Arial" w:hAnsi="Arial" w:cs="Arial"/>
                <w:b/>
                <w:lang w:val="en-GB"/>
              </w:rPr>
            </w:pPr>
            <w:r w:rsidRPr="009327D1">
              <w:rPr>
                <w:rFonts w:ascii="Arial" w:hAnsi="Arial" w:cs="Arial"/>
                <w:b/>
                <w:lang w:val="en-GB"/>
              </w:rPr>
              <w:t>Number of students involved</w:t>
            </w:r>
          </w:p>
          <w:p w:rsidRPr="009327D1" w:rsidR="00DB246D" w:rsidP="00EF0A5A" w:rsidRDefault="00DB246D" w14:paraId="7E582FC0" w14:textId="77777777">
            <w:pPr>
              <w:rPr>
                <w:rFonts w:ascii="Arial" w:hAnsi="Arial" w:cs="Arial"/>
                <w:b/>
                <w:lang w:val="en-GB"/>
              </w:rPr>
            </w:pPr>
          </w:p>
          <w:p w:rsidRPr="009327D1" w:rsidR="00DB246D" w:rsidP="00EF0A5A" w:rsidRDefault="00DB246D" w14:paraId="182CE518" w14:textId="77777777">
            <w:pPr>
              <w:rPr>
                <w:rFonts w:ascii="Arial" w:hAnsi="Arial" w:cs="Arial"/>
                <w:b/>
                <w:lang w:val="en-GB"/>
              </w:rPr>
            </w:pPr>
          </w:p>
        </w:tc>
      </w:tr>
      <w:tr w:rsidRPr="009327D1" w:rsidR="00DB246D" w:rsidTr="00EF0A5A" w14:paraId="6F632D1B" w14:textId="77777777">
        <w:trPr>
          <w:trHeight w:val="288"/>
        </w:trPr>
        <w:tc>
          <w:tcPr>
            <w:tcW w:w="2723" w:type="dxa"/>
          </w:tcPr>
          <w:p w:rsidRPr="009327D1" w:rsidR="00DB246D" w:rsidP="00EF0A5A" w:rsidRDefault="00DB246D" w14:paraId="57D4EA9C" w14:textId="77777777">
            <w:pPr>
              <w:rPr>
                <w:rFonts w:ascii="Arial" w:hAnsi="Arial" w:cs="Arial"/>
                <w:b/>
                <w:lang w:val="en-GB"/>
              </w:rPr>
            </w:pPr>
          </w:p>
        </w:tc>
        <w:tc>
          <w:tcPr>
            <w:tcW w:w="4253" w:type="dxa"/>
          </w:tcPr>
          <w:p w:rsidRPr="009327D1" w:rsidR="00DB246D" w:rsidP="00EF0A5A" w:rsidRDefault="00DB246D" w14:paraId="1E39431B" w14:textId="77777777">
            <w:pPr>
              <w:rPr>
                <w:rFonts w:ascii="Arial" w:hAnsi="Arial" w:cs="Arial"/>
                <w:b/>
                <w:lang w:val="en-GB"/>
              </w:rPr>
            </w:pPr>
          </w:p>
        </w:tc>
        <w:tc>
          <w:tcPr>
            <w:tcW w:w="3231" w:type="dxa"/>
          </w:tcPr>
          <w:p w:rsidRPr="009327D1" w:rsidR="00DB246D" w:rsidP="00EF0A5A" w:rsidRDefault="00DB246D" w14:paraId="15D033E2" w14:textId="77777777">
            <w:pPr>
              <w:rPr>
                <w:rFonts w:ascii="Arial" w:hAnsi="Arial" w:cs="Arial"/>
                <w:b/>
                <w:lang w:val="en-GB"/>
              </w:rPr>
            </w:pPr>
          </w:p>
        </w:tc>
      </w:tr>
      <w:tr w:rsidRPr="009327D1" w:rsidR="00DB246D" w:rsidTr="00EF0A5A" w14:paraId="43C56EA1" w14:textId="77777777">
        <w:trPr>
          <w:trHeight w:val="288"/>
        </w:trPr>
        <w:tc>
          <w:tcPr>
            <w:tcW w:w="2723" w:type="dxa"/>
          </w:tcPr>
          <w:p w:rsidRPr="009327D1" w:rsidR="00DB246D" w:rsidP="00EF0A5A" w:rsidRDefault="00DB246D" w14:paraId="4AC65400" w14:textId="77777777">
            <w:pPr>
              <w:rPr>
                <w:rFonts w:ascii="Arial" w:hAnsi="Arial" w:cs="Arial"/>
                <w:b/>
                <w:lang w:val="en-GB"/>
              </w:rPr>
            </w:pPr>
          </w:p>
        </w:tc>
        <w:tc>
          <w:tcPr>
            <w:tcW w:w="4253" w:type="dxa"/>
          </w:tcPr>
          <w:p w:rsidRPr="009327D1" w:rsidR="00DB246D" w:rsidP="00EF0A5A" w:rsidRDefault="00DB246D" w14:paraId="3591731F" w14:textId="77777777">
            <w:pPr>
              <w:rPr>
                <w:rFonts w:ascii="Arial" w:hAnsi="Arial" w:cs="Arial"/>
                <w:b/>
                <w:lang w:val="en-GB"/>
              </w:rPr>
            </w:pPr>
          </w:p>
        </w:tc>
        <w:tc>
          <w:tcPr>
            <w:tcW w:w="3231" w:type="dxa"/>
          </w:tcPr>
          <w:p w:rsidRPr="009327D1" w:rsidR="00DB246D" w:rsidP="00EF0A5A" w:rsidRDefault="00DB246D" w14:paraId="27FA2E0D" w14:textId="77777777">
            <w:pPr>
              <w:rPr>
                <w:rFonts w:ascii="Arial" w:hAnsi="Arial" w:cs="Arial"/>
                <w:b/>
                <w:lang w:val="en-GB"/>
              </w:rPr>
            </w:pPr>
          </w:p>
        </w:tc>
      </w:tr>
      <w:tr w:rsidRPr="009327D1" w:rsidR="00DB246D" w:rsidTr="00EF0A5A" w14:paraId="22FC0E1C" w14:textId="77777777">
        <w:trPr>
          <w:trHeight w:val="288"/>
        </w:trPr>
        <w:tc>
          <w:tcPr>
            <w:tcW w:w="2723" w:type="dxa"/>
          </w:tcPr>
          <w:p w:rsidRPr="009327D1" w:rsidR="00DB246D" w:rsidP="00EF0A5A" w:rsidRDefault="00DB246D" w14:paraId="08320264" w14:textId="77777777">
            <w:pPr>
              <w:rPr>
                <w:rFonts w:ascii="Arial" w:hAnsi="Arial" w:cs="Arial"/>
                <w:b/>
                <w:lang w:val="en-GB"/>
              </w:rPr>
            </w:pPr>
          </w:p>
        </w:tc>
        <w:tc>
          <w:tcPr>
            <w:tcW w:w="4253" w:type="dxa"/>
          </w:tcPr>
          <w:p w:rsidRPr="009327D1" w:rsidR="00DB246D" w:rsidP="00EF0A5A" w:rsidRDefault="00DB246D" w14:paraId="01925906" w14:textId="77777777">
            <w:pPr>
              <w:rPr>
                <w:rFonts w:ascii="Arial" w:hAnsi="Arial" w:cs="Arial"/>
                <w:b/>
                <w:lang w:val="en-GB"/>
              </w:rPr>
            </w:pPr>
          </w:p>
        </w:tc>
        <w:tc>
          <w:tcPr>
            <w:tcW w:w="3231" w:type="dxa"/>
          </w:tcPr>
          <w:p w:rsidRPr="009327D1" w:rsidR="00DB246D" w:rsidP="00EF0A5A" w:rsidRDefault="00DB246D" w14:paraId="666DF27A" w14:textId="77777777">
            <w:pPr>
              <w:rPr>
                <w:rFonts w:ascii="Arial" w:hAnsi="Arial" w:cs="Arial"/>
                <w:b/>
                <w:lang w:val="en-GB"/>
              </w:rPr>
            </w:pPr>
          </w:p>
        </w:tc>
      </w:tr>
      <w:tr w:rsidRPr="009327D1" w:rsidR="00DB246D" w:rsidTr="00EF0A5A" w14:paraId="2F9089DD" w14:textId="77777777">
        <w:trPr>
          <w:trHeight w:val="288"/>
        </w:trPr>
        <w:tc>
          <w:tcPr>
            <w:tcW w:w="2723" w:type="dxa"/>
          </w:tcPr>
          <w:p w:rsidRPr="009327D1" w:rsidR="00DB246D" w:rsidP="00EF0A5A" w:rsidRDefault="00DB246D" w14:paraId="3AB61AAB" w14:textId="77777777">
            <w:pPr>
              <w:rPr>
                <w:rFonts w:ascii="Arial" w:hAnsi="Arial" w:cs="Arial"/>
                <w:b/>
                <w:lang w:val="en-GB"/>
              </w:rPr>
            </w:pPr>
          </w:p>
        </w:tc>
        <w:tc>
          <w:tcPr>
            <w:tcW w:w="4253" w:type="dxa"/>
          </w:tcPr>
          <w:p w:rsidRPr="009327D1" w:rsidR="00DB246D" w:rsidP="00EF0A5A" w:rsidRDefault="00DB246D" w14:paraId="7729EB6F" w14:textId="77777777">
            <w:pPr>
              <w:rPr>
                <w:rFonts w:ascii="Arial" w:hAnsi="Arial" w:cs="Arial"/>
                <w:b/>
                <w:lang w:val="en-GB"/>
              </w:rPr>
            </w:pPr>
          </w:p>
        </w:tc>
        <w:tc>
          <w:tcPr>
            <w:tcW w:w="3231" w:type="dxa"/>
          </w:tcPr>
          <w:p w:rsidRPr="009327D1" w:rsidR="00DB246D" w:rsidP="00EF0A5A" w:rsidRDefault="00DB246D" w14:paraId="1E39EEF2" w14:textId="77777777">
            <w:pPr>
              <w:rPr>
                <w:rFonts w:ascii="Arial" w:hAnsi="Arial" w:cs="Arial"/>
                <w:b/>
                <w:lang w:val="en-GB"/>
              </w:rPr>
            </w:pPr>
          </w:p>
        </w:tc>
      </w:tr>
      <w:tr w:rsidRPr="009327D1" w:rsidR="00DB246D" w:rsidTr="00EF0A5A" w14:paraId="2680898F" w14:textId="77777777">
        <w:trPr>
          <w:trHeight w:val="288"/>
        </w:trPr>
        <w:tc>
          <w:tcPr>
            <w:tcW w:w="2723" w:type="dxa"/>
          </w:tcPr>
          <w:p w:rsidRPr="009327D1" w:rsidR="00DB246D" w:rsidP="00EF0A5A" w:rsidRDefault="00DB246D" w14:paraId="5705B5DB" w14:textId="77777777">
            <w:pPr>
              <w:rPr>
                <w:rFonts w:ascii="Arial" w:hAnsi="Arial" w:cs="Arial"/>
                <w:b/>
                <w:lang w:val="en-GB"/>
              </w:rPr>
            </w:pPr>
          </w:p>
        </w:tc>
        <w:tc>
          <w:tcPr>
            <w:tcW w:w="4253" w:type="dxa"/>
          </w:tcPr>
          <w:p w:rsidRPr="009327D1" w:rsidR="00DB246D" w:rsidP="00EF0A5A" w:rsidRDefault="00DB246D" w14:paraId="111E72D8" w14:textId="77777777">
            <w:pPr>
              <w:rPr>
                <w:rFonts w:ascii="Arial" w:hAnsi="Arial" w:cs="Arial"/>
                <w:b/>
                <w:lang w:val="en-GB"/>
              </w:rPr>
            </w:pPr>
          </w:p>
        </w:tc>
        <w:tc>
          <w:tcPr>
            <w:tcW w:w="3231" w:type="dxa"/>
          </w:tcPr>
          <w:p w:rsidRPr="009327D1" w:rsidR="00DB246D" w:rsidP="00EF0A5A" w:rsidRDefault="00DB246D" w14:paraId="58288B9A" w14:textId="77777777">
            <w:pPr>
              <w:rPr>
                <w:rFonts w:ascii="Arial" w:hAnsi="Arial" w:cs="Arial"/>
                <w:b/>
                <w:lang w:val="en-GB"/>
              </w:rPr>
            </w:pPr>
          </w:p>
        </w:tc>
      </w:tr>
      <w:tr w:rsidRPr="009327D1" w:rsidR="00DB246D" w:rsidTr="00EF0A5A" w14:paraId="01D50B7E" w14:textId="77777777">
        <w:trPr>
          <w:trHeight w:val="288"/>
        </w:trPr>
        <w:tc>
          <w:tcPr>
            <w:tcW w:w="2723" w:type="dxa"/>
          </w:tcPr>
          <w:p w:rsidRPr="009327D1" w:rsidR="00DB246D" w:rsidP="00EF0A5A" w:rsidRDefault="00DB246D" w14:paraId="2C29FB08" w14:textId="77777777">
            <w:pPr>
              <w:rPr>
                <w:rFonts w:ascii="Arial" w:hAnsi="Arial" w:cs="Arial"/>
                <w:b/>
                <w:lang w:val="en-GB"/>
              </w:rPr>
            </w:pPr>
          </w:p>
        </w:tc>
        <w:tc>
          <w:tcPr>
            <w:tcW w:w="4253" w:type="dxa"/>
          </w:tcPr>
          <w:p w:rsidRPr="009327D1" w:rsidR="00DB246D" w:rsidP="00EF0A5A" w:rsidRDefault="00DB246D" w14:paraId="619031B4" w14:textId="77777777">
            <w:pPr>
              <w:rPr>
                <w:rFonts w:ascii="Arial" w:hAnsi="Arial" w:cs="Arial"/>
                <w:b/>
                <w:lang w:val="en-GB"/>
              </w:rPr>
            </w:pPr>
          </w:p>
        </w:tc>
        <w:tc>
          <w:tcPr>
            <w:tcW w:w="3231" w:type="dxa"/>
          </w:tcPr>
          <w:p w:rsidRPr="009327D1" w:rsidR="00DB246D" w:rsidP="00EF0A5A" w:rsidRDefault="00DB246D" w14:paraId="73CFB163" w14:textId="77777777">
            <w:pPr>
              <w:rPr>
                <w:rFonts w:ascii="Arial" w:hAnsi="Arial" w:cs="Arial"/>
                <w:b/>
                <w:lang w:val="en-GB"/>
              </w:rPr>
            </w:pPr>
          </w:p>
        </w:tc>
      </w:tr>
      <w:tr w:rsidRPr="009327D1" w:rsidR="00DB246D" w:rsidTr="00EF0A5A" w14:paraId="3B9141B3" w14:textId="77777777">
        <w:trPr>
          <w:trHeight w:val="288"/>
        </w:trPr>
        <w:tc>
          <w:tcPr>
            <w:tcW w:w="2723" w:type="dxa"/>
          </w:tcPr>
          <w:p w:rsidRPr="009327D1" w:rsidR="00DB246D" w:rsidP="00EF0A5A" w:rsidRDefault="00DB246D" w14:paraId="6526A33C" w14:textId="77777777">
            <w:pPr>
              <w:rPr>
                <w:rFonts w:ascii="Arial" w:hAnsi="Arial" w:cs="Arial"/>
                <w:b/>
                <w:lang w:val="en-GB"/>
              </w:rPr>
            </w:pPr>
          </w:p>
        </w:tc>
        <w:tc>
          <w:tcPr>
            <w:tcW w:w="4253" w:type="dxa"/>
          </w:tcPr>
          <w:p w:rsidRPr="009327D1" w:rsidR="00DB246D" w:rsidP="00EF0A5A" w:rsidRDefault="00DB246D" w14:paraId="16511310" w14:textId="77777777">
            <w:pPr>
              <w:rPr>
                <w:rFonts w:ascii="Arial" w:hAnsi="Arial" w:cs="Arial"/>
                <w:b/>
                <w:lang w:val="en-GB"/>
              </w:rPr>
            </w:pPr>
          </w:p>
        </w:tc>
        <w:tc>
          <w:tcPr>
            <w:tcW w:w="3231" w:type="dxa"/>
          </w:tcPr>
          <w:p w:rsidRPr="009327D1" w:rsidR="00DB246D" w:rsidP="00EF0A5A" w:rsidRDefault="00DB246D" w14:paraId="3F550443" w14:textId="77777777">
            <w:pPr>
              <w:rPr>
                <w:rFonts w:ascii="Arial" w:hAnsi="Arial" w:cs="Arial"/>
                <w:b/>
                <w:lang w:val="en-GB"/>
              </w:rPr>
            </w:pPr>
          </w:p>
        </w:tc>
      </w:tr>
      <w:tr w:rsidRPr="009327D1" w:rsidR="00DB246D" w:rsidTr="00EF0A5A" w14:paraId="5EDAA7CA" w14:textId="77777777">
        <w:tc>
          <w:tcPr>
            <w:tcW w:w="10207" w:type="dxa"/>
            <w:gridSpan w:val="3"/>
            <w:shd w:val="clear" w:color="auto" w:fill="EEECE1" w:themeFill="background2"/>
          </w:tcPr>
          <w:p w:rsidRPr="009327D1" w:rsidR="00DB246D" w:rsidP="00DB246D" w:rsidRDefault="00DB246D" w14:paraId="4E92552E" w14:textId="77777777">
            <w:pPr>
              <w:pStyle w:val="ListParagraph"/>
              <w:numPr>
                <w:ilvl w:val="0"/>
                <w:numId w:val="20"/>
              </w:numPr>
              <w:rPr>
                <w:rFonts w:ascii="Arial" w:hAnsi="Arial" w:cs="Arial"/>
                <w:lang w:val="en-GB"/>
              </w:rPr>
            </w:pPr>
            <w:r w:rsidRPr="009327D1">
              <w:rPr>
                <w:rFonts w:ascii="Arial" w:hAnsi="Arial" w:cs="Arial"/>
                <w:b/>
                <w:lang w:val="en-GB"/>
              </w:rPr>
              <w:t xml:space="preserve">Comment on the progress students admitted under each partnership have made in their programme and whether any changes to the programme, or arrangements with the partner, need to be made.  </w:t>
            </w:r>
          </w:p>
        </w:tc>
      </w:tr>
      <w:tr w:rsidRPr="009327D1" w:rsidR="00DB246D" w:rsidTr="00EF0A5A" w14:paraId="6105FE83" w14:textId="77777777">
        <w:tc>
          <w:tcPr>
            <w:tcW w:w="10207" w:type="dxa"/>
            <w:gridSpan w:val="3"/>
          </w:tcPr>
          <w:p w:rsidRPr="009327D1" w:rsidR="00DB246D" w:rsidP="00EF0A5A" w:rsidRDefault="00DB246D" w14:paraId="1FDAD0D2" w14:textId="77777777">
            <w:pPr>
              <w:rPr>
                <w:rFonts w:ascii="Arial" w:hAnsi="Arial" w:cs="Arial"/>
                <w:b/>
                <w:lang w:val="en-GB"/>
              </w:rPr>
            </w:pPr>
          </w:p>
          <w:p w:rsidRPr="009327D1" w:rsidR="00DB246D" w:rsidP="00EF0A5A" w:rsidRDefault="00DB246D" w14:paraId="2889D159" w14:textId="77777777">
            <w:pPr>
              <w:rPr>
                <w:rFonts w:ascii="Arial" w:hAnsi="Arial" w:cs="Arial"/>
                <w:b/>
                <w:lang w:val="en-GB"/>
              </w:rPr>
            </w:pPr>
          </w:p>
          <w:p w:rsidRPr="009327D1" w:rsidR="00DB246D" w:rsidP="00EF0A5A" w:rsidRDefault="00DB246D" w14:paraId="4A30FAA1" w14:textId="77777777">
            <w:pPr>
              <w:rPr>
                <w:rFonts w:ascii="Arial" w:hAnsi="Arial" w:cs="Arial"/>
                <w:b/>
                <w:lang w:val="en-GB"/>
              </w:rPr>
            </w:pPr>
          </w:p>
          <w:p w:rsidRPr="009327D1" w:rsidR="00DB246D" w:rsidP="00EF0A5A" w:rsidRDefault="00DB246D" w14:paraId="540BCE46" w14:textId="77777777">
            <w:pPr>
              <w:rPr>
                <w:rFonts w:ascii="Arial" w:hAnsi="Arial" w:cs="Arial"/>
                <w:b/>
                <w:lang w:val="en-GB"/>
              </w:rPr>
            </w:pPr>
          </w:p>
          <w:p w:rsidRPr="009327D1" w:rsidR="00DB246D" w:rsidP="00EF0A5A" w:rsidRDefault="00DB246D" w14:paraId="63F540D3" w14:textId="77777777">
            <w:pPr>
              <w:rPr>
                <w:rFonts w:ascii="Arial" w:hAnsi="Arial" w:cs="Arial"/>
                <w:b/>
                <w:lang w:val="en-GB"/>
              </w:rPr>
            </w:pPr>
          </w:p>
          <w:p w:rsidRPr="009327D1" w:rsidR="00DB246D" w:rsidP="00EF0A5A" w:rsidRDefault="00DB246D" w14:paraId="52C4BFFC" w14:textId="77777777">
            <w:pPr>
              <w:rPr>
                <w:rFonts w:ascii="Arial" w:hAnsi="Arial" w:cs="Arial"/>
                <w:b/>
                <w:lang w:val="en-GB"/>
              </w:rPr>
            </w:pPr>
          </w:p>
        </w:tc>
      </w:tr>
      <w:tr w:rsidRPr="009327D1" w:rsidR="00DB246D" w:rsidTr="00EF0A5A" w14:paraId="65D09A56" w14:textId="77777777">
        <w:tc>
          <w:tcPr>
            <w:tcW w:w="10207" w:type="dxa"/>
            <w:gridSpan w:val="3"/>
            <w:shd w:val="clear" w:color="auto" w:fill="EEECE1" w:themeFill="background2"/>
          </w:tcPr>
          <w:p w:rsidRPr="009327D1" w:rsidR="00DB246D" w:rsidP="00DB246D" w:rsidRDefault="00DB246D" w14:paraId="3E01CADF" w14:textId="77777777">
            <w:pPr>
              <w:pStyle w:val="ListParagraph"/>
              <w:numPr>
                <w:ilvl w:val="0"/>
                <w:numId w:val="20"/>
              </w:numPr>
              <w:rPr>
                <w:rFonts w:ascii="Arial" w:hAnsi="Arial" w:cs="Arial"/>
                <w:lang w:val="en-GB"/>
              </w:rPr>
            </w:pPr>
            <w:r w:rsidRPr="009327D1">
              <w:rPr>
                <w:rFonts w:ascii="Arial" w:hAnsi="Arial" w:cs="Arial"/>
                <w:b/>
                <w:lang w:val="en-GB"/>
              </w:rPr>
              <w:t xml:space="preserve">For each partnership comment on any issues that have arisen </w:t>
            </w:r>
            <w:proofErr w:type="gramStart"/>
            <w:r w:rsidRPr="009327D1">
              <w:rPr>
                <w:rFonts w:ascii="Arial" w:hAnsi="Arial" w:cs="Arial"/>
                <w:b/>
                <w:lang w:val="en-GB"/>
              </w:rPr>
              <w:t>as a result of</w:t>
            </w:r>
            <w:proofErr w:type="gramEnd"/>
            <w:r w:rsidRPr="009327D1">
              <w:rPr>
                <w:rFonts w:ascii="Arial" w:hAnsi="Arial" w:cs="Arial"/>
                <w:b/>
                <w:lang w:val="en-GB"/>
              </w:rPr>
              <w:t xml:space="preserve"> the partnership and critically evaluate the success of the partnership.</w:t>
            </w:r>
          </w:p>
        </w:tc>
      </w:tr>
      <w:tr w:rsidRPr="009327D1" w:rsidR="00DB246D" w:rsidTr="00EF0A5A" w14:paraId="4C515EED" w14:textId="77777777">
        <w:tc>
          <w:tcPr>
            <w:tcW w:w="10207" w:type="dxa"/>
            <w:gridSpan w:val="3"/>
          </w:tcPr>
          <w:p w:rsidRPr="009327D1" w:rsidR="00DB246D" w:rsidP="00EF0A5A" w:rsidRDefault="00DB246D" w14:paraId="0EBDC078" w14:textId="77777777">
            <w:pPr>
              <w:rPr>
                <w:rFonts w:ascii="Arial" w:hAnsi="Arial" w:cs="Arial"/>
                <w:b/>
                <w:lang w:val="en-GB"/>
              </w:rPr>
            </w:pPr>
          </w:p>
          <w:p w:rsidRPr="009327D1" w:rsidR="00DB246D" w:rsidP="00EF0A5A" w:rsidRDefault="00DB246D" w14:paraId="208D6C4D" w14:textId="77777777">
            <w:pPr>
              <w:rPr>
                <w:rFonts w:ascii="Arial" w:hAnsi="Arial" w:cs="Arial"/>
                <w:b/>
                <w:lang w:val="en-GB"/>
              </w:rPr>
            </w:pPr>
          </w:p>
          <w:p w:rsidRPr="009327D1" w:rsidR="00DB246D" w:rsidP="00EF0A5A" w:rsidRDefault="00DB246D" w14:paraId="417D19BE" w14:textId="77777777">
            <w:pPr>
              <w:rPr>
                <w:rFonts w:ascii="Arial" w:hAnsi="Arial" w:cs="Arial"/>
                <w:b/>
                <w:lang w:val="en-GB"/>
              </w:rPr>
            </w:pPr>
          </w:p>
          <w:p w:rsidRPr="009327D1" w:rsidR="00DB246D" w:rsidP="00EF0A5A" w:rsidRDefault="00DB246D" w14:paraId="0289983B" w14:textId="77777777">
            <w:pPr>
              <w:rPr>
                <w:rFonts w:ascii="Arial" w:hAnsi="Arial" w:cs="Arial"/>
                <w:b/>
                <w:lang w:val="en-GB"/>
              </w:rPr>
            </w:pPr>
          </w:p>
          <w:p w:rsidRPr="009327D1" w:rsidR="00DB246D" w:rsidP="00EF0A5A" w:rsidRDefault="00DB246D" w14:paraId="73A1B2DF" w14:textId="77777777">
            <w:pPr>
              <w:rPr>
                <w:rFonts w:ascii="Arial" w:hAnsi="Arial" w:cs="Arial"/>
                <w:b/>
                <w:lang w:val="en-GB"/>
              </w:rPr>
            </w:pPr>
          </w:p>
          <w:p w:rsidRPr="009327D1" w:rsidR="00DB246D" w:rsidP="00EF0A5A" w:rsidRDefault="00DB246D" w14:paraId="1D5811FF" w14:textId="77777777">
            <w:pPr>
              <w:rPr>
                <w:rFonts w:ascii="Arial" w:hAnsi="Arial" w:cs="Arial"/>
                <w:b/>
                <w:lang w:val="en-GB"/>
              </w:rPr>
            </w:pPr>
          </w:p>
          <w:p w:rsidRPr="009327D1" w:rsidR="00DB246D" w:rsidP="00EF0A5A" w:rsidRDefault="00DB246D" w14:paraId="56B72D4A" w14:textId="77777777">
            <w:pPr>
              <w:rPr>
                <w:rFonts w:ascii="Arial" w:hAnsi="Arial" w:cs="Arial"/>
                <w:b/>
                <w:lang w:val="en-GB"/>
              </w:rPr>
            </w:pPr>
          </w:p>
        </w:tc>
      </w:tr>
      <w:tr w:rsidRPr="009327D1" w:rsidR="00DB246D" w:rsidTr="00EF0A5A" w14:paraId="4AF3132F" w14:textId="77777777">
        <w:tc>
          <w:tcPr>
            <w:tcW w:w="10207" w:type="dxa"/>
            <w:gridSpan w:val="3"/>
            <w:shd w:val="clear" w:color="auto" w:fill="EEECE1" w:themeFill="background2"/>
          </w:tcPr>
          <w:p w:rsidRPr="009327D1" w:rsidR="00DB246D" w:rsidP="00DB246D" w:rsidRDefault="00181E65" w14:paraId="68B38B47" w14:textId="53406B4E">
            <w:pPr>
              <w:pStyle w:val="ListParagraph"/>
              <w:numPr>
                <w:ilvl w:val="0"/>
                <w:numId w:val="16"/>
              </w:numPr>
              <w:rPr>
                <w:rFonts w:ascii="Arial" w:hAnsi="Arial" w:cs="Arial"/>
                <w:b/>
                <w:lang w:val="en-GB"/>
              </w:rPr>
            </w:pPr>
            <w:r>
              <w:rPr>
                <w:rFonts w:ascii="Arial" w:hAnsi="Arial" w:cs="Arial"/>
                <w:b/>
                <w:lang w:val="en-GB"/>
              </w:rPr>
              <w:br/>
            </w:r>
            <w:r w:rsidRPr="009327D1" w:rsidR="00DB246D">
              <w:rPr>
                <w:rFonts w:ascii="Arial" w:hAnsi="Arial" w:cs="Arial"/>
                <w:b/>
                <w:lang w:val="en-GB"/>
              </w:rPr>
              <w:t>ISSUES TO BE RAISED AT SCHOOL OR UCTL LEVEL</w:t>
            </w:r>
          </w:p>
        </w:tc>
      </w:tr>
      <w:tr w:rsidRPr="009327D1" w:rsidR="00DB246D" w:rsidTr="00EF0A5A" w14:paraId="5276DAF2" w14:textId="77777777">
        <w:tc>
          <w:tcPr>
            <w:tcW w:w="10207" w:type="dxa"/>
            <w:gridSpan w:val="3"/>
          </w:tcPr>
          <w:p w:rsidRPr="009327D1" w:rsidR="00DB246D" w:rsidP="00EF0A5A" w:rsidRDefault="00DB246D" w14:paraId="6A33DD98" w14:textId="77777777">
            <w:pPr>
              <w:rPr>
                <w:rFonts w:ascii="Arial" w:hAnsi="Arial" w:cs="Arial"/>
                <w:lang w:val="en-GB"/>
              </w:rPr>
            </w:pPr>
          </w:p>
          <w:p w:rsidRPr="009327D1" w:rsidR="00DB246D" w:rsidP="00EF0A5A" w:rsidRDefault="00DB246D" w14:paraId="62C90328" w14:textId="77777777">
            <w:pPr>
              <w:rPr>
                <w:rFonts w:ascii="Arial" w:hAnsi="Arial" w:cs="Arial"/>
                <w:lang w:val="en-GB"/>
              </w:rPr>
            </w:pPr>
          </w:p>
          <w:p w:rsidRPr="009327D1" w:rsidR="00DB246D" w:rsidP="00EF0A5A" w:rsidRDefault="00DB246D" w14:paraId="0046166D" w14:textId="77777777">
            <w:pPr>
              <w:rPr>
                <w:rFonts w:ascii="Arial" w:hAnsi="Arial" w:cs="Arial"/>
                <w:lang w:val="en-GB"/>
              </w:rPr>
            </w:pPr>
          </w:p>
          <w:p w:rsidRPr="009327D1" w:rsidR="00DB246D" w:rsidP="00EF0A5A" w:rsidRDefault="00DB246D" w14:paraId="1BD6F17F" w14:textId="77777777">
            <w:pPr>
              <w:rPr>
                <w:rFonts w:ascii="Arial" w:hAnsi="Arial" w:cs="Arial"/>
                <w:lang w:val="en-GB"/>
              </w:rPr>
            </w:pPr>
          </w:p>
          <w:p w:rsidRPr="009327D1" w:rsidR="00DB246D" w:rsidP="00EF0A5A" w:rsidRDefault="00DB246D" w14:paraId="1FFB5AD3" w14:textId="77777777">
            <w:pPr>
              <w:rPr>
                <w:rFonts w:ascii="Arial" w:hAnsi="Arial" w:cs="Arial"/>
                <w:lang w:val="en-GB"/>
              </w:rPr>
            </w:pPr>
          </w:p>
          <w:p w:rsidRPr="009327D1" w:rsidR="00DB246D" w:rsidP="00EF0A5A" w:rsidRDefault="00DB246D" w14:paraId="08D80FAC" w14:textId="77777777">
            <w:pPr>
              <w:rPr>
                <w:rFonts w:ascii="Arial" w:hAnsi="Arial" w:cs="Arial"/>
                <w:lang w:val="en-GB"/>
              </w:rPr>
            </w:pPr>
          </w:p>
          <w:p w:rsidRPr="009327D1" w:rsidR="00DB246D" w:rsidP="00EF0A5A" w:rsidRDefault="00DB246D" w14:paraId="63DDE3BE" w14:textId="77777777">
            <w:pPr>
              <w:rPr>
                <w:rFonts w:ascii="Arial" w:hAnsi="Arial" w:cs="Arial"/>
                <w:lang w:val="en-GB"/>
              </w:rPr>
            </w:pPr>
          </w:p>
        </w:tc>
      </w:tr>
    </w:tbl>
    <w:p w:rsidRPr="009327D1" w:rsidR="00DB246D" w:rsidP="00DB246D" w:rsidRDefault="00DB246D" w14:paraId="34BA5779" w14:textId="77777777">
      <w:pPr>
        <w:rPr>
          <w:rFonts w:ascii="Arial" w:hAnsi="Arial" w:cs="Arial"/>
          <w:sz w:val="20"/>
        </w:rPr>
      </w:pPr>
    </w:p>
    <w:p w:rsidRPr="009327D1" w:rsidR="00DB246D" w:rsidP="00DB246D" w:rsidRDefault="00DB246D" w14:paraId="6BBA8376" w14:textId="77777777">
      <w:pPr>
        <w:rPr>
          <w:rFonts w:ascii="Arial" w:hAnsi="Arial" w:cs="Arial"/>
          <w:sz w:val="20"/>
        </w:rPr>
      </w:pPr>
    </w:p>
    <w:p w:rsidRPr="009327D1" w:rsidR="00DB246D" w:rsidP="00DB246D" w:rsidRDefault="00DB246D" w14:paraId="6D524325" w14:textId="37876FA2">
      <w:pPr>
        <w:rPr>
          <w:rFonts w:ascii="Arial" w:hAnsi="Arial" w:cs="Arial"/>
          <w:sz w:val="20"/>
        </w:rPr>
      </w:pPr>
      <w:r w:rsidRPr="009327D1">
        <w:rPr>
          <w:rFonts w:ascii="Arial" w:hAnsi="Arial" w:cs="Arial"/>
          <w:sz w:val="20"/>
        </w:rPr>
        <w:t>Signed:   .......</w:t>
      </w:r>
      <w:r w:rsidR="00181E65">
        <w:rPr>
          <w:rFonts w:ascii="Arial" w:hAnsi="Arial" w:cs="Arial"/>
          <w:noProof/>
          <w:sz w:val="20"/>
        </w:rPr>
        <w:drawing>
          <wp:inline distT="0" distB="0" distL="0" distR="0" wp14:anchorId="51587E4D" wp14:editId="6285C645">
            <wp:extent cx="1158242" cy="432817"/>
            <wp:effectExtent l="0" t="0" r="3810" b="5715"/>
            <wp:docPr id="198674633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46336" name="Picture 1" descr="A black and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2" cy="432817"/>
                    </a:xfrm>
                    <a:prstGeom prst="rect">
                      <a:avLst/>
                    </a:prstGeom>
                  </pic:spPr>
                </pic:pic>
              </a:graphicData>
            </a:graphic>
          </wp:inline>
        </w:drawing>
      </w:r>
      <w:r w:rsidRPr="009327D1">
        <w:rPr>
          <w:rFonts w:ascii="Arial" w:hAnsi="Arial" w:cs="Arial"/>
          <w:sz w:val="20"/>
        </w:rPr>
        <w:t>.................................</w:t>
      </w:r>
      <w:proofErr w:type="gramStart"/>
      <w:r w:rsidRPr="009327D1">
        <w:rPr>
          <w:rFonts w:ascii="Arial" w:hAnsi="Arial" w:cs="Arial"/>
          <w:sz w:val="20"/>
        </w:rPr>
        <w:t>…..</w:t>
      </w:r>
      <w:proofErr w:type="gramEnd"/>
      <w:r w:rsidRPr="009327D1">
        <w:rPr>
          <w:rFonts w:ascii="Arial" w:hAnsi="Arial" w:cs="Arial"/>
          <w:sz w:val="20"/>
        </w:rPr>
        <w:tab/>
      </w:r>
      <w:r w:rsidRPr="009327D1">
        <w:rPr>
          <w:rFonts w:ascii="Arial" w:hAnsi="Arial" w:cs="Arial"/>
          <w:sz w:val="20"/>
        </w:rPr>
        <w:t xml:space="preserve">Date:   </w:t>
      </w:r>
      <w:r w:rsidR="00181E65">
        <w:rPr>
          <w:rFonts w:ascii="Arial" w:hAnsi="Arial" w:cs="Arial"/>
          <w:sz w:val="20"/>
        </w:rPr>
        <w:t>2024-11-07</w:t>
      </w:r>
      <w:r w:rsidRPr="009327D1">
        <w:rPr>
          <w:rFonts w:ascii="Arial" w:hAnsi="Arial" w:cs="Arial"/>
          <w:sz w:val="20"/>
        </w:rPr>
        <w:t>......................</w:t>
      </w:r>
    </w:p>
    <w:p w:rsidRPr="009327D1" w:rsidR="00DB246D" w:rsidP="00DB246D" w:rsidRDefault="00DB246D" w14:paraId="07E6D742" w14:textId="77777777">
      <w:pPr>
        <w:ind w:firstLine="720"/>
        <w:rPr>
          <w:rFonts w:ascii="Arial" w:hAnsi="Arial" w:cs="Arial"/>
          <w:sz w:val="20"/>
        </w:rPr>
      </w:pPr>
      <w:r w:rsidRPr="009327D1">
        <w:rPr>
          <w:rFonts w:ascii="Arial" w:hAnsi="Arial" w:cs="Arial"/>
          <w:sz w:val="20"/>
        </w:rPr>
        <w:t>(Programme Lead/Author)</w:t>
      </w:r>
    </w:p>
    <w:p w:rsidRPr="009327D1" w:rsidR="00DB246D" w:rsidP="00DB246D" w:rsidRDefault="00DB246D" w14:paraId="3DDCB959" w14:textId="77777777">
      <w:pPr>
        <w:rPr>
          <w:rFonts w:ascii="Arial" w:hAnsi="Arial" w:cs="Arial"/>
          <w:sz w:val="20"/>
        </w:rPr>
      </w:pPr>
    </w:p>
    <w:p w:rsidRPr="009327D1" w:rsidR="00DB246D" w:rsidP="00DB246D" w:rsidRDefault="00DB246D" w14:paraId="57BF51EA" w14:textId="77777777">
      <w:pPr>
        <w:rPr>
          <w:rFonts w:ascii="Arial" w:hAnsi="Arial" w:cs="Arial"/>
          <w:sz w:val="20"/>
        </w:rPr>
      </w:pPr>
    </w:p>
    <w:tbl>
      <w:tblPr>
        <w:tblStyle w:val="TableGrid"/>
        <w:tblW w:w="10207" w:type="dxa"/>
        <w:tblInd w:w="-318" w:type="dxa"/>
        <w:tblLook w:val="04A0" w:firstRow="1" w:lastRow="0" w:firstColumn="1" w:lastColumn="0" w:noHBand="0" w:noVBand="1"/>
      </w:tblPr>
      <w:tblGrid>
        <w:gridCol w:w="10207"/>
      </w:tblGrid>
      <w:tr w:rsidRPr="009327D1" w:rsidR="00DB246D" w:rsidTr="178626C3" w14:paraId="14163CF3" w14:textId="77777777">
        <w:tc>
          <w:tcPr>
            <w:tcW w:w="10207" w:type="dxa"/>
            <w:shd w:val="clear" w:color="auto" w:fill="auto"/>
            <w:tcMar/>
          </w:tcPr>
          <w:p w:rsidRPr="009327D1" w:rsidR="00DB246D" w:rsidP="00EF0A5A" w:rsidRDefault="00DB246D" w14:paraId="642254A5" w14:textId="77777777">
            <w:pPr>
              <w:rPr>
                <w:rFonts w:ascii="Arial" w:hAnsi="Arial" w:cs="Arial"/>
                <w:b/>
                <w:lang w:val="en-GB"/>
              </w:rPr>
            </w:pPr>
            <w:r w:rsidRPr="009327D1">
              <w:rPr>
                <w:rFonts w:ascii="Arial" w:hAnsi="Arial" w:cs="Arial"/>
                <w:b/>
                <w:lang w:val="en-GB"/>
              </w:rPr>
              <w:t>Comments from Head of School*:</w:t>
            </w:r>
          </w:p>
        </w:tc>
      </w:tr>
      <w:tr w:rsidRPr="009327D1" w:rsidR="00DB246D" w:rsidTr="178626C3" w14:paraId="5E1F1EC3" w14:textId="77777777">
        <w:tc>
          <w:tcPr>
            <w:tcW w:w="10207" w:type="dxa"/>
            <w:tcMar/>
          </w:tcPr>
          <w:p w:rsidRPr="009327D1" w:rsidR="00DB246D" w:rsidP="178626C3" w:rsidRDefault="00DB246D" w14:paraId="5B6496EA" w14:textId="53764FD6">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78626C3" w:rsidR="432C8890">
              <w:rPr>
                <w:rFonts w:ascii="Arial" w:hAnsi="Arial" w:eastAsia="Arial" w:cs="Arial"/>
                <w:b w:val="0"/>
                <w:bCs w:val="0"/>
                <w:i w:val="0"/>
                <w:iCs w:val="0"/>
                <w:caps w:val="0"/>
                <w:smallCaps w:val="0"/>
                <w:noProof w:val="0"/>
                <w:color w:val="000000" w:themeColor="text1" w:themeTint="FF" w:themeShade="FF"/>
                <w:sz w:val="22"/>
                <w:szCs w:val="22"/>
                <w:lang w:val="en-GB"/>
              </w:rPr>
              <w:t>The programme runs smoothly and efficiently and receives positive feedback from students.</w:t>
            </w:r>
            <w:r w:rsidRPr="178626C3" w:rsidR="432C889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78626C3" w:rsidR="654FEB7A">
              <w:rPr>
                <w:rFonts w:ascii="Arial" w:hAnsi="Arial" w:eastAsia="Arial" w:cs="Arial"/>
                <w:b w:val="0"/>
                <w:bCs w:val="0"/>
                <w:i w:val="0"/>
                <w:iCs w:val="0"/>
                <w:caps w:val="0"/>
                <w:smallCaps w:val="0"/>
                <w:noProof w:val="0"/>
                <w:color w:val="000000" w:themeColor="text1" w:themeTint="FF" w:themeShade="FF"/>
                <w:sz w:val="22"/>
                <w:szCs w:val="22"/>
                <w:lang w:val="en-GB"/>
              </w:rPr>
              <w:t xml:space="preserve">Improvements are being constantly introduced, such as site visits, </w:t>
            </w:r>
            <w:r w:rsidRPr="178626C3" w:rsidR="60792CB7">
              <w:rPr>
                <w:rFonts w:ascii="Arial" w:hAnsi="Arial" w:eastAsia="Arial" w:cs="Arial"/>
                <w:b w:val="0"/>
                <w:bCs w:val="0"/>
                <w:i w:val="0"/>
                <w:iCs w:val="0"/>
                <w:caps w:val="0"/>
                <w:smallCaps w:val="0"/>
                <w:noProof w:val="0"/>
                <w:color w:val="000000" w:themeColor="text1" w:themeTint="FF" w:themeShade="FF"/>
                <w:sz w:val="22"/>
                <w:szCs w:val="22"/>
                <w:lang w:val="en-GB"/>
              </w:rPr>
              <w:t>addressing</w:t>
            </w:r>
            <w:r w:rsidRPr="178626C3" w:rsidR="654FEB7A">
              <w:rPr>
                <w:rFonts w:ascii="Arial" w:hAnsi="Arial" w:eastAsia="Arial" w:cs="Arial"/>
                <w:b w:val="0"/>
                <w:bCs w:val="0"/>
                <w:i w:val="0"/>
                <w:iCs w:val="0"/>
                <w:caps w:val="0"/>
                <w:smallCaps w:val="0"/>
                <w:noProof w:val="0"/>
                <w:color w:val="000000" w:themeColor="text1" w:themeTint="FF" w:themeShade="FF"/>
                <w:sz w:val="22"/>
                <w:szCs w:val="22"/>
                <w:lang w:val="en-GB"/>
              </w:rPr>
              <w:t xml:space="preserve"> the needs of students with different educational </w:t>
            </w:r>
            <w:r w:rsidRPr="178626C3" w:rsidR="102E5E9A">
              <w:rPr>
                <w:rFonts w:ascii="Arial" w:hAnsi="Arial" w:eastAsia="Arial" w:cs="Arial"/>
                <w:b w:val="0"/>
                <w:bCs w:val="0"/>
                <w:i w:val="0"/>
                <w:iCs w:val="0"/>
                <w:caps w:val="0"/>
                <w:smallCaps w:val="0"/>
                <w:noProof w:val="0"/>
                <w:color w:val="000000" w:themeColor="text1" w:themeTint="FF" w:themeShade="FF"/>
                <w:sz w:val="22"/>
                <w:szCs w:val="22"/>
                <w:lang w:val="en-GB"/>
              </w:rPr>
              <w:t>backgrounds</w:t>
            </w:r>
            <w:r w:rsidRPr="178626C3" w:rsidR="654FEB7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78626C3" w:rsidR="050F35FA">
              <w:rPr>
                <w:rFonts w:ascii="Arial" w:hAnsi="Arial" w:eastAsia="Arial" w:cs="Arial"/>
                <w:b w:val="0"/>
                <w:bCs w:val="0"/>
                <w:i w:val="0"/>
                <w:iCs w:val="0"/>
                <w:caps w:val="0"/>
                <w:smallCaps w:val="0"/>
                <w:noProof w:val="0"/>
                <w:color w:val="000000" w:themeColor="text1" w:themeTint="FF" w:themeShade="FF"/>
                <w:sz w:val="22"/>
                <w:szCs w:val="22"/>
                <w:lang w:val="en-GB"/>
              </w:rPr>
              <w:t>and unifying assessment outcomes across courses.</w:t>
            </w:r>
            <w:r w:rsidRPr="178626C3" w:rsidR="432C889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78626C3" w:rsidR="432C8890">
              <w:rPr>
                <w:rFonts w:ascii="Arial" w:hAnsi="Arial" w:eastAsia="Arial" w:cs="Arial"/>
                <w:b w:val="0"/>
                <w:bCs w:val="0"/>
                <w:i w:val="0"/>
                <w:iCs w:val="0"/>
                <w:caps w:val="0"/>
                <w:smallCaps w:val="0"/>
                <w:noProof w:val="0"/>
                <w:color w:val="000000" w:themeColor="text1" w:themeTint="FF" w:themeShade="FF"/>
                <w:sz w:val="22"/>
                <w:szCs w:val="22"/>
                <w:lang w:val="en-GB"/>
              </w:rPr>
              <w:t xml:space="preserve">Decolonising the Curriculum and Anti-Racist Curriculum and EDI receive adequate consideration. We will continue to </w:t>
            </w:r>
            <w:r w:rsidRPr="178626C3" w:rsidR="432C8890">
              <w:rPr>
                <w:rFonts w:ascii="Arial" w:hAnsi="Arial" w:eastAsia="Arial" w:cs="Arial"/>
                <w:b w:val="0"/>
                <w:bCs w:val="0"/>
                <w:i w:val="0"/>
                <w:iCs w:val="0"/>
                <w:caps w:val="0"/>
                <w:smallCaps w:val="0"/>
                <w:noProof w:val="0"/>
                <w:color w:val="000000" w:themeColor="text1" w:themeTint="FF" w:themeShade="FF"/>
                <w:sz w:val="22"/>
                <w:szCs w:val="22"/>
                <w:lang w:val="en-GB"/>
              </w:rPr>
              <w:t>maintain</w:t>
            </w:r>
            <w:r w:rsidRPr="178626C3" w:rsidR="432C8890">
              <w:rPr>
                <w:rFonts w:ascii="Arial" w:hAnsi="Arial" w:eastAsia="Arial" w:cs="Arial"/>
                <w:b w:val="0"/>
                <w:bCs w:val="0"/>
                <w:i w:val="0"/>
                <w:iCs w:val="0"/>
                <w:caps w:val="0"/>
                <w:smallCaps w:val="0"/>
                <w:noProof w:val="0"/>
                <w:color w:val="000000" w:themeColor="text1" w:themeTint="FF" w:themeShade="FF"/>
                <w:sz w:val="22"/>
                <w:szCs w:val="22"/>
                <w:lang w:val="en-GB"/>
              </w:rPr>
              <w:t xml:space="preserve"> high standard of delivery and look for ways of improving the student experience. </w:t>
            </w:r>
            <w:r w:rsidRPr="178626C3" w:rsidR="580FB96F">
              <w:rPr>
                <w:rFonts w:ascii="Arial" w:hAnsi="Arial" w:eastAsia="Arial" w:cs="Arial"/>
                <w:b w:val="0"/>
                <w:bCs w:val="0"/>
                <w:i w:val="0"/>
                <w:iCs w:val="0"/>
                <w:caps w:val="0"/>
                <w:smallCaps w:val="0"/>
                <w:noProof w:val="0"/>
                <w:color w:val="000000" w:themeColor="text1" w:themeTint="FF" w:themeShade="FF"/>
                <w:sz w:val="22"/>
                <w:szCs w:val="22"/>
                <w:lang w:val="en-GB"/>
              </w:rPr>
              <w:t xml:space="preserve">Enrolments, however, remain </w:t>
            </w:r>
            <w:r w:rsidRPr="178626C3" w:rsidR="43298DEB">
              <w:rPr>
                <w:rFonts w:ascii="Arial" w:hAnsi="Arial" w:eastAsia="Arial" w:cs="Arial"/>
                <w:b w:val="0"/>
                <w:bCs w:val="0"/>
                <w:i w:val="0"/>
                <w:iCs w:val="0"/>
                <w:caps w:val="0"/>
                <w:smallCaps w:val="0"/>
                <w:noProof w:val="0"/>
                <w:color w:val="000000" w:themeColor="text1" w:themeTint="FF" w:themeShade="FF"/>
                <w:sz w:val="22"/>
                <w:szCs w:val="22"/>
                <w:lang w:val="en-GB"/>
              </w:rPr>
              <w:t>relatively low</w:t>
            </w:r>
            <w:r w:rsidRPr="178626C3" w:rsidR="43298DEB">
              <w:rPr>
                <w:rFonts w:ascii="Arial" w:hAnsi="Arial" w:eastAsia="Arial" w:cs="Arial"/>
                <w:b w:val="0"/>
                <w:bCs w:val="0"/>
                <w:i w:val="0"/>
                <w:iCs w:val="0"/>
                <w:caps w:val="0"/>
                <w:smallCaps w:val="0"/>
                <w:noProof w:val="0"/>
                <w:color w:val="000000" w:themeColor="text1" w:themeTint="FF" w:themeShade="FF"/>
                <w:sz w:val="22"/>
                <w:szCs w:val="22"/>
                <w:lang w:val="en-GB"/>
              </w:rPr>
              <w:t>.</w:t>
            </w:r>
          </w:p>
          <w:p w:rsidRPr="009327D1" w:rsidR="00DB246D" w:rsidP="178626C3" w:rsidRDefault="00DB246D" w14:paraId="1B7F43BA" w14:textId="21EECE68">
            <w:pPr>
              <w:rPr>
                <w:rFonts w:ascii="Arial" w:hAnsi="Arial" w:eastAsia="Arial" w:cs="Arial"/>
                <w:b w:val="0"/>
                <w:bCs w:val="0"/>
                <w:i w:val="0"/>
                <w:iCs w:val="0"/>
                <w:caps w:val="0"/>
                <w:smallCaps w:val="0"/>
                <w:noProof w:val="0"/>
                <w:color w:val="000000" w:themeColor="text1" w:themeTint="FF" w:themeShade="FF"/>
                <w:sz w:val="22"/>
                <w:szCs w:val="22"/>
                <w:lang w:val="en-GB"/>
              </w:rPr>
            </w:pPr>
          </w:p>
          <w:p w:rsidRPr="009327D1" w:rsidR="00DB246D" w:rsidP="178626C3" w:rsidRDefault="00DB246D" w14:paraId="67587AC1" w14:textId="3C0EADAB">
            <w:pPr>
              <w:pStyle w:val="Normal"/>
              <w:rPr>
                <w:rFonts w:ascii="Arial" w:hAnsi="Arial" w:cs="Arial"/>
                <w:lang w:val="en-GB"/>
              </w:rPr>
            </w:pPr>
          </w:p>
          <w:p w:rsidRPr="009327D1" w:rsidR="00DB246D" w:rsidP="00EF0A5A" w:rsidRDefault="00DB246D" w14:paraId="486A2763" w14:textId="77777777">
            <w:pPr>
              <w:rPr>
                <w:rFonts w:ascii="Arial" w:hAnsi="Arial" w:cs="Arial"/>
                <w:lang w:val="en-GB"/>
              </w:rPr>
            </w:pPr>
          </w:p>
          <w:p w:rsidRPr="009327D1" w:rsidR="00DB246D" w:rsidP="00EF0A5A" w:rsidRDefault="00DB246D" w14:paraId="2B75E2AC" w14:textId="77777777">
            <w:pPr>
              <w:rPr>
                <w:rFonts w:ascii="Arial" w:hAnsi="Arial" w:cs="Arial"/>
                <w:lang w:val="en-GB"/>
              </w:rPr>
            </w:pPr>
          </w:p>
          <w:p w:rsidRPr="009327D1" w:rsidR="00DB246D" w:rsidP="00EF0A5A" w:rsidRDefault="00DB246D" w14:paraId="787ADD22" w14:textId="77777777">
            <w:pPr>
              <w:rPr>
                <w:rFonts w:ascii="Arial" w:hAnsi="Arial" w:cs="Arial"/>
                <w:lang w:val="en-GB"/>
              </w:rPr>
            </w:pPr>
          </w:p>
          <w:p w:rsidRPr="009327D1" w:rsidR="00DB246D" w:rsidP="00EF0A5A" w:rsidRDefault="00DB246D" w14:paraId="1C8256EB" w14:textId="77777777">
            <w:pPr>
              <w:rPr>
                <w:rFonts w:ascii="Arial" w:hAnsi="Arial" w:cs="Arial"/>
                <w:lang w:val="en-GB"/>
              </w:rPr>
            </w:pPr>
          </w:p>
          <w:p w:rsidRPr="009327D1" w:rsidR="00DB246D" w:rsidP="00EF0A5A" w:rsidRDefault="00DB246D" w14:paraId="4F4D28B2" w14:textId="77777777">
            <w:pPr>
              <w:rPr>
                <w:rFonts w:ascii="Arial" w:hAnsi="Arial" w:cs="Arial"/>
                <w:lang w:val="en-GB"/>
              </w:rPr>
            </w:pPr>
          </w:p>
        </w:tc>
      </w:tr>
    </w:tbl>
    <w:p w:rsidRPr="009327D1" w:rsidR="00DB246D" w:rsidP="00DB246D" w:rsidRDefault="00DB246D" w14:paraId="6AEC0078" w14:textId="77777777">
      <w:pPr>
        <w:jc w:val="center"/>
        <w:rPr>
          <w:rFonts w:ascii="Arial" w:hAnsi="Arial" w:cs="Arial"/>
          <w:b/>
          <w:sz w:val="20"/>
        </w:rPr>
      </w:pPr>
    </w:p>
    <w:p w:rsidRPr="009327D1" w:rsidR="00DB246D" w:rsidP="00DB246D" w:rsidRDefault="00DB246D" w14:paraId="7ADAEF6E" w14:textId="77777777">
      <w:pPr>
        <w:rPr>
          <w:rFonts w:ascii="Arial" w:hAnsi="Arial" w:cs="Arial"/>
          <w:sz w:val="20"/>
        </w:rPr>
      </w:pPr>
      <w:r w:rsidRPr="009327D1">
        <w:rPr>
          <w:rFonts w:ascii="Arial" w:hAnsi="Arial" w:cs="Arial"/>
          <w:sz w:val="20"/>
        </w:rPr>
        <w:t>I confirm that I have read and agree with the content of this form and, where applicable, support the actions proposed.</w:t>
      </w:r>
    </w:p>
    <w:p w:rsidRPr="009327D1" w:rsidR="00DB246D" w:rsidP="00DB246D" w:rsidRDefault="00DB246D" w14:paraId="3C204845" w14:textId="77777777">
      <w:pPr>
        <w:rPr>
          <w:rFonts w:ascii="Arial" w:hAnsi="Arial" w:cs="Arial"/>
          <w:sz w:val="20"/>
        </w:rPr>
      </w:pPr>
    </w:p>
    <w:p w:rsidRPr="009327D1" w:rsidR="00DB246D" w:rsidP="00DB246D" w:rsidRDefault="00DB246D" w14:paraId="3D815BE7" w14:textId="77777777">
      <w:pPr>
        <w:rPr>
          <w:rFonts w:ascii="Arial" w:hAnsi="Arial" w:cs="Arial"/>
          <w:sz w:val="20"/>
        </w:rPr>
      </w:pPr>
    </w:p>
    <w:p w:rsidRPr="009327D1" w:rsidR="00DB246D" w:rsidP="178626C3" w:rsidRDefault="00DB246D" w14:paraId="2C856B16" w14:textId="734D0AE3">
      <w:pPr>
        <w:pStyle w:val="Normal"/>
        <w:rPr>
          <w:rFonts w:ascii="Arial" w:hAnsi="Arial" w:eastAsia="Arial" w:cs="Arial"/>
          <w:noProof w:val="0"/>
          <w:sz w:val="20"/>
          <w:szCs w:val="20"/>
          <w:lang w:val="en-GB"/>
        </w:rPr>
      </w:pPr>
      <w:r w:rsidRPr="178626C3" w:rsidR="00DB246D">
        <w:rPr>
          <w:rFonts w:ascii="Arial" w:hAnsi="Arial" w:cs="Arial"/>
          <w:sz w:val="20"/>
          <w:szCs w:val="20"/>
        </w:rPr>
        <w:t xml:space="preserve">Signed:   </w:t>
      </w:r>
      <w:r w:rsidRPr="178626C3" w:rsidR="60646E50">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60646E50">
        <w:drawing>
          <wp:inline wp14:editId="175D1DBF" wp14:anchorId="72246CD2">
            <wp:extent cx="1743075" cy="495300"/>
            <wp:effectExtent l="0" t="0" r="0" b="0"/>
            <wp:docPr id="1834452799" name="" title=""/>
            <wp:cNvGraphicFramePr>
              <a:graphicFrameLocks noChangeAspect="1"/>
            </wp:cNvGraphicFramePr>
            <a:graphic>
              <a:graphicData uri="http://schemas.openxmlformats.org/drawingml/2006/picture">
                <pic:pic>
                  <pic:nvPicPr>
                    <pic:cNvPr id="0" name=""/>
                    <pic:cNvPicPr/>
                  </pic:nvPicPr>
                  <pic:blipFill>
                    <a:blip r:embed="R26b3d6b81c194d85">
                      <a:extLst>
                        <a:ext xmlns:a="http://schemas.openxmlformats.org/drawingml/2006/main" uri="{28A0092B-C50C-407E-A947-70E740481C1C}">
                          <a14:useLocalDpi val="0"/>
                        </a:ext>
                      </a:extLst>
                    </a:blip>
                    <a:stretch>
                      <a:fillRect/>
                    </a:stretch>
                  </pic:blipFill>
                  <pic:spPr>
                    <a:xfrm>
                      <a:off x="0" y="0"/>
                      <a:ext cx="1743075" cy="495300"/>
                    </a:xfrm>
                    <a:prstGeom prst="rect">
                      <a:avLst/>
                    </a:prstGeom>
                  </pic:spPr>
                </pic:pic>
              </a:graphicData>
            </a:graphic>
          </wp:inline>
        </w:drawing>
      </w:r>
      <w:r w:rsidRPr="178626C3" w:rsidR="60646E50">
        <w:rPr>
          <w:rFonts w:ascii="Arial" w:hAnsi="Arial" w:eastAsia="Arial" w:cs="Arial"/>
          <w:b w:val="0"/>
          <w:bCs w:val="0"/>
          <w:i w:val="0"/>
          <w:iCs w:val="0"/>
          <w:caps w:val="0"/>
          <w:smallCaps w:val="0"/>
          <w:noProof w:val="0"/>
          <w:color w:val="000000" w:themeColor="text1" w:themeTint="FF" w:themeShade="FF"/>
          <w:sz w:val="20"/>
          <w:szCs w:val="20"/>
          <w:lang w:val="en-GB"/>
        </w:rPr>
        <w:t>(Piotr Omenzetter, Dir PGT)</w:t>
      </w:r>
      <w:r>
        <w:tab/>
      </w:r>
      <w:r>
        <w:tab/>
      </w:r>
      <w:r w:rsidRPr="178626C3" w:rsidR="60646E50">
        <w:rPr>
          <w:rFonts w:ascii="Arial" w:hAnsi="Arial" w:eastAsia="Arial" w:cs="Arial"/>
          <w:b w:val="0"/>
          <w:bCs w:val="0"/>
          <w:i w:val="0"/>
          <w:iCs w:val="0"/>
          <w:caps w:val="0"/>
          <w:smallCaps w:val="0"/>
          <w:noProof w:val="0"/>
          <w:color w:val="000000" w:themeColor="text1" w:themeTint="FF" w:themeShade="FF"/>
          <w:sz w:val="20"/>
          <w:szCs w:val="20"/>
          <w:lang w:val="en-GB"/>
        </w:rPr>
        <w:t>Date:   13/02/2025</w:t>
      </w:r>
    </w:p>
    <w:p w:rsidRPr="009327D1" w:rsidR="00DB246D" w:rsidP="178626C3" w:rsidRDefault="00DB246D" w14:paraId="26AF88C8" w14:textId="60283D3B">
      <w:pPr>
        <w:rPr>
          <w:rFonts w:ascii="Arial" w:hAnsi="Arial" w:cs="Arial"/>
          <w:sz w:val="20"/>
          <w:szCs w:val="20"/>
        </w:rPr>
      </w:pPr>
    </w:p>
    <w:p w:rsidRPr="009327D1" w:rsidR="00DB246D" w:rsidP="00DB246D" w:rsidRDefault="00DB246D" w14:paraId="371F2EA8" w14:textId="77777777">
      <w:pPr>
        <w:ind w:firstLine="720"/>
        <w:rPr>
          <w:rFonts w:ascii="Arial" w:hAnsi="Arial" w:cs="Arial"/>
          <w:sz w:val="20"/>
        </w:rPr>
      </w:pPr>
      <w:r w:rsidRPr="009327D1">
        <w:rPr>
          <w:rFonts w:ascii="Arial" w:hAnsi="Arial" w:cs="Arial"/>
          <w:sz w:val="20"/>
        </w:rPr>
        <w:t>(Head of School*)</w:t>
      </w:r>
    </w:p>
    <w:p w:rsidRPr="009327D1" w:rsidR="00DB246D" w:rsidP="00DB246D" w:rsidRDefault="00DB246D" w14:paraId="424DC03E" w14:textId="77777777">
      <w:pPr>
        <w:rPr>
          <w:rFonts w:ascii="Arial" w:hAnsi="Arial" w:cs="Arial"/>
          <w:smallCaps/>
          <w:sz w:val="20"/>
        </w:rPr>
      </w:pPr>
    </w:p>
    <w:p w:rsidRPr="009327D1" w:rsidR="00DB246D" w:rsidP="00181E65" w:rsidRDefault="00DB246D" w14:paraId="3BD4E2DD" w14:textId="77777777">
      <w:pPr>
        <w:ind w:left="0" w:firstLine="0"/>
        <w:rPr>
          <w:rFonts w:ascii="Arial" w:hAnsi="Arial" w:cs="Arial"/>
          <w:smallCaps/>
          <w:sz w:val="20"/>
        </w:rPr>
      </w:pPr>
    </w:p>
    <w:p w:rsidRPr="009327D1" w:rsidR="00DB246D" w:rsidP="00DB246D" w:rsidRDefault="00DB246D" w14:paraId="7110180A" w14:textId="77777777">
      <w:pPr>
        <w:rPr>
          <w:rFonts w:ascii="Arial" w:hAnsi="Arial" w:cs="Arial"/>
          <w:smallCaps/>
          <w:sz w:val="20"/>
        </w:rPr>
      </w:pPr>
      <w:r w:rsidRPr="009327D1">
        <w:rPr>
          <w:rFonts w:ascii="Arial" w:hAnsi="Arial" w:cs="Arial"/>
          <w:smallCaps/>
          <w:sz w:val="20"/>
        </w:rPr>
        <w:t>COPIES OF THIS FORM SHOULD BE:</w:t>
      </w:r>
    </w:p>
    <w:p w:rsidRPr="009327D1" w:rsidR="00DB246D" w:rsidP="00DB246D" w:rsidRDefault="00DB246D" w14:paraId="11773D15" w14:textId="77777777">
      <w:pPr>
        <w:pStyle w:val="ListParagraph"/>
        <w:numPr>
          <w:ilvl w:val="0"/>
          <w:numId w:val="15"/>
        </w:numPr>
        <w:spacing w:before="0"/>
        <w:jc w:val="left"/>
        <w:rPr>
          <w:rFonts w:ascii="Arial" w:hAnsi="Arial" w:cs="Arial"/>
          <w:smallCaps/>
          <w:sz w:val="20"/>
          <w:szCs w:val="20"/>
        </w:rPr>
      </w:pPr>
      <w:r w:rsidRPr="009327D1">
        <w:rPr>
          <w:rFonts w:ascii="Arial" w:hAnsi="Arial" w:cs="Arial"/>
          <w:smallCaps/>
          <w:sz w:val="20"/>
          <w:szCs w:val="20"/>
        </w:rPr>
        <w:t>considered by the primary school learning and teaching forum</w:t>
      </w:r>
    </w:p>
    <w:p w:rsidRPr="009327D1" w:rsidR="00DB246D" w:rsidP="00DB246D" w:rsidRDefault="00DB246D" w14:paraId="266F1570" w14:textId="77777777">
      <w:pPr>
        <w:pStyle w:val="ListParagraph"/>
        <w:numPr>
          <w:ilvl w:val="0"/>
          <w:numId w:val="15"/>
        </w:numPr>
        <w:spacing w:before="0"/>
        <w:jc w:val="left"/>
        <w:rPr>
          <w:rFonts w:ascii="Arial" w:hAnsi="Arial" w:cs="Arial"/>
          <w:smallCaps/>
          <w:sz w:val="20"/>
          <w:szCs w:val="20"/>
        </w:rPr>
      </w:pPr>
      <w:r w:rsidRPr="009327D1">
        <w:rPr>
          <w:rFonts w:ascii="Arial" w:hAnsi="Arial" w:cs="Arial"/>
          <w:smallCaps/>
          <w:sz w:val="20"/>
          <w:szCs w:val="20"/>
        </w:rPr>
        <w:t xml:space="preserve">uploaded to the </w:t>
      </w:r>
      <w:hyperlink w:history="1" r:id="rId9">
        <w:r w:rsidRPr="009327D1">
          <w:rPr>
            <w:rStyle w:val="Hyperlink"/>
            <w:rFonts w:cstheme="minorHAnsi"/>
            <w:smallCaps/>
            <w:sz w:val="20"/>
            <w:szCs w:val="20"/>
          </w:rPr>
          <w:t>Quality and Planning SharePoint site</w:t>
        </w:r>
      </w:hyperlink>
      <w:r w:rsidRPr="009327D1">
        <w:rPr>
          <w:rFonts w:ascii="Arial" w:hAnsi="Arial" w:cs="Arial"/>
          <w:smallCaps/>
          <w:sz w:val="20"/>
          <w:szCs w:val="20"/>
        </w:rPr>
        <w:t xml:space="preserve"> by </w:t>
      </w:r>
      <w:r w:rsidRPr="009327D1">
        <w:rPr>
          <w:rFonts w:ascii="Arial" w:hAnsi="Arial" w:cs="Arial"/>
          <w:b/>
          <w:smallCaps/>
          <w:sz w:val="20"/>
          <w:szCs w:val="20"/>
        </w:rPr>
        <w:t>31 august</w:t>
      </w:r>
      <w:r w:rsidRPr="009327D1">
        <w:rPr>
          <w:rFonts w:ascii="Arial" w:hAnsi="Arial" w:cs="Arial"/>
          <w:smallCaps/>
          <w:sz w:val="20"/>
          <w:szCs w:val="20"/>
        </w:rPr>
        <w:t xml:space="preserve"> for Undergraduate programmes and </w:t>
      </w:r>
      <w:r w:rsidRPr="009327D1">
        <w:rPr>
          <w:rFonts w:ascii="Arial" w:hAnsi="Arial" w:cs="Arial"/>
          <w:b/>
          <w:smallCaps/>
          <w:sz w:val="20"/>
          <w:szCs w:val="20"/>
        </w:rPr>
        <w:t>30 November</w:t>
      </w:r>
      <w:r w:rsidRPr="009327D1">
        <w:rPr>
          <w:rFonts w:ascii="Arial" w:hAnsi="Arial" w:cs="Arial"/>
          <w:smallCaps/>
          <w:sz w:val="20"/>
          <w:szCs w:val="20"/>
        </w:rPr>
        <w:t xml:space="preserve"> for postgraduate taught programmes </w:t>
      </w:r>
    </w:p>
    <w:p w:rsidR="00F2496F" w:rsidP="00D130BC" w:rsidRDefault="00DB246D" w14:paraId="66B2A5FC" w14:textId="332ADACC">
      <w:pPr>
        <w:pStyle w:val="BodyText"/>
        <w:rPr>
          <w:rFonts w:ascii="Arial" w:hAnsi="Arial" w:cs="Arial"/>
          <w:sz w:val="20"/>
        </w:rPr>
      </w:pPr>
      <w:r w:rsidRPr="009327D1">
        <w:rPr>
          <w:rFonts w:ascii="Arial" w:hAnsi="Arial" w:cs="Arial"/>
          <w:sz w:val="20"/>
        </w:rPr>
        <w:br/>
      </w:r>
      <w:r w:rsidRPr="009327D1">
        <w:rPr>
          <w:rFonts w:ascii="Arial" w:hAnsi="Arial" w:cs="Arial"/>
          <w:sz w:val="20"/>
        </w:rPr>
        <w:t>* Phase Co-ordinator for the MBChB curriculum; Interdisciplinary Degree Programme Co-ordinator, or Vice-Principal (Education) where appropriate.</w:t>
      </w:r>
    </w:p>
    <w:p w:rsidR="00F2496F" w:rsidP="00D130BC" w:rsidRDefault="00F2496F" w14:paraId="250E8D88" w14:textId="77777777">
      <w:pPr>
        <w:pStyle w:val="BodyText"/>
        <w:rPr>
          <w:rFonts w:ascii="Arial" w:hAnsi="Arial" w:cs="Arial"/>
          <w:sz w:val="20"/>
        </w:rPr>
      </w:pPr>
    </w:p>
    <w:p w:rsidRPr="00F2496F" w:rsidR="00F2496F" w:rsidP="00D130BC" w:rsidRDefault="00F2496F" w14:paraId="124E35D0" w14:textId="6A3AC05C">
      <w:pPr>
        <w:pStyle w:val="BodyText"/>
        <w:rPr>
          <w:rFonts w:ascii="Arial" w:hAnsi="Arial" w:cs="Arial"/>
          <w:sz w:val="16"/>
          <w:szCs w:val="16"/>
        </w:rPr>
      </w:pPr>
      <w:proofErr w:type="gramStart"/>
      <w:r w:rsidRPr="00F2496F">
        <w:rPr>
          <w:rFonts w:ascii="Arial" w:hAnsi="Arial" w:cs="Arial"/>
          <w:sz w:val="16"/>
          <w:szCs w:val="16"/>
        </w:rPr>
        <w:t>Updated :</w:t>
      </w:r>
      <w:proofErr w:type="gramEnd"/>
      <w:r w:rsidRPr="00F2496F">
        <w:rPr>
          <w:rFonts w:ascii="Arial" w:hAnsi="Arial" w:cs="Arial"/>
          <w:sz w:val="16"/>
          <w:szCs w:val="16"/>
        </w:rPr>
        <w:t xml:space="preserve"> October 2023</w:t>
      </w:r>
    </w:p>
    <w:sectPr w:rsidRPr="00F2496F" w:rsidR="00F2496F" w:rsidSect="00D130BC">
      <w:footerReference w:type="first" r:id="rId10"/>
      <w:pgSz w:w="11920" w:h="16850" w:orient="portrait"/>
      <w:pgMar w:top="1121" w:right="900" w:bottom="920" w:left="1020" w:header="0" w:footer="72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1DF8" w:rsidP="00EB6EC4" w:rsidRDefault="00091DF8" w14:paraId="31FEA855" w14:textId="77777777">
      <w:pPr>
        <w:spacing w:before="0"/>
      </w:pPr>
      <w:r>
        <w:separator/>
      </w:r>
    </w:p>
  </w:endnote>
  <w:endnote w:type="continuationSeparator" w:id="0">
    <w:p w:rsidR="00091DF8" w:rsidP="00EB6EC4" w:rsidRDefault="00091DF8" w14:paraId="590B3D86"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920C1" w:rsidR="003155F3" w:rsidP="00D920C1" w:rsidRDefault="008055F7" w14:paraId="4E58050E" w14:textId="21361D6E">
    <w:pPr>
      <w:pStyle w:val="Footer"/>
      <w:jc w:val="right"/>
      <w:rPr>
        <w:sz w:val="16"/>
        <w:szCs w:val="16"/>
      </w:rPr>
    </w:pPr>
    <w:r w:rsidRPr="00D920C1">
      <w:rPr>
        <w:sz w:val="16"/>
        <w:szCs w:val="16"/>
      </w:rPr>
      <w:t xml:space="preserve">Form updated Oct </w:t>
    </w:r>
    <w:r w:rsidR="00D130BC">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1DF8" w:rsidP="00EB6EC4" w:rsidRDefault="00091DF8" w14:paraId="6EC6B819" w14:textId="77777777">
      <w:pPr>
        <w:spacing w:before="0"/>
      </w:pPr>
      <w:r>
        <w:separator/>
      </w:r>
    </w:p>
  </w:footnote>
  <w:footnote w:type="continuationSeparator" w:id="0">
    <w:p w:rsidR="00091DF8" w:rsidP="00EB6EC4" w:rsidRDefault="00091DF8" w14:paraId="613541FE"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26A"/>
    <w:multiLevelType w:val="hybridMultilevel"/>
    <w:tmpl w:val="55643D96"/>
    <w:lvl w:ilvl="0" w:tplc="27741858">
      <w:numFmt w:val="bullet"/>
      <w:lvlText w:val=""/>
      <w:lvlJc w:val="left"/>
      <w:pPr>
        <w:ind w:left="833" w:hanging="360"/>
      </w:pPr>
      <w:rPr>
        <w:rFonts w:hint="default" w:ascii="Symbol" w:hAnsi="Symbol" w:eastAsia="Symbol" w:cs="Symbol"/>
        <w:b w:val="0"/>
        <w:bCs w:val="0"/>
        <w:i w:val="0"/>
        <w:iCs w:val="0"/>
        <w:w w:val="100"/>
        <w:sz w:val="22"/>
        <w:szCs w:val="22"/>
        <w:lang w:val="en-GB" w:eastAsia="en-US" w:bidi="ar-SA"/>
      </w:rPr>
    </w:lvl>
    <w:lvl w:ilvl="1" w:tplc="2BD02040">
      <w:numFmt w:val="bullet"/>
      <w:lvlText w:val="•"/>
      <w:lvlJc w:val="left"/>
      <w:pPr>
        <w:ind w:left="1755" w:hanging="360"/>
      </w:pPr>
      <w:rPr>
        <w:rFonts w:hint="default"/>
        <w:lang w:val="en-GB" w:eastAsia="en-US" w:bidi="ar-SA"/>
      </w:rPr>
    </w:lvl>
    <w:lvl w:ilvl="2" w:tplc="8A3C9A18">
      <w:numFmt w:val="bullet"/>
      <w:lvlText w:val="•"/>
      <w:lvlJc w:val="left"/>
      <w:pPr>
        <w:ind w:left="2670" w:hanging="360"/>
      </w:pPr>
      <w:rPr>
        <w:rFonts w:hint="default"/>
        <w:lang w:val="en-GB" w:eastAsia="en-US" w:bidi="ar-SA"/>
      </w:rPr>
    </w:lvl>
    <w:lvl w:ilvl="3" w:tplc="26644C5C">
      <w:numFmt w:val="bullet"/>
      <w:lvlText w:val="•"/>
      <w:lvlJc w:val="left"/>
      <w:pPr>
        <w:ind w:left="3585" w:hanging="360"/>
      </w:pPr>
      <w:rPr>
        <w:rFonts w:hint="default"/>
        <w:lang w:val="en-GB" w:eastAsia="en-US" w:bidi="ar-SA"/>
      </w:rPr>
    </w:lvl>
    <w:lvl w:ilvl="4" w:tplc="FA9E0DBC">
      <w:numFmt w:val="bullet"/>
      <w:lvlText w:val="•"/>
      <w:lvlJc w:val="left"/>
      <w:pPr>
        <w:ind w:left="4500" w:hanging="360"/>
      </w:pPr>
      <w:rPr>
        <w:rFonts w:hint="default"/>
        <w:lang w:val="en-GB" w:eastAsia="en-US" w:bidi="ar-SA"/>
      </w:rPr>
    </w:lvl>
    <w:lvl w:ilvl="5" w:tplc="46964E8E">
      <w:numFmt w:val="bullet"/>
      <w:lvlText w:val="•"/>
      <w:lvlJc w:val="left"/>
      <w:pPr>
        <w:ind w:left="5415" w:hanging="360"/>
      </w:pPr>
      <w:rPr>
        <w:rFonts w:hint="default"/>
        <w:lang w:val="en-GB" w:eastAsia="en-US" w:bidi="ar-SA"/>
      </w:rPr>
    </w:lvl>
    <w:lvl w:ilvl="6" w:tplc="0BD4275A">
      <w:numFmt w:val="bullet"/>
      <w:lvlText w:val="•"/>
      <w:lvlJc w:val="left"/>
      <w:pPr>
        <w:ind w:left="6330" w:hanging="360"/>
      </w:pPr>
      <w:rPr>
        <w:rFonts w:hint="default"/>
        <w:lang w:val="en-GB" w:eastAsia="en-US" w:bidi="ar-SA"/>
      </w:rPr>
    </w:lvl>
    <w:lvl w:ilvl="7" w:tplc="1E76F2E0">
      <w:numFmt w:val="bullet"/>
      <w:lvlText w:val="•"/>
      <w:lvlJc w:val="left"/>
      <w:pPr>
        <w:ind w:left="7245" w:hanging="360"/>
      </w:pPr>
      <w:rPr>
        <w:rFonts w:hint="default"/>
        <w:lang w:val="en-GB" w:eastAsia="en-US" w:bidi="ar-SA"/>
      </w:rPr>
    </w:lvl>
    <w:lvl w:ilvl="8" w:tplc="30327138">
      <w:numFmt w:val="bullet"/>
      <w:lvlText w:val="•"/>
      <w:lvlJc w:val="left"/>
      <w:pPr>
        <w:ind w:left="8160" w:hanging="360"/>
      </w:pPr>
      <w:rPr>
        <w:rFonts w:hint="default"/>
        <w:lang w:val="en-GB" w:eastAsia="en-US" w:bidi="ar-SA"/>
      </w:rPr>
    </w:lvl>
  </w:abstractNum>
  <w:abstractNum w:abstractNumId="1"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06EDC"/>
    <w:multiLevelType w:val="hybridMultilevel"/>
    <w:tmpl w:val="3DF0A81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47AC"/>
    <w:multiLevelType w:val="hybridMultilevel"/>
    <w:tmpl w:val="AE7C3EEC"/>
    <w:lvl w:ilvl="0" w:tplc="3F702FC4">
      <w:start w:val="5"/>
      <w:numFmt w:val="bullet"/>
      <w:lvlText w:val="-"/>
      <w:lvlJc w:val="left"/>
      <w:pPr>
        <w:ind w:left="1080" w:hanging="360"/>
      </w:pPr>
      <w:rPr>
        <w:rFonts w:hint="default" w:ascii="Calibri" w:hAnsi="Calibri" w:eastAsia="Calibri" w:cs="Times New Roman"/>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0E0629FF"/>
    <w:multiLevelType w:val="hybridMultilevel"/>
    <w:tmpl w:val="D626F0B6"/>
    <w:lvl w:ilvl="0" w:tplc="C7C8C5B2">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92AA7"/>
    <w:multiLevelType w:val="hybridMultilevel"/>
    <w:tmpl w:val="EAC88016"/>
    <w:lvl w:ilvl="0" w:tplc="3F702FC4">
      <w:start w:val="5"/>
      <w:numFmt w:val="bullet"/>
      <w:lvlText w:val="-"/>
      <w:lvlJc w:val="left"/>
      <w:pPr>
        <w:ind w:left="1800" w:hanging="360"/>
      </w:pPr>
      <w:rPr>
        <w:rFonts w:hint="default" w:ascii="Calibri" w:hAnsi="Calibri" w:eastAsia="Calibri" w:cs="Times New Roman"/>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7"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66664"/>
    <w:multiLevelType w:val="hybridMultilevel"/>
    <w:tmpl w:val="CC5EDFFA"/>
    <w:lvl w:ilvl="0" w:tplc="08090001">
      <w:start w:val="1"/>
      <w:numFmt w:val="bullet"/>
      <w:lvlText w:val=""/>
      <w:lvlJc w:val="left"/>
      <w:pPr>
        <w:ind w:left="1290"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9" w15:restartNumberingAfterBreak="0">
    <w:nsid w:val="119D5AF4"/>
    <w:multiLevelType w:val="hybridMultilevel"/>
    <w:tmpl w:val="CFCC81B2"/>
    <w:lvl w:ilvl="0" w:tplc="3F702FC4">
      <w:start w:val="5"/>
      <w:numFmt w:val="bullet"/>
      <w:lvlText w:val="-"/>
      <w:lvlJc w:val="left"/>
      <w:pPr>
        <w:ind w:left="1080" w:hanging="360"/>
      </w:pPr>
      <w:rPr>
        <w:rFonts w:hint="default" w:ascii="Calibri" w:hAnsi="Calibri" w:eastAsia="Calibri" w:cs="Times New Roman"/>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0" w15:restartNumberingAfterBreak="0">
    <w:nsid w:val="12FD2F71"/>
    <w:multiLevelType w:val="hybridMultilevel"/>
    <w:tmpl w:val="DB8C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948CE"/>
    <w:multiLevelType w:val="hybridMultilevel"/>
    <w:tmpl w:val="A8DED6A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4" w15:restartNumberingAfterBreak="0">
    <w:nsid w:val="23217202"/>
    <w:multiLevelType w:val="hybridMultilevel"/>
    <w:tmpl w:val="79F2B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A2796"/>
    <w:multiLevelType w:val="hybridMultilevel"/>
    <w:tmpl w:val="C4347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C347E"/>
    <w:multiLevelType w:val="hybridMultilevel"/>
    <w:tmpl w:val="F4CCDB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31402CF7"/>
    <w:multiLevelType w:val="hybridMultilevel"/>
    <w:tmpl w:val="99D6442A"/>
    <w:lvl w:ilvl="0" w:tplc="8CB6A3C2">
      <w:start w:val="1"/>
      <w:numFmt w:val="decimal"/>
      <w:lvlText w:val="%1."/>
      <w:lvlJc w:val="left"/>
      <w:pPr>
        <w:ind w:left="540" w:hanging="431"/>
        <w:jc w:val="left"/>
      </w:pPr>
      <w:rPr>
        <w:rFonts w:hint="default" w:ascii="Calibri" w:hAnsi="Calibri" w:eastAsia="Calibri" w:cs="Calibri"/>
        <w:b/>
        <w:bCs/>
        <w:i w:val="0"/>
        <w:iCs w:val="0"/>
        <w:w w:val="100"/>
        <w:sz w:val="22"/>
        <w:szCs w:val="22"/>
        <w:lang w:val="en-GB" w:eastAsia="en-US" w:bidi="ar-SA"/>
      </w:rPr>
    </w:lvl>
    <w:lvl w:ilvl="1" w:tplc="E410C2A8">
      <w:numFmt w:val="bullet"/>
      <w:lvlText w:val=""/>
      <w:lvlJc w:val="left"/>
      <w:pPr>
        <w:ind w:left="1260" w:hanging="363"/>
      </w:pPr>
      <w:rPr>
        <w:rFonts w:hint="default" w:ascii="Wingdings" w:hAnsi="Wingdings" w:eastAsia="Wingdings" w:cs="Wingdings"/>
        <w:b w:val="0"/>
        <w:bCs w:val="0"/>
        <w:i w:val="0"/>
        <w:iCs w:val="0"/>
        <w:w w:val="100"/>
        <w:sz w:val="22"/>
        <w:szCs w:val="22"/>
        <w:lang w:val="en-GB" w:eastAsia="en-US" w:bidi="ar-SA"/>
      </w:rPr>
    </w:lvl>
    <w:lvl w:ilvl="2" w:tplc="502E81CE">
      <w:numFmt w:val="bullet"/>
      <w:lvlText w:val="•"/>
      <w:lvlJc w:val="left"/>
      <w:pPr>
        <w:ind w:left="1260" w:hanging="363"/>
      </w:pPr>
      <w:rPr>
        <w:rFonts w:hint="default"/>
        <w:lang w:val="en-GB" w:eastAsia="en-US" w:bidi="ar-SA"/>
      </w:rPr>
    </w:lvl>
    <w:lvl w:ilvl="3" w:tplc="23B88C3A">
      <w:numFmt w:val="bullet"/>
      <w:lvlText w:val="•"/>
      <w:lvlJc w:val="left"/>
      <w:pPr>
        <w:ind w:left="1620" w:hanging="363"/>
      </w:pPr>
      <w:rPr>
        <w:rFonts w:hint="default"/>
        <w:lang w:val="en-GB" w:eastAsia="en-US" w:bidi="ar-SA"/>
      </w:rPr>
    </w:lvl>
    <w:lvl w:ilvl="4" w:tplc="134A7AA0">
      <w:numFmt w:val="bullet"/>
      <w:lvlText w:val="•"/>
      <w:lvlJc w:val="left"/>
      <w:pPr>
        <w:ind w:left="2815" w:hanging="363"/>
      </w:pPr>
      <w:rPr>
        <w:rFonts w:hint="default"/>
        <w:lang w:val="en-GB" w:eastAsia="en-US" w:bidi="ar-SA"/>
      </w:rPr>
    </w:lvl>
    <w:lvl w:ilvl="5" w:tplc="F0D26880">
      <w:numFmt w:val="bullet"/>
      <w:lvlText w:val="•"/>
      <w:lvlJc w:val="left"/>
      <w:pPr>
        <w:ind w:left="4011" w:hanging="363"/>
      </w:pPr>
      <w:rPr>
        <w:rFonts w:hint="default"/>
        <w:lang w:val="en-GB" w:eastAsia="en-US" w:bidi="ar-SA"/>
      </w:rPr>
    </w:lvl>
    <w:lvl w:ilvl="6" w:tplc="580C167C">
      <w:numFmt w:val="bullet"/>
      <w:lvlText w:val="•"/>
      <w:lvlJc w:val="left"/>
      <w:pPr>
        <w:ind w:left="5207" w:hanging="363"/>
      </w:pPr>
      <w:rPr>
        <w:rFonts w:hint="default"/>
        <w:lang w:val="en-GB" w:eastAsia="en-US" w:bidi="ar-SA"/>
      </w:rPr>
    </w:lvl>
    <w:lvl w:ilvl="7" w:tplc="00925808">
      <w:numFmt w:val="bullet"/>
      <w:lvlText w:val="•"/>
      <w:lvlJc w:val="left"/>
      <w:pPr>
        <w:ind w:left="6403" w:hanging="363"/>
      </w:pPr>
      <w:rPr>
        <w:rFonts w:hint="default"/>
        <w:lang w:val="en-GB" w:eastAsia="en-US" w:bidi="ar-SA"/>
      </w:rPr>
    </w:lvl>
    <w:lvl w:ilvl="8" w:tplc="961E66DC">
      <w:numFmt w:val="bullet"/>
      <w:lvlText w:val="•"/>
      <w:lvlJc w:val="left"/>
      <w:pPr>
        <w:ind w:left="7599" w:hanging="363"/>
      </w:pPr>
      <w:rPr>
        <w:rFonts w:hint="default"/>
        <w:lang w:val="en-GB" w:eastAsia="en-US" w:bidi="ar-SA"/>
      </w:rPr>
    </w:lvl>
  </w:abstractNum>
  <w:abstractNum w:abstractNumId="19"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D05D2"/>
    <w:multiLevelType w:val="hybridMultilevel"/>
    <w:tmpl w:val="D55E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B5927"/>
    <w:multiLevelType w:val="hybridMultilevel"/>
    <w:tmpl w:val="F7FAE5D2"/>
    <w:lvl w:ilvl="0" w:tplc="03ECD5A6">
      <w:start w:val="1"/>
      <w:numFmt w:val="decimal"/>
      <w:lvlText w:val="%1."/>
      <w:lvlJc w:val="left"/>
      <w:pPr>
        <w:ind w:left="720" w:hanging="360"/>
      </w:pPr>
      <w:rPr>
        <w:rFonts w:hint="default" w:asciiTheme="minorHAnsi" w:hAnsiTheme="minorHAnsi" w:cstheme="minorHAnsi"/>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AC2061"/>
    <w:multiLevelType w:val="hybridMultilevel"/>
    <w:tmpl w:val="C9764156"/>
    <w:lvl w:ilvl="0" w:tplc="46E6586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632E8"/>
    <w:multiLevelType w:val="hybridMultilevel"/>
    <w:tmpl w:val="045EDCC0"/>
    <w:lvl w:ilvl="0" w:tplc="F190B1A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C6265"/>
    <w:multiLevelType w:val="hybridMultilevel"/>
    <w:tmpl w:val="FEBCFC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8" w15:restartNumberingAfterBreak="0">
    <w:nsid w:val="57C0296A"/>
    <w:multiLevelType w:val="hybridMultilevel"/>
    <w:tmpl w:val="2268648E"/>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29"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20907"/>
    <w:multiLevelType w:val="hybridMultilevel"/>
    <w:tmpl w:val="2228D188"/>
    <w:lvl w:ilvl="0" w:tplc="29E6BCE4">
      <w:start w:val="4"/>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5D000C"/>
    <w:multiLevelType w:val="hybridMultilevel"/>
    <w:tmpl w:val="833C1EFE"/>
    <w:lvl w:ilvl="0" w:tplc="D46CD62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3" w15:restartNumberingAfterBreak="0">
    <w:nsid w:val="6898645F"/>
    <w:multiLevelType w:val="hybridMultilevel"/>
    <w:tmpl w:val="B0B250DA"/>
    <w:lvl w:ilvl="0" w:tplc="0D500A68">
      <w:start w:val="1"/>
      <w:numFmt w:val="decimal"/>
      <w:lvlText w:val="%1."/>
      <w:lvlJc w:val="left"/>
      <w:pPr>
        <w:ind w:left="540" w:hanging="431"/>
        <w:jc w:val="left"/>
      </w:pPr>
      <w:rPr>
        <w:rFonts w:hint="default" w:ascii="Calibri" w:hAnsi="Calibri" w:eastAsia="Calibri" w:cs="Calibri"/>
        <w:b/>
        <w:bCs/>
        <w:i w:val="0"/>
        <w:iCs w:val="0"/>
        <w:w w:val="100"/>
        <w:sz w:val="22"/>
        <w:szCs w:val="22"/>
        <w:lang w:val="en-GB" w:eastAsia="en-US" w:bidi="ar-SA"/>
      </w:rPr>
    </w:lvl>
    <w:lvl w:ilvl="1" w:tplc="8BACAAC0">
      <w:numFmt w:val="bullet"/>
      <w:lvlText w:val=""/>
      <w:lvlJc w:val="left"/>
      <w:pPr>
        <w:ind w:left="1260" w:hanging="363"/>
      </w:pPr>
      <w:rPr>
        <w:rFonts w:hint="default" w:ascii="Wingdings" w:hAnsi="Wingdings" w:eastAsia="Wingdings" w:cs="Wingdings"/>
        <w:b w:val="0"/>
        <w:bCs w:val="0"/>
        <w:i w:val="0"/>
        <w:iCs w:val="0"/>
        <w:w w:val="100"/>
        <w:sz w:val="22"/>
        <w:szCs w:val="22"/>
        <w:lang w:val="en-GB" w:eastAsia="en-US" w:bidi="ar-SA"/>
      </w:rPr>
    </w:lvl>
    <w:lvl w:ilvl="2" w:tplc="073E4EFE">
      <w:numFmt w:val="bullet"/>
      <w:lvlText w:val="o"/>
      <w:lvlJc w:val="left"/>
      <w:pPr>
        <w:ind w:left="1980" w:hanging="360"/>
      </w:pPr>
      <w:rPr>
        <w:rFonts w:hint="default" w:ascii="Courier New" w:hAnsi="Courier New" w:eastAsia="Courier New" w:cs="Courier New"/>
        <w:b w:val="0"/>
        <w:bCs w:val="0"/>
        <w:i w:val="0"/>
        <w:iCs w:val="0"/>
        <w:color w:val="0000CC"/>
        <w:w w:val="100"/>
        <w:sz w:val="22"/>
        <w:szCs w:val="22"/>
        <w:lang w:val="en-GB" w:eastAsia="en-US" w:bidi="ar-SA"/>
      </w:rPr>
    </w:lvl>
    <w:lvl w:ilvl="3" w:tplc="C09CA690">
      <w:numFmt w:val="bullet"/>
      <w:lvlText w:val="•"/>
      <w:lvlJc w:val="left"/>
      <w:pPr>
        <w:ind w:left="1980" w:hanging="360"/>
      </w:pPr>
      <w:rPr>
        <w:rFonts w:hint="default"/>
        <w:lang w:val="en-GB" w:eastAsia="en-US" w:bidi="ar-SA"/>
      </w:rPr>
    </w:lvl>
    <w:lvl w:ilvl="4" w:tplc="53FEB4E6">
      <w:numFmt w:val="bullet"/>
      <w:lvlText w:val="•"/>
      <w:lvlJc w:val="left"/>
      <w:pPr>
        <w:ind w:left="2100" w:hanging="360"/>
      </w:pPr>
      <w:rPr>
        <w:rFonts w:hint="default"/>
        <w:lang w:val="en-GB" w:eastAsia="en-US" w:bidi="ar-SA"/>
      </w:rPr>
    </w:lvl>
    <w:lvl w:ilvl="5" w:tplc="800480E4">
      <w:numFmt w:val="bullet"/>
      <w:lvlText w:val="•"/>
      <w:lvlJc w:val="left"/>
      <w:pPr>
        <w:ind w:left="3415" w:hanging="360"/>
      </w:pPr>
      <w:rPr>
        <w:rFonts w:hint="default"/>
        <w:lang w:val="en-GB" w:eastAsia="en-US" w:bidi="ar-SA"/>
      </w:rPr>
    </w:lvl>
    <w:lvl w:ilvl="6" w:tplc="1806F7CC">
      <w:numFmt w:val="bullet"/>
      <w:lvlText w:val="•"/>
      <w:lvlJc w:val="left"/>
      <w:pPr>
        <w:ind w:left="4730" w:hanging="360"/>
      </w:pPr>
      <w:rPr>
        <w:rFonts w:hint="default"/>
        <w:lang w:val="en-GB" w:eastAsia="en-US" w:bidi="ar-SA"/>
      </w:rPr>
    </w:lvl>
    <w:lvl w:ilvl="7" w:tplc="F3F80360">
      <w:numFmt w:val="bullet"/>
      <w:lvlText w:val="•"/>
      <w:lvlJc w:val="left"/>
      <w:pPr>
        <w:ind w:left="6045" w:hanging="360"/>
      </w:pPr>
      <w:rPr>
        <w:rFonts w:hint="default"/>
        <w:lang w:val="en-GB" w:eastAsia="en-US" w:bidi="ar-SA"/>
      </w:rPr>
    </w:lvl>
    <w:lvl w:ilvl="8" w:tplc="CCB24784">
      <w:numFmt w:val="bullet"/>
      <w:lvlText w:val="•"/>
      <w:lvlJc w:val="left"/>
      <w:pPr>
        <w:ind w:left="7360" w:hanging="360"/>
      </w:pPr>
      <w:rPr>
        <w:rFonts w:hint="default"/>
        <w:lang w:val="en-GB" w:eastAsia="en-US" w:bidi="ar-SA"/>
      </w:rPr>
    </w:lvl>
  </w:abstractNum>
  <w:abstractNum w:abstractNumId="34"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841E0"/>
    <w:multiLevelType w:val="hybridMultilevel"/>
    <w:tmpl w:val="79F2BA6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6" w15:restartNumberingAfterBreak="0">
    <w:nsid w:val="799E67CB"/>
    <w:multiLevelType w:val="hybridMultilevel"/>
    <w:tmpl w:val="662C2018"/>
    <w:lvl w:ilvl="0" w:tplc="859EA2A4">
      <w:numFmt w:val="bullet"/>
      <w:lvlText w:val=""/>
      <w:lvlJc w:val="left"/>
      <w:pPr>
        <w:ind w:left="833" w:hanging="363"/>
      </w:pPr>
      <w:rPr>
        <w:rFonts w:hint="default" w:ascii="Wingdings" w:hAnsi="Wingdings" w:eastAsia="Wingdings" w:cs="Wingdings"/>
        <w:b w:val="0"/>
        <w:bCs w:val="0"/>
        <w:i w:val="0"/>
        <w:iCs w:val="0"/>
        <w:w w:val="100"/>
        <w:sz w:val="22"/>
        <w:szCs w:val="22"/>
        <w:lang w:val="en-GB" w:eastAsia="en-US" w:bidi="ar-SA"/>
      </w:rPr>
    </w:lvl>
    <w:lvl w:ilvl="1" w:tplc="EB141E6E">
      <w:numFmt w:val="bullet"/>
      <w:lvlText w:val="•"/>
      <w:lvlJc w:val="left"/>
      <w:pPr>
        <w:ind w:left="1755" w:hanging="363"/>
      </w:pPr>
      <w:rPr>
        <w:rFonts w:hint="default"/>
        <w:lang w:val="en-GB" w:eastAsia="en-US" w:bidi="ar-SA"/>
      </w:rPr>
    </w:lvl>
    <w:lvl w:ilvl="2" w:tplc="C8D65790">
      <w:numFmt w:val="bullet"/>
      <w:lvlText w:val="•"/>
      <w:lvlJc w:val="left"/>
      <w:pPr>
        <w:ind w:left="2670" w:hanging="363"/>
      </w:pPr>
      <w:rPr>
        <w:rFonts w:hint="default"/>
        <w:lang w:val="en-GB" w:eastAsia="en-US" w:bidi="ar-SA"/>
      </w:rPr>
    </w:lvl>
    <w:lvl w:ilvl="3" w:tplc="83664FA6">
      <w:numFmt w:val="bullet"/>
      <w:lvlText w:val="•"/>
      <w:lvlJc w:val="left"/>
      <w:pPr>
        <w:ind w:left="3585" w:hanging="363"/>
      </w:pPr>
      <w:rPr>
        <w:rFonts w:hint="default"/>
        <w:lang w:val="en-GB" w:eastAsia="en-US" w:bidi="ar-SA"/>
      </w:rPr>
    </w:lvl>
    <w:lvl w:ilvl="4" w:tplc="256C151E">
      <w:numFmt w:val="bullet"/>
      <w:lvlText w:val="•"/>
      <w:lvlJc w:val="left"/>
      <w:pPr>
        <w:ind w:left="4500" w:hanging="363"/>
      </w:pPr>
      <w:rPr>
        <w:rFonts w:hint="default"/>
        <w:lang w:val="en-GB" w:eastAsia="en-US" w:bidi="ar-SA"/>
      </w:rPr>
    </w:lvl>
    <w:lvl w:ilvl="5" w:tplc="76CE5E74">
      <w:numFmt w:val="bullet"/>
      <w:lvlText w:val="•"/>
      <w:lvlJc w:val="left"/>
      <w:pPr>
        <w:ind w:left="5415" w:hanging="363"/>
      </w:pPr>
      <w:rPr>
        <w:rFonts w:hint="default"/>
        <w:lang w:val="en-GB" w:eastAsia="en-US" w:bidi="ar-SA"/>
      </w:rPr>
    </w:lvl>
    <w:lvl w:ilvl="6" w:tplc="E3D271B6">
      <w:numFmt w:val="bullet"/>
      <w:lvlText w:val="•"/>
      <w:lvlJc w:val="left"/>
      <w:pPr>
        <w:ind w:left="6330" w:hanging="363"/>
      </w:pPr>
      <w:rPr>
        <w:rFonts w:hint="default"/>
        <w:lang w:val="en-GB" w:eastAsia="en-US" w:bidi="ar-SA"/>
      </w:rPr>
    </w:lvl>
    <w:lvl w:ilvl="7" w:tplc="F16E96F6">
      <w:numFmt w:val="bullet"/>
      <w:lvlText w:val="•"/>
      <w:lvlJc w:val="left"/>
      <w:pPr>
        <w:ind w:left="7245" w:hanging="363"/>
      </w:pPr>
      <w:rPr>
        <w:rFonts w:hint="default"/>
        <w:lang w:val="en-GB" w:eastAsia="en-US" w:bidi="ar-SA"/>
      </w:rPr>
    </w:lvl>
    <w:lvl w:ilvl="8" w:tplc="0AFCB514">
      <w:numFmt w:val="bullet"/>
      <w:lvlText w:val="•"/>
      <w:lvlJc w:val="left"/>
      <w:pPr>
        <w:ind w:left="8160" w:hanging="363"/>
      </w:pPr>
      <w:rPr>
        <w:rFonts w:hint="default"/>
        <w:lang w:val="en-GB" w:eastAsia="en-US" w:bidi="ar-SA"/>
      </w:rPr>
    </w:lvl>
  </w:abstractNum>
  <w:abstractNum w:abstractNumId="37" w15:restartNumberingAfterBreak="0">
    <w:nsid w:val="7AF719AB"/>
    <w:multiLevelType w:val="hybridMultilevel"/>
    <w:tmpl w:val="EBF83698"/>
    <w:lvl w:ilvl="0" w:tplc="3F702FC4">
      <w:start w:val="5"/>
      <w:numFmt w:val="bullet"/>
      <w:lvlText w:val="-"/>
      <w:lvlJc w:val="left"/>
      <w:pPr>
        <w:ind w:left="2880" w:hanging="360"/>
      </w:pPr>
      <w:rPr>
        <w:rFonts w:hint="default" w:ascii="Calibri" w:hAnsi="Calibri" w:eastAsia="Calibri" w:cs="Times New Roman"/>
      </w:rPr>
    </w:lvl>
    <w:lvl w:ilvl="1" w:tplc="08090003">
      <w:start w:val="1"/>
      <w:numFmt w:val="bullet"/>
      <w:lvlText w:val="o"/>
      <w:lvlJc w:val="left"/>
      <w:pPr>
        <w:ind w:left="3600" w:hanging="360"/>
      </w:pPr>
      <w:rPr>
        <w:rFonts w:hint="default" w:ascii="Courier New" w:hAnsi="Courier New" w:cs="Courier New"/>
      </w:rPr>
    </w:lvl>
    <w:lvl w:ilvl="2" w:tplc="08090005">
      <w:start w:val="1"/>
      <w:numFmt w:val="bullet"/>
      <w:lvlText w:val=""/>
      <w:lvlJc w:val="left"/>
      <w:pPr>
        <w:ind w:left="4320" w:hanging="360"/>
      </w:pPr>
      <w:rPr>
        <w:rFonts w:hint="default" w:ascii="Wingdings" w:hAnsi="Wingdings"/>
      </w:rPr>
    </w:lvl>
    <w:lvl w:ilvl="3" w:tplc="08090001">
      <w:start w:val="1"/>
      <w:numFmt w:val="bullet"/>
      <w:lvlText w:val=""/>
      <w:lvlJc w:val="left"/>
      <w:pPr>
        <w:ind w:left="5040" w:hanging="360"/>
      </w:pPr>
      <w:rPr>
        <w:rFonts w:hint="default" w:ascii="Symbol" w:hAnsi="Symbol"/>
      </w:rPr>
    </w:lvl>
    <w:lvl w:ilvl="4" w:tplc="08090003">
      <w:start w:val="1"/>
      <w:numFmt w:val="bullet"/>
      <w:lvlText w:val="o"/>
      <w:lvlJc w:val="left"/>
      <w:pPr>
        <w:ind w:left="5760" w:hanging="360"/>
      </w:pPr>
      <w:rPr>
        <w:rFonts w:hint="default" w:ascii="Courier New" w:hAnsi="Courier New" w:cs="Courier New"/>
      </w:rPr>
    </w:lvl>
    <w:lvl w:ilvl="5" w:tplc="08090005">
      <w:start w:val="1"/>
      <w:numFmt w:val="bullet"/>
      <w:lvlText w:val=""/>
      <w:lvlJc w:val="left"/>
      <w:pPr>
        <w:ind w:left="6480" w:hanging="360"/>
      </w:pPr>
      <w:rPr>
        <w:rFonts w:hint="default" w:ascii="Wingdings" w:hAnsi="Wingdings"/>
      </w:rPr>
    </w:lvl>
    <w:lvl w:ilvl="6" w:tplc="08090001">
      <w:start w:val="1"/>
      <w:numFmt w:val="bullet"/>
      <w:lvlText w:val=""/>
      <w:lvlJc w:val="left"/>
      <w:pPr>
        <w:ind w:left="7200" w:hanging="360"/>
      </w:pPr>
      <w:rPr>
        <w:rFonts w:hint="default" w:ascii="Symbol" w:hAnsi="Symbol"/>
      </w:rPr>
    </w:lvl>
    <w:lvl w:ilvl="7" w:tplc="08090003">
      <w:start w:val="1"/>
      <w:numFmt w:val="bullet"/>
      <w:lvlText w:val="o"/>
      <w:lvlJc w:val="left"/>
      <w:pPr>
        <w:ind w:left="7920" w:hanging="360"/>
      </w:pPr>
      <w:rPr>
        <w:rFonts w:hint="default" w:ascii="Courier New" w:hAnsi="Courier New" w:cs="Courier New"/>
      </w:rPr>
    </w:lvl>
    <w:lvl w:ilvl="8" w:tplc="08090005">
      <w:start w:val="1"/>
      <w:numFmt w:val="bullet"/>
      <w:lvlText w:val=""/>
      <w:lvlJc w:val="left"/>
      <w:pPr>
        <w:ind w:left="8640" w:hanging="360"/>
      </w:pPr>
      <w:rPr>
        <w:rFonts w:hint="default" w:ascii="Wingdings" w:hAnsi="Wingdings"/>
      </w:rPr>
    </w:lvl>
  </w:abstractNum>
  <w:abstractNum w:abstractNumId="38" w15:restartNumberingAfterBreak="0">
    <w:nsid w:val="7C634274"/>
    <w:multiLevelType w:val="hybridMultilevel"/>
    <w:tmpl w:val="532EA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01549E"/>
    <w:multiLevelType w:val="hybridMultilevel"/>
    <w:tmpl w:val="DE3ADF3E"/>
    <w:lvl w:ilvl="0" w:tplc="BAA843AC">
      <w:start w:val="6"/>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1" w15:restartNumberingAfterBreak="0">
    <w:nsid w:val="7EE03E02"/>
    <w:multiLevelType w:val="hybridMultilevel"/>
    <w:tmpl w:val="241A3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83891439">
    <w:abstractNumId w:val="12"/>
  </w:num>
  <w:num w:numId="2" w16cid:durableId="872574361">
    <w:abstractNumId w:val="25"/>
  </w:num>
  <w:num w:numId="3" w16cid:durableId="1319647430">
    <w:abstractNumId w:val="19"/>
  </w:num>
  <w:num w:numId="4" w16cid:durableId="669136060">
    <w:abstractNumId w:val="29"/>
  </w:num>
  <w:num w:numId="5" w16cid:durableId="614216124">
    <w:abstractNumId w:val="1"/>
  </w:num>
  <w:num w:numId="6" w16cid:durableId="1619723593">
    <w:abstractNumId w:val="23"/>
  </w:num>
  <w:num w:numId="7" w16cid:durableId="1178078522">
    <w:abstractNumId w:val="38"/>
  </w:num>
  <w:num w:numId="8" w16cid:durableId="1903559456">
    <w:abstractNumId w:val="17"/>
  </w:num>
  <w:num w:numId="9" w16cid:durableId="2036806614">
    <w:abstractNumId w:val="28"/>
  </w:num>
  <w:num w:numId="10" w16cid:durableId="1470438381">
    <w:abstractNumId w:val="8"/>
  </w:num>
  <w:num w:numId="11" w16cid:durableId="1852717769">
    <w:abstractNumId w:val="32"/>
  </w:num>
  <w:num w:numId="12" w16cid:durableId="34933735">
    <w:abstractNumId w:val="11"/>
  </w:num>
  <w:num w:numId="13" w16cid:durableId="1282880432">
    <w:abstractNumId w:val="7"/>
  </w:num>
  <w:num w:numId="14" w16cid:durableId="359824906">
    <w:abstractNumId w:val="31"/>
  </w:num>
  <w:num w:numId="15" w16cid:durableId="816872570">
    <w:abstractNumId w:val="40"/>
  </w:num>
  <w:num w:numId="16" w16cid:durableId="809247308">
    <w:abstractNumId w:val="16"/>
  </w:num>
  <w:num w:numId="17" w16cid:durableId="106199645">
    <w:abstractNumId w:val="21"/>
  </w:num>
  <w:num w:numId="18" w16cid:durableId="324477442">
    <w:abstractNumId w:val="34"/>
  </w:num>
  <w:num w:numId="19" w16cid:durableId="1856185006">
    <w:abstractNumId w:val="3"/>
  </w:num>
  <w:num w:numId="20" w16cid:durableId="633680020">
    <w:abstractNumId w:val="22"/>
  </w:num>
  <w:num w:numId="21" w16cid:durableId="1468818769">
    <w:abstractNumId w:val="13"/>
  </w:num>
  <w:num w:numId="22" w16cid:durableId="1132216323">
    <w:abstractNumId w:val="33"/>
  </w:num>
  <w:num w:numId="23" w16cid:durableId="2067147976">
    <w:abstractNumId w:val="0"/>
  </w:num>
  <w:num w:numId="24" w16cid:durableId="874538231">
    <w:abstractNumId w:val="36"/>
  </w:num>
  <w:num w:numId="25" w16cid:durableId="406150023">
    <w:abstractNumId w:val="18"/>
  </w:num>
  <w:num w:numId="26" w16cid:durableId="1124496560">
    <w:abstractNumId w:val="41"/>
  </w:num>
  <w:num w:numId="27" w16cid:durableId="1710032546">
    <w:abstractNumId w:val="5"/>
  </w:num>
  <w:num w:numId="28" w16cid:durableId="1028915935">
    <w:abstractNumId w:val="20"/>
  </w:num>
  <w:num w:numId="29" w16cid:durableId="1194003301">
    <w:abstractNumId w:val="35"/>
  </w:num>
  <w:num w:numId="30" w16cid:durableId="1469741212">
    <w:abstractNumId w:val="14"/>
  </w:num>
  <w:num w:numId="31" w16cid:durableId="940187602">
    <w:abstractNumId w:val="10"/>
  </w:num>
  <w:num w:numId="32" w16cid:durableId="27729140">
    <w:abstractNumId w:val="26"/>
  </w:num>
  <w:num w:numId="33" w16cid:durableId="2141413248">
    <w:abstractNumId w:val="2"/>
  </w:num>
  <w:num w:numId="34" w16cid:durableId="201598470">
    <w:abstractNumId w:val="15"/>
  </w:num>
  <w:num w:numId="35" w16cid:durableId="1907571577">
    <w:abstractNumId w:val="27"/>
  </w:num>
  <w:num w:numId="36" w16cid:durableId="1242179334">
    <w:abstractNumId w:val="9"/>
  </w:num>
  <w:num w:numId="37" w16cid:durableId="1550261531">
    <w:abstractNumId w:val="37"/>
  </w:num>
  <w:num w:numId="38" w16cid:durableId="1221403557">
    <w:abstractNumId w:val="6"/>
  </w:num>
  <w:num w:numId="39" w16cid:durableId="733815852">
    <w:abstractNumId w:val="4"/>
  </w:num>
  <w:num w:numId="40" w16cid:durableId="1605766255">
    <w:abstractNumId w:val="30"/>
  </w:num>
  <w:num w:numId="41" w16cid:durableId="869025518">
    <w:abstractNumId w:val="39"/>
  </w:num>
  <w:num w:numId="42" w16cid:durableId="1434397827">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4378B"/>
    <w:rsid w:val="00047074"/>
    <w:rsid w:val="00064FDF"/>
    <w:rsid w:val="00070630"/>
    <w:rsid w:val="0007369B"/>
    <w:rsid w:val="00075D2A"/>
    <w:rsid w:val="00091DF8"/>
    <w:rsid w:val="00092CE9"/>
    <w:rsid w:val="000B32D5"/>
    <w:rsid w:val="000D0A3B"/>
    <w:rsid w:val="000E4545"/>
    <w:rsid w:val="00102286"/>
    <w:rsid w:val="00114D3A"/>
    <w:rsid w:val="00127264"/>
    <w:rsid w:val="00140571"/>
    <w:rsid w:val="00153B8F"/>
    <w:rsid w:val="00154CF9"/>
    <w:rsid w:val="00160701"/>
    <w:rsid w:val="00172866"/>
    <w:rsid w:val="00177BEA"/>
    <w:rsid w:val="00181E65"/>
    <w:rsid w:val="00194B48"/>
    <w:rsid w:val="001A38BA"/>
    <w:rsid w:val="001B6EA5"/>
    <w:rsid w:val="001B76E7"/>
    <w:rsid w:val="001D2246"/>
    <w:rsid w:val="001D2FD5"/>
    <w:rsid w:val="001D3AB9"/>
    <w:rsid w:val="00240839"/>
    <w:rsid w:val="00244CDF"/>
    <w:rsid w:val="002717E8"/>
    <w:rsid w:val="002940A8"/>
    <w:rsid w:val="002D0195"/>
    <w:rsid w:val="002D7B01"/>
    <w:rsid w:val="002F2BC0"/>
    <w:rsid w:val="002F463B"/>
    <w:rsid w:val="00300EAD"/>
    <w:rsid w:val="00307DEB"/>
    <w:rsid w:val="003119E4"/>
    <w:rsid w:val="00311FAD"/>
    <w:rsid w:val="00312B8D"/>
    <w:rsid w:val="00314EAC"/>
    <w:rsid w:val="003155F3"/>
    <w:rsid w:val="003420BE"/>
    <w:rsid w:val="003441E5"/>
    <w:rsid w:val="00374EE4"/>
    <w:rsid w:val="00384EF1"/>
    <w:rsid w:val="0038680A"/>
    <w:rsid w:val="003935B1"/>
    <w:rsid w:val="003A4C10"/>
    <w:rsid w:val="003B14A4"/>
    <w:rsid w:val="003C0598"/>
    <w:rsid w:val="003C1B6A"/>
    <w:rsid w:val="00401F1B"/>
    <w:rsid w:val="004244C7"/>
    <w:rsid w:val="004305C0"/>
    <w:rsid w:val="00441D9E"/>
    <w:rsid w:val="00444497"/>
    <w:rsid w:val="00446359"/>
    <w:rsid w:val="00470555"/>
    <w:rsid w:val="004A756A"/>
    <w:rsid w:val="004B6E2C"/>
    <w:rsid w:val="004C7E32"/>
    <w:rsid w:val="00505F85"/>
    <w:rsid w:val="0052323B"/>
    <w:rsid w:val="00543280"/>
    <w:rsid w:val="005705BC"/>
    <w:rsid w:val="00587106"/>
    <w:rsid w:val="005922EB"/>
    <w:rsid w:val="005B24AD"/>
    <w:rsid w:val="005B5DB1"/>
    <w:rsid w:val="005D0161"/>
    <w:rsid w:val="005D0A35"/>
    <w:rsid w:val="00636EF9"/>
    <w:rsid w:val="00644EE6"/>
    <w:rsid w:val="006478DD"/>
    <w:rsid w:val="00652579"/>
    <w:rsid w:val="00670F01"/>
    <w:rsid w:val="00673BEA"/>
    <w:rsid w:val="006942AB"/>
    <w:rsid w:val="006A140E"/>
    <w:rsid w:val="006B1E1F"/>
    <w:rsid w:val="006C07B7"/>
    <w:rsid w:val="006C5948"/>
    <w:rsid w:val="006E06C7"/>
    <w:rsid w:val="006F7CA6"/>
    <w:rsid w:val="007144FD"/>
    <w:rsid w:val="00715174"/>
    <w:rsid w:val="00726606"/>
    <w:rsid w:val="0072791B"/>
    <w:rsid w:val="00727C29"/>
    <w:rsid w:val="007345B0"/>
    <w:rsid w:val="0076341E"/>
    <w:rsid w:val="0077760A"/>
    <w:rsid w:val="00786681"/>
    <w:rsid w:val="0079716D"/>
    <w:rsid w:val="007A2BC9"/>
    <w:rsid w:val="007D5513"/>
    <w:rsid w:val="007E6DE4"/>
    <w:rsid w:val="007F120D"/>
    <w:rsid w:val="007F5157"/>
    <w:rsid w:val="00805065"/>
    <w:rsid w:val="008055F7"/>
    <w:rsid w:val="0081400E"/>
    <w:rsid w:val="00816C62"/>
    <w:rsid w:val="00833E2D"/>
    <w:rsid w:val="00833F4F"/>
    <w:rsid w:val="00834C0E"/>
    <w:rsid w:val="008358BE"/>
    <w:rsid w:val="008430CD"/>
    <w:rsid w:val="00847CB6"/>
    <w:rsid w:val="00860F8F"/>
    <w:rsid w:val="008610CC"/>
    <w:rsid w:val="008673C7"/>
    <w:rsid w:val="008B483D"/>
    <w:rsid w:val="008B7DB5"/>
    <w:rsid w:val="008C3703"/>
    <w:rsid w:val="008D6456"/>
    <w:rsid w:val="008F74B0"/>
    <w:rsid w:val="00916523"/>
    <w:rsid w:val="009240CA"/>
    <w:rsid w:val="009327D1"/>
    <w:rsid w:val="00934CAF"/>
    <w:rsid w:val="009363BC"/>
    <w:rsid w:val="00936E8E"/>
    <w:rsid w:val="00940577"/>
    <w:rsid w:val="0094124A"/>
    <w:rsid w:val="00950CE9"/>
    <w:rsid w:val="00971AA1"/>
    <w:rsid w:val="00980B53"/>
    <w:rsid w:val="00981335"/>
    <w:rsid w:val="009863C4"/>
    <w:rsid w:val="00987A33"/>
    <w:rsid w:val="00995FFD"/>
    <w:rsid w:val="009A35E7"/>
    <w:rsid w:val="009A4409"/>
    <w:rsid w:val="009A6FC4"/>
    <w:rsid w:val="009B7472"/>
    <w:rsid w:val="009F7EBF"/>
    <w:rsid w:val="00A0147F"/>
    <w:rsid w:val="00A05FCA"/>
    <w:rsid w:val="00A06723"/>
    <w:rsid w:val="00A12F14"/>
    <w:rsid w:val="00A17F25"/>
    <w:rsid w:val="00A21DCA"/>
    <w:rsid w:val="00A27871"/>
    <w:rsid w:val="00A51701"/>
    <w:rsid w:val="00A6201A"/>
    <w:rsid w:val="00A640F3"/>
    <w:rsid w:val="00A77E6B"/>
    <w:rsid w:val="00AC196C"/>
    <w:rsid w:val="00AE4B2B"/>
    <w:rsid w:val="00AF2894"/>
    <w:rsid w:val="00B03C5B"/>
    <w:rsid w:val="00B077C5"/>
    <w:rsid w:val="00B40C8B"/>
    <w:rsid w:val="00B80839"/>
    <w:rsid w:val="00BA65DF"/>
    <w:rsid w:val="00BB41A8"/>
    <w:rsid w:val="00BC2633"/>
    <w:rsid w:val="00BC781C"/>
    <w:rsid w:val="00BD1285"/>
    <w:rsid w:val="00BD3FD5"/>
    <w:rsid w:val="00BE0BBB"/>
    <w:rsid w:val="00BF317A"/>
    <w:rsid w:val="00C112A4"/>
    <w:rsid w:val="00C165C3"/>
    <w:rsid w:val="00C32B2A"/>
    <w:rsid w:val="00C3627A"/>
    <w:rsid w:val="00C451C1"/>
    <w:rsid w:val="00C56B51"/>
    <w:rsid w:val="00C74F71"/>
    <w:rsid w:val="00C92A32"/>
    <w:rsid w:val="00CB2776"/>
    <w:rsid w:val="00CB7C07"/>
    <w:rsid w:val="00CE73FC"/>
    <w:rsid w:val="00D01B7B"/>
    <w:rsid w:val="00D11E3C"/>
    <w:rsid w:val="00D130BC"/>
    <w:rsid w:val="00D61203"/>
    <w:rsid w:val="00D63B43"/>
    <w:rsid w:val="00D63ED4"/>
    <w:rsid w:val="00D8002D"/>
    <w:rsid w:val="00D9407C"/>
    <w:rsid w:val="00D94415"/>
    <w:rsid w:val="00DA5109"/>
    <w:rsid w:val="00DB246D"/>
    <w:rsid w:val="00E2092A"/>
    <w:rsid w:val="00E717AC"/>
    <w:rsid w:val="00E72831"/>
    <w:rsid w:val="00E859A3"/>
    <w:rsid w:val="00E86FF1"/>
    <w:rsid w:val="00EB0990"/>
    <w:rsid w:val="00EB2DAC"/>
    <w:rsid w:val="00EB5571"/>
    <w:rsid w:val="00EB6EC4"/>
    <w:rsid w:val="00EE0ED4"/>
    <w:rsid w:val="00EE7A8C"/>
    <w:rsid w:val="00F03261"/>
    <w:rsid w:val="00F15535"/>
    <w:rsid w:val="00F23BB1"/>
    <w:rsid w:val="00F2496F"/>
    <w:rsid w:val="00F26FA7"/>
    <w:rsid w:val="00F34566"/>
    <w:rsid w:val="00F4070B"/>
    <w:rsid w:val="00F40B18"/>
    <w:rsid w:val="00F47D95"/>
    <w:rsid w:val="00F61AFA"/>
    <w:rsid w:val="00F6694A"/>
    <w:rsid w:val="00F805F3"/>
    <w:rsid w:val="00F9033D"/>
    <w:rsid w:val="00F9160F"/>
    <w:rsid w:val="00FA0B02"/>
    <w:rsid w:val="00FD4D21"/>
    <w:rsid w:val="00FD6B22"/>
    <w:rsid w:val="00FE7F06"/>
    <w:rsid w:val="050F35FA"/>
    <w:rsid w:val="0530C4C4"/>
    <w:rsid w:val="08C4EC86"/>
    <w:rsid w:val="0D06FA1A"/>
    <w:rsid w:val="0ECB2D86"/>
    <w:rsid w:val="102E5E9A"/>
    <w:rsid w:val="10C011A8"/>
    <w:rsid w:val="129D5149"/>
    <w:rsid w:val="178626C3"/>
    <w:rsid w:val="1AC00191"/>
    <w:rsid w:val="23AE0BFB"/>
    <w:rsid w:val="26F025CA"/>
    <w:rsid w:val="2811EBC8"/>
    <w:rsid w:val="28E5D12B"/>
    <w:rsid w:val="2BF65296"/>
    <w:rsid w:val="2C79CE28"/>
    <w:rsid w:val="2C8419DA"/>
    <w:rsid w:val="2CD6C8D7"/>
    <w:rsid w:val="31075058"/>
    <w:rsid w:val="336C369B"/>
    <w:rsid w:val="33C16969"/>
    <w:rsid w:val="3559E809"/>
    <w:rsid w:val="359E9066"/>
    <w:rsid w:val="38A4BD9C"/>
    <w:rsid w:val="3B2643B9"/>
    <w:rsid w:val="43298DEB"/>
    <w:rsid w:val="432C8890"/>
    <w:rsid w:val="44BF23D9"/>
    <w:rsid w:val="48A51063"/>
    <w:rsid w:val="4E4E9612"/>
    <w:rsid w:val="51F4D509"/>
    <w:rsid w:val="54687296"/>
    <w:rsid w:val="580FB96F"/>
    <w:rsid w:val="5CC50636"/>
    <w:rsid w:val="60646E50"/>
    <w:rsid w:val="60792CB7"/>
    <w:rsid w:val="609B90E3"/>
    <w:rsid w:val="622FF67D"/>
    <w:rsid w:val="654FEB7A"/>
    <w:rsid w:val="6C0C983E"/>
    <w:rsid w:val="6CD931A8"/>
    <w:rsid w:val="71A9F627"/>
    <w:rsid w:val="74C7D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12B"/>
  <w15:docId w15:val="{C0CEABD5-61C6-4AC7-9D3C-E6ED28A4D4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FC4"/>
  </w:style>
  <w:style w:type="paragraph" w:styleId="Heading2">
    <w:name w:val="heading 2"/>
    <w:basedOn w:val="Normal"/>
    <w:link w:val="Heading2Char"/>
    <w:uiPriority w:val="9"/>
    <w:unhideWhenUsed/>
    <w:qFormat/>
    <w:rsid w:val="00DB246D"/>
    <w:pPr>
      <w:widowControl w:val="0"/>
      <w:autoSpaceDE w:val="0"/>
      <w:autoSpaceDN w:val="0"/>
      <w:spacing w:before="0"/>
      <w:ind w:left="112" w:firstLine="0"/>
      <w:jc w:val="left"/>
      <w:outlineLvl w:val="1"/>
    </w:pPr>
    <w:rPr>
      <w:rFonts w:ascii="Calibri" w:hAnsi="Calibri" w:eastAsia="Calibri" w:cs="Calibri"/>
      <w:b/>
      <w:bCs/>
      <w:sz w:val="28"/>
      <w:szCs w:val="28"/>
      <w:u w:val="single" w:color="000000"/>
    </w:rPr>
  </w:style>
  <w:style w:type="paragraph" w:styleId="Heading3">
    <w:name w:val="heading 3"/>
    <w:basedOn w:val="Normal"/>
    <w:link w:val="Heading3Char"/>
    <w:uiPriority w:val="9"/>
    <w:unhideWhenUsed/>
    <w:qFormat/>
    <w:rsid w:val="00DB246D"/>
    <w:pPr>
      <w:widowControl w:val="0"/>
      <w:autoSpaceDE w:val="0"/>
      <w:autoSpaceDN w:val="0"/>
      <w:spacing w:before="0"/>
      <w:ind w:left="540" w:hanging="431"/>
      <w:jc w:val="left"/>
      <w:outlineLvl w:val="2"/>
    </w:pPr>
    <w:rPr>
      <w:rFonts w:ascii="Calibri" w:hAnsi="Calibri" w:eastAsia="Calibri" w:cs="Calibri"/>
      <w:b/>
      <w:bCs/>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styleId="HeaderChar" w:customStyle="1">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styleId="FooterChar" w:customStyle="1">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nhideWhenUsed/>
    <w:rsid w:val="00833F4F"/>
    <w:rPr>
      <w:color w:val="0000FF" w:themeColor="hyperlink"/>
      <w:u w:val="single"/>
    </w:rPr>
  </w:style>
  <w:style w:type="character" w:styleId="UnresolvedMention">
    <w:name w:val="Unresolved Mention"/>
    <w:basedOn w:val="DefaultParagraphFont"/>
    <w:uiPriority w:val="99"/>
    <w:semiHidden/>
    <w:unhideWhenUsed/>
    <w:rsid w:val="00833F4F"/>
    <w:rPr>
      <w:color w:val="605E5C"/>
      <w:shd w:val="clear" w:color="auto" w:fill="E1DFDD"/>
    </w:rPr>
  </w:style>
  <w:style w:type="character" w:styleId="normaltextrun" w:customStyle="1">
    <w:name w:val="normaltextrun"/>
    <w:basedOn w:val="DefaultParagraphFont"/>
    <w:rsid w:val="0004378B"/>
  </w:style>
  <w:style w:type="paragraph" w:styleId="BodyText">
    <w:name w:val="Body Text"/>
    <w:basedOn w:val="Normal"/>
    <w:link w:val="BodyTextChar"/>
    <w:uiPriority w:val="99"/>
    <w:unhideWhenUsed/>
    <w:rsid w:val="00DB246D"/>
    <w:pPr>
      <w:spacing w:before="0" w:after="120"/>
      <w:ind w:left="0" w:firstLine="0"/>
    </w:pPr>
    <w:rPr>
      <w:rFonts w:ascii="CG Times (W1)" w:hAnsi="CG Times (W1)" w:eastAsia="Times New Roman" w:cs="Times New Roman"/>
      <w:szCs w:val="20"/>
    </w:rPr>
  </w:style>
  <w:style w:type="character" w:styleId="BodyTextChar" w:customStyle="1">
    <w:name w:val="Body Text Char"/>
    <w:basedOn w:val="DefaultParagraphFont"/>
    <w:link w:val="BodyText"/>
    <w:uiPriority w:val="99"/>
    <w:rsid w:val="00DB246D"/>
    <w:rPr>
      <w:rFonts w:ascii="CG Times (W1)" w:hAnsi="CG Times (W1)" w:eastAsia="Times New Roman" w:cs="Times New Roman"/>
      <w:szCs w:val="20"/>
    </w:rPr>
  </w:style>
  <w:style w:type="character" w:styleId="Heading2Char" w:customStyle="1">
    <w:name w:val="Heading 2 Char"/>
    <w:basedOn w:val="DefaultParagraphFont"/>
    <w:link w:val="Heading2"/>
    <w:uiPriority w:val="9"/>
    <w:rsid w:val="00DB246D"/>
    <w:rPr>
      <w:rFonts w:ascii="Calibri" w:hAnsi="Calibri" w:eastAsia="Calibri" w:cs="Calibri"/>
      <w:b/>
      <w:bCs/>
      <w:sz w:val="28"/>
      <w:szCs w:val="28"/>
      <w:u w:val="single" w:color="000000"/>
    </w:rPr>
  </w:style>
  <w:style w:type="character" w:styleId="Heading3Char" w:customStyle="1">
    <w:name w:val="Heading 3 Char"/>
    <w:basedOn w:val="DefaultParagraphFont"/>
    <w:link w:val="Heading3"/>
    <w:uiPriority w:val="9"/>
    <w:rsid w:val="00DB246D"/>
    <w:rPr>
      <w:rFonts w:ascii="Calibri" w:hAnsi="Calibri" w:eastAsia="Calibri" w:cs="Calibri"/>
      <w:b/>
      <w:bCs/>
      <w:u w:val="single" w:color="000000"/>
    </w:rPr>
  </w:style>
  <w:style w:type="paragraph" w:styleId="NoSpacing">
    <w:name w:val="No Spacing"/>
    <w:uiPriority w:val="1"/>
    <w:qFormat/>
    <w:rsid w:val="00F9033D"/>
    <w:pPr>
      <w:spacing w:before="0"/>
      <w:ind w:left="0" w:firstLine="0"/>
      <w:jc w:val="left"/>
    </w:pPr>
  </w:style>
  <w:style w:type="character" w:styleId="FollowedHyperlink">
    <w:name w:val="FollowedHyperlink"/>
    <w:basedOn w:val="DefaultParagraphFont"/>
    <w:uiPriority w:val="99"/>
    <w:semiHidden/>
    <w:unhideWhenUsed/>
    <w:rsid w:val="00F9033D"/>
    <w:rPr>
      <w:color w:val="800080" w:themeColor="followedHyperlink"/>
      <w:u w:val="single"/>
    </w:rPr>
  </w:style>
  <w:style w:type="character" w:styleId="CommentReference">
    <w:name w:val="annotation reference"/>
    <w:basedOn w:val="DefaultParagraphFont"/>
    <w:uiPriority w:val="99"/>
    <w:semiHidden/>
    <w:unhideWhenUsed/>
    <w:rsid w:val="00F9033D"/>
    <w:rPr>
      <w:sz w:val="16"/>
      <w:szCs w:val="16"/>
    </w:rPr>
  </w:style>
  <w:style w:type="paragraph" w:styleId="CommentText">
    <w:name w:val="annotation text"/>
    <w:basedOn w:val="Normal"/>
    <w:link w:val="CommentTextChar"/>
    <w:uiPriority w:val="99"/>
    <w:unhideWhenUsed/>
    <w:rsid w:val="00F9033D"/>
    <w:pPr>
      <w:spacing w:before="0" w:after="160"/>
      <w:ind w:left="0" w:firstLine="0"/>
      <w:jc w:val="left"/>
    </w:pPr>
    <w:rPr>
      <w:sz w:val="20"/>
      <w:szCs w:val="20"/>
    </w:rPr>
  </w:style>
  <w:style w:type="character" w:styleId="CommentTextChar" w:customStyle="1">
    <w:name w:val="Comment Text Char"/>
    <w:basedOn w:val="DefaultParagraphFont"/>
    <w:link w:val="CommentText"/>
    <w:uiPriority w:val="99"/>
    <w:rsid w:val="00F9033D"/>
    <w:rPr>
      <w:sz w:val="20"/>
      <w:szCs w:val="20"/>
    </w:rPr>
  </w:style>
  <w:style w:type="paragraph" w:styleId="CommentSubject">
    <w:name w:val="annotation subject"/>
    <w:basedOn w:val="CommentText"/>
    <w:next w:val="CommentText"/>
    <w:link w:val="CommentSubjectChar"/>
    <w:uiPriority w:val="99"/>
    <w:semiHidden/>
    <w:unhideWhenUsed/>
    <w:rsid w:val="00F9033D"/>
    <w:rPr>
      <w:b/>
      <w:bCs/>
    </w:rPr>
  </w:style>
  <w:style w:type="character" w:styleId="CommentSubjectChar" w:customStyle="1">
    <w:name w:val="Comment Subject Char"/>
    <w:basedOn w:val="CommentTextChar"/>
    <w:link w:val="CommentSubject"/>
    <w:uiPriority w:val="99"/>
    <w:semiHidden/>
    <w:rsid w:val="00F9033D"/>
    <w:rPr>
      <w:b/>
      <w:bCs/>
      <w:sz w:val="20"/>
      <w:szCs w:val="20"/>
    </w:rPr>
  </w:style>
  <w:style w:type="paragraph" w:styleId="Revision">
    <w:name w:val="Revision"/>
    <w:hidden/>
    <w:uiPriority w:val="99"/>
    <w:semiHidden/>
    <w:rsid w:val="00F9033D"/>
    <w:pPr>
      <w:spacing w:before="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751462904">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bdn.ac.uk/staffnet/teaching/types-of-partnership-3887.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365abdn.sharepoint.com/projects/qacPlanning/SitePages/Home.aspx" TargetMode="External"/><Relationship Id="R26b3d6b81c194d85"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9D4A6-973E-417E-96A3-C10705981837}"/>
</file>

<file path=customXml/itemProps2.xml><?xml version="1.0" encoding="utf-8"?>
<ds:datastoreItem xmlns:ds="http://schemas.openxmlformats.org/officeDocument/2006/customXml" ds:itemID="{95502B02-F2B8-4912-93EA-8F1C91DEDB0A}"/>
</file>

<file path=customXml/itemProps3.xml><?xml version="1.0" encoding="utf-8"?>
<ds:datastoreItem xmlns:ds="http://schemas.openxmlformats.org/officeDocument/2006/customXml" ds:itemID="{C4E2F7F6-C27D-4CDE-95B6-104CE53A77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Aberdeen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Glennie</dc:creator>
  <cp:lastModifiedBy>Omenzetter, Piotr</cp:lastModifiedBy>
  <cp:revision>75</cp:revision>
  <cp:lastPrinted>2020-01-30T10:10:00Z</cp:lastPrinted>
  <dcterms:created xsi:type="dcterms:W3CDTF">2024-11-07T13:15:00Z</dcterms:created>
  <dcterms:modified xsi:type="dcterms:W3CDTF">2025-02-14T09:11:00Z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