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B7FF" w14:textId="1C764D1A" w:rsidR="003F2190" w:rsidRPr="003D0063" w:rsidRDefault="00391134" w:rsidP="003D0063">
      <w:pPr>
        <w:pStyle w:val="Heading1"/>
      </w:pPr>
      <w:r w:rsidRPr="003D0063">
        <w:t>UNIVERSITY OF ABERDEEN</w:t>
      </w:r>
    </w:p>
    <w:p w14:paraId="6AE45F27" w14:textId="77777777" w:rsidR="00590172" w:rsidRPr="003D0063" w:rsidRDefault="00391134" w:rsidP="003D0063">
      <w:pPr>
        <w:pStyle w:val="Heading1"/>
      </w:pPr>
      <w:r w:rsidRPr="003D0063">
        <w:t xml:space="preserve">GUIDANCE NOTE ON OBTAINING ETHICAL APPROVAL </w:t>
      </w:r>
      <w:r w:rsidR="00590172" w:rsidRPr="003D0063">
        <w:t xml:space="preserve">FOR RESEARCH </w:t>
      </w:r>
    </w:p>
    <w:p w14:paraId="017893A6" w14:textId="376C9025" w:rsidR="00391134" w:rsidRPr="003D0063" w:rsidRDefault="00391134" w:rsidP="003D0063">
      <w:pPr>
        <w:pStyle w:val="Heading1"/>
      </w:pPr>
      <w:r w:rsidRPr="003D0063">
        <w:t>FROM ABERDEEN CITY COUNCIL</w:t>
      </w:r>
      <w:r w:rsidR="00590172" w:rsidRPr="003D0063">
        <w:t xml:space="preserve"> AND OTHER LOCAL AUTHORITIES</w:t>
      </w:r>
    </w:p>
    <w:p w14:paraId="11B86E97" w14:textId="77777777" w:rsidR="005C48A7" w:rsidRPr="00933D4F" w:rsidRDefault="005C48A7" w:rsidP="00EF472A">
      <w:pPr>
        <w:spacing w:line="240" w:lineRule="auto"/>
        <w:rPr>
          <w:rFonts w:cstheme="minorHAnsi"/>
        </w:rPr>
      </w:pPr>
    </w:p>
    <w:p w14:paraId="3F222E69" w14:textId="77777777" w:rsidR="00EF7C13" w:rsidRDefault="00391134" w:rsidP="00EF472A">
      <w:pPr>
        <w:spacing w:line="240" w:lineRule="auto"/>
        <w:rPr>
          <w:rFonts w:cstheme="minorHAnsi"/>
        </w:rPr>
      </w:pPr>
      <w:r w:rsidRPr="00933D4F">
        <w:rPr>
          <w:rFonts w:cstheme="minorHAnsi"/>
        </w:rPr>
        <w:t xml:space="preserve">This guidance note has been prepared for all </w:t>
      </w:r>
      <w:r w:rsidR="00886E32" w:rsidRPr="00933D4F">
        <w:rPr>
          <w:rFonts w:cstheme="minorHAnsi"/>
        </w:rPr>
        <w:t xml:space="preserve">internal University </w:t>
      </w:r>
      <w:r w:rsidRPr="00933D4F">
        <w:rPr>
          <w:rFonts w:cstheme="minorHAnsi"/>
        </w:rPr>
        <w:t xml:space="preserve">Ethics Boards and School ethics </w:t>
      </w:r>
      <w:r w:rsidR="00A459FF" w:rsidRPr="00933D4F">
        <w:rPr>
          <w:rFonts w:cstheme="minorHAnsi"/>
        </w:rPr>
        <w:t xml:space="preserve">approval </w:t>
      </w:r>
      <w:r w:rsidRPr="00933D4F">
        <w:rPr>
          <w:rFonts w:cstheme="minorHAnsi"/>
        </w:rPr>
        <w:t>processes</w:t>
      </w:r>
      <w:r w:rsidR="00A459FF" w:rsidRPr="00933D4F">
        <w:rPr>
          <w:rFonts w:cstheme="minorHAnsi"/>
        </w:rPr>
        <w:t xml:space="preserve"> (where applications are not submitted via a University Ethics Board)</w:t>
      </w:r>
      <w:r w:rsidRPr="00933D4F">
        <w:rPr>
          <w:rFonts w:cstheme="minorHAnsi"/>
        </w:rPr>
        <w:t xml:space="preserve">. </w:t>
      </w:r>
      <w:r w:rsidR="00A459FF" w:rsidRPr="00933D4F">
        <w:rPr>
          <w:rFonts w:cstheme="minorHAnsi"/>
        </w:rPr>
        <w:t xml:space="preserve"> It</w:t>
      </w:r>
      <w:r w:rsidRPr="00933D4F">
        <w:rPr>
          <w:rFonts w:cstheme="minorHAnsi"/>
        </w:rPr>
        <w:t xml:space="preserve"> </w:t>
      </w:r>
      <w:r w:rsidR="007C6356" w:rsidRPr="00933D4F">
        <w:rPr>
          <w:rFonts w:cstheme="minorHAnsi"/>
        </w:rPr>
        <w:t xml:space="preserve">explains </w:t>
      </w:r>
      <w:r w:rsidRPr="00933D4F">
        <w:rPr>
          <w:rFonts w:cstheme="minorHAnsi"/>
        </w:rPr>
        <w:t xml:space="preserve">the requirements for ethical approval from </w:t>
      </w:r>
      <w:r w:rsidR="00886E32" w:rsidRPr="00933D4F">
        <w:rPr>
          <w:rFonts w:cstheme="minorHAnsi"/>
        </w:rPr>
        <w:t>Aberdeen City Council (ACC)</w:t>
      </w:r>
      <w:r w:rsidRPr="00933D4F">
        <w:rPr>
          <w:rFonts w:cstheme="minorHAnsi"/>
        </w:rPr>
        <w:t xml:space="preserve">, </w:t>
      </w:r>
      <w:r w:rsidR="00A857E1">
        <w:rPr>
          <w:rFonts w:cstheme="minorHAnsi"/>
        </w:rPr>
        <w:t>who are</w:t>
      </w:r>
      <w:r w:rsidR="00886E32" w:rsidRPr="00933D4F">
        <w:rPr>
          <w:rFonts w:cstheme="minorHAnsi"/>
        </w:rPr>
        <w:t xml:space="preserve"> a</w:t>
      </w:r>
      <w:r w:rsidR="00A857E1">
        <w:rPr>
          <w:rFonts w:cstheme="minorHAnsi"/>
        </w:rPr>
        <w:t>n important</w:t>
      </w:r>
      <w:r w:rsidR="00886E32" w:rsidRPr="00933D4F">
        <w:rPr>
          <w:rFonts w:cstheme="minorHAnsi"/>
        </w:rPr>
        <w:t xml:space="preserve"> research partner for the University</w:t>
      </w:r>
      <w:r w:rsidR="00590172">
        <w:rPr>
          <w:rFonts w:cstheme="minorHAnsi"/>
        </w:rPr>
        <w:t>, but also includes contact details for other frequently contacted local authorities e.g. Aberdeenshire Council, Angus Council</w:t>
      </w:r>
      <w:r w:rsidR="0070743C">
        <w:rPr>
          <w:rFonts w:cstheme="minorHAnsi"/>
        </w:rPr>
        <w:t xml:space="preserve"> and</w:t>
      </w:r>
      <w:r w:rsidR="00590172">
        <w:rPr>
          <w:rFonts w:cstheme="minorHAnsi"/>
        </w:rPr>
        <w:t xml:space="preserve"> The Highland Council</w:t>
      </w:r>
      <w:r w:rsidR="00EF7C13">
        <w:rPr>
          <w:rFonts w:cstheme="minorHAnsi"/>
        </w:rPr>
        <w:t>.</w:t>
      </w:r>
    </w:p>
    <w:p w14:paraId="36B2EB05" w14:textId="3E0C69C6" w:rsidR="00886E32" w:rsidRPr="00EB72A3" w:rsidRDefault="00EF7C13" w:rsidP="00EB72A3">
      <w:pPr>
        <w:spacing w:line="240" w:lineRule="auto"/>
        <w:rPr>
          <w:rFonts w:cstheme="minorHAnsi"/>
        </w:rPr>
      </w:pPr>
      <w:r w:rsidRPr="00EB72A3">
        <w:rPr>
          <w:rFonts w:cstheme="minorHAnsi"/>
          <w:b/>
          <w:bCs/>
        </w:rPr>
        <w:t xml:space="preserve">Note that all research projects requiring external ethical review by a local authority must </w:t>
      </w:r>
      <w:r w:rsidRPr="00EB72A3">
        <w:rPr>
          <w:rFonts w:cstheme="minorHAnsi"/>
          <w:b/>
          <w:bCs/>
          <w:u w:val="single"/>
        </w:rPr>
        <w:t>first</w:t>
      </w:r>
      <w:r w:rsidRPr="00EB72A3">
        <w:rPr>
          <w:rFonts w:cstheme="minorHAnsi"/>
          <w:b/>
          <w:bCs/>
        </w:rPr>
        <w:t xml:space="preserve"> have received ethical approval via the appropriate University process</w:t>
      </w:r>
      <w:r w:rsidRPr="00EB72A3">
        <w:rPr>
          <w:rFonts w:cstheme="minorHAnsi"/>
        </w:rPr>
        <w:t xml:space="preserve"> (either Worktribe Ethics or the School ethical review process – contact the </w:t>
      </w:r>
      <w:proofErr w:type="gramStart"/>
      <w:r w:rsidRPr="00EB72A3">
        <w:rPr>
          <w:rFonts w:cstheme="minorHAnsi"/>
        </w:rPr>
        <w:t>School</w:t>
      </w:r>
      <w:proofErr w:type="gramEnd"/>
      <w:r w:rsidRPr="00EB72A3">
        <w:rPr>
          <w:rFonts w:cstheme="minorHAnsi"/>
        </w:rPr>
        <w:t xml:space="preserve"> for further guidance on the University process to be followed).</w:t>
      </w:r>
      <w:r w:rsidR="00A857E1" w:rsidRPr="00EB72A3">
        <w:rPr>
          <w:rFonts w:cstheme="minorHAnsi"/>
        </w:rPr>
        <w:t xml:space="preserve">  </w:t>
      </w:r>
      <w:r w:rsidR="00EB72A3" w:rsidRPr="00EB72A3">
        <w:rPr>
          <w:rFonts w:cstheme="minorHAnsi"/>
        </w:rPr>
        <w:t>This will ensure the submission of high-quality ethics applications which are more likely to receive local authority ethics approval following first submission.</w:t>
      </w:r>
    </w:p>
    <w:p w14:paraId="61D764D6" w14:textId="1E3638A8" w:rsidR="00391134" w:rsidRPr="00933D4F" w:rsidRDefault="00391134" w:rsidP="00EF472A">
      <w:pPr>
        <w:spacing w:line="240" w:lineRule="auto"/>
        <w:rPr>
          <w:rFonts w:cstheme="minorHAnsi"/>
        </w:rPr>
      </w:pPr>
      <w:r w:rsidRPr="00933D4F">
        <w:rPr>
          <w:rFonts w:cstheme="minorHAnsi"/>
        </w:rPr>
        <w:t xml:space="preserve">Please do not hesitate to contact </w:t>
      </w:r>
      <w:r w:rsidR="00EB72A3">
        <w:rPr>
          <w:rFonts w:cstheme="minorHAnsi"/>
        </w:rPr>
        <w:t>Mark Williamson, Research Ethics &amp; Compliance Officer (</w:t>
      </w:r>
      <w:hyperlink r:id="rId7" w:history="1">
        <w:r w:rsidR="00EB72A3" w:rsidRPr="00B32F53">
          <w:rPr>
            <w:rStyle w:val="Hyperlink"/>
            <w:rFonts w:cstheme="minorHAnsi"/>
          </w:rPr>
          <w:t>mark.williamson1@abdn.ac.uk</w:t>
        </w:r>
      </w:hyperlink>
      <w:r w:rsidR="00EB72A3">
        <w:rPr>
          <w:rFonts w:cstheme="minorHAnsi"/>
        </w:rPr>
        <w:t xml:space="preserve">) or </w:t>
      </w:r>
      <w:r w:rsidRPr="00933D4F">
        <w:rPr>
          <w:rFonts w:cstheme="minorHAnsi"/>
        </w:rPr>
        <w:t>Dawn Foster, Research Policy &amp; Governance Officer (</w:t>
      </w:r>
      <w:hyperlink r:id="rId8" w:history="1">
        <w:r w:rsidRPr="00933D4F">
          <w:rPr>
            <w:rStyle w:val="Hyperlink"/>
            <w:rFonts w:cstheme="minorHAnsi"/>
          </w:rPr>
          <w:t>dawn.foster@abdn.ac.uk</w:t>
        </w:r>
      </w:hyperlink>
      <w:r w:rsidRPr="00933D4F">
        <w:rPr>
          <w:rFonts w:cstheme="minorHAnsi"/>
        </w:rPr>
        <w:t xml:space="preserve">) if you have any queries regarding this </w:t>
      </w:r>
      <w:r w:rsidR="005C48A7" w:rsidRPr="00933D4F">
        <w:rPr>
          <w:rFonts w:cstheme="minorHAnsi"/>
        </w:rPr>
        <w:t>guidance.</w:t>
      </w:r>
    </w:p>
    <w:p w14:paraId="14AAE90F" w14:textId="66F0962D" w:rsidR="00391134" w:rsidRPr="00EB72A3" w:rsidRDefault="00391134" w:rsidP="00EF472A">
      <w:pPr>
        <w:pStyle w:val="Default"/>
        <w:rPr>
          <w:rFonts w:asciiTheme="minorHAnsi" w:hAnsiTheme="minorHAnsi" w:cstheme="minorHAnsi"/>
          <w:sz w:val="22"/>
          <w:szCs w:val="22"/>
          <w:u w:val="single"/>
        </w:rPr>
      </w:pPr>
    </w:p>
    <w:p w14:paraId="36BE2DB7" w14:textId="3ADCD541" w:rsidR="00391134" w:rsidRPr="00E06532" w:rsidRDefault="00391134" w:rsidP="00E06532">
      <w:pPr>
        <w:pStyle w:val="Heading2"/>
      </w:pPr>
      <w:r w:rsidRPr="00E06532">
        <w:t>Introduction</w:t>
      </w:r>
    </w:p>
    <w:p w14:paraId="753440D4" w14:textId="77777777" w:rsidR="00EB72A3" w:rsidRPr="00EB72A3" w:rsidRDefault="00EB72A3" w:rsidP="00EB72A3">
      <w:pPr>
        <w:pStyle w:val="Default"/>
        <w:rPr>
          <w:rFonts w:asciiTheme="minorHAnsi" w:hAnsiTheme="minorHAnsi" w:cstheme="minorHAnsi"/>
          <w:sz w:val="22"/>
          <w:szCs w:val="22"/>
          <w:u w:val="single"/>
        </w:rPr>
      </w:pPr>
    </w:p>
    <w:p w14:paraId="55AA81D2" w14:textId="6BB984A5" w:rsidR="00391134" w:rsidRPr="00933D4F" w:rsidRDefault="00391134" w:rsidP="005C72AC">
      <w:pPr>
        <w:pStyle w:val="Default"/>
        <w:spacing w:afterLines="160" w:after="384"/>
        <w:rPr>
          <w:rFonts w:asciiTheme="minorHAnsi" w:hAnsiTheme="minorHAnsi" w:cstheme="minorHAnsi"/>
          <w:sz w:val="22"/>
          <w:szCs w:val="22"/>
        </w:rPr>
      </w:pPr>
      <w:r w:rsidRPr="00933D4F">
        <w:rPr>
          <w:rFonts w:asciiTheme="minorHAnsi" w:hAnsiTheme="minorHAnsi" w:cstheme="minorHAnsi"/>
          <w:sz w:val="22"/>
          <w:szCs w:val="22"/>
        </w:rPr>
        <w:t>Aberdeen City Council (ACC) engages with</w:t>
      </w:r>
      <w:r w:rsidR="007C6356" w:rsidRPr="00933D4F">
        <w:rPr>
          <w:rFonts w:asciiTheme="minorHAnsi" w:hAnsiTheme="minorHAnsi" w:cstheme="minorHAnsi"/>
          <w:sz w:val="22"/>
          <w:szCs w:val="22"/>
        </w:rPr>
        <w:t xml:space="preserve"> a wide variety of</w:t>
      </w:r>
      <w:r w:rsidRPr="00933D4F">
        <w:rPr>
          <w:rFonts w:asciiTheme="minorHAnsi" w:hAnsiTheme="minorHAnsi" w:cstheme="minorHAnsi"/>
          <w:sz w:val="22"/>
          <w:szCs w:val="22"/>
        </w:rPr>
        <w:t xml:space="preserve"> academic institutions and researchers to support research projects.  ACC promotes a culture of research and seeks to benefit from the expertise and findings of research projects </w:t>
      </w:r>
      <w:r w:rsidR="007C6356" w:rsidRPr="00933D4F">
        <w:rPr>
          <w:rFonts w:asciiTheme="minorHAnsi" w:hAnsiTheme="minorHAnsi" w:cstheme="minorHAnsi"/>
          <w:sz w:val="22"/>
          <w:szCs w:val="22"/>
        </w:rPr>
        <w:t xml:space="preserve">that have been </w:t>
      </w:r>
      <w:r w:rsidRPr="00933D4F">
        <w:rPr>
          <w:rFonts w:asciiTheme="minorHAnsi" w:hAnsiTheme="minorHAnsi" w:cstheme="minorHAnsi"/>
          <w:sz w:val="22"/>
          <w:szCs w:val="22"/>
        </w:rPr>
        <w:t xml:space="preserve">conducted to a high standard. </w:t>
      </w:r>
    </w:p>
    <w:p w14:paraId="2B17F7D3" w14:textId="044A6E1D" w:rsidR="00391134" w:rsidRPr="00933D4F" w:rsidRDefault="00391134" w:rsidP="005C72AC">
      <w:pPr>
        <w:spacing w:afterLines="160" w:after="384" w:line="240" w:lineRule="auto"/>
        <w:rPr>
          <w:rFonts w:cstheme="minorHAnsi"/>
        </w:rPr>
      </w:pPr>
      <w:r w:rsidRPr="00933D4F">
        <w:rPr>
          <w:rFonts w:cstheme="minorHAnsi"/>
        </w:rPr>
        <w:t xml:space="preserve">ACC </w:t>
      </w:r>
      <w:r w:rsidR="007C6356" w:rsidRPr="00933D4F">
        <w:rPr>
          <w:rFonts w:cstheme="minorHAnsi"/>
        </w:rPr>
        <w:t xml:space="preserve">also </w:t>
      </w:r>
      <w:r w:rsidRPr="00933D4F">
        <w:rPr>
          <w:rFonts w:cstheme="minorHAnsi"/>
        </w:rPr>
        <w:t xml:space="preserve">has a duty of care to </w:t>
      </w:r>
      <w:r w:rsidRPr="00A857E1">
        <w:rPr>
          <w:rFonts w:cstheme="minorHAnsi"/>
          <w:b/>
          <w:bCs/>
        </w:rPr>
        <w:t>employees</w:t>
      </w:r>
      <w:r w:rsidRPr="00933D4F">
        <w:rPr>
          <w:rFonts w:cstheme="minorHAnsi"/>
        </w:rPr>
        <w:t xml:space="preserve"> and </w:t>
      </w:r>
      <w:r w:rsidRPr="00A857E1">
        <w:rPr>
          <w:rFonts w:cstheme="minorHAnsi"/>
          <w:b/>
          <w:bCs/>
        </w:rPr>
        <w:t>service users</w:t>
      </w:r>
      <w:r w:rsidRPr="00933D4F">
        <w:rPr>
          <w:rFonts w:cstheme="minorHAnsi"/>
        </w:rPr>
        <w:t xml:space="preserve"> who might </w:t>
      </w:r>
      <w:r w:rsidR="007C6356" w:rsidRPr="00933D4F">
        <w:rPr>
          <w:rFonts w:cstheme="minorHAnsi"/>
        </w:rPr>
        <w:t xml:space="preserve">participate in </w:t>
      </w:r>
      <w:r w:rsidRPr="00933D4F">
        <w:rPr>
          <w:rFonts w:cstheme="minorHAnsi"/>
        </w:rPr>
        <w:t xml:space="preserve">research. This also extends to </w:t>
      </w:r>
      <w:r w:rsidRPr="00A857E1">
        <w:rPr>
          <w:rFonts w:cstheme="minorHAnsi"/>
          <w:b/>
          <w:bCs/>
        </w:rPr>
        <w:t>research which may potentially affect the quality of services that ACC customers</w:t>
      </w:r>
      <w:r w:rsidRPr="00933D4F">
        <w:rPr>
          <w:rFonts w:cstheme="minorHAnsi"/>
        </w:rPr>
        <w:t xml:space="preserve"> </w:t>
      </w:r>
      <w:r w:rsidRPr="00A857E1">
        <w:rPr>
          <w:rFonts w:cstheme="minorHAnsi"/>
          <w:b/>
          <w:bCs/>
        </w:rPr>
        <w:t>receive</w:t>
      </w:r>
      <w:r w:rsidRPr="00933D4F">
        <w:rPr>
          <w:rFonts w:cstheme="minorHAnsi"/>
        </w:rPr>
        <w:t>. Research which involves ACC and its staff or customers</w:t>
      </w:r>
      <w:r w:rsidR="00DF5D60">
        <w:rPr>
          <w:rFonts w:cstheme="minorHAnsi"/>
        </w:rPr>
        <w:t xml:space="preserve"> (including research involving local primary or secondary schools)</w:t>
      </w:r>
      <w:r w:rsidRPr="00933D4F">
        <w:rPr>
          <w:rFonts w:cstheme="minorHAnsi"/>
        </w:rPr>
        <w:t xml:space="preserve"> is governed by their Research Governance Guid</w:t>
      </w:r>
      <w:r w:rsidR="0018168D">
        <w:rPr>
          <w:rFonts w:cstheme="minorHAnsi"/>
        </w:rPr>
        <w:t>ance.</w:t>
      </w:r>
    </w:p>
    <w:p w14:paraId="2F582E31" w14:textId="52D9056A" w:rsidR="00EB72A3" w:rsidRDefault="00EB72A3" w:rsidP="00EB72A3">
      <w:pPr>
        <w:pStyle w:val="Default"/>
        <w:rPr>
          <w:b/>
          <w:bCs/>
          <w:sz w:val="22"/>
          <w:szCs w:val="22"/>
        </w:rPr>
      </w:pPr>
      <w:r w:rsidRPr="0018168D">
        <w:rPr>
          <w:sz w:val="22"/>
          <w:szCs w:val="22"/>
        </w:rPr>
        <w:t xml:space="preserve">In the first instance, the relevant service area </w:t>
      </w:r>
      <w:r>
        <w:rPr>
          <w:sz w:val="22"/>
          <w:szCs w:val="22"/>
        </w:rPr>
        <w:t xml:space="preserve">should be emailed </w:t>
      </w:r>
      <w:r w:rsidRPr="0018168D">
        <w:rPr>
          <w:sz w:val="22"/>
          <w:szCs w:val="22"/>
        </w:rPr>
        <w:t xml:space="preserve">to inquire regarding the feasibility of the study. </w:t>
      </w:r>
      <w:r w:rsidRPr="0018168D">
        <w:rPr>
          <w:b/>
          <w:bCs/>
          <w:sz w:val="22"/>
          <w:szCs w:val="22"/>
        </w:rPr>
        <w:t xml:space="preserve">Please do this at the development stage, before seeking ethical approval from </w:t>
      </w:r>
      <w:r>
        <w:rPr>
          <w:b/>
          <w:bCs/>
          <w:sz w:val="22"/>
          <w:szCs w:val="22"/>
        </w:rPr>
        <w:t>the University</w:t>
      </w:r>
      <w:r w:rsidRPr="0018168D">
        <w:rPr>
          <w:b/>
          <w:bCs/>
          <w:sz w:val="22"/>
          <w:szCs w:val="22"/>
        </w:rPr>
        <w:t xml:space="preserve"> or completing </w:t>
      </w:r>
      <w:r>
        <w:rPr>
          <w:b/>
          <w:bCs/>
          <w:sz w:val="22"/>
          <w:szCs w:val="22"/>
        </w:rPr>
        <w:t>the ACC’s application form</w:t>
      </w:r>
      <w:r w:rsidRPr="0018168D">
        <w:rPr>
          <w:b/>
          <w:bCs/>
          <w:sz w:val="22"/>
          <w:szCs w:val="22"/>
        </w:rPr>
        <w:t>.</w:t>
      </w:r>
    </w:p>
    <w:p w14:paraId="37746D6C" w14:textId="77777777" w:rsidR="00EB72A3" w:rsidRPr="0018168D" w:rsidRDefault="00EB72A3" w:rsidP="00EB72A3">
      <w:pPr>
        <w:pStyle w:val="Default"/>
        <w:rPr>
          <w:b/>
          <w:bCs/>
          <w:sz w:val="22"/>
          <w:szCs w:val="22"/>
        </w:rPr>
      </w:pPr>
    </w:p>
    <w:p w14:paraId="1DB5EEF1" w14:textId="005A6C3A" w:rsidR="00391134" w:rsidRPr="005C72AC" w:rsidRDefault="007C6356" w:rsidP="005C72AC">
      <w:pPr>
        <w:spacing w:afterLines="160" w:after="384" w:line="240" w:lineRule="auto"/>
        <w:rPr>
          <w:rFonts w:cstheme="minorHAnsi"/>
          <w:b/>
          <w:bCs/>
        </w:rPr>
      </w:pPr>
      <w:r w:rsidRPr="00933D4F">
        <w:rPr>
          <w:rFonts w:cstheme="minorHAnsi"/>
        </w:rPr>
        <w:t xml:space="preserve">Researchers must obtain approval from the </w:t>
      </w:r>
      <w:r w:rsidR="0018168D">
        <w:rPr>
          <w:rFonts w:cstheme="minorHAnsi"/>
        </w:rPr>
        <w:t>ACC</w:t>
      </w:r>
      <w:r w:rsidRPr="00933D4F">
        <w:rPr>
          <w:rFonts w:cstheme="minorHAnsi"/>
        </w:rPr>
        <w:t xml:space="preserve"> </w:t>
      </w:r>
      <w:r w:rsidRPr="002A01C8">
        <w:rPr>
          <w:rFonts w:cstheme="minorHAnsi"/>
          <w:b/>
          <w:bCs/>
        </w:rPr>
        <w:t>before</w:t>
      </w:r>
      <w:r w:rsidRPr="00933D4F">
        <w:rPr>
          <w:rFonts w:cstheme="minorHAnsi"/>
        </w:rPr>
        <w:t xml:space="preserve"> proceeding with any research or preliminary research activities (e.g. contacting schools to arrange research access). Any research undertaken must also have the full agreement of the council services or establishments involved.  </w:t>
      </w:r>
    </w:p>
    <w:p w14:paraId="7490E45B" w14:textId="4917C119" w:rsidR="00391134" w:rsidRPr="00933D4F" w:rsidRDefault="00391134" w:rsidP="00E06532">
      <w:pPr>
        <w:pStyle w:val="Heading2"/>
      </w:pPr>
      <w:r w:rsidRPr="00933D4F">
        <w:t>Wh</w:t>
      </w:r>
      <w:r w:rsidR="007C6356" w:rsidRPr="00933D4F">
        <w:t xml:space="preserve">ich </w:t>
      </w:r>
      <w:r w:rsidRPr="00933D4F">
        <w:t>types of research require ACC Ethical Approval?</w:t>
      </w:r>
    </w:p>
    <w:p w14:paraId="1312334A" w14:textId="77777777" w:rsidR="00A459FF" w:rsidRPr="00933D4F" w:rsidRDefault="00A459FF" w:rsidP="00EF472A">
      <w:pPr>
        <w:pStyle w:val="Default"/>
        <w:rPr>
          <w:rFonts w:asciiTheme="minorHAnsi" w:hAnsiTheme="minorHAnsi" w:cstheme="minorHAnsi"/>
          <w:i/>
          <w:iCs/>
          <w:sz w:val="22"/>
          <w:szCs w:val="22"/>
        </w:rPr>
      </w:pPr>
    </w:p>
    <w:p w14:paraId="38D11E88" w14:textId="11E47684" w:rsidR="00A459FF" w:rsidRDefault="00EB72A3" w:rsidP="00EF472A">
      <w:pPr>
        <w:pStyle w:val="Default"/>
        <w:rPr>
          <w:rFonts w:asciiTheme="minorHAnsi" w:hAnsiTheme="minorHAnsi" w:cstheme="minorHAnsi"/>
          <w:sz w:val="22"/>
          <w:szCs w:val="22"/>
        </w:rPr>
      </w:pPr>
      <w:r>
        <w:rPr>
          <w:rFonts w:asciiTheme="minorHAnsi" w:hAnsiTheme="minorHAnsi" w:cstheme="minorHAnsi"/>
          <w:sz w:val="22"/>
          <w:szCs w:val="22"/>
        </w:rPr>
        <w:t>A</w:t>
      </w:r>
      <w:r w:rsidR="0018168D">
        <w:rPr>
          <w:rFonts w:asciiTheme="minorHAnsi" w:hAnsiTheme="minorHAnsi" w:cstheme="minorHAnsi"/>
          <w:sz w:val="22"/>
          <w:szCs w:val="22"/>
        </w:rPr>
        <w:t xml:space="preserve">pproval from the ACC </w:t>
      </w:r>
      <w:r>
        <w:rPr>
          <w:rFonts w:asciiTheme="minorHAnsi" w:hAnsiTheme="minorHAnsi" w:cstheme="minorHAnsi"/>
          <w:sz w:val="22"/>
          <w:szCs w:val="22"/>
        </w:rPr>
        <w:t xml:space="preserve">will be required </w:t>
      </w:r>
      <w:r w:rsidR="0018168D">
        <w:rPr>
          <w:rFonts w:asciiTheme="minorHAnsi" w:hAnsiTheme="minorHAnsi" w:cstheme="minorHAnsi"/>
          <w:sz w:val="22"/>
          <w:szCs w:val="22"/>
        </w:rPr>
        <w:t>if:</w:t>
      </w:r>
    </w:p>
    <w:p w14:paraId="35F639E6" w14:textId="5A67260C" w:rsidR="0018168D" w:rsidRDefault="00EB72A3" w:rsidP="0018168D">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New data will be collected fr</w:t>
      </w:r>
      <w:r w:rsidR="0018168D">
        <w:rPr>
          <w:rFonts w:asciiTheme="minorHAnsi" w:hAnsiTheme="minorHAnsi" w:cstheme="minorHAnsi"/>
          <w:sz w:val="22"/>
          <w:szCs w:val="22"/>
        </w:rPr>
        <w:t>om service users or ACC staff (interviews, surveys, focus groups, evaluations)</w:t>
      </w:r>
    </w:p>
    <w:p w14:paraId="5F6F46F6" w14:textId="422B7CAA" w:rsidR="0018168D" w:rsidRDefault="00EB72A3" w:rsidP="0018168D">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Access to p</w:t>
      </w:r>
      <w:r w:rsidR="0018168D">
        <w:rPr>
          <w:rFonts w:asciiTheme="minorHAnsi" w:hAnsiTheme="minorHAnsi" w:cstheme="minorHAnsi"/>
          <w:sz w:val="22"/>
          <w:szCs w:val="22"/>
        </w:rPr>
        <w:t xml:space="preserve">ersonal data held by ACC </w:t>
      </w:r>
      <w:r>
        <w:rPr>
          <w:rFonts w:asciiTheme="minorHAnsi" w:hAnsiTheme="minorHAnsi" w:cstheme="minorHAnsi"/>
          <w:sz w:val="22"/>
          <w:szCs w:val="22"/>
        </w:rPr>
        <w:t xml:space="preserve">will be required </w:t>
      </w:r>
      <w:r w:rsidR="0018168D">
        <w:rPr>
          <w:rFonts w:asciiTheme="minorHAnsi" w:hAnsiTheme="minorHAnsi" w:cstheme="minorHAnsi"/>
          <w:sz w:val="22"/>
          <w:szCs w:val="22"/>
        </w:rPr>
        <w:t>for analysis or research</w:t>
      </w:r>
    </w:p>
    <w:p w14:paraId="17359461" w14:textId="77777777" w:rsidR="0018168D" w:rsidRDefault="0018168D" w:rsidP="0018168D">
      <w:pPr>
        <w:pStyle w:val="Default"/>
        <w:rPr>
          <w:rFonts w:asciiTheme="minorHAnsi" w:hAnsiTheme="minorHAnsi" w:cstheme="minorHAnsi"/>
          <w:sz w:val="22"/>
          <w:szCs w:val="22"/>
        </w:rPr>
      </w:pPr>
    </w:p>
    <w:p w14:paraId="365DAF35" w14:textId="34B5E20D" w:rsidR="0018168D" w:rsidRDefault="00EB72A3" w:rsidP="0018168D">
      <w:pPr>
        <w:pStyle w:val="Default"/>
        <w:rPr>
          <w:rFonts w:asciiTheme="minorHAnsi" w:hAnsiTheme="minorHAnsi" w:cstheme="minorHAnsi"/>
          <w:sz w:val="22"/>
          <w:szCs w:val="22"/>
        </w:rPr>
      </w:pPr>
      <w:r>
        <w:rPr>
          <w:rFonts w:asciiTheme="minorHAnsi" w:hAnsiTheme="minorHAnsi" w:cstheme="minorHAnsi"/>
          <w:sz w:val="22"/>
          <w:szCs w:val="22"/>
        </w:rPr>
        <w:t>A</w:t>
      </w:r>
      <w:r w:rsidR="0018168D">
        <w:rPr>
          <w:rFonts w:asciiTheme="minorHAnsi" w:hAnsiTheme="minorHAnsi" w:cstheme="minorHAnsi"/>
          <w:sz w:val="22"/>
          <w:szCs w:val="22"/>
        </w:rPr>
        <w:t xml:space="preserve">pproval from the ACC </w:t>
      </w:r>
      <w:r>
        <w:rPr>
          <w:rFonts w:asciiTheme="minorHAnsi" w:hAnsiTheme="minorHAnsi" w:cstheme="minorHAnsi"/>
          <w:b/>
          <w:bCs/>
          <w:sz w:val="22"/>
          <w:szCs w:val="22"/>
        </w:rPr>
        <w:t xml:space="preserve">is not required </w:t>
      </w:r>
      <w:r w:rsidR="0018168D">
        <w:rPr>
          <w:rFonts w:asciiTheme="minorHAnsi" w:hAnsiTheme="minorHAnsi" w:cstheme="minorHAnsi"/>
          <w:sz w:val="22"/>
          <w:szCs w:val="22"/>
        </w:rPr>
        <w:t>for:</w:t>
      </w:r>
    </w:p>
    <w:p w14:paraId="09285AB2" w14:textId="77777777" w:rsidR="0018168D" w:rsidRPr="0018168D" w:rsidRDefault="0018168D" w:rsidP="0018168D">
      <w:pPr>
        <w:pStyle w:val="Default"/>
        <w:rPr>
          <w:rFonts w:asciiTheme="minorHAnsi" w:hAnsiTheme="minorHAnsi" w:cstheme="minorHAnsi"/>
          <w:sz w:val="22"/>
          <w:szCs w:val="22"/>
        </w:rPr>
      </w:pPr>
    </w:p>
    <w:p w14:paraId="3AA8CC1A" w14:textId="54547338" w:rsidR="00A459FF" w:rsidRDefault="0018168D" w:rsidP="0018168D">
      <w:pPr>
        <w:pStyle w:val="Default"/>
        <w:numPr>
          <w:ilvl w:val="0"/>
          <w:numId w:val="16"/>
        </w:numPr>
        <w:rPr>
          <w:rFonts w:asciiTheme="minorHAnsi" w:hAnsiTheme="minorHAnsi" w:cstheme="minorHAnsi"/>
          <w:sz w:val="22"/>
          <w:szCs w:val="22"/>
        </w:rPr>
      </w:pPr>
      <w:r>
        <w:rPr>
          <w:rFonts w:asciiTheme="minorHAnsi" w:hAnsiTheme="minorHAnsi" w:cstheme="minorHAnsi"/>
          <w:sz w:val="22"/>
          <w:szCs w:val="22"/>
        </w:rPr>
        <w:lastRenderedPageBreak/>
        <w:t>Routine operational data collection</w:t>
      </w:r>
    </w:p>
    <w:p w14:paraId="74EDDEA8" w14:textId="31BB8711" w:rsidR="0018168D" w:rsidRDefault="0018168D" w:rsidP="0018168D">
      <w:pPr>
        <w:pStyle w:val="Default"/>
        <w:numPr>
          <w:ilvl w:val="0"/>
          <w:numId w:val="16"/>
        </w:numPr>
        <w:rPr>
          <w:rFonts w:asciiTheme="minorHAnsi" w:hAnsiTheme="minorHAnsi" w:cstheme="minorHAnsi"/>
          <w:sz w:val="22"/>
          <w:szCs w:val="22"/>
        </w:rPr>
      </w:pPr>
      <w:r>
        <w:rPr>
          <w:rFonts w:asciiTheme="minorHAnsi" w:hAnsiTheme="minorHAnsi" w:cstheme="minorHAnsi"/>
          <w:sz w:val="22"/>
          <w:szCs w:val="22"/>
        </w:rPr>
        <w:t>Service evaluations or audits</w:t>
      </w:r>
    </w:p>
    <w:p w14:paraId="6C534A6E" w14:textId="6574C084" w:rsidR="0018168D" w:rsidRPr="00933D4F" w:rsidRDefault="0018168D" w:rsidP="0018168D">
      <w:pPr>
        <w:pStyle w:val="Default"/>
        <w:numPr>
          <w:ilvl w:val="0"/>
          <w:numId w:val="16"/>
        </w:numPr>
        <w:rPr>
          <w:rFonts w:asciiTheme="minorHAnsi" w:hAnsiTheme="minorHAnsi" w:cstheme="minorHAnsi"/>
          <w:sz w:val="22"/>
          <w:szCs w:val="22"/>
        </w:rPr>
      </w:pPr>
      <w:r>
        <w:rPr>
          <w:rFonts w:asciiTheme="minorHAnsi" w:hAnsiTheme="minorHAnsi" w:cstheme="minorHAnsi"/>
          <w:sz w:val="22"/>
          <w:szCs w:val="22"/>
        </w:rPr>
        <w:t>External data requests that contain no personal/sensitive data</w:t>
      </w:r>
    </w:p>
    <w:p w14:paraId="3CDE2D90" w14:textId="77777777" w:rsidR="00EB72A3" w:rsidRDefault="00EB72A3" w:rsidP="004F613F">
      <w:pPr>
        <w:pStyle w:val="Default"/>
        <w:rPr>
          <w:rFonts w:asciiTheme="minorHAnsi" w:hAnsiTheme="minorHAnsi" w:cstheme="minorHAnsi"/>
          <w:sz w:val="22"/>
          <w:szCs w:val="22"/>
        </w:rPr>
      </w:pPr>
    </w:p>
    <w:p w14:paraId="68847859" w14:textId="195A6B97" w:rsidR="0018168D" w:rsidRPr="0018168D" w:rsidRDefault="0018168D" w:rsidP="004F613F">
      <w:pPr>
        <w:pStyle w:val="Default"/>
        <w:rPr>
          <w:rFonts w:asciiTheme="minorHAnsi" w:hAnsiTheme="minorHAnsi" w:cstheme="minorHAnsi"/>
          <w:sz w:val="22"/>
          <w:szCs w:val="22"/>
        </w:rPr>
      </w:pPr>
      <w:r>
        <w:rPr>
          <w:rFonts w:asciiTheme="minorHAnsi" w:hAnsiTheme="minorHAnsi" w:cstheme="minorHAnsi"/>
          <w:sz w:val="22"/>
          <w:szCs w:val="22"/>
        </w:rPr>
        <w:t>If in doubt, the relevant service area will advise.</w:t>
      </w:r>
    </w:p>
    <w:p w14:paraId="0B8C2BB6" w14:textId="77777777" w:rsidR="00FD5874" w:rsidRDefault="00FD5874" w:rsidP="004F613F">
      <w:pPr>
        <w:pStyle w:val="Default"/>
        <w:rPr>
          <w:rFonts w:asciiTheme="minorHAnsi" w:hAnsiTheme="minorHAnsi" w:cstheme="minorHAnsi"/>
          <w:sz w:val="22"/>
          <w:szCs w:val="22"/>
        </w:rPr>
      </w:pPr>
    </w:p>
    <w:p w14:paraId="74C3D1BA" w14:textId="69044ABA" w:rsidR="0018168D" w:rsidRDefault="0018168D" w:rsidP="00E06532">
      <w:pPr>
        <w:pStyle w:val="Heading2"/>
      </w:pPr>
      <w:r>
        <w:t>Who should I contact?</w:t>
      </w:r>
    </w:p>
    <w:p w14:paraId="59F07638" w14:textId="77777777" w:rsidR="0018168D" w:rsidRDefault="0018168D" w:rsidP="004F613F">
      <w:pPr>
        <w:pStyle w:val="Default"/>
        <w:rPr>
          <w:rFonts w:asciiTheme="minorHAnsi" w:hAnsiTheme="minorHAnsi" w:cstheme="minorHAnsi"/>
          <w:sz w:val="22"/>
          <w:szCs w:val="22"/>
        </w:rPr>
      </w:pPr>
    </w:p>
    <w:p w14:paraId="4AD846FE" w14:textId="7F5F04EB" w:rsidR="0018168D" w:rsidRDefault="0018168D" w:rsidP="004F613F">
      <w:pPr>
        <w:pStyle w:val="Default"/>
        <w:rPr>
          <w:rFonts w:asciiTheme="minorHAnsi" w:hAnsiTheme="minorHAnsi" w:cstheme="minorHAnsi"/>
          <w:sz w:val="22"/>
          <w:szCs w:val="22"/>
        </w:rPr>
      </w:pPr>
      <w:r>
        <w:rPr>
          <w:rFonts w:asciiTheme="minorHAnsi" w:hAnsiTheme="minorHAnsi" w:cstheme="minorHAnsi"/>
          <w:sz w:val="22"/>
          <w:szCs w:val="22"/>
        </w:rPr>
        <w:t>Initial queries regarding further information about the ACC approval process should be submitted to:</w:t>
      </w:r>
    </w:p>
    <w:p w14:paraId="4833AE94" w14:textId="6BC43A81" w:rsidR="0018168D" w:rsidRDefault="0018168D" w:rsidP="0018168D">
      <w:pPr>
        <w:pStyle w:val="Default"/>
        <w:numPr>
          <w:ilvl w:val="0"/>
          <w:numId w:val="17"/>
        </w:numPr>
        <w:rPr>
          <w:rFonts w:asciiTheme="minorHAnsi" w:hAnsiTheme="minorHAnsi" w:cstheme="minorHAnsi"/>
          <w:sz w:val="22"/>
          <w:szCs w:val="22"/>
        </w:rPr>
      </w:pPr>
      <w:r>
        <w:rPr>
          <w:rFonts w:asciiTheme="minorHAnsi" w:hAnsiTheme="minorHAnsi" w:cstheme="minorHAnsi"/>
          <w:sz w:val="22"/>
          <w:szCs w:val="22"/>
        </w:rPr>
        <w:t xml:space="preserve">The </w:t>
      </w:r>
      <w:hyperlink r:id="rId9" w:anchor="panel32616" w:history="1">
        <w:r w:rsidRPr="009A37F8">
          <w:rPr>
            <w:rStyle w:val="Hyperlink"/>
            <w:rFonts w:asciiTheme="minorHAnsi" w:hAnsiTheme="minorHAnsi" w:cstheme="minorHAnsi"/>
            <w:sz w:val="22"/>
            <w:szCs w:val="22"/>
          </w:rPr>
          <w:t>Chair of the relevant University Ethics Board</w:t>
        </w:r>
      </w:hyperlink>
      <w:r>
        <w:rPr>
          <w:rFonts w:asciiTheme="minorHAnsi" w:hAnsiTheme="minorHAnsi" w:cstheme="minorHAnsi"/>
          <w:sz w:val="22"/>
          <w:szCs w:val="22"/>
        </w:rPr>
        <w:t>; or</w:t>
      </w:r>
    </w:p>
    <w:p w14:paraId="02B2BD16" w14:textId="395A71CD" w:rsidR="0018168D" w:rsidRDefault="0018168D" w:rsidP="0018168D">
      <w:pPr>
        <w:pStyle w:val="Default"/>
        <w:numPr>
          <w:ilvl w:val="0"/>
          <w:numId w:val="17"/>
        </w:numPr>
        <w:rPr>
          <w:rFonts w:asciiTheme="minorHAnsi" w:hAnsiTheme="minorHAnsi" w:cstheme="minorHAnsi"/>
          <w:sz w:val="22"/>
          <w:szCs w:val="22"/>
        </w:rPr>
      </w:pPr>
      <w:hyperlink r:id="rId10" w:history="1">
        <w:r w:rsidRPr="009A37F8">
          <w:rPr>
            <w:rStyle w:val="Hyperlink"/>
            <w:rFonts w:asciiTheme="minorHAnsi" w:hAnsiTheme="minorHAnsi" w:cstheme="minorHAnsi"/>
            <w:sz w:val="22"/>
            <w:szCs w:val="22"/>
          </w:rPr>
          <w:t>Dr Mark Williamson,</w:t>
        </w:r>
      </w:hyperlink>
      <w:r>
        <w:rPr>
          <w:rFonts w:asciiTheme="minorHAnsi" w:hAnsiTheme="minorHAnsi" w:cstheme="minorHAnsi"/>
          <w:sz w:val="22"/>
          <w:szCs w:val="22"/>
        </w:rPr>
        <w:t xml:space="preserve"> Research Ethics &amp; Compliance Officer; or</w:t>
      </w:r>
    </w:p>
    <w:p w14:paraId="431E6A89" w14:textId="5E50805D" w:rsidR="0018168D" w:rsidRPr="0018168D" w:rsidRDefault="0018168D" w:rsidP="0018168D">
      <w:pPr>
        <w:pStyle w:val="Default"/>
        <w:numPr>
          <w:ilvl w:val="0"/>
          <w:numId w:val="17"/>
        </w:numPr>
        <w:rPr>
          <w:rFonts w:asciiTheme="minorHAnsi" w:hAnsiTheme="minorHAnsi" w:cstheme="minorHAnsi"/>
          <w:sz w:val="22"/>
          <w:szCs w:val="22"/>
        </w:rPr>
      </w:pPr>
      <w:hyperlink r:id="rId11" w:history="1">
        <w:r w:rsidRPr="009A37F8">
          <w:rPr>
            <w:rStyle w:val="Hyperlink"/>
            <w:rFonts w:asciiTheme="minorHAnsi" w:hAnsiTheme="minorHAnsi" w:cstheme="minorHAnsi"/>
            <w:sz w:val="22"/>
            <w:szCs w:val="22"/>
          </w:rPr>
          <w:t>Mrs Dawn Foster</w:t>
        </w:r>
      </w:hyperlink>
      <w:r>
        <w:rPr>
          <w:rFonts w:asciiTheme="minorHAnsi" w:hAnsiTheme="minorHAnsi" w:cstheme="minorHAnsi"/>
          <w:sz w:val="22"/>
          <w:szCs w:val="22"/>
        </w:rPr>
        <w:t>, Research Governance &amp; Policy Officer.</w:t>
      </w:r>
    </w:p>
    <w:p w14:paraId="689EC0F0" w14:textId="77777777" w:rsidR="0018168D" w:rsidRDefault="0018168D" w:rsidP="004F613F">
      <w:pPr>
        <w:pStyle w:val="Default"/>
        <w:rPr>
          <w:rFonts w:cstheme="minorHAnsi"/>
          <w:sz w:val="22"/>
          <w:szCs w:val="22"/>
        </w:rPr>
      </w:pPr>
    </w:p>
    <w:p w14:paraId="3871593E" w14:textId="3123D3FD" w:rsidR="00A459FF" w:rsidRPr="00AF3B0F" w:rsidRDefault="00AF3B0F" w:rsidP="004F613F">
      <w:pPr>
        <w:pStyle w:val="Default"/>
        <w:rPr>
          <w:rFonts w:asciiTheme="minorHAnsi" w:hAnsiTheme="minorHAnsi" w:cstheme="minorHAnsi"/>
          <w:b/>
          <w:bCs/>
          <w:color w:val="000000" w:themeColor="text1"/>
          <w:sz w:val="22"/>
          <w:szCs w:val="22"/>
        </w:rPr>
      </w:pPr>
      <w:r>
        <w:rPr>
          <w:rStyle w:val="Hyperlink"/>
          <w:rFonts w:cstheme="minorHAnsi"/>
          <w:b/>
          <w:bCs/>
          <w:color w:val="000000" w:themeColor="text1"/>
          <w:sz w:val="22"/>
          <w:szCs w:val="22"/>
          <w:u w:val="none"/>
        </w:rPr>
        <w:t>Please note that researchers</w:t>
      </w:r>
      <w:r w:rsidR="004D182A">
        <w:rPr>
          <w:rStyle w:val="Hyperlink"/>
          <w:rFonts w:cstheme="minorHAnsi"/>
          <w:b/>
          <w:bCs/>
          <w:color w:val="000000" w:themeColor="text1"/>
          <w:sz w:val="22"/>
          <w:szCs w:val="22"/>
          <w:u w:val="none"/>
        </w:rPr>
        <w:t xml:space="preserve"> are </w:t>
      </w:r>
      <w:r w:rsidR="004D182A" w:rsidRPr="004D182A">
        <w:rPr>
          <w:rStyle w:val="Hyperlink"/>
          <w:rFonts w:cstheme="minorHAnsi"/>
          <w:b/>
          <w:bCs/>
          <w:color w:val="000000" w:themeColor="text1"/>
          <w:sz w:val="22"/>
          <w:szCs w:val="22"/>
          <w:highlight w:val="yellow"/>
          <w:u w:val="none"/>
        </w:rPr>
        <w:t>strongly encouraged</w:t>
      </w:r>
      <w:r w:rsidRPr="004D182A">
        <w:rPr>
          <w:rStyle w:val="Hyperlink"/>
          <w:rFonts w:cstheme="minorHAnsi"/>
          <w:b/>
          <w:bCs/>
          <w:color w:val="000000" w:themeColor="text1"/>
          <w:sz w:val="22"/>
          <w:szCs w:val="22"/>
          <w:highlight w:val="yellow"/>
          <w:u w:val="none"/>
        </w:rPr>
        <w:t xml:space="preserve"> to consult the ACC ethics guidance </w:t>
      </w:r>
      <w:r w:rsidR="004D182A">
        <w:rPr>
          <w:rStyle w:val="Hyperlink"/>
          <w:rFonts w:cstheme="minorHAnsi"/>
          <w:b/>
          <w:bCs/>
          <w:color w:val="000000" w:themeColor="text1"/>
          <w:sz w:val="22"/>
          <w:szCs w:val="22"/>
          <w:highlight w:val="yellow"/>
          <w:u w:val="none"/>
        </w:rPr>
        <w:t xml:space="preserve">and consider this alongside the University of Aberdeen Ethics Board guidance </w:t>
      </w:r>
      <w:r w:rsidRPr="004D182A">
        <w:rPr>
          <w:rStyle w:val="Hyperlink"/>
          <w:rFonts w:cstheme="minorHAnsi"/>
          <w:b/>
          <w:bCs/>
          <w:i/>
          <w:iCs/>
          <w:color w:val="000000" w:themeColor="text1"/>
          <w:sz w:val="22"/>
          <w:szCs w:val="22"/>
          <w:highlight w:val="yellow"/>
          <w:u w:val="none"/>
        </w:rPr>
        <w:t>before</w:t>
      </w:r>
      <w:r w:rsidRPr="004D182A">
        <w:rPr>
          <w:rStyle w:val="Hyperlink"/>
          <w:rFonts w:cstheme="minorHAnsi"/>
          <w:b/>
          <w:bCs/>
          <w:color w:val="000000" w:themeColor="text1"/>
          <w:sz w:val="22"/>
          <w:szCs w:val="22"/>
          <w:highlight w:val="yellow"/>
          <w:u w:val="none"/>
        </w:rPr>
        <w:t xml:space="preserve"> they submit their ethics application to the University of Aberdeen process</w:t>
      </w:r>
      <w:r>
        <w:rPr>
          <w:rStyle w:val="Hyperlink"/>
          <w:rFonts w:cstheme="minorHAnsi"/>
          <w:b/>
          <w:bCs/>
          <w:color w:val="000000" w:themeColor="text1"/>
          <w:sz w:val="22"/>
          <w:szCs w:val="22"/>
          <w:u w:val="none"/>
        </w:rPr>
        <w:t xml:space="preserve">, to minimise the </w:t>
      </w:r>
      <w:r w:rsidR="005F037A">
        <w:rPr>
          <w:rStyle w:val="Hyperlink"/>
          <w:rFonts w:cstheme="minorHAnsi"/>
          <w:b/>
          <w:bCs/>
          <w:color w:val="000000" w:themeColor="text1"/>
          <w:sz w:val="22"/>
          <w:szCs w:val="22"/>
          <w:u w:val="none"/>
        </w:rPr>
        <w:t>possibility</w:t>
      </w:r>
      <w:r>
        <w:rPr>
          <w:rStyle w:val="Hyperlink"/>
          <w:rFonts w:cstheme="minorHAnsi"/>
          <w:b/>
          <w:bCs/>
          <w:color w:val="000000" w:themeColor="text1"/>
          <w:sz w:val="22"/>
          <w:szCs w:val="22"/>
          <w:u w:val="none"/>
        </w:rPr>
        <w:t xml:space="preserve"> </w:t>
      </w:r>
      <w:r w:rsidR="004D182A">
        <w:rPr>
          <w:rStyle w:val="Hyperlink"/>
          <w:rFonts w:cstheme="minorHAnsi"/>
          <w:b/>
          <w:bCs/>
          <w:color w:val="000000" w:themeColor="text1"/>
          <w:sz w:val="22"/>
          <w:szCs w:val="22"/>
          <w:u w:val="none"/>
        </w:rPr>
        <w:t xml:space="preserve">that the </w:t>
      </w:r>
      <w:r w:rsidR="00594F1F">
        <w:rPr>
          <w:rStyle w:val="Hyperlink"/>
          <w:rFonts w:cstheme="minorHAnsi"/>
          <w:b/>
          <w:bCs/>
          <w:color w:val="000000" w:themeColor="text1"/>
          <w:sz w:val="22"/>
          <w:szCs w:val="22"/>
          <w:u w:val="none"/>
        </w:rPr>
        <w:t>application</w:t>
      </w:r>
      <w:r w:rsidR="004D182A">
        <w:rPr>
          <w:rStyle w:val="Hyperlink"/>
          <w:rFonts w:cstheme="minorHAnsi"/>
          <w:b/>
          <w:bCs/>
          <w:color w:val="000000" w:themeColor="text1"/>
          <w:sz w:val="22"/>
          <w:szCs w:val="22"/>
          <w:u w:val="none"/>
        </w:rPr>
        <w:t xml:space="preserve"> will require </w:t>
      </w:r>
      <w:r w:rsidR="005F037A">
        <w:rPr>
          <w:rStyle w:val="Hyperlink"/>
          <w:rFonts w:cstheme="minorHAnsi"/>
          <w:b/>
          <w:bCs/>
          <w:color w:val="000000" w:themeColor="text1"/>
          <w:sz w:val="22"/>
          <w:szCs w:val="22"/>
          <w:u w:val="none"/>
        </w:rPr>
        <w:t xml:space="preserve">revision and </w:t>
      </w:r>
      <w:r w:rsidR="004D182A">
        <w:rPr>
          <w:rStyle w:val="Hyperlink"/>
          <w:rFonts w:cstheme="minorHAnsi"/>
          <w:b/>
          <w:bCs/>
          <w:color w:val="000000" w:themeColor="text1"/>
          <w:sz w:val="22"/>
          <w:szCs w:val="22"/>
          <w:u w:val="none"/>
        </w:rPr>
        <w:t xml:space="preserve">resubmission to either process.  </w:t>
      </w:r>
    </w:p>
    <w:p w14:paraId="042776D9" w14:textId="77777777" w:rsidR="00EB72A3" w:rsidRDefault="00EB72A3" w:rsidP="00EF472A">
      <w:pPr>
        <w:spacing w:line="240" w:lineRule="auto"/>
        <w:rPr>
          <w:rFonts w:cstheme="minorHAnsi"/>
        </w:rPr>
      </w:pPr>
    </w:p>
    <w:p w14:paraId="79BC21B2" w14:textId="71848677" w:rsidR="0018168D" w:rsidRPr="0018168D" w:rsidRDefault="0018168D" w:rsidP="00EF472A">
      <w:pPr>
        <w:spacing w:line="240" w:lineRule="auto"/>
        <w:rPr>
          <w:rFonts w:cstheme="minorHAnsi"/>
          <w:b/>
          <w:bCs/>
        </w:rPr>
      </w:pPr>
      <w:r>
        <w:rPr>
          <w:rFonts w:cstheme="minorHAnsi"/>
        </w:rPr>
        <w:t xml:space="preserve">Please note that </w:t>
      </w:r>
      <w:r>
        <w:rPr>
          <w:rFonts w:cstheme="minorHAnsi"/>
          <w:b/>
          <w:bCs/>
        </w:rPr>
        <w:t xml:space="preserve">the research project cannot commence until </w:t>
      </w:r>
      <w:r w:rsidRPr="009A37F8">
        <w:rPr>
          <w:rFonts w:cstheme="minorHAnsi"/>
          <w:b/>
          <w:bCs/>
          <w:u w:val="single"/>
        </w:rPr>
        <w:t>both</w:t>
      </w:r>
      <w:r>
        <w:rPr>
          <w:rFonts w:cstheme="minorHAnsi"/>
          <w:b/>
          <w:bCs/>
        </w:rPr>
        <w:t xml:space="preserve"> University and ACC ethical approval has been granted.</w:t>
      </w:r>
    </w:p>
    <w:p w14:paraId="0795166C" w14:textId="77777777" w:rsidR="00590172" w:rsidRDefault="00590172" w:rsidP="00590172">
      <w:pPr>
        <w:rPr>
          <w:b/>
          <w:bCs/>
        </w:rPr>
      </w:pPr>
    </w:p>
    <w:p w14:paraId="7D89DCA9" w14:textId="77777777" w:rsidR="00590172" w:rsidRDefault="00590172" w:rsidP="00E06532">
      <w:pPr>
        <w:pStyle w:val="Heading2"/>
      </w:pPr>
      <w:r>
        <w:t xml:space="preserve">Procedure to be followed if ethical approval is required from </w:t>
      </w:r>
      <w:r>
        <w:rPr>
          <w:b/>
          <w:bCs/>
        </w:rPr>
        <w:t>Aberdeenshire Council</w:t>
      </w:r>
    </w:p>
    <w:p w14:paraId="2CE33EC6" w14:textId="77777777" w:rsidR="00590172" w:rsidRDefault="00590172" w:rsidP="00590172">
      <w:pPr>
        <w:pStyle w:val="ListParagraph"/>
        <w:numPr>
          <w:ilvl w:val="0"/>
          <w:numId w:val="11"/>
        </w:numPr>
        <w:spacing w:after="0" w:line="240" w:lineRule="auto"/>
        <w:contextualSpacing w:val="0"/>
        <w:rPr>
          <w:rFonts w:eastAsia="Times New Roman"/>
        </w:rPr>
      </w:pPr>
      <w:r>
        <w:rPr>
          <w:rFonts w:eastAsia="Times New Roman"/>
        </w:rPr>
        <w:t xml:space="preserve">For research involving </w:t>
      </w:r>
      <w:r>
        <w:rPr>
          <w:rFonts w:eastAsia="Times New Roman"/>
          <w:b/>
          <w:bCs/>
        </w:rPr>
        <w:t>education</w:t>
      </w:r>
      <w:r>
        <w:rPr>
          <w:rFonts w:eastAsia="Times New Roman"/>
        </w:rPr>
        <w:t xml:space="preserve"> (e.g. schools, school staff, education policy and practice, education support services, mental health &amp; wellbeing of children and young people, and Additional Support Needs):</w:t>
      </w:r>
    </w:p>
    <w:p w14:paraId="24EC03AE" w14:textId="77777777" w:rsidR="00590172" w:rsidRDefault="00590172" w:rsidP="00590172">
      <w:pPr>
        <w:pStyle w:val="ListParagraph"/>
        <w:numPr>
          <w:ilvl w:val="1"/>
          <w:numId w:val="11"/>
        </w:numPr>
        <w:spacing w:after="0" w:line="240" w:lineRule="auto"/>
        <w:contextualSpacing w:val="0"/>
        <w:rPr>
          <w:rFonts w:eastAsia="Times New Roman"/>
        </w:rPr>
      </w:pPr>
      <w:r>
        <w:rPr>
          <w:rFonts w:eastAsia="Times New Roman"/>
        </w:rPr>
        <w:t xml:space="preserve">Consult the information provided </w:t>
      </w:r>
      <w:hyperlink r:id="rId12" w:history="1">
        <w:r w:rsidRPr="00D42387">
          <w:rPr>
            <w:rStyle w:val="Hyperlink"/>
            <w:rFonts w:eastAsia="Times New Roman"/>
          </w:rPr>
          <w:t>here</w:t>
        </w:r>
      </w:hyperlink>
      <w:r>
        <w:rPr>
          <w:rFonts w:eastAsia="Times New Roman"/>
        </w:rPr>
        <w:t>.  This includes a guidance note on the application process and downloadable copies of the associated application form.</w:t>
      </w:r>
    </w:p>
    <w:p w14:paraId="0D55E435" w14:textId="50B8A70D" w:rsidR="00590172" w:rsidRDefault="00590172" w:rsidP="00590172">
      <w:pPr>
        <w:pStyle w:val="ListParagraph"/>
        <w:numPr>
          <w:ilvl w:val="1"/>
          <w:numId w:val="11"/>
        </w:numPr>
        <w:spacing w:after="0" w:line="240" w:lineRule="auto"/>
        <w:contextualSpacing w:val="0"/>
        <w:rPr>
          <w:rFonts w:eastAsia="Times New Roman"/>
        </w:rPr>
      </w:pPr>
      <w:r>
        <w:rPr>
          <w:rFonts w:eastAsia="Times New Roman"/>
        </w:rPr>
        <w:t xml:space="preserve">Any further queries on the application process should be directed to </w:t>
      </w:r>
      <w:hyperlink r:id="rId13" w:history="1">
        <w:r w:rsidR="009A37F8" w:rsidRPr="00B32F53">
          <w:rPr>
            <w:rStyle w:val="Hyperlink"/>
            <w:rFonts w:eastAsia="Times New Roman"/>
          </w:rPr>
          <w:t>ecs.asnadmin@aberdeenshire.gov.uk</w:t>
        </w:r>
      </w:hyperlink>
      <w:r>
        <w:rPr>
          <w:rFonts w:eastAsia="Times New Roman"/>
        </w:rPr>
        <w:t xml:space="preserve">.  </w:t>
      </w:r>
    </w:p>
    <w:p w14:paraId="6C47E27E" w14:textId="77777777" w:rsidR="00E11C44" w:rsidRDefault="00590172" w:rsidP="00E11C44">
      <w:pPr>
        <w:pStyle w:val="ListParagraph"/>
        <w:numPr>
          <w:ilvl w:val="1"/>
          <w:numId w:val="11"/>
        </w:numPr>
        <w:spacing w:after="0" w:line="240" w:lineRule="auto"/>
        <w:contextualSpacing w:val="0"/>
        <w:rPr>
          <w:rFonts w:eastAsia="Times New Roman"/>
        </w:rPr>
      </w:pPr>
      <w:r>
        <w:rPr>
          <w:rFonts w:eastAsia="Times New Roman"/>
        </w:rPr>
        <w:t xml:space="preserve">Decisions are normally provided within three weeks of receipt of applications. </w:t>
      </w:r>
    </w:p>
    <w:p w14:paraId="54DE64A6" w14:textId="7231693C" w:rsidR="00E11C44" w:rsidRDefault="00590172" w:rsidP="00E11C44">
      <w:pPr>
        <w:pStyle w:val="ListParagraph"/>
        <w:numPr>
          <w:ilvl w:val="0"/>
          <w:numId w:val="11"/>
        </w:numPr>
        <w:spacing w:after="0" w:line="240" w:lineRule="auto"/>
        <w:contextualSpacing w:val="0"/>
        <w:rPr>
          <w:rFonts w:eastAsia="Times New Roman"/>
        </w:rPr>
      </w:pPr>
      <w:r w:rsidRPr="00E11C44">
        <w:rPr>
          <w:rFonts w:eastAsia="Times New Roman"/>
        </w:rPr>
        <w:t xml:space="preserve">For research involving </w:t>
      </w:r>
      <w:r w:rsidRPr="00E11C44">
        <w:rPr>
          <w:rFonts w:eastAsia="Times New Roman"/>
          <w:b/>
          <w:bCs/>
        </w:rPr>
        <w:t>other services within Aberdeenshire Council</w:t>
      </w:r>
      <w:r w:rsidRPr="00E11C44">
        <w:rPr>
          <w:rFonts w:eastAsia="Times New Roman"/>
        </w:rPr>
        <w:t xml:space="preserve">, please contact the </w:t>
      </w:r>
      <w:hyperlink r:id="rId14" w:history="1">
        <w:r w:rsidRPr="009A37F8">
          <w:rPr>
            <w:rStyle w:val="Hyperlink"/>
            <w:rFonts w:eastAsia="Times New Roman"/>
          </w:rPr>
          <w:t>appropriate service lead</w:t>
        </w:r>
      </w:hyperlink>
      <w:r w:rsidRPr="00E11C44">
        <w:rPr>
          <w:rFonts w:eastAsia="Times New Roman"/>
        </w:rPr>
        <w:t xml:space="preserve"> for further information.</w:t>
      </w:r>
    </w:p>
    <w:p w14:paraId="44210915" w14:textId="326BC43A" w:rsidR="00590172" w:rsidRPr="00E11C44" w:rsidRDefault="00590172" w:rsidP="00E11C44">
      <w:pPr>
        <w:pStyle w:val="ListParagraph"/>
        <w:numPr>
          <w:ilvl w:val="0"/>
          <w:numId w:val="11"/>
        </w:numPr>
        <w:spacing w:after="0" w:line="240" w:lineRule="auto"/>
        <w:contextualSpacing w:val="0"/>
        <w:rPr>
          <w:rFonts w:eastAsia="Times New Roman"/>
        </w:rPr>
      </w:pPr>
      <w:r w:rsidRPr="00E11C44">
        <w:rPr>
          <w:rFonts w:eastAsia="Times New Roman"/>
        </w:rPr>
        <w:t xml:space="preserve">Ensure that the application </w:t>
      </w:r>
      <w:r w:rsidRPr="00E11C44">
        <w:rPr>
          <w:rFonts w:cstheme="minorHAnsi"/>
          <w:b/>
          <w:bCs/>
        </w:rPr>
        <w:t>has been reviewed by the University PRIOR to submission to the Council.</w:t>
      </w:r>
      <w:r w:rsidRPr="00E11C44">
        <w:rPr>
          <w:rFonts w:cstheme="minorHAnsi"/>
        </w:rPr>
        <w:t xml:space="preserve"> Applicants should </w:t>
      </w:r>
      <w:r w:rsidRPr="00E11C44">
        <w:rPr>
          <w:rFonts w:cstheme="minorHAnsi"/>
          <w:b/>
          <w:bCs/>
        </w:rPr>
        <w:t xml:space="preserve">check the process established within their School – </w:t>
      </w:r>
      <w:r w:rsidRPr="00E11C44">
        <w:rPr>
          <w:rFonts w:cstheme="minorHAnsi"/>
        </w:rPr>
        <w:t xml:space="preserve">this may involve completed applications being initially submitted to </w:t>
      </w:r>
      <w:r w:rsidR="009A37F8">
        <w:rPr>
          <w:rFonts w:cstheme="minorHAnsi"/>
        </w:rPr>
        <w:t>Worktribe Ethics, or to</w:t>
      </w:r>
      <w:r w:rsidRPr="00E11C44">
        <w:rPr>
          <w:rFonts w:cstheme="minorHAnsi"/>
        </w:rPr>
        <w:t xml:space="preserve"> the School Ethics Officer</w:t>
      </w:r>
      <w:r w:rsidR="009A37F8">
        <w:rPr>
          <w:rFonts w:cstheme="minorHAnsi"/>
        </w:rPr>
        <w:t xml:space="preserve"> or </w:t>
      </w:r>
      <w:r w:rsidRPr="00E11C44">
        <w:rPr>
          <w:rFonts w:cstheme="minorHAnsi"/>
        </w:rPr>
        <w:t>Supervisor to ensure that they have been completed to a high standard, hence more likely to receive Council approval at first submission.</w:t>
      </w:r>
    </w:p>
    <w:p w14:paraId="450B51AE" w14:textId="77777777" w:rsidR="00590172" w:rsidRDefault="00590172" w:rsidP="00590172">
      <w:pPr>
        <w:rPr>
          <w:b/>
          <w:bCs/>
        </w:rPr>
      </w:pPr>
    </w:p>
    <w:p w14:paraId="5E494C7D" w14:textId="77777777" w:rsidR="00590172" w:rsidRDefault="00590172" w:rsidP="00E06532">
      <w:pPr>
        <w:pStyle w:val="Heading2"/>
      </w:pPr>
      <w:r>
        <w:t xml:space="preserve">Procedure to be followed if ethical approval is required from </w:t>
      </w:r>
      <w:r>
        <w:rPr>
          <w:b/>
          <w:bCs/>
        </w:rPr>
        <w:t>Angus Council</w:t>
      </w:r>
    </w:p>
    <w:p w14:paraId="3D0844CE" w14:textId="517402AC" w:rsidR="00590172" w:rsidRPr="00964E74" w:rsidRDefault="00B0520E" w:rsidP="00590172">
      <w:r>
        <w:t xml:space="preserve">Enquiries regarding ethical approval of research projects should be submitted to the appropriate service/directorate (Children, Families &amp; Justice; Communities; Finance; HR, Digital Enablement &amp; Business Support; Infrastructure; Legal &amp; Democratic; Schools &amp; Learning; and Strategic Policy, Transformation &amp; Public Sector Reform) using the contact email address </w:t>
      </w:r>
      <w:hyperlink r:id="rId15" w:history="1">
        <w:r w:rsidRPr="00773CB4">
          <w:rPr>
            <w:rStyle w:val="Hyperlink"/>
          </w:rPr>
          <w:t>customercare@angus.gov.uk</w:t>
        </w:r>
      </w:hyperlink>
      <w:r>
        <w:t xml:space="preserve"> .</w:t>
      </w:r>
      <w:r w:rsidR="00964E74">
        <w:t xml:space="preserve">  As noted above, the application must be </w:t>
      </w:r>
      <w:r w:rsidR="00964E74">
        <w:rPr>
          <w:b/>
          <w:bCs/>
        </w:rPr>
        <w:t>reviewed by the University PRIOR to submission to the Council</w:t>
      </w:r>
      <w:r w:rsidR="00964E74">
        <w:t xml:space="preserve"> </w:t>
      </w:r>
      <w:r w:rsidR="009A37F8">
        <w:t>following the guidance provided by</w:t>
      </w:r>
      <w:r w:rsidR="00964E74">
        <w:t xml:space="preserve"> the </w:t>
      </w:r>
      <w:proofErr w:type="gramStart"/>
      <w:r w:rsidR="00964E74">
        <w:t>School</w:t>
      </w:r>
      <w:proofErr w:type="gramEnd"/>
      <w:r w:rsidR="00964E74">
        <w:t>.</w:t>
      </w:r>
    </w:p>
    <w:p w14:paraId="666B2777" w14:textId="77777777" w:rsidR="00B0520E" w:rsidRDefault="00B0520E" w:rsidP="00590172"/>
    <w:p w14:paraId="1EF9E9A3" w14:textId="77777777" w:rsidR="00EB72A3" w:rsidRPr="00B0520E" w:rsidRDefault="00EB72A3" w:rsidP="00590172"/>
    <w:p w14:paraId="0144742C" w14:textId="106567A7" w:rsidR="00590172" w:rsidRDefault="00590172" w:rsidP="00E06532">
      <w:pPr>
        <w:pStyle w:val="Heading2"/>
        <w:rPr>
          <w:b/>
          <w:bCs/>
        </w:rPr>
      </w:pPr>
      <w:r>
        <w:lastRenderedPageBreak/>
        <w:t xml:space="preserve">Procedure to be followed if ethical approval is required from </w:t>
      </w:r>
      <w:r>
        <w:rPr>
          <w:b/>
          <w:bCs/>
        </w:rPr>
        <w:t>The Highland Council</w:t>
      </w:r>
    </w:p>
    <w:p w14:paraId="1207AAEE" w14:textId="77777777" w:rsidR="004F613F" w:rsidRDefault="00E00F49" w:rsidP="00590172">
      <w:r w:rsidRPr="004F613F">
        <w:t xml:space="preserve">Enquiries regarding ethical approval of research projects should be submitted using the contact email address </w:t>
      </w:r>
      <w:hyperlink r:id="rId16" w:history="1">
        <w:r w:rsidR="004F613F" w:rsidRPr="004F613F">
          <w:rPr>
            <w:rStyle w:val="Hyperlink"/>
          </w:rPr>
          <w:t>https://www.highland.gov.uk/info/591/council_and_government/535/contact_us</w:t>
        </w:r>
      </w:hyperlink>
      <w:r w:rsidR="004F613F">
        <w:t xml:space="preserve"> . </w:t>
      </w:r>
    </w:p>
    <w:p w14:paraId="7275EEEB" w14:textId="4327526E" w:rsidR="004F613F" w:rsidRDefault="004F613F" w:rsidP="00590172">
      <w:r>
        <w:t xml:space="preserve">As noted above, the application must be </w:t>
      </w:r>
      <w:r>
        <w:rPr>
          <w:b/>
          <w:bCs/>
        </w:rPr>
        <w:t>reviewed by the University PRIOR to submission to the Council</w:t>
      </w:r>
      <w:r>
        <w:t xml:space="preserve"> </w:t>
      </w:r>
      <w:r w:rsidR="009A37F8">
        <w:t xml:space="preserve">following the guidance provided by the </w:t>
      </w:r>
      <w:proofErr w:type="gramStart"/>
      <w:r w:rsidR="009A37F8">
        <w:t>School</w:t>
      </w:r>
      <w:proofErr w:type="gramEnd"/>
      <w:r w:rsidR="009A37F8">
        <w:t>.</w:t>
      </w:r>
    </w:p>
    <w:p w14:paraId="39E3F808" w14:textId="26A71FDB" w:rsidR="004F613F" w:rsidRPr="004F613F" w:rsidRDefault="005C72AC" w:rsidP="00590172">
      <w:r w:rsidRPr="005C72AC">
        <w:rPr>
          <w:u w:val="single"/>
        </w:rPr>
        <w:t>Note</w:t>
      </w:r>
      <w:r>
        <w:t xml:space="preserve">: </w:t>
      </w:r>
      <w:r w:rsidR="004F613F" w:rsidRPr="005C72AC">
        <w:t>The</w:t>
      </w:r>
      <w:r w:rsidR="004F613F">
        <w:t xml:space="preserve"> above are the local authorities are </w:t>
      </w:r>
      <w:proofErr w:type="gramStart"/>
      <w:r w:rsidR="004F613F">
        <w:t>most commonly involved</w:t>
      </w:r>
      <w:proofErr w:type="gramEnd"/>
      <w:r w:rsidR="004F613F">
        <w:t xml:space="preserve"> in our research activities.  Enquiries regarding ethical approval of research involving other local authorities should be directed to the appropriate local authority contact (see local authority websites for further details).</w:t>
      </w:r>
    </w:p>
    <w:p w14:paraId="1D8AFCE0" w14:textId="77777777" w:rsidR="006D5007" w:rsidRDefault="006D5007" w:rsidP="00590172">
      <w:pPr>
        <w:rPr>
          <w:b/>
          <w:bCs/>
          <w:u w:val="single"/>
        </w:rPr>
      </w:pPr>
    </w:p>
    <w:p w14:paraId="43953311" w14:textId="40C3406A" w:rsidR="00691D4B" w:rsidRPr="00E06532" w:rsidRDefault="005C72AC" w:rsidP="00E06532">
      <w:pPr>
        <w:pStyle w:val="Heading2"/>
      </w:pPr>
      <w:r w:rsidRPr="00E06532">
        <w:t>APPENDIX</w:t>
      </w:r>
    </w:p>
    <w:p w14:paraId="02E4A890" w14:textId="77777777" w:rsidR="003D0063" w:rsidRPr="003D0063" w:rsidRDefault="003D0063" w:rsidP="003D0063"/>
    <w:p w14:paraId="7CCF0189" w14:textId="0959990D" w:rsidR="00691D4B" w:rsidRDefault="005C72AC" w:rsidP="006D5007">
      <w:pPr>
        <w:pStyle w:val="Default"/>
        <w:rPr>
          <w:rFonts w:asciiTheme="minorHAnsi" w:hAnsiTheme="minorHAnsi" w:cstheme="minorHAnsi"/>
          <w:sz w:val="22"/>
          <w:szCs w:val="22"/>
        </w:rPr>
      </w:pPr>
      <w:r>
        <w:rPr>
          <w:rFonts w:asciiTheme="minorHAnsi" w:hAnsiTheme="minorHAnsi" w:cstheme="minorHAnsi"/>
          <w:sz w:val="22"/>
          <w:szCs w:val="22"/>
        </w:rPr>
        <w:t>The following information should be shared with applicants as this may be helpful when answering questions relating to research data management and data protection practices within the University of Aberdeen.</w:t>
      </w:r>
    </w:p>
    <w:p w14:paraId="4D513DF8" w14:textId="77777777" w:rsidR="006D5007" w:rsidRPr="006D5007" w:rsidRDefault="006D5007" w:rsidP="006D5007">
      <w:pPr>
        <w:pStyle w:val="Default"/>
        <w:rPr>
          <w:rFonts w:asciiTheme="minorHAnsi" w:hAnsiTheme="minorHAnsi" w:cstheme="minorHAnsi"/>
          <w:sz w:val="22"/>
          <w:szCs w:val="22"/>
        </w:rPr>
      </w:pPr>
    </w:p>
    <w:p w14:paraId="009F6A49" w14:textId="1888C7DD" w:rsidR="00933D4F" w:rsidRPr="003D0063" w:rsidRDefault="005C48A7" w:rsidP="003D0063">
      <w:pPr>
        <w:pStyle w:val="Heading3"/>
      </w:pPr>
      <w:r w:rsidRPr="003D0063">
        <w:t>IMPORTANT</w:t>
      </w:r>
      <w:r w:rsidR="007C6356" w:rsidRPr="003D0063">
        <w:t xml:space="preserve"> </w:t>
      </w:r>
      <w:r w:rsidR="00933D4F" w:rsidRPr="003D0063">
        <w:t>INFORMATION FOR APPLICANTS</w:t>
      </w:r>
    </w:p>
    <w:p w14:paraId="1E4B720C" w14:textId="77777777" w:rsidR="00DF4BC2" w:rsidRPr="00933D4F" w:rsidRDefault="00DF4BC2" w:rsidP="00EF472A">
      <w:pPr>
        <w:pStyle w:val="Default"/>
        <w:rPr>
          <w:rFonts w:asciiTheme="minorHAnsi" w:hAnsiTheme="minorHAnsi" w:cstheme="minorHAnsi"/>
          <w:sz w:val="22"/>
          <w:szCs w:val="22"/>
        </w:rPr>
      </w:pPr>
    </w:p>
    <w:p w14:paraId="6164E32D" w14:textId="619943F1" w:rsidR="00EF472A" w:rsidRPr="00EF472A" w:rsidRDefault="00EF472A" w:rsidP="003D0063">
      <w:pPr>
        <w:pStyle w:val="Heading3"/>
        <w:numPr>
          <w:ilvl w:val="0"/>
          <w:numId w:val="12"/>
        </w:numPr>
      </w:pPr>
      <w:r>
        <w:t>Research Data Management</w:t>
      </w:r>
    </w:p>
    <w:p w14:paraId="2D838B1A" w14:textId="77777777" w:rsidR="00EF472A" w:rsidRPr="00EF472A" w:rsidRDefault="00EF472A" w:rsidP="00EF472A">
      <w:pPr>
        <w:pStyle w:val="Default"/>
        <w:ind w:left="720"/>
        <w:rPr>
          <w:rFonts w:asciiTheme="minorHAnsi" w:hAnsiTheme="minorHAnsi" w:cstheme="minorHAnsi"/>
          <w:b/>
          <w:bCs/>
          <w:sz w:val="22"/>
          <w:szCs w:val="22"/>
        </w:rPr>
      </w:pPr>
    </w:p>
    <w:p w14:paraId="59E7211E" w14:textId="679AF030" w:rsidR="00933D4F" w:rsidRPr="003D0063" w:rsidRDefault="00EF472A" w:rsidP="003D0063">
      <w:pPr>
        <w:pStyle w:val="Heading4"/>
      </w:pPr>
      <w:proofErr w:type="gramStart"/>
      <w:r w:rsidRPr="003D0063">
        <w:t xml:space="preserve">1.1  </w:t>
      </w:r>
      <w:r w:rsidR="00933D4F" w:rsidRPr="003D0063">
        <w:t>U</w:t>
      </w:r>
      <w:r w:rsidR="007C6356" w:rsidRPr="003D0063">
        <w:t>se</w:t>
      </w:r>
      <w:proofErr w:type="gramEnd"/>
      <w:r w:rsidR="007C6356" w:rsidRPr="003D0063">
        <w:t xml:space="preserve"> of </w:t>
      </w:r>
      <w:r w:rsidR="00933D4F" w:rsidRPr="003D0063">
        <w:t>Online S</w:t>
      </w:r>
      <w:r w:rsidR="005C48A7" w:rsidRPr="003D0063">
        <w:t xml:space="preserve">urvey </w:t>
      </w:r>
      <w:r w:rsidR="00933D4F" w:rsidRPr="003D0063">
        <w:t>T</w:t>
      </w:r>
      <w:r w:rsidR="005C48A7" w:rsidRPr="003D0063">
        <w:t xml:space="preserve">ools  </w:t>
      </w:r>
    </w:p>
    <w:p w14:paraId="367B7FEC" w14:textId="5CA92C47" w:rsidR="00191B04" w:rsidRPr="00933D4F" w:rsidRDefault="00C07280" w:rsidP="00EF472A">
      <w:pPr>
        <w:pStyle w:val="Default"/>
        <w:contextualSpacing/>
        <w:rPr>
          <w:rFonts w:asciiTheme="minorHAnsi" w:hAnsiTheme="minorHAnsi" w:cstheme="minorHAnsi"/>
          <w:sz w:val="22"/>
          <w:szCs w:val="22"/>
        </w:rPr>
      </w:pPr>
      <w:r>
        <w:rPr>
          <w:rFonts w:asciiTheme="minorHAnsi" w:hAnsiTheme="minorHAnsi" w:cstheme="minorHAnsi"/>
          <w:sz w:val="22"/>
          <w:szCs w:val="22"/>
        </w:rPr>
        <w:t xml:space="preserve">Of the </w:t>
      </w:r>
      <w:hyperlink r:id="rId17" w:history="1">
        <w:r w:rsidRPr="00C07280">
          <w:rPr>
            <w:rStyle w:val="Hyperlink"/>
            <w:rFonts w:asciiTheme="minorHAnsi" w:hAnsiTheme="minorHAnsi" w:cstheme="minorHAnsi"/>
            <w:sz w:val="22"/>
            <w:szCs w:val="22"/>
          </w:rPr>
          <w:t>institutional survey tools</w:t>
        </w:r>
      </w:hyperlink>
      <w:r>
        <w:rPr>
          <w:rFonts w:asciiTheme="minorHAnsi" w:hAnsiTheme="minorHAnsi" w:cstheme="minorHAnsi"/>
          <w:sz w:val="22"/>
          <w:szCs w:val="22"/>
        </w:rPr>
        <w:t xml:space="preserve"> </w:t>
      </w:r>
      <w:r w:rsidRPr="00933D4F">
        <w:rPr>
          <w:rFonts w:asciiTheme="minorHAnsi" w:hAnsiTheme="minorHAnsi" w:cstheme="minorHAnsi"/>
          <w:sz w:val="22"/>
          <w:szCs w:val="22"/>
        </w:rPr>
        <w:t>endorsed by the University of Aberdeen</w:t>
      </w:r>
      <w:r>
        <w:rPr>
          <w:rFonts w:asciiTheme="minorHAnsi" w:hAnsiTheme="minorHAnsi" w:cstheme="minorHAnsi"/>
          <w:sz w:val="22"/>
          <w:szCs w:val="22"/>
        </w:rPr>
        <w:t xml:space="preserve"> for use in research, </w:t>
      </w:r>
      <w:proofErr w:type="spellStart"/>
      <w:r w:rsidR="00E06532">
        <w:rPr>
          <w:rFonts w:asciiTheme="minorHAnsi" w:hAnsiTheme="minorHAnsi" w:cstheme="minorHAnsi"/>
          <w:b/>
          <w:bCs/>
          <w:sz w:val="22"/>
          <w:szCs w:val="22"/>
        </w:rPr>
        <w:t>REDcap</w:t>
      </w:r>
      <w:proofErr w:type="spellEnd"/>
      <w:r w:rsidR="00E06532">
        <w:rPr>
          <w:rFonts w:asciiTheme="minorHAnsi" w:hAnsiTheme="minorHAnsi" w:cstheme="minorHAnsi"/>
          <w:b/>
          <w:bCs/>
          <w:sz w:val="22"/>
          <w:szCs w:val="22"/>
        </w:rPr>
        <w:t xml:space="preserve"> </w:t>
      </w:r>
      <w:r>
        <w:rPr>
          <w:rFonts w:asciiTheme="minorHAnsi" w:hAnsiTheme="minorHAnsi" w:cstheme="minorHAnsi"/>
          <w:sz w:val="22"/>
          <w:szCs w:val="22"/>
        </w:rPr>
        <w:t xml:space="preserve">covers the largest number of usage cases and is suitable for collection of sensitive data. </w:t>
      </w:r>
      <w:proofErr w:type="spellStart"/>
      <w:r w:rsidR="00E06532">
        <w:rPr>
          <w:rFonts w:asciiTheme="minorHAnsi" w:hAnsiTheme="minorHAnsi" w:cstheme="minorHAnsi"/>
          <w:sz w:val="22"/>
          <w:szCs w:val="22"/>
        </w:rPr>
        <w:t>REDcap</w:t>
      </w:r>
      <w:proofErr w:type="spellEnd"/>
      <w:r>
        <w:rPr>
          <w:rFonts w:asciiTheme="minorHAnsi" w:hAnsiTheme="minorHAnsi" w:cstheme="minorHAnsi"/>
          <w:sz w:val="22"/>
          <w:szCs w:val="22"/>
        </w:rPr>
        <w:t xml:space="preserve"> is therefore the recommended tool unless the specific circumstances of the project require an alternative platform. </w:t>
      </w:r>
      <w:r w:rsidR="005C48A7" w:rsidRPr="00933D4F">
        <w:rPr>
          <w:rFonts w:asciiTheme="minorHAnsi" w:hAnsiTheme="minorHAnsi" w:cstheme="minorHAnsi"/>
          <w:sz w:val="22"/>
          <w:szCs w:val="22"/>
        </w:rPr>
        <w:t xml:space="preserve">DDIS (the University’s Directorate of Digital and Information Services) have provided the following standard text </w:t>
      </w:r>
      <w:r>
        <w:rPr>
          <w:rFonts w:asciiTheme="minorHAnsi" w:hAnsiTheme="minorHAnsi" w:cstheme="minorHAnsi"/>
          <w:sz w:val="22"/>
          <w:szCs w:val="22"/>
        </w:rPr>
        <w:t xml:space="preserve">on use of </w:t>
      </w:r>
      <w:proofErr w:type="spellStart"/>
      <w:r w:rsidR="00E06532">
        <w:rPr>
          <w:rFonts w:asciiTheme="minorHAnsi" w:hAnsiTheme="minorHAnsi" w:cstheme="minorHAnsi"/>
          <w:sz w:val="22"/>
          <w:szCs w:val="22"/>
        </w:rPr>
        <w:t>REDcap</w:t>
      </w:r>
      <w:proofErr w:type="spellEnd"/>
      <w:r>
        <w:rPr>
          <w:rFonts w:asciiTheme="minorHAnsi" w:hAnsiTheme="minorHAnsi" w:cstheme="minorHAnsi"/>
          <w:sz w:val="22"/>
          <w:szCs w:val="22"/>
        </w:rPr>
        <w:t xml:space="preserve"> </w:t>
      </w:r>
      <w:r w:rsidR="005C48A7" w:rsidRPr="00933D4F">
        <w:rPr>
          <w:rFonts w:asciiTheme="minorHAnsi" w:hAnsiTheme="minorHAnsi" w:cstheme="minorHAnsi"/>
          <w:sz w:val="22"/>
          <w:szCs w:val="22"/>
        </w:rPr>
        <w:t>which should be used within ACC applications:</w:t>
      </w:r>
    </w:p>
    <w:p w14:paraId="0D3765AC" w14:textId="21442425" w:rsidR="005C48A7" w:rsidRPr="00933D4F" w:rsidRDefault="005C48A7" w:rsidP="00EF472A">
      <w:pPr>
        <w:pStyle w:val="Default"/>
        <w:contextualSpacing/>
        <w:rPr>
          <w:rFonts w:asciiTheme="minorHAnsi" w:hAnsiTheme="minorHAnsi" w:cstheme="minorHAnsi"/>
          <w:sz w:val="22"/>
          <w:szCs w:val="22"/>
        </w:rPr>
      </w:pPr>
    </w:p>
    <w:p w14:paraId="7EB5C5B3" w14:textId="04C9902F" w:rsidR="005C48A7" w:rsidRPr="00933D4F" w:rsidRDefault="00E06532" w:rsidP="003D0063">
      <w:pPr>
        <w:pStyle w:val="Heading5"/>
      </w:pPr>
      <w:proofErr w:type="spellStart"/>
      <w:r>
        <w:t>REDcap</w:t>
      </w:r>
      <w:proofErr w:type="spellEnd"/>
      <w:r>
        <w:t xml:space="preserve"> </w:t>
      </w:r>
      <w:r w:rsidR="005C48A7" w:rsidRPr="00933D4F">
        <w:t>webhost</w:t>
      </w:r>
    </w:p>
    <w:p w14:paraId="0DEAE775" w14:textId="78EB3100" w:rsidR="005C48A7" w:rsidRDefault="005C48A7" w:rsidP="00EF472A">
      <w:pPr>
        <w:spacing w:line="240" w:lineRule="auto"/>
        <w:contextualSpacing/>
        <w:rPr>
          <w:rFonts w:cstheme="minorHAnsi"/>
        </w:rPr>
      </w:pPr>
      <w:r w:rsidRPr="00933D4F">
        <w:rPr>
          <w:rFonts w:cstheme="minorHAnsi"/>
        </w:rPr>
        <w:t xml:space="preserve">The university runs its own instance of </w:t>
      </w:r>
      <w:proofErr w:type="spellStart"/>
      <w:r w:rsidR="00E06532">
        <w:rPr>
          <w:rFonts w:cstheme="minorHAnsi"/>
        </w:rPr>
        <w:t>REDcap</w:t>
      </w:r>
      <w:proofErr w:type="spellEnd"/>
      <w:r w:rsidR="00E06532">
        <w:rPr>
          <w:rFonts w:cstheme="minorHAnsi"/>
        </w:rPr>
        <w:t xml:space="preserve"> </w:t>
      </w:r>
      <w:r w:rsidRPr="00933D4F">
        <w:rPr>
          <w:rFonts w:cstheme="minorHAnsi"/>
        </w:rPr>
        <w:t xml:space="preserve">webhost which is hosted on a dedicated server owned and operated by the University of Aberdeen. Data collected by </w:t>
      </w:r>
      <w:proofErr w:type="spellStart"/>
      <w:r w:rsidR="00E06532">
        <w:rPr>
          <w:rFonts w:cstheme="minorHAnsi"/>
        </w:rPr>
        <w:t>REDcap</w:t>
      </w:r>
      <w:proofErr w:type="spellEnd"/>
      <w:r w:rsidRPr="00933D4F">
        <w:rPr>
          <w:rFonts w:cstheme="minorHAnsi"/>
        </w:rPr>
        <w:t xml:space="preserve"> surveys are therefore stored on </w:t>
      </w:r>
      <w:proofErr w:type="gramStart"/>
      <w:r w:rsidRPr="00933D4F">
        <w:rPr>
          <w:rFonts w:cstheme="minorHAnsi"/>
        </w:rPr>
        <w:t>University</w:t>
      </w:r>
      <w:proofErr w:type="gramEnd"/>
      <w:r w:rsidRPr="00933D4F">
        <w:rPr>
          <w:rFonts w:cstheme="minorHAnsi"/>
        </w:rPr>
        <w:t xml:space="preserve"> managed systems and subject to the same level of security described in </w:t>
      </w:r>
      <w:r w:rsidR="00C07280">
        <w:rPr>
          <w:rFonts w:cstheme="minorHAnsi"/>
        </w:rPr>
        <w:t>1.2</w:t>
      </w:r>
      <w:r w:rsidRPr="00933D4F">
        <w:rPr>
          <w:rFonts w:cstheme="minorHAnsi"/>
        </w:rPr>
        <w:t xml:space="preserve"> below. Access to survey responses is password protected and accessible only to the survey owner (user), system admins (DDIS staff), or any U</w:t>
      </w:r>
      <w:r w:rsidR="00EF472A">
        <w:rPr>
          <w:rFonts w:cstheme="minorHAnsi"/>
        </w:rPr>
        <w:t xml:space="preserve">niversity </w:t>
      </w:r>
      <w:r w:rsidRPr="00933D4F">
        <w:rPr>
          <w:rFonts w:cstheme="minorHAnsi"/>
        </w:rPr>
        <w:t>o</w:t>
      </w:r>
      <w:r w:rsidR="00EF472A">
        <w:rPr>
          <w:rFonts w:cstheme="minorHAnsi"/>
        </w:rPr>
        <w:t xml:space="preserve">f </w:t>
      </w:r>
      <w:r w:rsidRPr="00933D4F">
        <w:rPr>
          <w:rFonts w:cstheme="minorHAnsi"/>
        </w:rPr>
        <w:t>A</w:t>
      </w:r>
      <w:r w:rsidR="00EF472A">
        <w:rPr>
          <w:rFonts w:cstheme="minorHAnsi"/>
        </w:rPr>
        <w:t>berdeen</w:t>
      </w:r>
      <w:r w:rsidRPr="00933D4F">
        <w:rPr>
          <w:rFonts w:cstheme="minorHAnsi"/>
        </w:rPr>
        <w:t xml:space="preserve"> staff member to whom the user has specifically provided access. Data downloaded from the </w:t>
      </w:r>
      <w:proofErr w:type="spellStart"/>
      <w:r w:rsidR="00E06532">
        <w:rPr>
          <w:rFonts w:cstheme="minorHAnsi"/>
        </w:rPr>
        <w:t>REDcap</w:t>
      </w:r>
      <w:proofErr w:type="spellEnd"/>
      <w:r w:rsidRPr="00933D4F">
        <w:rPr>
          <w:rFonts w:cstheme="minorHAnsi"/>
        </w:rPr>
        <w:t xml:space="preserve"> webhost should be stored in institutional solutions outlined below. </w:t>
      </w:r>
    </w:p>
    <w:p w14:paraId="3AC8FB79" w14:textId="77777777" w:rsidR="006F6FEF" w:rsidRPr="00933D4F" w:rsidRDefault="006F6FEF" w:rsidP="00EF472A">
      <w:pPr>
        <w:spacing w:line="240" w:lineRule="auto"/>
        <w:contextualSpacing/>
        <w:rPr>
          <w:rFonts w:cstheme="minorHAnsi"/>
        </w:rPr>
      </w:pPr>
    </w:p>
    <w:p w14:paraId="4E218AA4" w14:textId="0DC75881" w:rsidR="00C07280" w:rsidRDefault="00C07280" w:rsidP="00D520B7">
      <w:pPr>
        <w:spacing w:after="0" w:line="240" w:lineRule="auto"/>
        <w:rPr>
          <w:rFonts w:cstheme="minorHAnsi"/>
        </w:rPr>
      </w:pPr>
      <w:r w:rsidRPr="00F700C5">
        <w:rPr>
          <w:rFonts w:cstheme="minorHAnsi"/>
          <w:highlight w:val="yellow"/>
        </w:rPr>
        <w:t xml:space="preserve">If applicants believe that </w:t>
      </w:r>
      <w:proofErr w:type="spellStart"/>
      <w:r w:rsidR="00E06532">
        <w:rPr>
          <w:rFonts w:cstheme="minorHAnsi"/>
          <w:highlight w:val="yellow"/>
        </w:rPr>
        <w:t>REDcap</w:t>
      </w:r>
      <w:proofErr w:type="spellEnd"/>
      <w:r w:rsidRPr="00F700C5">
        <w:rPr>
          <w:rFonts w:cstheme="minorHAnsi"/>
          <w:highlight w:val="yellow"/>
        </w:rPr>
        <w:t xml:space="preserve"> is unsuitable for their </w:t>
      </w:r>
      <w:proofErr w:type="gramStart"/>
      <w:r w:rsidRPr="00F700C5">
        <w:rPr>
          <w:rFonts w:cstheme="minorHAnsi"/>
          <w:highlight w:val="yellow"/>
        </w:rPr>
        <w:t>project</w:t>
      </w:r>
      <w:proofErr w:type="gramEnd"/>
      <w:r w:rsidR="009E76EE" w:rsidRPr="00F700C5">
        <w:rPr>
          <w:rFonts w:cstheme="minorHAnsi"/>
          <w:highlight w:val="yellow"/>
        </w:rPr>
        <w:t xml:space="preserve"> they are </w:t>
      </w:r>
      <w:r w:rsidR="00C2278D">
        <w:rPr>
          <w:rFonts w:cstheme="minorHAnsi"/>
          <w:highlight w:val="yellow"/>
        </w:rPr>
        <w:t xml:space="preserve">strongly </w:t>
      </w:r>
      <w:r w:rsidR="009E76EE" w:rsidRPr="00F700C5">
        <w:rPr>
          <w:rFonts w:cstheme="minorHAnsi"/>
          <w:highlight w:val="yellow"/>
        </w:rPr>
        <w:t xml:space="preserve">encouraged to contact </w:t>
      </w:r>
      <w:hyperlink r:id="rId18" w:history="1">
        <w:r w:rsidR="009E76EE" w:rsidRPr="00F700C5">
          <w:rPr>
            <w:rStyle w:val="Hyperlink"/>
            <w:rFonts w:cstheme="minorHAnsi"/>
            <w:highlight w:val="yellow"/>
          </w:rPr>
          <w:t>digitalservices@abdn.ac.uk</w:t>
        </w:r>
      </w:hyperlink>
      <w:r w:rsidR="009E76EE" w:rsidRPr="00F700C5">
        <w:rPr>
          <w:rFonts w:cstheme="minorHAnsi"/>
          <w:highlight w:val="yellow"/>
        </w:rPr>
        <w:t xml:space="preserve"> who can advise on selection of an appropriate platform.</w:t>
      </w:r>
    </w:p>
    <w:p w14:paraId="56699303" w14:textId="77777777" w:rsidR="005C72AC" w:rsidRPr="004E6761" w:rsidRDefault="005C72AC" w:rsidP="00D520B7">
      <w:pPr>
        <w:spacing w:after="0" w:line="240" w:lineRule="auto"/>
        <w:rPr>
          <w:rFonts w:cstheme="minorHAnsi"/>
        </w:rPr>
      </w:pPr>
    </w:p>
    <w:p w14:paraId="4000D347" w14:textId="3DFD5773" w:rsidR="005C48A7" w:rsidRPr="00933D4F" w:rsidRDefault="00EF472A" w:rsidP="00D520B7">
      <w:pPr>
        <w:spacing w:after="0" w:line="240" w:lineRule="auto"/>
        <w:rPr>
          <w:rFonts w:cstheme="minorHAnsi"/>
          <w:b/>
          <w:bCs/>
        </w:rPr>
      </w:pPr>
      <w:proofErr w:type="gramStart"/>
      <w:r>
        <w:rPr>
          <w:rFonts w:cstheme="minorHAnsi"/>
          <w:b/>
          <w:bCs/>
        </w:rPr>
        <w:t xml:space="preserve">1.2  </w:t>
      </w:r>
      <w:r w:rsidR="005C48A7" w:rsidRPr="003D0063">
        <w:rPr>
          <w:rStyle w:val="Heading4Char"/>
        </w:rPr>
        <w:t>Information</w:t>
      </w:r>
      <w:proofErr w:type="gramEnd"/>
      <w:r w:rsidR="005C48A7" w:rsidRPr="003D0063">
        <w:rPr>
          <w:rStyle w:val="Heading4Char"/>
        </w:rPr>
        <w:t xml:space="preserve"> / data security standards</w:t>
      </w:r>
    </w:p>
    <w:p w14:paraId="2F9F8BB2" w14:textId="120BEC45" w:rsidR="00EF472A" w:rsidRPr="00933D4F" w:rsidRDefault="005C48A7" w:rsidP="00EF472A">
      <w:pPr>
        <w:spacing w:line="240" w:lineRule="auto"/>
        <w:rPr>
          <w:rFonts w:cstheme="minorHAnsi"/>
        </w:rPr>
      </w:pPr>
      <w:r w:rsidRPr="00933D4F">
        <w:rPr>
          <w:rFonts w:cstheme="minorHAnsi"/>
        </w:rPr>
        <w:t xml:space="preserve">In April 2019, the University of Aberdeen achieved Cyber Essentials Plus </w:t>
      </w:r>
      <w:r w:rsidR="00272DC9">
        <w:rPr>
          <w:rFonts w:cstheme="minorHAnsi"/>
        </w:rPr>
        <w:t xml:space="preserve">standard </w:t>
      </w:r>
      <w:r w:rsidRPr="00933D4F">
        <w:rPr>
          <w:rFonts w:cstheme="minorHAnsi"/>
        </w:rPr>
        <w:t xml:space="preserve">across our full corporate environment, a significant achievement demonstrating our commitment to providing a safe and secure </w:t>
      </w:r>
      <w:r w:rsidR="00EF472A">
        <w:rPr>
          <w:rFonts w:cstheme="minorHAnsi"/>
        </w:rPr>
        <w:t>d</w:t>
      </w:r>
      <w:r w:rsidRPr="00933D4F">
        <w:rPr>
          <w:rFonts w:cstheme="minorHAnsi"/>
        </w:rPr>
        <w:t xml:space="preserve">igital workplace for all staff and students, supporting all our teaching and learning, and research activities.  </w:t>
      </w:r>
    </w:p>
    <w:p w14:paraId="69D97A87" w14:textId="77777777" w:rsidR="005C48A7" w:rsidRPr="00933D4F" w:rsidRDefault="005C48A7" w:rsidP="00EF472A">
      <w:pPr>
        <w:spacing w:line="240" w:lineRule="auto"/>
        <w:rPr>
          <w:rFonts w:cstheme="minorHAnsi"/>
        </w:rPr>
      </w:pPr>
      <w:r w:rsidRPr="00933D4F">
        <w:rPr>
          <w:rFonts w:cstheme="minorHAnsi"/>
        </w:rPr>
        <w:t xml:space="preserve">DDIS provides a resilient and secure campus network. The following IT security measures are in place to protect against malicious intent: </w:t>
      </w:r>
    </w:p>
    <w:p w14:paraId="11D248B2" w14:textId="16BEFA6B" w:rsidR="005C48A7" w:rsidRPr="00933D4F" w:rsidRDefault="005C48A7" w:rsidP="00EF472A">
      <w:pPr>
        <w:spacing w:line="240" w:lineRule="auto"/>
        <w:rPr>
          <w:rFonts w:cstheme="minorHAnsi"/>
        </w:rPr>
      </w:pPr>
      <w:r w:rsidRPr="00933D4F">
        <w:rPr>
          <w:rFonts w:cstheme="minorHAnsi"/>
        </w:rPr>
        <w:lastRenderedPageBreak/>
        <w:t xml:space="preserve">Intrusion </w:t>
      </w:r>
      <w:proofErr w:type="spellStart"/>
      <w:r w:rsidRPr="00933D4F">
        <w:rPr>
          <w:rFonts w:cstheme="minorHAnsi"/>
        </w:rPr>
        <w:t>Defense</w:t>
      </w:r>
      <w:proofErr w:type="spellEnd"/>
      <w:r w:rsidRPr="00933D4F">
        <w:rPr>
          <w:rFonts w:cstheme="minorHAnsi"/>
        </w:rPr>
        <w:t xml:space="preserve">: Email spam filtering, Malware protection, Blacklists to provide security for the University email system, Antivirus software is installed on all servers, </w:t>
      </w:r>
      <w:proofErr w:type="gramStart"/>
      <w:r w:rsidRPr="00933D4F">
        <w:rPr>
          <w:rFonts w:cstheme="minorHAnsi"/>
        </w:rPr>
        <w:t>Electronic</w:t>
      </w:r>
      <w:proofErr w:type="gramEnd"/>
      <w:r w:rsidRPr="00933D4F">
        <w:rPr>
          <w:rFonts w:cstheme="minorHAnsi"/>
        </w:rPr>
        <w:t xml:space="preserve"> data and data in transit are encrypted and password protected using an acceptable standard of encryption. Currently approved algorithms for the encryption are 3DES, AES (FIPS197), Blowfish and are used at a recommended 256-bit strength.    </w:t>
      </w:r>
    </w:p>
    <w:p w14:paraId="48A2DF11" w14:textId="37998AAD" w:rsidR="005C48A7" w:rsidRPr="00933D4F" w:rsidRDefault="005C48A7" w:rsidP="00EF472A">
      <w:pPr>
        <w:spacing w:line="240" w:lineRule="auto"/>
        <w:rPr>
          <w:rFonts w:cstheme="minorHAnsi"/>
        </w:rPr>
      </w:pPr>
      <w:r w:rsidRPr="00933D4F">
        <w:rPr>
          <w:rFonts w:cstheme="minorHAnsi"/>
        </w:rPr>
        <w:t xml:space="preserve">All staff are required, as part of their terms and conditions of employment, to abide by the University’s Information Security Policy and IT Conditions of use. </w:t>
      </w:r>
    </w:p>
    <w:p w14:paraId="63F7123F" w14:textId="2C5715FB" w:rsidR="005C72AC" w:rsidRDefault="005C48A7" w:rsidP="00D520B7">
      <w:pPr>
        <w:spacing w:after="0" w:line="240" w:lineRule="auto"/>
        <w:rPr>
          <w:rFonts w:cstheme="minorHAnsi"/>
        </w:rPr>
      </w:pPr>
      <w:r w:rsidRPr="00933D4F">
        <w:rPr>
          <w:rFonts w:cstheme="minorHAnsi"/>
        </w:rPr>
        <w:t>The University of Aberdeen is not accredited to but aligns closely to ISO27001 standards.</w:t>
      </w:r>
    </w:p>
    <w:p w14:paraId="23F309B7" w14:textId="77777777" w:rsidR="00FA6C86" w:rsidRPr="00FA6C86" w:rsidRDefault="00FA6C86" w:rsidP="00D520B7">
      <w:pPr>
        <w:spacing w:after="0" w:line="240" w:lineRule="auto"/>
        <w:rPr>
          <w:rFonts w:cstheme="minorHAnsi"/>
        </w:rPr>
      </w:pPr>
    </w:p>
    <w:p w14:paraId="31C97669" w14:textId="4B642061" w:rsidR="005C48A7" w:rsidRPr="00933D4F" w:rsidRDefault="00EF472A" w:rsidP="00D520B7">
      <w:pPr>
        <w:spacing w:after="0" w:line="240" w:lineRule="auto"/>
        <w:rPr>
          <w:rFonts w:cstheme="minorHAnsi"/>
          <w:b/>
          <w:bCs/>
        </w:rPr>
      </w:pPr>
      <w:proofErr w:type="gramStart"/>
      <w:r>
        <w:rPr>
          <w:rFonts w:cstheme="minorHAnsi"/>
          <w:b/>
          <w:bCs/>
        </w:rPr>
        <w:t>1</w:t>
      </w:r>
      <w:r w:rsidRPr="003D0063">
        <w:rPr>
          <w:rStyle w:val="Heading4Char"/>
        </w:rPr>
        <w:t xml:space="preserve">.3  </w:t>
      </w:r>
      <w:r w:rsidR="005C48A7" w:rsidRPr="003D0063">
        <w:rPr>
          <w:rStyle w:val="Heading4Char"/>
        </w:rPr>
        <w:t>Managing</w:t>
      </w:r>
      <w:proofErr w:type="gramEnd"/>
      <w:r w:rsidR="005C48A7" w:rsidRPr="003D0063">
        <w:rPr>
          <w:rStyle w:val="Heading4Char"/>
        </w:rPr>
        <w:t>, storing and curating data</w:t>
      </w:r>
    </w:p>
    <w:p w14:paraId="4E2B5CCF" w14:textId="050B443F" w:rsidR="005C48A7" w:rsidRPr="00933D4F" w:rsidRDefault="005C48A7" w:rsidP="006F6FEF">
      <w:pPr>
        <w:spacing w:line="240" w:lineRule="auto"/>
        <w:rPr>
          <w:rFonts w:cstheme="minorHAnsi"/>
        </w:rPr>
      </w:pPr>
      <w:r w:rsidRPr="00933D4F">
        <w:rPr>
          <w:rFonts w:cstheme="minorHAnsi"/>
        </w:rPr>
        <w:t xml:space="preserve">DDIS provides a resilient, centrally managed, unstructured data storage service with live data replicated in two physically separated data centres. Where data is stored in research-specific shared-drives, it is subject to a robust backup regime: backups for staff projects are accessible for 6 months, and PGR projects for 2 months. Data will be stored on a shared drive, set up for the team. The PI will be the shared drive owner with the following responsibilities: i) approving access and access levels to the shared drives; ii) approving remote access, for example via ‘Remote VPN (Virtual Private Network)’; iii) curation of data held in the drive in compliance with </w:t>
      </w:r>
      <w:hyperlink r:id="rId19" w:history="1">
        <w:r w:rsidRPr="00933D4F">
          <w:rPr>
            <w:rStyle w:val="Hyperlink"/>
            <w:rFonts w:cstheme="minorHAnsi"/>
          </w:rPr>
          <w:t>University policies</w:t>
        </w:r>
      </w:hyperlink>
      <w:r w:rsidRPr="00933D4F">
        <w:rPr>
          <w:rFonts w:cstheme="minorHAnsi"/>
        </w:rPr>
        <w:t xml:space="preserve"> and other project obligations (this includes data management, retention, and deletion), and iv) delegation of any of above to a deputy. File names/locations will have an appropriately descriptive title, including the date the data was received/generated.</w:t>
      </w:r>
    </w:p>
    <w:p w14:paraId="42CAE6A4" w14:textId="03628DE1" w:rsidR="005C48A7" w:rsidRPr="00933D4F" w:rsidRDefault="00EF472A" w:rsidP="00D520B7">
      <w:pPr>
        <w:pStyle w:val="Default"/>
        <w:rPr>
          <w:rFonts w:asciiTheme="minorHAnsi" w:hAnsiTheme="minorHAnsi" w:cstheme="minorHAnsi"/>
          <w:sz w:val="22"/>
          <w:szCs w:val="22"/>
        </w:rPr>
      </w:pPr>
      <w:r>
        <w:rPr>
          <w:rFonts w:asciiTheme="minorHAnsi" w:hAnsiTheme="minorHAnsi" w:cstheme="minorHAnsi"/>
          <w:sz w:val="22"/>
          <w:szCs w:val="22"/>
        </w:rPr>
        <w:t xml:space="preserve">Applicants are encouraged to contact </w:t>
      </w:r>
      <w:hyperlink r:id="rId20" w:history="1">
        <w:r w:rsidRPr="00FF5CAF">
          <w:rPr>
            <w:rStyle w:val="Hyperlink"/>
            <w:rFonts w:asciiTheme="minorHAnsi" w:hAnsiTheme="minorHAnsi" w:cstheme="minorHAnsi"/>
            <w:sz w:val="22"/>
            <w:szCs w:val="22"/>
          </w:rPr>
          <w:t>digitalservices@abdn.ac.uk</w:t>
        </w:r>
      </w:hyperlink>
      <w:r>
        <w:rPr>
          <w:rFonts w:asciiTheme="minorHAnsi" w:hAnsiTheme="minorHAnsi" w:cstheme="minorHAnsi"/>
          <w:sz w:val="22"/>
          <w:szCs w:val="22"/>
        </w:rPr>
        <w:t xml:space="preserve"> </w:t>
      </w:r>
      <w:r w:rsidR="00A340EB">
        <w:rPr>
          <w:rFonts w:asciiTheme="minorHAnsi" w:hAnsiTheme="minorHAnsi" w:cstheme="minorHAnsi"/>
          <w:sz w:val="22"/>
          <w:szCs w:val="22"/>
        </w:rPr>
        <w:t>if they require further guidance</w:t>
      </w:r>
      <w:r>
        <w:rPr>
          <w:rFonts w:asciiTheme="minorHAnsi" w:hAnsiTheme="minorHAnsi" w:cstheme="minorHAnsi"/>
          <w:sz w:val="22"/>
          <w:szCs w:val="22"/>
        </w:rPr>
        <w:t xml:space="preserve"> on these issues.</w:t>
      </w:r>
    </w:p>
    <w:p w14:paraId="5BD7F6DD" w14:textId="77777777" w:rsidR="005C48A7" w:rsidRDefault="005C48A7" w:rsidP="00D520B7">
      <w:pPr>
        <w:pStyle w:val="Default"/>
        <w:rPr>
          <w:rFonts w:asciiTheme="minorHAnsi" w:hAnsiTheme="minorHAnsi" w:cstheme="minorHAnsi"/>
          <w:sz w:val="22"/>
          <w:szCs w:val="22"/>
        </w:rPr>
      </w:pPr>
    </w:p>
    <w:p w14:paraId="76FA6F11" w14:textId="75F83A1D" w:rsidR="00E06532" w:rsidRPr="00933D4F" w:rsidRDefault="00E06532" w:rsidP="00E06532">
      <w:pPr>
        <w:spacing w:after="0" w:line="240" w:lineRule="auto"/>
        <w:rPr>
          <w:rFonts w:cstheme="minorHAnsi"/>
          <w:b/>
          <w:bCs/>
        </w:rPr>
      </w:pPr>
      <w:proofErr w:type="gramStart"/>
      <w:r>
        <w:rPr>
          <w:rFonts w:cstheme="minorHAnsi"/>
          <w:b/>
          <w:bCs/>
        </w:rPr>
        <w:t>1</w:t>
      </w:r>
      <w:r w:rsidRPr="003D0063">
        <w:rPr>
          <w:rStyle w:val="Heading4Char"/>
        </w:rPr>
        <w:t>.</w:t>
      </w:r>
      <w:r>
        <w:rPr>
          <w:rStyle w:val="Heading4Char"/>
        </w:rPr>
        <w:t>4</w:t>
      </w:r>
      <w:r w:rsidRPr="003D0063">
        <w:rPr>
          <w:rStyle w:val="Heading4Char"/>
        </w:rPr>
        <w:t xml:space="preserve">  </w:t>
      </w:r>
      <w:r>
        <w:rPr>
          <w:rStyle w:val="Heading4Char"/>
        </w:rPr>
        <w:t>Data</w:t>
      </w:r>
      <w:proofErr w:type="gramEnd"/>
      <w:r>
        <w:rPr>
          <w:rStyle w:val="Heading4Char"/>
        </w:rPr>
        <w:t xml:space="preserve"> Management Plans (DMPs)</w:t>
      </w:r>
    </w:p>
    <w:p w14:paraId="29896ED2" w14:textId="384A31BD" w:rsidR="00E06532" w:rsidRPr="00E06532" w:rsidRDefault="00E06532" w:rsidP="00E06532">
      <w:pPr>
        <w:spacing w:after="0" w:line="240" w:lineRule="auto"/>
        <w:rPr>
          <w:rFonts w:cstheme="minorHAnsi"/>
        </w:rPr>
      </w:pPr>
      <w:r w:rsidRPr="00E06532">
        <w:rPr>
          <w:rFonts w:cstheme="minorHAnsi"/>
        </w:rPr>
        <w:t xml:space="preserve">It is recommended, and in some funded projects mandatory, that every research project has an accompanying Data Management Plan (DMP) that outlines how the research data will be managed, curated, stored, shared, and deleted, throughout the lifecycle of a project. It is </w:t>
      </w:r>
      <w:r>
        <w:rPr>
          <w:rFonts w:cstheme="minorHAnsi"/>
        </w:rPr>
        <w:t xml:space="preserve">strongly </w:t>
      </w:r>
      <w:r w:rsidRPr="00E06532">
        <w:rPr>
          <w:rFonts w:cstheme="minorHAnsi"/>
        </w:rPr>
        <w:t>encouraged that a DMP be created at the start of a project and maintained throughout.</w:t>
      </w:r>
    </w:p>
    <w:p w14:paraId="186D4A01" w14:textId="77777777" w:rsidR="00E06532" w:rsidRPr="00E06532" w:rsidRDefault="00E06532" w:rsidP="00E06532">
      <w:pPr>
        <w:spacing w:after="0" w:line="240" w:lineRule="auto"/>
        <w:rPr>
          <w:rFonts w:cstheme="minorHAnsi"/>
        </w:rPr>
      </w:pPr>
    </w:p>
    <w:p w14:paraId="33BCC86E" w14:textId="452FC187" w:rsidR="00E06532" w:rsidRPr="00E06532" w:rsidRDefault="00E06532" w:rsidP="00E06532">
      <w:pPr>
        <w:spacing w:after="0" w:line="240" w:lineRule="auto"/>
        <w:rPr>
          <w:rFonts w:cstheme="minorHAnsi"/>
        </w:rPr>
      </w:pPr>
      <w:r w:rsidRPr="00E06532">
        <w:rPr>
          <w:rFonts w:cstheme="minorHAnsi"/>
        </w:rPr>
        <w:t xml:space="preserve">The </w:t>
      </w:r>
      <w:r>
        <w:rPr>
          <w:rFonts w:cstheme="minorHAnsi"/>
        </w:rPr>
        <w:t>U</w:t>
      </w:r>
      <w:r w:rsidRPr="00E06532">
        <w:rPr>
          <w:rFonts w:cstheme="minorHAnsi"/>
        </w:rPr>
        <w:t>niversity subscribes to a DMP writing tool called </w:t>
      </w:r>
      <w:hyperlink r:id="rId21" w:tgtFrame="_blank" w:history="1">
        <w:r w:rsidRPr="00E06532">
          <w:rPr>
            <w:rStyle w:val="Hyperlink"/>
            <w:rFonts w:cstheme="minorHAnsi"/>
          </w:rPr>
          <w:t>DMPonline</w:t>
        </w:r>
      </w:hyperlink>
      <w:r w:rsidRPr="00E06532">
        <w:rPr>
          <w:rFonts w:cstheme="minorHAnsi"/>
        </w:rPr>
        <w:t xml:space="preserve"> that provides different templates depending on a projects funding. DMPonline also provides up-to-date guidance from the Data Curation Centre, who created DMPonline, the university, and from the specific funder if applicable, for each question. Feedback can be sought directly from DMPonline and will come to Digital Research Services for review. </w:t>
      </w:r>
    </w:p>
    <w:p w14:paraId="6C61E30C" w14:textId="77777777" w:rsidR="00E06532" w:rsidRPr="00E06532" w:rsidRDefault="00E06532" w:rsidP="00E06532">
      <w:pPr>
        <w:spacing w:after="0" w:line="240" w:lineRule="auto"/>
        <w:rPr>
          <w:rFonts w:cstheme="minorHAnsi"/>
        </w:rPr>
      </w:pPr>
    </w:p>
    <w:p w14:paraId="02504151" w14:textId="77777777" w:rsidR="00E06532" w:rsidRPr="00E06532" w:rsidRDefault="00E06532" w:rsidP="00E06532">
      <w:pPr>
        <w:spacing w:after="0" w:line="240" w:lineRule="auto"/>
        <w:rPr>
          <w:rFonts w:cstheme="minorHAnsi"/>
        </w:rPr>
      </w:pPr>
      <w:r w:rsidRPr="00E06532">
        <w:rPr>
          <w:rFonts w:cstheme="minorHAnsi"/>
        </w:rPr>
        <w:t xml:space="preserve">Applicants can contact </w:t>
      </w:r>
      <w:hyperlink r:id="rId22" w:tgtFrame="_blank" w:history="1">
        <w:r w:rsidRPr="00E06532">
          <w:rPr>
            <w:rStyle w:val="Hyperlink"/>
            <w:rFonts w:cstheme="minorHAnsi"/>
          </w:rPr>
          <w:t>digitalresearch@abdn.ac.uk</w:t>
        </w:r>
      </w:hyperlink>
      <w:r w:rsidRPr="00E06532">
        <w:rPr>
          <w:rFonts w:cstheme="minorHAnsi"/>
        </w:rPr>
        <w:t xml:space="preserve"> if any further guidance or support on DMPs is required.</w:t>
      </w:r>
    </w:p>
    <w:p w14:paraId="394593B2" w14:textId="2B54757E" w:rsidR="00191B04" w:rsidRDefault="00191B04" w:rsidP="00D520B7">
      <w:pPr>
        <w:spacing w:after="0" w:line="240" w:lineRule="auto"/>
        <w:rPr>
          <w:rFonts w:cstheme="minorHAnsi"/>
        </w:rPr>
      </w:pPr>
    </w:p>
    <w:p w14:paraId="622C1D24" w14:textId="31A17F81" w:rsidR="004E6761" w:rsidRPr="003D0063" w:rsidRDefault="00FA6C86" w:rsidP="003D0063">
      <w:pPr>
        <w:pStyle w:val="Heading3"/>
        <w:numPr>
          <w:ilvl w:val="0"/>
          <w:numId w:val="12"/>
        </w:numPr>
      </w:pPr>
      <w:r w:rsidRPr="003D0063">
        <w:t xml:space="preserve">UK </w:t>
      </w:r>
      <w:r w:rsidR="004E6761" w:rsidRPr="003D0063">
        <w:t xml:space="preserve">GDPR and Data Protection </w:t>
      </w:r>
    </w:p>
    <w:p w14:paraId="3CE5FB16" w14:textId="2E413C69" w:rsidR="00AE17F6" w:rsidRDefault="00AE17F6" w:rsidP="00A35342">
      <w:r>
        <w:t xml:space="preserve">All University researchers are reminded that they must complete the mandatory training on </w:t>
      </w:r>
      <w:hyperlink r:id="rId23" w:anchor="panel37244" w:history="1">
        <w:r w:rsidRPr="00AE17F6">
          <w:rPr>
            <w:rStyle w:val="Hyperlink"/>
          </w:rPr>
          <w:t>Information Security &amp; Data Protection</w:t>
        </w:r>
      </w:hyperlink>
      <w:r>
        <w:t>.</w:t>
      </w:r>
    </w:p>
    <w:p w14:paraId="44BEBFF0" w14:textId="311CE766" w:rsidR="00A35342" w:rsidRPr="00AE17F6" w:rsidRDefault="00A35342" w:rsidP="00A35342">
      <w:r w:rsidRPr="00A35342">
        <w:t>All ethics applications involving collection of personal data must ensure that the accompanying ‘Participant Information Sheet’ includes a link to the University’s</w:t>
      </w:r>
      <w:r>
        <w:rPr>
          <w:i/>
          <w:iCs/>
        </w:rPr>
        <w:t xml:space="preserve"> </w:t>
      </w:r>
      <w:hyperlink r:id="rId24" w:history="1">
        <w:r w:rsidRPr="00AE17F6">
          <w:rPr>
            <w:rStyle w:val="Hyperlink"/>
          </w:rPr>
          <w:t>Research participants privacy notice</w:t>
        </w:r>
      </w:hyperlink>
      <w:r w:rsidRPr="00AE17F6">
        <w:t>.</w:t>
      </w:r>
    </w:p>
    <w:p w14:paraId="3241933D" w14:textId="2D9A1B8B" w:rsidR="00892F30" w:rsidRDefault="00892F30" w:rsidP="006425B3">
      <w:pPr>
        <w:pStyle w:val="Heading4"/>
        <w:spacing w:after="160"/>
        <w:contextualSpacing/>
        <w:rPr>
          <w:lang w:eastAsia="en-GB"/>
        </w:rPr>
      </w:pPr>
      <w:r w:rsidRPr="00892F30">
        <w:rPr>
          <w:lang w:eastAsia="en-GB"/>
        </w:rPr>
        <w:t>Data obtained direct</w:t>
      </w:r>
      <w:r w:rsidRPr="0035595E">
        <w:rPr>
          <w:lang w:eastAsia="en-GB"/>
        </w:rPr>
        <w:t>ly</w:t>
      </w:r>
      <w:r w:rsidRPr="00892F30">
        <w:rPr>
          <w:lang w:eastAsia="en-GB"/>
        </w:rPr>
        <w:t xml:space="preserve"> from participants</w:t>
      </w:r>
    </w:p>
    <w:p w14:paraId="18BA471B" w14:textId="77777777" w:rsidR="00892F30" w:rsidRPr="00892F30" w:rsidRDefault="00892F30" w:rsidP="006425B3">
      <w:pPr>
        <w:shd w:val="clear" w:color="auto" w:fill="FFFFFF"/>
        <w:spacing w:line="240" w:lineRule="auto"/>
        <w:contextualSpacing/>
        <w:rPr>
          <w:rFonts w:eastAsia="Times New Roman" w:cstheme="minorHAnsi"/>
          <w:lang w:eastAsia="en-GB"/>
        </w:rPr>
      </w:pPr>
      <w:r w:rsidRPr="00892F30">
        <w:rPr>
          <w:rFonts w:eastAsia="Times New Roman" w:cstheme="minorHAnsi"/>
          <w:lang w:eastAsia="en-GB"/>
        </w:rPr>
        <w:t>When you are collecting personal data from the individuals concerned, you need to be clear, open and transparent with those individuals.  You must set out what you intend to do with their data. Specifically: </w:t>
      </w:r>
    </w:p>
    <w:p w14:paraId="3D469646" w14:textId="0FF73A3C" w:rsidR="00892F30" w:rsidRPr="00892F30" w:rsidRDefault="00892F30" w:rsidP="00892F30">
      <w:pPr>
        <w:numPr>
          <w:ilvl w:val="0"/>
          <w:numId w:val="9"/>
        </w:numPr>
        <w:shd w:val="clear" w:color="auto" w:fill="FFFFFF"/>
        <w:spacing w:line="240" w:lineRule="auto"/>
        <w:rPr>
          <w:rFonts w:eastAsia="Times New Roman" w:cstheme="minorHAnsi"/>
          <w:lang w:eastAsia="en-GB"/>
        </w:rPr>
      </w:pPr>
      <w:r w:rsidRPr="00892F30">
        <w:rPr>
          <w:rFonts w:eastAsia="Times New Roman" w:cstheme="minorHAnsi"/>
          <w:lang w:eastAsia="en-GB"/>
        </w:rPr>
        <w:lastRenderedPageBreak/>
        <w:t>The purpose for which the personal data will be used. This might include use of the personal data in future research studies</w:t>
      </w:r>
      <w:r w:rsidR="00DF4BC2">
        <w:rPr>
          <w:rFonts w:eastAsia="Times New Roman" w:cstheme="minorHAnsi"/>
          <w:lang w:eastAsia="en-GB"/>
        </w:rPr>
        <w:t xml:space="preserve"> (this should not be too open ended – participants need to understand the potential future uses of this data)</w:t>
      </w:r>
      <w:r w:rsidRPr="00892F30">
        <w:rPr>
          <w:rFonts w:eastAsia="Times New Roman" w:cstheme="minorHAnsi"/>
          <w:lang w:eastAsia="en-GB"/>
        </w:rPr>
        <w:t>.</w:t>
      </w:r>
    </w:p>
    <w:p w14:paraId="57FFCF80" w14:textId="6AEAA628" w:rsidR="00892F30" w:rsidRPr="00892F30" w:rsidRDefault="00892F30" w:rsidP="00892F30">
      <w:pPr>
        <w:numPr>
          <w:ilvl w:val="0"/>
          <w:numId w:val="9"/>
        </w:numPr>
        <w:shd w:val="clear" w:color="auto" w:fill="FFFFFF"/>
        <w:spacing w:line="240" w:lineRule="auto"/>
        <w:rPr>
          <w:rFonts w:eastAsia="Times New Roman" w:cstheme="minorHAnsi"/>
          <w:lang w:eastAsia="en-GB"/>
        </w:rPr>
      </w:pPr>
      <w:r w:rsidRPr="00892F30">
        <w:rPr>
          <w:rFonts w:eastAsia="Times New Roman" w:cstheme="minorHAnsi"/>
          <w:lang w:eastAsia="en-GB"/>
        </w:rPr>
        <w:t>Any organisations or recipients outside the University to whom you intend to disclose the personal data. (NB: this does not apply if sharing or publishing anonymised data.)</w:t>
      </w:r>
    </w:p>
    <w:p w14:paraId="0BC833B3" w14:textId="32DF153F" w:rsidR="00892F30" w:rsidRPr="00892F30" w:rsidRDefault="00892F30" w:rsidP="00892F30">
      <w:pPr>
        <w:numPr>
          <w:ilvl w:val="0"/>
          <w:numId w:val="9"/>
        </w:numPr>
        <w:shd w:val="clear" w:color="auto" w:fill="FFFFFF"/>
        <w:spacing w:line="240" w:lineRule="auto"/>
        <w:rPr>
          <w:rFonts w:eastAsia="Times New Roman" w:cstheme="minorHAnsi"/>
          <w:lang w:eastAsia="en-GB"/>
        </w:rPr>
      </w:pPr>
      <w:r w:rsidRPr="00892F30">
        <w:rPr>
          <w:rFonts w:eastAsia="Times New Roman" w:cstheme="minorHAnsi"/>
          <w:lang w:eastAsia="en-GB"/>
        </w:rPr>
        <w:t>The safeguards that will apply to any international data sharing arrangements. See checklist point 5 and contact the Information Governance team if this applies to your project.</w:t>
      </w:r>
    </w:p>
    <w:p w14:paraId="1A741779" w14:textId="529001C7" w:rsidR="00892F30" w:rsidRPr="00892F30" w:rsidRDefault="00892F30" w:rsidP="00892F30">
      <w:pPr>
        <w:numPr>
          <w:ilvl w:val="0"/>
          <w:numId w:val="9"/>
        </w:numPr>
        <w:shd w:val="clear" w:color="auto" w:fill="FFFFFF"/>
        <w:spacing w:line="240" w:lineRule="auto"/>
        <w:rPr>
          <w:rFonts w:eastAsia="Times New Roman" w:cstheme="minorHAnsi"/>
          <w:lang w:eastAsia="en-GB"/>
        </w:rPr>
      </w:pPr>
      <w:r w:rsidRPr="00892F30">
        <w:rPr>
          <w:rFonts w:eastAsia="Times New Roman" w:cstheme="minorHAnsi"/>
          <w:lang w:eastAsia="en-GB"/>
        </w:rPr>
        <w:t>Information about any automated decision-making that will affect participants. Contact the Information Governance team for assistance if this applies to your project.</w:t>
      </w:r>
    </w:p>
    <w:p w14:paraId="72B52E55" w14:textId="15DEA20E" w:rsidR="00892F30" w:rsidRPr="00892F30" w:rsidRDefault="00892F30" w:rsidP="00892F30">
      <w:pPr>
        <w:numPr>
          <w:ilvl w:val="0"/>
          <w:numId w:val="9"/>
        </w:numPr>
        <w:shd w:val="clear" w:color="auto" w:fill="FFFFFF"/>
        <w:spacing w:line="240" w:lineRule="auto"/>
        <w:rPr>
          <w:rFonts w:eastAsia="Times New Roman" w:cstheme="minorHAnsi"/>
          <w:lang w:eastAsia="en-GB"/>
        </w:rPr>
      </w:pPr>
      <w:r w:rsidRPr="00892F30">
        <w:rPr>
          <w:rFonts w:eastAsia="Times New Roman" w:cstheme="minorHAnsi"/>
          <w:lang w:eastAsia="en-GB"/>
        </w:rPr>
        <w:t>How long the personal data will be kept. This may be the storage period until the data is deleted, or a review period after which the research value of the data will be assessed.</w:t>
      </w:r>
    </w:p>
    <w:p w14:paraId="1944C080" w14:textId="663F20D6" w:rsidR="0035595E" w:rsidRPr="0035595E" w:rsidRDefault="00892F30" w:rsidP="0035595E">
      <w:pPr>
        <w:shd w:val="clear" w:color="auto" w:fill="FFFFFF"/>
        <w:spacing w:line="240" w:lineRule="auto"/>
        <w:rPr>
          <w:rFonts w:eastAsia="Times New Roman" w:cstheme="minorHAnsi"/>
          <w:lang w:eastAsia="en-GB"/>
        </w:rPr>
      </w:pPr>
      <w:r w:rsidRPr="00892F30">
        <w:rPr>
          <w:rFonts w:eastAsia="Times New Roman" w:cstheme="minorHAnsi"/>
          <w:lang w:eastAsia="en-GB"/>
        </w:rPr>
        <w:t>This information must be provided at the time you collect information from the participants.  It can be provided within your correspondence/communications with participants</w:t>
      </w:r>
      <w:r w:rsidR="0035595E">
        <w:rPr>
          <w:rFonts w:eastAsia="Times New Roman" w:cstheme="minorHAnsi"/>
          <w:lang w:eastAsia="en-GB"/>
        </w:rPr>
        <w:t xml:space="preserve"> (usually within the Participant Information Sheet)</w:t>
      </w:r>
      <w:r w:rsidRPr="00892F30">
        <w:rPr>
          <w:rFonts w:eastAsia="Times New Roman" w:cstheme="minorHAnsi"/>
          <w:lang w:eastAsia="en-GB"/>
        </w:rPr>
        <w:t>.  </w:t>
      </w:r>
    </w:p>
    <w:p w14:paraId="2BF47C4E" w14:textId="7D34D748" w:rsidR="0035595E" w:rsidRPr="0035595E" w:rsidRDefault="0035595E" w:rsidP="0035595E">
      <w:pPr>
        <w:shd w:val="clear" w:color="auto" w:fill="FFFFFF"/>
        <w:spacing w:line="240" w:lineRule="auto"/>
        <w:rPr>
          <w:rFonts w:eastAsia="Times New Roman" w:cstheme="minorHAnsi"/>
          <w:lang w:eastAsia="en-GB"/>
        </w:rPr>
      </w:pPr>
      <w:r w:rsidRPr="0035595E">
        <w:rPr>
          <w:rFonts w:eastAsia="Times New Roman" w:cstheme="minorHAnsi"/>
          <w:lang w:eastAsia="en-GB"/>
        </w:rPr>
        <w:t>Further information</w:t>
      </w:r>
      <w:r>
        <w:rPr>
          <w:rFonts w:eastAsia="Times New Roman" w:cstheme="minorHAnsi"/>
          <w:lang w:eastAsia="en-GB"/>
        </w:rPr>
        <w:t xml:space="preserve"> on data protection issues is available </w:t>
      </w:r>
      <w:hyperlink r:id="rId25" w:history="1">
        <w:r w:rsidRPr="0035595E">
          <w:rPr>
            <w:rStyle w:val="Hyperlink"/>
            <w:rFonts w:eastAsia="Times New Roman" w:cstheme="minorHAnsi"/>
            <w:lang w:eastAsia="en-GB"/>
          </w:rPr>
          <w:t>here</w:t>
        </w:r>
      </w:hyperlink>
    </w:p>
    <w:p w14:paraId="3C7D4031" w14:textId="7EA71541" w:rsidR="00A340EB" w:rsidRDefault="00A340EB" w:rsidP="004E6761">
      <w:pPr>
        <w:rPr>
          <w:rFonts w:cstheme="minorHAnsi"/>
        </w:rPr>
      </w:pPr>
      <w:r>
        <w:rPr>
          <w:rFonts w:cstheme="minorHAnsi"/>
        </w:rPr>
        <w:t xml:space="preserve">Applicants are </w:t>
      </w:r>
      <w:r w:rsidRPr="0035595E">
        <w:rPr>
          <w:rFonts w:cstheme="minorHAnsi"/>
        </w:rPr>
        <w:t>encouraged</w:t>
      </w:r>
      <w:r>
        <w:rPr>
          <w:rFonts w:cstheme="minorHAnsi"/>
        </w:rPr>
        <w:t xml:space="preserve"> to contact</w:t>
      </w:r>
      <w:r w:rsidR="00892F30">
        <w:rPr>
          <w:rFonts w:cstheme="minorHAnsi"/>
        </w:rPr>
        <w:t xml:space="preserve"> the Information Governance Team at</w:t>
      </w:r>
      <w:r>
        <w:rPr>
          <w:rFonts w:cstheme="minorHAnsi"/>
        </w:rPr>
        <w:t xml:space="preserve"> </w:t>
      </w:r>
      <w:hyperlink r:id="rId26" w:history="1">
        <w:r w:rsidRPr="00FF5CAF">
          <w:rPr>
            <w:rStyle w:val="Hyperlink"/>
            <w:rFonts w:cstheme="minorHAnsi"/>
          </w:rPr>
          <w:t>dpa@abdn.ac.uk</w:t>
        </w:r>
      </w:hyperlink>
      <w:r>
        <w:rPr>
          <w:rFonts w:cstheme="minorHAnsi"/>
        </w:rPr>
        <w:t xml:space="preserve"> if they require further guidance on these issues.</w:t>
      </w:r>
    </w:p>
    <w:sectPr w:rsidR="00A340EB">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ABEF" w14:textId="77777777" w:rsidR="0048463C" w:rsidRDefault="0048463C" w:rsidP="00391134">
      <w:pPr>
        <w:spacing w:after="0" w:line="240" w:lineRule="auto"/>
      </w:pPr>
      <w:r>
        <w:separator/>
      </w:r>
    </w:p>
  </w:endnote>
  <w:endnote w:type="continuationSeparator" w:id="0">
    <w:p w14:paraId="4CA703B3" w14:textId="77777777" w:rsidR="0048463C" w:rsidRDefault="0048463C" w:rsidP="0039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99BA" w14:textId="77777777" w:rsidR="00E06532" w:rsidRDefault="00E06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7A4D" w14:textId="5A748A3F" w:rsidR="00391134" w:rsidRDefault="00E06532" w:rsidP="008226A7">
    <w:pPr>
      <w:pStyle w:val="Footer"/>
      <w:jc w:val="right"/>
    </w:pPr>
    <w:r>
      <w:t>April</w:t>
    </w:r>
    <w:r w:rsidR="007E532E">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D45E" w14:textId="77777777" w:rsidR="00E06532" w:rsidRDefault="00E06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1031" w14:textId="77777777" w:rsidR="0048463C" w:rsidRDefault="0048463C" w:rsidP="00391134">
      <w:pPr>
        <w:spacing w:after="0" w:line="240" w:lineRule="auto"/>
      </w:pPr>
      <w:r>
        <w:separator/>
      </w:r>
    </w:p>
  </w:footnote>
  <w:footnote w:type="continuationSeparator" w:id="0">
    <w:p w14:paraId="6975D2DC" w14:textId="77777777" w:rsidR="0048463C" w:rsidRDefault="0048463C" w:rsidP="00391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B4D2" w14:textId="77777777" w:rsidR="00E06532" w:rsidRDefault="00E06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AFD5" w14:textId="77777777" w:rsidR="00E06532" w:rsidRDefault="00E06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D03D" w14:textId="77777777" w:rsidR="00E06532" w:rsidRDefault="00E06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40DFF1"/>
    <w:multiLevelType w:val="hybridMultilevel"/>
    <w:tmpl w:val="9801B2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F905EA"/>
    <w:multiLevelType w:val="hybridMultilevel"/>
    <w:tmpl w:val="9560D7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A726A7"/>
    <w:multiLevelType w:val="hybridMultilevel"/>
    <w:tmpl w:val="3FCA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C6FE7"/>
    <w:multiLevelType w:val="hybridMultilevel"/>
    <w:tmpl w:val="71C89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6E380C"/>
    <w:multiLevelType w:val="hybridMultilevel"/>
    <w:tmpl w:val="AD1CA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061B9C"/>
    <w:multiLevelType w:val="hybridMultilevel"/>
    <w:tmpl w:val="4C1E9CC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32CCB"/>
    <w:multiLevelType w:val="hybridMultilevel"/>
    <w:tmpl w:val="43987A0C"/>
    <w:lvl w:ilvl="0" w:tplc="A810E04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47F09"/>
    <w:multiLevelType w:val="hybridMultilevel"/>
    <w:tmpl w:val="405C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178A7"/>
    <w:multiLevelType w:val="hybridMultilevel"/>
    <w:tmpl w:val="05F2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3058C"/>
    <w:multiLevelType w:val="hybridMultilevel"/>
    <w:tmpl w:val="F13E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46700"/>
    <w:multiLevelType w:val="hybridMultilevel"/>
    <w:tmpl w:val="0B341592"/>
    <w:lvl w:ilvl="0" w:tplc="D41017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AD5609"/>
    <w:multiLevelType w:val="hybridMultilevel"/>
    <w:tmpl w:val="1CFEB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BC4E27"/>
    <w:multiLevelType w:val="hybridMultilevel"/>
    <w:tmpl w:val="F5A8D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B12855"/>
    <w:multiLevelType w:val="hybridMultilevel"/>
    <w:tmpl w:val="6708271E"/>
    <w:lvl w:ilvl="0" w:tplc="930E2C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14685C"/>
    <w:multiLevelType w:val="hybridMultilevel"/>
    <w:tmpl w:val="987A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3D2CEB"/>
    <w:multiLevelType w:val="multilevel"/>
    <w:tmpl w:val="DE44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C75D7D"/>
    <w:multiLevelType w:val="hybridMultilevel"/>
    <w:tmpl w:val="89B465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78597610">
    <w:abstractNumId w:val="11"/>
  </w:num>
  <w:num w:numId="2" w16cid:durableId="1296982221">
    <w:abstractNumId w:val="4"/>
  </w:num>
  <w:num w:numId="3" w16cid:durableId="2004619652">
    <w:abstractNumId w:val="12"/>
  </w:num>
  <w:num w:numId="4" w16cid:durableId="1783719308">
    <w:abstractNumId w:val="0"/>
  </w:num>
  <w:num w:numId="5" w16cid:durableId="1327322333">
    <w:abstractNumId w:val="1"/>
  </w:num>
  <w:num w:numId="6" w16cid:durableId="1968005413">
    <w:abstractNumId w:val="9"/>
  </w:num>
  <w:num w:numId="7" w16cid:durableId="348995103">
    <w:abstractNumId w:val="6"/>
  </w:num>
  <w:num w:numId="8" w16cid:durableId="641271196">
    <w:abstractNumId w:val="13"/>
  </w:num>
  <w:num w:numId="9" w16cid:durableId="816723882">
    <w:abstractNumId w:val="15"/>
  </w:num>
  <w:num w:numId="10" w16cid:durableId="688993539">
    <w:abstractNumId w:val="7"/>
  </w:num>
  <w:num w:numId="11" w16cid:durableId="8969374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4938458">
    <w:abstractNumId w:val="5"/>
  </w:num>
  <w:num w:numId="13" w16cid:durableId="171721845">
    <w:abstractNumId w:val="3"/>
  </w:num>
  <w:num w:numId="14" w16cid:durableId="757561437">
    <w:abstractNumId w:val="10"/>
  </w:num>
  <w:num w:numId="15" w16cid:durableId="2144275552">
    <w:abstractNumId w:val="14"/>
  </w:num>
  <w:num w:numId="16" w16cid:durableId="14157477">
    <w:abstractNumId w:val="8"/>
  </w:num>
  <w:num w:numId="17" w16cid:durableId="70129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34"/>
    <w:rsid w:val="0000209F"/>
    <w:rsid w:val="0002090E"/>
    <w:rsid w:val="00064195"/>
    <w:rsid w:val="000748A0"/>
    <w:rsid w:val="001073DF"/>
    <w:rsid w:val="0018168D"/>
    <w:rsid w:val="00191B04"/>
    <w:rsid w:val="001B38E6"/>
    <w:rsid w:val="001D6E1B"/>
    <w:rsid w:val="00236EC5"/>
    <w:rsid w:val="00272DC9"/>
    <w:rsid w:val="002A01C8"/>
    <w:rsid w:val="0035595E"/>
    <w:rsid w:val="003810F2"/>
    <w:rsid w:val="00391134"/>
    <w:rsid w:val="003D0063"/>
    <w:rsid w:val="003D4A61"/>
    <w:rsid w:val="003F2190"/>
    <w:rsid w:val="004013FB"/>
    <w:rsid w:val="00410A88"/>
    <w:rsid w:val="00482D9F"/>
    <w:rsid w:val="0048463C"/>
    <w:rsid w:val="004D182A"/>
    <w:rsid w:val="004E6761"/>
    <w:rsid w:val="004F613F"/>
    <w:rsid w:val="00512E67"/>
    <w:rsid w:val="00590172"/>
    <w:rsid w:val="00594F1F"/>
    <w:rsid w:val="005C48A7"/>
    <w:rsid w:val="005C72AC"/>
    <w:rsid w:val="005F037A"/>
    <w:rsid w:val="005F3074"/>
    <w:rsid w:val="006425B3"/>
    <w:rsid w:val="00687488"/>
    <w:rsid w:val="00691D4B"/>
    <w:rsid w:val="00694818"/>
    <w:rsid w:val="006D5007"/>
    <w:rsid w:val="006F6FEF"/>
    <w:rsid w:val="0070743C"/>
    <w:rsid w:val="007C6356"/>
    <w:rsid w:val="007D57EF"/>
    <w:rsid w:val="007E1CA4"/>
    <w:rsid w:val="007E532E"/>
    <w:rsid w:val="008226A7"/>
    <w:rsid w:val="00830645"/>
    <w:rsid w:val="00886E32"/>
    <w:rsid w:val="00892F30"/>
    <w:rsid w:val="00933D4F"/>
    <w:rsid w:val="009649A3"/>
    <w:rsid w:val="00964E74"/>
    <w:rsid w:val="009A2129"/>
    <w:rsid w:val="009A37F8"/>
    <w:rsid w:val="009D5318"/>
    <w:rsid w:val="009E76EE"/>
    <w:rsid w:val="009F0779"/>
    <w:rsid w:val="00A340EB"/>
    <w:rsid w:val="00A35342"/>
    <w:rsid w:val="00A459FF"/>
    <w:rsid w:val="00A857E1"/>
    <w:rsid w:val="00AE17F6"/>
    <w:rsid w:val="00AF3B0F"/>
    <w:rsid w:val="00B0520E"/>
    <w:rsid w:val="00B77171"/>
    <w:rsid w:val="00BA3FB7"/>
    <w:rsid w:val="00C07280"/>
    <w:rsid w:val="00C2278D"/>
    <w:rsid w:val="00CD2DB7"/>
    <w:rsid w:val="00CE1795"/>
    <w:rsid w:val="00D37D90"/>
    <w:rsid w:val="00D46D75"/>
    <w:rsid w:val="00D50799"/>
    <w:rsid w:val="00D520B7"/>
    <w:rsid w:val="00DB1F81"/>
    <w:rsid w:val="00DF4BC2"/>
    <w:rsid w:val="00DF5D60"/>
    <w:rsid w:val="00E00F49"/>
    <w:rsid w:val="00E06532"/>
    <w:rsid w:val="00E11C44"/>
    <w:rsid w:val="00E22AC9"/>
    <w:rsid w:val="00E27B37"/>
    <w:rsid w:val="00EB72A3"/>
    <w:rsid w:val="00EF472A"/>
    <w:rsid w:val="00EF7C13"/>
    <w:rsid w:val="00F40B94"/>
    <w:rsid w:val="00F700C5"/>
    <w:rsid w:val="00FA6C86"/>
    <w:rsid w:val="00FD5874"/>
    <w:rsid w:val="00FF3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7C18F91"/>
  <w15:chartTrackingRefBased/>
  <w15:docId w15:val="{A53FC77B-A7EB-48C8-A12A-FA7808B8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063"/>
    <w:pPr>
      <w:spacing w:line="240" w:lineRule="auto"/>
      <w:jc w:val="center"/>
      <w:outlineLvl w:val="0"/>
    </w:pPr>
    <w:rPr>
      <w:rFonts w:cstheme="minorHAnsi"/>
      <w:b/>
      <w:bCs/>
    </w:rPr>
  </w:style>
  <w:style w:type="paragraph" w:styleId="Heading2">
    <w:name w:val="heading 2"/>
    <w:basedOn w:val="Default"/>
    <w:next w:val="Normal"/>
    <w:link w:val="Heading2Char"/>
    <w:uiPriority w:val="9"/>
    <w:unhideWhenUsed/>
    <w:qFormat/>
    <w:rsid w:val="00E06532"/>
    <w:pPr>
      <w:outlineLvl w:val="1"/>
    </w:pPr>
    <w:rPr>
      <w:rFonts w:asciiTheme="minorHAnsi" w:hAnsiTheme="minorHAnsi" w:cstheme="minorHAnsi"/>
      <w:sz w:val="22"/>
      <w:szCs w:val="22"/>
      <w:u w:val="single"/>
    </w:rPr>
  </w:style>
  <w:style w:type="paragraph" w:styleId="Heading3">
    <w:name w:val="heading 3"/>
    <w:basedOn w:val="Default"/>
    <w:next w:val="Normal"/>
    <w:link w:val="Heading3Char"/>
    <w:uiPriority w:val="9"/>
    <w:unhideWhenUsed/>
    <w:qFormat/>
    <w:rsid w:val="003D0063"/>
    <w:pPr>
      <w:outlineLvl w:val="2"/>
    </w:pPr>
    <w:rPr>
      <w:rFonts w:asciiTheme="minorHAnsi" w:hAnsiTheme="minorHAnsi" w:cstheme="minorHAnsi"/>
      <w:b/>
      <w:bCs/>
      <w:sz w:val="22"/>
      <w:szCs w:val="22"/>
      <w:u w:val="single"/>
    </w:rPr>
  </w:style>
  <w:style w:type="paragraph" w:styleId="Heading4">
    <w:name w:val="heading 4"/>
    <w:basedOn w:val="Default"/>
    <w:next w:val="Normal"/>
    <w:link w:val="Heading4Char"/>
    <w:uiPriority w:val="9"/>
    <w:unhideWhenUsed/>
    <w:qFormat/>
    <w:rsid w:val="003D0063"/>
    <w:pPr>
      <w:outlineLvl w:val="3"/>
    </w:pPr>
    <w:rPr>
      <w:rFonts w:asciiTheme="minorHAnsi" w:hAnsiTheme="minorHAnsi" w:cstheme="minorHAnsi"/>
      <w:b/>
      <w:bCs/>
      <w:sz w:val="22"/>
      <w:szCs w:val="22"/>
    </w:rPr>
  </w:style>
  <w:style w:type="paragraph" w:styleId="Heading5">
    <w:name w:val="heading 5"/>
    <w:basedOn w:val="Normal"/>
    <w:next w:val="Normal"/>
    <w:link w:val="Heading5Char"/>
    <w:uiPriority w:val="9"/>
    <w:unhideWhenUsed/>
    <w:qFormat/>
    <w:rsid w:val="003D0063"/>
    <w:pPr>
      <w:spacing w:line="240" w:lineRule="auto"/>
      <w:contextualSpacing/>
      <w:outlineLvl w:val="4"/>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134"/>
  </w:style>
  <w:style w:type="paragraph" w:styleId="Footer">
    <w:name w:val="footer"/>
    <w:basedOn w:val="Normal"/>
    <w:link w:val="FooterChar"/>
    <w:uiPriority w:val="99"/>
    <w:unhideWhenUsed/>
    <w:rsid w:val="00391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134"/>
  </w:style>
  <w:style w:type="character" w:styleId="Hyperlink">
    <w:name w:val="Hyperlink"/>
    <w:basedOn w:val="DefaultParagraphFont"/>
    <w:uiPriority w:val="99"/>
    <w:unhideWhenUsed/>
    <w:rsid w:val="00391134"/>
    <w:rPr>
      <w:color w:val="0563C1" w:themeColor="hyperlink"/>
      <w:u w:val="single"/>
    </w:rPr>
  </w:style>
  <w:style w:type="character" w:styleId="UnresolvedMention">
    <w:name w:val="Unresolved Mention"/>
    <w:basedOn w:val="DefaultParagraphFont"/>
    <w:uiPriority w:val="99"/>
    <w:semiHidden/>
    <w:unhideWhenUsed/>
    <w:rsid w:val="00391134"/>
    <w:rPr>
      <w:color w:val="605E5C"/>
      <w:shd w:val="clear" w:color="auto" w:fill="E1DFDD"/>
    </w:rPr>
  </w:style>
  <w:style w:type="paragraph" w:customStyle="1" w:styleId="Default">
    <w:name w:val="Default"/>
    <w:rsid w:val="0039113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459FF"/>
    <w:rPr>
      <w:sz w:val="16"/>
      <w:szCs w:val="16"/>
    </w:rPr>
  </w:style>
  <w:style w:type="paragraph" w:styleId="CommentText">
    <w:name w:val="annotation text"/>
    <w:basedOn w:val="Normal"/>
    <w:link w:val="CommentTextChar"/>
    <w:uiPriority w:val="99"/>
    <w:semiHidden/>
    <w:unhideWhenUsed/>
    <w:rsid w:val="00A459FF"/>
    <w:pPr>
      <w:spacing w:line="240" w:lineRule="auto"/>
    </w:pPr>
    <w:rPr>
      <w:sz w:val="20"/>
      <w:szCs w:val="20"/>
    </w:rPr>
  </w:style>
  <w:style w:type="character" w:customStyle="1" w:styleId="CommentTextChar">
    <w:name w:val="Comment Text Char"/>
    <w:basedOn w:val="DefaultParagraphFont"/>
    <w:link w:val="CommentText"/>
    <w:uiPriority w:val="99"/>
    <w:semiHidden/>
    <w:rsid w:val="00A459FF"/>
    <w:rPr>
      <w:sz w:val="20"/>
      <w:szCs w:val="20"/>
    </w:rPr>
  </w:style>
  <w:style w:type="paragraph" w:styleId="CommentSubject">
    <w:name w:val="annotation subject"/>
    <w:basedOn w:val="CommentText"/>
    <w:next w:val="CommentText"/>
    <w:link w:val="CommentSubjectChar"/>
    <w:uiPriority w:val="99"/>
    <w:semiHidden/>
    <w:unhideWhenUsed/>
    <w:rsid w:val="00A459FF"/>
    <w:rPr>
      <w:b/>
      <w:bCs/>
    </w:rPr>
  </w:style>
  <w:style w:type="character" w:customStyle="1" w:styleId="CommentSubjectChar">
    <w:name w:val="Comment Subject Char"/>
    <w:basedOn w:val="CommentTextChar"/>
    <w:link w:val="CommentSubject"/>
    <w:uiPriority w:val="99"/>
    <w:semiHidden/>
    <w:rsid w:val="00A459FF"/>
    <w:rPr>
      <w:b/>
      <w:bCs/>
      <w:sz w:val="20"/>
      <w:szCs w:val="20"/>
    </w:rPr>
  </w:style>
  <w:style w:type="paragraph" w:styleId="BalloonText">
    <w:name w:val="Balloon Text"/>
    <w:basedOn w:val="Normal"/>
    <w:link w:val="BalloonTextChar"/>
    <w:uiPriority w:val="99"/>
    <w:semiHidden/>
    <w:unhideWhenUsed/>
    <w:rsid w:val="00A45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9FF"/>
    <w:rPr>
      <w:rFonts w:ascii="Segoe UI" w:hAnsi="Segoe UI" w:cs="Segoe UI"/>
      <w:sz w:val="18"/>
      <w:szCs w:val="18"/>
    </w:rPr>
  </w:style>
  <w:style w:type="paragraph" w:styleId="FootnoteText">
    <w:name w:val="footnote text"/>
    <w:basedOn w:val="Normal"/>
    <w:link w:val="FootnoteTextChar"/>
    <w:uiPriority w:val="99"/>
    <w:semiHidden/>
    <w:unhideWhenUsed/>
    <w:rsid w:val="00A459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9FF"/>
    <w:rPr>
      <w:sz w:val="20"/>
      <w:szCs w:val="20"/>
    </w:rPr>
  </w:style>
  <w:style w:type="character" w:styleId="FootnoteReference">
    <w:name w:val="footnote reference"/>
    <w:basedOn w:val="DefaultParagraphFont"/>
    <w:uiPriority w:val="99"/>
    <w:semiHidden/>
    <w:unhideWhenUsed/>
    <w:rsid w:val="00A459FF"/>
    <w:rPr>
      <w:vertAlign w:val="superscript"/>
    </w:rPr>
  </w:style>
  <w:style w:type="paragraph" w:styleId="ListParagraph">
    <w:name w:val="List Paragraph"/>
    <w:basedOn w:val="Normal"/>
    <w:uiPriority w:val="34"/>
    <w:qFormat/>
    <w:rsid w:val="009649A3"/>
    <w:pPr>
      <w:ind w:left="720"/>
      <w:contextualSpacing/>
    </w:pPr>
  </w:style>
  <w:style w:type="character" w:styleId="FollowedHyperlink">
    <w:name w:val="FollowedHyperlink"/>
    <w:basedOn w:val="DefaultParagraphFont"/>
    <w:uiPriority w:val="99"/>
    <w:semiHidden/>
    <w:unhideWhenUsed/>
    <w:rsid w:val="00892F30"/>
    <w:rPr>
      <w:color w:val="954F72" w:themeColor="followedHyperlink"/>
      <w:u w:val="single"/>
    </w:rPr>
  </w:style>
  <w:style w:type="paragraph" w:styleId="NormalWeb">
    <w:name w:val="Normal (Web)"/>
    <w:basedOn w:val="Normal"/>
    <w:uiPriority w:val="99"/>
    <w:semiHidden/>
    <w:unhideWhenUsed/>
    <w:rsid w:val="00892F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D0063"/>
    <w:rPr>
      <w:rFonts w:cstheme="minorHAnsi"/>
      <w:b/>
      <w:bCs/>
    </w:rPr>
  </w:style>
  <w:style w:type="character" w:customStyle="1" w:styleId="Heading2Char">
    <w:name w:val="Heading 2 Char"/>
    <w:basedOn w:val="DefaultParagraphFont"/>
    <w:link w:val="Heading2"/>
    <w:uiPriority w:val="9"/>
    <w:rsid w:val="00E06532"/>
    <w:rPr>
      <w:rFonts w:cstheme="minorHAnsi"/>
      <w:color w:val="000000"/>
      <w:u w:val="single"/>
    </w:rPr>
  </w:style>
  <w:style w:type="character" w:customStyle="1" w:styleId="Heading3Char">
    <w:name w:val="Heading 3 Char"/>
    <w:basedOn w:val="DefaultParagraphFont"/>
    <w:link w:val="Heading3"/>
    <w:uiPriority w:val="9"/>
    <w:rsid w:val="003D0063"/>
    <w:rPr>
      <w:rFonts w:cstheme="minorHAnsi"/>
      <w:b/>
      <w:bCs/>
      <w:color w:val="000000"/>
      <w:u w:val="single"/>
    </w:rPr>
  </w:style>
  <w:style w:type="character" w:customStyle="1" w:styleId="Heading4Char">
    <w:name w:val="Heading 4 Char"/>
    <w:basedOn w:val="DefaultParagraphFont"/>
    <w:link w:val="Heading4"/>
    <w:uiPriority w:val="9"/>
    <w:rsid w:val="003D0063"/>
    <w:rPr>
      <w:rFonts w:cstheme="minorHAnsi"/>
      <w:b/>
      <w:bCs/>
      <w:color w:val="000000"/>
    </w:rPr>
  </w:style>
  <w:style w:type="character" w:customStyle="1" w:styleId="Heading5Char">
    <w:name w:val="Heading 5 Char"/>
    <w:basedOn w:val="DefaultParagraphFont"/>
    <w:link w:val="Heading5"/>
    <w:uiPriority w:val="9"/>
    <w:rsid w:val="003D0063"/>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467">
      <w:bodyDiv w:val="1"/>
      <w:marLeft w:val="0"/>
      <w:marRight w:val="0"/>
      <w:marTop w:val="0"/>
      <w:marBottom w:val="0"/>
      <w:divBdr>
        <w:top w:val="none" w:sz="0" w:space="0" w:color="auto"/>
        <w:left w:val="none" w:sz="0" w:space="0" w:color="auto"/>
        <w:bottom w:val="none" w:sz="0" w:space="0" w:color="auto"/>
        <w:right w:val="none" w:sz="0" w:space="0" w:color="auto"/>
      </w:divBdr>
    </w:div>
    <w:div w:id="281620317">
      <w:bodyDiv w:val="1"/>
      <w:marLeft w:val="0"/>
      <w:marRight w:val="0"/>
      <w:marTop w:val="0"/>
      <w:marBottom w:val="0"/>
      <w:divBdr>
        <w:top w:val="none" w:sz="0" w:space="0" w:color="auto"/>
        <w:left w:val="none" w:sz="0" w:space="0" w:color="auto"/>
        <w:bottom w:val="none" w:sz="0" w:space="0" w:color="auto"/>
        <w:right w:val="none" w:sz="0" w:space="0" w:color="auto"/>
      </w:divBdr>
    </w:div>
    <w:div w:id="1154950626">
      <w:bodyDiv w:val="1"/>
      <w:marLeft w:val="0"/>
      <w:marRight w:val="0"/>
      <w:marTop w:val="0"/>
      <w:marBottom w:val="0"/>
      <w:divBdr>
        <w:top w:val="none" w:sz="0" w:space="0" w:color="auto"/>
        <w:left w:val="none" w:sz="0" w:space="0" w:color="auto"/>
        <w:bottom w:val="none" w:sz="0" w:space="0" w:color="auto"/>
        <w:right w:val="none" w:sz="0" w:space="0" w:color="auto"/>
      </w:divBdr>
    </w:div>
    <w:div w:id="198904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cs.asnadmin@aberdeenshire.gov.uk" TargetMode="External"/><Relationship Id="rId18" Type="http://schemas.openxmlformats.org/officeDocument/2006/relationships/hyperlink" Target="mailto:digitalservices@abdn.ac.uk" TargetMode="External"/><Relationship Id="rId26" Type="http://schemas.openxmlformats.org/officeDocument/2006/relationships/hyperlink" Target="mailto:dpa@abdn.ac.uk" TargetMode="External"/><Relationship Id="rId3" Type="http://schemas.openxmlformats.org/officeDocument/2006/relationships/settings" Target="settings.xml"/><Relationship Id="rId21" Type="http://schemas.openxmlformats.org/officeDocument/2006/relationships/hyperlink" Target="https://eur03.safelinks.protection.outlook.com/?url=https%3A%2F%2Fdmponline.dcc.ac.uk%2F&amp;data=05%7C02%7Cdawn.foster%40abdn.ac.uk%7C1610c5ce9835443a83f808de8fd76667%7C8c2b19ad5f9c49d490773ec3cfc52b3f%7C0%7C0%7C639106352467473813%7CUnknown%7CTWFpbGZsb3d8eyJFbXB0eU1hcGkiOnRydWUsIlYiOiIwLjAuMDAwMCIsIlAiOiJXaW4zMiIsIkFOIjoiTWFpbCIsIldUIjoyfQ%3D%3D%7C0%7C%7C%7C&amp;sdata=TcVymhIUEXdIt%2FXUnOd5mJ9V2CowES822CEcX1VFSiQ%3D&amp;reserved=0" TargetMode="External"/><Relationship Id="rId34" Type="http://schemas.openxmlformats.org/officeDocument/2006/relationships/theme" Target="theme/theme1.xml"/><Relationship Id="rId7" Type="http://schemas.openxmlformats.org/officeDocument/2006/relationships/hyperlink" Target="mailto:mark.williamson1@abdn.ac.uk" TargetMode="External"/><Relationship Id="rId12" Type="http://schemas.openxmlformats.org/officeDocument/2006/relationships/hyperlink" Target="https://www.aberdeenshire.gov.uk/schools/school-info/research-in-schools/" TargetMode="External"/><Relationship Id="rId17" Type="http://schemas.openxmlformats.org/officeDocument/2006/relationships/hyperlink" Target="https://www.abdn.ac.uk/it/service-portfolio/sc-comm-data-collection.php" TargetMode="External"/><Relationship Id="rId25" Type="http://schemas.openxmlformats.org/officeDocument/2006/relationships/hyperlink" Target="https://www.abdn.ac.uk/staffnet/governance/data-protection-6958.ph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ighland.gov.uk/info/591/council_and_government/535/contact_us" TargetMode="External"/><Relationship Id="rId20" Type="http://schemas.openxmlformats.org/officeDocument/2006/relationships/hyperlink" Target="mailto:digitalservices@abdn.ac.u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wn.foster@abdn.ac.uk" TargetMode="External"/><Relationship Id="rId24" Type="http://schemas.openxmlformats.org/officeDocument/2006/relationships/hyperlink" Target="https://www.abdn.ac.uk/about/privacy/research-participants-938.php"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customercare@angus.gov.uk" TargetMode="External"/><Relationship Id="rId23" Type="http://schemas.openxmlformats.org/officeDocument/2006/relationships/hyperlink" Target="https://www.abdn.ac.uk/staffnet/governance/legal-and-compliance/data-protection/" TargetMode="External"/><Relationship Id="rId28" Type="http://schemas.openxmlformats.org/officeDocument/2006/relationships/header" Target="header2.xml"/><Relationship Id="rId10" Type="http://schemas.openxmlformats.org/officeDocument/2006/relationships/hyperlink" Target="mailto:mark.williamson1@abdn.ac.uk" TargetMode="External"/><Relationship Id="rId19" Type="http://schemas.openxmlformats.org/officeDocument/2006/relationships/hyperlink" Target="http://www.abdn.ac.uk/staffnet/governance/policies-proceedures-plans-and-guidlines-399.php"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abdn.ac.uk/staffnet/research/support/research-support/research-governance/ethical-approval-for-research/" TargetMode="External"/><Relationship Id="rId14" Type="http://schemas.openxmlformats.org/officeDocument/2006/relationships/hyperlink" Target="https://www.aberdeenshire.gov.uk/council-and-democracy/service-structure" TargetMode="External"/><Relationship Id="rId22" Type="http://schemas.openxmlformats.org/officeDocument/2006/relationships/hyperlink" Target="mailto:digitalresearch@abdn.ac.uk"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dawn.foster@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2239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University of Aberdeen Guidance Note on ACC Ethical Approval</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 Guidance Note on ACC Ethical Approval</dc:title>
  <dc:subject/>
  <dc:creator>Foster, Dawn</dc:creator>
  <cp:keywords/>
  <dc:description/>
  <cp:lastModifiedBy>Foster, Dawn</cp:lastModifiedBy>
  <cp:revision>5</cp:revision>
  <dcterms:created xsi:type="dcterms:W3CDTF">2026-03-10T15:31:00Z</dcterms:created>
  <dcterms:modified xsi:type="dcterms:W3CDTF">2026-04-03T16:37:00Z</dcterms:modified>
</cp:coreProperties>
</file>