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3096C" w14:textId="69C641F5" w:rsidR="005B598E" w:rsidRPr="00790BBA" w:rsidRDefault="001E7768" w:rsidP="001E7768">
      <w:pPr>
        <w:pStyle w:val="Heading1"/>
        <w:tabs>
          <w:tab w:val="center" w:pos="4513"/>
          <w:tab w:val="left" w:pos="8057"/>
        </w:tabs>
        <w:jc w:val="left"/>
      </w:pPr>
      <w:r>
        <w:tab/>
      </w:r>
      <w:r w:rsidR="003878A2" w:rsidRPr="00790BBA">
        <w:t>UNIVERSITY OF ABERDEEN</w:t>
      </w:r>
      <w:r>
        <w:tab/>
      </w:r>
    </w:p>
    <w:p w14:paraId="343205DC" w14:textId="6FD4D828" w:rsidR="003878A2" w:rsidRPr="00790BBA" w:rsidRDefault="00D94768" w:rsidP="00C854ED">
      <w:pPr>
        <w:pStyle w:val="Heading1"/>
      </w:pPr>
      <w:r w:rsidRPr="00790BBA">
        <w:t>UNIVERSITY RESEARCH COMMITTEE</w:t>
      </w:r>
    </w:p>
    <w:p w14:paraId="6D0DD606" w14:textId="412903E1" w:rsidR="003878A2" w:rsidRPr="00790BBA" w:rsidRDefault="003878A2" w:rsidP="00C854ED">
      <w:pPr>
        <w:pStyle w:val="Heading1"/>
      </w:pPr>
      <w:r w:rsidRPr="00790BBA">
        <w:t xml:space="preserve">MINUTES OF THE MEETING HELD </w:t>
      </w:r>
      <w:r w:rsidR="005479A0">
        <w:t>05 FEBRUARY 2026</w:t>
      </w:r>
    </w:p>
    <w:p w14:paraId="46D8A2E2" w14:textId="77777777" w:rsidR="00CB22A5" w:rsidRPr="00790BBA" w:rsidRDefault="00CB22A5" w:rsidP="00CB22A5">
      <w:pPr>
        <w:pStyle w:val="NoSpacing"/>
        <w:rPr>
          <w:rFonts w:ascii="Arial" w:hAnsi="Arial" w:cs="Arial"/>
          <w:sz w:val="20"/>
          <w:szCs w:val="20"/>
        </w:rPr>
      </w:pPr>
    </w:p>
    <w:p w14:paraId="58EA91E0" w14:textId="6D98D420" w:rsidR="00CB22A5" w:rsidRPr="00790BBA" w:rsidRDefault="003878A2" w:rsidP="00A361E7">
      <w:pPr>
        <w:pStyle w:val="NoSpacing"/>
        <w:tabs>
          <w:tab w:val="left" w:pos="2716"/>
        </w:tabs>
        <w:ind w:left="1440" w:hanging="1440"/>
        <w:rPr>
          <w:rFonts w:ascii="Arial" w:hAnsi="Arial" w:cs="Arial"/>
          <w:sz w:val="20"/>
          <w:szCs w:val="20"/>
        </w:rPr>
      </w:pPr>
      <w:r w:rsidRPr="00790BBA">
        <w:rPr>
          <w:rFonts w:ascii="Arial" w:hAnsi="Arial" w:cs="Arial"/>
          <w:sz w:val="20"/>
          <w:szCs w:val="20"/>
        </w:rPr>
        <w:t>Present:</w:t>
      </w:r>
      <w:r w:rsidR="00CB22A5" w:rsidRPr="00790BBA">
        <w:rPr>
          <w:rFonts w:ascii="Arial" w:hAnsi="Arial" w:cs="Arial"/>
          <w:sz w:val="20"/>
          <w:szCs w:val="20"/>
        </w:rPr>
        <w:tab/>
      </w:r>
      <w:r w:rsidR="008F5482" w:rsidRPr="00790BBA">
        <w:rPr>
          <w:rFonts w:ascii="Arial" w:hAnsi="Arial" w:cs="Arial"/>
          <w:sz w:val="20"/>
          <w:szCs w:val="20"/>
        </w:rPr>
        <w:t>Nicholas Forsyth</w:t>
      </w:r>
      <w:r w:rsidR="00371A4E" w:rsidRPr="00790BBA">
        <w:rPr>
          <w:rFonts w:ascii="Arial" w:hAnsi="Arial" w:cs="Arial"/>
          <w:sz w:val="20"/>
          <w:szCs w:val="20"/>
        </w:rPr>
        <w:t xml:space="preserve"> (Chair), </w:t>
      </w:r>
      <w:r w:rsidR="00D04442" w:rsidRPr="00790BBA">
        <w:rPr>
          <w:rFonts w:ascii="Arial" w:hAnsi="Arial" w:cs="Arial"/>
          <w:sz w:val="20"/>
          <w:szCs w:val="20"/>
        </w:rPr>
        <w:t xml:space="preserve">Simon Bains, </w:t>
      </w:r>
      <w:r w:rsidR="008F5482" w:rsidRPr="00790BBA">
        <w:rPr>
          <w:rFonts w:ascii="Arial" w:hAnsi="Arial" w:cs="Arial"/>
          <w:sz w:val="20"/>
          <w:szCs w:val="20"/>
        </w:rPr>
        <w:t xml:space="preserve">Ruth Banks, </w:t>
      </w:r>
      <w:r w:rsidR="00674AEB" w:rsidRPr="00790BBA">
        <w:rPr>
          <w:rFonts w:ascii="Arial" w:hAnsi="Arial" w:cs="Arial"/>
          <w:sz w:val="20"/>
          <w:szCs w:val="20"/>
        </w:rPr>
        <w:t xml:space="preserve">Abbe Brown, </w:t>
      </w:r>
      <w:r w:rsidR="00191531">
        <w:rPr>
          <w:rFonts w:ascii="Arial" w:hAnsi="Arial" w:cs="Arial"/>
          <w:sz w:val="20"/>
          <w:szCs w:val="20"/>
        </w:rPr>
        <w:t xml:space="preserve">David Burslem, </w:t>
      </w:r>
      <w:r w:rsidR="005479A0" w:rsidRPr="006E0B2B">
        <w:rPr>
          <w:rFonts w:ascii="Arial" w:hAnsi="Arial" w:cs="Arial"/>
          <w:sz w:val="20"/>
          <w:szCs w:val="20"/>
        </w:rPr>
        <w:t>Ed</w:t>
      </w:r>
      <w:r w:rsidR="005479A0" w:rsidRPr="00790BBA">
        <w:rPr>
          <w:rFonts w:ascii="Arial" w:hAnsi="Arial" w:cs="Arial"/>
          <w:sz w:val="20"/>
          <w:szCs w:val="20"/>
        </w:rPr>
        <w:t xml:space="preserve"> Chadwick</w:t>
      </w:r>
      <w:r w:rsidR="005479A0">
        <w:rPr>
          <w:rFonts w:ascii="Arial" w:hAnsi="Arial" w:cs="Arial"/>
          <w:sz w:val="20"/>
          <w:szCs w:val="20"/>
        </w:rPr>
        <w:t xml:space="preserve">, Matthew Clarke, Chris Croly, </w:t>
      </w:r>
      <w:r w:rsidR="006E0B2B">
        <w:rPr>
          <w:rFonts w:ascii="Arial" w:hAnsi="Arial" w:cs="Arial"/>
          <w:sz w:val="20"/>
          <w:szCs w:val="20"/>
        </w:rPr>
        <w:t xml:space="preserve">Mirela Delibegovic, </w:t>
      </w:r>
      <w:r w:rsidR="00CE61FC" w:rsidRPr="00790BBA">
        <w:rPr>
          <w:rFonts w:ascii="Arial" w:hAnsi="Arial" w:cs="Arial"/>
          <w:sz w:val="20"/>
          <w:szCs w:val="20"/>
        </w:rPr>
        <w:t>Dawn Foster (Clerk),</w:t>
      </w:r>
      <w:r w:rsidR="007661E9" w:rsidRPr="00790BBA">
        <w:rPr>
          <w:rFonts w:ascii="Arial" w:hAnsi="Arial" w:cs="Arial"/>
          <w:sz w:val="20"/>
          <w:szCs w:val="20"/>
        </w:rPr>
        <w:t xml:space="preserve"> </w:t>
      </w:r>
      <w:r w:rsidR="00D04442" w:rsidRPr="006E0B2B">
        <w:rPr>
          <w:rFonts w:ascii="Arial" w:hAnsi="Arial" w:cs="Arial"/>
          <w:sz w:val="20"/>
          <w:szCs w:val="20"/>
        </w:rPr>
        <w:t>Karin</w:t>
      </w:r>
      <w:r w:rsidR="00D04442" w:rsidRPr="00790BBA">
        <w:rPr>
          <w:rFonts w:ascii="Arial" w:hAnsi="Arial" w:cs="Arial"/>
          <w:sz w:val="20"/>
          <w:szCs w:val="20"/>
        </w:rPr>
        <w:t xml:space="preserve"> Friedrich, </w:t>
      </w:r>
      <w:r w:rsidR="00C635B9" w:rsidRPr="00790BBA">
        <w:rPr>
          <w:rFonts w:ascii="Arial" w:hAnsi="Arial" w:cs="Arial"/>
          <w:sz w:val="20"/>
          <w:szCs w:val="20"/>
        </w:rPr>
        <w:t xml:space="preserve">Amelia Hunt, </w:t>
      </w:r>
      <w:r w:rsidR="006E0B2B">
        <w:rPr>
          <w:rFonts w:ascii="Arial" w:hAnsi="Arial" w:cs="Arial"/>
          <w:sz w:val="20"/>
          <w:szCs w:val="20"/>
        </w:rPr>
        <w:t xml:space="preserve">Zaheer Khan, </w:t>
      </w:r>
      <w:r w:rsidR="00674AEB" w:rsidRPr="00790BBA">
        <w:rPr>
          <w:rFonts w:ascii="Arial" w:hAnsi="Arial" w:cs="Arial"/>
          <w:sz w:val="20"/>
          <w:szCs w:val="20"/>
        </w:rPr>
        <w:t xml:space="preserve">Lucy Leiper, </w:t>
      </w:r>
      <w:r w:rsidR="00191531">
        <w:rPr>
          <w:rFonts w:ascii="Arial" w:hAnsi="Arial" w:cs="Arial"/>
          <w:sz w:val="20"/>
          <w:szCs w:val="20"/>
        </w:rPr>
        <w:t>Sam</w:t>
      </w:r>
      <w:r w:rsidR="00674AEB" w:rsidRPr="00790BBA">
        <w:rPr>
          <w:rFonts w:ascii="Arial" w:hAnsi="Arial" w:cs="Arial"/>
          <w:sz w:val="20"/>
          <w:szCs w:val="20"/>
        </w:rPr>
        <w:t xml:space="preserve"> Martin, </w:t>
      </w:r>
      <w:r w:rsidR="006E0B2B">
        <w:rPr>
          <w:rFonts w:ascii="Arial" w:hAnsi="Arial" w:cs="Arial"/>
          <w:sz w:val="20"/>
          <w:szCs w:val="20"/>
        </w:rPr>
        <w:t xml:space="preserve">Emily </w:t>
      </w:r>
      <w:proofErr w:type="spellStart"/>
      <w:r w:rsidR="006E0B2B">
        <w:rPr>
          <w:rFonts w:ascii="Arial" w:hAnsi="Arial" w:cs="Arial"/>
          <w:sz w:val="20"/>
          <w:szCs w:val="20"/>
        </w:rPr>
        <w:t>Metcalf-Corrison</w:t>
      </w:r>
      <w:proofErr w:type="spellEnd"/>
      <w:r w:rsidR="006E0B2B">
        <w:rPr>
          <w:rFonts w:ascii="Arial" w:hAnsi="Arial" w:cs="Arial"/>
          <w:sz w:val="20"/>
          <w:szCs w:val="20"/>
        </w:rPr>
        <w:t>,</w:t>
      </w:r>
      <w:r w:rsidR="005479A0">
        <w:rPr>
          <w:rFonts w:ascii="Arial" w:hAnsi="Arial" w:cs="Arial"/>
          <w:sz w:val="20"/>
          <w:szCs w:val="20"/>
        </w:rPr>
        <w:t xml:space="preserve"> Gearoid Millar (</w:t>
      </w:r>
      <w:r w:rsidR="005479A0">
        <w:rPr>
          <w:rFonts w:ascii="Arial" w:hAnsi="Arial" w:cs="Arial"/>
          <w:i/>
          <w:iCs/>
          <w:sz w:val="20"/>
          <w:szCs w:val="20"/>
        </w:rPr>
        <w:t xml:space="preserve">vice </w:t>
      </w:r>
      <w:r w:rsidR="005479A0" w:rsidRPr="00790BBA">
        <w:rPr>
          <w:rFonts w:ascii="Arial" w:hAnsi="Arial" w:cs="Arial"/>
          <w:sz w:val="20"/>
          <w:szCs w:val="20"/>
        </w:rPr>
        <w:t>Claire Wallace</w:t>
      </w:r>
      <w:r w:rsidR="005479A0">
        <w:rPr>
          <w:rFonts w:ascii="Arial" w:hAnsi="Arial" w:cs="Arial"/>
          <w:sz w:val="20"/>
          <w:szCs w:val="20"/>
        </w:rPr>
        <w:t>),</w:t>
      </w:r>
      <w:r w:rsidR="005479A0" w:rsidRPr="00790BBA">
        <w:rPr>
          <w:rFonts w:ascii="Arial" w:hAnsi="Arial" w:cs="Arial"/>
          <w:sz w:val="20"/>
          <w:szCs w:val="20"/>
        </w:rPr>
        <w:t xml:space="preserve"> </w:t>
      </w:r>
      <w:r w:rsidR="00D04442" w:rsidRPr="00790BBA">
        <w:rPr>
          <w:rFonts w:ascii="Arial" w:hAnsi="Arial" w:cs="Arial"/>
          <w:sz w:val="20"/>
          <w:szCs w:val="20"/>
        </w:rPr>
        <w:t xml:space="preserve">Nir Oren, </w:t>
      </w:r>
      <w:r w:rsidR="00C510DE" w:rsidRPr="00790BBA">
        <w:rPr>
          <w:rFonts w:ascii="Arial" w:hAnsi="Arial" w:cs="Arial"/>
          <w:sz w:val="20"/>
          <w:szCs w:val="20"/>
        </w:rPr>
        <w:t xml:space="preserve">Stuart Piertney, </w:t>
      </w:r>
      <w:r w:rsidR="006E0B2B">
        <w:rPr>
          <w:rFonts w:ascii="Arial" w:hAnsi="Arial" w:cs="Arial"/>
          <w:sz w:val="20"/>
          <w:szCs w:val="20"/>
        </w:rPr>
        <w:t xml:space="preserve">Syrithe Pugh, </w:t>
      </w:r>
      <w:r w:rsidR="006E0B2B">
        <w:rPr>
          <w:rFonts w:ascii="Arial" w:hAnsi="Arial" w:cs="Arial"/>
          <w:sz w:val="20"/>
          <w:szCs w:val="20"/>
          <w:shd w:val="clear" w:color="auto" w:fill="FFFFFF" w:themeFill="background1"/>
        </w:rPr>
        <w:t xml:space="preserve">Brice Rea, </w:t>
      </w:r>
      <w:r w:rsidR="00581407" w:rsidRPr="00790BBA">
        <w:rPr>
          <w:rFonts w:ascii="Arial" w:hAnsi="Arial" w:cs="Arial"/>
          <w:sz w:val="20"/>
          <w:szCs w:val="20"/>
        </w:rPr>
        <w:t>Ian Robotham</w:t>
      </w:r>
      <w:r w:rsidR="008F5482" w:rsidRPr="00790BBA">
        <w:rPr>
          <w:rFonts w:ascii="Arial" w:hAnsi="Arial" w:cs="Arial"/>
          <w:sz w:val="20"/>
          <w:szCs w:val="20"/>
        </w:rPr>
        <w:t>,</w:t>
      </w:r>
      <w:r w:rsidR="00371A4E" w:rsidRPr="00790BBA">
        <w:rPr>
          <w:rFonts w:ascii="Arial" w:hAnsi="Arial" w:cs="Arial"/>
          <w:sz w:val="20"/>
          <w:szCs w:val="20"/>
        </w:rPr>
        <w:t xml:space="preserve"> </w:t>
      </w:r>
      <w:r w:rsidR="005479A0" w:rsidRPr="00790BBA">
        <w:rPr>
          <w:rFonts w:ascii="Arial" w:hAnsi="Arial" w:cs="Arial"/>
          <w:sz w:val="20"/>
          <w:szCs w:val="20"/>
        </w:rPr>
        <w:t>Juliette Snow</w:t>
      </w:r>
      <w:r w:rsidR="005479A0">
        <w:rPr>
          <w:rFonts w:ascii="Arial" w:hAnsi="Arial" w:cs="Arial"/>
          <w:sz w:val="20"/>
          <w:szCs w:val="20"/>
        </w:rPr>
        <w:t>,</w:t>
      </w:r>
      <w:r w:rsidR="005479A0" w:rsidRPr="00790BBA">
        <w:rPr>
          <w:rFonts w:ascii="Arial" w:hAnsi="Arial" w:cs="Arial"/>
          <w:sz w:val="20"/>
          <w:szCs w:val="20"/>
        </w:rPr>
        <w:t xml:space="preserve"> </w:t>
      </w:r>
      <w:r w:rsidR="00674AEB" w:rsidRPr="00790BBA">
        <w:rPr>
          <w:rFonts w:ascii="Arial" w:hAnsi="Arial" w:cs="Arial"/>
          <w:sz w:val="20"/>
          <w:szCs w:val="20"/>
        </w:rPr>
        <w:t>Nykohla Strong,</w:t>
      </w:r>
      <w:r w:rsidR="003F00F8" w:rsidRPr="00790BBA">
        <w:rPr>
          <w:rFonts w:ascii="Arial" w:hAnsi="Arial" w:cs="Arial"/>
          <w:sz w:val="20"/>
          <w:szCs w:val="20"/>
        </w:rPr>
        <w:t xml:space="preserve"> </w:t>
      </w:r>
      <w:r w:rsidR="00674AEB" w:rsidRPr="00790BBA">
        <w:rPr>
          <w:rFonts w:ascii="Arial" w:hAnsi="Arial" w:cs="Arial"/>
          <w:sz w:val="20"/>
          <w:szCs w:val="20"/>
        </w:rPr>
        <w:t xml:space="preserve">Ian Stansfield, </w:t>
      </w:r>
      <w:r w:rsidR="00D04442" w:rsidRPr="00790BBA">
        <w:rPr>
          <w:rFonts w:ascii="Arial" w:hAnsi="Arial" w:cs="Arial"/>
          <w:sz w:val="20"/>
          <w:szCs w:val="20"/>
        </w:rPr>
        <w:t xml:space="preserve">Ben Tatler, </w:t>
      </w:r>
      <w:r w:rsidR="001A0E04" w:rsidRPr="00790BBA">
        <w:rPr>
          <w:rFonts w:ascii="Arial" w:hAnsi="Arial" w:cs="Arial"/>
          <w:sz w:val="20"/>
          <w:szCs w:val="20"/>
        </w:rPr>
        <w:t>John Wrighton</w:t>
      </w:r>
      <w:r w:rsidR="00D04442" w:rsidRPr="00790BBA">
        <w:rPr>
          <w:rFonts w:ascii="Arial" w:hAnsi="Arial" w:cs="Arial"/>
          <w:sz w:val="20"/>
          <w:szCs w:val="20"/>
        </w:rPr>
        <w:t>, Claire Whyte</w:t>
      </w:r>
    </w:p>
    <w:p w14:paraId="5F44532A" w14:textId="77777777" w:rsidR="00A361E7" w:rsidRPr="00790BBA" w:rsidRDefault="00A361E7" w:rsidP="00A361E7">
      <w:pPr>
        <w:pStyle w:val="NoSpacing"/>
        <w:tabs>
          <w:tab w:val="left" w:pos="2716"/>
        </w:tabs>
        <w:ind w:left="1440" w:hanging="1440"/>
        <w:rPr>
          <w:rFonts w:ascii="Arial" w:hAnsi="Arial" w:cs="Arial"/>
          <w:sz w:val="20"/>
          <w:szCs w:val="20"/>
          <w:highlight w:val="yellow"/>
        </w:rPr>
      </w:pPr>
    </w:p>
    <w:p w14:paraId="3640C9D6" w14:textId="00B5D62C" w:rsidR="00220BE3" w:rsidRPr="00915242" w:rsidRDefault="003878A2" w:rsidP="00220BE3">
      <w:pPr>
        <w:pStyle w:val="NoSpacing"/>
        <w:tabs>
          <w:tab w:val="left" w:pos="2716"/>
        </w:tabs>
        <w:ind w:left="1440" w:hanging="1440"/>
        <w:rPr>
          <w:rFonts w:ascii="Arial" w:hAnsi="Arial" w:cs="Arial"/>
          <w:sz w:val="20"/>
          <w:szCs w:val="20"/>
          <w:highlight w:val="yellow"/>
          <w:u w:val="single"/>
        </w:rPr>
      </w:pPr>
      <w:r w:rsidRPr="00790BBA">
        <w:rPr>
          <w:rFonts w:ascii="Arial" w:hAnsi="Arial" w:cs="Arial"/>
          <w:sz w:val="20"/>
          <w:szCs w:val="20"/>
        </w:rPr>
        <w:t>Apologies:</w:t>
      </w:r>
      <w:r w:rsidR="00CB22A5" w:rsidRPr="00790BBA">
        <w:rPr>
          <w:rFonts w:ascii="Arial" w:hAnsi="Arial" w:cs="Arial"/>
          <w:sz w:val="20"/>
          <w:szCs w:val="20"/>
        </w:rPr>
        <w:tab/>
      </w:r>
      <w:r w:rsidR="00D04442" w:rsidRPr="00790BBA">
        <w:rPr>
          <w:rFonts w:ascii="Arial" w:hAnsi="Arial" w:cs="Arial"/>
          <w:sz w:val="20"/>
          <w:szCs w:val="20"/>
        </w:rPr>
        <w:t xml:space="preserve">Rob McGregor, </w:t>
      </w:r>
      <w:r w:rsidR="005479A0" w:rsidRPr="00790BBA">
        <w:rPr>
          <w:rFonts w:ascii="Arial" w:hAnsi="Arial" w:cs="Arial"/>
          <w:sz w:val="20"/>
          <w:szCs w:val="20"/>
        </w:rPr>
        <w:t>Abbie McLaughlin</w:t>
      </w:r>
      <w:r w:rsidR="005479A0">
        <w:rPr>
          <w:rFonts w:ascii="Arial" w:hAnsi="Arial" w:cs="Arial"/>
          <w:sz w:val="20"/>
          <w:szCs w:val="20"/>
        </w:rPr>
        <w:t>,</w:t>
      </w:r>
      <w:r w:rsidR="005479A0" w:rsidRPr="005479A0">
        <w:rPr>
          <w:rFonts w:ascii="Arial" w:hAnsi="Arial" w:cs="Arial"/>
          <w:sz w:val="20"/>
          <w:szCs w:val="20"/>
        </w:rPr>
        <w:t xml:space="preserve"> </w:t>
      </w:r>
      <w:r w:rsidR="005479A0" w:rsidRPr="00790BBA">
        <w:rPr>
          <w:rFonts w:ascii="Arial" w:hAnsi="Arial" w:cs="Arial"/>
          <w:sz w:val="20"/>
          <w:szCs w:val="20"/>
        </w:rPr>
        <w:t>Donna Walke</w:t>
      </w:r>
      <w:r w:rsidR="00915242">
        <w:rPr>
          <w:rFonts w:ascii="Arial" w:hAnsi="Arial" w:cs="Arial"/>
          <w:sz w:val="20"/>
          <w:szCs w:val="20"/>
          <w:u w:val="single"/>
        </w:rPr>
        <w:t>r</w:t>
      </w:r>
    </w:p>
    <w:p w14:paraId="0D572D46" w14:textId="6E8BF24D" w:rsidR="003878A2" w:rsidRPr="00790BBA" w:rsidRDefault="003878A2" w:rsidP="00C05F40">
      <w:pPr>
        <w:pStyle w:val="NoSpacing"/>
        <w:ind w:left="1440" w:hanging="1440"/>
        <w:rPr>
          <w:rFonts w:ascii="Arial" w:hAnsi="Arial" w:cs="Arial"/>
          <w:sz w:val="20"/>
          <w:szCs w:val="20"/>
        </w:rPr>
      </w:pPr>
    </w:p>
    <w:p w14:paraId="2BB8C9B2" w14:textId="33290D8F" w:rsidR="000F4571" w:rsidRPr="00790BBA" w:rsidRDefault="00371A4E" w:rsidP="00CB22A5">
      <w:pPr>
        <w:pStyle w:val="NoSpacing"/>
        <w:rPr>
          <w:rFonts w:ascii="Arial" w:hAnsi="Arial" w:cs="Arial"/>
          <w:sz w:val="20"/>
          <w:szCs w:val="20"/>
        </w:rPr>
      </w:pPr>
      <w:r w:rsidRPr="00790BBA">
        <w:rPr>
          <w:rFonts w:ascii="Arial" w:hAnsi="Arial" w:cs="Arial"/>
          <w:sz w:val="20"/>
          <w:szCs w:val="20"/>
        </w:rPr>
        <w:t>Absent:</w:t>
      </w:r>
      <w:r w:rsidRPr="00790BBA">
        <w:rPr>
          <w:rFonts w:ascii="Arial" w:hAnsi="Arial" w:cs="Arial"/>
          <w:sz w:val="20"/>
          <w:szCs w:val="20"/>
        </w:rPr>
        <w:tab/>
      </w:r>
      <w:r w:rsidRPr="00790BBA">
        <w:rPr>
          <w:rFonts w:ascii="Arial" w:hAnsi="Arial" w:cs="Arial"/>
          <w:sz w:val="20"/>
          <w:szCs w:val="20"/>
        </w:rPr>
        <w:tab/>
      </w:r>
      <w:r w:rsidR="004E2CA3">
        <w:rPr>
          <w:rFonts w:ascii="Arial" w:hAnsi="Arial" w:cs="Arial"/>
          <w:sz w:val="20"/>
          <w:szCs w:val="20"/>
        </w:rPr>
        <w:t>Nil</w:t>
      </w:r>
    </w:p>
    <w:p w14:paraId="6BF6CCD4" w14:textId="77777777" w:rsidR="00371A4E" w:rsidRPr="00790BBA" w:rsidRDefault="00371A4E" w:rsidP="00F7358B">
      <w:pPr>
        <w:pStyle w:val="NoSpacing"/>
        <w:rPr>
          <w:rFonts w:ascii="Arial" w:hAnsi="Arial" w:cs="Arial"/>
          <w:b/>
          <w:sz w:val="20"/>
          <w:szCs w:val="20"/>
        </w:rPr>
      </w:pPr>
    </w:p>
    <w:p w14:paraId="2FF61C47" w14:textId="2D4C877F" w:rsidR="004020E1" w:rsidRPr="00790BBA" w:rsidRDefault="00AF4A86" w:rsidP="00C854ED">
      <w:pPr>
        <w:pStyle w:val="Heading2"/>
      </w:pPr>
      <w:r w:rsidRPr="00790BBA">
        <w:t xml:space="preserve">Welcome:  </w:t>
      </w:r>
    </w:p>
    <w:p w14:paraId="6AAE680A" w14:textId="77777777" w:rsidR="00674AEB" w:rsidRPr="00790BBA" w:rsidRDefault="00674AEB" w:rsidP="00B8759A">
      <w:pPr>
        <w:pStyle w:val="NoSpacing"/>
        <w:rPr>
          <w:rFonts w:ascii="Arial" w:hAnsi="Arial" w:cs="Arial"/>
          <w:sz w:val="20"/>
          <w:szCs w:val="20"/>
        </w:rPr>
      </w:pPr>
    </w:p>
    <w:p w14:paraId="12E7B923" w14:textId="3555BDBA" w:rsidR="00203743" w:rsidRPr="00C854ED" w:rsidRDefault="005479A0" w:rsidP="00C854ED">
      <w:r>
        <w:t>David Sweeney</w:t>
      </w:r>
      <w:r w:rsidR="00E755D3">
        <w:t>, Strategic Adviser to the University’s REF Strategy Group, was welcomed to the meeting.</w:t>
      </w:r>
      <w:r w:rsidR="00BD43F5">
        <w:t xml:space="preserve">  </w:t>
      </w:r>
      <w:r w:rsidR="00190693">
        <w:t>David Burslem</w:t>
      </w:r>
      <w:r w:rsidR="00BD2915" w:rsidRPr="00C854ED">
        <w:t xml:space="preserve"> was welcomed</w:t>
      </w:r>
      <w:r w:rsidR="00460AD6" w:rsidRPr="00C854ED">
        <w:t xml:space="preserve"> as the representative of the Interdisciplinary </w:t>
      </w:r>
      <w:r w:rsidR="00045894" w:rsidRPr="00C854ED">
        <w:t>Institute Directors.</w:t>
      </w:r>
      <w:r w:rsidR="00BD43F5">
        <w:t xml:space="preserve">  </w:t>
      </w:r>
      <w:r>
        <w:t xml:space="preserve">Gearoid Millar was </w:t>
      </w:r>
      <w:r w:rsidR="00203743" w:rsidRPr="00C854ED">
        <w:t xml:space="preserve">welcomed </w:t>
      </w:r>
      <w:r w:rsidR="00581407" w:rsidRPr="00C854ED">
        <w:t xml:space="preserve">to the meeting </w:t>
      </w:r>
      <w:r>
        <w:t xml:space="preserve">as the representative of the School of Social Science.  </w:t>
      </w:r>
    </w:p>
    <w:p w14:paraId="109C6B5A" w14:textId="77777777" w:rsidR="00203743" w:rsidRPr="00C854ED" w:rsidRDefault="00203743" w:rsidP="00C854ED"/>
    <w:p w14:paraId="7625EFE4" w14:textId="3EAEDE11" w:rsidR="008608D7" w:rsidRDefault="00EF7AAF" w:rsidP="00C854ED">
      <w:r w:rsidRPr="00C854ED">
        <w:t>Apologies for absence were noted.</w:t>
      </w:r>
    </w:p>
    <w:p w14:paraId="642C9D27" w14:textId="77777777" w:rsidR="00CB1FB2" w:rsidRDefault="00CB1FB2" w:rsidP="00C854ED"/>
    <w:p w14:paraId="0BFB53A4" w14:textId="77777777" w:rsidR="005479A0" w:rsidRDefault="005479A0" w:rsidP="00C854ED">
      <w:pPr>
        <w:pStyle w:val="Heading2"/>
      </w:pPr>
    </w:p>
    <w:p w14:paraId="35DDCDD5" w14:textId="16BDD75A" w:rsidR="00DC1ABC" w:rsidRPr="00790BBA" w:rsidRDefault="00E44FD3" w:rsidP="00C854ED">
      <w:pPr>
        <w:pStyle w:val="Heading2"/>
      </w:pPr>
      <w:r w:rsidRPr="00790BBA">
        <w:t>1</w:t>
      </w:r>
      <w:r w:rsidRPr="00790BBA">
        <w:tab/>
      </w:r>
      <w:r w:rsidR="009850DF" w:rsidRPr="00790BBA">
        <w:t xml:space="preserve">MINUTES OF THE </w:t>
      </w:r>
      <w:r w:rsidR="009405DE" w:rsidRPr="00790BBA">
        <w:t xml:space="preserve">PREVIOUS </w:t>
      </w:r>
      <w:r w:rsidR="009850DF" w:rsidRPr="00790BBA">
        <w:t xml:space="preserve">MEETING </w:t>
      </w:r>
    </w:p>
    <w:p w14:paraId="2F086502" w14:textId="77777777" w:rsidR="00DC1ABC" w:rsidRPr="00790BBA" w:rsidRDefault="00DC1ABC" w:rsidP="003A7D3B">
      <w:pPr>
        <w:pStyle w:val="NoSpacing"/>
        <w:ind w:left="709" w:hanging="709"/>
        <w:rPr>
          <w:rFonts w:ascii="Arial" w:hAnsi="Arial" w:cs="Arial"/>
          <w:b/>
          <w:sz w:val="20"/>
          <w:szCs w:val="20"/>
        </w:rPr>
      </w:pPr>
    </w:p>
    <w:p w14:paraId="07478F68" w14:textId="72E6FBA2" w:rsidR="009405DE" w:rsidRPr="00790BBA" w:rsidRDefault="00DC1ABC" w:rsidP="00C854ED">
      <w:r w:rsidRPr="00790BBA">
        <w:rPr>
          <w:b/>
        </w:rPr>
        <w:tab/>
      </w:r>
      <w:r w:rsidR="009405DE" w:rsidRPr="00790BBA">
        <w:t xml:space="preserve">The minutes of the meeting held on </w:t>
      </w:r>
      <w:r w:rsidR="005479A0">
        <w:t>17</w:t>
      </w:r>
      <w:r w:rsidR="00BA2BFE">
        <w:t xml:space="preserve"> </w:t>
      </w:r>
      <w:r w:rsidR="005479A0">
        <w:t>December</w:t>
      </w:r>
      <w:r w:rsidR="00BA2BFE">
        <w:t xml:space="preserve"> 2025</w:t>
      </w:r>
      <w:r w:rsidR="009405DE" w:rsidRPr="00790BBA">
        <w:t xml:space="preserve"> were received and approved.</w:t>
      </w:r>
    </w:p>
    <w:p w14:paraId="2D47B40C" w14:textId="5F55447F" w:rsidR="00411410" w:rsidRPr="00790BBA" w:rsidRDefault="00411410" w:rsidP="009405DE">
      <w:pPr>
        <w:pStyle w:val="NoSpacing"/>
        <w:ind w:left="709" w:hanging="709"/>
        <w:rPr>
          <w:rFonts w:ascii="Arial" w:hAnsi="Arial" w:cs="Arial"/>
          <w:bCs/>
          <w:sz w:val="20"/>
          <w:szCs w:val="20"/>
        </w:rPr>
      </w:pPr>
    </w:p>
    <w:p w14:paraId="55CA930B" w14:textId="112F4F1B" w:rsidR="00DC1ABC" w:rsidRPr="00790BBA" w:rsidRDefault="005256F0" w:rsidP="002660EF">
      <w:pPr>
        <w:pStyle w:val="NoSpacing"/>
        <w:ind w:left="709" w:hanging="709"/>
        <w:rPr>
          <w:rFonts w:ascii="Arial" w:hAnsi="Arial" w:cs="Arial"/>
          <w:b/>
          <w:sz w:val="20"/>
          <w:szCs w:val="20"/>
        </w:rPr>
      </w:pPr>
      <w:r w:rsidRPr="00790BBA">
        <w:rPr>
          <w:rFonts w:ascii="Arial" w:hAnsi="Arial" w:cs="Arial"/>
          <w:bCs/>
          <w:sz w:val="20"/>
          <w:szCs w:val="20"/>
        </w:rPr>
        <w:tab/>
      </w:r>
    </w:p>
    <w:p w14:paraId="6F790192" w14:textId="4619DFC4" w:rsidR="00A361E7" w:rsidRPr="00790BBA" w:rsidRDefault="009405DE" w:rsidP="00C854ED">
      <w:pPr>
        <w:pStyle w:val="Heading2"/>
      </w:pPr>
      <w:r w:rsidRPr="00790BBA">
        <w:t>2</w:t>
      </w:r>
      <w:r w:rsidR="00E44FD3" w:rsidRPr="00790BBA">
        <w:tab/>
      </w:r>
      <w:r w:rsidR="002775F8" w:rsidRPr="00790BBA">
        <w:t>MEETING UPDATES</w:t>
      </w:r>
    </w:p>
    <w:p w14:paraId="3B6B8613" w14:textId="77777777" w:rsidR="00CF40A7" w:rsidRPr="00790BBA" w:rsidRDefault="00CF40A7" w:rsidP="002660EF">
      <w:pPr>
        <w:pStyle w:val="NoSpacing"/>
        <w:ind w:left="709" w:hanging="709"/>
        <w:rPr>
          <w:rFonts w:ascii="Arial" w:hAnsi="Arial" w:cs="Arial"/>
          <w:b/>
          <w:sz w:val="20"/>
          <w:szCs w:val="20"/>
        </w:rPr>
      </w:pPr>
    </w:p>
    <w:p w14:paraId="1B4E14C4" w14:textId="421EEB8F" w:rsidR="00CF40A7" w:rsidRPr="00790BBA" w:rsidRDefault="009405DE" w:rsidP="00C854ED">
      <w:pPr>
        <w:pStyle w:val="Heading3"/>
      </w:pPr>
      <w:r w:rsidRPr="00790BBA">
        <w:t>2</w:t>
      </w:r>
      <w:r w:rsidR="00CF40A7" w:rsidRPr="00790BBA">
        <w:t>.1</w:t>
      </w:r>
      <w:r w:rsidR="00CF40A7" w:rsidRPr="00790BBA">
        <w:tab/>
        <w:t>Action Log</w:t>
      </w:r>
    </w:p>
    <w:p w14:paraId="1EEE65C6" w14:textId="77777777" w:rsidR="00096B2E" w:rsidRPr="00790BBA" w:rsidRDefault="00096B2E" w:rsidP="002660EF">
      <w:pPr>
        <w:pStyle w:val="NoSpacing"/>
        <w:ind w:left="709" w:hanging="709"/>
        <w:rPr>
          <w:rFonts w:ascii="Arial" w:hAnsi="Arial" w:cs="Arial"/>
          <w:b/>
          <w:sz w:val="20"/>
          <w:szCs w:val="20"/>
        </w:rPr>
      </w:pPr>
    </w:p>
    <w:p w14:paraId="39D63844" w14:textId="56C21740" w:rsidR="00667A59" w:rsidRDefault="00FD28F4" w:rsidP="00F7602F">
      <w:pPr>
        <w:pStyle w:val="NoSpacing"/>
        <w:ind w:left="709"/>
        <w:rPr>
          <w:rFonts w:ascii="Arial" w:hAnsi="Arial" w:cs="Arial"/>
          <w:sz w:val="20"/>
          <w:szCs w:val="20"/>
        </w:rPr>
      </w:pPr>
      <w:r w:rsidRPr="00C854ED">
        <w:rPr>
          <w:rFonts w:ascii="Arial" w:hAnsi="Arial" w:cs="Arial"/>
          <w:sz w:val="20"/>
          <w:szCs w:val="20"/>
        </w:rPr>
        <w:t>U</w:t>
      </w:r>
      <w:r w:rsidR="00E82161" w:rsidRPr="00C854ED">
        <w:rPr>
          <w:rFonts w:ascii="Arial" w:hAnsi="Arial" w:cs="Arial"/>
          <w:sz w:val="20"/>
          <w:szCs w:val="20"/>
        </w:rPr>
        <w:t xml:space="preserve">RC noted </w:t>
      </w:r>
      <w:r w:rsidR="00B51B0F" w:rsidRPr="00C854ED">
        <w:rPr>
          <w:rFonts w:ascii="Arial" w:hAnsi="Arial" w:cs="Arial"/>
          <w:sz w:val="20"/>
          <w:szCs w:val="20"/>
        </w:rPr>
        <w:t>the items</w:t>
      </w:r>
      <w:r w:rsidR="00065197" w:rsidRPr="00C854ED">
        <w:rPr>
          <w:rFonts w:ascii="Arial" w:hAnsi="Arial" w:cs="Arial"/>
          <w:sz w:val="20"/>
          <w:szCs w:val="20"/>
        </w:rPr>
        <w:t xml:space="preserve"> </w:t>
      </w:r>
      <w:r w:rsidR="00E82161" w:rsidRPr="00C854ED">
        <w:rPr>
          <w:rFonts w:ascii="Arial" w:hAnsi="Arial" w:cs="Arial"/>
          <w:sz w:val="20"/>
          <w:szCs w:val="20"/>
        </w:rPr>
        <w:t xml:space="preserve">completed </w:t>
      </w:r>
      <w:r w:rsidR="00065197" w:rsidRPr="00C854ED">
        <w:rPr>
          <w:rFonts w:ascii="Arial" w:hAnsi="Arial" w:cs="Arial"/>
          <w:sz w:val="20"/>
          <w:szCs w:val="20"/>
        </w:rPr>
        <w:t>since the previous meeting</w:t>
      </w:r>
      <w:r w:rsidR="00147CCC" w:rsidRPr="00C854ED">
        <w:rPr>
          <w:rFonts w:ascii="Arial" w:hAnsi="Arial" w:cs="Arial"/>
          <w:sz w:val="20"/>
          <w:szCs w:val="20"/>
        </w:rPr>
        <w:t xml:space="preserve"> and </w:t>
      </w:r>
      <w:r w:rsidR="00F16E6F">
        <w:rPr>
          <w:rFonts w:ascii="Arial" w:hAnsi="Arial" w:cs="Arial"/>
          <w:sz w:val="20"/>
          <w:szCs w:val="20"/>
        </w:rPr>
        <w:t xml:space="preserve">the </w:t>
      </w:r>
      <w:r w:rsidR="00147CCC" w:rsidRPr="00C854ED">
        <w:rPr>
          <w:rFonts w:ascii="Arial" w:hAnsi="Arial" w:cs="Arial"/>
          <w:sz w:val="20"/>
          <w:szCs w:val="20"/>
        </w:rPr>
        <w:t xml:space="preserve">updates </w:t>
      </w:r>
      <w:r w:rsidR="00F16E6F">
        <w:rPr>
          <w:rFonts w:ascii="Arial" w:hAnsi="Arial" w:cs="Arial"/>
          <w:sz w:val="20"/>
          <w:szCs w:val="20"/>
        </w:rPr>
        <w:t>provided</w:t>
      </w:r>
      <w:r w:rsidR="00147CCC" w:rsidRPr="00C854ED">
        <w:rPr>
          <w:rFonts w:ascii="Arial" w:hAnsi="Arial" w:cs="Arial"/>
          <w:sz w:val="20"/>
          <w:szCs w:val="20"/>
        </w:rPr>
        <w:t xml:space="preserve"> on </w:t>
      </w:r>
      <w:r w:rsidR="009405DE" w:rsidRPr="00C854ED">
        <w:rPr>
          <w:rFonts w:ascii="Arial" w:hAnsi="Arial" w:cs="Arial"/>
          <w:sz w:val="20"/>
          <w:szCs w:val="20"/>
        </w:rPr>
        <w:t>the</w:t>
      </w:r>
      <w:r w:rsidR="00147CCC" w:rsidRPr="00C854ED">
        <w:rPr>
          <w:rFonts w:ascii="Arial" w:hAnsi="Arial" w:cs="Arial"/>
          <w:sz w:val="20"/>
          <w:szCs w:val="20"/>
        </w:rPr>
        <w:t xml:space="preserve"> ongoing issues</w:t>
      </w:r>
      <w:r w:rsidR="00147CCC" w:rsidRPr="00790BBA">
        <w:rPr>
          <w:rFonts w:ascii="Arial" w:hAnsi="Arial" w:cs="Arial"/>
          <w:sz w:val="20"/>
          <w:szCs w:val="20"/>
        </w:rPr>
        <w:t>.</w:t>
      </w:r>
      <w:r w:rsidR="00F7602F" w:rsidRPr="00790BBA">
        <w:rPr>
          <w:rFonts w:ascii="Arial" w:hAnsi="Arial" w:cs="Arial"/>
          <w:sz w:val="20"/>
          <w:szCs w:val="20"/>
        </w:rPr>
        <w:t xml:space="preserve">  </w:t>
      </w:r>
    </w:p>
    <w:p w14:paraId="0E00A4DA" w14:textId="77777777" w:rsidR="00915242" w:rsidRDefault="00915242" w:rsidP="00F7602F">
      <w:pPr>
        <w:pStyle w:val="NoSpacing"/>
        <w:ind w:left="709"/>
        <w:rPr>
          <w:rFonts w:ascii="Arial" w:hAnsi="Arial" w:cs="Arial"/>
          <w:sz w:val="20"/>
          <w:szCs w:val="20"/>
        </w:rPr>
      </w:pPr>
    </w:p>
    <w:p w14:paraId="36190515" w14:textId="77777777" w:rsidR="00667A59" w:rsidRPr="00790BBA" w:rsidRDefault="00667A59" w:rsidP="00F7602F">
      <w:pPr>
        <w:pStyle w:val="NoSpacing"/>
        <w:ind w:left="709"/>
        <w:rPr>
          <w:rFonts w:ascii="Arial" w:hAnsi="Arial" w:cs="Arial"/>
          <w:sz w:val="20"/>
          <w:szCs w:val="20"/>
        </w:rPr>
      </w:pPr>
    </w:p>
    <w:p w14:paraId="349F5BA6" w14:textId="69391424" w:rsidR="003878A2" w:rsidRPr="00790BBA" w:rsidRDefault="000B028E" w:rsidP="00C854ED">
      <w:pPr>
        <w:pStyle w:val="Heading3"/>
      </w:pPr>
      <w:r w:rsidRPr="00790BBA">
        <w:t>2</w:t>
      </w:r>
      <w:r w:rsidR="00CF40A7" w:rsidRPr="00790BBA">
        <w:t>.2</w:t>
      </w:r>
      <w:r w:rsidR="00CF40A7" w:rsidRPr="00790BBA">
        <w:tab/>
      </w:r>
      <w:r w:rsidR="002775F8" w:rsidRPr="00790BBA">
        <w:t>Matters Arising</w:t>
      </w:r>
    </w:p>
    <w:p w14:paraId="45D3B179" w14:textId="22A4550A" w:rsidR="001916AB" w:rsidRPr="00790BBA" w:rsidRDefault="001916AB" w:rsidP="00C854ED">
      <w:pPr>
        <w:pStyle w:val="Heading2"/>
      </w:pPr>
    </w:p>
    <w:p w14:paraId="3A4EE409" w14:textId="7DF30BDA" w:rsidR="003A64B6" w:rsidRPr="00790BBA" w:rsidRDefault="000B028E" w:rsidP="00C854ED">
      <w:pPr>
        <w:pStyle w:val="Heading4"/>
      </w:pPr>
      <w:r w:rsidRPr="00790BBA">
        <w:rPr>
          <w:u w:val="none"/>
        </w:rPr>
        <w:t>2</w:t>
      </w:r>
      <w:r w:rsidR="00954E63" w:rsidRPr="00790BBA">
        <w:rPr>
          <w:u w:val="none"/>
        </w:rPr>
        <w:t>.</w:t>
      </w:r>
      <w:r w:rsidR="00F73C2E" w:rsidRPr="00790BBA">
        <w:rPr>
          <w:u w:val="none"/>
        </w:rPr>
        <w:t>2.1</w:t>
      </w:r>
      <w:r w:rsidR="00954E63" w:rsidRPr="00790BBA">
        <w:rPr>
          <w:u w:val="none"/>
        </w:rPr>
        <w:tab/>
      </w:r>
      <w:r w:rsidR="00794DB3">
        <w:t>Update on Founders’ Week</w:t>
      </w:r>
    </w:p>
    <w:p w14:paraId="2DA6081F" w14:textId="77777777" w:rsidR="003A64B6" w:rsidRPr="00790BBA" w:rsidRDefault="003A64B6" w:rsidP="001F674C">
      <w:pPr>
        <w:pStyle w:val="NoSpacing"/>
        <w:ind w:left="709" w:hanging="709"/>
        <w:rPr>
          <w:rFonts w:ascii="Arial" w:hAnsi="Arial" w:cs="Arial"/>
          <w:b/>
          <w:bCs/>
          <w:sz w:val="20"/>
          <w:szCs w:val="20"/>
        </w:rPr>
      </w:pPr>
    </w:p>
    <w:p w14:paraId="2D9AA110" w14:textId="6A4BEE4D" w:rsidR="00DA781A" w:rsidRDefault="00F7602F" w:rsidP="00C854ED">
      <w:pPr>
        <w:pStyle w:val="NoSpacing"/>
        <w:ind w:left="709"/>
        <w:rPr>
          <w:rFonts w:ascii="Arial" w:hAnsi="Arial" w:cs="Arial"/>
          <w:sz w:val="20"/>
          <w:szCs w:val="20"/>
        </w:rPr>
      </w:pPr>
      <w:r w:rsidRPr="00C854ED">
        <w:rPr>
          <w:rFonts w:ascii="Arial" w:hAnsi="Arial" w:cs="Arial"/>
          <w:sz w:val="20"/>
          <w:szCs w:val="20"/>
        </w:rPr>
        <w:tab/>
      </w:r>
      <w:r w:rsidR="00FB654F" w:rsidRPr="00C854ED">
        <w:rPr>
          <w:rFonts w:ascii="Arial" w:hAnsi="Arial" w:cs="Arial"/>
          <w:sz w:val="20"/>
          <w:szCs w:val="20"/>
        </w:rPr>
        <w:t xml:space="preserve">URC </w:t>
      </w:r>
      <w:r w:rsidR="00EF4D1C">
        <w:rPr>
          <w:rFonts w:ascii="Arial" w:hAnsi="Arial" w:cs="Arial"/>
          <w:sz w:val="20"/>
          <w:szCs w:val="20"/>
        </w:rPr>
        <w:t>noted</w:t>
      </w:r>
      <w:r w:rsidR="007D3E06">
        <w:rPr>
          <w:rFonts w:ascii="Arial" w:hAnsi="Arial" w:cs="Arial"/>
          <w:sz w:val="20"/>
          <w:szCs w:val="20"/>
        </w:rPr>
        <w:t xml:space="preserve"> </w:t>
      </w:r>
      <w:r w:rsidR="00BD43F5">
        <w:rPr>
          <w:rFonts w:ascii="Arial" w:hAnsi="Arial" w:cs="Arial"/>
          <w:sz w:val="20"/>
          <w:szCs w:val="20"/>
        </w:rPr>
        <w:t xml:space="preserve">the Founders’ Week will be taking place next </w:t>
      </w:r>
      <w:r w:rsidR="00E70D15">
        <w:rPr>
          <w:rFonts w:ascii="Arial" w:hAnsi="Arial" w:cs="Arial"/>
          <w:sz w:val="20"/>
          <w:szCs w:val="20"/>
        </w:rPr>
        <w:t>week and</w:t>
      </w:r>
      <w:r w:rsidR="00BD43F5">
        <w:rPr>
          <w:rFonts w:ascii="Arial" w:hAnsi="Arial" w:cs="Arial"/>
          <w:sz w:val="20"/>
          <w:szCs w:val="20"/>
        </w:rPr>
        <w:t xml:space="preserve"> </w:t>
      </w:r>
      <w:r w:rsidR="00E70D15">
        <w:rPr>
          <w:rFonts w:ascii="Arial" w:hAnsi="Arial" w:cs="Arial"/>
          <w:sz w:val="20"/>
          <w:szCs w:val="20"/>
        </w:rPr>
        <w:t>received an update on</w:t>
      </w:r>
      <w:r w:rsidR="00BD43F5">
        <w:rPr>
          <w:rFonts w:ascii="Arial" w:hAnsi="Arial" w:cs="Arial"/>
          <w:sz w:val="20"/>
          <w:szCs w:val="20"/>
        </w:rPr>
        <w:t xml:space="preserve"> current registration figures for the key events.  </w:t>
      </w:r>
    </w:p>
    <w:p w14:paraId="779F8C3C" w14:textId="77777777" w:rsidR="007D3E06" w:rsidRPr="00C854ED" w:rsidRDefault="007D3E06" w:rsidP="00C854ED">
      <w:pPr>
        <w:pStyle w:val="NoSpacing"/>
        <w:ind w:left="709"/>
        <w:rPr>
          <w:rFonts w:ascii="Arial" w:hAnsi="Arial" w:cs="Arial"/>
          <w:sz w:val="20"/>
          <w:szCs w:val="20"/>
        </w:rPr>
      </w:pPr>
    </w:p>
    <w:p w14:paraId="08D416D3" w14:textId="77777777" w:rsidR="007D3E06" w:rsidRDefault="007D3E06" w:rsidP="007D3E06">
      <w:pPr>
        <w:pStyle w:val="NoSpacing"/>
        <w:ind w:left="709"/>
        <w:rPr>
          <w:rFonts w:ascii="Arial" w:hAnsi="Arial" w:cs="Arial"/>
          <w:b/>
          <w:bCs/>
          <w:sz w:val="20"/>
          <w:szCs w:val="20"/>
        </w:rPr>
      </w:pPr>
      <w:r w:rsidRPr="00915242">
        <w:rPr>
          <w:rFonts w:ascii="Arial" w:hAnsi="Arial" w:cs="Arial"/>
          <w:b/>
          <w:bCs/>
          <w:sz w:val="20"/>
          <w:szCs w:val="20"/>
          <w:u w:val="single"/>
        </w:rPr>
        <w:t>A</w:t>
      </w:r>
      <w:r>
        <w:rPr>
          <w:rFonts w:ascii="Arial" w:hAnsi="Arial" w:cs="Arial"/>
          <w:b/>
          <w:bCs/>
          <w:sz w:val="20"/>
          <w:szCs w:val="20"/>
          <w:u w:val="single"/>
        </w:rPr>
        <w:t>CTIONS</w:t>
      </w:r>
      <w:r>
        <w:rPr>
          <w:rFonts w:ascii="Arial" w:hAnsi="Arial" w:cs="Arial"/>
          <w:b/>
          <w:bCs/>
          <w:sz w:val="20"/>
          <w:szCs w:val="20"/>
        </w:rPr>
        <w:t xml:space="preserve">:  </w:t>
      </w:r>
    </w:p>
    <w:p w14:paraId="4B7C5047" w14:textId="77777777" w:rsidR="007D3E06" w:rsidRDefault="007D3E06" w:rsidP="007D3E06">
      <w:pPr>
        <w:pStyle w:val="NoSpacing"/>
        <w:numPr>
          <w:ilvl w:val="0"/>
          <w:numId w:val="32"/>
        </w:numPr>
        <w:ind w:left="1134"/>
        <w:rPr>
          <w:rFonts w:ascii="Arial" w:hAnsi="Arial" w:cs="Arial"/>
          <w:b/>
          <w:bCs/>
          <w:sz w:val="20"/>
          <w:szCs w:val="20"/>
        </w:rPr>
      </w:pPr>
      <w:r>
        <w:rPr>
          <w:rFonts w:ascii="Arial" w:hAnsi="Arial" w:cs="Arial"/>
          <w:b/>
          <w:bCs/>
          <w:sz w:val="20"/>
          <w:szCs w:val="20"/>
        </w:rPr>
        <w:t>SMT representative to be nominated to open the Geddes Harrower lecture series during Founders’ Week (S Pugh to liaise with N Forsyth)</w:t>
      </w:r>
    </w:p>
    <w:p w14:paraId="7B209366" w14:textId="77777777" w:rsidR="007D3E06" w:rsidRPr="00F84C20" w:rsidRDefault="007D3E06" w:rsidP="007D3E06">
      <w:pPr>
        <w:pStyle w:val="NoSpacing"/>
        <w:numPr>
          <w:ilvl w:val="0"/>
          <w:numId w:val="32"/>
        </w:numPr>
        <w:ind w:left="1134"/>
        <w:rPr>
          <w:rFonts w:ascii="Arial" w:hAnsi="Arial" w:cs="Arial"/>
          <w:b/>
          <w:bCs/>
          <w:sz w:val="20"/>
          <w:szCs w:val="20"/>
        </w:rPr>
      </w:pPr>
      <w:r>
        <w:rPr>
          <w:rFonts w:ascii="Arial" w:hAnsi="Arial" w:cs="Arial"/>
          <w:b/>
          <w:bCs/>
          <w:sz w:val="20"/>
          <w:szCs w:val="20"/>
        </w:rPr>
        <w:t>Encourage colleagues to attend Founders’ Week activities (URC members)</w:t>
      </w:r>
    </w:p>
    <w:p w14:paraId="60C61D20" w14:textId="77777777" w:rsidR="000B028E" w:rsidRPr="00790BBA" w:rsidRDefault="000B028E" w:rsidP="00147CCC">
      <w:pPr>
        <w:pStyle w:val="NoSpacing"/>
        <w:ind w:left="709" w:hanging="709"/>
        <w:rPr>
          <w:rFonts w:ascii="Arial" w:hAnsi="Arial" w:cs="Arial"/>
          <w:sz w:val="20"/>
          <w:szCs w:val="20"/>
        </w:rPr>
      </w:pPr>
    </w:p>
    <w:p w14:paraId="70F59D29" w14:textId="6761FEF9" w:rsidR="000B028E" w:rsidRPr="00790BBA" w:rsidRDefault="000B028E" w:rsidP="00C854ED">
      <w:pPr>
        <w:pStyle w:val="Heading4"/>
      </w:pPr>
      <w:r w:rsidRPr="002C3CA5">
        <w:rPr>
          <w:u w:val="none"/>
        </w:rPr>
        <w:t>2.2.2</w:t>
      </w:r>
      <w:r w:rsidRPr="002C3CA5">
        <w:rPr>
          <w:u w:val="none"/>
        </w:rPr>
        <w:tab/>
      </w:r>
      <w:r w:rsidR="00794DB3">
        <w:t>Research Newsletter</w:t>
      </w:r>
    </w:p>
    <w:p w14:paraId="0267A031" w14:textId="77777777" w:rsidR="000B028E" w:rsidRDefault="000B028E" w:rsidP="00147CCC">
      <w:pPr>
        <w:pStyle w:val="NoSpacing"/>
        <w:ind w:left="709" w:hanging="709"/>
        <w:rPr>
          <w:rFonts w:ascii="Arial" w:hAnsi="Arial" w:cs="Arial"/>
          <w:sz w:val="20"/>
          <w:szCs w:val="20"/>
          <w:u w:val="single"/>
        </w:rPr>
      </w:pPr>
    </w:p>
    <w:p w14:paraId="441CCD27" w14:textId="3DA6FA71" w:rsidR="00276D04" w:rsidRDefault="00C854ED" w:rsidP="00BD6DD3">
      <w:pPr>
        <w:pStyle w:val="NoSpacing"/>
        <w:ind w:left="709"/>
        <w:rPr>
          <w:rFonts w:ascii="Arial" w:hAnsi="Arial" w:cs="Arial"/>
          <w:sz w:val="20"/>
          <w:szCs w:val="20"/>
        </w:rPr>
      </w:pPr>
      <w:r>
        <w:rPr>
          <w:rFonts w:ascii="Arial" w:hAnsi="Arial" w:cs="Arial"/>
          <w:sz w:val="20"/>
          <w:szCs w:val="20"/>
        </w:rPr>
        <w:tab/>
      </w:r>
      <w:r w:rsidR="00BD6DD3">
        <w:rPr>
          <w:rFonts w:ascii="Arial" w:hAnsi="Arial" w:cs="Arial"/>
          <w:sz w:val="20"/>
          <w:szCs w:val="20"/>
        </w:rPr>
        <w:t xml:space="preserve">URC </w:t>
      </w:r>
      <w:r w:rsidR="00984F95">
        <w:rPr>
          <w:rFonts w:ascii="Arial" w:hAnsi="Arial" w:cs="Arial"/>
          <w:sz w:val="20"/>
          <w:szCs w:val="20"/>
        </w:rPr>
        <w:t xml:space="preserve">noted </w:t>
      </w:r>
      <w:r w:rsidR="007D3E06">
        <w:rPr>
          <w:rFonts w:ascii="Arial" w:hAnsi="Arial" w:cs="Arial"/>
          <w:sz w:val="20"/>
          <w:szCs w:val="20"/>
        </w:rPr>
        <w:t>th</w:t>
      </w:r>
      <w:r w:rsidR="00BD43F5">
        <w:rPr>
          <w:rFonts w:ascii="Arial" w:hAnsi="Arial" w:cs="Arial"/>
          <w:sz w:val="20"/>
          <w:szCs w:val="20"/>
        </w:rPr>
        <w:t>at the newsletter will be due for online circulation (internally and externally) next week.  The first edition contains a variety of articles representing the range of research activity undertaken at the University.  The n</w:t>
      </w:r>
      <w:r w:rsidR="00145AC2">
        <w:rPr>
          <w:rFonts w:ascii="Arial" w:hAnsi="Arial" w:cs="Arial"/>
          <w:sz w:val="20"/>
          <w:szCs w:val="20"/>
        </w:rPr>
        <w:t xml:space="preserve">ext edition </w:t>
      </w:r>
      <w:r w:rsidR="00BD43F5">
        <w:rPr>
          <w:rFonts w:ascii="Arial" w:hAnsi="Arial" w:cs="Arial"/>
          <w:sz w:val="20"/>
          <w:szCs w:val="20"/>
        </w:rPr>
        <w:t>will be</w:t>
      </w:r>
      <w:r w:rsidR="00145AC2">
        <w:rPr>
          <w:rFonts w:ascii="Arial" w:hAnsi="Arial" w:cs="Arial"/>
          <w:sz w:val="20"/>
          <w:szCs w:val="20"/>
        </w:rPr>
        <w:t xml:space="preserve"> issued around June/July</w:t>
      </w:r>
      <w:r w:rsidR="00BD43F5">
        <w:rPr>
          <w:rFonts w:ascii="Arial" w:hAnsi="Arial" w:cs="Arial"/>
          <w:sz w:val="20"/>
          <w:szCs w:val="20"/>
        </w:rPr>
        <w:t xml:space="preserve"> 2026</w:t>
      </w:r>
      <w:r w:rsidR="00145AC2">
        <w:rPr>
          <w:rFonts w:ascii="Arial" w:hAnsi="Arial" w:cs="Arial"/>
          <w:sz w:val="20"/>
          <w:szCs w:val="20"/>
        </w:rPr>
        <w:t>.</w:t>
      </w:r>
    </w:p>
    <w:p w14:paraId="1759B79D" w14:textId="77777777" w:rsidR="00BD43F5" w:rsidRDefault="00BD43F5" w:rsidP="00BD6DD3">
      <w:pPr>
        <w:pStyle w:val="NoSpacing"/>
        <w:ind w:left="709"/>
        <w:rPr>
          <w:rFonts w:ascii="Arial" w:hAnsi="Arial" w:cs="Arial"/>
          <w:sz w:val="20"/>
          <w:szCs w:val="20"/>
        </w:rPr>
      </w:pPr>
    </w:p>
    <w:p w14:paraId="40B6A265" w14:textId="5A6A0497" w:rsidR="00145AC2" w:rsidRPr="00145AC2" w:rsidRDefault="00145AC2" w:rsidP="00145AC2">
      <w:pPr>
        <w:pStyle w:val="NoSpacing"/>
        <w:ind w:left="709" w:hanging="709"/>
        <w:rPr>
          <w:rFonts w:ascii="Arial" w:hAnsi="Arial" w:cs="Arial"/>
          <w:b/>
          <w:sz w:val="20"/>
          <w:szCs w:val="20"/>
        </w:rPr>
      </w:pPr>
      <w:r w:rsidRPr="00145AC2">
        <w:rPr>
          <w:rFonts w:ascii="Arial" w:hAnsi="Arial" w:cs="Arial"/>
          <w:bCs/>
          <w:sz w:val="20"/>
          <w:szCs w:val="20"/>
        </w:rPr>
        <w:lastRenderedPageBreak/>
        <w:tab/>
      </w:r>
      <w:r w:rsidRPr="00145AC2">
        <w:rPr>
          <w:rFonts w:ascii="Arial" w:hAnsi="Arial" w:cs="Arial"/>
          <w:b/>
          <w:sz w:val="20"/>
          <w:szCs w:val="20"/>
          <w:u w:val="single"/>
        </w:rPr>
        <w:t>ACTION</w:t>
      </w:r>
      <w:r w:rsidRPr="00145AC2">
        <w:rPr>
          <w:rFonts w:ascii="Arial" w:hAnsi="Arial" w:cs="Arial"/>
          <w:b/>
          <w:sz w:val="20"/>
          <w:szCs w:val="20"/>
        </w:rPr>
        <w:t xml:space="preserve">: </w:t>
      </w:r>
      <w:r w:rsidR="00BD43F5">
        <w:rPr>
          <w:rFonts w:ascii="Arial" w:hAnsi="Arial" w:cs="Arial"/>
          <w:b/>
          <w:sz w:val="20"/>
          <w:szCs w:val="20"/>
        </w:rPr>
        <w:t xml:space="preserve">Ideas for </w:t>
      </w:r>
      <w:r>
        <w:rPr>
          <w:rFonts w:ascii="Arial" w:hAnsi="Arial" w:cs="Arial"/>
          <w:b/>
          <w:sz w:val="20"/>
          <w:szCs w:val="20"/>
        </w:rPr>
        <w:t xml:space="preserve">future </w:t>
      </w:r>
      <w:r w:rsidR="00BD43F5">
        <w:rPr>
          <w:rFonts w:ascii="Arial" w:hAnsi="Arial" w:cs="Arial"/>
          <w:b/>
          <w:sz w:val="20"/>
          <w:szCs w:val="20"/>
        </w:rPr>
        <w:t xml:space="preserve">research newsletter </w:t>
      </w:r>
      <w:r>
        <w:rPr>
          <w:rFonts w:ascii="Arial" w:hAnsi="Arial" w:cs="Arial"/>
          <w:b/>
          <w:sz w:val="20"/>
          <w:szCs w:val="20"/>
        </w:rPr>
        <w:t xml:space="preserve">articles to </w:t>
      </w:r>
      <w:r w:rsidR="00BD43F5">
        <w:rPr>
          <w:rFonts w:ascii="Arial" w:hAnsi="Arial" w:cs="Arial"/>
          <w:b/>
          <w:sz w:val="20"/>
          <w:szCs w:val="20"/>
        </w:rPr>
        <w:t>be submitted</w:t>
      </w:r>
      <w:r>
        <w:rPr>
          <w:rFonts w:ascii="Arial" w:hAnsi="Arial" w:cs="Arial"/>
          <w:b/>
          <w:sz w:val="20"/>
          <w:szCs w:val="20"/>
        </w:rPr>
        <w:t xml:space="preserve"> to Lucy Leiper and John Wrighton (URC members)</w:t>
      </w:r>
    </w:p>
    <w:p w14:paraId="7C7714C0" w14:textId="77777777" w:rsidR="00BD6DD3" w:rsidRPr="00C854ED" w:rsidRDefault="00BD6DD3" w:rsidP="00BD6DD3">
      <w:pPr>
        <w:pStyle w:val="NoSpacing"/>
        <w:ind w:left="709"/>
        <w:rPr>
          <w:rFonts w:ascii="Arial" w:hAnsi="Arial" w:cs="Arial"/>
          <w:sz w:val="20"/>
          <w:szCs w:val="20"/>
        </w:rPr>
      </w:pPr>
    </w:p>
    <w:p w14:paraId="1F6B7054" w14:textId="0C37F5F0" w:rsidR="00954E63" w:rsidRPr="00790BBA" w:rsidRDefault="000B028E" w:rsidP="00C854ED">
      <w:pPr>
        <w:pStyle w:val="Heading3"/>
      </w:pPr>
      <w:r w:rsidRPr="00790BBA">
        <w:t>2</w:t>
      </w:r>
      <w:r w:rsidR="00C73298" w:rsidRPr="00790BBA">
        <w:t>.3</w:t>
      </w:r>
      <w:r w:rsidR="00C73298" w:rsidRPr="00790BBA">
        <w:tab/>
        <w:t>Chair’s Comments</w:t>
      </w:r>
    </w:p>
    <w:p w14:paraId="57A5E65B" w14:textId="77777777" w:rsidR="00C73298" w:rsidRPr="00790BBA" w:rsidRDefault="00C73298" w:rsidP="00C854ED">
      <w:pPr>
        <w:pStyle w:val="Heading2"/>
      </w:pPr>
    </w:p>
    <w:p w14:paraId="5362D03F" w14:textId="4B8D91E9" w:rsidR="008C66D3" w:rsidRPr="00790BBA" w:rsidRDefault="005C42DA" w:rsidP="00C854ED">
      <w:pPr>
        <w:pStyle w:val="Heading4"/>
      </w:pPr>
      <w:r w:rsidRPr="00790BBA">
        <w:rPr>
          <w:u w:val="none"/>
        </w:rPr>
        <w:t>2</w:t>
      </w:r>
      <w:r w:rsidR="00A72CC4" w:rsidRPr="00790BBA">
        <w:rPr>
          <w:u w:val="none"/>
        </w:rPr>
        <w:t>.3.1</w:t>
      </w:r>
      <w:r w:rsidR="00A72CC4" w:rsidRPr="00790BBA">
        <w:rPr>
          <w:u w:val="none"/>
        </w:rPr>
        <w:tab/>
      </w:r>
      <w:r w:rsidR="00F84C20">
        <w:t>Principal’s Research &amp; Engagement Excellence Awards</w:t>
      </w:r>
    </w:p>
    <w:p w14:paraId="411048AA" w14:textId="7B643551" w:rsidR="00C73298" w:rsidRDefault="008C66D3" w:rsidP="005C42DA">
      <w:pPr>
        <w:pStyle w:val="NoSpacing"/>
        <w:ind w:left="709" w:hanging="709"/>
        <w:rPr>
          <w:rFonts w:ascii="Arial" w:hAnsi="Arial" w:cs="Arial"/>
          <w:bCs/>
          <w:sz w:val="20"/>
          <w:szCs w:val="20"/>
        </w:rPr>
      </w:pPr>
      <w:r w:rsidRPr="00790BBA">
        <w:rPr>
          <w:rFonts w:ascii="Arial" w:hAnsi="Arial" w:cs="Arial"/>
          <w:bCs/>
          <w:sz w:val="20"/>
          <w:szCs w:val="20"/>
        </w:rPr>
        <w:tab/>
      </w:r>
    </w:p>
    <w:p w14:paraId="3D6C6FE9" w14:textId="58D4EBAA" w:rsidR="0088396F" w:rsidRDefault="0088396F" w:rsidP="00F16E6F">
      <w:pPr>
        <w:pStyle w:val="NoSpacing"/>
        <w:ind w:left="709" w:hanging="709"/>
        <w:rPr>
          <w:rFonts w:ascii="Arial" w:hAnsi="Arial" w:cs="Arial"/>
          <w:bCs/>
          <w:sz w:val="20"/>
          <w:szCs w:val="20"/>
        </w:rPr>
      </w:pPr>
      <w:r>
        <w:rPr>
          <w:rFonts w:ascii="Arial" w:hAnsi="Arial" w:cs="Arial"/>
          <w:bCs/>
          <w:sz w:val="20"/>
          <w:szCs w:val="20"/>
        </w:rPr>
        <w:tab/>
        <w:t xml:space="preserve">URC </w:t>
      </w:r>
      <w:r w:rsidR="00145AC2">
        <w:rPr>
          <w:rFonts w:ascii="Arial" w:hAnsi="Arial" w:cs="Arial"/>
          <w:bCs/>
          <w:sz w:val="20"/>
          <w:szCs w:val="20"/>
        </w:rPr>
        <w:t xml:space="preserve">received a reminder about nominations for the Principal’s Research Excellence Awards.  </w:t>
      </w:r>
    </w:p>
    <w:p w14:paraId="60506799" w14:textId="77777777" w:rsidR="00794DB3" w:rsidRDefault="00794DB3" w:rsidP="00F16E6F">
      <w:pPr>
        <w:pStyle w:val="NoSpacing"/>
        <w:ind w:left="709" w:hanging="709"/>
        <w:rPr>
          <w:rFonts w:ascii="Arial" w:hAnsi="Arial" w:cs="Arial"/>
          <w:bCs/>
          <w:sz w:val="20"/>
          <w:szCs w:val="20"/>
        </w:rPr>
      </w:pPr>
    </w:p>
    <w:p w14:paraId="785010E9" w14:textId="647FC8F6" w:rsidR="00C73298" w:rsidRDefault="00F84C20" w:rsidP="00794DB3">
      <w:pPr>
        <w:pStyle w:val="NoSpacing"/>
        <w:ind w:left="709" w:hanging="709"/>
        <w:rPr>
          <w:rFonts w:ascii="Arial" w:hAnsi="Arial" w:cs="Arial"/>
          <w:b/>
          <w:sz w:val="20"/>
          <w:szCs w:val="20"/>
        </w:rPr>
      </w:pPr>
      <w:r>
        <w:rPr>
          <w:rFonts w:ascii="Arial" w:hAnsi="Arial" w:cs="Arial"/>
          <w:bCs/>
          <w:sz w:val="20"/>
          <w:szCs w:val="20"/>
        </w:rPr>
        <w:tab/>
      </w:r>
      <w:r w:rsidRPr="00F84C20">
        <w:rPr>
          <w:rFonts w:ascii="Arial" w:hAnsi="Arial" w:cs="Arial"/>
          <w:b/>
          <w:sz w:val="20"/>
          <w:szCs w:val="20"/>
          <w:u w:val="single"/>
        </w:rPr>
        <w:t>ACTION</w:t>
      </w:r>
      <w:r>
        <w:rPr>
          <w:rFonts w:ascii="Arial" w:hAnsi="Arial" w:cs="Arial"/>
          <w:b/>
          <w:sz w:val="20"/>
          <w:szCs w:val="20"/>
        </w:rPr>
        <w:t>:  Colleagues to be encouraged to submit nominations for the Principal’s Research &amp; Engagement Excellence Awards (URC members)</w:t>
      </w:r>
    </w:p>
    <w:p w14:paraId="36852F80" w14:textId="77777777" w:rsidR="00F84C20" w:rsidRPr="00794DB3" w:rsidRDefault="00F84C20" w:rsidP="00794DB3">
      <w:pPr>
        <w:pStyle w:val="NoSpacing"/>
        <w:ind w:left="1134"/>
        <w:rPr>
          <w:rFonts w:ascii="Arial" w:hAnsi="Arial" w:cs="Arial"/>
          <w:b/>
          <w:sz w:val="20"/>
          <w:szCs w:val="20"/>
        </w:rPr>
      </w:pPr>
    </w:p>
    <w:p w14:paraId="21CFD7F0" w14:textId="146A2EF6" w:rsidR="008C66D3" w:rsidRPr="00790BBA" w:rsidRDefault="005C42DA" w:rsidP="00C854ED">
      <w:pPr>
        <w:pStyle w:val="Heading4"/>
      </w:pPr>
      <w:r w:rsidRPr="00790BBA">
        <w:rPr>
          <w:u w:val="none"/>
        </w:rPr>
        <w:t>2</w:t>
      </w:r>
      <w:r w:rsidR="008C66D3" w:rsidRPr="00790BBA">
        <w:rPr>
          <w:u w:val="none"/>
        </w:rPr>
        <w:t>.3.2</w:t>
      </w:r>
      <w:r w:rsidR="008C66D3" w:rsidRPr="00790BBA">
        <w:rPr>
          <w:u w:val="none"/>
        </w:rPr>
        <w:tab/>
      </w:r>
      <w:r w:rsidR="00794DB3">
        <w:t>Open Letter from Ian Chapman, UKRI Chief Executive</w:t>
      </w:r>
    </w:p>
    <w:p w14:paraId="1CCCB2FE" w14:textId="501EB65F" w:rsidR="008C66D3" w:rsidRDefault="00E326DB" w:rsidP="0077038A">
      <w:pPr>
        <w:pStyle w:val="NoSpacing"/>
        <w:ind w:left="709" w:hanging="709"/>
        <w:rPr>
          <w:rFonts w:ascii="Arial" w:hAnsi="Arial" w:cs="Arial"/>
          <w:b/>
          <w:bCs/>
          <w:sz w:val="20"/>
          <w:szCs w:val="20"/>
        </w:rPr>
      </w:pPr>
      <w:r>
        <w:rPr>
          <w:rFonts w:ascii="Arial" w:hAnsi="Arial" w:cs="Arial"/>
          <w:b/>
          <w:bCs/>
          <w:sz w:val="20"/>
          <w:szCs w:val="20"/>
        </w:rPr>
        <w:tab/>
      </w:r>
    </w:p>
    <w:p w14:paraId="5B4808FB" w14:textId="52A592E1" w:rsidR="00E326DB" w:rsidRDefault="00E326DB" w:rsidP="0077038A">
      <w:pPr>
        <w:pStyle w:val="NoSpacing"/>
        <w:ind w:left="709" w:hanging="709"/>
        <w:rPr>
          <w:rFonts w:ascii="Arial" w:hAnsi="Arial" w:cs="Arial"/>
          <w:sz w:val="20"/>
          <w:szCs w:val="20"/>
        </w:rPr>
      </w:pPr>
      <w:r>
        <w:rPr>
          <w:rFonts w:ascii="Arial" w:hAnsi="Arial" w:cs="Arial"/>
          <w:b/>
          <w:bCs/>
          <w:sz w:val="20"/>
          <w:szCs w:val="20"/>
        </w:rPr>
        <w:tab/>
      </w:r>
      <w:r>
        <w:rPr>
          <w:rFonts w:ascii="Arial" w:hAnsi="Arial" w:cs="Arial"/>
          <w:sz w:val="20"/>
          <w:szCs w:val="20"/>
        </w:rPr>
        <w:t xml:space="preserve">URC noted </w:t>
      </w:r>
      <w:r w:rsidR="00145AC2">
        <w:rPr>
          <w:rFonts w:ascii="Arial" w:hAnsi="Arial" w:cs="Arial"/>
          <w:sz w:val="20"/>
          <w:szCs w:val="20"/>
        </w:rPr>
        <w:t xml:space="preserve">the </w:t>
      </w:r>
      <w:r w:rsidR="00BD43F5">
        <w:rPr>
          <w:rFonts w:ascii="Arial" w:hAnsi="Arial" w:cs="Arial"/>
          <w:sz w:val="20"/>
          <w:szCs w:val="20"/>
        </w:rPr>
        <w:t xml:space="preserve">recent </w:t>
      </w:r>
      <w:r w:rsidR="00145AC2">
        <w:rPr>
          <w:rFonts w:ascii="Arial" w:hAnsi="Arial" w:cs="Arial"/>
          <w:sz w:val="20"/>
          <w:szCs w:val="20"/>
        </w:rPr>
        <w:t>open letter regarding the current UKRI funding landscape</w:t>
      </w:r>
      <w:r w:rsidR="0051319F">
        <w:rPr>
          <w:rFonts w:ascii="Arial" w:hAnsi="Arial" w:cs="Arial"/>
          <w:sz w:val="20"/>
          <w:szCs w:val="20"/>
        </w:rPr>
        <w:t>, reprofiling</w:t>
      </w:r>
      <w:r w:rsidR="00145AC2">
        <w:rPr>
          <w:rFonts w:ascii="Arial" w:hAnsi="Arial" w:cs="Arial"/>
          <w:sz w:val="20"/>
          <w:szCs w:val="20"/>
        </w:rPr>
        <w:t xml:space="preserve"> and pauses on </w:t>
      </w:r>
      <w:r w:rsidR="00BD43F5">
        <w:rPr>
          <w:rFonts w:ascii="Arial" w:hAnsi="Arial" w:cs="Arial"/>
          <w:sz w:val="20"/>
          <w:szCs w:val="20"/>
        </w:rPr>
        <w:t xml:space="preserve">current </w:t>
      </w:r>
      <w:r w:rsidR="00145AC2">
        <w:rPr>
          <w:rFonts w:ascii="Arial" w:hAnsi="Arial" w:cs="Arial"/>
          <w:sz w:val="20"/>
          <w:szCs w:val="20"/>
        </w:rPr>
        <w:t>funding</w:t>
      </w:r>
      <w:r w:rsidR="004822D7">
        <w:rPr>
          <w:rFonts w:ascii="Arial" w:hAnsi="Arial" w:cs="Arial"/>
          <w:sz w:val="20"/>
          <w:szCs w:val="20"/>
        </w:rPr>
        <w:t xml:space="preserve"> in </w:t>
      </w:r>
      <w:proofErr w:type="gramStart"/>
      <w:r w:rsidR="004822D7">
        <w:rPr>
          <w:rFonts w:ascii="Arial" w:hAnsi="Arial" w:cs="Arial"/>
          <w:sz w:val="20"/>
          <w:szCs w:val="20"/>
        </w:rPr>
        <w:t>a number of</w:t>
      </w:r>
      <w:proofErr w:type="gramEnd"/>
      <w:r w:rsidR="004822D7">
        <w:rPr>
          <w:rFonts w:ascii="Arial" w:hAnsi="Arial" w:cs="Arial"/>
          <w:sz w:val="20"/>
          <w:szCs w:val="20"/>
        </w:rPr>
        <w:t xml:space="preserve"> research councils</w:t>
      </w:r>
      <w:r w:rsidR="00145AC2">
        <w:rPr>
          <w:rFonts w:ascii="Arial" w:hAnsi="Arial" w:cs="Arial"/>
          <w:sz w:val="20"/>
          <w:szCs w:val="20"/>
        </w:rPr>
        <w:t xml:space="preserve">.  </w:t>
      </w:r>
      <w:r w:rsidR="00BD43F5">
        <w:rPr>
          <w:rFonts w:ascii="Arial" w:hAnsi="Arial" w:cs="Arial"/>
          <w:sz w:val="20"/>
          <w:szCs w:val="20"/>
        </w:rPr>
        <w:t xml:space="preserve">URC were advised that assurances have been received that the funding will resume later this year (with timelines still to be confirmed) and a watching brief will be maintained.  </w:t>
      </w:r>
      <w:r w:rsidR="001A1445">
        <w:rPr>
          <w:rFonts w:ascii="Arial" w:hAnsi="Arial" w:cs="Arial"/>
          <w:sz w:val="20"/>
          <w:szCs w:val="20"/>
        </w:rPr>
        <w:t xml:space="preserve">The impact on university staff with current grant applications </w:t>
      </w:r>
      <w:r w:rsidR="004822D7">
        <w:rPr>
          <w:rFonts w:ascii="Arial" w:hAnsi="Arial" w:cs="Arial"/>
          <w:sz w:val="20"/>
          <w:szCs w:val="20"/>
        </w:rPr>
        <w:t xml:space="preserve">under the relevant schemes </w:t>
      </w:r>
      <w:r w:rsidR="001A1445">
        <w:rPr>
          <w:rFonts w:ascii="Arial" w:hAnsi="Arial" w:cs="Arial"/>
          <w:sz w:val="20"/>
          <w:szCs w:val="20"/>
        </w:rPr>
        <w:t xml:space="preserve">was acknowledged (and the potential impact on our REF </w:t>
      </w:r>
      <w:r w:rsidR="00E70D15">
        <w:rPr>
          <w:rFonts w:ascii="Arial" w:hAnsi="Arial" w:cs="Arial"/>
          <w:sz w:val="20"/>
          <w:szCs w:val="20"/>
        </w:rPr>
        <w:t>preparations</w:t>
      </w:r>
      <w:r w:rsidR="001A1445">
        <w:rPr>
          <w:rFonts w:ascii="Arial" w:hAnsi="Arial" w:cs="Arial"/>
          <w:sz w:val="20"/>
          <w:szCs w:val="20"/>
        </w:rPr>
        <w:t>).  Confirmation was provided that the doctoral studentship applications are not affected</w:t>
      </w:r>
      <w:r w:rsidR="00E70D15">
        <w:rPr>
          <w:rFonts w:ascii="Arial" w:hAnsi="Arial" w:cs="Arial"/>
          <w:sz w:val="20"/>
          <w:szCs w:val="20"/>
        </w:rPr>
        <w:t xml:space="preserve"> by this pause</w:t>
      </w:r>
      <w:r w:rsidR="001A1445">
        <w:rPr>
          <w:rFonts w:ascii="Arial" w:hAnsi="Arial" w:cs="Arial"/>
          <w:sz w:val="20"/>
          <w:szCs w:val="20"/>
        </w:rPr>
        <w:t>.  It is expected that t</w:t>
      </w:r>
      <w:r w:rsidR="00BD43F5">
        <w:rPr>
          <w:rFonts w:ascii="Arial" w:hAnsi="Arial" w:cs="Arial"/>
          <w:sz w:val="20"/>
          <w:szCs w:val="20"/>
        </w:rPr>
        <w:t xml:space="preserve">he future funding approach from UKRI will be closely tied to the government’s Industrial Strategy.  </w:t>
      </w:r>
    </w:p>
    <w:p w14:paraId="7689D4F0" w14:textId="156577E8" w:rsidR="00923AD3" w:rsidRPr="00790BBA" w:rsidRDefault="008C66D3" w:rsidP="001A1445">
      <w:pPr>
        <w:pStyle w:val="NoSpacing"/>
        <w:rPr>
          <w:rFonts w:ascii="Arial" w:hAnsi="Arial" w:cs="Arial"/>
          <w:sz w:val="20"/>
          <w:szCs w:val="20"/>
        </w:rPr>
      </w:pPr>
      <w:r w:rsidRPr="00790BBA">
        <w:rPr>
          <w:rFonts w:ascii="Arial" w:hAnsi="Arial" w:cs="Arial"/>
          <w:b/>
          <w:bCs/>
          <w:sz w:val="20"/>
          <w:szCs w:val="20"/>
        </w:rPr>
        <w:tab/>
      </w:r>
    </w:p>
    <w:p w14:paraId="7FE25518" w14:textId="34A35B72" w:rsidR="008C66D3" w:rsidRPr="00790BBA" w:rsidRDefault="005C42DA" w:rsidP="00C854ED">
      <w:pPr>
        <w:pStyle w:val="Heading4"/>
      </w:pPr>
      <w:r w:rsidRPr="00790BBA">
        <w:rPr>
          <w:u w:val="none"/>
        </w:rPr>
        <w:t>2</w:t>
      </w:r>
      <w:r w:rsidR="008C66D3" w:rsidRPr="00790BBA">
        <w:rPr>
          <w:u w:val="none"/>
        </w:rPr>
        <w:t>.3.3</w:t>
      </w:r>
      <w:r w:rsidR="008C66D3" w:rsidRPr="00790BBA">
        <w:rPr>
          <w:u w:val="none"/>
        </w:rPr>
        <w:tab/>
      </w:r>
      <w:r w:rsidR="00145AC2">
        <w:t>DSIT Metascience Sandpit</w:t>
      </w:r>
    </w:p>
    <w:p w14:paraId="2839A2AA" w14:textId="77777777" w:rsidR="008C66D3" w:rsidRDefault="008C66D3" w:rsidP="0064645C">
      <w:pPr>
        <w:pStyle w:val="NoSpacing"/>
        <w:ind w:left="709" w:hanging="709"/>
        <w:rPr>
          <w:rFonts w:ascii="Arial" w:hAnsi="Arial" w:cs="Arial"/>
          <w:b/>
          <w:bCs/>
          <w:sz w:val="20"/>
          <w:szCs w:val="20"/>
        </w:rPr>
      </w:pPr>
    </w:p>
    <w:p w14:paraId="0585D08B" w14:textId="67B141DF" w:rsidR="0059650C" w:rsidRDefault="008F1F96" w:rsidP="0064645C">
      <w:pPr>
        <w:pStyle w:val="NoSpacing"/>
        <w:ind w:left="709" w:hanging="709"/>
        <w:rPr>
          <w:rFonts w:ascii="Arial" w:hAnsi="Arial" w:cs="Arial"/>
          <w:sz w:val="20"/>
          <w:szCs w:val="20"/>
        </w:rPr>
      </w:pPr>
      <w:r>
        <w:rPr>
          <w:rFonts w:ascii="Arial" w:hAnsi="Arial" w:cs="Arial"/>
          <w:sz w:val="20"/>
          <w:szCs w:val="20"/>
        </w:rPr>
        <w:tab/>
        <w:t xml:space="preserve">URC </w:t>
      </w:r>
      <w:r w:rsidR="00300E87">
        <w:rPr>
          <w:rFonts w:ascii="Arial" w:hAnsi="Arial" w:cs="Arial"/>
          <w:sz w:val="20"/>
          <w:szCs w:val="20"/>
        </w:rPr>
        <w:t>noted the recent announcement regarding a sandpit on ‘</w:t>
      </w:r>
      <w:proofErr w:type="spellStart"/>
      <w:r w:rsidR="00300E87">
        <w:rPr>
          <w:rFonts w:ascii="Arial" w:hAnsi="Arial" w:cs="Arial"/>
          <w:sz w:val="20"/>
          <w:szCs w:val="20"/>
        </w:rPr>
        <w:t>Scientometrics</w:t>
      </w:r>
      <w:proofErr w:type="spellEnd"/>
      <w:r w:rsidR="00300E87">
        <w:rPr>
          <w:rFonts w:ascii="Arial" w:hAnsi="Arial" w:cs="Arial"/>
          <w:sz w:val="20"/>
          <w:szCs w:val="20"/>
        </w:rPr>
        <w:t xml:space="preserve"> for research assessment’, with a deadline for expressions of interest on 26 February 2026.  It is expected that the outcomes of this sandpit may be used in preparation for the next REF exercise.   </w:t>
      </w:r>
    </w:p>
    <w:p w14:paraId="3E9AB931" w14:textId="77777777" w:rsidR="0059650C" w:rsidRDefault="0059650C" w:rsidP="0064645C">
      <w:pPr>
        <w:pStyle w:val="NoSpacing"/>
        <w:ind w:left="709" w:hanging="709"/>
        <w:rPr>
          <w:rFonts w:ascii="Arial" w:hAnsi="Arial" w:cs="Arial"/>
          <w:sz w:val="20"/>
          <w:szCs w:val="20"/>
        </w:rPr>
      </w:pPr>
    </w:p>
    <w:p w14:paraId="671FA89E" w14:textId="0C3B052A" w:rsidR="0059650C" w:rsidRDefault="0059650C" w:rsidP="001E7768">
      <w:pPr>
        <w:pStyle w:val="NoSpacing"/>
        <w:ind w:left="709"/>
        <w:rPr>
          <w:rFonts w:ascii="Arial" w:hAnsi="Arial" w:cs="Arial"/>
          <w:b/>
          <w:bCs/>
          <w:sz w:val="20"/>
          <w:szCs w:val="20"/>
        </w:rPr>
      </w:pPr>
      <w:r w:rsidRPr="00B938D5">
        <w:rPr>
          <w:rFonts w:ascii="Arial" w:hAnsi="Arial" w:cs="Arial"/>
          <w:b/>
          <w:bCs/>
          <w:sz w:val="20"/>
          <w:szCs w:val="20"/>
          <w:u w:val="single"/>
        </w:rPr>
        <w:t>ACTIO</w:t>
      </w:r>
      <w:r w:rsidR="00145AC2">
        <w:rPr>
          <w:rFonts w:ascii="Arial" w:hAnsi="Arial" w:cs="Arial"/>
          <w:b/>
          <w:bCs/>
          <w:sz w:val="20"/>
          <w:szCs w:val="20"/>
          <w:u w:val="single"/>
        </w:rPr>
        <w:t>NS</w:t>
      </w:r>
      <w:r w:rsidRPr="001E7768">
        <w:rPr>
          <w:rFonts w:ascii="Arial" w:hAnsi="Arial" w:cs="Arial"/>
          <w:b/>
          <w:bCs/>
          <w:sz w:val="20"/>
          <w:szCs w:val="20"/>
        </w:rPr>
        <w:t xml:space="preserve">: </w:t>
      </w:r>
    </w:p>
    <w:p w14:paraId="2C6EDE17" w14:textId="7E85F543" w:rsidR="00145AC2" w:rsidRDefault="00123262" w:rsidP="00145AC2">
      <w:pPr>
        <w:pStyle w:val="NoSpacing"/>
        <w:numPr>
          <w:ilvl w:val="0"/>
          <w:numId w:val="34"/>
        </w:numPr>
        <w:ind w:left="1134"/>
        <w:rPr>
          <w:rFonts w:ascii="Arial" w:hAnsi="Arial" w:cs="Arial"/>
          <w:b/>
          <w:bCs/>
          <w:sz w:val="20"/>
          <w:szCs w:val="20"/>
        </w:rPr>
      </w:pPr>
      <w:r>
        <w:rPr>
          <w:rFonts w:ascii="Arial" w:hAnsi="Arial" w:cs="Arial"/>
          <w:b/>
          <w:bCs/>
          <w:sz w:val="20"/>
          <w:szCs w:val="20"/>
        </w:rPr>
        <w:t>Colleagues to be encouraged to consider and submit an expression of interest as appropriate (closing date 26 February 2026) (URC members)</w:t>
      </w:r>
    </w:p>
    <w:p w14:paraId="62B7E273" w14:textId="5B791523" w:rsidR="00123262" w:rsidRPr="001E7768" w:rsidRDefault="00123262" w:rsidP="00145AC2">
      <w:pPr>
        <w:pStyle w:val="NoSpacing"/>
        <w:numPr>
          <w:ilvl w:val="0"/>
          <w:numId w:val="34"/>
        </w:numPr>
        <w:ind w:left="1134"/>
        <w:rPr>
          <w:rFonts w:ascii="Arial" w:hAnsi="Arial" w:cs="Arial"/>
          <w:b/>
          <w:bCs/>
          <w:sz w:val="20"/>
          <w:szCs w:val="20"/>
        </w:rPr>
      </w:pPr>
      <w:r>
        <w:rPr>
          <w:rFonts w:ascii="Arial" w:hAnsi="Arial" w:cs="Arial"/>
          <w:b/>
          <w:bCs/>
          <w:sz w:val="20"/>
          <w:szCs w:val="20"/>
        </w:rPr>
        <w:t>An ARMA session has been arranged on 10 February 2026 to discuss the DSIT sandpit – details to be circulated to URC members (J Snow)</w:t>
      </w:r>
    </w:p>
    <w:p w14:paraId="2DC420D8" w14:textId="0A59BD9B" w:rsidR="008F1F96" w:rsidRPr="008F1F96" w:rsidRDefault="008F1F96" w:rsidP="0059650C">
      <w:pPr>
        <w:pStyle w:val="NoSpacing"/>
        <w:ind w:left="709"/>
        <w:rPr>
          <w:rFonts w:ascii="Arial" w:hAnsi="Arial" w:cs="Arial"/>
          <w:sz w:val="20"/>
          <w:szCs w:val="20"/>
        </w:rPr>
      </w:pPr>
      <w:r>
        <w:rPr>
          <w:rFonts w:ascii="Arial" w:hAnsi="Arial" w:cs="Arial"/>
          <w:sz w:val="20"/>
          <w:szCs w:val="20"/>
        </w:rPr>
        <w:t xml:space="preserve"> </w:t>
      </w:r>
    </w:p>
    <w:p w14:paraId="0D2395C8" w14:textId="666EF768" w:rsidR="005C42DA" w:rsidRPr="00790BBA" w:rsidRDefault="008C66D3" w:rsidP="005C42DA">
      <w:pPr>
        <w:pStyle w:val="NoSpacing"/>
        <w:ind w:left="709" w:hanging="709"/>
        <w:rPr>
          <w:rFonts w:ascii="Arial" w:hAnsi="Arial" w:cs="Arial"/>
          <w:b/>
          <w:bCs/>
          <w:sz w:val="20"/>
          <w:szCs w:val="20"/>
        </w:rPr>
      </w:pPr>
      <w:r w:rsidRPr="00790BBA">
        <w:rPr>
          <w:rFonts w:ascii="Arial" w:hAnsi="Arial" w:cs="Arial"/>
          <w:b/>
          <w:bCs/>
          <w:sz w:val="20"/>
          <w:szCs w:val="20"/>
        </w:rPr>
        <w:tab/>
      </w:r>
    </w:p>
    <w:p w14:paraId="5A1F07A4" w14:textId="6FA7A2F5" w:rsidR="0064645C" w:rsidRPr="00790BBA" w:rsidRDefault="0064645C" w:rsidP="00C854ED">
      <w:pPr>
        <w:pStyle w:val="Heading2"/>
      </w:pPr>
      <w:r w:rsidRPr="00790BBA">
        <w:t>Main Items for Discussion</w:t>
      </w:r>
      <w:r w:rsidR="0063797D" w:rsidRPr="00790BBA">
        <w:t xml:space="preserve"> or Approval</w:t>
      </w:r>
      <w:r w:rsidRPr="00790BBA">
        <w:t>:</w:t>
      </w:r>
    </w:p>
    <w:p w14:paraId="67DF8635" w14:textId="77777777" w:rsidR="00CF40A7" w:rsidRPr="00790BBA" w:rsidRDefault="00CF40A7" w:rsidP="002660EF">
      <w:pPr>
        <w:pStyle w:val="NoSpacing"/>
        <w:ind w:left="709" w:hanging="709"/>
        <w:rPr>
          <w:rFonts w:ascii="Arial" w:hAnsi="Arial" w:cs="Arial"/>
          <w:b/>
          <w:bCs/>
          <w:sz w:val="20"/>
          <w:szCs w:val="20"/>
        </w:rPr>
      </w:pPr>
    </w:p>
    <w:p w14:paraId="1B3AE91D" w14:textId="4FF23D1E" w:rsidR="005C42DA" w:rsidRPr="00790BBA" w:rsidRDefault="00F16E6F" w:rsidP="00C854ED">
      <w:pPr>
        <w:pStyle w:val="Heading2"/>
      </w:pPr>
      <w:r>
        <w:t>3</w:t>
      </w:r>
      <w:r w:rsidR="00CF40A7" w:rsidRPr="00790BBA">
        <w:tab/>
      </w:r>
      <w:r w:rsidR="005C42DA" w:rsidRPr="00790BBA">
        <w:t>RESEARCH FINANCE</w:t>
      </w:r>
    </w:p>
    <w:p w14:paraId="32AD9F53" w14:textId="77777777" w:rsidR="005C42DA" w:rsidRPr="00790BBA" w:rsidRDefault="005C42DA" w:rsidP="00C854ED">
      <w:pPr>
        <w:pStyle w:val="Heading2"/>
      </w:pPr>
    </w:p>
    <w:p w14:paraId="69C7E2A9" w14:textId="5DF43032" w:rsidR="005C42DA" w:rsidRPr="00B16317" w:rsidRDefault="00F16E6F" w:rsidP="00C854ED">
      <w:pPr>
        <w:pStyle w:val="Heading3"/>
        <w:rPr>
          <w:rFonts w:cs="Arial"/>
          <w:szCs w:val="20"/>
        </w:rPr>
      </w:pPr>
      <w:r>
        <w:rPr>
          <w:rFonts w:cs="Arial"/>
          <w:szCs w:val="20"/>
        </w:rPr>
        <w:t>3</w:t>
      </w:r>
      <w:r w:rsidR="005C42DA" w:rsidRPr="00B16317">
        <w:rPr>
          <w:rFonts w:cs="Arial"/>
          <w:szCs w:val="20"/>
        </w:rPr>
        <w:t>.1</w:t>
      </w:r>
      <w:r w:rsidR="005C42DA" w:rsidRPr="00B16317">
        <w:rPr>
          <w:rFonts w:cs="Arial"/>
          <w:szCs w:val="20"/>
        </w:rPr>
        <w:tab/>
        <w:t>Research Income Report</w:t>
      </w:r>
      <w:r>
        <w:rPr>
          <w:rFonts w:cs="Arial"/>
          <w:szCs w:val="20"/>
        </w:rPr>
        <w:t xml:space="preserve"> (Q</w:t>
      </w:r>
      <w:r w:rsidR="00275A7C">
        <w:rPr>
          <w:rFonts w:cs="Arial"/>
          <w:szCs w:val="20"/>
        </w:rPr>
        <w:t>2</w:t>
      </w:r>
      <w:r>
        <w:rPr>
          <w:rFonts w:cs="Arial"/>
          <w:szCs w:val="20"/>
        </w:rPr>
        <w:t>)</w:t>
      </w:r>
    </w:p>
    <w:p w14:paraId="0335FE7C" w14:textId="77777777" w:rsidR="00123262" w:rsidRDefault="00123262" w:rsidP="00071D60">
      <w:pPr>
        <w:pStyle w:val="NoSpacing"/>
        <w:ind w:left="709"/>
        <w:rPr>
          <w:rFonts w:ascii="Arial" w:hAnsi="Arial" w:cs="Arial"/>
          <w:sz w:val="20"/>
          <w:szCs w:val="20"/>
        </w:rPr>
      </w:pPr>
    </w:p>
    <w:p w14:paraId="5633DE56" w14:textId="1EC112DF" w:rsidR="00123262" w:rsidRDefault="00123262" w:rsidP="00123262">
      <w:pPr>
        <w:pStyle w:val="NoSpacing"/>
        <w:ind w:left="709"/>
        <w:rPr>
          <w:rFonts w:ascii="Arial" w:hAnsi="Arial" w:cs="Arial"/>
          <w:sz w:val="20"/>
          <w:szCs w:val="20"/>
        </w:rPr>
      </w:pPr>
      <w:r>
        <w:rPr>
          <w:rFonts w:ascii="Arial" w:hAnsi="Arial" w:cs="Arial"/>
          <w:sz w:val="20"/>
          <w:szCs w:val="20"/>
        </w:rPr>
        <w:t xml:space="preserve">URC noted that due to the timing of the end of the financial quarter, the report was not </w:t>
      </w:r>
      <w:r w:rsidR="00300E87">
        <w:rPr>
          <w:rFonts w:ascii="Arial" w:hAnsi="Arial" w:cs="Arial"/>
          <w:sz w:val="20"/>
          <w:szCs w:val="20"/>
        </w:rPr>
        <w:t>available f</w:t>
      </w:r>
      <w:r>
        <w:rPr>
          <w:rFonts w:ascii="Arial" w:hAnsi="Arial" w:cs="Arial"/>
          <w:sz w:val="20"/>
          <w:szCs w:val="20"/>
        </w:rPr>
        <w:t>or circulation to the meeting.  The figures will be discussed at the next URC meeting.</w:t>
      </w:r>
    </w:p>
    <w:p w14:paraId="590774CB" w14:textId="4189955D" w:rsidR="00275A7C" w:rsidRDefault="005C42DA" w:rsidP="00123262">
      <w:pPr>
        <w:pStyle w:val="NoSpacing"/>
        <w:ind w:left="709"/>
        <w:rPr>
          <w:rFonts w:ascii="Arial" w:hAnsi="Arial" w:cs="Arial"/>
          <w:sz w:val="20"/>
          <w:szCs w:val="20"/>
        </w:rPr>
      </w:pPr>
      <w:r w:rsidRPr="00B16317">
        <w:rPr>
          <w:rFonts w:ascii="Arial" w:hAnsi="Arial" w:cs="Arial"/>
          <w:sz w:val="20"/>
          <w:szCs w:val="20"/>
        </w:rPr>
        <w:tab/>
      </w:r>
    </w:p>
    <w:p w14:paraId="20FE5BBF" w14:textId="766F56C0" w:rsidR="00071D60" w:rsidRDefault="00071D60" w:rsidP="00071D60">
      <w:pPr>
        <w:pStyle w:val="NoSpacing"/>
        <w:ind w:left="709"/>
        <w:rPr>
          <w:rFonts w:ascii="Arial" w:hAnsi="Arial" w:cs="Arial"/>
          <w:b/>
          <w:bCs/>
          <w:sz w:val="20"/>
          <w:szCs w:val="20"/>
        </w:rPr>
      </w:pPr>
      <w:r w:rsidRPr="00B938D5">
        <w:rPr>
          <w:rFonts w:ascii="Arial" w:hAnsi="Arial" w:cs="Arial"/>
          <w:b/>
          <w:bCs/>
          <w:sz w:val="20"/>
          <w:szCs w:val="20"/>
          <w:u w:val="single"/>
        </w:rPr>
        <w:t>ACTION</w:t>
      </w:r>
      <w:r>
        <w:rPr>
          <w:rFonts w:ascii="Arial" w:hAnsi="Arial" w:cs="Arial"/>
          <w:b/>
          <w:bCs/>
          <w:sz w:val="20"/>
          <w:szCs w:val="20"/>
        </w:rPr>
        <w:t xml:space="preserve">:  </w:t>
      </w:r>
      <w:r w:rsidR="00123262">
        <w:rPr>
          <w:rFonts w:ascii="Arial" w:hAnsi="Arial" w:cs="Arial"/>
          <w:b/>
          <w:bCs/>
          <w:sz w:val="20"/>
          <w:szCs w:val="20"/>
        </w:rPr>
        <w:t>Research Income Report to follow (D Walker)</w:t>
      </w:r>
    </w:p>
    <w:p w14:paraId="3D957293" w14:textId="77777777" w:rsidR="00FC4ECA" w:rsidRPr="00FC4ECA" w:rsidRDefault="00FC4ECA" w:rsidP="00FC4ECA"/>
    <w:p w14:paraId="6CA23A1D" w14:textId="640381F0" w:rsidR="005C42DA" w:rsidRPr="00790BBA" w:rsidRDefault="00F16E6F" w:rsidP="00C854ED">
      <w:pPr>
        <w:pStyle w:val="Heading3"/>
      </w:pPr>
      <w:r>
        <w:t>3</w:t>
      </w:r>
      <w:r w:rsidR="005C42DA" w:rsidRPr="00790BBA">
        <w:t>.2</w:t>
      </w:r>
      <w:r w:rsidR="005C42DA" w:rsidRPr="00790BBA">
        <w:tab/>
        <w:t>Applications and Awards</w:t>
      </w:r>
      <w:r w:rsidR="00123262">
        <w:t xml:space="preserve"> </w:t>
      </w:r>
      <w:r w:rsidR="005C42DA" w:rsidRPr="00790BBA">
        <w:t>Trends</w:t>
      </w:r>
      <w:r>
        <w:t xml:space="preserve"> (Q</w:t>
      </w:r>
      <w:r w:rsidR="00275A7C">
        <w:t>2</w:t>
      </w:r>
      <w:r>
        <w:t>)</w:t>
      </w:r>
    </w:p>
    <w:p w14:paraId="269C59F5" w14:textId="77777777" w:rsidR="005C42DA" w:rsidRPr="00790BBA" w:rsidRDefault="005C42DA" w:rsidP="005C42DA">
      <w:pPr>
        <w:pStyle w:val="NoSpacing"/>
        <w:ind w:left="709" w:hanging="709"/>
        <w:rPr>
          <w:rFonts w:ascii="Arial" w:hAnsi="Arial" w:cs="Arial"/>
          <w:b/>
          <w:bCs/>
          <w:sz w:val="20"/>
          <w:szCs w:val="20"/>
        </w:rPr>
      </w:pPr>
      <w:r w:rsidRPr="00790BBA">
        <w:rPr>
          <w:rFonts w:ascii="Arial" w:hAnsi="Arial" w:cs="Arial"/>
          <w:b/>
          <w:bCs/>
          <w:sz w:val="20"/>
          <w:szCs w:val="20"/>
        </w:rPr>
        <w:tab/>
      </w:r>
    </w:p>
    <w:p w14:paraId="1B5902B8" w14:textId="4FC11517" w:rsidR="00123262" w:rsidRDefault="00123262" w:rsidP="00123262">
      <w:pPr>
        <w:pStyle w:val="NoSpacing"/>
        <w:ind w:left="709"/>
        <w:rPr>
          <w:rFonts w:ascii="Arial" w:hAnsi="Arial" w:cs="Arial"/>
          <w:sz w:val="20"/>
          <w:szCs w:val="20"/>
        </w:rPr>
      </w:pPr>
      <w:r>
        <w:rPr>
          <w:rFonts w:ascii="Arial" w:hAnsi="Arial" w:cs="Arial"/>
          <w:sz w:val="20"/>
          <w:szCs w:val="20"/>
        </w:rPr>
        <w:t xml:space="preserve">URC noted that due to the timing of the end of the financial quarter, the report was not </w:t>
      </w:r>
      <w:r w:rsidR="00300E87">
        <w:rPr>
          <w:rFonts w:ascii="Arial" w:hAnsi="Arial" w:cs="Arial"/>
          <w:sz w:val="20"/>
          <w:szCs w:val="20"/>
        </w:rPr>
        <w:t>available</w:t>
      </w:r>
      <w:r>
        <w:rPr>
          <w:rFonts w:ascii="Arial" w:hAnsi="Arial" w:cs="Arial"/>
          <w:sz w:val="20"/>
          <w:szCs w:val="20"/>
        </w:rPr>
        <w:t xml:space="preserve"> for circulation to the meeting.  The figures will be discussed at the next URC meeting.</w:t>
      </w:r>
    </w:p>
    <w:p w14:paraId="40CA19B8" w14:textId="77777777" w:rsidR="00123262" w:rsidRDefault="00123262" w:rsidP="00123262">
      <w:pPr>
        <w:pStyle w:val="NoSpacing"/>
        <w:ind w:left="709"/>
        <w:rPr>
          <w:rFonts w:ascii="Arial" w:hAnsi="Arial" w:cs="Arial"/>
          <w:sz w:val="20"/>
          <w:szCs w:val="20"/>
        </w:rPr>
      </w:pPr>
      <w:r w:rsidRPr="00B16317">
        <w:rPr>
          <w:rFonts w:ascii="Arial" w:hAnsi="Arial" w:cs="Arial"/>
          <w:sz w:val="20"/>
          <w:szCs w:val="20"/>
        </w:rPr>
        <w:tab/>
      </w:r>
    </w:p>
    <w:p w14:paraId="24498F9F" w14:textId="4ADBA3E6" w:rsidR="00123262" w:rsidRDefault="00123262" w:rsidP="00123262">
      <w:pPr>
        <w:pStyle w:val="NoSpacing"/>
        <w:ind w:left="709"/>
        <w:rPr>
          <w:rFonts w:ascii="Arial" w:hAnsi="Arial" w:cs="Arial"/>
          <w:b/>
          <w:bCs/>
          <w:sz w:val="20"/>
          <w:szCs w:val="20"/>
        </w:rPr>
      </w:pPr>
      <w:r w:rsidRPr="00B938D5">
        <w:rPr>
          <w:rFonts w:ascii="Arial" w:hAnsi="Arial" w:cs="Arial"/>
          <w:b/>
          <w:bCs/>
          <w:sz w:val="20"/>
          <w:szCs w:val="20"/>
          <w:u w:val="single"/>
        </w:rPr>
        <w:t>ACTION</w:t>
      </w:r>
      <w:r>
        <w:rPr>
          <w:rFonts w:ascii="Arial" w:hAnsi="Arial" w:cs="Arial"/>
          <w:b/>
          <w:bCs/>
          <w:sz w:val="20"/>
          <w:szCs w:val="20"/>
        </w:rPr>
        <w:t>:  Applications and Awards Trends paper to follow (D Walker)</w:t>
      </w:r>
    </w:p>
    <w:p w14:paraId="609D4ED7" w14:textId="77777777" w:rsidR="003D268A" w:rsidRDefault="003D268A" w:rsidP="00B938D5">
      <w:pPr>
        <w:pStyle w:val="NoSpacing"/>
        <w:ind w:left="709"/>
        <w:rPr>
          <w:rFonts w:ascii="Arial" w:hAnsi="Arial" w:cs="Arial"/>
          <w:sz w:val="20"/>
          <w:szCs w:val="20"/>
        </w:rPr>
      </w:pPr>
    </w:p>
    <w:p w14:paraId="4F2A7377" w14:textId="77777777" w:rsidR="00DD205A" w:rsidRDefault="00DD205A" w:rsidP="00276FAD">
      <w:pPr>
        <w:pStyle w:val="NoSpacing"/>
        <w:ind w:left="709" w:hanging="709"/>
        <w:rPr>
          <w:rFonts w:ascii="Arial" w:hAnsi="Arial" w:cs="Arial"/>
          <w:sz w:val="20"/>
          <w:szCs w:val="20"/>
        </w:rPr>
      </w:pPr>
    </w:p>
    <w:p w14:paraId="1930BCBC" w14:textId="5E608527" w:rsidR="00CF40A7" w:rsidRPr="00790BBA" w:rsidRDefault="00F16E6F" w:rsidP="00C854ED">
      <w:pPr>
        <w:pStyle w:val="Heading2"/>
      </w:pPr>
      <w:r>
        <w:t>4</w:t>
      </w:r>
      <w:r w:rsidR="005C42DA" w:rsidRPr="00790BBA">
        <w:tab/>
      </w:r>
      <w:r w:rsidR="00C73298" w:rsidRPr="00790BBA">
        <w:t>REF 2029</w:t>
      </w:r>
    </w:p>
    <w:p w14:paraId="1864349E" w14:textId="77777777" w:rsidR="00C73298" w:rsidRPr="00790BBA" w:rsidRDefault="00C73298" w:rsidP="002660EF">
      <w:pPr>
        <w:pStyle w:val="NoSpacing"/>
        <w:ind w:left="709" w:hanging="709"/>
        <w:rPr>
          <w:rFonts w:ascii="Arial" w:hAnsi="Arial" w:cs="Arial"/>
          <w:b/>
          <w:bCs/>
          <w:sz w:val="20"/>
          <w:szCs w:val="20"/>
        </w:rPr>
      </w:pPr>
    </w:p>
    <w:p w14:paraId="4E5F2CE3" w14:textId="4D2E4BF3" w:rsidR="00C73298" w:rsidRPr="00790BBA" w:rsidRDefault="00F16E6F" w:rsidP="00C854ED">
      <w:pPr>
        <w:pStyle w:val="Heading3"/>
      </w:pPr>
      <w:r>
        <w:lastRenderedPageBreak/>
        <w:t>4</w:t>
      </w:r>
      <w:r w:rsidR="00C73298" w:rsidRPr="00790BBA">
        <w:t>.1</w:t>
      </w:r>
      <w:r w:rsidR="00C73298" w:rsidRPr="00790BBA">
        <w:tab/>
      </w:r>
      <w:r w:rsidR="00275A7C">
        <w:t>Revised REF 2029 Guidance</w:t>
      </w:r>
    </w:p>
    <w:p w14:paraId="17FF32DF" w14:textId="77777777" w:rsidR="00CF40A7" w:rsidRPr="00790BBA" w:rsidRDefault="00CF40A7" w:rsidP="003A7D3B">
      <w:pPr>
        <w:pStyle w:val="NoSpacing"/>
        <w:ind w:left="709" w:hanging="709"/>
        <w:rPr>
          <w:rFonts w:ascii="Arial" w:hAnsi="Arial" w:cs="Arial"/>
          <w:b/>
          <w:bCs/>
          <w:sz w:val="20"/>
          <w:szCs w:val="20"/>
        </w:rPr>
      </w:pPr>
    </w:p>
    <w:p w14:paraId="5756C86C" w14:textId="23192206" w:rsidR="00275A7C" w:rsidRDefault="002E05E9" w:rsidP="00275A7C">
      <w:pPr>
        <w:pStyle w:val="NoSpacing"/>
        <w:ind w:left="709"/>
        <w:rPr>
          <w:rFonts w:ascii="Arial" w:hAnsi="Arial" w:cs="Arial"/>
          <w:sz w:val="20"/>
          <w:szCs w:val="20"/>
        </w:rPr>
      </w:pPr>
      <w:r w:rsidRPr="00276D04">
        <w:rPr>
          <w:rFonts w:ascii="Arial" w:hAnsi="Arial" w:cs="Arial"/>
          <w:b/>
          <w:bCs/>
          <w:sz w:val="20"/>
          <w:szCs w:val="20"/>
        </w:rPr>
        <w:tab/>
      </w:r>
      <w:r w:rsidR="00C7355D" w:rsidRPr="00276D04">
        <w:rPr>
          <w:rFonts w:ascii="Arial" w:hAnsi="Arial" w:cs="Arial"/>
          <w:sz w:val="20"/>
          <w:szCs w:val="20"/>
        </w:rPr>
        <w:t xml:space="preserve">URC received </w:t>
      </w:r>
      <w:r w:rsidR="000865FB">
        <w:rPr>
          <w:rFonts w:ascii="Arial" w:hAnsi="Arial" w:cs="Arial"/>
          <w:sz w:val="20"/>
          <w:szCs w:val="20"/>
        </w:rPr>
        <w:t xml:space="preserve">a summary </w:t>
      </w:r>
      <w:r w:rsidR="00364DAB">
        <w:rPr>
          <w:rFonts w:ascii="Arial" w:hAnsi="Arial" w:cs="Arial"/>
          <w:sz w:val="20"/>
          <w:szCs w:val="20"/>
        </w:rPr>
        <w:t>of the revised guidance published in December 2025, including the People, Culture &amp; Environment (PCE) report.  URC noted that there will be no formal consultation on the p</w:t>
      </w:r>
      <w:r w:rsidR="00123262">
        <w:rPr>
          <w:rFonts w:ascii="Arial" w:hAnsi="Arial" w:cs="Arial"/>
          <w:sz w:val="20"/>
          <w:szCs w:val="20"/>
        </w:rPr>
        <w:t xml:space="preserve">anel </w:t>
      </w:r>
      <w:r w:rsidR="00364DAB">
        <w:rPr>
          <w:rFonts w:ascii="Arial" w:hAnsi="Arial" w:cs="Arial"/>
          <w:sz w:val="20"/>
          <w:szCs w:val="20"/>
        </w:rPr>
        <w:t>c</w:t>
      </w:r>
      <w:r w:rsidR="00123262">
        <w:rPr>
          <w:rFonts w:ascii="Arial" w:hAnsi="Arial" w:cs="Arial"/>
          <w:sz w:val="20"/>
          <w:szCs w:val="20"/>
        </w:rPr>
        <w:t>riteria and working methods</w:t>
      </w:r>
      <w:r w:rsidR="00364DAB">
        <w:rPr>
          <w:rFonts w:ascii="Arial" w:hAnsi="Arial" w:cs="Arial"/>
          <w:sz w:val="20"/>
          <w:szCs w:val="20"/>
        </w:rPr>
        <w:t>, and these are due to be published in autumn 2026.</w:t>
      </w:r>
    </w:p>
    <w:p w14:paraId="2E6D949E" w14:textId="77777777" w:rsidR="00364DAB" w:rsidRDefault="00364DAB" w:rsidP="00275A7C">
      <w:pPr>
        <w:pStyle w:val="NoSpacing"/>
        <w:ind w:left="709"/>
        <w:rPr>
          <w:rFonts w:ascii="Arial" w:hAnsi="Arial" w:cs="Arial"/>
          <w:sz w:val="20"/>
          <w:szCs w:val="20"/>
        </w:rPr>
      </w:pPr>
    </w:p>
    <w:p w14:paraId="24CFCD17" w14:textId="0923BD59" w:rsidR="00364DAB" w:rsidRDefault="00364DAB" w:rsidP="00275A7C">
      <w:pPr>
        <w:pStyle w:val="NoSpacing"/>
        <w:ind w:left="709"/>
        <w:rPr>
          <w:rFonts w:ascii="Arial" w:hAnsi="Arial" w:cs="Arial"/>
          <w:sz w:val="20"/>
          <w:szCs w:val="20"/>
        </w:rPr>
      </w:pPr>
      <w:r>
        <w:rPr>
          <w:rFonts w:ascii="Arial" w:hAnsi="Arial" w:cs="Arial"/>
          <w:sz w:val="20"/>
          <w:szCs w:val="20"/>
        </w:rPr>
        <w:t>The institutional CoP will be submitted</w:t>
      </w:r>
      <w:r w:rsidR="00F218FD">
        <w:rPr>
          <w:rFonts w:ascii="Arial" w:hAnsi="Arial" w:cs="Arial"/>
          <w:sz w:val="20"/>
          <w:szCs w:val="20"/>
        </w:rPr>
        <w:t xml:space="preserve"> on 05 February 2026 (the date of the URC meeting) </w:t>
      </w:r>
      <w:r>
        <w:rPr>
          <w:rFonts w:ascii="Arial" w:hAnsi="Arial" w:cs="Arial"/>
          <w:sz w:val="20"/>
          <w:szCs w:val="20"/>
        </w:rPr>
        <w:t>and thanks were expressed to all who had provided their input to the document.  A further update will be provided to URC in due course once a response has been received from the national REF team (anticipated within three months).</w:t>
      </w:r>
    </w:p>
    <w:p w14:paraId="7862D3C5" w14:textId="77777777" w:rsidR="00123262" w:rsidRDefault="00123262" w:rsidP="00364DAB">
      <w:pPr>
        <w:pStyle w:val="NoSpacing"/>
        <w:rPr>
          <w:rFonts w:ascii="Arial" w:hAnsi="Arial" w:cs="Arial"/>
          <w:sz w:val="20"/>
          <w:szCs w:val="20"/>
        </w:rPr>
      </w:pPr>
    </w:p>
    <w:p w14:paraId="79981318" w14:textId="014B482B" w:rsidR="00D225D8" w:rsidRDefault="00364DAB" w:rsidP="00D225D8">
      <w:pPr>
        <w:pStyle w:val="NoSpacing"/>
        <w:ind w:left="709"/>
        <w:rPr>
          <w:rFonts w:ascii="Arial" w:hAnsi="Arial" w:cs="Arial"/>
          <w:sz w:val="20"/>
          <w:szCs w:val="20"/>
        </w:rPr>
      </w:pPr>
      <w:r>
        <w:rPr>
          <w:rFonts w:ascii="Arial" w:hAnsi="Arial" w:cs="Arial"/>
          <w:sz w:val="20"/>
          <w:szCs w:val="20"/>
        </w:rPr>
        <w:t xml:space="preserve">Headline messages from the revised guidance include the </w:t>
      </w:r>
      <w:r w:rsidR="00123262">
        <w:rPr>
          <w:rFonts w:ascii="Arial" w:hAnsi="Arial" w:cs="Arial"/>
          <w:sz w:val="20"/>
          <w:szCs w:val="20"/>
        </w:rPr>
        <w:t>revised weightings</w:t>
      </w:r>
      <w:r>
        <w:rPr>
          <w:rFonts w:ascii="Arial" w:hAnsi="Arial" w:cs="Arial"/>
          <w:sz w:val="20"/>
          <w:szCs w:val="20"/>
        </w:rPr>
        <w:t xml:space="preserve"> for the individual elements; a </w:t>
      </w:r>
      <w:r w:rsidR="009D2941">
        <w:rPr>
          <w:rFonts w:ascii="Arial" w:hAnsi="Arial" w:cs="Arial"/>
          <w:sz w:val="20"/>
          <w:szCs w:val="20"/>
        </w:rPr>
        <w:t>revised</w:t>
      </w:r>
      <w:r>
        <w:rPr>
          <w:rFonts w:ascii="Arial" w:hAnsi="Arial" w:cs="Arial"/>
          <w:sz w:val="20"/>
          <w:szCs w:val="20"/>
        </w:rPr>
        <w:t xml:space="preserve"> element - Strategy, People &amp; Research Environment (SPRE) replaces ‘People, Culture &amp; Enviro</w:t>
      </w:r>
      <w:r w:rsidR="00D225D8">
        <w:rPr>
          <w:rFonts w:ascii="Arial" w:hAnsi="Arial" w:cs="Arial"/>
          <w:sz w:val="20"/>
          <w:szCs w:val="20"/>
        </w:rPr>
        <w:t>n</w:t>
      </w:r>
      <w:r>
        <w:rPr>
          <w:rFonts w:ascii="Arial" w:hAnsi="Arial" w:cs="Arial"/>
          <w:sz w:val="20"/>
          <w:szCs w:val="20"/>
        </w:rPr>
        <w:t>ment’</w:t>
      </w:r>
      <w:r w:rsidR="00D225D8">
        <w:rPr>
          <w:rFonts w:ascii="Arial" w:hAnsi="Arial" w:cs="Arial"/>
          <w:sz w:val="20"/>
          <w:szCs w:val="20"/>
        </w:rPr>
        <w:t xml:space="preserve">, </w:t>
      </w:r>
      <w:r w:rsidR="009D2941">
        <w:rPr>
          <w:rFonts w:ascii="Arial" w:hAnsi="Arial" w:cs="Arial"/>
          <w:sz w:val="20"/>
          <w:szCs w:val="20"/>
        </w:rPr>
        <w:t>and</w:t>
      </w:r>
      <w:r w:rsidR="00D225D8">
        <w:rPr>
          <w:rFonts w:ascii="Arial" w:hAnsi="Arial" w:cs="Arial"/>
          <w:sz w:val="20"/>
          <w:szCs w:val="20"/>
        </w:rPr>
        <w:t xml:space="preserve"> the weightings between the institutional and Unit of Assessment (UoA) statements within this element </w:t>
      </w:r>
      <w:r w:rsidR="009D2941">
        <w:rPr>
          <w:rFonts w:ascii="Arial" w:hAnsi="Arial" w:cs="Arial"/>
          <w:sz w:val="20"/>
          <w:szCs w:val="20"/>
        </w:rPr>
        <w:t xml:space="preserve">are </w:t>
      </w:r>
      <w:r w:rsidR="00D225D8">
        <w:rPr>
          <w:rFonts w:ascii="Arial" w:hAnsi="Arial" w:cs="Arial"/>
          <w:sz w:val="20"/>
          <w:szCs w:val="20"/>
        </w:rPr>
        <w:t xml:space="preserve">now 60:40.  As a result of the updated guidance, changes </w:t>
      </w:r>
      <w:r w:rsidR="00886807">
        <w:rPr>
          <w:rFonts w:ascii="Arial" w:hAnsi="Arial" w:cs="Arial"/>
          <w:sz w:val="20"/>
          <w:szCs w:val="20"/>
        </w:rPr>
        <w:t>will be</w:t>
      </w:r>
      <w:r w:rsidR="00D225D8">
        <w:rPr>
          <w:rFonts w:ascii="Arial" w:hAnsi="Arial" w:cs="Arial"/>
          <w:sz w:val="20"/>
          <w:szCs w:val="20"/>
        </w:rPr>
        <w:t xml:space="preserve"> made to the institutional REF timeline to ensure the </w:t>
      </w:r>
      <w:r w:rsidR="00886807">
        <w:rPr>
          <w:rFonts w:ascii="Arial" w:hAnsi="Arial" w:cs="Arial"/>
          <w:sz w:val="20"/>
          <w:szCs w:val="20"/>
        </w:rPr>
        <w:t xml:space="preserve">preparation of the </w:t>
      </w:r>
      <w:r w:rsidR="00D225D8">
        <w:rPr>
          <w:rFonts w:ascii="Arial" w:hAnsi="Arial" w:cs="Arial"/>
          <w:sz w:val="20"/>
          <w:szCs w:val="20"/>
        </w:rPr>
        <w:t xml:space="preserve">institutional level statement is </w:t>
      </w:r>
      <w:r w:rsidR="00886807">
        <w:rPr>
          <w:rFonts w:ascii="Arial" w:hAnsi="Arial" w:cs="Arial"/>
          <w:sz w:val="20"/>
          <w:szCs w:val="20"/>
        </w:rPr>
        <w:t>brought forward so</w:t>
      </w:r>
      <w:r w:rsidR="00D225D8">
        <w:rPr>
          <w:rFonts w:ascii="Arial" w:hAnsi="Arial" w:cs="Arial"/>
          <w:sz w:val="20"/>
          <w:szCs w:val="20"/>
        </w:rPr>
        <w:t xml:space="preserve"> that UoA statements can cross-refer to it.</w:t>
      </w:r>
    </w:p>
    <w:p w14:paraId="4FBCEEEF" w14:textId="77777777" w:rsidR="00D225D8" w:rsidRDefault="00D225D8" w:rsidP="00D225D8">
      <w:pPr>
        <w:pStyle w:val="NoSpacing"/>
        <w:ind w:left="709"/>
        <w:rPr>
          <w:rFonts w:ascii="Arial" w:hAnsi="Arial" w:cs="Arial"/>
          <w:sz w:val="20"/>
          <w:szCs w:val="20"/>
        </w:rPr>
      </w:pPr>
    </w:p>
    <w:p w14:paraId="372E16DF" w14:textId="60375B8A" w:rsidR="001B6B65" w:rsidRDefault="00D225D8" w:rsidP="00275A7C">
      <w:pPr>
        <w:pStyle w:val="NoSpacing"/>
        <w:ind w:left="709"/>
        <w:rPr>
          <w:rFonts w:ascii="Arial" w:hAnsi="Arial" w:cs="Arial"/>
          <w:sz w:val="20"/>
          <w:szCs w:val="20"/>
        </w:rPr>
      </w:pPr>
      <w:r>
        <w:rPr>
          <w:rFonts w:ascii="Arial" w:hAnsi="Arial" w:cs="Arial"/>
          <w:sz w:val="20"/>
          <w:szCs w:val="20"/>
        </w:rPr>
        <w:t>URC discussed the expectations for the panel criteria, noting some existing concerns from staff in DHPA regarding their allocated UoA. URC noted that a recent REF Town Hall meeting confirmed that the unit descriptors will be broadened, and it is hoped that the metrics may be released a little in advance of the panel criteria and working methods in autumn 2026.</w:t>
      </w:r>
      <w:r w:rsidR="001B6B65">
        <w:rPr>
          <w:rFonts w:ascii="Arial" w:hAnsi="Arial" w:cs="Arial"/>
          <w:sz w:val="20"/>
          <w:szCs w:val="20"/>
        </w:rPr>
        <w:t xml:space="preserve">  </w:t>
      </w:r>
    </w:p>
    <w:p w14:paraId="46425C36" w14:textId="77777777" w:rsidR="001B6B65" w:rsidRDefault="001B6B65" w:rsidP="00275A7C">
      <w:pPr>
        <w:pStyle w:val="NoSpacing"/>
        <w:ind w:left="709"/>
        <w:rPr>
          <w:rFonts w:ascii="Arial" w:hAnsi="Arial" w:cs="Arial"/>
          <w:sz w:val="20"/>
          <w:szCs w:val="20"/>
        </w:rPr>
      </w:pPr>
    </w:p>
    <w:p w14:paraId="5C18658F" w14:textId="371A00C6" w:rsidR="001B6B65" w:rsidRDefault="001B6B65" w:rsidP="00275A7C">
      <w:pPr>
        <w:pStyle w:val="NoSpacing"/>
        <w:ind w:left="709"/>
        <w:rPr>
          <w:rFonts w:ascii="Arial" w:hAnsi="Arial" w:cs="Arial"/>
          <w:b/>
          <w:bCs/>
          <w:sz w:val="20"/>
          <w:szCs w:val="20"/>
        </w:rPr>
      </w:pPr>
      <w:r>
        <w:rPr>
          <w:rFonts w:ascii="Arial" w:hAnsi="Arial" w:cs="Arial"/>
          <w:b/>
          <w:bCs/>
          <w:sz w:val="20"/>
          <w:szCs w:val="20"/>
          <w:u w:val="single"/>
        </w:rPr>
        <w:t>ACTION</w:t>
      </w:r>
      <w:r>
        <w:rPr>
          <w:rFonts w:ascii="Arial" w:hAnsi="Arial" w:cs="Arial"/>
          <w:b/>
          <w:bCs/>
          <w:sz w:val="20"/>
          <w:szCs w:val="20"/>
        </w:rPr>
        <w:t xml:space="preserve">: N Oren to speak to the School of DHPA regarding the panel criteria for allocation of staff to </w:t>
      </w:r>
      <w:proofErr w:type="spellStart"/>
      <w:r>
        <w:rPr>
          <w:rFonts w:ascii="Arial" w:hAnsi="Arial" w:cs="Arial"/>
          <w:b/>
          <w:bCs/>
          <w:sz w:val="20"/>
          <w:szCs w:val="20"/>
        </w:rPr>
        <w:t>UoAs</w:t>
      </w:r>
      <w:proofErr w:type="spellEnd"/>
      <w:r>
        <w:rPr>
          <w:rFonts w:ascii="Arial" w:hAnsi="Arial" w:cs="Arial"/>
          <w:b/>
          <w:bCs/>
          <w:sz w:val="20"/>
          <w:szCs w:val="20"/>
        </w:rPr>
        <w:t>, if required (K Friedrich)</w:t>
      </w:r>
    </w:p>
    <w:p w14:paraId="061F71D7" w14:textId="77777777" w:rsidR="001B6B65" w:rsidRDefault="001B6B65" w:rsidP="00275A7C">
      <w:pPr>
        <w:pStyle w:val="NoSpacing"/>
        <w:ind w:left="709"/>
        <w:rPr>
          <w:rFonts w:ascii="Arial" w:hAnsi="Arial" w:cs="Arial"/>
          <w:b/>
          <w:bCs/>
          <w:sz w:val="20"/>
          <w:szCs w:val="20"/>
        </w:rPr>
      </w:pPr>
    </w:p>
    <w:p w14:paraId="2F64F096" w14:textId="67032DC3" w:rsidR="00147C79" w:rsidRPr="00790BBA" w:rsidRDefault="00F16E6F" w:rsidP="00C854ED">
      <w:pPr>
        <w:pStyle w:val="Heading3"/>
      </w:pPr>
      <w:r>
        <w:t>4</w:t>
      </w:r>
      <w:r w:rsidR="00147C79" w:rsidRPr="00790BBA">
        <w:t>.</w:t>
      </w:r>
      <w:r>
        <w:t>2</w:t>
      </w:r>
      <w:r w:rsidR="00147C79" w:rsidRPr="00790BBA">
        <w:tab/>
      </w:r>
      <w:r w:rsidR="00275A7C">
        <w:t>November 2026 Mock REF</w:t>
      </w:r>
    </w:p>
    <w:p w14:paraId="56DB1FEF" w14:textId="77777777" w:rsidR="00147C79" w:rsidRPr="00790BBA" w:rsidRDefault="00147C79" w:rsidP="00C854ED"/>
    <w:p w14:paraId="56DC8A6E" w14:textId="17D86ACC" w:rsidR="00924D4B" w:rsidRDefault="00DF65B6" w:rsidP="00F16E6F">
      <w:pPr>
        <w:pStyle w:val="NoSpacing"/>
        <w:ind w:left="709"/>
        <w:rPr>
          <w:rFonts w:ascii="Arial" w:hAnsi="Arial" w:cs="Arial"/>
          <w:sz w:val="20"/>
          <w:szCs w:val="20"/>
        </w:rPr>
      </w:pPr>
      <w:r w:rsidRPr="00276D04">
        <w:rPr>
          <w:rFonts w:ascii="Arial" w:hAnsi="Arial" w:cs="Arial"/>
          <w:b/>
          <w:bCs/>
          <w:sz w:val="20"/>
          <w:szCs w:val="20"/>
        </w:rPr>
        <w:tab/>
      </w:r>
      <w:r w:rsidR="0014057D" w:rsidRPr="00276D04">
        <w:rPr>
          <w:rFonts w:ascii="Arial" w:hAnsi="Arial" w:cs="Arial"/>
          <w:sz w:val="20"/>
          <w:szCs w:val="20"/>
        </w:rPr>
        <w:t xml:space="preserve">URC </w:t>
      </w:r>
      <w:r w:rsidR="005C42DA" w:rsidRPr="00276D04">
        <w:rPr>
          <w:rFonts w:ascii="Arial" w:hAnsi="Arial" w:cs="Arial"/>
          <w:sz w:val="20"/>
          <w:szCs w:val="20"/>
        </w:rPr>
        <w:t>noted</w:t>
      </w:r>
      <w:r w:rsidR="00924D4B">
        <w:rPr>
          <w:rFonts w:ascii="Arial" w:hAnsi="Arial" w:cs="Arial"/>
          <w:sz w:val="20"/>
          <w:szCs w:val="20"/>
        </w:rPr>
        <w:t xml:space="preserve"> </w:t>
      </w:r>
      <w:r w:rsidR="009D2941">
        <w:rPr>
          <w:rFonts w:ascii="Arial" w:hAnsi="Arial" w:cs="Arial"/>
          <w:sz w:val="20"/>
          <w:szCs w:val="20"/>
        </w:rPr>
        <w:t>the information provided on the</w:t>
      </w:r>
      <w:r w:rsidR="001B6B65">
        <w:rPr>
          <w:rFonts w:ascii="Arial" w:hAnsi="Arial" w:cs="Arial"/>
          <w:sz w:val="20"/>
          <w:szCs w:val="20"/>
        </w:rPr>
        <w:t xml:space="preserve"> preliminary and full mock REF</w:t>
      </w:r>
      <w:r w:rsidR="009D2941">
        <w:rPr>
          <w:rFonts w:ascii="Arial" w:hAnsi="Arial" w:cs="Arial"/>
          <w:sz w:val="20"/>
          <w:szCs w:val="20"/>
        </w:rPr>
        <w:t xml:space="preserve"> exercises as part of the institutional preparations.  The </w:t>
      </w:r>
      <w:r w:rsidR="00886807">
        <w:rPr>
          <w:rFonts w:ascii="Arial" w:hAnsi="Arial" w:cs="Arial"/>
          <w:sz w:val="20"/>
          <w:szCs w:val="20"/>
        </w:rPr>
        <w:t xml:space="preserve">purpose of the </w:t>
      </w:r>
      <w:r w:rsidR="009D2941">
        <w:rPr>
          <w:rFonts w:ascii="Arial" w:hAnsi="Arial" w:cs="Arial"/>
          <w:sz w:val="20"/>
          <w:szCs w:val="20"/>
        </w:rPr>
        <w:t>mock REF exercises</w:t>
      </w:r>
      <w:r w:rsidR="00886807">
        <w:rPr>
          <w:rFonts w:ascii="Arial" w:hAnsi="Arial" w:cs="Arial"/>
          <w:sz w:val="20"/>
          <w:szCs w:val="20"/>
        </w:rPr>
        <w:t xml:space="preserve"> is to </w:t>
      </w:r>
      <w:r w:rsidR="009D2941">
        <w:rPr>
          <w:rFonts w:ascii="Arial" w:hAnsi="Arial" w:cs="Arial"/>
          <w:sz w:val="20"/>
          <w:szCs w:val="20"/>
        </w:rPr>
        <w:t xml:space="preserve">enhance our ongoing evaluation and structured assessment processes, identify areas for improvement </w:t>
      </w:r>
      <w:r w:rsidR="00886807">
        <w:rPr>
          <w:rFonts w:ascii="Arial" w:hAnsi="Arial" w:cs="Arial"/>
          <w:sz w:val="20"/>
          <w:szCs w:val="20"/>
        </w:rPr>
        <w:t>and ensure</w:t>
      </w:r>
      <w:r w:rsidR="009D2941">
        <w:rPr>
          <w:rFonts w:ascii="Arial" w:hAnsi="Arial" w:cs="Arial"/>
          <w:sz w:val="20"/>
          <w:szCs w:val="20"/>
        </w:rPr>
        <w:t xml:space="preserve"> appropriate readiness prior to the final submission in autumn 2028.  The key objectives for the institution in REF 2029 will be to recover our institutional ranking and to increase our share of </w:t>
      </w:r>
      <w:r w:rsidR="001B6B65">
        <w:rPr>
          <w:rFonts w:ascii="Arial" w:hAnsi="Arial" w:cs="Arial"/>
          <w:sz w:val="20"/>
          <w:szCs w:val="20"/>
        </w:rPr>
        <w:t>REG income.</w:t>
      </w:r>
    </w:p>
    <w:p w14:paraId="6D9D8AB6" w14:textId="77777777" w:rsidR="001B6B65" w:rsidRDefault="001B6B65" w:rsidP="00F16E6F">
      <w:pPr>
        <w:pStyle w:val="NoSpacing"/>
        <w:ind w:left="709"/>
        <w:rPr>
          <w:rFonts w:ascii="Arial" w:hAnsi="Arial" w:cs="Arial"/>
          <w:sz w:val="20"/>
          <w:szCs w:val="20"/>
        </w:rPr>
      </w:pPr>
    </w:p>
    <w:p w14:paraId="2244ACE9" w14:textId="67304DB2" w:rsidR="00886807" w:rsidRDefault="009D2941" w:rsidP="00F16E6F">
      <w:pPr>
        <w:pStyle w:val="NoSpacing"/>
        <w:ind w:left="709"/>
        <w:rPr>
          <w:rFonts w:ascii="Arial" w:hAnsi="Arial" w:cs="Arial"/>
          <w:sz w:val="20"/>
          <w:szCs w:val="20"/>
        </w:rPr>
      </w:pPr>
      <w:r>
        <w:rPr>
          <w:rFonts w:ascii="Arial" w:hAnsi="Arial" w:cs="Arial"/>
          <w:sz w:val="20"/>
          <w:szCs w:val="20"/>
        </w:rPr>
        <w:t xml:space="preserve">The </w:t>
      </w:r>
      <w:r w:rsidR="00886807">
        <w:rPr>
          <w:rFonts w:ascii="Arial" w:hAnsi="Arial" w:cs="Arial"/>
          <w:sz w:val="20"/>
          <w:szCs w:val="20"/>
        </w:rPr>
        <w:t xml:space="preserve">November 2026 </w:t>
      </w:r>
      <w:r>
        <w:rPr>
          <w:rFonts w:ascii="Arial" w:hAnsi="Arial" w:cs="Arial"/>
          <w:sz w:val="20"/>
          <w:szCs w:val="20"/>
        </w:rPr>
        <w:t xml:space="preserve">REF exercise will be </w:t>
      </w:r>
      <w:r w:rsidR="00886807">
        <w:rPr>
          <w:rFonts w:ascii="Arial" w:hAnsi="Arial" w:cs="Arial"/>
          <w:sz w:val="20"/>
          <w:szCs w:val="20"/>
        </w:rPr>
        <w:t xml:space="preserve">‘light touch’, </w:t>
      </w:r>
      <w:r>
        <w:rPr>
          <w:rFonts w:ascii="Arial" w:hAnsi="Arial" w:cs="Arial"/>
          <w:sz w:val="20"/>
          <w:szCs w:val="20"/>
        </w:rPr>
        <w:t xml:space="preserve">supported by the data gathered from our existing processes e.g. development of impact and engagement, </w:t>
      </w:r>
      <w:r w:rsidR="00886807">
        <w:rPr>
          <w:rFonts w:ascii="Arial" w:hAnsi="Arial" w:cs="Arial"/>
          <w:sz w:val="20"/>
          <w:szCs w:val="20"/>
        </w:rPr>
        <w:t>review of outputs and external calibration, evidence and narrative building for the SPRE element (aligned to ongoing work on research culture).  The outcome will be identification of areas for targeted and focused improvement in preparation for the final mock REF (December 2027</w:t>
      </w:r>
      <w:r w:rsidR="00AA512F">
        <w:rPr>
          <w:rFonts w:ascii="Arial" w:hAnsi="Arial" w:cs="Arial"/>
          <w:sz w:val="20"/>
          <w:szCs w:val="20"/>
        </w:rPr>
        <w:t>) and</w:t>
      </w:r>
      <w:r w:rsidR="00264BEF">
        <w:rPr>
          <w:rFonts w:ascii="Arial" w:hAnsi="Arial" w:cs="Arial"/>
          <w:sz w:val="20"/>
          <w:szCs w:val="20"/>
        </w:rPr>
        <w:t xml:space="preserve"> will provide reassurance to Court regarding our submission preparations</w:t>
      </w:r>
      <w:r w:rsidR="00886807">
        <w:rPr>
          <w:rFonts w:ascii="Arial" w:hAnsi="Arial" w:cs="Arial"/>
          <w:sz w:val="20"/>
          <w:szCs w:val="20"/>
        </w:rPr>
        <w:t>.</w:t>
      </w:r>
    </w:p>
    <w:p w14:paraId="2B58BD84" w14:textId="77777777" w:rsidR="001B6B65" w:rsidRDefault="001B6B65" w:rsidP="00F16E6F">
      <w:pPr>
        <w:pStyle w:val="NoSpacing"/>
        <w:ind w:left="709"/>
        <w:rPr>
          <w:rFonts w:ascii="Arial" w:hAnsi="Arial" w:cs="Arial"/>
          <w:sz w:val="20"/>
          <w:szCs w:val="20"/>
        </w:rPr>
      </w:pPr>
    </w:p>
    <w:p w14:paraId="268626DE" w14:textId="7B711171" w:rsidR="0041743A" w:rsidRDefault="00264BEF" w:rsidP="00264BEF">
      <w:pPr>
        <w:pStyle w:val="NoSpacing"/>
        <w:ind w:left="709"/>
        <w:rPr>
          <w:rFonts w:ascii="Arial" w:hAnsi="Arial" w:cs="Arial"/>
          <w:sz w:val="20"/>
          <w:szCs w:val="20"/>
        </w:rPr>
      </w:pPr>
      <w:r>
        <w:rPr>
          <w:rFonts w:ascii="Arial" w:hAnsi="Arial" w:cs="Arial"/>
          <w:sz w:val="20"/>
          <w:szCs w:val="20"/>
        </w:rPr>
        <w:t xml:space="preserve">URC discussed the ongoing review process, noting that Schools should identify where there is low confidence in scores, noting this may be a particular concern for staff who have been allocated to a different UoA due to the proposed submission profile.  These should be re-reviewed if </w:t>
      </w:r>
      <w:proofErr w:type="gramStart"/>
      <w:r>
        <w:rPr>
          <w:rFonts w:ascii="Arial" w:hAnsi="Arial" w:cs="Arial"/>
          <w:sz w:val="20"/>
          <w:szCs w:val="20"/>
        </w:rPr>
        <w:t>necessary</w:t>
      </w:r>
      <w:proofErr w:type="gramEnd"/>
      <w:r>
        <w:rPr>
          <w:rFonts w:ascii="Arial" w:hAnsi="Arial" w:cs="Arial"/>
          <w:sz w:val="20"/>
          <w:szCs w:val="20"/>
        </w:rPr>
        <w:t xml:space="preserve"> using the descriptors from the new UoA, noting that cross-referencing to another UoA </w:t>
      </w:r>
      <w:r w:rsidR="004822D7">
        <w:rPr>
          <w:rFonts w:ascii="Arial" w:hAnsi="Arial" w:cs="Arial"/>
          <w:sz w:val="20"/>
          <w:szCs w:val="20"/>
        </w:rPr>
        <w:t>is</w:t>
      </w:r>
      <w:r>
        <w:rPr>
          <w:rFonts w:ascii="Arial" w:hAnsi="Arial" w:cs="Arial"/>
          <w:sz w:val="20"/>
          <w:szCs w:val="20"/>
        </w:rPr>
        <w:t xml:space="preserve"> possible. URC noted that Impact Case Studies</w:t>
      </w:r>
      <w:r w:rsidR="00472213">
        <w:rPr>
          <w:rFonts w:ascii="Arial" w:hAnsi="Arial" w:cs="Arial"/>
          <w:sz w:val="20"/>
          <w:szCs w:val="20"/>
        </w:rPr>
        <w:t xml:space="preserve"> (ICS)</w:t>
      </w:r>
      <w:r>
        <w:rPr>
          <w:rFonts w:ascii="Arial" w:hAnsi="Arial" w:cs="Arial"/>
          <w:sz w:val="20"/>
          <w:szCs w:val="20"/>
        </w:rPr>
        <w:t xml:space="preserve"> will be </w:t>
      </w:r>
      <w:r w:rsidR="00213B2C">
        <w:rPr>
          <w:rFonts w:ascii="Arial" w:hAnsi="Arial" w:cs="Arial"/>
          <w:sz w:val="20"/>
          <w:szCs w:val="20"/>
        </w:rPr>
        <w:t xml:space="preserve">internally and </w:t>
      </w:r>
      <w:r>
        <w:rPr>
          <w:rFonts w:ascii="Arial" w:hAnsi="Arial" w:cs="Arial"/>
          <w:sz w:val="20"/>
          <w:szCs w:val="20"/>
        </w:rPr>
        <w:t xml:space="preserve">externally reviewed.  The November 2026 exercise will not require full UoA level statements for the SPRE element – instead </w:t>
      </w:r>
      <w:proofErr w:type="spellStart"/>
      <w:r>
        <w:rPr>
          <w:rFonts w:ascii="Arial" w:hAnsi="Arial" w:cs="Arial"/>
          <w:sz w:val="20"/>
          <w:szCs w:val="20"/>
        </w:rPr>
        <w:t>UoAs</w:t>
      </w:r>
      <w:proofErr w:type="spellEnd"/>
      <w:r>
        <w:rPr>
          <w:rFonts w:ascii="Arial" w:hAnsi="Arial" w:cs="Arial"/>
          <w:sz w:val="20"/>
          <w:szCs w:val="20"/>
        </w:rPr>
        <w:t xml:space="preserve"> should consider</w:t>
      </w:r>
      <w:r w:rsidR="0051319F">
        <w:rPr>
          <w:rFonts w:ascii="Arial" w:hAnsi="Arial" w:cs="Arial"/>
          <w:sz w:val="20"/>
          <w:szCs w:val="20"/>
        </w:rPr>
        <w:t xml:space="preserve"> the narrative and work to identify potential </w:t>
      </w:r>
      <w:r w:rsidR="00E67212">
        <w:rPr>
          <w:rFonts w:ascii="Arial" w:hAnsi="Arial" w:cs="Arial"/>
          <w:sz w:val="20"/>
          <w:szCs w:val="20"/>
        </w:rPr>
        <w:t>evidence</w:t>
      </w:r>
      <w:r w:rsidR="0051319F">
        <w:rPr>
          <w:rFonts w:ascii="Arial" w:hAnsi="Arial" w:cs="Arial"/>
          <w:sz w:val="20"/>
          <w:szCs w:val="20"/>
        </w:rPr>
        <w:t xml:space="preserve"> that will support the unit narrative. </w:t>
      </w:r>
      <w:r>
        <w:rPr>
          <w:rFonts w:ascii="Arial" w:hAnsi="Arial" w:cs="Arial"/>
          <w:sz w:val="20"/>
          <w:szCs w:val="20"/>
        </w:rPr>
        <w:t xml:space="preserve"> URC noted that a recent meeting</w:t>
      </w:r>
      <w:r w:rsidR="00E67212">
        <w:rPr>
          <w:rFonts w:ascii="Arial" w:hAnsi="Arial" w:cs="Arial"/>
          <w:sz w:val="20"/>
          <w:szCs w:val="20"/>
        </w:rPr>
        <w:t xml:space="preserve"> was held </w:t>
      </w:r>
      <w:r>
        <w:rPr>
          <w:rFonts w:ascii="Arial" w:hAnsi="Arial" w:cs="Arial"/>
          <w:sz w:val="20"/>
          <w:szCs w:val="20"/>
        </w:rPr>
        <w:t>with the SPRE leads</w:t>
      </w:r>
      <w:r w:rsidR="00E67212">
        <w:rPr>
          <w:rFonts w:ascii="Arial" w:hAnsi="Arial" w:cs="Arial"/>
          <w:sz w:val="20"/>
          <w:szCs w:val="20"/>
        </w:rPr>
        <w:t xml:space="preserve"> where</w:t>
      </w:r>
      <w:r>
        <w:rPr>
          <w:rFonts w:ascii="Arial" w:hAnsi="Arial" w:cs="Arial"/>
          <w:sz w:val="20"/>
          <w:szCs w:val="20"/>
        </w:rPr>
        <w:t xml:space="preserve"> further guidance was provided and monthly writing sessions on how to prepare UoA level statements will be scheduled.</w:t>
      </w:r>
    </w:p>
    <w:p w14:paraId="43E0A1B2" w14:textId="77777777" w:rsidR="0041743A" w:rsidRDefault="0041743A" w:rsidP="00F16E6F">
      <w:pPr>
        <w:pStyle w:val="NoSpacing"/>
        <w:ind w:left="709"/>
        <w:rPr>
          <w:rFonts w:ascii="Arial" w:hAnsi="Arial" w:cs="Arial"/>
          <w:sz w:val="20"/>
          <w:szCs w:val="20"/>
        </w:rPr>
      </w:pPr>
    </w:p>
    <w:p w14:paraId="1AE8E7E8" w14:textId="2C9D1AB3" w:rsidR="0041743A" w:rsidRDefault="00AA512F" w:rsidP="00AA512F">
      <w:pPr>
        <w:pStyle w:val="NoSpacing"/>
        <w:ind w:left="709"/>
        <w:rPr>
          <w:rFonts w:ascii="Arial" w:hAnsi="Arial" w:cs="Arial"/>
          <w:sz w:val="20"/>
          <w:szCs w:val="20"/>
        </w:rPr>
      </w:pPr>
      <w:r>
        <w:rPr>
          <w:rFonts w:ascii="Arial" w:hAnsi="Arial" w:cs="Arial"/>
          <w:sz w:val="20"/>
          <w:szCs w:val="20"/>
        </w:rPr>
        <w:tab/>
        <w:t xml:space="preserve">URC noted concerns regarding staff workload and resistance to the REF preparations amongst some staff, including concerns regarding the </w:t>
      </w:r>
      <w:r w:rsidR="00213B2C">
        <w:rPr>
          <w:rFonts w:ascii="Arial" w:hAnsi="Arial" w:cs="Arial"/>
          <w:sz w:val="20"/>
          <w:szCs w:val="20"/>
        </w:rPr>
        <w:t xml:space="preserve">use of </w:t>
      </w:r>
      <w:r w:rsidR="00E67212">
        <w:rPr>
          <w:rFonts w:ascii="Arial" w:hAnsi="Arial" w:cs="Arial"/>
          <w:sz w:val="20"/>
          <w:szCs w:val="20"/>
        </w:rPr>
        <w:t xml:space="preserve">REF </w:t>
      </w:r>
      <w:r>
        <w:rPr>
          <w:rFonts w:ascii="Arial" w:hAnsi="Arial" w:cs="Arial"/>
          <w:sz w:val="20"/>
          <w:szCs w:val="20"/>
        </w:rPr>
        <w:t xml:space="preserve">data.  URC received further assurances that the </w:t>
      </w:r>
      <w:r w:rsidR="00213B2C">
        <w:rPr>
          <w:rFonts w:ascii="Arial" w:hAnsi="Arial" w:cs="Arial"/>
          <w:sz w:val="20"/>
          <w:szCs w:val="20"/>
        </w:rPr>
        <w:t xml:space="preserve">REF process </w:t>
      </w:r>
      <w:r>
        <w:rPr>
          <w:rFonts w:ascii="Arial" w:hAnsi="Arial" w:cs="Arial"/>
          <w:sz w:val="20"/>
          <w:szCs w:val="20"/>
        </w:rPr>
        <w:t>has no bearing on staff status or promotions – the removal of a minimum number of outputs was a deliberate move by the national REF team to avoid such concerns, and this message should be reinforced across Schools.</w:t>
      </w:r>
    </w:p>
    <w:p w14:paraId="526D7B78" w14:textId="77777777" w:rsidR="00400464" w:rsidRDefault="00400464" w:rsidP="00F16E6F">
      <w:pPr>
        <w:pStyle w:val="NoSpacing"/>
        <w:ind w:left="709"/>
        <w:rPr>
          <w:rFonts w:ascii="Arial" w:hAnsi="Arial" w:cs="Arial"/>
          <w:sz w:val="20"/>
          <w:szCs w:val="20"/>
        </w:rPr>
      </w:pPr>
    </w:p>
    <w:p w14:paraId="34FFB0F4" w14:textId="48F37601" w:rsidR="00400464" w:rsidRDefault="00AA512F" w:rsidP="00F16E6F">
      <w:pPr>
        <w:pStyle w:val="NoSpacing"/>
        <w:ind w:left="709"/>
        <w:rPr>
          <w:rFonts w:ascii="Arial" w:hAnsi="Arial" w:cs="Arial"/>
          <w:sz w:val="20"/>
          <w:szCs w:val="20"/>
        </w:rPr>
      </w:pPr>
      <w:r>
        <w:rPr>
          <w:rFonts w:ascii="Arial" w:hAnsi="Arial" w:cs="Arial"/>
          <w:sz w:val="20"/>
          <w:szCs w:val="20"/>
        </w:rPr>
        <w:t xml:space="preserve">URC also noted that the mock REF will involve the application of the more complex aspects of the REF guidance e.g. </w:t>
      </w:r>
      <w:r w:rsidR="00E67212">
        <w:rPr>
          <w:rFonts w:ascii="Arial" w:hAnsi="Arial" w:cs="Arial"/>
          <w:sz w:val="20"/>
          <w:szCs w:val="20"/>
        </w:rPr>
        <w:t xml:space="preserve">cross-referencing, submission of outputs to </w:t>
      </w:r>
      <w:r>
        <w:rPr>
          <w:rFonts w:ascii="Arial" w:hAnsi="Arial" w:cs="Arial"/>
          <w:sz w:val="20"/>
          <w:szCs w:val="20"/>
        </w:rPr>
        <w:t xml:space="preserve">two different </w:t>
      </w:r>
      <w:proofErr w:type="spellStart"/>
      <w:r>
        <w:rPr>
          <w:rFonts w:ascii="Arial" w:hAnsi="Arial" w:cs="Arial"/>
          <w:sz w:val="20"/>
          <w:szCs w:val="20"/>
        </w:rPr>
        <w:t>UoAs</w:t>
      </w:r>
      <w:proofErr w:type="spellEnd"/>
      <w:r w:rsidR="00E67212">
        <w:rPr>
          <w:rFonts w:ascii="Arial" w:hAnsi="Arial" w:cs="Arial"/>
          <w:sz w:val="20"/>
          <w:szCs w:val="20"/>
        </w:rPr>
        <w:t>, etc.</w:t>
      </w:r>
    </w:p>
    <w:p w14:paraId="2D8312D9" w14:textId="77777777" w:rsidR="007E53BA" w:rsidRDefault="007E53BA" w:rsidP="00E67212">
      <w:pPr>
        <w:pStyle w:val="NoSpacing"/>
        <w:rPr>
          <w:rFonts w:ascii="Arial" w:hAnsi="Arial" w:cs="Arial"/>
          <w:sz w:val="20"/>
          <w:szCs w:val="20"/>
        </w:rPr>
      </w:pPr>
    </w:p>
    <w:p w14:paraId="779F7011" w14:textId="09B42813" w:rsidR="007E53BA" w:rsidRDefault="00E67212" w:rsidP="00D63719">
      <w:pPr>
        <w:pStyle w:val="NoSpacing"/>
        <w:ind w:left="709"/>
        <w:rPr>
          <w:rFonts w:ascii="Arial" w:hAnsi="Arial" w:cs="Arial"/>
          <w:sz w:val="20"/>
          <w:szCs w:val="20"/>
        </w:rPr>
      </w:pPr>
      <w:r>
        <w:rPr>
          <w:rFonts w:ascii="Arial" w:hAnsi="Arial" w:cs="Arial"/>
          <w:sz w:val="20"/>
          <w:szCs w:val="20"/>
        </w:rPr>
        <w:tab/>
        <w:t xml:space="preserve">URC noted the advice from David Sweeney, including the risks of interpreting the purpose and requirements of the REF through their own world view, whilst acknowledging the concerns voiced during the meeting.  The preparation of SPRE statements may be challenging for </w:t>
      </w:r>
      <w:proofErr w:type="gramStart"/>
      <w:r>
        <w:rPr>
          <w:rFonts w:ascii="Arial" w:hAnsi="Arial" w:cs="Arial"/>
          <w:sz w:val="20"/>
          <w:szCs w:val="20"/>
        </w:rPr>
        <w:t>a number of</w:t>
      </w:r>
      <w:proofErr w:type="gramEnd"/>
      <w:r>
        <w:rPr>
          <w:rFonts w:ascii="Arial" w:hAnsi="Arial" w:cs="Arial"/>
          <w:sz w:val="20"/>
          <w:szCs w:val="20"/>
        </w:rPr>
        <w:t xml:space="preserve"> reasons, </w:t>
      </w:r>
      <w:r w:rsidR="00D63719">
        <w:rPr>
          <w:rFonts w:ascii="Arial" w:hAnsi="Arial" w:cs="Arial"/>
          <w:sz w:val="20"/>
          <w:szCs w:val="20"/>
        </w:rPr>
        <w:t>and</w:t>
      </w:r>
      <w:r>
        <w:rPr>
          <w:rFonts w:ascii="Arial" w:hAnsi="Arial" w:cs="Arial"/>
          <w:sz w:val="20"/>
          <w:szCs w:val="20"/>
        </w:rPr>
        <w:t xml:space="preserve"> coherence will be a key factor.  </w:t>
      </w:r>
      <w:r w:rsidR="00D63719">
        <w:rPr>
          <w:rFonts w:ascii="Arial" w:hAnsi="Arial" w:cs="Arial"/>
          <w:sz w:val="20"/>
          <w:szCs w:val="20"/>
        </w:rPr>
        <w:t>Reviewing p</w:t>
      </w:r>
      <w:r>
        <w:rPr>
          <w:rFonts w:ascii="Arial" w:hAnsi="Arial" w:cs="Arial"/>
          <w:sz w:val="20"/>
          <w:szCs w:val="20"/>
        </w:rPr>
        <w:t>revious exercises may be helpful in raising staff confidence in terms of what the panels will be looking for in the REF submissions. He also noted the high calibre of internal REF support, providing lots of good quality information on the developments to date</w:t>
      </w:r>
      <w:r w:rsidR="00213B2C">
        <w:rPr>
          <w:rFonts w:ascii="Arial" w:hAnsi="Arial" w:cs="Arial"/>
          <w:sz w:val="20"/>
          <w:szCs w:val="20"/>
        </w:rPr>
        <w:t>.</w:t>
      </w:r>
    </w:p>
    <w:p w14:paraId="41EA38D9" w14:textId="77777777" w:rsidR="00924D4B" w:rsidRPr="00924D4B" w:rsidRDefault="00924D4B" w:rsidP="00924D4B">
      <w:pPr>
        <w:pStyle w:val="NoSpacing"/>
        <w:ind w:left="709"/>
        <w:rPr>
          <w:rFonts w:ascii="Arial" w:hAnsi="Arial" w:cs="Arial"/>
          <w:b/>
          <w:bCs/>
          <w:sz w:val="20"/>
          <w:szCs w:val="20"/>
        </w:rPr>
      </w:pPr>
    </w:p>
    <w:p w14:paraId="1A3FECAF" w14:textId="7293F7B3" w:rsidR="005C42DA" w:rsidRDefault="00F16E6F" w:rsidP="00C854ED">
      <w:pPr>
        <w:pStyle w:val="Heading3"/>
      </w:pPr>
      <w:r>
        <w:t>4.3</w:t>
      </w:r>
      <w:r w:rsidR="005C42DA" w:rsidRPr="00790BBA">
        <w:tab/>
        <w:t>Contribution to Knowledge &amp; Understanding Update</w:t>
      </w:r>
    </w:p>
    <w:p w14:paraId="3104D0F1" w14:textId="20D08CA3" w:rsidR="002C3CA5" w:rsidRDefault="002C3CA5" w:rsidP="00276D04">
      <w:pPr>
        <w:pStyle w:val="NoSpacing"/>
      </w:pPr>
      <w:r>
        <w:tab/>
      </w:r>
    </w:p>
    <w:p w14:paraId="7FC5900E" w14:textId="39381058" w:rsidR="00F16E6F" w:rsidRDefault="00254EE2" w:rsidP="00F16E6F">
      <w:pPr>
        <w:pStyle w:val="NoSpacing"/>
        <w:ind w:left="709"/>
        <w:rPr>
          <w:rFonts w:ascii="Arial" w:hAnsi="Arial" w:cs="Arial"/>
          <w:sz w:val="20"/>
          <w:szCs w:val="20"/>
        </w:rPr>
      </w:pPr>
      <w:r>
        <w:rPr>
          <w:rFonts w:ascii="Arial" w:hAnsi="Arial" w:cs="Arial"/>
          <w:sz w:val="20"/>
          <w:szCs w:val="20"/>
        </w:rPr>
        <w:t xml:space="preserve">URC noted </w:t>
      </w:r>
      <w:r w:rsidR="00D63719">
        <w:rPr>
          <w:rFonts w:ascii="Arial" w:hAnsi="Arial" w:cs="Arial"/>
          <w:sz w:val="20"/>
          <w:szCs w:val="20"/>
        </w:rPr>
        <w:t>some additional information regarding the revised CKU guidance</w:t>
      </w:r>
      <w:r w:rsidR="00976875">
        <w:rPr>
          <w:rFonts w:ascii="Arial" w:hAnsi="Arial" w:cs="Arial"/>
          <w:sz w:val="20"/>
          <w:szCs w:val="20"/>
        </w:rPr>
        <w:t>,</w:t>
      </w:r>
      <w:r w:rsidR="00D63719">
        <w:rPr>
          <w:rFonts w:ascii="Arial" w:hAnsi="Arial" w:cs="Arial"/>
          <w:sz w:val="20"/>
          <w:szCs w:val="20"/>
        </w:rPr>
        <w:t xml:space="preserve"> noting that </w:t>
      </w:r>
      <w:r w:rsidR="00976875">
        <w:rPr>
          <w:rFonts w:ascii="Arial" w:hAnsi="Arial" w:cs="Arial"/>
          <w:sz w:val="20"/>
          <w:szCs w:val="20"/>
        </w:rPr>
        <w:t xml:space="preserve">extended </w:t>
      </w:r>
      <w:r w:rsidR="00D63719">
        <w:rPr>
          <w:rFonts w:ascii="Arial" w:hAnsi="Arial" w:cs="Arial"/>
          <w:sz w:val="20"/>
          <w:szCs w:val="20"/>
        </w:rPr>
        <w:t xml:space="preserve">outputs </w:t>
      </w:r>
      <w:r w:rsidR="00976875">
        <w:rPr>
          <w:rFonts w:ascii="Arial" w:hAnsi="Arial" w:cs="Arial"/>
          <w:sz w:val="20"/>
          <w:szCs w:val="20"/>
        </w:rPr>
        <w:t xml:space="preserve">can </w:t>
      </w:r>
      <w:r w:rsidR="00D63719">
        <w:rPr>
          <w:rFonts w:ascii="Arial" w:hAnsi="Arial" w:cs="Arial"/>
          <w:sz w:val="20"/>
          <w:szCs w:val="20"/>
        </w:rPr>
        <w:t xml:space="preserve">be </w:t>
      </w:r>
      <w:r w:rsidR="00976875">
        <w:rPr>
          <w:rFonts w:ascii="Arial" w:hAnsi="Arial" w:cs="Arial"/>
          <w:sz w:val="20"/>
          <w:szCs w:val="20"/>
        </w:rPr>
        <w:t>double weighted</w:t>
      </w:r>
      <w:r w:rsidR="00D63719">
        <w:rPr>
          <w:rFonts w:ascii="Arial" w:hAnsi="Arial" w:cs="Arial"/>
          <w:sz w:val="20"/>
          <w:szCs w:val="20"/>
        </w:rPr>
        <w:t xml:space="preserve"> at most (not triple</w:t>
      </w:r>
      <w:r w:rsidR="00976875">
        <w:rPr>
          <w:rFonts w:ascii="Arial" w:hAnsi="Arial" w:cs="Arial"/>
          <w:sz w:val="20"/>
          <w:szCs w:val="20"/>
        </w:rPr>
        <w:t xml:space="preserve"> or quadruple </w:t>
      </w:r>
      <w:r w:rsidR="00D63719">
        <w:rPr>
          <w:rFonts w:ascii="Arial" w:hAnsi="Arial" w:cs="Arial"/>
          <w:sz w:val="20"/>
          <w:szCs w:val="20"/>
        </w:rPr>
        <w:t>weighted) and th</w:t>
      </w:r>
      <w:r w:rsidR="00976875">
        <w:rPr>
          <w:rFonts w:ascii="Arial" w:hAnsi="Arial" w:cs="Arial"/>
          <w:sz w:val="20"/>
          <w:szCs w:val="20"/>
        </w:rPr>
        <w:t xml:space="preserve">at the submission of more than </w:t>
      </w:r>
      <w:r w:rsidR="00D63719">
        <w:rPr>
          <w:rFonts w:ascii="Arial" w:hAnsi="Arial" w:cs="Arial"/>
          <w:sz w:val="20"/>
          <w:szCs w:val="20"/>
        </w:rPr>
        <w:t xml:space="preserve">five outputs </w:t>
      </w:r>
      <w:r w:rsidR="00976875">
        <w:rPr>
          <w:rFonts w:ascii="Arial" w:hAnsi="Arial" w:cs="Arial"/>
          <w:sz w:val="20"/>
          <w:szCs w:val="20"/>
        </w:rPr>
        <w:t>from a single individual will require additional information to be provided to demonstrate the representativeness of the output submission.</w:t>
      </w:r>
    </w:p>
    <w:p w14:paraId="5F6FB910" w14:textId="77777777" w:rsidR="007E53BA" w:rsidRDefault="007E53BA" w:rsidP="00F16E6F">
      <w:pPr>
        <w:pStyle w:val="NoSpacing"/>
        <w:ind w:left="709"/>
        <w:rPr>
          <w:rFonts w:ascii="Arial" w:hAnsi="Arial" w:cs="Arial"/>
          <w:sz w:val="20"/>
          <w:szCs w:val="20"/>
        </w:rPr>
      </w:pPr>
    </w:p>
    <w:p w14:paraId="00D17092" w14:textId="2BB7952F" w:rsidR="007E53BA" w:rsidRDefault="00976875" w:rsidP="00F16E6F">
      <w:pPr>
        <w:pStyle w:val="NoSpacing"/>
        <w:ind w:left="709"/>
        <w:rPr>
          <w:rFonts w:ascii="Arial" w:hAnsi="Arial" w:cs="Arial"/>
          <w:sz w:val="20"/>
          <w:szCs w:val="20"/>
        </w:rPr>
      </w:pPr>
      <w:r>
        <w:rPr>
          <w:rFonts w:ascii="Arial" w:hAnsi="Arial" w:cs="Arial"/>
          <w:sz w:val="20"/>
          <w:szCs w:val="20"/>
        </w:rPr>
        <w:t xml:space="preserve">An update was provided on recent output activity, with a further </w:t>
      </w:r>
      <w:r w:rsidR="007E53BA">
        <w:rPr>
          <w:rFonts w:ascii="Arial" w:hAnsi="Arial" w:cs="Arial"/>
          <w:sz w:val="20"/>
          <w:szCs w:val="20"/>
        </w:rPr>
        <w:t>120 outputs submitted</w:t>
      </w:r>
      <w:r>
        <w:rPr>
          <w:rFonts w:ascii="Arial" w:hAnsi="Arial" w:cs="Arial"/>
          <w:sz w:val="20"/>
          <w:szCs w:val="20"/>
        </w:rPr>
        <w:t xml:space="preserve"> and</w:t>
      </w:r>
      <w:r w:rsidR="007E53BA">
        <w:rPr>
          <w:rFonts w:ascii="Arial" w:hAnsi="Arial" w:cs="Arial"/>
          <w:sz w:val="20"/>
          <w:szCs w:val="20"/>
        </w:rPr>
        <w:t xml:space="preserve"> 50 </w:t>
      </w:r>
      <w:r>
        <w:rPr>
          <w:rFonts w:ascii="Arial" w:hAnsi="Arial" w:cs="Arial"/>
          <w:sz w:val="20"/>
          <w:szCs w:val="20"/>
        </w:rPr>
        <w:t xml:space="preserve">new </w:t>
      </w:r>
      <w:r w:rsidR="007E53BA">
        <w:rPr>
          <w:rFonts w:ascii="Arial" w:hAnsi="Arial" w:cs="Arial"/>
          <w:sz w:val="20"/>
          <w:szCs w:val="20"/>
        </w:rPr>
        <w:t>review</w:t>
      </w:r>
      <w:r>
        <w:rPr>
          <w:rFonts w:ascii="Arial" w:hAnsi="Arial" w:cs="Arial"/>
          <w:sz w:val="20"/>
          <w:szCs w:val="20"/>
        </w:rPr>
        <w:t>s</w:t>
      </w:r>
      <w:r w:rsidR="007E53BA">
        <w:rPr>
          <w:rFonts w:ascii="Arial" w:hAnsi="Arial" w:cs="Arial"/>
          <w:sz w:val="20"/>
          <w:szCs w:val="20"/>
        </w:rPr>
        <w:t xml:space="preserve">. </w:t>
      </w:r>
      <w:r>
        <w:rPr>
          <w:rFonts w:ascii="Arial" w:hAnsi="Arial" w:cs="Arial"/>
          <w:sz w:val="20"/>
          <w:szCs w:val="20"/>
        </w:rPr>
        <w:t xml:space="preserve">  URC noted that the overall number of outputs reviewed has decreased due to a lack of substantive link to this University, however the numbers are still well above the level of outputs required for submission.  To date, 74% of outputs have been graded 3* and 4*.</w:t>
      </w:r>
    </w:p>
    <w:p w14:paraId="7EFD2ABD" w14:textId="77777777" w:rsidR="007E53BA" w:rsidRDefault="007E53BA" w:rsidP="00F16E6F">
      <w:pPr>
        <w:pStyle w:val="NoSpacing"/>
        <w:ind w:left="709"/>
        <w:rPr>
          <w:rFonts w:ascii="Arial" w:hAnsi="Arial" w:cs="Arial"/>
          <w:sz w:val="20"/>
          <w:szCs w:val="20"/>
        </w:rPr>
      </w:pPr>
    </w:p>
    <w:p w14:paraId="0EFC4A69" w14:textId="119B858B" w:rsidR="007E53BA" w:rsidRDefault="00976875" w:rsidP="00F16E6F">
      <w:pPr>
        <w:pStyle w:val="NoSpacing"/>
        <w:ind w:left="709"/>
        <w:rPr>
          <w:rFonts w:ascii="Arial" w:hAnsi="Arial" w:cs="Arial"/>
          <w:sz w:val="20"/>
          <w:szCs w:val="20"/>
        </w:rPr>
      </w:pPr>
      <w:r>
        <w:rPr>
          <w:rFonts w:ascii="Arial" w:hAnsi="Arial" w:cs="Arial"/>
          <w:sz w:val="20"/>
          <w:szCs w:val="20"/>
        </w:rPr>
        <w:t>The e</w:t>
      </w:r>
      <w:r w:rsidR="007E53BA">
        <w:rPr>
          <w:rFonts w:ascii="Arial" w:hAnsi="Arial" w:cs="Arial"/>
          <w:sz w:val="20"/>
          <w:szCs w:val="20"/>
        </w:rPr>
        <w:t>xternal review</w:t>
      </w:r>
      <w:r>
        <w:rPr>
          <w:rFonts w:ascii="Arial" w:hAnsi="Arial" w:cs="Arial"/>
          <w:sz w:val="20"/>
          <w:szCs w:val="20"/>
        </w:rPr>
        <w:t>s are</w:t>
      </w:r>
      <w:r w:rsidR="007E53BA">
        <w:rPr>
          <w:rFonts w:ascii="Arial" w:hAnsi="Arial" w:cs="Arial"/>
          <w:sz w:val="20"/>
          <w:szCs w:val="20"/>
        </w:rPr>
        <w:t xml:space="preserve"> ongoing, </w:t>
      </w:r>
      <w:r>
        <w:rPr>
          <w:rFonts w:ascii="Arial" w:hAnsi="Arial" w:cs="Arial"/>
          <w:sz w:val="20"/>
          <w:szCs w:val="20"/>
        </w:rPr>
        <w:t xml:space="preserve">and a </w:t>
      </w:r>
      <w:r w:rsidR="007E53BA">
        <w:rPr>
          <w:rFonts w:ascii="Arial" w:hAnsi="Arial" w:cs="Arial"/>
          <w:sz w:val="20"/>
          <w:szCs w:val="20"/>
        </w:rPr>
        <w:t>second tranche of fund</w:t>
      </w:r>
      <w:r>
        <w:rPr>
          <w:rFonts w:ascii="Arial" w:hAnsi="Arial" w:cs="Arial"/>
          <w:sz w:val="20"/>
          <w:szCs w:val="20"/>
        </w:rPr>
        <w:t xml:space="preserve">ing will </w:t>
      </w:r>
      <w:r w:rsidR="007E53BA">
        <w:rPr>
          <w:rFonts w:ascii="Arial" w:hAnsi="Arial" w:cs="Arial"/>
          <w:sz w:val="20"/>
          <w:szCs w:val="20"/>
        </w:rPr>
        <w:t xml:space="preserve">be released once </w:t>
      </w:r>
      <w:r>
        <w:rPr>
          <w:rFonts w:ascii="Arial" w:hAnsi="Arial" w:cs="Arial"/>
          <w:sz w:val="20"/>
          <w:szCs w:val="20"/>
        </w:rPr>
        <w:t xml:space="preserve">analysis has been completed and </w:t>
      </w:r>
      <w:r w:rsidR="007E53BA">
        <w:rPr>
          <w:rFonts w:ascii="Arial" w:hAnsi="Arial" w:cs="Arial"/>
          <w:sz w:val="20"/>
          <w:szCs w:val="20"/>
        </w:rPr>
        <w:t>lessons learned</w:t>
      </w:r>
      <w:r>
        <w:rPr>
          <w:rFonts w:ascii="Arial" w:hAnsi="Arial" w:cs="Arial"/>
          <w:sz w:val="20"/>
          <w:szCs w:val="20"/>
        </w:rPr>
        <w:t xml:space="preserve"> from the initial external reviews</w:t>
      </w:r>
      <w:r w:rsidR="007E53BA">
        <w:rPr>
          <w:rFonts w:ascii="Arial" w:hAnsi="Arial" w:cs="Arial"/>
          <w:sz w:val="20"/>
          <w:szCs w:val="20"/>
        </w:rPr>
        <w:t xml:space="preserve">.  </w:t>
      </w:r>
      <w:r>
        <w:rPr>
          <w:rFonts w:ascii="Arial" w:hAnsi="Arial" w:cs="Arial"/>
          <w:sz w:val="20"/>
          <w:szCs w:val="20"/>
        </w:rPr>
        <w:t xml:space="preserve">There are approximately </w:t>
      </w:r>
      <w:r w:rsidR="007E53BA">
        <w:rPr>
          <w:rFonts w:ascii="Arial" w:hAnsi="Arial" w:cs="Arial"/>
          <w:sz w:val="20"/>
          <w:szCs w:val="20"/>
        </w:rPr>
        <w:t xml:space="preserve">300 outputs </w:t>
      </w:r>
      <w:r>
        <w:rPr>
          <w:rFonts w:ascii="Arial" w:hAnsi="Arial" w:cs="Arial"/>
          <w:sz w:val="20"/>
          <w:szCs w:val="20"/>
        </w:rPr>
        <w:t>that require review</w:t>
      </w:r>
      <w:r w:rsidR="007E53BA">
        <w:rPr>
          <w:rFonts w:ascii="Arial" w:hAnsi="Arial" w:cs="Arial"/>
          <w:sz w:val="20"/>
          <w:szCs w:val="20"/>
        </w:rPr>
        <w:t xml:space="preserve"> by other </w:t>
      </w:r>
      <w:proofErr w:type="spellStart"/>
      <w:r w:rsidR="007E53BA">
        <w:rPr>
          <w:rFonts w:ascii="Arial" w:hAnsi="Arial" w:cs="Arial"/>
          <w:sz w:val="20"/>
          <w:szCs w:val="20"/>
        </w:rPr>
        <w:t>UoAs</w:t>
      </w:r>
      <w:proofErr w:type="spellEnd"/>
      <w:r w:rsidR="007E53BA">
        <w:rPr>
          <w:rFonts w:ascii="Arial" w:hAnsi="Arial" w:cs="Arial"/>
          <w:sz w:val="20"/>
          <w:szCs w:val="20"/>
        </w:rPr>
        <w:t xml:space="preserve">.  </w:t>
      </w:r>
      <w:r>
        <w:rPr>
          <w:rFonts w:ascii="Arial" w:hAnsi="Arial" w:cs="Arial"/>
          <w:sz w:val="20"/>
          <w:szCs w:val="20"/>
        </w:rPr>
        <w:t xml:space="preserve">Modelling is available that can analyse the data to produce an </w:t>
      </w:r>
      <w:r w:rsidR="007E53BA">
        <w:rPr>
          <w:rFonts w:ascii="Arial" w:hAnsi="Arial" w:cs="Arial"/>
          <w:sz w:val="20"/>
          <w:szCs w:val="20"/>
        </w:rPr>
        <w:t xml:space="preserve">optimal allocation of outputs, </w:t>
      </w:r>
      <w:r>
        <w:rPr>
          <w:rFonts w:ascii="Arial" w:hAnsi="Arial" w:cs="Arial"/>
          <w:sz w:val="20"/>
          <w:szCs w:val="20"/>
        </w:rPr>
        <w:t>and work is underway on developing a to</w:t>
      </w:r>
      <w:r w:rsidR="004D0B5F">
        <w:rPr>
          <w:rFonts w:ascii="Arial" w:hAnsi="Arial" w:cs="Arial"/>
          <w:sz w:val="20"/>
          <w:szCs w:val="20"/>
        </w:rPr>
        <w:t>o</w:t>
      </w:r>
      <w:r>
        <w:rPr>
          <w:rFonts w:ascii="Arial" w:hAnsi="Arial" w:cs="Arial"/>
          <w:sz w:val="20"/>
          <w:szCs w:val="20"/>
        </w:rPr>
        <w:t xml:space="preserve">l that can review our papers and identify </w:t>
      </w:r>
      <w:r w:rsidR="00472213">
        <w:rPr>
          <w:rFonts w:ascii="Arial" w:hAnsi="Arial" w:cs="Arial"/>
          <w:sz w:val="20"/>
          <w:szCs w:val="20"/>
        </w:rPr>
        <w:t xml:space="preserve">the </w:t>
      </w:r>
      <w:r w:rsidR="007E53BA">
        <w:rPr>
          <w:rFonts w:ascii="Arial" w:hAnsi="Arial" w:cs="Arial"/>
          <w:sz w:val="20"/>
          <w:szCs w:val="20"/>
        </w:rPr>
        <w:t>preferred UoA</w:t>
      </w:r>
      <w:r w:rsidR="00472213">
        <w:rPr>
          <w:rFonts w:ascii="Arial" w:hAnsi="Arial" w:cs="Arial"/>
          <w:sz w:val="20"/>
          <w:szCs w:val="20"/>
        </w:rPr>
        <w:t xml:space="preserve"> for submission.</w:t>
      </w:r>
    </w:p>
    <w:p w14:paraId="70634524" w14:textId="77777777" w:rsidR="007E53BA" w:rsidRDefault="007E53BA" w:rsidP="00F16E6F">
      <w:pPr>
        <w:pStyle w:val="NoSpacing"/>
        <w:ind w:left="709"/>
        <w:rPr>
          <w:rFonts w:ascii="Arial" w:hAnsi="Arial" w:cs="Arial"/>
          <w:sz w:val="20"/>
          <w:szCs w:val="20"/>
        </w:rPr>
      </w:pPr>
    </w:p>
    <w:p w14:paraId="52CFF48E" w14:textId="1D641D41" w:rsidR="00803DBC" w:rsidRDefault="00472213" w:rsidP="00472213">
      <w:pPr>
        <w:pStyle w:val="NoSpacing"/>
        <w:ind w:left="709"/>
        <w:rPr>
          <w:rFonts w:ascii="Arial" w:hAnsi="Arial" w:cs="Arial"/>
          <w:sz w:val="20"/>
          <w:szCs w:val="20"/>
        </w:rPr>
      </w:pPr>
      <w:r>
        <w:rPr>
          <w:rFonts w:ascii="Arial" w:hAnsi="Arial" w:cs="Arial"/>
          <w:sz w:val="20"/>
          <w:szCs w:val="20"/>
        </w:rPr>
        <w:t xml:space="preserve">URC discussed the rules on output decoupling, noting that outputs must meet the UoA descriptor and circumstances when explanation of the substantive link to the institution must be provided.  </w:t>
      </w:r>
    </w:p>
    <w:p w14:paraId="02B38D68" w14:textId="77777777" w:rsidR="00F16E6F" w:rsidRPr="00531DEB" w:rsidRDefault="00F16E6F" w:rsidP="00924D4B">
      <w:pPr>
        <w:pStyle w:val="NoSpacing"/>
        <w:rPr>
          <w:rFonts w:ascii="Arial" w:hAnsi="Arial" w:cs="Arial"/>
          <w:b/>
          <w:bCs/>
          <w:sz w:val="20"/>
          <w:szCs w:val="20"/>
        </w:rPr>
      </w:pPr>
    </w:p>
    <w:p w14:paraId="69ECEC5D" w14:textId="06C82F47" w:rsidR="005C42DA" w:rsidRPr="00790BBA" w:rsidRDefault="00F16E6F" w:rsidP="00C854ED">
      <w:pPr>
        <w:pStyle w:val="Heading3"/>
      </w:pPr>
      <w:r>
        <w:t>4.4</w:t>
      </w:r>
      <w:r w:rsidR="005C42DA" w:rsidRPr="00790BBA">
        <w:tab/>
        <w:t>Engagement &amp; Impact Update</w:t>
      </w:r>
    </w:p>
    <w:p w14:paraId="6E2A5E40" w14:textId="6A6EA686" w:rsidR="00DF65B6" w:rsidRDefault="00DF65B6" w:rsidP="00276D04">
      <w:pPr>
        <w:pStyle w:val="NoSpacing"/>
      </w:pPr>
      <w:r w:rsidRPr="00790BBA">
        <w:tab/>
      </w:r>
    </w:p>
    <w:p w14:paraId="6C86BFC7" w14:textId="300ECC84" w:rsidR="00FD44FB" w:rsidRDefault="00122D30" w:rsidP="00275A7C">
      <w:pPr>
        <w:pStyle w:val="NoSpacing"/>
        <w:ind w:left="709"/>
        <w:rPr>
          <w:rFonts w:ascii="Arial" w:hAnsi="Arial" w:cs="Arial"/>
          <w:sz w:val="20"/>
          <w:szCs w:val="20"/>
        </w:rPr>
      </w:pPr>
      <w:r w:rsidRPr="00122D30">
        <w:rPr>
          <w:rFonts w:ascii="Arial" w:hAnsi="Arial" w:cs="Arial"/>
          <w:sz w:val="20"/>
          <w:szCs w:val="20"/>
        </w:rPr>
        <w:t xml:space="preserve">URC </w:t>
      </w:r>
      <w:r w:rsidR="00320865">
        <w:rPr>
          <w:rFonts w:ascii="Arial" w:hAnsi="Arial" w:cs="Arial"/>
          <w:sz w:val="20"/>
          <w:szCs w:val="20"/>
        </w:rPr>
        <w:t>noted th</w:t>
      </w:r>
      <w:r w:rsidR="00472213">
        <w:rPr>
          <w:rFonts w:ascii="Arial" w:hAnsi="Arial" w:cs="Arial"/>
          <w:sz w:val="20"/>
          <w:szCs w:val="20"/>
        </w:rPr>
        <w:t xml:space="preserve">at the update had been provided to the recent Senate meeting (04 February 2026).  Reassurance was provided regarding the table of ICS in development per unit of assessment. URC also noted the introduction of the Pure based ISC workflow, which will form part of the submission to the November mock REF, and will integrate internal and external review feedback, providing collated feedback for ICS authors.  This will be supported by further training to ensure ICS authors and </w:t>
      </w:r>
      <w:r w:rsidR="004C68E0">
        <w:rPr>
          <w:rFonts w:ascii="Arial" w:hAnsi="Arial" w:cs="Arial"/>
          <w:sz w:val="20"/>
          <w:szCs w:val="20"/>
        </w:rPr>
        <w:t>reviewers are</w:t>
      </w:r>
      <w:r w:rsidR="00472213">
        <w:rPr>
          <w:rFonts w:ascii="Arial" w:hAnsi="Arial" w:cs="Arial"/>
          <w:sz w:val="20"/>
          <w:szCs w:val="20"/>
        </w:rPr>
        <w:t xml:space="preserve"> aware of what the requirements are for high quality impact within their discipline, and how to interpret the REF guidance on ICS for alternative formats </w:t>
      </w:r>
      <w:r w:rsidR="00FD44FB">
        <w:rPr>
          <w:rFonts w:ascii="Arial" w:hAnsi="Arial" w:cs="Arial"/>
          <w:sz w:val="20"/>
          <w:szCs w:val="20"/>
        </w:rPr>
        <w:t>e.g.</w:t>
      </w:r>
      <w:r w:rsidR="00472213">
        <w:rPr>
          <w:rFonts w:ascii="Arial" w:hAnsi="Arial" w:cs="Arial"/>
          <w:sz w:val="20"/>
          <w:szCs w:val="20"/>
        </w:rPr>
        <w:t xml:space="preserve"> </w:t>
      </w:r>
      <w:r w:rsidR="00FD44FB">
        <w:rPr>
          <w:rFonts w:ascii="Arial" w:hAnsi="Arial" w:cs="Arial"/>
          <w:sz w:val="20"/>
          <w:szCs w:val="20"/>
        </w:rPr>
        <w:t>j</w:t>
      </w:r>
      <w:r w:rsidR="00472213">
        <w:rPr>
          <w:rFonts w:ascii="Arial" w:hAnsi="Arial" w:cs="Arial"/>
          <w:sz w:val="20"/>
          <w:szCs w:val="20"/>
        </w:rPr>
        <w:t xml:space="preserve">oint </w:t>
      </w:r>
      <w:r w:rsidR="00FD44FB">
        <w:rPr>
          <w:rFonts w:ascii="Arial" w:hAnsi="Arial" w:cs="Arial"/>
          <w:sz w:val="20"/>
          <w:szCs w:val="20"/>
        </w:rPr>
        <w:t xml:space="preserve">ICS </w:t>
      </w:r>
      <w:r w:rsidR="00472213">
        <w:rPr>
          <w:rFonts w:ascii="Arial" w:hAnsi="Arial" w:cs="Arial"/>
          <w:sz w:val="20"/>
          <w:szCs w:val="20"/>
        </w:rPr>
        <w:t xml:space="preserve">submissions to multiple </w:t>
      </w:r>
      <w:proofErr w:type="spellStart"/>
      <w:r w:rsidR="00472213">
        <w:rPr>
          <w:rFonts w:ascii="Arial" w:hAnsi="Arial" w:cs="Arial"/>
          <w:sz w:val="20"/>
          <w:szCs w:val="20"/>
        </w:rPr>
        <w:t>UoAs</w:t>
      </w:r>
      <w:proofErr w:type="spellEnd"/>
      <w:r w:rsidR="00472213">
        <w:rPr>
          <w:rFonts w:ascii="Arial" w:hAnsi="Arial" w:cs="Arial"/>
          <w:sz w:val="20"/>
          <w:szCs w:val="20"/>
        </w:rPr>
        <w:t xml:space="preserve">.  </w:t>
      </w:r>
      <w:r w:rsidR="00803DBC">
        <w:rPr>
          <w:rFonts w:ascii="Arial" w:hAnsi="Arial" w:cs="Arial"/>
          <w:sz w:val="20"/>
          <w:szCs w:val="20"/>
        </w:rPr>
        <w:t xml:space="preserve">  </w:t>
      </w:r>
    </w:p>
    <w:p w14:paraId="03843F19" w14:textId="77777777" w:rsidR="00FD44FB" w:rsidRDefault="00FD44FB" w:rsidP="00275A7C">
      <w:pPr>
        <w:pStyle w:val="NoSpacing"/>
        <w:ind w:left="709"/>
        <w:rPr>
          <w:rFonts w:ascii="Arial" w:hAnsi="Arial" w:cs="Arial"/>
          <w:sz w:val="20"/>
          <w:szCs w:val="20"/>
        </w:rPr>
      </w:pPr>
    </w:p>
    <w:p w14:paraId="5F258993" w14:textId="04395AF3" w:rsidR="00803DBC" w:rsidRDefault="00FD44FB" w:rsidP="00FD44FB">
      <w:pPr>
        <w:pStyle w:val="NoSpacing"/>
        <w:ind w:left="709"/>
        <w:rPr>
          <w:rFonts w:ascii="Arial" w:hAnsi="Arial" w:cs="Arial"/>
          <w:sz w:val="20"/>
          <w:szCs w:val="20"/>
        </w:rPr>
      </w:pPr>
      <w:r>
        <w:rPr>
          <w:rFonts w:ascii="Arial" w:hAnsi="Arial" w:cs="Arial"/>
          <w:sz w:val="20"/>
          <w:szCs w:val="20"/>
        </w:rPr>
        <w:t xml:space="preserve">URC noted that two rounds </w:t>
      </w:r>
      <w:r w:rsidR="00803DBC">
        <w:rPr>
          <w:rFonts w:ascii="Arial" w:hAnsi="Arial" w:cs="Arial"/>
          <w:sz w:val="20"/>
          <w:szCs w:val="20"/>
        </w:rPr>
        <w:t>of I</w:t>
      </w:r>
      <w:r>
        <w:rPr>
          <w:rFonts w:ascii="Arial" w:hAnsi="Arial" w:cs="Arial"/>
          <w:sz w:val="20"/>
          <w:szCs w:val="20"/>
        </w:rPr>
        <w:t xml:space="preserve">mpact &amp; Engagement </w:t>
      </w:r>
      <w:r w:rsidR="004C68E0">
        <w:rPr>
          <w:rFonts w:ascii="Arial" w:hAnsi="Arial" w:cs="Arial"/>
          <w:sz w:val="20"/>
          <w:szCs w:val="20"/>
        </w:rPr>
        <w:t>Accelerator</w:t>
      </w:r>
      <w:r>
        <w:rPr>
          <w:rFonts w:ascii="Arial" w:hAnsi="Arial" w:cs="Arial"/>
          <w:sz w:val="20"/>
          <w:szCs w:val="20"/>
        </w:rPr>
        <w:t xml:space="preserve"> Funding h</w:t>
      </w:r>
      <w:r w:rsidR="004C68E0">
        <w:rPr>
          <w:rFonts w:ascii="Arial" w:hAnsi="Arial" w:cs="Arial"/>
          <w:sz w:val="20"/>
          <w:szCs w:val="20"/>
        </w:rPr>
        <w:t>ave</w:t>
      </w:r>
      <w:r>
        <w:rPr>
          <w:rFonts w:ascii="Arial" w:hAnsi="Arial" w:cs="Arial"/>
          <w:sz w:val="20"/>
          <w:szCs w:val="20"/>
        </w:rPr>
        <w:t xml:space="preserve"> been provided to support </w:t>
      </w:r>
      <w:r w:rsidR="004C68E0">
        <w:rPr>
          <w:rFonts w:ascii="Arial" w:hAnsi="Arial" w:cs="Arial"/>
          <w:sz w:val="20"/>
          <w:szCs w:val="20"/>
        </w:rPr>
        <w:t xml:space="preserve">the </w:t>
      </w:r>
      <w:r>
        <w:rPr>
          <w:rFonts w:ascii="Arial" w:hAnsi="Arial" w:cs="Arial"/>
          <w:sz w:val="20"/>
          <w:szCs w:val="20"/>
        </w:rPr>
        <w:t xml:space="preserve">development of ICS, and focus will now move to external review.  </w:t>
      </w:r>
      <w:r w:rsidR="004C68E0">
        <w:rPr>
          <w:rFonts w:ascii="Arial" w:hAnsi="Arial" w:cs="Arial"/>
          <w:sz w:val="20"/>
          <w:szCs w:val="20"/>
        </w:rPr>
        <w:t>R</w:t>
      </w:r>
      <w:r>
        <w:rPr>
          <w:rFonts w:ascii="Arial" w:hAnsi="Arial" w:cs="Arial"/>
          <w:sz w:val="20"/>
          <w:szCs w:val="20"/>
        </w:rPr>
        <w:t xml:space="preserve">ecommendations for external reviewers should be submitted to Ruth Banks.  The potential use of artificial intelligence (AI) technology for ICS assessment was discussed, noting the importance of responsible use of AI e.g. </w:t>
      </w:r>
      <w:r w:rsidR="004C68E0">
        <w:rPr>
          <w:rFonts w:ascii="Arial" w:hAnsi="Arial" w:cs="Arial"/>
          <w:sz w:val="20"/>
          <w:szCs w:val="20"/>
        </w:rPr>
        <w:t>to ensure</w:t>
      </w:r>
      <w:r>
        <w:rPr>
          <w:rFonts w:ascii="Arial" w:hAnsi="Arial" w:cs="Arial"/>
          <w:sz w:val="20"/>
          <w:szCs w:val="20"/>
        </w:rPr>
        <w:t xml:space="preserve"> confidentiality</w:t>
      </w:r>
      <w:r w:rsidR="004C68E0">
        <w:rPr>
          <w:rFonts w:ascii="Arial" w:hAnsi="Arial" w:cs="Arial"/>
          <w:sz w:val="20"/>
          <w:szCs w:val="20"/>
        </w:rPr>
        <w:t xml:space="preserve"> is maintained</w:t>
      </w:r>
      <w:r>
        <w:rPr>
          <w:rFonts w:ascii="Arial" w:hAnsi="Arial" w:cs="Arial"/>
          <w:sz w:val="20"/>
          <w:szCs w:val="20"/>
        </w:rPr>
        <w:t xml:space="preserve">.  </w:t>
      </w:r>
      <w:r w:rsidR="004C68E0">
        <w:rPr>
          <w:rFonts w:ascii="Arial" w:hAnsi="Arial" w:cs="Arial"/>
          <w:sz w:val="20"/>
          <w:szCs w:val="20"/>
        </w:rPr>
        <w:t xml:space="preserve">It was noted that </w:t>
      </w:r>
      <w:r>
        <w:rPr>
          <w:rFonts w:ascii="Arial" w:hAnsi="Arial" w:cs="Arial"/>
          <w:sz w:val="20"/>
          <w:szCs w:val="20"/>
        </w:rPr>
        <w:t xml:space="preserve">AI should not be used </w:t>
      </w:r>
      <w:r w:rsidR="00C04152">
        <w:rPr>
          <w:rFonts w:ascii="Arial" w:hAnsi="Arial" w:cs="Arial"/>
          <w:sz w:val="20"/>
          <w:szCs w:val="20"/>
        </w:rPr>
        <w:t>i</w:t>
      </w:r>
      <w:r>
        <w:rPr>
          <w:rFonts w:ascii="Arial" w:hAnsi="Arial" w:cs="Arial"/>
          <w:sz w:val="20"/>
          <w:szCs w:val="20"/>
        </w:rPr>
        <w:t>n</w:t>
      </w:r>
      <w:r w:rsidR="004C68E0">
        <w:rPr>
          <w:rFonts w:ascii="Arial" w:hAnsi="Arial" w:cs="Arial"/>
          <w:sz w:val="20"/>
          <w:szCs w:val="20"/>
        </w:rPr>
        <w:t xml:space="preserve"> our</w:t>
      </w:r>
      <w:r>
        <w:rPr>
          <w:rFonts w:ascii="Arial" w:hAnsi="Arial" w:cs="Arial"/>
          <w:sz w:val="20"/>
          <w:szCs w:val="20"/>
        </w:rPr>
        <w:t xml:space="preserve"> developing ICS.</w:t>
      </w:r>
    </w:p>
    <w:p w14:paraId="2378D653" w14:textId="77777777" w:rsidR="00803DBC" w:rsidRDefault="00803DBC" w:rsidP="00FD44FB">
      <w:pPr>
        <w:pStyle w:val="NoSpacing"/>
        <w:rPr>
          <w:rFonts w:ascii="Arial" w:hAnsi="Arial" w:cs="Arial"/>
          <w:sz w:val="20"/>
          <w:szCs w:val="20"/>
        </w:rPr>
      </w:pPr>
    </w:p>
    <w:p w14:paraId="68792D9B" w14:textId="72683A56" w:rsidR="00803DBC" w:rsidRDefault="00803DBC" w:rsidP="00275A7C">
      <w:pPr>
        <w:pStyle w:val="NoSpacing"/>
        <w:ind w:left="709"/>
        <w:rPr>
          <w:rFonts w:ascii="Arial" w:hAnsi="Arial" w:cs="Arial"/>
          <w:b/>
          <w:bCs/>
          <w:sz w:val="20"/>
          <w:szCs w:val="20"/>
        </w:rPr>
      </w:pPr>
      <w:r w:rsidRPr="00803DBC">
        <w:rPr>
          <w:rFonts w:ascii="Arial" w:hAnsi="Arial" w:cs="Arial"/>
          <w:b/>
          <w:bCs/>
          <w:sz w:val="20"/>
          <w:szCs w:val="20"/>
          <w:u w:val="single"/>
        </w:rPr>
        <w:t>ACTION</w:t>
      </w:r>
      <w:r>
        <w:rPr>
          <w:rFonts w:ascii="Arial" w:hAnsi="Arial" w:cs="Arial"/>
          <w:b/>
          <w:bCs/>
          <w:sz w:val="20"/>
          <w:szCs w:val="20"/>
        </w:rPr>
        <w:t>:  Guidance required to provide further clari</w:t>
      </w:r>
      <w:r w:rsidR="00213B2C">
        <w:rPr>
          <w:rFonts w:ascii="Arial" w:hAnsi="Arial" w:cs="Arial"/>
          <w:b/>
          <w:bCs/>
          <w:sz w:val="20"/>
          <w:szCs w:val="20"/>
        </w:rPr>
        <w:t>t</w:t>
      </w:r>
      <w:r>
        <w:rPr>
          <w:rFonts w:ascii="Arial" w:hAnsi="Arial" w:cs="Arial"/>
          <w:b/>
          <w:bCs/>
          <w:sz w:val="20"/>
          <w:szCs w:val="20"/>
        </w:rPr>
        <w:t>y on what types of data can be entered into Microsoft Co-Pilot without contravening confidentiality rules e.g. previous impact case study submissions</w:t>
      </w:r>
      <w:r w:rsidR="00040EAF">
        <w:rPr>
          <w:rFonts w:ascii="Arial" w:hAnsi="Arial" w:cs="Arial"/>
          <w:b/>
          <w:bCs/>
          <w:sz w:val="20"/>
          <w:szCs w:val="20"/>
        </w:rPr>
        <w:t xml:space="preserve"> (I Robotham)</w:t>
      </w:r>
    </w:p>
    <w:p w14:paraId="3C636A45" w14:textId="77777777" w:rsidR="00803DBC" w:rsidRDefault="00803DBC" w:rsidP="00275A7C">
      <w:pPr>
        <w:pStyle w:val="NoSpacing"/>
        <w:ind w:left="709"/>
        <w:rPr>
          <w:rFonts w:ascii="Arial" w:hAnsi="Arial" w:cs="Arial"/>
          <w:b/>
          <w:bCs/>
          <w:sz w:val="20"/>
          <w:szCs w:val="20"/>
        </w:rPr>
      </w:pPr>
    </w:p>
    <w:p w14:paraId="1AA48877" w14:textId="07C9B6DF" w:rsidR="00F16E6F" w:rsidRPr="00614C9D" w:rsidRDefault="00F16E6F" w:rsidP="00614C9D">
      <w:pPr>
        <w:pStyle w:val="Heading3"/>
      </w:pPr>
      <w:r w:rsidRPr="00614C9D">
        <w:t>4.5</w:t>
      </w:r>
      <w:r w:rsidRPr="00614C9D">
        <w:tab/>
      </w:r>
      <w:r w:rsidR="00275A7C" w:rsidRPr="00614C9D">
        <w:t>Strategy, People &amp; Research Environment</w:t>
      </w:r>
      <w:r w:rsidRPr="00614C9D">
        <w:t xml:space="preserve"> Update</w:t>
      </w:r>
    </w:p>
    <w:p w14:paraId="0FF7BFD7" w14:textId="77777777" w:rsidR="00F16E6F" w:rsidRPr="00F16E6F" w:rsidRDefault="00F16E6F" w:rsidP="00F16E6F"/>
    <w:p w14:paraId="699DF48C" w14:textId="7A8FF87E" w:rsidR="005C42DA" w:rsidRDefault="00320865" w:rsidP="00275A7C">
      <w:pPr>
        <w:pStyle w:val="NoSpacing"/>
        <w:ind w:left="709"/>
        <w:rPr>
          <w:rFonts w:ascii="Arial" w:hAnsi="Arial" w:cs="Arial"/>
          <w:sz w:val="20"/>
          <w:szCs w:val="20"/>
        </w:rPr>
      </w:pPr>
      <w:r w:rsidRPr="00320865">
        <w:rPr>
          <w:rFonts w:ascii="Arial" w:hAnsi="Arial" w:cs="Arial"/>
          <w:sz w:val="20"/>
          <w:szCs w:val="20"/>
        </w:rPr>
        <w:t>URC noted</w:t>
      </w:r>
      <w:r>
        <w:rPr>
          <w:rFonts w:ascii="Arial" w:hAnsi="Arial" w:cs="Arial"/>
          <w:sz w:val="20"/>
          <w:szCs w:val="20"/>
        </w:rPr>
        <w:t xml:space="preserve"> </w:t>
      </w:r>
      <w:r w:rsidR="004C68E0">
        <w:rPr>
          <w:rFonts w:ascii="Arial" w:hAnsi="Arial" w:cs="Arial"/>
          <w:sz w:val="20"/>
          <w:szCs w:val="20"/>
        </w:rPr>
        <w:t>that the University’s</w:t>
      </w:r>
      <w:r w:rsidR="00803DBC">
        <w:rPr>
          <w:rFonts w:ascii="Arial" w:hAnsi="Arial" w:cs="Arial"/>
          <w:sz w:val="20"/>
          <w:szCs w:val="20"/>
        </w:rPr>
        <w:t xml:space="preserve"> Research Culture</w:t>
      </w:r>
      <w:r w:rsidR="004C68E0">
        <w:rPr>
          <w:rFonts w:ascii="Arial" w:hAnsi="Arial" w:cs="Arial"/>
          <w:sz w:val="20"/>
          <w:szCs w:val="20"/>
        </w:rPr>
        <w:t>s</w:t>
      </w:r>
      <w:r w:rsidR="00803DBC">
        <w:rPr>
          <w:rFonts w:ascii="Arial" w:hAnsi="Arial" w:cs="Arial"/>
          <w:sz w:val="20"/>
          <w:szCs w:val="20"/>
        </w:rPr>
        <w:t xml:space="preserve"> </w:t>
      </w:r>
      <w:r w:rsidR="004C68E0">
        <w:rPr>
          <w:rFonts w:ascii="Arial" w:hAnsi="Arial" w:cs="Arial"/>
          <w:sz w:val="20"/>
          <w:szCs w:val="20"/>
        </w:rPr>
        <w:t>web</w:t>
      </w:r>
      <w:r w:rsidR="00803DBC">
        <w:rPr>
          <w:rFonts w:ascii="Arial" w:hAnsi="Arial" w:cs="Arial"/>
          <w:sz w:val="20"/>
          <w:szCs w:val="20"/>
        </w:rPr>
        <w:t xml:space="preserve">page now includes </w:t>
      </w:r>
      <w:r w:rsidR="0085793C">
        <w:rPr>
          <w:rFonts w:ascii="Arial" w:hAnsi="Arial" w:cs="Arial"/>
          <w:sz w:val="20"/>
          <w:szCs w:val="20"/>
        </w:rPr>
        <w:t xml:space="preserve">information on </w:t>
      </w:r>
      <w:r w:rsidR="00803DBC">
        <w:rPr>
          <w:rFonts w:ascii="Arial" w:hAnsi="Arial" w:cs="Arial"/>
          <w:sz w:val="20"/>
          <w:szCs w:val="20"/>
        </w:rPr>
        <w:t xml:space="preserve">evaluation of culture change initiatives.  </w:t>
      </w:r>
      <w:r w:rsidR="0085793C">
        <w:rPr>
          <w:rFonts w:ascii="Arial" w:hAnsi="Arial" w:cs="Arial"/>
          <w:sz w:val="20"/>
          <w:szCs w:val="20"/>
        </w:rPr>
        <w:t xml:space="preserve">The </w:t>
      </w:r>
      <w:r w:rsidR="00803DBC">
        <w:rPr>
          <w:rFonts w:ascii="Arial" w:hAnsi="Arial" w:cs="Arial"/>
          <w:sz w:val="20"/>
          <w:szCs w:val="20"/>
        </w:rPr>
        <w:t xml:space="preserve">Culture Change Evaluation </w:t>
      </w:r>
      <w:r w:rsidR="0085793C">
        <w:rPr>
          <w:rFonts w:ascii="Arial" w:hAnsi="Arial" w:cs="Arial"/>
          <w:sz w:val="20"/>
          <w:szCs w:val="20"/>
        </w:rPr>
        <w:t xml:space="preserve">tool </w:t>
      </w:r>
      <w:r w:rsidR="00803DBC">
        <w:rPr>
          <w:rFonts w:ascii="Arial" w:hAnsi="Arial" w:cs="Arial"/>
          <w:sz w:val="20"/>
          <w:szCs w:val="20"/>
        </w:rPr>
        <w:t xml:space="preserve">(under CC </w:t>
      </w:r>
      <w:r w:rsidR="00803DBC">
        <w:rPr>
          <w:rFonts w:ascii="Arial" w:hAnsi="Arial" w:cs="Arial"/>
          <w:sz w:val="20"/>
          <w:szCs w:val="20"/>
        </w:rPr>
        <w:lastRenderedPageBreak/>
        <w:t xml:space="preserve">licence) </w:t>
      </w:r>
      <w:r w:rsidR="0085793C">
        <w:rPr>
          <w:rFonts w:ascii="Arial" w:hAnsi="Arial" w:cs="Arial"/>
          <w:sz w:val="20"/>
          <w:szCs w:val="20"/>
        </w:rPr>
        <w:t xml:space="preserve">was launched </w:t>
      </w:r>
      <w:r w:rsidR="00803DBC">
        <w:rPr>
          <w:rFonts w:ascii="Arial" w:hAnsi="Arial" w:cs="Arial"/>
          <w:sz w:val="20"/>
          <w:szCs w:val="20"/>
        </w:rPr>
        <w:t xml:space="preserve">last </w:t>
      </w:r>
      <w:r w:rsidR="0085793C">
        <w:rPr>
          <w:rFonts w:ascii="Arial" w:hAnsi="Arial" w:cs="Arial"/>
          <w:sz w:val="20"/>
          <w:szCs w:val="20"/>
        </w:rPr>
        <w:t xml:space="preserve">month and contains </w:t>
      </w:r>
      <w:r w:rsidR="00803DBC">
        <w:rPr>
          <w:rFonts w:ascii="Arial" w:hAnsi="Arial" w:cs="Arial"/>
          <w:sz w:val="20"/>
          <w:szCs w:val="20"/>
        </w:rPr>
        <w:t xml:space="preserve">templates for documenting evidence </w:t>
      </w:r>
      <w:r w:rsidR="0085793C">
        <w:rPr>
          <w:rFonts w:ascii="Arial" w:hAnsi="Arial" w:cs="Arial"/>
          <w:sz w:val="20"/>
          <w:szCs w:val="20"/>
        </w:rPr>
        <w:t>of</w:t>
      </w:r>
      <w:r w:rsidR="00803DBC">
        <w:rPr>
          <w:rFonts w:ascii="Arial" w:hAnsi="Arial" w:cs="Arial"/>
          <w:sz w:val="20"/>
          <w:szCs w:val="20"/>
        </w:rPr>
        <w:t xml:space="preserve"> progress.  </w:t>
      </w:r>
      <w:r w:rsidR="0085793C">
        <w:rPr>
          <w:rFonts w:ascii="Arial" w:hAnsi="Arial" w:cs="Arial"/>
          <w:sz w:val="20"/>
          <w:szCs w:val="20"/>
        </w:rPr>
        <w:t>This will be a useful tool for gathering data and preparing REF</w:t>
      </w:r>
      <w:r w:rsidR="00803DBC">
        <w:rPr>
          <w:rFonts w:ascii="Arial" w:hAnsi="Arial" w:cs="Arial"/>
          <w:sz w:val="20"/>
          <w:szCs w:val="20"/>
        </w:rPr>
        <w:t xml:space="preserve"> SPRE statements.  </w:t>
      </w:r>
    </w:p>
    <w:p w14:paraId="03E13A01" w14:textId="77777777" w:rsidR="00803DBC" w:rsidRDefault="00803DBC" w:rsidP="00275A7C">
      <w:pPr>
        <w:pStyle w:val="NoSpacing"/>
        <w:ind w:left="709"/>
        <w:rPr>
          <w:rFonts w:ascii="Arial" w:hAnsi="Arial" w:cs="Arial"/>
          <w:sz w:val="20"/>
          <w:szCs w:val="20"/>
        </w:rPr>
      </w:pPr>
    </w:p>
    <w:p w14:paraId="6DE2095D" w14:textId="6DD95499" w:rsidR="00803DBC" w:rsidRDefault="0085793C" w:rsidP="00275A7C">
      <w:pPr>
        <w:pStyle w:val="NoSpacing"/>
        <w:ind w:left="709"/>
        <w:rPr>
          <w:rFonts w:ascii="Arial" w:hAnsi="Arial" w:cs="Arial"/>
          <w:sz w:val="20"/>
          <w:szCs w:val="20"/>
        </w:rPr>
      </w:pPr>
      <w:r>
        <w:rPr>
          <w:rFonts w:ascii="Arial" w:hAnsi="Arial" w:cs="Arial"/>
          <w:sz w:val="20"/>
          <w:szCs w:val="20"/>
        </w:rPr>
        <w:t xml:space="preserve">Data from </w:t>
      </w:r>
      <w:r w:rsidR="00803DBC">
        <w:rPr>
          <w:rFonts w:ascii="Arial" w:hAnsi="Arial" w:cs="Arial"/>
          <w:sz w:val="20"/>
          <w:szCs w:val="20"/>
        </w:rPr>
        <w:t xml:space="preserve">CEDARS </w:t>
      </w:r>
      <w:r>
        <w:rPr>
          <w:rFonts w:ascii="Arial" w:hAnsi="Arial" w:cs="Arial"/>
          <w:sz w:val="20"/>
          <w:szCs w:val="20"/>
        </w:rPr>
        <w:t>(Culture, Employment &amp; Development of Academic Researchers Survey) in June 2025 is currently being reviewed.  A</w:t>
      </w:r>
      <w:r w:rsidR="00803DBC">
        <w:rPr>
          <w:rFonts w:ascii="Arial" w:hAnsi="Arial" w:cs="Arial"/>
          <w:sz w:val="20"/>
          <w:szCs w:val="20"/>
        </w:rPr>
        <w:t xml:space="preserve"> Power BI interface </w:t>
      </w:r>
      <w:r>
        <w:rPr>
          <w:rFonts w:ascii="Arial" w:hAnsi="Arial" w:cs="Arial"/>
          <w:sz w:val="20"/>
          <w:szCs w:val="20"/>
        </w:rPr>
        <w:t xml:space="preserve">is being created for the </w:t>
      </w:r>
      <w:r w:rsidR="00803DBC">
        <w:rPr>
          <w:rFonts w:ascii="Arial" w:hAnsi="Arial" w:cs="Arial"/>
          <w:sz w:val="20"/>
          <w:szCs w:val="20"/>
        </w:rPr>
        <w:t xml:space="preserve">SPRE leads so </w:t>
      </w:r>
      <w:r>
        <w:rPr>
          <w:rFonts w:ascii="Arial" w:hAnsi="Arial" w:cs="Arial"/>
          <w:sz w:val="20"/>
          <w:szCs w:val="20"/>
        </w:rPr>
        <w:t xml:space="preserve">they can compare UoA data against the </w:t>
      </w:r>
      <w:r w:rsidR="001B7D21">
        <w:rPr>
          <w:rFonts w:ascii="Arial" w:hAnsi="Arial" w:cs="Arial"/>
          <w:sz w:val="20"/>
          <w:szCs w:val="20"/>
        </w:rPr>
        <w:t>University’s and</w:t>
      </w:r>
      <w:r>
        <w:rPr>
          <w:rFonts w:ascii="Arial" w:hAnsi="Arial" w:cs="Arial"/>
          <w:sz w:val="20"/>
          <w:szCs w:val="20"/>
        </w:rPr>
        <w:t xml:space="preserve"> should be available for circulation </w:t>
      </w:r>
      <w:proofErr w:type="gramStart"/>
      <w:r>
        <w:rPr>
          <w:rFonts w:ascii="Arial" w:hAnsi="Arial" w:cs="Arial"/>
          <w:sz w:val="20"/>
          <w:szCs w:val="20"/>
        </w:rPr>
        <w:t>in the near future</w:t>
      </w:r>
      <w:proofErr w:type="gramEnd"/>
      <w:r>
        <w:rPr>
          <w:rFonts w:ascii="Arial" w:hAnsi="Arial" w:cs="Arial"/>
          <w:sz w:val="20"/>
          <w:szCs w:val="20"/>
        </w:rPr>
        <w:t>.</w:t>
      </w:r>
    </w:p>
    <w:p w14:paraId="18B8FAE5" w14:textId="77777777" w:rsidR="00803DBC" w:rsidRDefault="00803DBC" w:rsidP="00275A7C">
      <w:pPr>
        <w:pStyle w:val="NoSpacing"/>
        <w:ind w:left="709"/>
        <w:rPr>
          <w:rFonts w:ascii="Arial" w:hAnsi="Arial" w:cs="Arial"/>
          <w:sz w:val="20"/>
          <w:szCs w:val="20"/>
        </w:rPr>
      </w:pPr>
    </w:p>
    <w:p w14:paraId="791F2792" w14:textId="6F5B8424" w:rsidR="00803DBC" w:rsidRDefault="0085793C" w:rsidP="00275A7C">
      <w:pPr>
        <w:pStyle w:val="NoSpacing"/>
        <w:ind w:left="709"/>
        <w:rPr>
          <w:rFonts w:ascii="Arial" w:hAnsi="Arial" w:cs="Arial"/>
          <w:sz w:val="20"/>
          <w:szCs w:val="20"/>
        </w:rPr>
      </w:pPr>
      <w:r>
        <w:rPr>
          <w:rFonts w:ascii="Arial" w:hAnsi="Arial" w:cs="Arial"/>
          <w:sz w:val="20"/>
          <w:szCs w:val="20"/>
        </w:rPr>
        <w:t xml:space="preserve">URC were reminded of the upcoming </w:t>
      </w:r>
      <w:r w:rsidR="00803DBC">
        <w:rPr>
          <w:rFonts w:ascii="Arial" w:hAnsi="Arial" w:cs="Arial"/>
          <w:sz w:val="20"/>
          <w:szCs w:val="20"/>
        </w:rPr>
        <w:t xml:space="preserve">Scottish Research </w:t>
      </w:r>
      <w:r w:rsidR="007437F3">
        <w:rPr>
          <w:rFonts w:ascii="Arial" w:hAnsi="Arial" w:cs="Arial"/>
          <w:sz w:val="20"/>
          <w:szCs w:val="20"/>
        </w:rPr>
        <w:t xml:space="preserve">Integrity &amp; </w:t>
      </w:r>
      <w:r w:rsidR="00803DBC">
        <w:rPr>
          <w:rFonts w:ascii="Arial" w:hAnsi="Arial" w:cs="Arial"/>
          <w:sz w:val="20"/>
          <w:szCs w:val="20"/>
        </w:rPr>
        <w:t>Culture Week</w:t>
      </w:r>
      <w:r>
        <w:rPr>
          <w:rFonts w:ascii="Arial" w:hAnsi="Arial" w:cs="Arial"/>
          <w:sz w:val="20"/>
          <w:szCs w:val="20"/>
        </w:rPr>
        <w:t>,</w:t>
      </w:r>
      <w:r w:rsidR="00803DBC">
        <w:rPr>
          <w:rFonts w:ascii="Arial" w:hAnsi="Arial" w:cs="Arial"/>
          <w:sz w:val="20"/>
          <w:szCs w:val="20"/>
        </w:rPr>
        <w:t xml:space="preserve"> 02 – 06 March.  </w:t>
      </w:r>
      <w:r>
        <w:rPr>
          <w:rFonts w:ascii="Arial" w:hAnsi="Arial" w:cs="Arial"/>
          <w:sz w:val="20"/>
          <w:szCs w:val="20"/>
        </w:rPr>
        <w:t>Two</w:t>
      </w:r>
      <w:r w:rsidR="00803DBC">
        <w:rPr>
          <w:rFonts w:ascii="Arial" w:hAnsi="Arial" w:cs="Arial"/>
          <w:sz w:val="20"/>
          <w:szCs w:val="20"/>
        </w:rPr>
        <w:t xml:space="preserve"> events </w:t>
      </w:r>
      <w:r>
        <w:rPr>
          <w:rFonts w:ascii="Arial" w:hAnsi="Arial" w:cs="Arial"/>
          <w:sz w:val="20"/>
          <w:szCs w:val="20"/>
        </w:rPr>
        <w:t>are being hosted in (</w:t>
      </w:r>
      <w:r w:rsidR="007437F3">
        <w:rPr>
          <w:rFonts w:ascii="Arial" w:hAnsi="Arial" w:cs="Arial"/>
          <w:sz w:val="20"/>
          <w:szCs w:val="20"/>
        </w:rPr>
        <w:t>Mon</w:t>
      </w:r>
      <w:r>
        <w:rPr>
          <w:rFonts w:ascii="Arial" w:hAnsi="Arial" w:cs="Arial"/>
          <w:sz w:val="20"/>
          <w:szCs w:val="20"/>
        </w:rPr>
        <w:t>day</w:t>
      </w:r>
      <w:r w:rsidR="007437F3">
        <w:rPr>
          <w:rFonts w:ascii="Arial" w:hAnsi="Arial" w:cs="Arial"/>
          <w:sz w:val="20"/>
          <w:szCs w:val="20"/>
        </w:rPr>
        <w:t xml:space="preserve"> 02 March Evidence </w:t>
      </w:r>
      <w:r w:rsidR="00277AAD">
        <w:rPr>
          <w:rFonts w:ascii="Arial" w:hAnsi="Arial" w:cs="Arial"/>
          <w:sz w:val="20"/>
          <w:szCs w:val="20"/>
        </w:rPr>
        <w:t>vs</w:t>
      </w:r>
      <w:r w:rsidR="007437F3">
        <w:rPr>
          <w:rFonts w:ascii="Arial" w:hAnsi="Arial" w:cs="Arial"/>
          <w:sz w:val="20"/>
          <w:szCs w:val="20"/>
        </w:rPr>
        <w:t xml:space="preserve"> Storytelling</w:t>
      </w:r>
      <w:r w:rsidR="00277AAD">
        <w:rPr>
          <w:rFonts w:ascii="Arial" w:hAnsi="Arial" w:cs="Arial"/>
          <w:sz w:val="20"/>
          <w:szCs w:val="20"/>
        </w:rPr>
        <w:t>, Tues</w:t>
      </w:r>
      <w:r>
        <w:rPr>
          <w:rFonts w:ascii="Arial" w:hAnsi="Arial" w:cs="Arial"/>
          <w:sz w:val="20"/>
          <w:szCs w:val="20"/>
        </w:rPr>
        <w:t>day</w:t>
      </w:r>
      <w:r w:rsidR="00277AAD">
        <w:rPr>
          <w:rFonts w:ascii="Arial" w:hAnsi="Arial" w:cs="Arial"/>
          <w:sz w:val="20"/>
          <w:szCs w:val="20"/>
        </w:rPr>
        <w:t xml:space="preserve"> 03 March ‘Wrong Turns’ in Research</w:t>
      </w:r>
      <w:r>
        <w:rPr>
          <w:rFonts w:ascii="Arial" w:hAnsi="Arial" w:cs="Arial"/>
          <w:sz w:val="20"/>
          <w:szCs w:val="20"/>
        </w:rPr>
        <w:t>)</w:t>
      </w:r>
      <w:r w:rsidR="00277AAD">
        <w:rPr>
          <w:rFonts w:ascii="Arial" w:hAnsi="Arial" w:cs="Arial"/>
          <w:sz w:val="20"/>
          <w:szCs w:val="20"/>
        </w:rPr>
        <w:t xml:space="preserve">, and </w:t>
      </w:r>
      <w:r>
        <w:rPr>
          <w:rFonts w:ascii="Arial" w:hAnsi="Arial" w:cs="Arial"/>
          <w:sz w:val="20"/>
          <w:szCs w:val="20"/>
        </w:rPr>
        <w:t xml:space="preserve">there will be Aberdeen </w:t>
      </w:r>
      <w:r w:rsidR="00B144E3">
        <w:rPr>
          <w:rFonts w:ascii="Arial" w:hAnsi="Arial" w:cs="Arial"/>
          <w:sz w:val="20"/>
          <w:szCs w:val="20"/>
        </w:rPr>
        <w:t>input at the in</w:t>
      </w:r>
      <w:r>
        <w:rPr>
          <w:rFonts w:ascii="Arial" w:hAnsi="Arial" w:cs="Arial"/>
          <w:sz w:val="20"/>
          <w:szCs w:val="20"/>
        </w:rPr>
        <w:t>-</w:t>
      </w:r>
      <w:r w:rsidR="00B144E3">
        <w:rPr>
          <w:rFonts w:ascii="Arial" w:hAnsi="Arial" w:cs="Arial"/>
          <w:sz w:val="20"/>
          <w:szCs w:val="20"/>
        </w:rPr>
        <w:t>person event in Edinburgh</w:t>
      </w:r>
      <w:r>
        <w:rPr>
          <w:rFonts w:ascii="Arial" w:hAnsi="Arial" w:cs="Arial"/>
          <w:sz w:val="20"/>
          <w:szCs w:val="20"/>
        </w:rPr>
        <w:t xml:space="preserve"> on Thursday 05 March.</w:t>
      </w:r>
    </w:p>
    <w:p w14:paraId="352467AA" w14:textId="77777777" w:rsidR="00B144E3" w:rsidRDefault="00B144E3" w:rsidP="00275A7C">
      <w:pPr>
        <w:pStyle w:val="NoSpacing"/>
        <w:ind w:left="709"/>
        <w:rPr>
          <w:rFonts w:ascii="Arial" w:hAnsi="Arial" w:cs="Arial"/>
          <w:sz w:val="20"/>
          <w:szCs w:val="20"/>
        </w:rPr>
      </w:pPr>
    </w:p>
    <w:p w14:paraId="1A412DEC" w14:textId="362E8903" w:rsidR="00B144E3" w:rsidRDefault="0085793C" w:rsidP="00275A7C">
      <w:pPr>
        <w:pStyle w:val="NoSpacing"/>
        <w:ind w:left="709"/>
        <w:rPr>
          <w:rFonts w:ascii="Arial" w:hAnsi="Arial" w:cs="Arial"/>
          <w:sz w:val="20"/>
          <w:szCs w:val="20"/>
        </w:rPr>
      </w:pPr>
      <w:r>
        <w:rPr>
          <w:rFonts w:ascii="Arial" w:hAnsi="Arial" w:cs="Arial"/>
          <w:sz w:val="20"/>
          <w:szCs w:val="20"/>
        </w:rPr>
        <w:t>URC noted that a s</w:t>
      </w:r>
      <w:r w:rsidR="00B144E3">
        <w:rPr>
          <w:rFonts w:ascii="Arial" w:hAnsi="Arial" w:cs="Arial"/>
          <w:sz w:val="20"/>
          <w:szCs w:val="20"/>
        </w:rPr>
        <w:t xml:space="preserve">eries of four writing sessions </w:t>
      </w:r>
      <w:r>
        <w:rPr>
          <w:rFonts w:ascii="Arial" w:hAnsi="Arial" w:cs="Arial"/>
          <w:sz w:val="20"/>
          <w:szCs w:val="20"/>
        </w:rPr>
        <w:t xml:space="preserve">for SPRE narratives will commence next month.  These will offer an opportunity to </w:t>
      </w:r>
      <w:r w:rsidR="00B144E3">
        <w:rPr>
          <w:rFonts w:ascii="Arial" w:hAnsi="Arial" w:cs="Arial"/>
          <w:sz w:val="20"/>
          <w:szCs w:val="20"/>
        </w:rPr>
        <w:t xml:space="preserve">share </w:t>
      </w:r>
      <w:r>
        <w:rPr>
          <w:rFonts w:ascii="Arial" w:hAnsi="Arial" w:cs="Arial"/>
          <w:sz w:val="20"/>
          <w:szCs w:val="20"/>
        </w:rPr>
        <w:t xml:space="preserve">the </w:t>
      </w:r>
      <w:r w:rsidR="00B144E3">
        <w:rPr>
          <w:rFonts w:ascii="Arial" w:hAnsi="Arial" w:cs="Arial"/>
          <w:sz w:val="20"/>
          <w:szCs w:val="20"/>
        </w:rPr>
        <w:t xml:space="preserve">development of </w:t>
      </w:r>
      <w:r>
        <w:rPr>
          <w:rFonts w:ascii="Arial" w:hAnsi="Arial" w:cs="Arial"/>
          <w:sz w:val="20"/>
          <w:szCs w:val="20"/>
        </w:rPr>
        <w:t xml:space="preserve">the </w:t>
      </w:r>
      <w:r w:rsidR="00B144E3">
        <w:rPr>
          <w:rFonts w:ascii="Arial" w:hAnsi="Arial" w:cs="Arial"/>
          <w:sz w:val="20"/>
          <w:szCs w:val="20"/>
        </w:rPr>
        <w:t xml:space="preserve">institutional statement </w:t>
      </w:r>
      <w:r>
        <w:rPr>
          <w:rFonts w:ascii="Arial" w:hAnsi="Arial" w:cs="Arial"/>
          <w:sz w:val="20"/>
          <w:szCs w:val="20"/>
        </w:rPr>
        <w:t xml:space="preserve">and allow for alignment with the UoA </w:t>
      </w:r>
      <w:r w:rsidR="00E70D15">
        <w:rPr>
          <w:rFonts w:ascii="Arial" w:hAnsi="Arial" w:cs="Arial"/>
          <w:sz w:val="20"/>
          <w:szCs w:val="20"/>
        </w:rPr>
        <w:t>statements and</w:t>
      </w:r>
      <w:r>
        <w:rPr>
          <w:rFonts w:ascii="Arial" w:hAnsi="Arial" w:cs="Arial"/>
          <w:sz w:val="20"/>
          <w:szCs w:val="20"/>
        </w:rPr>
        <w:t xml:space="preserve"> enabling the </w:t>
      </w:r>
      <w:proofErr w:type="spellStart"/>
      <w:r>
        <w:rPr>
          <w:rFonts w:ascii="Arial" w:hAnsi="Arial" w:cs="Arial"/>
          <w:sz w:val="20"/>
          <w:szCs w:val="20"/>
        </w:rPr>
        <w:t>UoAs</w:t>
      </w:r>
      <w:proofErr w:type="spellEnd"/>
      <w:r>
        <w:rPr>
          <w:rFonts w:ascii="Arial" w:hAnsi="Arial" w:cs="Arial"/>
          <w:sz w:val="20"/>
          <w:szCs w:val="20"/>
        </w:rPr>
        <w:t xml:space="preserve"> to interpret this within their local context.  Data collection for the UoA narratives should now commence in preparation for the November mock REF.</w:t>
      </w:r>
    </w:p>
    <w:p w14:paraId="34C6AFA0" w14:textId="77777777" w:rsidR="00B144E3" w:rsidRDefault="00B144E3" w:rsidP="00275A7C">
      <w:pPr>
        <w:pStyle w:val="NoSpacing"/>
        <w:ind w:left="709"/>
        <w:rPr>
          <w:rFonts w:ascii="Arial" w:hAnsi="Arial" w:cs="Arial"/>
          <w:sz w:val="20"/>
          <w:szCs w:val="20"/>
        </w:rPr>
      </w:pPr>
    </w:p>
    <w:p w14:paraId="22FE1D74" w14:textId="7BE96C42" w:rsidR="00B144E3" w:rsidRPr="00B144E3" w:rsidRDefault="00B144E3" w:rsidP="00275A7C">
      <w:pPr>
        <w:pStyle w:val="NoSpacing"/>
        <w:ind w:left="709"/>
        <w:rPr>
          <w:rFonts w:ascii="Arial" w:hAnsi="Arial" w:cs="Arial"/>
          <w:b/>
          <w:bCs/>
          <w:sz w:val="20"/>
          <w:szCs w:val="20"/>
        </w:rPr>
      </w:pPr>
      <w:r>
        <w:rPr>
          <w:rFonts w:ascii="Arial" w:hAnsi="Arial" w:cs="Arial"/>
          <w:b/>
          <w:bCs/>
          <w:sz w:val="20"/>
          <w:szCs w:val="20"/>
          <w:u w:val="single"/>
        </w:rPr>
        <w:t>ACTION</w:t>
      </w:r>
      <w:r>
        <w:rPr>
          <w:rFonts w:ascii="Arial" w:hAnsi="Arial" w:cs="Arial"/>
          <w:b/>
          <w:bCs/>
          <w:sz w:val="20"/>
          <w:szCs w:val="20"/>
        </w:rPr>
        <w:t>:  Scottish Research Integrity &amp; Culture Week events (02 – 06 March 2026) to be advertised to PGRs once the event registration link is live</w:t>
      </w:r>
      <w:r w:rsidR="00040EAF">
        <w:rPr>
          <w:rFonts w:ascii="Arial" w:hAnsi="Arial" w:cs="Arial"/>
          <w:b/>
          <w:bCs/>
          <w:sz w:val="20"/>
          <w:szCs w:val="20"/>
        </w:rPr>
        <w:t xml:space="preserve"> (L Leiper)</w:t>
      </w:r>
    </w:p>
    <w:p w14:paraId="1914987C" w14:textId="77777777" w:rsidR="00924D4B" w:rsidRDefault="00924D4B" w:rsidP="00924D4B">
      <w:pPr>
        <w:pStyle w:val="NoSpacing"/>
        <w:ind w:left="709"/>
        <w:rPr>
          <w:rFonts w:ascii="Arial" w:hAnsi="Arial" w:cs="Arial"/>
          <w:sz w:val="20"/>
          <w:szCs w:val="20"/>
        </w:rPr>
      </w:pPr>
    </w:p>
    <w:p w14:paraId="6E099BBC" w14:textId="77777777" w:rsidR="001B6984" w:rsidRDefault="001B6984" w:rsidP="00461BCA">
      <w:pPr>
        <w:pStyle w:val="NoSpacing"/>
        <w:ind w:left="709"/>
        <w:rPr>
          <w:rFonts w:ascii="Arial" w:hAnsi="Arial" w:cs="Arial"/>
          <w:sz w:val="20"/>
          <w:szCs w:val="20"/>
        </w:rPr>
      </w:pPr>
    </w:p>
    <w:p w14:paraId="788FB5A3" w14:textId="689EDA15" w:rsidR="005C42DA" w:rsidRDefault="00F16E6F" w:rsidP="00614C9D">
      <w:pPr>
        <w:pStyle w:val="Heading2"/>
      </w:pPr>
      <w:r>
        <w:t>5</w:t>
      </w:r>
      <w:r w:rsidR="005C42DA" w:rsidRPr="00790BBA">
        <w:tab/>
      </w:r>
      <w:r>
        <w:t>UNIVERSITY RESEARCH STRATEGY</w:t>
      </w:r>
    </w:p>
    <w:p w14:paraId="4B9F5F8D" w14:textId="77777777" w:rsidR="001B6984" w:rsidRDefault="001B6984" w:rsidP="001B6984"/>
    <w:p w14:paraId="36710ACD" w14:textId="01BA67F3" w:rsidR="00B92674" w:rsidRDefault="004C20F9" w:rsidP="00F3675A">
      <w:pPr>
        <w:pStyle w:val="NoSpacing"/>
        <w:ind w:left="709"/>
        <w:rPr>
          <w:rFonts w:ascii="Arial" w:hAnsi="Arial" w:cs="Arial"/>
          <w:sz w:val="20"/>
          <w:szCs w:val="20"/>
        </w:rPr>
      </w:pPr>
      <w:r>
        <w:rPr>
          <w:rFonts w:ascii="Arial" w:hAnsi="Arial" w:cs="Arial"/>
          <w:sz w:val="20"/>
          <w:szCs w:val="20"/>
        </w:rPr>
        <w:t xml:space="preserve">URC discussed the </w:t>
      </w:r>
      <w:r w:rsidR="00275A7C">
        <w:rPr>
          <w:rFonts w:ascii="Arial" w:hAnsi="Arial" w:cs="Arial"/>
          <w:sz w:val="20"/>
          <w:szCs w:val="20"/>
        </w:rPr>
        <w:t xml:space="preserve">revisions made to the </w:t>
      </w:r>
      <w:r>
        <w:rPr>
          <w:rFonts w:ascii="Arial" w:hAnsi="Arial" w:cs="Arial"/>
          <w:sz w:val="20"/>
          <w:szCs w:val="20"/>
        </w:rPr>
        <w:t>draft University Research Strategy</w:t>
      </w:r>
      <w:r w:rsidR="00F3675A">
        <w:rPr>
          <w:rFonts w:ascii="Arial" w:hAnsi="Arial" w:cs="Arial"/>
          <w:sz w:val="20"/>
          <w:szCs w:val="20"/>
        </w:rPr>
        <w:t>, noting that the North-East focus will be recognised in the final version.</w:t>
      </w:r>
      <w:r w:rsidR="00B92674">
        <w:rPr>
          <w:rFonts w:ascii="Arial" w:hAnsi="Arial" w:cs="Arial"/>
          <w:sz w:val="20"/>
          <w:szCs w:val="20"/>
        </w:rPr>
        <w:t xml:space="preserve">  Further discussions </w:t>
      </w:r>
      <w:r w:rsidR="00F3675A">
        <w:rPr>
          <w:rFonts w:ascii="Arial" w:hAnsi="Arial" w:cs="Arial"/>
          <w:sz w:val="20"/>
          <w:szCs w:val="20"/>
        </w:rPr>
        <w:t xml:space="preserve">ensued </w:t>
      </w:r>
      <w:r w:rsidR="00B92674">
        <w:rPr>
          <w:rFonts w:ascii="Arial" w:hAnsi="Arial" w:cs="Arial"/>
          <w:sz w:val="20"/>
          <w:szCs w:val="20"/>
        </w:rPr>
        <w:t xml:space="preserve">regarding </w:t>
      </w:r>
      <w:r w:rsidR="00F3675A">
        <w:rPr>
          <w:rFonts w:ascii="Arial" w:hAnsi="Arial" w:cs="Arial"/>
          <w:sz w:val="20"/>
          <w:szCs w:val="20"/>
        </w:rPr>
        <w:t xml:space="preserve">the language used, identifying where it could be improved to </w:t>
      </w:r>
      <w:r w:rsidR="00B92674">
        <w:rPr>
          <w:rFonts w:ascii="Arial" w:hAnsi="Arial" w:cs="Arial"/>
          <w:sz w:val="20"/>
          <w:szCs w:val="20"/>
        </w:rPr>
        <w:t>enhance precision and clarity.</w:t>
      </w:r>
      <w:r w:rsidR="00CA73D9">
        <w:rPr>
          <w:rFonts w:ascii="Arial" w:hAnsi="Arial" w:cs="Arial"/>
          <w:sz w:val="20"/>
          <w:szCs w:val="20"/>
        </w:rPr>
        <w:t xml:space="preserve"> </w:t>
      </w:r>
    </w:p>
    <w:p w14:paraId="34BAF7EC" w14:textId="77777777" w:rsidR="00CA73D9" w:rsidRDefault="00CA73D9" w:rsidP="00275A7C">
      <w:pPr>
        <w:pStyle w:val="NoSpacing"/>
        <w:ind w:left="709"/>
        <w:rPr>
          <w:rFonts w:ascii="Arial" w:hAnsi="Arial" w:cs="Arial"/>
          <w:sz w:val="20"/>
          <w:szCs w:val="20"/>
        </w:rPr>
      </w:pPr>
    </w:p>
    <w:p w14:paraId="5820AF4D" w14:textId="69129E13" w:rsidR="00CA73D9" w:rsidRDefault="00CA73D9" w:rsidP="00275A7C">
      <w:pPr>
        <w:pStyle w:val="NoSpacing"/>
        <w:ind w:left="709"/>
        <w:rPr>
          <w:rFonts w:ascii="Arial" w:hAnsi="Arial" w:cs="Arial"/>
          <w:sz w:val="20"/>
          <w:szCs w:val="20"/>
        </w:rPr>
      </w:pPr>
      <w:r>
        <w:rPr>
          <w:rFonts w:ascii="Arial" w:hAnsi="Arial" w:cs="Arial"/>
          <w:sz w:val="20"/>
          <w:szCs w:val="20"/>
        </w:rPr>
        <w:t>URC approved the research strategy, subject to the incorporation of the above amendments</w:t>
      </w:r>
      <w:r w:rsidR="00F3675A">
        <w:rPr>
          <w:rFonts w:ascii="Arial" w:hAnsi="Arial" w:cs="Arial"/>
          <w:sz w:val="20"/>
          <w:szCs w:val="20"/>
        </w:rPr>
        <w:t>, for submission to SMT and Senate.</w:t>
      </w:r>
    </w:p>
    <w:p w14:paraId="3AE05678" w14:textId="77777777" w:rsidR="00275A7C" w:rsidRDefault="00275A7C" w:rsidP="001B6984">
      <w:pPr>
        <w:pStyle w:val="NoSpacing"/>
        <w:ind w:left="709"/>
        <w:rPr>
          <w:rFonts w:ascii="Arial" w:hAnsi="Arial" w:cs="Arial"/>
          <w:b/>
          <w:bCs/>
          <w:sz w:val="20"/>
          <w:szCs w:val="20"/>
          <w:u w:val="single"/>
        </w:rPr>
      </w:pPr>
    </w:p>
    <w:p w14:paraId="22A150DD" w14:textId="7DBEF2F4" w:rsidR="00E476C1" w:rsidRDefault="00EE12B1" w:rsidP="001B6984">
      <w:pPr>
        <w:pStyle w:val="NoSpacing"/>
        <w:ind w:left="709"/>
        <w:rPr>
          <w:rFonts w:ascii="Arial" w:hAnsi="Arial" w:cs="Arial"/>
          <w:b/>
          <w:bCs/>
          <w:sz w:val="20"/>
          <w:szCs w:val="20"/>
        </w:rPr>
      </w:pPr>
      <w:r w:rsidRPr="00E476C1">
        <w:rPr>
          <w:rFonts w:ascii="Arial" w:hAnsi="Arial" w:cs="Arial"/>
          <w:b/>
          <w:bCs/>
          <w:sz w:val="20"/>
          <w:szCs w:val="20"/>
          <w:u w:val="single"/>
        </w:rPr>
        <w:t>ACTION</w:t>
      </w:r>
      <w:r w:rsidRPr="00E476C1">
        <w:rPr>
          <w:rFonts w:ascii="Arial" w:hAnsi="Arial" w:cs="Arial"/>
          <w:b/>
          <w:bCs/>
          <w:sz w:val="20"/>
          <w:szCs w:val="20"/>
        </w:rPr>
        <w:t>:</w:t>
      </w:r>
      <w:r w:rsidR="00B92674">
        <w:rPr>
          <w:rFonts w:ascii="Arial" w:hAnsi="Arial" w:cs="Arial"/>
          <w:b/>
          <w:bCs/>
          <w:sz w:val="20"/>
          <w:szCs w:val="20"/>
        </w:rPr>
        <w:t xml:space="preserve">  Further revision to wording to be incorporated as agreed at meeting – include specific reference to the University’s role due to its location in the North-East of Scotland and to further review the language (J Wrighton)</w:t>
      </w:r>
    </w:p>
    <w:p w14:paraId="1A43F549" w14:textId="77777777" w:rsidR="00B92674" w:rsidRPr="00E476C1" w:rsidRDefault="00B92674" w:rsidP="001B6984">
      <w:pPr>
        <w:pStyle w:val="NoSpacing"/>
        <w:ind w:left="709"/>
        <w:rPr>
          <w:rFonts w:ascii="Arial" w:hAnsi="Arial" w:cs="Arial"/>
          <w:b/>
          <w:bCs/>
          <w:sz w:val="20"/>
          <w:szCs w:val="20"/>
        </w:rPr>
      </w:pPr>
    </w:p>
    <w:p w14:paraId="3DA88C81" w14:textId="77777777" w:rsidR="001B6984" w:rsidRPr="001B6984" w:rsidRDefault="001B6984" w:rsidP="001B6984">
      <w:pPr>
        <w:pStyle w:val="NoSpacing"/>
        <w:ind w:left="709"/>
        <w:rPr>
          <w:rFonts w:ascii="Arial" w:hAnsi="Arial" w:cs="Arial"/>
          <w:sz w:val="20"/>
          <w:szCs w:val="20"/>
        </w:rPr>
      </w:pPr>
    </w:p>
    <w:p w14:paraId="086F028E" w14:textId="790B7909" w:rsidR="005C42DA" w:rsidRPr="00790BBA" w:rsidRDefault="005C42DA" w:rsidP="00614C9D">
      <w:pPr>
        <w:pStyle w:val="Heading2"/>
      </w:pPr>
      <w:r w:rsidRPr="00790BBA">
        <w:t>6</w:t>
      </w:r>
      <w:r w:rsidRPr="00790BBA">
        <w:tab/>
      </w:r>
      <w:r w:rsidR="00275A7C">
        <w:t>POLICY ON RESPONSIBLE RESEARCH ASSESSMENT</w:t>
      </w:r>
    </w:p>
    <w:p w14:paraId="2A47DF99" w14:textId="30ACA46A" w:rsidR="005C42DA" w:rsidRDefault="005C42DA" w:rsidP="00C854ED"/>
    <w:p w14:paraId="6BFE101B" w14:textId="59E2AAC3" w:rsidR="00591840" w:rsidRDefault="001B7D21" w:rsidP="00275A7C">
      <w:pPr>
        <w:pStyle w:val="NoSpacing"/>
        <w:ind w:left="709"/>
        <w:rPr>
          <w:rFonts w:ascii="Arial" w:hAnsi="Arial" w:cs="Arial"/>
          <w:sz w:val="20"/>
          <w:szCs w:val="20"/>
        </w:rPr>
      </w:pPr>
      <w:r>
        <w:rPr>
          <w:rFonts w:ascii="Arial" w:hAnsi="Arial" w:cs="Arial"/>
          <w:sz w:val="20"/>
          <w:szCs w:val="20"/>
        </w:rPr>
        <w:t xml:space="preserve">URC noted that this policy is an update of a previous </w:t>
      </w:r>
      <w:r w:rsidR="00591840">
        <w:rPr>
          <w:rFonts w:ascii="Arial" w:hAnsi="Arial" w:cs="Arial"/>
          <w:sz w:val="20"/>
          <w:szCs w:val="20"/>
        </w:rPr>
        <w:t xml:space="preserve">policy </w:t>
      </w:r>
      <w:r>
        <w:rPr>
          <w:rFonts w:ascii="Arial" w:hAnsi="Arial" w:cs="Arial"/>
          <w:sz w:val="20"/>
          <w:szCs w:val="20"/>
        </w:rPr>
        <w:t xml:space="preserve">on the </w:t>
      </w:r>
      <w:r w:rsidR="00591840">
        <w:rPr>
          <w:rFonts w:ascii="Arial" w:hAnsi="Arial" w:cs="Arial"/>
          <w:sz w:val="20"/>
          <w:szCs w:val="20"/>
        </w:rPr>
        <w:t>responsible use of metrics.</w:t>
      </w:r>
      <w:r w:rsidR="00FB358B">
        <w:rPr>
          <w:rFonts w:ascii="Arial" w:hAnsi="Arial" w:cs="Arial"/>
          <w:sz w:val="20"/>
          <w:szCs w:val="20"/>
        </w:rPr>
        <w:t xml:space="preserve">  </w:t>
      </w:r>
      <w:r>
        <w:rPr>
          <w:rFonts w:ascii="Arial" w:hAnsi="Arial" w:cs="Arial"/>
          <w:sz w:val="20"/>
          <w:szCs w:val="20"/>
        </w:rPr>
        <w:t xml:space="preserve">The revised policy outlines the </w:t>
      </w:r>
      <w:r w:rsidR="00FB358B">
        <w:rPr>
          <w:rFonts w:ascii="Arial" w:hAnsi="Arial" w:cs="Arial"/>
          <w:sz w:val="20"/>
          <w:szCs w:val="20"/>
        </w:rPr>
        <w:t>principles that guide</w:t>
      </w:r>
      <w:r>
        <w:rPr>
          <w:rFonts w:ascii="Arial" w:hAnsi="Arial" w:cs="Arial"/>
          <w:sz w:val="20"/>
          <w:szCs w:val="20"/>
        </w:rPr>
        <w:t xml:space="preserve"> how our research will be assessed using a diverse array of indicators and expert knowledge.  Whilst it doesn’t mention our signatory status in relation to DORA (San Francisco Declaration on Research Assessment) and </w:t>
      </w:r>
      <w:proofErr w:type="spellStart"/>
      <w:r>
        <w:rPr>
          <w:rFonts w:ascii="Arial" w:hAnsi="Arial" w:cs="Arial"/>
          <w:sz w:val="20"/>
          <w:szCs w:val="20"/>
        </w:rPr>
        <w:t>CoARA</w:t>
      </w:r>
      <w:proofErr w:type="spellEnd"/>
      <w:r>
        <w:rPr>
          <w:rFonts w:ascii="Arial" w:hAnsi="Arial" w:cs="Arial"/>
          <w:sz w:val="20"/>
          <w:szCs w:val="20"/>
        </w:rPr>
        <w:t xml:space="preserve"> (Coalition for Advancing Research Assessment), the policy follows the same principles.</w:t>
      </w:r>
    </w:p>
    <w:p w14:paraId="42A2043C" w14:textId="77777777" w:rsidR="00591840" w:rsidRDefault="00591840" w:rsidP="00275A7C">
      <w:pPr>
        <w:pStyle w:val="NoSpacing"/>
        <w:ind w:left="709"/>
        <w:rPr>
          <w:rFonts w:ascii="Arial" w:hAnsi="Arial" w:cs="Arial"/>
          <w:sz w:val="20"/>
          <w:szCs w:val="20"/>
        </w:rPr>
      </w:pPr>
    </w:p>
    <w:p w14:paraId="552E65CD" w14:textId="77777777" w:rsidR="00275A7C" w:rsidRPr="00EE12B1" w:rsidRDefault="00275A7C" w:rsidP="00275A7C">
      <w:pPr>
        <w:pStyle w:val="NoSpacing"/>
        <w:ind w:left="709"/>
        <w:rPr>
          <w:rFonts w:ascii="Arial" w:hAnsi="Arial" w:cs="Arial"/>
          <w:b/>
          <w:bCs/>
          <w:sz w:val="20"/>
          <w:szCs w:val="20"/>
        </w:rPr>
      </w:pPr>
      <w:r w:rsidRPr="00E22A05">
        <w:rPr>
          <w:rFonts w:ascii="Arial" w:hAnsi="Arial" w:cs="Arial"/>
          <w:b/>
          <w:bCs/>
          <w:sz w:val="20"/>
          <w:szCs w:val="20"/>
          <w:u w:val="single"/>
        </w:rPr>
        <w:t>ACTION</w:t>
      </w:r>
      <w:r w:rsidRPr="00EE12B1">
        <w:rPr>
          <w:rFonts w:ascii="Arial" w:hAnsi="Arial" w:cs="Arial"/>
          <w:b/>
          <w:bCs/>
          <w:sz w:val="20"/>
          <w:szCs w:val="20"/>
        </w:rPr>
        <w:t xml:space="preserve">: URC approved the </w:t>
      </w:r>
      <w:r>
        <w:rPr>
          <w:rFonts w:ascii="Arial" w:hAnsi="Arial" w:cs="Arial"/>
          <w:b/>
          <w:bCs/>
          <w:sz w:val="20"/>
          <w:szCs w:val="20"/>
        </w:rPr>
        <w:t>revised policy.  To be submitted to SMT for final approval (B Tatler)</w:t>
      </w:r>
    </w:p>
    <w:p w14:paraId="38329461" w14:textId="77777777" w:rsidR="00E62A16" w:rsidRDefault="00E62A16" w:rsidP="00C854ED">
      <w:pPr>
        <w:pStyle w:val="Heading2"/>
      </w:pPr>
    </w:p>
    <w:p w14:paraId="0848251B" w14:textId="77777777" w:rsidR="00FB358B" w:rsidRPr="00FB358B" w:rsidRDefault="00FB358B" w:rsidP="00FB358B"/>
    <w:p w14:paraId="3EEE30B5" w14:textId="1FB4C2DB" w:rsidR="005C42DA" w:rsidRPr="00790BBA" w:rsidRDefault="005C42DA" w:rsidP="00C854ED">
      <w:pPr>
        <w:pStyle w:val="Heading2"/>
      </w:pPr>
      <w:r w:rsidRPr="00790BBA">
        <w:t>7</w:t>
      </w:r>
      <w:r w:rsidRPr="00790BBA">
        <w:tab/>
      </w:r>
      <w:r w:rsidR="00275A7C">
        <w:t>RESEARCH &amp; PGR RISK REGISTER</w:t>
      </w:r>
    </w:p>
    <w:p w14:paraId="7F49A3EF" w14:textId="4A7B4F7F" w:rsidR="00C7026F" w:rsidRPr="00790BBA" w:rsidRDefault="00C73298" w:rsidP="00C854ED">
      <w:r w:rsidRPr="00790BBA">
        <w:tab/>
      </w:r>
    </w:p>
    <w:p w14:paraId="5A9E5739" w14:textId="71E5AC66" w:rsidR="007B672F" w:rsidRDefault="00275A7C" w:rsidP="008D5B96">
      <w:pPr>
        <w:pStyle w:val="NoSpacing"/>
        <w:ind w:left="709"/>
        <w:rPr>
          <w:rFonts w:ascii="Arial" w:hAnsi="Arial" w:cs="Arial"/>
          <w:sz w:val="20"/>
          <w:szCs w:val="20"/>
        </w:rPr>
      </w:pPr>
      <w:r w:rsidRPr="00275A7C">
        <w:rPr>
          <w:rFonts w:ascii="Arial" w:hAnsi="Arial" w:cs="Arial"/>
          <w:sz w:val="20"/>
          <w:szCs w:val="20"/>
        </w:rPr>
        <w:t>URC noted th</w:t>
      </w:r>
      <w:r w:rsidR="007B672F">
        <w:rPr>
          <w:rFonts w:ascii="Arial" w:hAnsi="Arial" w:cs="Arial"/>
          <w:sz w:val="20"/>
          <w:szCs w:val="20"/>
        </w:rPr>
        <w:t>at</w:t>
      </w:r>
      <w:r w:rsidRPr="00275A7C">
        <w:rPr>
          <w:rFonts w:ascii="Arial" w:hAnsi="Arial" w:cs="Arial"/>
          <w:sz w:val="20"/>
          <w:szCs w:val="20"/>
        </w:rPr>
        <w:t xml:space="preserve"> </w:t>
      </w:r>
      <w:r>
        <w:rPr>
          <w:rFonts w:ascii="Arial" w:hAnsi="Arial" w:cs="Arial"/>
          <w:sz w:val="20"/>
          <w:szCs w:val="20"/>
        </w:rPr>
        <w:t>risk</w:t>
      </w:r>
      <w:r w:rsidR="007B672F">
        <w:rPr>
          <w:rFonts w:ascii="Arial" w:hAnsi="Arial" w:cs="Arial"/>
          <w:sz w:val="20"/>
          <w:szCs w:val="20"/>
        </w:rPr>
        <w:t xml:space="preserve"> 1: Failure to grow research income had been</w:t>
      </w:r>
      <w:r w:rsidRPr="00275A7C">
        <w:rPr>
          <w:rFonts w:ascii="Arial" w:hAnsi="Arial" w:cs="Arial"/>
          <w:sz w:val="20"/>
          <w:szCs w:val="20"/>
        </w:rPr>
        <w:t xml:space="preserve"> identified for in-depth discussion</w:t>
      </w:r>
      <w:r w:rsidR="00FB358B">
        <w:rPr>
          <w:rFonts w:ascii="Arial" w:hAnsi="Arial" w:cs="Arial"/>
          <w:sz w:val="20"/>
          <w:szCs w:val="20"/>
        </w:rPr>
        <w:t>.</w:t>
      </w:r>
      <w:r w:rsidR="007B672F">
        <w:rPr>
          <w:rFonts w:ascii="Arial" w:hAnsi="Arial" w:cs="Arial"/>
          <w:sz w:val="20"/>
          <w:szCs w:val="20"/>
        </w:rPr>
        <w:t xml:space="preserve"> The potential impact of this risk was noted in the paper, accompanied by the list of current mitigations to reduce the risk.  Whilst there </w:t>
      </w:r>
      <w:proofErr w:type="gramStart"/>
      <w:r w:rsidR="007B672F">
        <w:rPr>
          <w:rFonts w:ascii="Arial" w:hAnsi="Arial" w:cs="Arial"/>
          <w:sz w:val="20"/>
          <w:szCs w:val="20"/>
        </w:rPr>
        <w:t>are</w:t>
      </w:r>
      <w:proofErr w:type="gramEnd"/>
      <w:r w:rsidR="007B672F">
        <w:rPr>
          <w:rFonts w:ascii="Arial" w:hAnsi="Arial" w:cs="Arial"/>
          <w:sz w:val="20"/>
          <w:szCs w:val="20"/>
        </w:rPr>
        <w:t xml:space="preserve"> no control measures currently listed, it was acknowledged that the mitigating factors</w:t>
      </w:r>
      <w:r w:rsidR="00EC4E72">
        <w:rPr>
          <w:rFonts w:ascii="Arial" w:hAnsi="Arial" w:cs="Arial"/>
          <w:sz w:val="20"/>
          <w:szCs w:val="20"/>
        </w:rPr>
        <w:t xml:space="preserve"> reduce exposure. </w:t>
      </w:r>
      <w:r w:rsidR="00B83E54">
        <w:rPr>
          <w:rFonts w:ascii="Arial" w:hAnsi="Arial" w:cs="Arial"/>
          <w:sz w:val="20"/>
          <w:szCs w:val="20"/>
        </w:rPr>
        <w:t>The n</w:t>
      </w:r>
      <w:r w:rsidR="00EC4E72">
        <w:rPr>
          <w:rFonts w:ascii="Arial" w:hAnsi="Arial" w:cs="Arial"/>
          <w:sz w:val="20"/>
          <w:szCs w:val="20"/>
        </w:rPr>
        <w:t>ext review will explore if additional controls are</w:t>
      </w:r>
      <w:r w:rsidR="007B672F">
        <w:rPr>
          <w:rFonts w:ascii="Arial" w:hAnsi="Arial" w:cs="Arial"/>
          <w:sz w:val="20"/>
          <w:szCs w:val="20"/>
        </w:rPr>
        <w:t xml:space="preserve"> necessary.</w:t>
      </w:r>
    </w:p>
    <w:p w14:paraId="1693F548" w14:textId="77777777" w:rsidR="007B672F" w:rsidRDefault="007B672F" w:rsidP="008D5B96">
      <w:pPr>
        <w:pStyle w:val="NoSpacing"/>
        <w:ind w:left="709"/>
        <w:rPr>
          <w:rFonts w:ascii="Arial" w:hAnsi="Arial" w:cs="Arial"/>
          <w:sz w:val="20"/>
          <w:szCs w:val="20"/>
        </w:rPr>
      </w:pPr>
    </w:p>
    <w:p w14:paraId="53C90116" w14:textId="22060E55" w:rsidR="00FB358B" w:rsidRDefault="00917CB9" w:rsidP="008D5B96">
      <w:pPr>
        <w:pStyle w:val="NoSpacing"/>
        <w:ind w:left="709"/>
        <w:rPr>
          <w:rFonts w:ascii="Arial" w:hAnsi="Arial" w:cs="Arial"/>
          <w:sz w:val="20"/>
          <w:szCs w:val="20"/>
        </w:rPr>
      </w:pPr>
      <w:r>
        <w:rPr>
          <w:rFonts w:ascii="Arial" w:hAnsi="Arial" w:cs="Arial"/>
          <w:sz w:val="20"/>
          <w:szCs w:val="20"/>
        </w:rPr>
        <w:t xml:space="preserve">URC discussed the impact of staff reductions and the reduction in our research capacity. </w:t>
      </w:r>
      <w:proofErr w:type="gramStart"/>
      <w:r>
        <w:rPr>
          <w:rFonts w:ascii="Arial" w:hAnsi="Arial" w:cs="Arial"/>
          <w:sz w:val="20"/>
          <w:szCs w:val="20"/>
        </w:rPr>
        <w:t>However</w:t>
      </w:r>
      <w:proofErr w:type="gramEnd"/>
      <w:r>
        <w:rPr>
          <w:rFonts w:ascii="Arial" w:hAnsi="Arial" w:cs="Arial"/>
          <w:sz w:val="20"/>
          <w:szCs w:val="20"/>
        </w:rPr>
        <w:t xml:space="preserve"> it was confirmed that this risk deals with our ability to attract research funding in line </w:t>
      </w:r>
      <w:r>
        <w:rPr>
          <w:rFonts w:ascii="Arial" w:hAnsi="Arial" w:cs="Arial"/>
          <w:sz w:val="20"/>
          <w:szCs w:val="20"/>
        </w:rPr>
        <w:lastRenderedPageBreak/>
        <w:t>with our available staff capacity.</w:t>
      </w:r>
      <w:r w:rsidR="002A3309">
        <w:rPr>
          <w:rFonts w:ascii="Arial" w:hAnsi="Arial" w:cs="Arial"/>
          <w:sz w:val="20"/>
          <w:szCs w:val="20"/>
        </w:rPr>
        <w:t xml:space="preserve">  URC noted the diversity of our funding streams, including from Europe.</w:t>
      </w:r>
    </w:p>
    <w:p w14:paraId="2FC460DB" w14:textId="77777777" w:rsidR="00917CB9" w:rsidRDefault="00917CB9" w:rsidP="008D5B96">
      <w:pPr>
        <w:pStyle w:val="NoSpacing"/>
        <w:ind w:left="709"/>
        <w:rPr>
          <w:rFonts w:ascii="Arial" w:hAnsi="Arial" w:cs="Arial"/>
          <w:sz w:val="20"/>
          <w:szCs w:val="20"/>
        </w:rPr>
      </w:pPr>
    </w:p>
    <w:p w14:paraId="117966DD" w14:textId="4BA7EA7F" w:rsidR="00FB358B" w:rsidRDefault="00917CB9" w:rsidP="002A3309">
      <w:pPr>
        <w:pStyle w:val="NoSpacing"/>
        <w:ind w:left="709"/>
        <w:rPr>
          <w:rFonts w:ascii="Arial" w:hAnsi="Arial" w:cs="Arial"/>
          <w:sz w:val="20"/>
          <w:szCs w:val="20"/>
        </w:rPr>
      </w:pPr>
      <w:r>
        <w:rPr>
          <w:rFonts w:ascii="Arial" w:hAnsi="Arial" w:cs="Arial"/>
          <w:sz w:val="20"/>
          <w:szCs w:val="20"/>
        </w:rPr>
        <w:t xml:space="preserve">URC </w:t>
      </w:r>
      <w:r w:rsidR="002A3309">
        <w:rPr>
          <w:rFonts w:ascii="Arial" w:hAnsi="Arial" w:cs="Arial"/>
          <w:sz w:val="20"/>
          <w:szCs w:val="20"/>
        </w:rPr>
        <w:t xml:space="preserve">also </w:t>
      </w:r>
      <w:r>
        <w:rPr>
          <w:rFonts w:ascii="Arial" w:hAnsi="Arial" w:cs="Arial"/>
          <w:sz w:val="20"/>
          <w:szCs w:val="20"/>
        </w:rPr>
        <w:t xml:space="preserve">noted that this risk can be reviewed </w:t>
      </w:r>
      <w:r w:rsidR="002A3309">
        <w:rPr>
          <w:rFonts w:ascii="Arial" w:hAnsi="Arial" w:cs="Arial"/>
          <w:sz w:val="20"/>
          <w:szCs w:val="20"/>
        </w:rPr>
        <w:t>again if</w:t>
      </w:r>
      <w:r>
        <w:rPr>
          <w:rFonts w:ascii="Arial" w:hAnsi="Arial" w:cs="Arial"/>
          <w:sz w:val="20"/>
          <w:szCs w:val="20"/>
        </w:rPr>
        <w:t xml:space="preserve"> necessary once the future UKRI funding landscape has been clarified</w:t>
      </w:r>
      <w:r w:rsidR="002A3309">
        <w:rPr>
          <w:rFonts w:ascii="Arial" w:hAnsi="Arial" w:cs="Arial"/>
          <w:sz w:val="20"/>
          <w:szCs w:val="20"/>
        </w:rPr>
        <w:t xml:space="preserve"> e.g. curiosity driven research.  </w:t>
      </w:r>
    </w:p>
    <w:p w14:paraId="554C0AF1" w14:textId="77777777" w:rsidR="00FB358B" w:rsidRDefault="00FB358B" w:rsidP="008D5B96">
      <w:pPr>
        <w:pStyle w:val="NoSpacing"/>
        <w:ind w:left="709"/>
        <w:rPr>
          <w:rFonts w:ascii="Arial" w:hAnsi="Arial" w:cs="Arial"/>
          <w:sz w:val="20"/>
          <w:szCs w:val="20"/>
        </w:rPr>
      </w:pPr>
    </w:p>
    <w:p w14:paraId="48D4390B" w14:textId="2B2675B7" w:rsidR="00FB358B" w:rsidRPr="00FB358B" w:rsidRDefault="00FB358B" w:rsidP="008D5B96">
      <w:pPr>
        <w:pStyle w:val="NoSpacing"/>
        <w:ind w:left="709"/>
        <w:rPr>
          <w:rFonts w:ascii="Arial" w:hAnsi="Arial" w:cs="Arial"/>
          <w:b/>
          <w:bCs/>
          <w:sz w:val="20"/>
          <w:szCs w:val="20"/>
        </w:rPr>
      </w:pPr>
      <w:r>
        <w:rPr>
          <w:rFonts w:ascii="Arial" w:hAnsi="Arial" w:cs="Arial"/>
          <w:b/>
          <w:bCs/>
          <w:sz w:val="20"/>
          <w:szCs w:val="20"/>
          <w:u w:val="single"/>
        </w:rPr>
        <w:t>ACTION</w:t>
      </w:r>
      <w:r>
        <w:rPr>
          <w:rFonts w:ascii="Arial" w:hAnsi="Arial" w:cs="Arial"/>
          <w:b/>
          <w:bCs/>
          <w:sz w:val="20"/>
          <w:szCs w:val="20"/>
        </w:rPr>
        <w:t>:  Expand reference to IDR institute to reflect the support provided by the Research Centres as e.g. catalysts for funding, promotion of funding opportunities to be included as a mitigating factor</w:t>
      </w:r>
      <w:r w:rsidR="00043D46">
        <w:rPr>
          <w:rFonts w:ascii="Arial" w:hAnsi="Arial" w:cs="Arial"/>
          <w:b/>
          <w:bCs/>
          <w:sz w:val="20"/>
          <w:szCs w:val="20"/>
        </w:rPr>
        <w:t xml:space="preserve"> (L Leiper)</w:t>
      </w:r>
    </w:p>
    <w:p w14:paraId="7A50DBD6" w14:textId="77777777" w:rsidR="00792EDC" w:rsidRDefault="00792EDC" w:rsidP="00C854ED"/>
    <w:p w14:paraId="48B88CCF" w14:textId="77777777" w:rsidR="008D5B96" w:rsidRPr="00790BBA" w:rsidRDefault="008D5B96" w:rsidP="00C854ED"/>
    <w:p w14:paraId="2126515C" w14:textId="5C49C8B5" w:rsidR="00DB7FAD" w:rsidRPr="00790BBA" w:rsidRDefault="005C42DA" w:rsidP="00C854ED">
      <w:pPr>
        <w:pStyle w:val="Heading2"/>
      </w:pPr>
      <w:r w:rsidRPr="00790BBA">
        <w:t>8</w:t>
      </w:r>
      <w:r w:rsidR="0002685F" w:rsidRPr="00790BBA">
        <w:tab/>
      </w:r>
      <w:r w:rsidR="00147C79" w:rsidRPr="00790BBA">
        <w:t>POSTGRADUATE RESEARCH COLLEGE UPDATE</w:t>
      </w:r>
    </w:p>
    <w:p w14:paraId="11E3EB7A" w14:textId="77777777" w:rsidR="00790BBA" w:rsidRPr="00790BBA" w:rsidRDefault="00790BBA" w:rsidP="00C854ED"/>
    <w:p w14:paraId="652816E3" w14:textId="6729DA83" w:rsidR="0037555B" w:rsidRDefault="00C83D36" w:rsidP="00F16E6F">
      <w:pPr>
        <w:pStyle w:val="NoSpacing"/>
        <w:ind w:left="709"/>
        <w:rPr>
          <w:rFonts w:ascii="Arial" w:hAnsi="Arial" w:cs="Arial"/>
          <w:sz w:val="20"/>
          <w:szCs w:val="20"/>
        </w:rPr>
      </w:pPr>
      <w:r>
        <w:rPr>
          <w:rFonts w:ascii="Arial" w:hAnsi="Arial" w:cs="Arial"/>
          <w:sz w:val="20"/>
          <w:szCs w:val="20"/>
        </w:rPr>
        <w:t>URC received an update</w:t>
      </w:r>
      <w:r w:rsidR="00A534DB">
        <w:rPr>
          <w:rFonts w:ascii="Arial" w:hAnsi="Arial" w:cs="Arial"/>
          <w:sz w:val="20"/>
          <w:szCs w:val="20"/>
        </w:rPr>
        <w:t xml:space="preserve"> on </w:t>
      </w:r>
      <w:proofErr w:type="gramStart"/>
      <w:r w:rsidR="00A534DB">
        <w:rPr>
          <w:rFonts w:ascii="Arial" w:hAnsi="Arial" w:cs="Arial"/>
          <w:sz w:val="20"/>
          <w:szCs w:val="20"/>
        </w:rPr>
        <w:t>a number of</w:t>
      </w:r>
      <w:proofErr w:type="gramEnd"/>
      <w:r w:rsidR="00A534DB">
        <w:rPr>
          <w:rFonts w:ascii="Arial" w:hAnsi="Arial" w:cs="Arial"/>
          <w:sz w:val="20"/>
          <w:szCs w:val="20"/>
        </w:rPr>
        <w:t xml:space="preserve"> current significant funding applications, including to the Medical Research Council, Leverhulme and </w:t>
      </w:r>
      <w:proofErr w:type="spellStart"/>
      <w:r w:rsidR="00A534DB">
        <w:rPr>
          <w:rFonts w:ascii="Arial" w:hAnsi="Arial" w:cs="Arial"/>
          <w:sz w:val="20"/>
          <w:szCs w:val="20"/>
        </w:rPr>
        <w:t>Wellcome</w:t>
      </w:r>
      <w:proofErr w:type="spellEnd"/>
      <w:r w:rsidR="00A534DB">
        <w:rPr>
          <w:rFonts w:ascii="Arial" w:hAnsi="Arial" w:cs="Arial"/>
          <w:sz w:val="20"/>
          <w:szCs w:val="20"/>
        </w:rPr>
        <w:t>.  URC also noted that s</w:t>
      </w:r>
      <w:r w:rsidR="00FB358B">
        <w:rPr>
          <w:rFonts w:ascii="Arial" w:hAnsi="Arial" w:cs="Arial"/>
          <w:sz w:val="20"/>
          <w:szCs w:val="20"/>
        </w:rPr>
        <w:t xml:space="preserve">tudentships </w:t>
      </w:r>
      <w:r w:rsidR="00A534DB">
        <w:rPr>
          <w:rFonts w:ascii="Arial" w:hAnsi="Arial" w:cs="Arial"/>
          <w:sz w:val="20"/>
          <w:szCs w:val="20"/>
        </w:rPr>
        <w:t>are now being disbursed.</w:t>
      </w:r>
    </w:p>
    <w:p w14:paraId="39B7A871" w14:textId="77777777" w:rsidR="00614C9D" w:rsidRDefault="00614C9D" w:rsidP="00F16E6F">
      <w:pPr>
        <w:pStyle w:val="NoSpacing"/>
        <w:ind w:left="709"/>
        <w:rPr>
          <w:rFonts w:ascii="Arial" w:hAnsi="Arial" w:cs="Arial"/>
          <w:sz w:val="20"/>
          <w:szCs w:val="20"/>
        </w:rPr>
      </w:pPr>
    </w:p>
    <w:p w14:paraId="1D0059A3" w14:textId="559FB0B8" w:rsidR="00A534DB" w:rsidRDefault="00A534DB" w:rsidP="00A534DB">
      <w:pPr>
        <w:pStyle w:val="NoSpacing"/>
        <w:ind w:left="709"/>
        <w:rPr>
          <w:rFonts w:ascii="Arial" w:hAnsi="Arial" w:cs="Arial"/>
          <w:sz w:val="20"/>
          <w:szCs w:val="20"/>
        </w:rPr>
      </w:pPr>
      <w:r>
        <w:rPr>
          <w:rFonts w:ascii="Arial" w:hAnsi="Arial" w:cs="Arial"/>
          <w:sz w:val="20"/>
          <w:szCs w:val="20"/>
        </w:rPr>
        <w:t>URC discussed the underlying data in relation to the reduction in the number of PGR students, outstanding recruitment issues and the reduction in available funding for postgraduate study.  There is a need to enhance our strategic partnerships, and to consider greater use of Pathfinder support to demystify the PhD application process and reach a broader community of prospective students.  Volunteers will be sought to help populate this tool.</w:t>
      </w:r>
    </w:p>
    <w:p w14:paraId="101E5F98" w14:textId="77777777" w:rsidR="00614C9D" w:rsidRDefault="00614C9D" w:rsidP="00F16E6F">
      <w:pPr>
        <w:pStyle w:val="NoSpacing"/>
        <w:ind w:left="709"/>
        <w:rPr>
          <w:rFonts w:ascii="Arial" w:hAnsi="Arial" w:cs="Arial"/>
          <w:sz w:val="20"/>
          <w:szCs w:val="20"/>
        </w:rPr>
      </w:pPr>
    </w:p>
    <w:p w14:paraId="32CE888F" w14:textId="5E6D5AE0" w:rsidR="00614C9D" w:rsidRDefault="00A534DB" w:rsidP="00F16E6F">
      <w:pPr>
        <w:pStyle w:val="NoSpacing"/>
        <w:ind w:left="709"/>
        <w:rPr>
          <w:rFonts w:ascii="Arial" w:hAnsi="Arial" w:cs="Arial"/>
          <w:sz w:val="20"/>
          <w:szCs w:val="20"/>
        </w:rPr>
      </w:pPr>
      <w:r>
        <w:rPr>
          <w:rFonts w:ascii="Arial" w:hAnsi="Arial" w:cs="Arial"/>
          <w:sz w:val="20"/>
          <w:szCs w:val="20"/>
        </w:rPr>
        <w:t xml:space="preserve">URC noted that the Postgraduate Research Experience </w:t>
      </w:r>
      <w:r w:rsidR="00614C9D">
        <w:rPr>
          <w:rFonts w:ascii="Arial" w:hAnsi="Arial" w:cs="Arial"/>
          <w:sz w:val="20"/>
          <w:szCs w:val="20"/>
        </w:rPr>
        <w:t>Survey</w:t>
      </w:r>
      <w:r>
        <w:rPr>
          <w:rFonts w:ascii="Arial" w:hAnsi="Arial" w:cs="Arial"/>
          <w:sz w:val="20"/>
          <w:szCs w:val="20"/>
        </w:rPr>
        <w:t xml:space="preserve"> (PRES) has been launched and will close of 15 May 2026.</w:t>
      </w:r>
      <w:r w:rsidR="00614C9D">
        <w:rPr>
          <w:rFonts w:ascii="Arial" w:hAnsi="Arial" w:cs="Arial"/>
          <w:sz w:val="20"/>
          <w:szCs w:val="20"/>
        </w:rPr>
        <w:t xml:space="preserve"> </w:t>
      </w:r>
      <w:r w:rsidR="00E70D15">
        <w:rPr>
          <w:rFonts w:ascii="Arial" w:hAnsi="Arial" w:cs="Arial"/>
          <w:sz w:val="20"/>
          <w:szCs w:val="20"/>
        </w:rPr>
        <w:t>This will be an important data set for SPRE activity.</w:t>
      </w:r>
    </w:p>
    <w:p w14:paraId="7045AB39" w14:textId="77777777" w:rsidR="00614C9D" w:rsidRDefault="00614C9D" w:rsidP="00F16E6F">
      <w:pPr>
        <w:pStyle w:val="NoSpacing"/>
        <w:ind w:left="709"/>
        <w:rPr>
          <w:rFonts w:ascii="Arial" w:hAnsi="Arial" w:cs="Arial"/>
          <w:sz w:val="20"/>
          <w:szCs w:val="20"/>
        </w:rPr>
      </w:pPr>
    </w:p>
    <w:p w14:paraId="4EEA0765" w14:textId="4905E1EC" w:rsidR="00614C9D" w:rsidRDefault="00A534DB" w:rsidP="00F16E6F">
      <w:pPr>
        <w:pStyle w:val="NoSpacing"/>
        <w:ind w:left="709"/>
        <w:rPr>
          <w:rFonts w:ascii="Arial" w:hAnsi="Arial" w:cs="Arial"/>
          <w:sz w:val="20"/>
          <w:szCs w:val="20"/>
        </w:rPr>
      </w:pPr>
      <w:r>
        <w:rPr>
          <w:rFonts w:ascii="Arial" w:hAnsi="Arial" w:cs="Arial"/>
          <w:sz w:val="20"/>
          <w:szCs w:val="20"/>
        </w:rPr>
        <w:t xml:space="preserve">URC were also advised that </w:t>
      </w:r>
      <w:r w:rsidR="00614C9D">
        <w:rPr>
          <w:rFonts w:ascii="Arial" w:hAnsi="Arial" w:cs="Arial"/>
          <w:sz w:val="20"/>
          <w:szCs w:val="20"/>
        </w:rPr>
        <w:t>AI guidelines for PGR</w:t>
      </w:r>
      <w:r>
        <w:rPr>
          <w:rFonts w:ascii="Arial" w:hAnsi="Arial" w:cs="Arial"/>
          <w:sz w:val="20"/>
          <w:szCs w:val="20"/>
        </w:rPr>
        <w:t xml:space="preserve">s are </w:t>
      </w:r>
      <w:r w:rsidR="00614C9D">
        <w:rPr>
          <w:rFonts w:ascii="Arial" w:hAnsi="Arial" w:cs="Arial"/>
          <w:sz w:val="20"/>
          <w:szCs w:val="20"/>
        </w:rPr>
        <w:t>now available</w:t>
      </w:r>
      <w:r w:rsidR="00E70D15">
        <w:rPr>
          <w:rFonts w:ascii="Arial" w:hAnsi="Arial" w:cs="Arial"/>
          <w:sz w:val="20"/>
          <w:szCs w:val="20"/>
        </w:rPr>
        <w:t xml:space="preserve"> via a weblink on the </w:t>
      </w:r>
      <w:hyperlink r:id="rId8" w:history="1">
        <w:r w:rsidR="00E70D15" w:rsidRPr="00E70D15">
          <w:rPr>
            <w:rStyle w:val="Hyperlink"/>
            <w:rFonts w:ascii="Arial" w:hAnsi="Arial" w:cs="Arial"/>
            <w:sz w:val="20"/>
            <w:szCs w:val="20"/>
          </w:rPr>
          <w:t>Postgraduate Research College homepage</w:t>
        </w:r>
      </w:hyperlink>
      <w:r w:rsidR="00E70D15">
        <w:rPr>
          <w:rFonts w:ascii="Arial" w:hAnsi="Arial" w:cs="Arial"/>
          <w:sz w:val="20"/>
          <w:szCs w:val="20"/>
        </w:rPr>
        <w:t>.  It is essential that g</w:t>
      </w:r>
      <w:r w:rsidR="00614C9D">
        <w:rPr>
          <w:rFonts w:ascii="Arial" w:hAnsi="Arial" w:cs="Arial"/>
          <w:sz w:val="20"/>
          <w:szCs w:val="20"/>
        </w:rPr>
        <w:t xml:space="preserve">reater awareness of how to use </w:t>
      </w:r>
      <w:r w:rsidR="00E70D15">
        <w:rPr>
          <w:rFonts w:ascii="Arial" w:hAnsi="Arial" w:cs="Arial"/>
          <w:sz w:val="20"/>
          <w:szCs w:val="20"/>
        </w:rPr>
        <w:t>AI ethically and ensuring that internal R</w:t>
      </w:r>
      <w:r w:rsidR="00614C9D">
        <w:rPr>
          <w:rFonts w:ascii="Arial" w:hAnsi="Arial" w:cs="Arial"/>
          <w:sz w:val="20"/>
          <w:szCs w:val="20"/>
        </w:rPr>
        <w:t xml:space="preserve">esearch Governance </w:t>
      </w:r>
      <w:r w:rsidR="00E70D15">
        <w:rPr>
          <w:rFonts w:ascii="Arial" w:hAnsi="Arial" w:cs="Arial"/>
          <w:sz w:val="20"/>
          <w:szCs w:val="20"/>
        </w:rPr>
        <w:t xml:space="preserve">resources </w:t>
      </w:r>
      <w:r w:rsidR="00614C9D">
        <w:rPr>
          <w:rFonts w:ascii="Arial" w:hAnsi="Arial" w:cs="Arial"/>
          <w:sz w:val="20"/>
          <w:szCs w:val="20"/>
        </w:rPr>
        <w:t xml:space="preserve">and student regulations </w:t>
      </w:r>
      <w:r w:rsidR="00E70D15">
        <w:rPr>
          <w:rFonts w:ascii="Arial" w:hAnsi="Arial" w:cs="Arial"/>
          <w:sz w:val="20"/>
          <w:szCs w:val="20"/>
        </w:rPr>
        <w:t>reflect this.</w:t>
      </w:r>
    </w:p>
    <w:p w14:paraId="0347E423" w14:textId="77777777" w:rsidR="00614C9D" w:rsidRDefault="00614C9D" w:rsidP="00E70D15">
      <w:pPr>
        <w:pStyle w:val="NoSpacing"/>
        <w:rPr>
          <w:rFonts w:ascii="Arial" w:hAnsi="Arial" w:cs="Arial"/>
          <w:sz w:val="20"/>
          <w:szCs w:val="20"/>
        </w:rPr>
      </w:pPr>
    </w:p>
    <w:p w14:paraId="5BB8A994" w14:textId="695ECC95" w:rsidR="00614C9D" w:rsidRDefault="00614C9D" w:rsidP="00614C9D">
      <w:pPr>
        <w:pStyle w:val="NoSpacing"/>
        <w:ind w:left="709"/>
        <w:rPr>
          <w:rFonts w:ascii="Arial" w:hAnsi="Arial" w:cs="Arial"/>
          <w:b/>
          <w:bCs/>
          <w:sz w:val="20"/>
          <w:szCs w:val="20"/>
        </w:rPr>
      </w:pPr>
      <w:r>
        <w:rPr>
          <w:rFonts w:ascii="Arial" w:hAnsi="Arial" w:cs="Arial"/>
          <w:b/>
          <w:bCs/>
          <w:sz w:val="20"/>
          <w:szCs w:val="20"/>
          <w:u w:val="single"/>
        </w:rPr>
        <w:t>ACTION</w:t>
      </w:r>
      <w:r>
        <w:rPr>
          <w:rFonts w:ascii="Arial" w:hAnsi="Arial" w:cs="Arial"/>
          <w:b/>
          <w:bCs/>
          <w:sz w:val="20"/>
          <w:szCs w:val="20"/>
        </w:rPr>
        <w:t>:  Schools to encourage PGRs to complete the Postgraduate Research Experience Survey (PRES) by closing date of 15 May 2026</w:t>
      </w:r>
      <w:r w:rsidR="00043D46">
        <w:rPr>
          <w:rFonts w:ascii="Arial" w:hAnsi="Arial" w:cs="Arial"/>
          <w:b/>
          <w:bCs/>
          <w:sz w:val="20"/>
          <w:szCs w:val="20"/>
        </w:rPr>
        <w:t xml:space="preserve"> (</w:t>
      </w:r>
      <w:proofErr w:type="spellStart"/>
      <w:r w:rsidR="00043D46">
        <w:rPr>
          <w:rFonts w:ascii="Arial" w:hAnsi="Arial" w:cs="Arial"/>
          <w:b/>
          <w:bCs/>
          <w:sz w:val="20"/>
          <w:szCs w:val="20"/>
        </w:rPr>
        <w:t>SDoRs</w:t>
      </w:r>
      <w:proofErr w:type="spellEnd"/>
      <w:r w:rsidR="00043D46">
        <w:rPr>
          <w:rFonts w:ascii="Arial" w:hAnsi="Arial" w:cs="Arial"/>
          <w:b/>
          <w:bCs/>
          <w:sz w:val="20"/>
          <w:szCs w:val="20"/>
        </w:rPr>
        <w:t>)</w:t>
      </w:r>
    </w:p>
    <w:p w14:paraId="050A2019" w14:textId="77777777" w:rsidR="00614C9D" w:rsidRPr="00614C9D" w:rsidRDefault="00614C9D" w:rsidP="00614C9D">
      <w:pPr>
        <w:pStyle w:val="NoSpacing"/>
        <w:ind w:left="709"/>
        <w:rPr>
          <w:rFonts w:ascii="Arial" w:hAnsi="Arial" w:cs="Arial"/>
          <w:b/>
          <w:bCs/>
          <w:sz w:val="20"/>
          <w:szCs w:val="20"/>
        </w:rPr>
      </w:pPr>
    </w:p>
    <w:p w14:paraId="02B0DFD9" w14:textId="77777777" w:rsidR="0037555B" w:rsidRDefault="0037555B" w:rsidP="00614C9D">
      <w:pPr>
        <w:pStyle w:val="NoSpacing"/>
        <w:rPr>
          <w:rFonts w:ascii="Arial" w:hAnsi="Arial" w:cs="Arial"/>
          <w:sz w:val="20"/>
          <w:szCs w:val="20"/>
        </w:rPr>
      </w:pPr>
    </w:p>
    <w:p w14:paraId="18459DB9" w14:textId="13E8CCE7" w:rsidR="00275A7C" w:rsidRDefault="00213FB2" w:rsidP="00275A7C">
      <w:pPr>
        <w:pStyle w:val="Heading2"/>
      </w:pPr>
      <w:r>
        <w:t>9</w:t>
      </w:r>
      <w:r>
        <w:tab/>
      </w:r>
      <w:r w:rsidR="00275A7C">
        <w:t>INTERDISCIPLINARY INSTITUTE UPDATE</w:t>
      </w:r>
    </w:p>
    <w:p w14:paraId="3976A22B" w14:textId="77777777" w:rsidR="00275A7C" w:rsidRDefault="00275A7C" w:rsidP="00FC0B47">
      <w:pPr>
        <w:pStyle w:val="Heading2"/>
      </w:pPr>
    </w:p>
    <w:p w14:paraId="74DE67A0" w14:textId="6043C394" w:rsidR="00167BA3" w:rsidRDefault="002B0B40" w:rsidP="00706E5C">
      <w:pPr>
        <w:pStyle w:val="NoSpacing"/>
        <w:ind w:left="709"/>
        <w:rPr>
          <w:rFonts w:ascii="Arial" w:hAnsi="Arial" w:cs="Arial"/>
          <w:sz w:val="20"/>
          <w:szCs w:val="20"/>
        </w:rPr>
      </w:pPr>
      <w:r>
        <w:rPr>
          <w:rFonts w:ascii="Arial" w:hAnsi="Arial" w:cs="Arial"/>
          <w:sz w:val="20"/>
          <w:szCs w:val="20"/>
        </w:rPr>
        <w:t xml:space="preserve">URC </w:t>
      </w:r>
      <w:r w:rsidR="00706E5C">
        <w:rPr>
          <w:rFonts w:ascii="Arial" w:hAnsi="Arial" w:cs="Arial"/>
          <w:sz w:val="20"/>
          <w:szCs w:val="20"/>
        </w:rPr>
        <w:t>noted the</w:t>
      </w:r>
      <w:r>
        <w:rPr>
          <w:rFonts w:ascii="Arial" w:hAnsi="Arial" w:cs="Arial"/>
          <w:sz w:val="20"/>
          <w:szCs w:val="20"/>
        </w:rPr>
        <w:t xml:space="preserve"> update on recent IDR activity.  </w:t>
      </w:r>
      <w:r w:rsidR="005A5342">
        <w:rPr>
          <w:rFonts w:ascii="Arial" w:hAnsi="Arial" w:cs="Arial"/>
          <w:sz w:val="20"/>
          <w:szCs w:val="20"/>
        </w:rPr>
        <w:t>The applications and awards data</w:t>
      </w:r>
      <w:r w:rsidR="00250296">
        <w:rPr>
          <w:rFonts w:ascii="Arial" w:hAnsi="Arial" w:cs="Arial"/>
          <w:sz w:val="20"/>
          <w:szCs w:val="20"/>
        </w:rPr>
        <w:t xml:space="preserve"> for financial Q1 </w:t>
      </w:r>
      <w:proofErr w:type="gramStart"/>
      <w:r w:rsidR="00B83E54">
        <w:rPr>
          <w:rFonts w:ascii="Arial" w:hAnsi="Arial" w:cs="Arial"/>
          <w:sz w:val="20"/>
          <w:szCs w:val="20"/>
        </w:rPr>
        <w:t>has</w:t>
      </w:r>
      <w:proofErr w:type="gramEnd"/>
      <w:r w:rsidR="00B83E54">
        <w:rPr>
          <w:rFonts w:ascii="Arial" w:hAnsi="Arial" w:cs="Arial"/>
          <w:sz w:val="20"/>
          <w:szCs w:val="20"/>
        </w:rPr>
        <w:t xml:space="preserve"> been</w:t>
      </w:r>
      <w:r w:rsidR="00250296">
        <w:rPr>
          <w:rFonts w:ascii="Arial" w:hAnsi="Arial" w:cs="Arial"/>
          <w:sz w:val="20"/>
          <w:szCs w:val="20"/>
        </w:rPr>
        <w:t xml:space="preserve"> displayed under the five challenge areas using new charts to explain how the different challenge areas are involved.  URC also noted that the inaugural meeting of the</w:t>
      </w:r>
      <w:r w:rsidR="008F1E2E">
        <w:rPr>
          <w:rFonts w:ascii="Arial" w:hAnsi="Arial" w:cs="Arial"/>
          <w:sz w:val="20"/>
          <w:szCs w:val="20"/>
        </w:rPr>
        <w:t xml:space="preserve"> </w:t>
      </w:r>
      <w:r w:rsidR="00250296">
        <w:rPr>
          <w:rFonts w:ascii="Arial" w:hAnsi="Arial" w:cs="Arial"/>
          <w:sz w:val="20"/>
          <w:szCs w:val="20"/>
        </w:rPr>
        <w:t>External Ad</w:t>
      </w:r>
      <w:r w:rsidR="008F1E2E">
        <w:rPr>
          <w:rFonts w:ascii="Arial" w:hAnsi="Arial" w:cs="Arial"/>
          <w:sz w:val="20"/>
          <w:szCs w:val="20"/>
        </w:rPr>
        <w:t xml:space="preserve">visory </w:t>
      </w:r>
      <w:r w:rsidR="00250296">
        <w:rPr>
          <w:rFonts w:ascii="Arial" w:hAnsi="Arial" w:cs="Arial"/>
          <w:sz w:val="20"/>
          <w:szCs w:val="20"/>
        </w:rPr>
        <w:t>B</w:t>
      </w:r>
      <w:r w:rsidR="008F1E2E">
        <w:rPr>
          <w:rFonts w:ascii="Arial" w:hAnsi="Arial" w:cs="Arial"/>
          <w:sz w:val="20"/>
          <w:szCs w:val="20"/>
        </w:rPr>
        <w:t xml:space="preserve">oard </w:t>
      </w:r>
      <w:r w:rsidR="00250296">
        <w:rPr>
          <w:rFonts w:ascii="Arial" w:hAnsi="Arial" w:cs="Arial"/>
          <w:sz w:val="20"/>
          <w:szCs w:val="20"/>
        </w:rPr>
        <w:t xml:space="preserve">was held in </w:t>
      </w:r>
      <w:r w:rsidR="008F1E2E">
        <w:rPr>
          <w:rFonts w:ascii="Arial" w:hAnsi="Arial" w:cs="Arial"/>
          <w:sz w:val="20"/>
          <w:szCs w:val="20"/>
        </w:rPr>
        <w:t>November</w:t>
      </w:r>
      <w:r w:rsidR="00250296">
        <w:rPr>
          <w:rFonts w:ascii="Arial" w:hAnsi="Arial" w:cs="Arial"/>
          <w:sz w:val="20"/>
          <w:szCs w:val="20"/>
        </w:rPr>
        <w:t xml:space="preserve"> 2025</w:t>
      </w:r>
      <w:r w:rsidR="008F1E2E">
        <w:rPr>
          <w:rFonts w:ascii="Arial" w:hAnsi="Arial" w:cs="Arial"/>
          <w:sz w:val="20"/>
          <w:szCs w:val="20"/>
        </w:rPr>
        <w:t>.</w:t>
      </w:r>
    </w:p>
    <w:p w14:paraId="4728A5C1" w14:textId="77777777" w:rsidR="008F1E2E" w:rsidRDefault="008F1E2E" w:rsidP="00706E5C">
      <w:pPr>
        <w:pStyle w:val="NoSpacing"/>
        <w:ind w:left="709"/>
        <w:rPr>
          <w:rFonts w:ascii="Arial" w:hAnsi="Arial" w:cs="Arial"/>
          <w:sz w:val="20"/>
          <w:szCs w:val="20"/>
        </w:rPr>
      </w:pPr>
    </w:p>
    <w:p w14:paraId="43505B15" w14:textId="5E5A682F" w:rsidR="008F1E2E" w:rsidRDefault="00250296" w:rsidP="00706E5C">
      <w:pPr>
        <w:pStyle w:val="NoSpacing"/>
        <w:ind w:left="709"/>
        <w:rPr>
          <w:rFonts w:ascii="Arial" w:hAnsi="Arial" w:cs="Arial"/>
          <w:sz w:val="20"/>
          <w:szCs w:val="20"/>
        </w:rPr>
      </w:pPr>
      <w:r>
        <w:rPr>
          <w:rFonts w:ascii="Arial" w:hAnsi="Arial" w:cs="Arial"/>
          <w:sz w:val="20"/>
          <w:szCs w:val="20"/>
        </w:rPr>
        <w:t>URC discussed the five interdisciplinary challenge areas, noting concerns in some Schools that their work was not captured in the current themes, and that the Social Inclusion &amp; Cultural Diversity theme was too niche.  It was noted that</w:t>
      </w:r>
      <w:r w:rsidR="007B672F">
        <w:rPr>
          <w:rFonts w:ascii="Arial" w:hAnsi="Arial" w:cs="Arial"/>
          <w:sz w:val="20"/>
          <w:szCs w:val="20"/>
        </w:rPr>
        <w:t xml:space="preserve"> part of</w:t>
      </w:r>
      <w:r>
        <w:rPr>
          <w:rFonts w:ascii="Arial" w:hAnsi="Arial" w:cs="Arial"/>
          <w:sz w:val="20"/>
          <w:szCs w:val="20"/>
        </w:rPr>
        <w:t xml:space="preserve"> the role of the External Advisory Board is to review the themes </w:t>
      </w:r>
      <w:r w:rsidR="00213B2C">
        <w:rPr>
          <w:rFonts w:ascii="Arial" w:hAnsi="Arial" w:cs="Arial"/>
          <w:sz w:val="20"/>
          <w:szCs w:val="20"/>
        </w:rPr>
        <w:t>on a regular basis</w:t>
      </w:r>
      <w:r w:rsidR="00D173FE">
        <w:rPr>
          <w:rFonts w:ascii="Arial" w:hAnsi="Arial" w:cs="Arial"/>
          <w:sz w:val="20"/>
          <w:szCs w:val="20"/>
        </w:rPr>
        <w:t xml:space="preserve"> to ensure that the themes remain appropriate</w:t>
      </w:r>
      <w:r w:rsidR="00213B2C">
        <w:rPr>
          <w:rFonts w:ascii="Arial" w:hAnsi="Arial" w:cs="Arial"/>
          <w:sz w:val="20"/>
          <w:szCs w:val="20"/>
        </w:rPr>
        <w:t>.</w:t>
      </w:r>
    </w:p>
    <w:p w14:paraId="77327161" w14:textId="77777777" w:rsidR="00167BA3" w:rsidRDefault="00167BA3" w:rsidP="00167BA3">
      <w:pPr>
        <w:pStyle w:val="NoSpacing"/>
        <w:ind w:left="709"/>
        <w:rPr>
          <w:rFonts w:ascii="Arial" w:hAnsi="Arial" w:cs="Arial"/>
          <w:sz w:val="20"/>
          <w:szCs w:val="20"/>
        </w:rPr>
      </w:pPr>
    </w:p>
    <w:p w14:paraId="79A06AEB" w14:textId="77777777" w:rsidR="00E22A05" w:rsidRPr="00147214" w:rsidRDefault="00E22A05" w:rsidP="00147214"/>
    <w:p w14:paraId="6531393B" w14:textId="2C6BFBBC" w:rsidR="00213FB2" w:rsidRPr="00213FB2" w:rsidRDefault="00213FB2" w:rsidP="00FC0B47">
      <w:pPr>
        <w:pStyle w:val="Heading2"/>
      </w:pPr>
      <w:r>
        <w:t>1</w:t>
      </w:r>
      <w:r w:rsidR="00275A7C">
        <w:t>0</w:t>
      </w:r>
      <w:r>
        <w:tab/>
      </w:r>
      <w:r w:rsidR="00706E5C">
        <w:t>PUBLIC ENGAGEMENT WITH RESEARCH UPDATE</w:t>
      </w:r>
    </w:p>
    <w:p w14:paraId="251B6345" w14:textId="77777777" w:rsidR="0002685F" w:rsidRPr="00790BBA" w:rsidRDefault="0002685F" w:rsidP="00064BEB">
      <w:pPr>
        <w:pStyle w:val="NoSpacing"/>
        <w:ind w:left="709" w:hanging="709"/>
        <w:rPr>
          <w:rFonts w:ascii="Arial" w:hAnsi="Arial" w:cs="Arial"/>
          <w:b/>
          <w:bCs/>
          <w:sz w:val="20"/>
          <w:szCs w:val="20"/>
        </w:rPr>
      </w:pPr>
    </w:p>
    <w:p w14:paraId="63C4BAE5" w14:textId="62B7D814" w:rsidR="008F1E2E" w:rsidRDefault="0002685F" w:rsidP="00275A7C">
      <w:pPr>
        <w:pStyle w:val="NoSpacing"/>
        <w:ind w:left="709" w:hanging="709"/>
        <w:rPr>
          <w:rFonts w:ascii="Arial" w:hAnsi="Arial" w:cs="Arial"/>
          <w:sz w:val="20"/>
          <w:szCs w:val="20"/>
        </w:rPr>
      </w:pPr>
      <w:r w:rsidRPr="00147214">
        <w:rPr>
          <w:rFonts w:ascii="Arial" w:hAnsi="Arial" w:cs="Arial"/>
          <w:sz w:val="20"/>
          <w:szCs w:val="20"/>
        </w:rPr>
        <w:tab/>
      </w:r>
      <w:r w:rsidR="001933CD">
        <w:rPr>
          <w:rFonts w:ascii="Arial" w:hAnsi="Arial" w:cs="Arial"/>
          <w:sz w:val="20"/>
          <w:szCs w:val="20"/>
        </w:rPr>
        <w:t xml:space="preserve">URC noted </w:t>
      </w:r>
      <w:r w:rsidR="00E22A05">
        <w:rPr>
          <w:rFonts w:ascii="Arial" w:hAnsi="Arial" w:cs="Arial"/>
          <w:sz w:val="20"/>
          <w:szCs w:val="20"/>
        </w:rPr>
        <w:t>the update provided</w:t>
      </w:r>
      <w:r w:rsidR="001B7D21">
        <w:rPr>
          <w:rFonts w:ascii="Arial" w:hAnsi="Arial" w:cs="Arial"/>
          <w:sz w:val="20"/>
          <w:szCs w:val="20"/>
        </w:rPr>
        <w:t xml:space="preserve"> on planned activities for 2026.  URC were also </w:t>
      </w:r>
      <w:r w:rsidR="00807E6D">
        <w:rPr>
          <w:rFonts w:ascii="Arial" w:hAnsi="Arial" w:cs="Arial"/>
          <w:sz w:val="20"/>
          <w:szCs w:val="20"/>
        </w:rPr>
        <w:t>encouraged to submit nominations for</w:t>
      </w:r>
      <w:r w:rsidR="001B7D21">
        <w:rPr>
          <w:rFonts w:ascii="Arial" w:hAnsi="Arial" w:cs="Arial"/>
          <w:sz w:val="20"/>
          <w:szCs w:val="20"/>
        </w:rPr>
        <w:t xml:space="preserve"> the new category of </w:t>
      </w:r>
      <w:r w:rsidR="00807E6D">
        <w:rPr>
          <w:rFonts w:ascii="Arial" w:hAnsi="Arial" w:cs="Arial"/>
          <w:sz w:val="20"/>
          <w:szCs w:val="20"/>
        </w:rPr>
        <w:t xml:space="preserve">the </w:t>
      </w:r>
      <w:r w:rsidR="001B7D21">
        <w:rPr>
          <w:rFonts w:ascii="Arial" w:hAnsi="Arial" w:cs="Arial"/>
          <w:sz w:val="20"/>
          <w:szCs w:val="20"/>
        </w:rPr>
        <w:t>Principal’s Research &amp; Engagement Awards (</w:t>
      </w:r>
      <w:r w:rsidR="008F1E2E">
        <w:rPr>
          <w:rFonts w:ascii="Arial" w:hAnsi="Arial" w:cs="Arial"/>
          <w:sz w:val="20"/>
          <w:szCs w:val="20"/>
        </w:rPr>
        <w:t>Public, Patient, Community Involvement Prize</w:t>
      </w:r>
      <w:r w:rsidR="00807E6D">
        <w:rPr>
          <w:rFonts w:ascii="Arial" w:hAnsi="Arial" w:cs="Arial"/>
          <w:sz w:val="20"/>
          <w:szCs w:val="20"/>
        </w:rPr>
        <w:t>).</w:t>
      </w:r>
    </w:p>
    <w:p w14:paraId="408DCC9A" w14:textId="77777777" w:rsidR="00807E6D" w:rsidRDefault="00807E6D" w:rsidP="00275A7C">
      <w:pPr>
        <w:pStyle w:val="NoSpacing"/>
        <w:ind w:left="709" w:hanging="709"/>
        <w:rPr>
          <w:rFonts w:ascii="Arial" w:hAnsi="Arial" w:cs="Arial"/>
          <w:sz w:val="20"/>
          <w:szCs w:val="20"/>
        </w:rPr>
      </w:pPr>
    </w:p>
    <w:p w14:paraId="5776E9C1" w14:textId="0285378A" w:rsidR="008F1E2E" w:rsidRDefault="00807E6D" w:rsidP="008F1E2E">
      <w:pPr>
        <w:pStyle w:val="NoSpacing"/>
        <w:ind w:left="709"/>
        <w:rPr>
          <w:rFonts w:ascii="Arial" w:hAnsi="Arial" w:cs="Arial"/>
          <w:b/>
          <w:bCs/>
          <w:sz w:val="20"/>
          <w:szCs w:val="20"/>
        </w:rPr>
      </w:pPr>
      <w:r>
        <w:rPr>
          <w:rFonts w:ascii="Arial" w:hAnsi="Arial" w:cs="Arial"/>
          <w:sz w:val="20"/>
          <w:szCs w:val="20"/>
        </w:rPr>
        <w:t>URC also noted that an institutional a</w:t>
      </w:r>
      <w:r w:rsidR="008F1E2E">
        <w:rPr>
          <w:rFonts w:ascii="Arial" w:hAnsi="Arial" w:cs="Arial"/>
          <w:sz w:val="20"/>
          <w:szCs w:val="20"/>
        </w:rPr>
        <w:t xml:space="preserve">pplication </w:t>
      </w:r>
      <w:r>
        <w:rPr>
          <w:rFonts w:ascii="Arial" w:hAnsi="Arial" w:cs="Arial"/>
          <w:sz w:val="20"/>
          <w:szCs w:val="20"/>
        </w:rPr>
        <w:t xml:space="preserve">has been submitted </w:t>
      </w:r>
      <w:r w:rsidR="008F1E2E">
        <w:rPr>
          <w:rFonts w:ascii="Arial" w:hAnsi="Arial" w:cs="Arial"/>
          <w:sz w:val="20"/>
          <w:szCs w:val="20"/>
        </w:rPr>
        <w:t xml:space="preserve">for </w:t>
      </w:r>
      <w:r>
        <w:rPr>
          <w:rFonts w:ascii="Arial" w:hAnsi="Arial" w:cs="Arial"/>
          <w:sz w:val="20"/>
          <w:szCs w:val="20"/>
        </w:rPr>
        <w:t xml:space="preserve">the </w:t>
      </w:r>
      <w:r w:rsidR="008F1E2E">
        <w:rPr>
          <w:rFonts w:ascii="Arial" w:hAnsi="Arial" w:cs="Arial"/>
          <w:sz w:val="20"/>
          <w:szCs w:val="20"/>
        </w:rPr>
        <w:t xml:space="preserve">European Researchers’ Night </w:t>
      </w:r>
      <w:r>
        <w:rPr>
          <w:rFonts w:ascii="Arial" w:hAnsi="Arial" w:cs="Arial"/>
          <w:sz w:val="20"/>
          <w:szCs w:val="20"/>
        </w:rPr>
        <w:t>(</w:t>
      </w:r>
      <w:r w:rsidR="008F1E2E">
        <w:rPr>
          <w:rFonts w:ascii="Arial" w:hAnsi="Arial" w:cs="Arial"/>
          <w:sz w:val="20"/>
          <w:szCs w:val="20"/>
        </w:rPr>
        <w:t>European Commission</w:t>
      </w:r>
      <w:r>
        <w:rPr>
          <w:rFonts w:ascii="Arial" w:hAnsi="Arial" w:cs="Arial"/>
          <w:sz w:val="20"/>
          <w:szCs w:val="20"/>
        </w:rPr>
        <w:t xml:space="preserve">) in partnership with the University of the Highlands and Islands, </w:t>
      </w:r>
      <w:r w:rsidR="008F1E2E">
        <w:rPr>
          <w:rFonts w:ascii="Arial" w:hAnsi="Arial" w:cs="Arial"/>
          <w:sz w:val="20"/>
          <w:szCs w:val="20"/>
        </w:rPr>
        <w:t>Glasgow and Dundee</w:t>
      </w:r>
      <w:r>
        <w:rPr>
          <w:rFonts w:ascii="Arial" w:hAnsi="Arial" w:cs="Arial"/>
          <w:sz w:val="20"/>
          <w:szCs w:val="20"/>
        </w:rPr>
        <w:t xml:space="preserve">, and the </w:t>
      </w:r>
      <w:r w:rsidR="00054FD0">
        <w:rPr>
          <w:rFonts w:ascii="Arial" w:hAnsi="Arial" w:cs="Arial"/>
          <w:sz w:val="20"/>
          <w:szCs w:val="20"/>
        </w:rPr>
        <w:t>outcome</w:t>
      </w:r>
      <w:r>
        <w:rPr>
          <w:rFonts w:ascii="Arial" w:hAnsi="Arial" w:cs="Arial"/>
          <w:sz w:val="20"/>
          <w:szCs w:val="20"/>
        </w:rPr>
        <w:t xml:space="preserve"> is awaited.</w:t>
      </w:r>
    </w:p>
    <w:p w14:paraId="108525DD" w14:textId="77777777" w:rsidR="00706E5C" w:rsidRPr="00706E5C" w:rsidRDefault="00706E5C" w:rsidP="00275A7C">
      <w:pPr>
        <w:pStyle w:val="NoSpacing"/>
        <w:rPr>
          <w:rFonts w:ascii="Arial" w:hAnsi="Arial" w:cs="Arial"/>
          <w:sz w:val="20"/>
          <w:szCs w:val="20"/>
        </w:rPr>
      </w:pPr>
    </w:p>
    <w:p w14:paraId="7C6AA70D" w14:textId="431DF613" w:rsidR="00A26EFD" w:rsidRPr="00790BBA" w:rsidRDefault="006A7CE8" w:rsidP="00C854ED">
      <w:pPr>
        <w:pStyle w:val="Heading2"/>
      </w:pPr>
      <w:r w:rsidRPr="00790BBA">
        <w:lastRenderedPageBreak/>
        <w:t>For Information:</w:t>
      </w:r>
    </w:p>
    <w:p w14:paraId="46FC371D" w14:textId="77777777" w:rsidR="004D5AAE" w:rsidRPr="00790BBA" w:rsidRDefault="004D5AAE" w:rsidP="00C854ED"/>
    <w:p w14:paraId="57DEF071" w14:textId="6D77065C" w:rsidR="00DB6146" w:rsidRPr="00790BBA" w:rsidRDefault="00DB6146" w:rsidP="00C854ED">
      <w:pPr>
        <w:pStyle w:val="Heading2"/>
      </w:pPr>
      <w:r w:rsidRPr="00790BBA">
        <w:t>1</w:t>
      </w:r>
      <w:r w:rsidR="00275A7C">
        <w:t>1</w:t>
      </w:r>
      <w:r w:rsidRPr="00790BBA">
        <w:tab/>
      </w:r>
      <w:proofErr w:type="gramStart"/>
      <w:r w:rsidR="00706E5C">
        <w:t>UPDATE</w:t>
      </w:r>
      <w:proofErr w:type="gramEnd"/>
      <w:r w:rsidR="00706E5C">
        <w:t xml:space="preserve"> FROM THE ETHICS ADVISORY GROUP</w:t>
      </w:r>
    </w:p>
    <w:p w14:paraId="161CDE7A" w14:textId="77777777" w:rsidR="003A7D3B" w:rsidRPr="00790BBA" w:rsidRDefault="003A7D3B" w:rsidP="00C854ED"/>
    <w:p w14:paraId="43321047" w14:textId="59C282B2" w:rsidR="0082698C" w:rsidRPr="00790BBA" w:rsidRDefault="0082698C" w:rsidP="00B10C30">
      <w:pPr>
        <w:ind w:firstLine="720"/>
      </w:pPr>
      <w:r w:rsidRPr="00790BBA">
        <w:t>URC noted the update provided.</w:t>
      </w:r>
    </w:p>
    <w:p w14:paraId="470B0797" w14:textId="77777777" w:rsidR="0082698C" w:rsidRPr="00790BBA" w:rsidRDefault="0082698C" w:rsidP="00C854ED"/>
    <w:p w14:paraId="7E68BFC3" w14:textId="77777777" w:rsidR="003679D1" w:rsidRPr="00790BBA" w:rsidRDefault="003679D1" w:rsidP="00C854ED"/>
    <w:p w14:paraId="113C24B1" w14:textId="20506001" w:rsidR="00A361E7" w:rsidRPr="00790BBA" w:rsidRDefault="00275A7C" w:rsidP="00C854ED">
      <w:pPr>
        <w:pStyle w:val="Heading2"/>
      </w:pPr>
      <w:r>
        <w:t>12</w:t>
      </w:r>
      <w:r w:rsidR="00DB6146" w:rsidRPr="00790BBA">
        <w:tab/>
        <w:t>ANY OTHER BUSINESS</w:t>
      </w:r>
    </w:p>
    <w:p w14:paraId="4A51FA0A" w14:textId="264DC99C" w:rsidR="00DB6146" w:rsidRDefault="00857CDE" w:rsidP="00C854ED">
      <w:pPr>
        <w:pStyle w:val="Heading2"/>
      </w:pPr>
      <w:r w:rsidRPr="00790BBA">
        <w:tab/>
      </w:r>
    </w:p>
    <w:p w14:paraId="60AA4041" w14:textId="13A3559D" w:rsidR="00F224A7" w:rsidRDefault="00F224A7" w:rsidP="00F224A7">
      <w:pPr>
        <w:pStyle w:val="Heading3"/>
      </w:pPr>
      <w:r>
        <w:t>12.1</w:t>
      </w:r>
      <w:r w:rsidRPr="00790BBA">
        <w:tab/>
      </w:r>
      <w:proofErr w:type="spellStart"/>
      <w:r>
        <w:t>Researchfish</w:t>
      </w:r>
      <w:proofErr w:type="spellEnd"/>
    </w:p>
    <w:p w14:paraId="214EA204" w14:textId="77777777" w:rsidR="00F224A7" w:rsidRPr="00F224A7" w:rsidRDefault="00F224A7" w:rsidP="00F224A7"/>
    <w:p w14:paraId="7DCC7B9F" w14:textId="214CA12D" w:rsidR="00505DBD" w:rsidRDefault="00F90977" w:rsidP="00146773">
      <w:pPr>
        <w:ind w:left="709"/>
      </w:pPr>
      <w:r w:rsidRPr="00790BBA">
        <w:tab/>
      </w:r>
      <w:r w:rsidR="00875B8A">
        <w:t xml:space="preserve">URC noted </w:t>
      </w:r>
      <w:r w:rsidR="008F1E2E">
        <w:t>that</w:t>
      </w:r>
      <w:r w:rsidR="002D11B0">
        <w:t xml:space="preserve"> the</w:t>
      </w:r>
      <w:r w:rsidR="008F1E2E">
        <w:t xml:space="preserve"> </w:t>
      </w:r>
      <w:proofErr w:type="spellStart"/>
      <w:r w:rsidR="008F1E2E">
        <w:t>Researchfish</w:t>
      </w:r>
      <w:proofErr w:type="spellEnd"/>
      <w:r w:rsidR="002D11B0">
        <w:t xml:space="preserve"> platform</w:t>
      </w:r>
      <w:r w:rsidR="008F1E2E">
        <w:t xml:space="preserve"> is now live and submissions</w:t>
      </w:r>
      <w:r w:rsidR="002D11B0">
        <w:t xml:space="preserve"> will</w:t>
      </w:r>
      <w:r w:rsidR="008F1E2E">
        <w:t xml:space="preserve"> close on 12 March</w:t>
      </w:r>
      <w:r w:rsidR="002D11B0">
        <w:t xml:space="preserve"> 2026</w:t>
      </w:r>
      <w:r w:rsidR="008F1E2E">
        <w:t xml:space="preserve">.  URC </w:t>
      </w:r>
      <w:r w:rsidR="002D11B0">
        <w:t xml:space="preserve">were advised </w:t>
      </w:r>
      <w:r w:rsidR="008F1E2E">
        <w:t xml:space="preserve">that the </w:t>
      </w:r>
      <w:proofErr w:type="spellStart"/>
      <w:r w:rsidR="008F1E2E">
        <w:t>Researchfish</w:t>
      </w:r>
      <w:proofErr w:type="spellEnd"/>
      <w:r w:rsidR="008F1E2E">
        <w:t xml:space="preserve"> process will end in July 2027, </w:t>
      </w:r>
      <w:r w:rsidR="002D11B0">
        <w:t>with</w:t>
      </w:r>
      <w:r w:rsidR="008F1E2E">
        <w:t xml:space="preserve"> no </w:t>
      </w:r>
      <w:r w:rsidR="004C68E0">
        <w:t>information to date</w:t>
      </w:r>
      <w:r w:rsidR="008F1E2E">
        <w:t xml:space="preserve"> on </w:t>
      </w:r>
      <w:r w:rsidR="002D11B0">
        <w:t xml:space="preserve">its </w:t>
      </w:r>
      <w:r w:rsidR="008F1E2E">
        <w:t>replacement.</w:t>
      </w:r>
    </w:p>
    <w:p w14:paraId="0740368D" w14:textId="77777777" w:rsidR="008F1E2E" w:rsidRDefault="008F1E2E" w:rsidP="00146773">
      <w:pPr>
        <w:ind w:left="709"/>
      </w:pPr>
    </w:p>
    <w:p w14:paraId="5015D352" w14:textId="6B628099" w:rsidR="00F224A7" w:rsidRDefault="00F224A7" w:rsidP="00F224A7">
      <w:pPr>
        <w:pStyle w:val="Heading3"/>
      </w:pPr>
      <w:r>
        <w:t>12.2</w:t>
      </w:r>
      <w:r w:rsidRPr="00790BBA">
        <w:tab/>
      </w:r>
      <w:r>
        <w:t>Update on Big Deal Negotiations</w:t>
      </w:r>
    </w:p>
    <w:p w14:paraId="445A1CF6" w14:textId="77777777" w:rsidR="00F224A7" w:rsidRDefault="00F224A7" w:rsidP="00146773">
      <w:pPr>
        <w:ind w:left="709"/>
      </w:pPr>
    </w:p>
    <w:p w14:paraId="621A8D34" w14:textId="4F1C7607" w:rsidR="008F1E2E" w:rsidRDefault="002D11B0" w:rsidP="00146773">
      <w:pPr>
        <w:ind w:left="709"/>
      </w:pPr>
      <w:r>
        <w:t xml:space="preserve">URC received confirmation that the </w:t>
      </w:r>
      <w:r w:rsidR="008F1E2E">
        <w:t xml:space="preserve">Big Deal </w:t>
      </w:r>
      <w:r>
        <w:t xml:space="preserve">agreement with </w:t>
      </w:r>
      <w:r w:rsidR="008F1E2E">
        <w:t xml:space="preserve">publishers </w:t>
      </w:r>
      <w:r>
        <w:t xml:space="preserve">is now in place, and any issues encountered should be reported to Simon Bains.  </w:t>
      </w:r>
      <w:r w:rsidR="008F1E2E">
        <w:t xml:space="preserve"> </w:t>
      </w:r>
    </w:p>
    <w:p w14:paraId="39098A73" w14:textId="77777777" w:rsidR="008F1E2E" w:rsidRDefault="008F1E2E" w:rsidP="00146773">
      <w:pPr>
        <w:ind w:left="709"/>
      </w:pPr>
    </w:p>
    <w:p w14:paraId="326DA535" w14:textId="5D336A77" w:rsidR="00F224A7" w:rsidRDefault="00F224A7" w:rsidP="00F224A7">
      <w:pPr>
        <w:pStyle w:val="Heading3"/>
      </w:pPr>
      <w:r>
        <w:t>12.3</w:t>
      </w:r>
      <w:r w:rsidRPr="00790BBA">
        <w:tab/>
      </w:r>
      <w:r>
        <w:t>A</w:t>
      </w:r>
      <w:r w:rsidR="002D11B0">
        <w:t xml:space="preserve">dapting for </w:t>
      </w:r>
      <w:r>
        <w:t>C</w:t>
      </w:r>
      <w:r w:rsidR="002D11B0">
        <w:t xml:space="preserve">ontinued </w:t>
      </w:r>
      <w:r>
        <w:t>S</w:t>
      </w:r>
      <w:r w:rsidR="002D11B0">
        <w:t xml:space="preserve">uccess (ACS) </w:t>
      </w:r>
      <w:r>
        <w:t>Paper to Senate</w:t>
      </w:r>
    </w:p>
    <w:p w14:paraId="524B6BA6" w14:textId="77777777" w:rsidR="00F224A7" w:rsidRDefault="00F224A7" w:rsidP="00146773">
      <w:pPr>
        <w:ind w:left="709"/>
      </w:pPr>
    </w:p>
    <w:p w14:paraId="09EB3C84" w14:textId="0BECAF19" w:rsidR="0033261B" w:rsidRDefault="000901A8" w:rsidP="000901A8">
      <w:pPr>
        <w:ind w:left="709"/>
      </w:pPr>
      <w:r w:rsidRPr="000901A8">
        <w:t xml:space="preserve">Concerns were raised regarding the potential impact on research activity arising from the proposals contained within the ACS paper submitted to the Senate meeting in November. </w:t>
      </w:r>
      <w:r w:rsidRPr="000901A8">
        <w:rPr>
          <w:b/>
          <w:bCs/>
        </w:rPr>
        <w:t> </w:t>
      </w:r>
      <w:r w:rsidRPr="000901A8">
        <w:t>S Pugh said she was concerned that the proposals could reduce the University's overall research capacity by reducing the ratio of T&amp;R to T&amp;S staff.</w:t>
      </w:r>
      <w:r>
        <w:t xml:space="preserve">  </w:t>
      </w:r>
      <w:r w:rsidRPr="000901A8">
        <w:t>As a committee of Senate, it was proposed that discussion of this matter would fall within the URC remit.</w:t>
      </w:r>
    </w:p>
    <w:p w14:paraId="7568AD3B" w14:textId="77777777" w:rsidR="000901A8" w:rsidRPr="000901A8" w:rsidRDefault="000901A8" w:rsidP="000901A8">
      <w:pPr>
        <w:ind w:left="709"/>
      </w:pPr>
    </w:p>
    <w:p w14:paraId="720B9F28" w14:textId="1AB72FF9" w:rsidR="002D11B0" w:rsidRDefault="002D11B0" w:rsidP="00146773">
      <w:pPr>
        <w:ind w:left="709"/>
      </w:pPr>
      <w:r>
        <w:t xml:space="preserve">URC were advised this was not a matter for discussion as this falls under the remit of Court and URC cannot comment on matters that fall under the Court’s jurisdiction.  </w:t>
      </w:r>
      <w:r w:rsidR="0055106A">
        <w:t>Confirmation was provided that t</w:t>
      </w:r>
      <w:r>
        <w:t xml:space="preserve">he data used in the paper was produced by </w:t>
      </w:r>
      <w:r w:rsidR="00054FD0">
        <w:t>staff</w:t>
      </w:r>
      <w:r w:rsidR="0055106A">
        <w:t xml:space="preserve"> within </w:t>
      </w:r>
      <w:r w:rsidR="00054FD0">
        <w:t xml:space="preserve">the </w:t>
      </w:r>
      <w:r>
        <w:t>Directorate of Planning &amp; Governance and</w:t>
      </w:r>
      <w:r w:rsidR="0055106A">
        <w:t xml:space="preserve"> ha</w:t>
      </w:r>
      <w:r w:rsidR="0033261B">
        <w:t>s</w:t>
      </w:r>
      <w:r w:rsidR="0055106A">
        <w:t xml:space="preserve"> </w:t>
      </w:r>
      <w:r w:rsidR="00792726">
        <w:t xml:space="preserve">the full confidence of the Senior Management Team and Court. </w:t>
      </w:r>
      <w:r>
        <w:t xml:space="preserve"> The request for an extraordinary meeting of URC to discuss the paper was declined.  </w:t>
      </w:r>
      <w:r w:rsidR="0033261B">
        <w:t xml:space="preserve">In relation to appropriate communication channels, </w:t>
      </w:r>
      <w:r w:rsidR="00792726">
        <w:t xml:space="preserve">URC were advised that Senate </w:t>
      </w:r>
      <w:r w:rsidR="0033261B">
        <w:t xml:space="preserve">has </w:t>
      </w:r>
      <w:r w:rsidR="00792726">
        <w:t>convened a group to engage with the ACS process</w:t>
      </w:r>
      <w:r w:rsidR="0033261B">
        <w:t xml:space="preserve"> (to which </w:t>
      </w:r>
      <w:r w:rsidR="00792726">
        <w:t>all members of Senate were invited to join</w:t>
      </w:r>
      <w:r w:rsidR="0033261B">
        <w:t>) and submissions can be made to that group for further consideration.  I</w:t>
      </w:r>
      <w:r w:rsidR="00792726">
        <w:t>t would be inappropriate to use URC as a secondary group to feed into the ACS process</w:t>
      </w:r>
      <w:r w:rsidR="0033261B">
        <w:t>.</w:t>
      </w:r>
    </w:p>
    <w:p w14:paraId="14263AB7" w14:textId="77777777" w:rsidR="00F224A7" w:rsidRDefault="00F224A7" w:rsidP="005A5342"/>
    <w:p w14:paraId="3274D381" w14:textId="77777777" w:rsidR="005A5342" w:rsidRDefault="005A5342" w:rsidP="005A5342"/>
    <w:p w14:paraId="179D8A33" w14:textId="52D675C1" w:rsidR="001936BB" w:rsidRPr="00790BBA" w:rsidRDefault="001936BB" w:rsidP="00C854ED">
      <w:pPr>
        <w:pStyle w:val="Heading2"/>
      </w:pPr>
      <w:r w:rsidRPr="00790BBA">
        <w:t>DATE OF NEXT MEETING:</w:t>
      </w:r>
    </w:p>
    <w:p w14:paraId="1FF3FE7A" w14:textId="77777777" w:rsidR="00D423B5" w:rsidRPr="00790BBA" w:rsidRDefault="00D423B5" w:rsidP="00C854ED"/>
    <w:p w14:paraId="32C15801" w14:textId="475B9FC1" w:rsidR="00297757" w:rsidRPr="00C854ED" w:rsidRDefault="00A46E16" w:rsidP="00C854ED">
      <w:r w:rsidRPr="00C854ED">
        <w:t xml:space="preserve">URC noted that the next meeting is </w:t>
      </w:r>
      <w:r w:rsidR="00927C88" w:rsidRPr="00C854ED">
        <w:t xml:space="preserve">scheduled for </w:t>
      </w:r>
      <w:r w:rsidR="00275A7C">
        <w:t>Tuesday 31 March 2026</w:t>
      </w:r>
      <w:r w:rsidR="00927C88" w:rsidRPr="00C854ED">
        <w:t xml:space="preserve">, </w:t>
      </w:r>
      <w:r w:rsidR="00213FB2" w:rsidRPr="00C854ED">
        <w:t>2</w:t>
      </w:r>
      <w:r w:rsidR="00927C88" w:rsidRPr="00C854ED">
        <w:t xml:space="preserve">.05 – </w:t>
      </w:r>
      <w:r w:rsidR="00213FB2" w:rsidRPr="00C854ED">
        <w:t>4</w:t>
      </w:r>
      <w:r w:rsidR="00927C88" w:rsidRPr="00C854ED">
        <w:t>.10pm (Committee Rm 2, University Office)</w:t>
      </w:r>
    </w:p>
    <w:p w14:paraId="48618F86" w14:textId="77777777" w:rsidR="001936BB" w:rsidRPr="00C854ED" w:rsidRDefault="001936BB" w:rsidP="00C854ED"/>
    <w:p w14:paraId="3E5D817D" w14:textId="611FE2EE" w:rsidR="00F90977" w:rsidRPr="005A5342" w:rsidRDefault="001936BB" w:rsidP="005A5342">
      <w:pPr>
        <w:rPr>
          <w:b/>
        </w:rPr>
      </w:pPr>
      <w:r w:rsidRPr="00C854ED">
        <w:t>DF</w:t>
      </w:r>
      <w:r w:rsidR="00205478" w:rsidRPr="00C854ED">
        <w:t xml:space="preserve"> </w:t>
      </w:r>
      <w:r w:rsidR="00064BEB" w:rsidRPr="00C854ED">
        <w:t>0</w:t>
      </w:r>
      <w:r w:rsidR="00275A7C">
        <w:t>2</w:t>
      </w:r>
      <w:r w:rsidR="00706E5C">
        <w:t>/26</w:t>
      </w:r>
    </w:p>
    <w:sectPr w:rsidR="00F90977" w:rsidRPr="005A5342">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6F427" w14:textId="77777777" w:rsidR="00CB711D" w:rsidRDefault="00CB711D" w:rsidP="00C854ED">
      <w:r>
        <w:separator/>
      </w:r>
    </w:p>
    <w:p w14:paraId="61414585" w14:textId="77777777" w:rsidR="00CB711D" w:rsidRDefault="00CB711D" w:rsidP="00C854ED"/>
  </w:endnote>
  <w:endnote w:type="continuationSeparator" w:id="0">
    <w:p w14:paraId="5F9B8E7F" w14:textId="77777777" w:rsidR="00CB711D" w:rsidRDefault="00CB711D" w:rsidP="00C854ED">
      <w:r>
        <w:continuationSeparator/>
      </w:r>
    </w:p>
    <w:p w14:paraId="6DB68D07" w14:textId="77777777" w:rsidR="00CB711D" w:rsidRDefault="00CB711D" w:rsidP="00C854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2324163"/>
      <w:docPartObj>
        <w:docPartGallery w:val="Page Numbers (Bottom of Page)"/>
        <w:docPartUnique/>
      </w:docPartObj>
    </w:sdtPr>
    <w:sdtEndPr>
      <w:rPr>
        <w:noProof/>
      </w:rPr>
    </w:sdtEndPr>
    <w:sdtContent>
      <w:p w14:paraId="49D3B773" w14:textId="77777777" w:rsidR="00C01C6D" w:rsidRPr="00427264" w:rsidRDefault="00C01C6D" w:rsidP="00C854ED">
        <w:pPr>
          <w:pStyle w:val="Footer"/>
        </w:pPr>
        <w:r w:rsidRPr="00427264">
          <w:fldChar w:fldCharType="begin"/>
        </w:r>
        <w:r w:rsidRPr="00427264">
          <w:instrText xml:space="preserve"> PAGE   \* MERGEFORMAT </w:instrText>
        </w:r>
        <w:r w:rsidRPr="00427264">
          <w:fldChar w:fldCharType="separate"/>
        </w:r>
        <w:r>
          <w:rPr>
            <w:noProof/>
          </w:rPr>
          <w:t>4</w:t>
        </w:r>
        <w:r w:rsidRPr="00427264">
          <w:rPr>
            <w:noProof/>
          </w:rPr>
          <w:fldChar w:fldCharType="end"/>
        </w:r>
      </w:p>
    </w:sdtContent>
  </w:sdt>
  <w:p w14:paraId="5A31A4B2" w14:textId="77777777" w:rsidR="00C01C6D" w:rsidRDefault="00C01C6D" w:rsidP="00C854ED">
    <w:pPr>
      <w:pStyle w:val="Footer"/>
    </w:pPr>
  </w:p>
  <w:p w14:paraId="108ED17C" w14:textId="77777777" w:rsidR="00C854ED" w:rsidRDefault="00C854ED" w:rsidP="00C854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180D2" w14:textId="77777777" w:rsidR="00CB711D" w:rsidRDefault="00CB711D" w:rsidP="00C854ED">
      <w:r>
        <w:separator/>
      </w:r>
    </w:p>
    <w:p w14:paraId="2CF7C671" w14:textId="77777777" w:rsidR="00CB711D" w:rsidRDefault="00CB711D" w:rsidP="00C854ED"/>
  </w:footnote>
  <w:footnote w:type="continuationSeparator" w:id="0">
    <w:p w14:paraId="53415ED7" w14:textId="77777777" w:rsidR="00CB711D" w:rsidRDefault="00CB711D" w:rsidP="00C854ED">
      <w:r>
        <w:continuationSeparator/>
      </w:r>
    </w:p>
    <w:p w14:paraId="0DE03E9E" w14:textId="77777777" w:rsidR="00CB711D" w:rsidRDefault="00CB711D" w:rsidP="00C854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1D4A3" w14:textId="262B57CA" w:rsidR="00C854ED" w:rsidRDefault="007473A7" w:rsidP="00620659">
    <w:pPr>
      <w:pStyle w:val="Header"/>
    </w:pPr>
    <w:r w:rsidRPr="007B13B4">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0719"/>
    <w:multiLevelType w:val="hybridMultilevel"/>
    <w:tmpl w:val="F682619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58E424A"/>
    <w:multiLevelType w:val="hybridMultilevel"/>
    <w:tmpl w:val="E404F71C"/>
    <w:lvl w:ilvl="0" w:tplc="9324423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086546A6"/>
    <w:multiLevelType w:val="hybridMultilevel"/>
    <w:tmpl w:val="5896D7E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12D23F0D"/>
    <w:multiLevelType w:val="hybridMultilevel"/>
    <w:tmpl w:val="9446CA9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177C17B7"/>
    <w:multiLevelType w:val="hybridMultilevel"/>
    <w:tmpl w:val="F558E87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17F41131"/>
    <w:multiLevelType w:val="hybridMultilevel"/>
    <w:tmpl w:val="6E0C2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B37982"/>
    <w:multiLevelType w:val="hybridMultilevel"/>
    <w:tmpl w:val="966C56E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241561E4"/>
    <w:multiLevelType w:val="hybridMultilevel"/>
    <w:tmpl w:val="8A7AF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C43FAB"/>
    <w:multiLevelType w:val="multilevel"/>
    <w:tmpl w:val="85720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D66E96"/>
    <w:multiLevelType w:val="hybridMultilevel"/>
    <w:tmpl w:val="3F52AB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8DD32C8"/>
    <w:multiLevelType w:val="hybridMultilevel"/>
    <w:tmpl w:val="5CBAC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BC54208"/>
    <w:multiLevelType w:val="multilevel"/>
    <w:tmpl w:val="C2A00C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800A21"/>
    <w:multiLevelType w:val="multilevel"/>
    <w:tmpl w:val="7B609C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781606"/>
    <w:multiLevelType w:val="hybridMultilevel"/>
    <w:tmpl w:val="75804FB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43BC4627"/>
    <w:multiLevelType w:val="hybridMultilevel"/>
    <w:tmpl w:val="21FE5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8308E6"/>
    <w:multiLevelType w:val="multilevel"/>
    <w:tmpl w:val="472CB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BB4B0D"/>
    <w:multiLevelType w:val="hybridMultilevel"/>
    <w:tmpl w:val="ECC02EB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7" w15:restartNumberingAfterBreak="0">
    <w:nsid w:val="54D10A66"/>
    <w:multiLevelType w:val="multilevel"/>
    <w:tmpl w:val="5C6AA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DC1E00"/>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ED4379D"/>
    <w:multiLevelType w:val="hybridMultilevel"/>
    <w:tmpl w:val="6C0455BC"/>
    <w:lvl w:ilvl="0" w:tplc="08090001">
      <w:start w:val="1"/>
      <w:numFmt w:val="bullet"/>
      <w:lvlText w:val=""/>
      <w:lvlJc w:val="left"/>
      <w:pPr>
        <w:ind w:left="1581" w:hanging="360"/>
      </w:pPr>
      <w:rPr>
        <w:rFonts w:ascii="Symbol" w:hAnsi="Symbol" w:hint="default"/>
      </w:rPr>
    </w:lvl>
    <w:lvl w:ilvl="1" w:tplc="08090003" w:tentative="1">
      <w:start w:val="1"/>
      <w:numFmt w:val="bullet"/>
      <w:lvlText w:val="o"/>
      <w:lvlJc w:val="left"/>
      <w:pPr>
        <w:ind w:left="2301" w:hanging="360"/>
      </w:pPr>
      <w:rPr>
        <w:rFonts w:ascii="Courier New" w:hAnsi="Courier New" w:cs="Courier New" w:hint="default"/>
      </w:rPr>
    </w:lvl>
    <w:lvl w:ilvl="2" w:tplc="08090005" w:tentative="1">
      <w:start w:val="1"/>
      <w:numFmt w:val="bullet"/>
      <w:lvlText w:val=""/>
      <w:lvlJc w:val="left"/>
      <w:pPr>
        <w:ind w:left="3021" w:hanging="360"/>
      </w:pPr>
      <w:rPr>
        <w:rFonts w:ascii="Wingdings" w:hAnsi="Wingdings" w:hint="default"/>
      </w:rPr>
    </w:lvl>
    <w:lvl w:ilvl="3" w:tplc="08090001" w:tentative="1">
      <w:start w:val="1"/>
      <w:numFmt w:val="bullet"/>
      <w:lvlText w:val=""/>
      <w:lvlJc w:val="left"/>
      <w:pPr>
        <w:ind w:left="3741" w:hanging="360"/>
      </w:pPr>
      <w:rPr>
        <w:rFonts w:ascii="Symbol" w:hAnsi="Symbol" w:hint="default"/>
      </w:rPr>
    </w:lvl>
    <w:lvl w:ilvl="4" w:tplc="08090003" w:tentative="1">
      <w:start w:val="1"/>
      <w:numFmt w:val="bullet"/>
      <w:lvlText w:val="o"/>
      <w:lvlJc w:val="left"/>
      <w:pPr>
        <w:ind w:left="4461" w:hanging="360"/>
      </w:pPr>
      <w:rPr>
        <w:rFonts w:ascii="Courier New" w:hAnsi="Courier New" w:cs="Courier New" w:hint="default"/>
      </w:rPr>
    </w:lvl>
    <w:lvl w:ilvl="5" w:tplc="08090005" w:tentative="1">
      <w:start w:val="1"/>
      <w:numFmt w:val="bullet"/>
      <w:lvlText w:val=""/>
      <w:lvlJc w:val="left"/>
      <w:pPr>
        <w:ind w:left="5181" w:hanging="360"/>
      </w:pPr>
      <w:rPr>
        <w:rFonts w:ascii="Wingdings" w:hAnsi="Wingdings" w:hint="default"/>
      </w:rPr>
    </w:lvl>
    <w:lvl w:ilvl="6" w:tplc="08090001" w:tentative="1">
      <w:start w:val="1"/>
      <w:numFmt w:val="bullet"/>
      <w:lvlText w:val=""/>
      <w:lvlJc w:val="left"/>
      <w:pPr>
        <w:ind w:left="5901" w:hanging="360"/>
      </w:pPr>
      <w:rPr>
        <w:rFonts w:ascii="Symbol" w:hAnsi="Symbol" w:hint="default"/>
      </w:rPr>
    </w:lvl>
    <w:lvl w:ilvl="7" w:tplc="08090003" w:tentative="1">
      <w:start w:val="1"/>
      <w:numFmt w:val="bullet"/>
      <w:lvlText w:val="o"/>
      <w:lvlJc w:val="left"/>
      <w:pPr>
        <w:ind w:left="6621" w:hanging="360"/>
      </w:pPr>
      <w:rPr>
        <w:rFonts w:ascii="Courier New" w:hAnsi="Courier New" w:cs="Courier New" w:hint="default"/>
      </w:rPr>
    </w:lvl>
    <w:lvl w:ilvl="8" w:tplc="08090005" w:tentative="1">
      <w:start w:val="1"/>
      <w:numFmt w:val="bullet"/>
      <w:lvlText w:val=""/>
      <w:lvlJc w:val="left"/>
      <w:pPr>
        <w:ind w:left="7341" w:hanging="360"/>
      </w:pPr>
      <w:rPr>
        <w:rFonts w:ascii="Wingdings" w:hAnsi="Wingdings" w:hint="default"/>
      </w:rPr>
    </w:lvl>
  </w:abstractNum>
  <w:abstractNum w:abstractNumId="20" w15:restartNumberingAfterBreak="0">
    <w:nsid w:val="61E01D9C"/>
    <w:multiLevelType w:val="hybridMultilevel"/>
    <w:tmpl w:val="44502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E77180"/>
    <w:multiLevelType w:val="hybridMultilevel"/>
    <w:tmpl w:val="3AFC4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382A59"/>
    <w:multiLevelType w:val="hybridMultilevel"/>
    <w:tmpl w:val="65447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FE3421"/>
    <w:multiLevelType w:val="hybridMultilevel"/>
    <w:tmpl w:val="3A24FC3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4" w15:restartNumberingAfterBreak="0">
    <w:nsid w:val="6E661575"/>
    <w:multiLevelType w:val="hybridMultilevel"/>
    <w:tmpl w:val="D638A3A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70CA4AE5"/>
    <w:multiLevelType w:val="hybridMultilevel"/>
    <w:tmpl w:val="DA8254C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73D74A1B"/>
    <w:multiLevelType w:val="multilevel"/>
    <w:tmpl w:val="5E463D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820150"/>
    <w:multiLevelType w:val="multilevel"/>
    <w:tmpl w:val="F8FA3C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8D7F76"/>
    <w:multiLevelType w:val="hybridMultilevel"/>
    <w:tmpl w:val="4A308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E82A3A"/>
    <w:multiLevelType w:val="hybridMultilevel"/>
    <w:tmpl w:val="69D8DFE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0" w15:restartNumberingAfterBreak="0">
    <w:nsid w:val="7CE12385"/>
    <w:multiLevelType w:val="hybridMultilevel"/>
    <w:tmpl w:val="33BC35D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1" w15:restartNumberingAfterBreak="0">
    <w:nsid w:val="7FC92891"/>
    <w:multiLevelType w:val="hybridMultilevel"/>
    <w:tmpl w:val="00FE6D2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862784818">
    <w:abstractNumId w:val="22"/>
  </w:num>
  <w:num w:numId="2" w16cid:durableId="2123105261">
    <w:abstractNumId w:val="18"/>
  </w:num>
  <w:num w:numId="3" w16cid:durableId="1342007068">
    <w:abstractNumId w:val="10"/>
  </w:num>
  <w:num w:numId="4" w16cid:durableId="1025642161">
    <w:abstractNumId w:val="10"/>
  </w:num>
  <w:num w:numId="5" w16cid:durableId="2032142358">
    <w:abstractNumId w:val="21"/>
  </w:num>
  <w:num w:numId="6" w16cid:durableId="2049257267">
    <w:abstractNumId w:val="20"/>
  </w:num>
  <w:num w:numId="7" w16cid:durableId="604926977">
    <w:abstractNumId w:val="6"/>
  </w:num>
  <w:num w:numId="8" w16cid:durableId="2127962843">
    <w:abstractNumId w:val="11"/>
  </w:num>
  <w:num w:numId="9" w16cid:durableId="1502696008">
    <w:abstractNumId w:val="19"/>
  </w:num>
  <w:num w:numId="10" w16cid:durableId="993223083">
    <w:abstractNumId w:val="7"/>
  </w:num>
  <w:num w:numId="11" w16cid:durableId="1229606266">
    <w:abstractNumId w:val="28"/>
  </w:num>
  <w:num w:numId="12" w16cid:durableId="1921866511">
    <w:abstractNumId w:val="5"/>
  </w:num>
  <w:num w:numId="13" w16cid:durableId="1328554689">
    <w:abstractNumId w:val="23"/>
  </w:num>
  <w:num w:numId="14" w16cid:durableId="6176628">
    <w:abstractNumId w:val="15"/>
  </w:num>
  <w:num w:numId="15" w16cid:durableId="2023701297">
    <w:abstractNumId w:val="4"/>
  </w:num>
  <w:num w:numId="16" w16cid:durableId="1667783375">
    <w:abstractNumId w:val="8"/>
  </w:num>
  <w:num w:numId="17" w16cid:durableId="196697616">
    <w:abstractNumId w:val="17"/>
  </w:num>
  <w:num w:numId="18" w16cid:durableId="339623081">
    <w:abstractNumId w:val="26"/>
  </w:num>
  <w:num w:numId="19" w16cid:durableId="836533763">
    <w:abstractNumId w:val="2"/>
  </w:num>
  <w:num w:numId="20" w16cid:durableId="1306086941">
    <w:abstractNumId w:val="30"/>
  </w:num>
  <w:num w:numId="21" w16cid:durableId="1516263665">
    <w:abstractNumId w:val="25"/>
  </w:num>
  <w:num w:numId="22" w16cid:durableId="519513792">
    <w:abstractNumId w:val="13"/>
  </w:num>
  <w:num w:numId="23" w16cid:durableId="1566262388">
    <w:abstractNumId w:val="12"/>
  </w:num>
  <w:num w:numId="24" w16cid:durableId="1904179051">
    <w:abstractNumId w:val="3"/>
  </w:num>
  <w:num w:numId="25" w16cid:durableId="1590000853">
    <w:abstractNumId w:val="27"/>
  </w:num>
  <w:num w:numId="26" w16cid:durableId="1513371244">
    <w:abstractNumId w:val="0"/>
  </w:num>
  <w:num w:numId="27" w16cid:durableId="282617170">
    <w:abstractNumId w:val="16"/>
  </w:num>
  <w:num w:numId="28" w16cid:durableId="1668284499">
    <w:abstractNumId w:val="9"/>
  </w:num>
  <w:num w:numId="29" w16cid:durableId="1356347824">
    <w:abstractNumId w:val="17"/>
  </w:num>
  <w:num w:numId="30" w16cid:durableId="1639265950">
    <w:abstractNumId w:val="31"/>
  </w:num>
  <w:num w:numId="31" w16cid:durableId="1211654749">
    <w:abstractNumId w:val="1"/>
  </w:num>
  <w:num w:numId="32" w16cid:durableId="533277377">
    <w:abstractNumId w:val="24"/>
  </w:num>
  <w:num w:numId="33" w16cid:durableId="450323951">
    <w:abstractNumId w:val="14"/>
  </w:num>
  <w:num w:numId="34" w16cid:durableId="1856651477">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8A2"/>
    <w:rsid w:val="0000066E"/>
    <w:rsid w:val="00001425"/>
    <w:rsid w:val="00001BE4"/>
    <w:rsid w:val="00004BC0"/>
    <w:rsid w:val="00005073"/>
    <w:rsid w:val="00005A79"/>
    <w:rsid w:val="000065C8"/>
    <w:rsid w:val="000079C0"/>
    <w:rsid w:val="0001191F"/>
    <w:rsid w:val="00015C6B"/>
    <w:rsid w:val="00017A32"/>
    <w:rsid w:val="0002066E"/>
    <w:rsid w:val="000226FB"/>
    <w:rsid w:val="00023520"/>
    <w:rsid w:val="00023575"/>
    <w:rsid w:val="00024536"/>
    <w:rsid w:val="000248A1"/>
    <w:rsid w:val="00024EA4"/>
    <w:rsid w:val="00025153"/>
    <w:rsid w:val="00025386"/>
    <w:rsid w:val="00026019"/>
    <w:rsid w:val="0002685F"/>
    <w:rsid w:val="0003168B"/>
    <w:rsid w:val="000336B8"/>
    <w:rsid w:val="00036CDE"/>
    <w:rsid w:val="000407D7"/>
    <w:rsid w:val="00040EAF"/>
    <w:rsid w:val="00040F7D"/>
    <w:rsid w:val="00041A94"/>
    <w:rsid w:val="000434C7"/>
    <w:rsid w:val="00043B79"/>
    <w:rsid w:val="00043D46"/>
    <w:rsid w:val="0004488B"/>
    <w:rsid w:val="00045894"/>
    <w:rsid w:val="000474C2"/>
    <w:rsid w:val="000503FB"/>
    <w:rsid w:val="00050AE9"/>
    <w:rsid w:val="00053528"/>
    <w:rsid w:val="000538B0"/>
    <w:rsid w:val="00053B10"/>
    <w:rsid w:val="000544DD"/>
    <w:rsid w:val="00054FD0"/>
    <w:rsid w:val="000551CE"/>
    <w:rsid w:val="000563CA"/>
    <w:rsid w:val="000575B4"/>
    <w:rsid w:val="000606B2"/>
    <w:rsid w:val="00060D1A"/>
    <w:rsid w:val="00061F85"/>
    <w:rsid w:val="000631E8"/>
    <w:rsid w:val="0006383E"/>
    <w:rsid w:val="0006398F"/>
    <w:rsid w:val="000643D4"/>
    <w:rsid w:val="00064BEB"/>
    <w:rsid w:val="00065197"/>
    <w:rsid w:val="00065C1C"/>
    <w:rsid w:val="00070354"/>
    <w:rsid w:val="000716BB"/>
    <w:rsid w:val="00071D60"/>
    <w:rsid w:val="00072873"/>
    <w:rsid w:val="00072EAB"/>
    <w:rsid w:val="000730EB"/>
    <w:rsid w:val="000772F3"/>
    <w:rsid w:val="000801F8"/>
    <w:rsid w:val="000819AB"/>
    <w:rsid w:val="00083371"/>
    <w:rsid w:val="00083DD8"/>
    <w:rsid w:val="00086419"/>
    <w:rsid w:val="000865FB"/>
    <w:rsid w:val="0008699B"/>
    <w:rsid w:val="000871C5"/>
    <w:rsid w:val="00087A7E"/>
    <w:rsid w:val="00087F1B"/>
    <w:rsid w:val="000901A8"/>
    <w:rsid w:val="000904F7"/>
    <w:rsid w:val="00090AD2"/>
    <w:rsid w:val="00093408"/>
    <w:rsid w:val="000941FD"/>
    <w:rsid w:val="00095E12"/>
    <w:rsid w:val="00096B2E"/>
    <w:rsid w:val="000A01BF"/>
    <w:rsid w:val="000A1F38"/>
    <w:rsid w:val="000A2537"/>
    <w:rsid w:val="000A299B"/>
    <w:rsid w:val="000A3183"/>
    <w:rsid w:val="000A3500"/>
    <w:rsid w:val="000A35E3"/>
    <w:rsid w:val="000A41EA"/>
    <w:rsid w:val="000A52D8"/>
    <w:rsid w:val="000A531D"/>
    <w:rsid w:val="000A6856"/>
    <w:rsid w:val="000A7751"/>
    <w:rsid w:val="000B028E"/>
    <w:rsid w:val="000B02E9"/>
    <w:rsid w:val="000B08E1"/>
    <w:rsid w:val="000B19DE"/>
    <w:rsid w:val="000B2EE6"/>
    <w:rsid w:val="000B5C10"/>
    <w:rsid w:val="000B67E8"/>
    <w:rsid w:val="000B7C15"/>
    <w:rsid w:val="000C0365"/>
    <w:rsid w:val="000C1BEB"/>
    <w:rsid w:val="000C27F8"/>
    <w:rsid w:val="000C2F93"/>
    <w:rsid w:val="000C5C93"/>
    <w:rsid w:val="000C7FA9"/>
    <w:rsid w:val="000D0476"/>
    <w:rsid w:val="000D0966"/>
    <w:rsid w:val="000D1C85"/>
    <w:rsid w:val="000D4F5A"/>
    <w:rsid w:val="000D6024"/>
    <w:rsid w:val="000E0D26"/>
    <w:rsid w:val="000E3479"/>
    <w:rsid w:val="000E572F"/>
    <w:rsid w:val="000E61A8"/>
    <w:rsid w:val="000E700F"/>
    <w:rsid w:val="000F3E2A"/>
    <w:rsid w:val="000F4571"/>
    <w:rsid w:val="000F4EE8"/>
    <w:rsid w:val="000F5379"/>
    <w:rsid w:val="000F6BFA"/>
    <w:rsid w:val="000F6EE6"/>
    <w:rsid w:val="001002EF"/>
    <w:rsid w:val="001009AA"/>
    <w:rsid w:val="001029B1"/>
    <w:rsid w:val="00104B15"/>
    <w:rsid w:val="00105B44"/>
    <w:rsid w:val="00106239"/>
    <w:rsid w:val="00107F04"/>
    <w:rsid w:val="0011001B"/>
    <w:rsid w:val="00111414"/>
    <w:rsid w:val="00111780"/>
    <w:rsid w:val="001119B4"/>
    <w:rsid w:val="001132F9"/>
    <w:rsid w:val="00115480"/>
    <w:rsid w:val="00117A75"/>
    <w:rsid w:val="00117DD7"/>
    <w:rsid w:val="00120D61"/>
    <w:rsid w:val="00122202"/>
    <w:rsid w:val="00122D30"/>
    <w:rsid w:val="00123262"/>
    <w:rsid w:val="00126627"/>
    <w:rsid w:val="00126F0C"/>
    <w:rsid w:val="00127995"/>
    <w:rsid w:val="00134297"/>
    <w:rsid w:val="00134E2E"/>
    <w:rsid w:val="00136D7A"/>
    <w:rsid w:val="001372D2"/>
    <w:rsid w:val="00137372"/>
    <w:rsid w:val="0014057D"/>
    <w:rsid w:val="0014070C"/>
    <w:rsid w:val="001425C5"/>
    <w:rsid w:val="00142C93"/>
    <w:rsid w:val="00144B4C"/>
    <w:rsid w:val="00144BF9"/>
    <w:rsid w:val="00145AC2"/>
    <w:rsid w:val="00146773"/>
    <w:rsid w:val="00147214"/>
    <w:rsid w:val="001478FA"/>
    <w:rsid w:val="00147C79"/>
    <w:rsid w:val="00147CCC"/>
    <w:rsid w:val="00150F27"/>
    <w:rsid w:val="001511BC"/>
    <w:rsid w:val="00151DF5"/>
    <w:rsid w:val="00151FD6"/>
    <w:rsid w:val="0015392D"/>
    <w:rsid w:val="00154559"/>
    <w:rsid w:val="0015571E"/>
    <w:rsid w:val="001561DD"/>
    <w:rsid w:val="00160F45"/>
    <w:rsid w:val="00161AF5"/>
    <w:rsid w:val="0016324B"/>
    <w:rsid w:val="00163259"/>
    <w:rsid w:val="00164FD2"/>
    <w:rsid w:val="00166FC2"/>
    <w:rsid w:val="00167BA3"/>
    <w:rsid w:val="001701A8"/>
    <w:rsid w:val="001701C0"/>
    <w:rsid w:val="00171009"/>
    <w:rsid w:val="0017312E"/>
    <w:rsid w:val="00173D6F"/>
    <w:rsid w:val="0017449B"/>
    <w:rsid w:val="00174522"/>
    <w:rsid w:val="0017568E"/>
    <w:rsid w:val="001775DD"/>
    <w:rsid w:val="0018364B"/>
    <w:rsid w:val="0018401A"/>
    <w:rsid w:val="00184BC0"/>
    <w:rsid w:val="00184E1B"/>
    <w:rsid w:val="00185560"/>
    <w:rsid w:val="00186EDA"/>
    <w:rsid w:val="00190693"/>
    <w:rsid w:val="00190BC4"/>
    <w:rsid w:val="00191531"/>
    <w:rsid w:val="001916AB"/>
    <w:rsid w:val="00191A0A"/>
    <w:rsid w:val="001933CD"/>
    <w:rsid w:val="001936BB"/>
    <w:rsid w:val="00194C0B"/>
    <w:rsid w:val="00196C8E"/>
    <w:rsid w:val="001A031C"/>
    <w:rsid w:val="001A0557"/>
    <w:rsid w:val="001A0E04"/>
    <w:rsid w:val="001A1445"/>
    <w:rsid w:val="001A6588"/>
    <w:rsid w:val="001A6B12"/>
    <w:rsid w:val="001B0386"/>
    <w:rsid w:val="001B0F1C"/>
    <w:rsid w:val="001B24BC"/>
    <w:rsid w:val="001B6984"/>
    <w:rsid w:val="001B6B65"/>
    <w:rsid w:val="001B6E94"/>
    <w:rsid w:val="001B7407"/>
    <w:rsid w:val="001B7AB0"/>
    <w:rsid w:val="001B7D21"/>
    <w:rsid w:val="001C2B9B"/>
    <w:rsid w:val="001C46C8"/>
    <w:rsid w:val="001C48D5"/>
    <w:rsid w:val="001C54DB"/>
    <w:rsid w:val="001C5B63"/>
    <w:rsid w:val="001C6476"/>
    <w:rsid w:val="001C77CE"/>
    <w:rsid w:val="001D1B05"/>
    <w:rsid w:val="001D5418"/>
    <w:rsid w:val="001D5EA9"/>
    <w:rsid w:val="001D64D3"/>
    <w:rsid w:val="001E02D1"/>
    <w:rsid w:val="001E03A7"/>
    <w:rsid w:val="001E0545"/>
    <w:rsid w:val="001E18C8"/>
    <w:rsid w:val="001E3EAF"/>
    <w:rsid w:val="001E4251"/>
    <w:rsid w:val="001E5118"/>
    <w:rsid w:val="001E5384"/>
    <w:rsid w:val="001E577C"/>
    <w:rsid w:val="001E57A3"/>
    <w:rsid w:val="001E667F"/>
    <w:rsid w:val="001E7768"/>
    <w:rsid w:val="001F1507"/>
    <w:rsid w:val="001F1816"/>
    <w:rsid w:val="001F674C"/>
    <w:rsid w:val="001F69B4"/>
    <w:rsid w:val="00201157"/>
    <w:rsid w:val="0020204C"/>
    <w:rsid w:val="00202F87"/>
    <w:rsid w:val="00203743"/>
    <w:rsid w:val="002041F2"/>
    <w:rsid w:val="00205478"/>
    <w:rsid w:val="00205F1E"/>
    <w:rsid w:val="00206416"/>
    <w:rsid w:val="00212CCB"/>
    <w:rsid w:val="00213B2C"/>
    <w:rsid w:val="00213FB2"/>
    <w:rsid w:val="002156C8"/>
    <w:rsid w:val="0021643E"/>
    <w:rsid w:val="00217BF2"/>
    <w:rsid w:val="00220BE3"/>
    <w:rsid w:val="0022210A"/>
    <w:rsid w:val="00224049"/>
    <w:rsid w:val="002243CD"/>
    <w:rsid w:val="002246A3"/>
    <w:rsid w:val="00226743"/>
    <w:rsid w:val="00226B7A"/>
    <w:rsid w:val="002277EB"/>
    <w:rsid w:val="00232917"/>
    <w:rsid w:val="00235637"/>
    <w:rsid w:val="00240256"/>
    <w:rsid w:val="00241024"/>
    <w:rsid w:val="00241A9D"/>
    <w:rsid w:val="0024483D"/>
    <w:rsid w:val="00244BDC"/>
    <w:rsid w:val="002459DD"/>
    <w:rsid w:val="0024657A"/>
    <w:rsid w:val="00247253"/>
    <w:rsid w:val="0024791D"/>
    <w:rsid w:val="00250296"/>
    <w:rsid w:val="0025103D"/>
    <w:rsid w:val="0025165D"/>
    <w:rsid w:val="00252584"/>
    <w:rsid w:val="00253447"/>
    <w:rsid w:val="00253DD4"/>
    <w:rsid w:val="00254724"/>
    <w:rsid w:val="00254EE2"/>
    <w:rsid w:val="00257141"/>
    <w:rsid w:val="0025719E"/>
    <w:rsid w:val="0026185B"/>
    <w:rsid w:val="00263B05"/>
    <w:rsid w:val="00264BEF"/>
    <w:rsid w:val="00265426"/>
    <w:rsid w:val="002660EF"/>
    <w:rsid w:val="00266D29"/>
    <w:rsid w:val="0026778E"/>
    <w:rsid w:val="002723A5"/>
    <w:rsid w:val="002742C6"/>
    <w:rsid w:val="00274C84"/>
    <w:rsid w:val="00275A7C"/>
    <w:rsid w:val="00276B32"/>
    <w:rsid w:val="00276D04"/>
    <w:rsid w:val="00276FAD"/>
    <w:rsid w:val="002775F8"/>
    <w:rsid w:val="00277AAD"/>
    <w:rsid w:val="00280E00"/>
    <w:rsid w:val="00281087"/>
    <w:rsid w:val="002817FD"/>
    <w:rsid w:val="00283021"/>
    <w:rsid w:val="00284D88"/>
    <w:rsid w:val="00285420"/>
    <w:rsid w:val="002866AF"/>
    <w:rsid w:val="002868A6"/>
    <w:rsid w:val="00287177"/>
    <w:rsid w:val="002872AE"/>
    <w:rsid w:val="002876A1"/>
    <w:rsid w:val="0029027C"/>
    <w:rsid w:val="00292ED9"/>
    <w:rsid w:val="002933E3"/>
    <w:rsid w:val="00293E1C"/>
    <w:rsid w:val="00296E1A"/>
    <w:rsid w:val="00297757"/>
    <w:rsid w:val="002A18C4"/>
    <w:rsid w:val="002A28A1"/>
    <w:rsid w:val="002A2C86"/>
    <w:rsid w:val="002A3309"/>
    <w:rsid w:val="002A4C27"/>
    <w:rsid w:val="002A6BA6"/>
    <w:rsid w:val="002B07C8"/>
    <w:rsid w:val="002B0B40"/>
    <w:rsid w:val="002B225C"/>
    <w:rsid w:val="002B3E22"/>
    <w:rsid w:val="002B4714"/>
    <w:rsid w:val="002B6277"/>
    <w:rsid w:val="002B6360"/>
    <w:rsid w:val="002B71BE"/>
    <w:rsid w:val="002C2FF1"/>
    <w:rsid w:val="002C3CA5"/>
    <w:rsid w:val="002C58FE"/>
    <w:rsid w:val="002C6202"/>
    <w:rsid w:val="002C76CC"/>
    <w:rsid w:val="002C76E6"/>
    <w:rsid w:val="002D11B0"/>
    <w:rsid w:val="002D2372"/>
    <w:rsid w:val="002D37B4"/>
    <w:rsid w:val="002D4129"/>
    <w:rsid w:val="002D7C99"/>
    <w:rsid w:val="002D7E96"/>
    <w:rsid w:val="002E0212"/>
    <w:rsid w:val="002E02F7"/>
    <w:rsid w:val="002E05E9"/>
    <w:rsid w:val="002E11A9"/>
    <w:rsid w:val="002E499D"/>
    <w:rsid w:val="002E5ADB"/>
    <w:rsid w:val="002E62CB"/>
    <w:rsid w:val="002F3B66"/>
    <w:rsid w:val="002F3FC7"/>
    <w:rsid w:val="002F6FDE"/>
    <w:rsid w:val="002F7546"/>
    <w:rsid w:val="002F767A"/>
    <w:rsid w:val="002F7EAF"/>
    <w:rsid w:val="00300113"/>
    <w:rsid w:val="003001A6"/>
    <w:rsid w:val="00300767"/>
    <w:rsid w:val="00300E87"/>
    <w:rsid w:val="00301ADF"/>
    <w:rsid w:val="003020ED"/>
    <w:rsid w:val="00302ED6"/>
    <w:rsid w:val="0030393D"/>
    <w:rsid w:val="00304864"/>
    <w:rsid w:val="00304F1F"/>
    <w:rsid w:val="00305222"/>
    <w:rsid w:val="00305880"/>
    <w:rsid w:val="00312434"/>
    <w:rsid w:val="0031425B"/>
    <w:rsid w:val="00315CEF"/>
    <w:rsid w:val="00316A9C"/>
    <w:rsid w:val="00316D3E"/>
    <w:rsid w:val="00320865"/>
    <w:rsid w:val="003208D5"/>
    <w:rsid w:val="0032303D"/>
    <w:rsid w:val="00323C4D"/>
    <w:rsid w:val="00324BCB"/>
    <w:rsid w:val="00325D03"/>
    <w:rsid w:val="00326A3A"/>
    <w:rsid w:val="00327348"/>
    <w:rsid w:val="00331364"/>
    <w:rsid w:val="0033261B"/>
    <w:rsid w:val="00333A7F"/>
    <w:rsid w:val="003340C1"/>
    <w:rsid w:val="00334893"/>
    <w:rsid w:val="00335B03"/>
    <w:rsid w:val="00336B7B"/>
    <w:rsid w:val="00336E62"/>
    <w:rsid w:val="00337A4F"/>
    <w:rsid w:val="00337AAD"/>
    <w:rsid w:val="00342746"/>
    <w:rsid w:val="00342AC8"/>
    <w:rsid w:val="00345FD1"/>
    <w:rsid w:val="00353F1C"/>
    <w:rsid w:val="0035459A"/>
    <w:rsid w:val="00355576"/>
    <w:rsid w:val="00355849"/>
    <w:rsid w:val="00355C3B"/>
    <w:rsid w:val="003569D6"/>
    <w:rsid w:val="00357985"/>
    <w:rsid w:val="00357C22"/>
    <w:rsid w:val="0036044D"/>
    <w:rsid w:val="00360E76"/>
    <w:rsid w:val="00361696"/>
    <w:rsid w:val="00361AF0"/>
    <w:rsid w:val="00361BD3"/>
    <w:rsid w:val="0036253D"/>
    <w:rsid w:val="00363B25"/>
    <w:rsid w:val="00364DAB"/>
    <w:rsid w:val="003679D1"/>
    <w:rsid w:val="003708CF"/>
    <w:rsid w:val="00371A4E"/>
    <w:rsid w:val="00373705"/>
    <w:rsid w:val="00373BE9"/>
    <w:rsid w:val="0037555B"/>
    <w:rsid w:val="00375F65"/>
    <w:rsid w:val="0037630F"/>
    <w:rsid w:val="00376931"/>
    <w:rsid w:val="00376969"/>
    <w:rsid w:val="00376BE8"/>
    <w:rsid w:val="00376C0D"/>
    <w:rsid w:val="0037767E"/>
    <w:rsid w:val="00377DE2"/>
    <w:rsid w:val="003808F5"/>
    <w:rsid w:val="0038090C"/>
    <w:rsid w:val="00380F9A"/>
    <w:rsid w:val="0038235A"/>
    <w:rsid w:val="00382C24"/>
    <w:rsid w:val="00382F8F"/>
    <w:rsid w:val="0038315A"/>
    <w:rsid w:val="003842B0"/>
    <w:rsid w:val="00384C88"/>
    <w:rsid w:val="003850B6"/>
    <w:rsid w:val="00386193"/>
    <w:rsid w:val="0038650D"/>
    <w:rsid w:val="003867C8"/>
    <w:rsid w:val="003878A2"/>
    <w:rsid w:val="00387B9D"/>
    <w:rsid w:val="00390B2C"/>
    <w:rsid w:val="003917F7"/>
    <w:rsid w:val="00392C12"/>
    <w:rsid w:val="00392C6B"/>
    <w:rsid w:val="00393209"/>
    <w:rsid w:val="00393DB5"/>
    <w:rsid w:val="00393E24"/>
    <w:rsid w:val="0039577F"/>
    <w:rsid w:val="003A0485"/>
    <w:rsid w:val="003A13FE"/>
    <w:rsid w:val="003A3236"/>
    <w:rsid w:val="003A3CB9"/>
    <w:rsid w:val="003A47A2"/>
    <w:rsid w:val="003A64B6"/>
    <w:rsid w:val="003A7D3B"/>
    <w:rsid w:val="003B3CB7"/>
    <w:rsid w:val="003B5CDB"/>
    <w:rsid w:val="003C0A78"/>
    <w:rsid w:val="003C1538"/>
    <w:rsid w:val="003C310F"/>
    <w:rsid w:val="003C4A59"/>
    <w:rsid w:val="003C5C61"/>
    <w:rsid w:val="003C6C68"/>
    <w:rsid w:val="003C6CBD"/>
    <w:rsid w:val="003C7E5C"/>
    <w:rsid w:val="003D0E70"/>
    <w:rsid w:val="003D120B"/>
    <w:rsid w:val="003D268A"/>
    <w:rsid w:val="003D4300"/>
    <w:rsid w:val="003D4A36"/>
    <w:rsid w:val="003D536D"/>
    <w:rsid w:val="003D6C6A"/>
    <w:rsid w:val="003E0F6F"/>
    <w:rsid w:val="003E6614"/>
    <w:rsid w:val="003E6B5B"/>
    <w:rsid w:val="003F00F8"/>
    <w:rsid w:val="003F064C"/>
    <w:rsid w:val="003F1517"/>
    <w:rsid w:val="003F1DD5"/>
    <w:rsid w:val="003F2196"/>
    <w:rsid w:val="003F2691"/>
    <w:rsid w:val="003F43A6"/>
    <w:rsid w:val="003F5A97"/>
    <w:rsid w:val="003F5F0F"/>
    <w:rsid w:val="003F5FF1"/>
    <w:rsid w:val="003F7D33"/>
    <w:rsid w:val="00400464"/>
    <w:rsid w:val="004020E1"/>
    <w:rsid w:val="00402492"/>
    <w:rsid w:val="00402552"/>
    <w:rsid w:val="004025A5"/>
    <w:rsid w:val="0040413D"/>
    <w:rsid w:val="00404D15"/>
    <w:rsid w:val="00405FBE"/>
    <w:rsid w:val="00411410"/>
    <w:rsid w:val="004121D8"/>
    <w:rsid w:val="0041252E"/>
    <w:rsid w:val="00413D2B"/>
    <w:rsid w:val="00413EBE"/>
    <w:rsid w:val="0041448A"/>
    <w:rsid w:val="00414BEF"/>
    <w:rsid w:val="0041558D"/>
    <w:rsid w:val="0041743A"/>
    <w:rsid w:val="004207CB"/>
    <w:rsid w:val="00421615"/>
    <w:rsid w:val="00421D49"/>
    <w:rsid w:val="004226DB"/>
    <w:rsid w:val="00422E8F"/>
    <w:rsid w:val="004259D3"/>
    <w:rsid w:val="004266BD"/>
    <w:rsid w:val="00427264"/>
    <w:rsid w:val="00430473"/>
    <w:rsid w:val="00431019"/>
    <w:rsid w:val="00431F9D"/>
    <w:rsid w:val="00431FDE"/>
    <w:rsid w:val="00432717"/>
    <w:rsid w:val="00432773"/>
    <w:rsid w:val="004378C7"/>
    <w:rsid w:val="00440E23"/>
    <w:rsid w:val="004427DE"/>
    <w:rsid w:val="004428D6"/>
    <w:rsid w:val="00443B8B"/>
    <w:rsid w:val="004442A7"/>
    <w:rsid w:val="004457E6"/>
    <w:rsid w:val="00446778"/>
    <w:rsid w:val="00450E93"/>
    <w:rsid w:val="00450ED5"/>
    <w:rsid w:val="00453A69"/>
    <w:rsid w:val="004558E2"/>
    <w:rsid w:val="00460AD6"/>
    <w:rsid w:val="00461BCA"/>
    <w:rsid w:val="004620E8"/>
    <w:rsid w:val="004632D0"/>
    <w:rsid w:val="004646F6"/>
    <w:rsid w:val="0046495B"/>
    <w:rsid w:val="0046564C"/>
    <w:rsid w:val="00470436"/>
    <w:rsid w:val="00470FFD"/>
    <w:rsid w:val="00472213"/>
    <w:rsid w:val="004744B0"/>
    <w:rsid w:val="004746FF"/>
    <w:rsid w:val="004759CB"/>
    <w:rsid w:val="00476038"/>
    <w:rsid w:val="00476476"/>
    <w:rsid w:val="00481048"/>
    <w:rsid w:val="004822D7"/>
    <w:rsid w:val="004826EC"/>
    <w:rsid w:val="004834F5"/>
    <w:rsid w:val="004865B1"/>
    <w:rsid w:val="00490803"/>
    <w:rsid w:val="0049209D"/>
    <w:rsid w:val="00492822"/>
    <w:rsid w:val="004930DB"/>
    <w:rsid w:val="004933AF"/>
    <w:rsid w:val="004944E5"/>
    <w:rsid w:val="004949AA"/>
    <w:rsid w:val="004A0886"/>
    <w:rsid w:val="004A7381"/>
    <w:rsid w:val="004A7B72"/>
    <w:rsid w:val="004B0AB4"/>
    <w:rsid w:val="004B1E18"/>
    <w:rsid w:val="004B2780"/>
    <w:rsid w:val="004B3873"/>
    <w:rsid w:val="004B3A20"/>
    <w:rsid w:val="004B4976"/>
    <w:rsid w:val="004B5456"/>
    <w:rsid w:val="004C20F9"/>
    <w:rsid w:val="004C37D5"/>
    <w:rsid w:val="004C53C8"/>
    <w:rsid w:val="004C5ABF"/>
    <w:rsid w:val="004C5BBC"/>
    <w:rsid w:val="004C5E2E"/>
    <w:rsid w:val="004C68E0"/>
    <w:rsid w:val="004D08EC"/>
    <w:rsid w:val="004D0A9D"/>
    <w:rsid w:val="004D0B5F"/>
    <w:rsid w:val="004D1253"/>
    <w:rsid w:val="004D1E5F"/>
    <w:rsid w:val="004D208B"/>
    <w:rsid w:val="004D5AAE"/>
    <w:rsid w:val="004D767A"/>
    <w:rsid w:val="004E012F"/>
    <w:rsid w:val="004E21C4"/>
    <w:rsid w:val="004E2CA3"/>
    <w:rsid w:val="004E4311"/>
    <w:rsid w:val="004E43C8"/>
    <w:rsid w:val="004F062D"/>
    <w:rsid w:val="004F1395"/>
    <w:rsid w:val="004F1CF9"/>
    <w:rsid w:val="004F23C5"/>
    <w:rsid w:val="004F250D"/>
    <w:rsid w:val="004F4267"/>
    <w:rsid w:val="005024A0"/>
    <w:rsid w:val="0050411F"/>
    <w:rsid w:val="005057A2"/>
    <w:rsid w:val="00505DBD"/>
    <w:rsid w:val="00506C02"/>
    <w:rsid w:val="0050714B"/>
    <w:rsid w:val="00507BB1"/>
    <w:rsid w:val="00510642"/>
    <w:rsid w:val="00511883"/>
    <w:rsid w:val="0051289E"/>
    <w:rsid w:val="0051319F"/>
    <w:rsid w:val="005151E3"/>
    <w:rsid w:val="00515214"/>
    <w:rsid w:val="00516AAD"/>
    <w:rsid w:val="00517E0C"/>
    <w:rsid w:val="00521A89"/>
    <w:rsid w:val="00522AF5"/>
    <w:rsid w:val="00523944"/>
    <w:rsid w:val="00523A78"/>
    <w:rsid w:val="00523B30"/>
    <w:rsid w:val="005256F0"/>
    <w:rsid w:val="00525B34"/>
    <w:rsid w:val="00530F08"/>
    <w:rsid w:val="005310D6"/>
    <w:rsid w:val="00531DEB"/>
    <w:rsid w:val="0053285E"/>
    <w:rsid w:val="0053319C"/>
    <w:rsid w:val="00533274"/>
    <w:rsid w:val="005332AA"/>
    <w:rsid w:val="0053442D"/>
    <w:rsid w:val="00535DCB"/>
    <w:rsid w:val="00541096"/>
    <w:rsid w:val="00541755"/>
    <w:rsid w:val="00541EB6"/>
    <w:rsid w:val="00545D16"/>
    <w:rsid w:val="00546313"/>
    <w:rsid w:val="005479A0"/>
    <w:rsid w:val="0055007C"/>
    <w:rsid w:val="005505DB"/>
    <w:rsid w:val="0055106A"/>
    <w:rsid w:val="00551262"/>
    <w:rsid w:val="00551D96"/>
    <w:rsid w:val="00554255"/>
    <w:rsid w:val="00560387"/>
    <w:rsid w:val="00560CBA"/>
    <w:rsid w:val="00560EC2"/>
    <w:rsid w:val="005617BA"/>
    <w:rsid w:val="0056180A"/>
    <w:rsid w:val="00564393"/>
    <w:rsid w:val="00564541"/>
    <w:rsid w:val="00564B47"/>
    <w:rsid w:val="00565402"/>
    <w:rsid w:val="00565B68"/>
    <w:rsid w:val="00566C1B"/>
    <w:rsid w:val="00567722"/>
    <w:rsid w:val="00577A67"/>
    <w:rsid w:val="005801B6"/>
    <w:rsid w:val="00581407"/>
    <w:rsid w:val="0058178D"/>
    <w:rsid w:val="00583D07"/>
    <w:rsid w:val="00585208"/>
    <w:rsid w:val="0059057F"/>
    <w:rsid w:val="00590D55"/>
    <w:rsid w:val="00591840"/>
    <w:rsid w:val="00591D64"/>
    <w:rsid w:val="0059537D"/>
    <w:rsid w:val="00595E41"/>
    <w:rsid w:val="0059650C"/>
    <w:rsid w:val="005969DE"/>
    <w:rsid w:val="00596B63"/>
    <w:rsid w:val="005A1A0E"/>
    <w:rsid w:val="005A48B9"/>
    <w:rsid w:val="005A4B88"/>
    <w:rsid w:val="005A5342"/>
    <w:rsid w:val="005A5726"/>
    <w:rsid w:val="005A589C"/>
    <w:rsid w:val="005A5CA2"/>
    <w:rsid w:val="005A5FFE"/>
    <w:rsid w:val="005A76FB"/>
    <w:rsid w:val="005B0CBD"/>
    <w:rsid w:val="005B0EEC"/>
    <w:rsid w:val="005B1A9B"/>
    <w:rsid w:val="005B25EA"/>
    <w:rsid w:val="005B49F6"/>
    <w:rsid w:val="005B598E"/>
    <w:rsid w:val="005B71FC"/>
    <w:rsid w:val="005C00FD"/>
    <w:rsid w:val="005C0766"/>
    <w:rsid w:val="005C09B0"/>
    <w:rsid w:val="005C0AD4"/>
    <w:rsid w:val="005C0DC1"/>
    <w:rsid w:val="005C198F"/>
    <w:rsid w:val="005C24C2"/>
    <w:rsid w:val="005C37E5"/>
    <w:rsid w:val="005C38BA"/>
    <w:rsid w:val="005C42DA"/>
    <w:rsid w:val="005C5960"/>
    <w:rsid w:val="005D07B4"/>
    <w:rsid w:val="005D2C7A"/>
    <w:rsid w:val="005D39CA"/>
    <w:rsid w:val="005D6438"/>
    <w:rsid w:val="005E0BA7"/>
    <w:rsid w:val="005E37ED"/>
    <w:rsid w:val="005E3A4A"/>
    <w:rsid w:val="005E4066"/>
    <w:rsid w:val="005E487A"/>
    <w:rsid w:val="005E6F6A"/>
    <w:rsid w:val="005F0871"/>
    <w:rsid w:val="005F0A8C"/>
    <w:rsid w:val="005F0EA9"/>
    <w:rsid w:val="005F45AB"/>
    <w:rsid w:val="005F7F20"/>
    <w:rsid w:val="006006FC"/>
    <w:rsid w:val="00602FAC"/>
    <w:rsid w:val="00604CC6"/>
    <w:rsid w:val="00604D5C"/>
    <w:rsid w:val="006105A8"/>
    <w:rsid w:val="00612BFD"/>
    <w:rsid w:val="00613B8F"/>
    <w:rsid w:val="00613E66"/>
    <w:rsid w:val="00614C9D"/>
    <w:rsid w:val="00615915"/>
    <w:rsid w:val="00615A84"/>
    <w:rsid w:val="00615A86"/>
    <w:rsid w:val="00616908"/>
    <w:rsid w:val="00616A3B"/>
    <w:rsid w:val="00620639"/>
    <w:rsid w:val="00620659"/>
    <w:rsid w:val="00620795"/>
    <w:rsid w:val="006228F7"/>
    <w:rsid w:val="00624984"/>
    <w:rsid w:val="0062504E"/>
    <w:rsid w:val="00627F9C"/>
    <w:rsid w:val="00634457"/>
    <w:rsid w:val="00635A21"/>
    <w:rsid w:val="00637453"/>
    <w:rsid w:val="00637702"/>
    <w:rsid w:val="0063797D"/>
    <w:rsid w:val="00637BA9"/>
    <w:rsid w:val="00640D0C"/>
    <w:rsid w:val="00641AE6"/>
    <w:rsid w:val="00642881"/>
    <w:rsid w:val="006435C9"/>
    <w:rsid w:val="00645A9F"/>
    <w:rsid w:val="0064645C"/>
    <w:rsid w:val="00646831"/>
    <w:rsid w:val="00646F36"/>
    <w:rsid w:val="00646F84"/>
    <w:rsid w:val="00647206"/>
    <w:rsid w:val="00653662"/>
    <w:rsid w:val="006539B9"/>
    <w:rsid w:val="00654153"/>
    <w:rsid w:val="00654470"/>
    <w:rsid w:val="006571D5"/>
    <w:rsid w:val="0066108C"/>
    <w:rsid w:val="006619D9"/>
    <w:rsid w:val="006635CE"/>
    <w:rsid w:val="00667A59"/>
    <w:rsid w:val="006701F9"/>
    <w:rsid w:val="006710E1"/>
    <w:rsid w:val="00671E68"/>
    <w:rsid w:val="00674AEB"/>
    <w:rsid w:val="0067522D"/>
    <w:rsid w:val="00676043"/>
    <w:rsid w:val="006762BE"/>
    <w:rsid w:val="0067792B"/>
    <w:rsid w:val="0068125B"/>
    <w:rsid w:val="00681D5F"/>
    <w:rsid w:val="006838B6"/>
    <w:rsid w:val="00685494"/>
    <w:rsid w:val="00686C10"/>
    <w:rsid w:val="00690072"/>
    <w:rsid w:val="00692AD7"/>
    <w:rsid w:val="00692AE2"/>
    <w:rsid w:val="00695473"/>
    <w:rsid w:val="00696D29"/>
    <w:rsid w:val="00696F99"/>
    <w:rsid w:val="006A2D6C"/>
    <w:rsid w:val="006A3DE7"/>
    <w:rsid w:val="006A4B27"/>
    <w:rsid w:val="006A5A7C"/>
    <w:rsid w:val="006A5B90"/>
    <w:rsid w:val="006A7CE8"/>
    <w:rsid w:val="006B01E0"/>
    <w:rsid w:val="006B01EF"/>
    <w:rsid w:val="006B0590"/>
    <w:rsid w:val="006B2611"/>
    <w:rsid w:val="006B2621"/>
    <w:rsid w:val="006B3A03"/>
    <w:rsid w:val="006B5C34"/>
    <w:rsid w:val="006B78E0"/>
    <w:rsid w:val="006C3AFA"/>
    <w:rsid w:val="006C40CE"/>
    <w:rsid w:val="006C4B9F"/>
    <w:rsid w:val="006C547E"/>
    <w:rsid w:val="006C5962"/>
    <w:rsid w:val="006C67E0"/>
    <w:rsid w:val="006C7662"/>
    <w:rsid w:val="006D02E0"/>
    <w:rsid w:val="006D093C"/>
    <w:rsid w:val="006D102E"/>
    <w:rsid w:val="006D7644"/>
    <w:rsid w:val="006E0250"/>
    <w:rsid w:val="006E080A"/>
    <w:rsid w:val="006E0B2B"/>
    <w:rsid w:val="006E10C1"/>
    <w:rsid w:val="006E25F7"/>
    <w:rsid w:val="006E2ABC"/>
    <w:rsid w:val="006E4C0F"/>
    <w:rsid w:val="006E548C"/>
    <w:rsid w:val="006E65E5"/>
    <w:rsid w:val="006E6FA7"/>
    <w:rsid w:val="006F0E75"/>
    <w:rsid w:val="006F1072"/>
    <w:rsid w:val="006F2A94"/>
    <w:rsid w:val="006F4847"/>
    <w:rsid w:val="006F4CA9"/>
    <w:rsid w:val="006F4DDF"/>
    <w:rsid w:val="006F7055"/>
    <w:rsid w:val="006F7D16"/>
    <w:rsid w:val="007016E6"/>
    <w:rsid w:val="00703B74"/>
    <w:rsid w:val="00703FF1"/>
    <w:rsid w:val="00704D2D"/>
    <w:rsid w:val="007061A5"/>
    <w:rsid w:val="00706E5C"/>
    <w:rsid w:val="0070740A"/>
    <w:rsid w:val="00710276"/>
    <w:rsid w:val="00711C4D"/>
    <w:rsid w:val="00711CF9"/>
    <w:rsid w:val="00711E73"/>
    <w:rsid w:val="00712828"/>
    <w:rsid w:val="00713AA0"/>
    <w:rsid w:val="00714592"/>
    <w:rsid w:val="00716134"/>
    <w:rsid w:val="00717A17"/>
    <w:rsid w:val="007205C3"/>
    <w:rsid w:val="007208D6"/>
    <w:rsid w:val="007225BD"/>
    <w:rsid w:val="00723089"/>
    <w:rsid w:val="00723FD7"/>
    <w:rsid w:val="0072753A"/>
    <w:rsid w:val="007275C1"/>
    <w:rsid w:val="0073108A"/>
    <w:rsid w:val="00732937"/>
    <w:rsid w:val="00735462"/>
    <w:rsid w:val="00736076"/>
    <w:rsid w:val="00736C19"/>
    <w:rsid w:val="007402B3"/>
    <w:rsid w:val="007437F3"/>
    <w:rsid w:val="00744884"/>
    <w:rsid w:val="0074499B"/>
    <w:rsid w:val="00746BB8"/>
    <w:rsid w:val="007473A7"/>
    <w:rsid w:val="00747A7D"/>
    <w:rsid w:val="00753EBD"/>
    <w:rsid w:val="00755236"/>
    <w:rsid w:val="00756247"/>
    <w:rsid w:val="007563E3"/>
    <w:rsid w:val="00756567"/>
    <w:rsid w:val="00764BC9"/>
    <w:rsid w:val="00764DEC"/>
    <w:rsid w:val="007652D4"/>
    <w:rsid w:val="007661E9"/>
    <w:rsid w:val="00766603"/>
    <w:rsid w:val="00770280"/>
    <w:rsid w:val="0077038A"/>
    <w:rsid w:val="0077168A"/>
    <w:rsid w:val="00775F85"/>
    <w:rsid w:val="00777CCD"/>
    <w:rsid w:val="007828F0"/>
    <w:rsid w:val="0078335F"/>
    <w:rsid w:val="00783A3F"/>
    <w:rsid w:val="00783EB8"/>
    <w:rsid w:val="00787185"/>
    <w:rsid w:val="00787C1D"/>
    <w:rsid w:val="00787F13"/>
    <w:rsid w:val="0079034E"/>
    <w:rsid w:val="007909B2"/>
    <w:rsid w:val="00790BBA"/>
    <w:rsid w:val="007915EF"/>
    <w:rsid w:val="00792726"/>
    <w:rsid w:val="00792EDC"/>
    <w:rsid w:val="00794DB3"/>
    <w:rsid w:val="0079518E"/>
    <w:rsid w:val="007969C6"/>
    <w:rsid w:val="007A047B"/>
    <w:rsid w:val="007A26D7"/>
    <w:rsid w:val="007A32F2"/>
    <w:rsid w:val="007A3A9F"/>
    <w:rsid w:val="007A3E9F"/>
    <w:rsid w:val="007A5521"/>
    <w:rsid w:val="007A63F2"/>
    <w:rsid w:val="007A777A"/>
    <w:rsid w:val="007B1490"/>
    <w:rsid w:val="007B672F"/>
    <w:rsid w:val="007C021F"/>
    <w:rsid w:val="007C09C9"/>
    <w:rsid w:val="007C1DBB"/>
    <w:rsid w:val="007C3F5D"/>
    <w:rsid w:val="007C45B6"/>
    <w:rsid w:val="007C4C4A"/>
    <w:rsid w:val="007C7953"/>
    <w:rsid w:val="007D07EE"/>
    <w:rsid w:val="007D0CD0"/>
    <w:rsid w:val="007D141F"/>
    <w:rsid w:val="007D316D"/>
    <w:rsid w:val="007D3372"/>
    <w:rsid w:val="007D3380"/>
    <w:rsid w:val="007D3729"/>
    <w:rsid w:val="007D3A9D"/>
    <w:rsid w:val="007D3E06"/>
    <w:rsid w:val="007D4611"/>
    <w:rsid w:val="007E1F65"/>
    <w:rsid w:val="007E21C0"/>
    <w:rsid w:val="007E3323"/>
    <w:rsid w:val="007E3B58"/>
    <w:rsid w:val="007E53BA"/>
    <w:rsid w:val="007E7659"/>
    <w:rsid w:val="007F04DA"/>
    <w:rsid w:val="007F0CC4"/>
    <w:rsid w:val="007F19C8"/>
    <w:rsid w:val="007F263E"/>
    <w:rsid w:val="007F2B54"/>
    <w:rsid w:val="007F3222"/>
    <w:rsid w:val="007F435F"/>
    <w:rsid w:val="007F5BA5"/>
    <w:rsid w:val="007F5D65"/>
    <w:rsid w:val="00803DBC"/>
    <w:rsid w:val="00807C12"/>
    <w:rsid w:val="00807E6D"/>
    <w:rsid w:val="0081039E"/>
    <w:rsid w:val="0081067E"/>
    <w:rsid w:val="00810DE7"/>
    <w:rsid w:val="008119CB"/>
    <w:rsid w:val="00812970"/>
    <w:rsid w:val="0081325D"/>
    <w:rsid w:val="008202B5"/>
    <w:rsid w:val="008213CB"/>
    <w:rsid w:val="00821488"/>
    <w:rsid w:val="00821827"/>
    <w:rsid w:val="00822453"/>
    <w:rsid w:val="008265A1"/>
    <w:rsid w:val="0082698C"/>
    <w:rsid w:val="00827399"/>
    <w:rsid w:val="00827EF8"/>
    <w:rsid w:val="00830693"/>
    <w:rsid w:val="0083081A"/>
    <w:rsid w:val="00831113"/>
    <w:rsid w:val="008315C3"/>
    <w:rsid w:val="00840365"/>
    <w:rsid w:val="00840481"/>
    <w:rsid w:val="00840ADD"/>
    <w:rsid w:val="00841093"/>
    <w:rsid w:val="008424A6"/>
    <w:rsid w:val="00842937"/>
    <w:rsid w:val="00842BE1"/>
    <w:rsid w:val="00842C44"/>
    <w:rsid w:val="00842EB9"/>
    <w:rsid w:val="00843546"/>
    <w:rsid w:val="00843E41"/>
    <w:rsid w:val="00846909"/>
    <w:rsid w:val="00850B58"/>
    <w:rsid w:val="008512E9"/>
    <w:rsid w:val="008558C1"/>
    <w:rsid w:val="00856F63"/>
    <w:rsid w:val="0085793C"/>
    <w:rsid w:val="00857A21"/>
    <w:rsid w:val="00857CDE"/>
    <w:rsid w:val="00860595"/>
    <w:rsid w:val="008608D7"/>
    <w:rsid w:val="00862FBC"/>
    <w:rsid w:val="008635AE"/>
    <w:rsid w:val="0086372F"/>
    <w:rsid w:val="0086512E"/>
    <w:rsid w:val="00870186"/>
    <w:rsid w:val="00872809"/>
    <w:rsid w:val="008759FA"/>
    <w:rsid w:val="00875B8A"/>
    <w:rsid w:val="00877FA3"/>
    <w:rsid w:val="00880C87"/>
    <w:rsid w:val="0088396F"/>
    <w:rsid w:val="0088483B"/>
    <w:rsid w:val="0088545B"/>
    <w:rsid w:val="008865BA"/>
    <w:rsid w:val="00886807"/>
    <w:rsid w:val="00886895"/>
    <w:rsid w:val="008874A8"/>
    <w:rsid w:val="008875D5"/>
    <w:rsid w:val="0089029B"/>
    <w:rsid w:val="008932FF"/>
    <w:rsid w:val="008947F6"/>
    <w:rsid w:val="00897676"/>
    <w:rsid w:val="00897C4F"/>
    <w:rsid w:val="008A0928"/>
    <w:rsid w:val="008A0EEC"/>
    <w:rsid w:val="008A1C98"/>
    <w:rsid w:val="008A6A44"/>
    <w:rsid w:val="008A6BA8"/>
    <w:rsid w:val="008B49A6"/>
    <w:rsid w:val="008B51A2"/>
    <w:rsid w:val="008B7020"/>
    <w:rsid w:val="008C1EED"/>
    <w:rsid w:val="008C4B3D"/>
    <w:rsid w:val="008C66D3"/>
    <w:rsid w:val="008C6A20"/>
    <w:rsid w:val="008D00D5"/>
    <w:rsid w:val="008D391B"/>
    <w:rsid w:val="008D40AF"/>
    <w:rsid w:val="008D4561"/>
    <w:rsid w:val="008D4AA7"/>
    <w:rsid w:val="008D5B96"/>
    <w:rsid w:val="008D7710"/>
    <w:rsid w:val="008E1649"/>
    <w:rsid w:val="008E1855"/>
    <w:rsid w:val="008E23B2"/>
    <w:rsid w:val="008E4742"/>
    <w:rsid w:val="008E47EB"/>
    <w:rsid w:val="008E4992"/>
    <w:rsid w:val="008E5CD3"/>
    <w:rsid w:val="008E5D3D"/>
    <w:rsid w:val="008E68E0"/>
    <w:rsid w:val="008F0034"/>
    <w:rsid w:val="008F1617"/>
    <w:rsid w:val="008F1E2E"/>
    <w:rsid w:val="008F1F96"/>
    <w:rsid w:val="008F20C2"/>
    <w:rsid w:val="008F3691"/>
    <w:rsid w:val="008F469A"/>
    <w:rsid w:val="008F5482"/>
    <w:rsid w:val="009005E8"/>
    <w:rsid w:val="00900605"/>
    <w:rsid w:val="00902A84"/>
    <w:rsid w:val="00902D52"/>
    <w:rsid w:val="00906BE7"/>
    <w:rsid w:val="009072FC"/>
    <w:rsid w:val="009103DB"/>
    <w:rsid w:val="00911461"/>
    <w:rsid w:val="0091166F"/>
    <w:rsid w:val="00911925"/>
    <w:rsid w:val="00913432"/>
    <w:rsid w:val="00913EC3"/>
    <w:rsid w:val="009145C0"/>
    <w:rsid w:val="00915242"/>
    <w:rsid w:val="00917CB9"/>
    <w:rsid w:val="009200EC"/>
    <w:rsid w:val="00920A0B"/>
    <w:rsid w:val="009212F0"/>
    <w:rsid w:val="00921509"/>
    <w:rsid w:val="00923AD3"/>
    <w:rsid w:val="00924D4B"/>
    <w:rsid w:val="009250B3"/>
    <w:rsid w:val="009260B2"/>
    <w:rsid w:val="00927C88"/>
    <w:rsid w:val="00927FBA"/>
    <w:rsid w:val="00931FD7"/>
    <w:rsid w:val="00932DC9"/>
    <w:rsid w:val="00933C4B"/>
    <w:rsid w:val="00937BB0"/>
    <w:rsid w:val="009405DE"/>
    <w:rsid w:val="00940709"/>
    <w:rsid w:val="00940AAF"/>
    <w:rsid w:val="00941C5B"/>
    <w:rsid w:val="00942033"/>
    <w:rsid w:val="00943669"/>
    <w:rsid w:val="009439CF"/>
    <w:rsid w:val="00944910"/>
    <w:rsid w:val="00947BB1"/>
    <w:rsid w:val="0095000B"/>
    <w:rsid w:val="00951415"/>
    <w:rsid w:val="00952814"/>
    <w:rsid w:val="00952E76"/>
    <w:rsid w:val="0095448F"/>
    <w:rsid w:val="00954E63"/>
    <w:rsid w:val="00956270"/>
    <w:rsid w:val="009574B8"/>
    <w:rsid w:val="009575F8"/>
    <w:rsid w:val="00957C86"/>
    <w:rsid w:val="0096011E"/>
    <w:rsid w:val="0096020C"/>
    <w:rsid w:val="00962B8C"/>
    <w:rsid w:val="009636DB"/>
    <w:rsid w:val="009640E9"/>
    <w:rsid w:val="00964DF5"/>
    <w:rsid w:val="00964F2D"/>
    <w:rsid w:val="00965A93"/>
    <w:rsid w:val="00966BD0"/>
    <w:rsid w:val="00967399"/>
    <w:rsid w:val="00967BDB"/>
    <w:rsid w:val="0097018A"/>
    <w:rsid w:val="00971204"/>
    <w:rsid w:val="00974187"/>
    <w:rsid w:val="00974245"/>
    <w:rsid w:val="00976875"/>
    <w:rsid w:val="009768A6"/>
    <w:rsid w:val="00977B1A"/>
    <w:rsid w:val="009808EA"/>
    <w:rsid w:val="00982B99"/>
    <w:rsid w:val="00984F95"/>
    <w:rsid w:val="009850DF"/>
    <w:rsid w:val="00986D53"/>
    <w:rsid w:val="00990068"/>
    <w:rsid w:val="009901C9"/>
    <w:rsid w:val="009923D8"/>
    <w:rsid w:val="0099271C"/>
    <w:rsid w:val="00993038"/>
    <w:rsid w:val="009936AF"/>
    <w:rsid w:val="009939C7"/>
    <w:rsid w:val="009944F3"/>
    <w:rsid w:val="00994615"/>
    <w:rsid w:val="00995EAA"/>
    <w:rsid w:val="009964AD"/>
    <w:rsid w:val="00997932"/>
    <w:rsid w:val="00997F9D"/>
    <w:rsid w:val="009A6B22"/>
    <w:rsid w:val="009A70AC"/>
    <w:rsid w:val="009A7E74"/>
    <w:rsid w:val="009B4423"/>
    <w:rsid w:val="009B7845"/>
    <w:rsid w:val="009C053E"/>
    <w:rsid w:val="009C0EE3"/>
    <w:rsid w:val="009C1DF7"/>
    <w:rsid w:val="009C1F69"/>
    <w:rsid w:val="009C2745"/>
    <w:rsid w:val="009C46F9"/>
    <w:rsid w:val="009C53A8"/>
    <w:rsid w:val="009C63AA"/>
    <w:rsid w:val="009C6669"/>
    <w:rsid w:val="009C6B51"/>
    <w:rsid w:val="009C6F36"/>
    <w:rsid w:val="009D2941"/>
    <w:rsid w:val="009D3BC4"/>
    <w:rsid w:val="009D477B"/>
    <w:rsid w:val="009D6718"/>
    <w:rsid w:val="009D69EC"/>
    <w:rsid w:val="009D710C"/>
    <w:rsid w:val="009D7B01"/>
    <w:rsid w:val="009E0972"/>
    <w:rsid w:val="009E469C"/>
    <w:rsid w:val="009E49ED"/>
    <w:rsid w:val="009E4BAB"/>
    <w:rsid w:val="009E5654"/>
    <w:rsid w:val="009E5B54"/>
    <w:rsid w:val="009E63D6"/>
    <w:rsid w:val="009E6725"/>
    <w:rsid w:val="009F0923"/>
    <w:rsid w:val="009F214F"/>
    <w:rsid w:val="009F6BEF"/>
    <w:rsid w:val="00A0021B"/>
    <w:rsid w:val="00A00A81"/>
    <w:rsid w:val="00A00ED3"/>
    <w:rsid w:val="00A02A70"/>
    <w:rsid w:val="00A038D7"/>
    <w:rsid w:val="00A05A7D"/>
    <w:rsid w:val="00A07FDD"/>
    <w:rsid w:val="00A11BE7"/>
    <w:rsid w:val="00A11CA4"/>
    <w:rsid w:val="00A12A88"/>
    <w:rsid w:val="00A22336"/>
    <w:rsid w:val="00A24954"/>
    <w:rsid w:val="00A24ADD"/>
    <w:rsid w:val="00A266CA"/>
    <w:rsid w:val="00A26EFD"/>
    <w:rsid w:val="00A274E0"/>
    <w:rsid w:val="00A27AF6"/>
    <w:rsid w:val="00A30696"/>
    <w:rsid w:val="00A307D0"/>
    <w:rsid w:val="00A30936"/>
    <w:rsid w:val="00A30E3E"/>
    <w:rsid w:val="00A315C1"/>
    <w:rsid w:val="00A31B86"/>
    <w:rsid w:val="00A33830"/>
    <w:rsid w:val="00A35D22"/>
    <w:rsid w:val="00A361E7"/>
    <w:rsid w:val="00A41328"/>
    <w:rsid w:val="00A46E16"/>
    <w:rsid w:val="00A534DB"/>
    <w:rsid w:val="00A53BFA"/>
    <w:rsid w:val="00A53F15"/>
    <w:rsid w:val="00A546C6"/>
    <w:rsid w:val="00A5556B"/>
    <w:rsid w:val="00A600F6"/>
    <w:rsid w:val="00A601FD"/>
    <w:rsid w:val="00A6111D"/>
    <w:rsid w:val="00A6151F"/>
    <w:rsid w:val="00A62A6C"/>
    <w:rsid w:val="00A63EB5"/>
    <w:rsid w:val="00A651EC"/>
    <w:rsid w:val="00A659EE"/>
    <w:rsid w:val="00A66EC2"/>
    <w:rsid w:val="00A67356"/>
    <w:rsid w:val="00A675E0"/>
    <w:rsid w:val="00A70D22"/>
    <w:rsid w:val="00A71055"/>
    <w:rsid w:val="00A71301"/>
    <w:rsid w:val="00A71CD3"/>
    <w:rsid w:val="00A721AC"/>
    <w:rsid w:val="00A72CC4"/>
    <w:rsid w:val="00A72F6E"/>
    <w:rsid w:val="00A73A89"/>
    <w:rsid w:val="00A753D0"/>
    <w:rsid w:val="00A75542"/>
    <w:rsid w:val="00A810A7"/>
    <w:rsid w:val="00A81B7F"/>
    <w:rsid w:val="00A841C5"/>
    <w:rsid w:val="00A85BBF"/>
    <w:rsid w:val="00A85FED"/>
    <w:rsid w:val="00A86F41"/>
    <w:rsid w:val="00A9363A"/>
    <w:rsid w:val="00A939AA"/>
    <w:rsid w:val="00A96F74"/>
    <w:rsid w:val="00A9766D"/>
    <w:rsid w:val="00AA0070"/>
    <w:rsid w:val="00AA1BB6"/>
    <w:rsid w:val="00AA1F78"/>
    <w:rsid w:val="00AA4C4F"/>
    <w:rsid w:val="00AA512F"/>
    <w:rsid w:val="00AA5D8F"/>
    <w:rsid w:val="00AB06AD"/>
    <w:rsid w:val="00AB0CB7"/>
    <w:rsid w:val="00AB246F"/>
    <w:rsid w:val="00AB2CED"/>
    <w:rsid w:val="00AB459E"/>
    <w:rsid w:val="00AB5EA1"/>
    <w:rsid w:val="00AC309C"/>
    <w:rsid w:val="00AC5F31"/>
    <w:rsid w:val="00AC6561"/>
    <w:rsid w:val="00AC74FA"/>
    <w:rsid w:val="00AC7B9A"/>
    <w:rsid w:val="00AD0A5C"/>
    <w:rsid w:val="00AD1DF8"/>
    <w:rsid w:val="00AD2840"/>
    <w:rsid w:val="00AD2CC0"/>
    <w:rsid w:val="00AD5B04"/>
    <w:rsid w:val="00AE1307"/>
    <w:rsid w:val="00AE2BE1"/>
    <w:rsid w:val="00AE45FF"/>
    <w:rsid w:val="00AE4B25"/>
    <w:rsid w:val="00AF167E"/>
    <w:rsid w:val="00AF4A86"/>
    <w:rsid w:val="00AF5027"/>
    <w:rsid w:val="00AF5598"/>
    <w:rsid w:val="00B0024A"/>
    <w:rsid w:val="00B0057A"/>
    <w:rsid w:val="00B015A9"/>
    <w:rsid w:val="00B01EF5"/>
    <w:rsid w:val="00B03164"/>
    <w:rsid w:val="00B0431E"/>
    <w:rsid w:val="00B05D90"/>
    <w:rsid w:val="00B068E0"/>
    <w:rsid w:val="00B07823"/>
    <w:rsid w:val="00B10970"/>
    <w:rsid w:val="00B10C30"/>
    <w:rsid w:val="00B13F70"/>
    <w:rsid w:val="00B144E3"/>
    <w:rsid w:val="00B14ED2"/>
    <w:rsid w:val="00B16317"/>
    <w:rsid w:val="00B1654F"/>
    <w:rsid w:val="00B213BA"/>
    <w:rsid w:val="00B243B3"/>
    <w:rsid w:val="00B27A1B"/>
    <w:rsid w:val="00B30406"/>
    <w:rsid w:val="00B30BD2"/>
    <w:rsid w:val="00B3128A"/>
    <w:rsid w:val="00B314BD"/>
    <w:rsid w:val="00B32DE0"/>
    <w:rsid w:val="00B330F7"/>
    <w:rsid w:val="00B33925"/>
    <w:rsid w:val="00B41843"/>
    <w:rsid w:val="00B41A68"/>
    <w:rsid w:val="00B41ED6"/>
    <w:rsid w:val="00B433A2"/>
    <w:rsid w:val="00B44962"/>
    <w:rsid w:val="00B44C20"/>
    <w:rsid w:val="00B45D12"/>
    <w:rsid w:val="00B514F6"/>
    <w:rsid w:val="00B51B0F"/>
    <w:rsid w:val="00B5370D"/>
    <w:rsid w:val="00B55726"/>
    <w:rsid w:val="00B57E25"/>
    <w:rsid w:val="00B6051F"/>
    <w:rsid w:val="00B60806"/>
    <w:rsid w:val="00B60FF9"/>
    <w:rsid w:val="00B6262F"/>
    <w:rsid w:val="00B62D97"/>
    <w:rsid w:val="00B66988"/>
    <w:rsid w:val="00B670BE"/>
    <w:rsid w:val="00B67214"/>
    <w:rsid w:val="00B67FF0"/>
    <w:rsid w:val="00B7075F"/>
    <w:rsid w:val="00B70ECC"/>
    <w:rsid w:val="00B718E5"/>
    <w:rsid w:val="00B80C30"/>
    <w:rsid w:val="00B830D6"/>
    <w:rsid w:val="00B839DD"/>
    <w:rsid w:val="00B83E54"/>
    <w:rsid w:val="00B844DC"/>
    <w:rsid w:val="00B8759A"/>
    <w:rsid w:val="00B876E1"/>
    <w:rsid w:val="00B879B8"/>
    <w:rsid w:val="00B911C2"/>
    <w:rsid w:val="00B9183F"/>
    <w:rsid w:val="00B91E39"/>
    <w:rsid w:val="00B92000"/>
    <w:rsid w:val="00B92674"/>
    <w:rsid w:val="00B92E64"/>
    <w:rsid w:val="00B9374A"/>
    <w:rsid w:val="00B938D5"/>
    <w:rsid w:val="00B9416A"/>
    <w:rsid w:val="00B974A4"/>
    <w:rsid w:val="00BA03D4"/>
    <w:rsid w:val="00BA04C8"/>
    <w:rsid w:val="00BA0D17"/>
    <w:rsid w:val="00BA2BFE"/>
    <w:rsid w:val="00BA65DA"/>
    <w:rsid w:val="00BA755A"/>
    <w:rsid w:val="00BA7713"/>
    <w:rsid w:val="00BB00A3"/>
    <w:rsid w:val="00BB6A43"/>
    <w:rsid w:val="00BB7DA1"/>
    <w:rsid w:val="00BC11C4"/>
    <w:rsid w:val="00BC1A16"/>
    <w:rsid w:val="00BC270B"/>
    <w:rsid w:val="00BC3CD3"/>
    <w:rsid w:val="00BC49BE"/>
    <w:rsid w:val="00BC4C8F"/>
    <w:rsid w:val="00BC4E8E"/>
    <w:rsid w:val="00BC6C5E"/>
    <w:rsid w:val="00BD1E53"/>
    <w:rsid w:val="00BD2915"/>
    <w:rsid w:val="00BD2BCC"/>
    <w:rsid w:val="00BD3456"/>
    <w:rsid w:val="00BD43F5"/>
    <w:rsid w:val="00BD53E0"/>
    <w:rsid w:val="00BD5D3D"/>
    <w:rsid w:val="00BD61B7"/>
    <w:rsid w:val="00BD6DD3"/>
    <w:rsid w:val="00BE1904"/>
    <w:rsid w:val="00BE22E3"/>
    <w:rsid w:val="00BE5C47"/>
    <w:rsid w:val="00BE64C6"/>
    <w:rsid w:val="00BE659E"/>
    <w:rsid w:val="00BE6A0E"/>
    <w:rsid w:val="00BE6B03"/>
    <w:rsid w:val="00BF05DC"/>
    <w:rsid w:val="00BF20CB"/>
    <w:rsid w:val="00BF2B6B"/>
    <w:rsid w:val="00BF372E"/>
    <w:rsid w:val="00BF4A18"/>
    <w:rsid w:val="00BF4FB5"/>
    <w:rsid w:val="00BF5EA9"/>
    <w:rsid w:val="00BF662A"/>
    <w:rsid w:val="00C005F1"/>
    <w:rsid w:val="00C012E4"/>
    <w:rsid w:val="00C014E9"/>
    <w:rsid w:val="00C01C19"/>
    <w:rsid w:val="00C01C6D"/>
    <w:rsid w:val="00C037C3"/>
    <w:rsid w:val="00C04152"/>
    <w:rsid w:val="00C04380"/>
    <w:rsid w:val="00C057BC"/>
    <w:rsid w:val="00C05E8A"/>
    <w:rsid w:val="00C05F40"/>
    <w:rsid w:val="00C071A1"/>
    <w:rsid w:val="00C077F8"/>
    <w:rsid w:val="00C10A9F"/>
    <w:rsid w:val="00C12266"/>
    <w:rsid w:val="00C155F4"/>
    <w:rsid w:val="00C1564C"/>
    <w:rsid w:val="00C1742C"/>
    <w:rsid w:val="00C17F65"/>
    <w:rsid w:val="00C21664"/>
    <w:rsid w:val="00C223DA"/>
    <w:rsid w:val="00C22A19"/>
    <w:rsid w:val="00C23091"/>
    <w:rsid w:val="00C23B16"/>
    <w:rsid w:val="00C244FB"/>
    <w:rsid w:val="00C24C72"/>
    <w:rsid w:val="00C3056F"/>
    <w:rsid w:val="00C35A59"/>
    <w:rsid w:val="00C35D5F"/>
    <w:rsid w:val="00C3645D"/>
    <w:rsid w:val="00C3669B"/>
    <w:rsid w:val="00C42BD5"/>
    <w:rsid w:val="00C46B19"/>
    <w:rsid w:val="00C50DCE"/>
    <w:rsid w:val="00C50FA5"/>
    <w:rsid w:val="00C510DE"/>
    <w:rsid w:val="00C514CE"/>
    <w:rsid w:val="00C533C5"/>
    <w:rsid w:val="00C548F1"/>
    <w:rsid w:val="00C54B59"/>
    <w:rsid w:val="00C575B3"/>
    <w:rsid w:val="00C57EB4"/>
    <w:rsid w:val="00C62A4A"/>
    <w:rsid w:val="00C62B9D"/>
    <w:rsid w:val="00C635B9"/>
    <w:rsid w:val="00C641FD"/>
    <w:rsid w:val="00C7026F"/>
    <w:rsid w:val="00C71C5F"/>
    <w:rsid w:val="00C73298"/>
    <w:rsid w:val="00C734CB"/>
    <w:rsid w:val="00C7355D"/>
    <w:rsid w:val="00C758B1"/>
    <w:rsid w:val="00C775B4"/>
    <w:rsid w:val="00C8183A"/>
    <w:rsid w:val="00C82258"/>
    <w:rsid w:val="00C82993"/>
    <w:rsid w:val="00C8342A"/>
    <w:rsid w:val="00C83D36"/>
    <w:rsid w:val="00C854ED"/>
    <w:rsid w:val="00C8635C"/>
    <w:rsid w:val="00C87AAE"/>
    <w:rsid w:val="00C904D5"/>
    <w:rsid w:val="00C90CFC"/>
    <w:rsid w:val="00C94884"/>
    <w:rsid w:val="00C96D2C"/>
    <w:rsid w:val="00C973F8"/>
    <w:rsid w:val="00C976E3"/>
    <w:rsid w:val="00CA3A04"/>
    <w:rsid w:val="00CA3A9E"/>
    <w:rsid w:val="00CA57BE"/>
    <w:rsid w:val="00CA6A77"/>
    <w:rsid w:val="00CA7069"/>
    <w:rsid w:val="00CA706D"/>
    <w:rsid w:val="00CA73D9"/>
    <w:rsid w:val="00CA7A65"/>
    <w:rsid w:val="00CA7DA5"/>
    <w:rsid w:val="00CB1670"/>
    <w:rsid w:val="00CB1D94"/>
    <w:rsid w:val="00CB1E94"/>
    <w:rsid w:val="00CB1FB2"/>
    <w:rsid w:val="00CB22A5"/>
    <w:rsid w:val="00CB2C73"/>
    <w:rsid w:val="00CB33BD"/>
    <w:rsid w:val="00CB40CA"/>
    <w:rsid w:val="00CB5D18"/>
    <w:rsid w:val="00CB62F5"/>
    <w:rsid w:val="00CB64BC"/>
    <w:rsid w:val="00CB6DFE"/>
    <w:rsid w:val="00CB711D"/>
    <w:rsid w:val="00CC1ADC"/>
    <w:rsid w:val="00CC4396"/>
    <w:rsid w:val="00CC43A6"/>
    <w:rsid w:val="00CC4856"/>
    <w:rsid w:val="00CC5B13"/>
    <w:rsid w:val="00CC5B2F"/>
    <w:rsid w:val="00CC7C50"/>
    <w:rsid w:val="00CD0751"/>
    <w:rsid w:val="00CD1479"/>
    <w:rsid w:val="00CD1662"/>
    <w:rsid w:val="00CD3203"/>
    <w:rsid w:val="00CD71A1"/>
    <w:rsid w:val="00CE031B"/>
    <w:rsid w:val="00CE1091"/>
    <w:rsid w:val="00CE184C"/>
    <w:rsid w:val="00CE4251"/>
    <w:rsid w:val="00CE519D"/>
    <w:rsid w:val="00CE5955"/>
    <w:rsid w:val="00CE59AB"/>
    <w:rsid w:val="00CE61FC"/>
    <w:rsid w:val="00CE79FB"/>
    <w:rsid w:val="00CF0AB2"/>
    <w:rsid w:val="00CF0D30"/>
    <w:rsid w:val="00CF13D2"/>
    <w:rsid w:val="00CF40A7"/>
    <w:rsid w:val="00CF517A"/>
    <w:rsid w:val="00CF75E1"/>
    <w:rsid w:val="00D01646"/>
    <w:rsid w:val="00D02F45"/>
    <w:rsid w:val="00D04442"/>
    <w:rsid w:val="00D06DDE"/>
    <w:rsid w:val="00D15A76"/>
    <w:rsid w:val="00D173FE"/>
    <w:rsid w:val="00D20ECF"/>
    <w:rsid w:val="00D225D8"/>
    <w:rsid w:val="00D22C8D"/>
    <w:rsid w:val="00D24059"/>
    <w:rsid w:val="00D25F1C"/>
    <w:rsid w:val="00D30EF8"/>
    <w:rsid w:val="00D34303"/>
    <w:rsid w:val="00D34DF5"/>
    <w:rsid w:val="00D35183"/>
    <w:rsid w:val="00D35694"/>
    <w:rsid w:val="00D365D3"/>
    <w:rsid w:val="00D37844"/>
    <w:rsid w:val="00D423B5"/>
    <w:rsid w:val="00D43754"/>
    <w:rsid w:val="00D43B1C"/>
    <w:rsid w:val="00D44A15"/>
    <w:rsid w:val="00D47424"/>
    <w:rsid w:val="00D516AC"/>
    <w:rsid w:val="00D55B26"/>
    <w:rsid w:val="00D61F00"/>
    <w:rsid w:val="00D62196"/>
    <w:rsid w:val="00D63719"/>
    <w:rsid w:val="00D64866"/>
    <w:rsid w:val="00D66DC0"/>
    <w:rsid w:val="00D675E4"/>
    <w:rsid w:val="00D676E0"/>
    <w:rsid w:val="00D67EF3"/>
    <w:rsid w:val="00D70B39"/>
    <w:rsid w:val="00D75FFF"/>
    <w:rsid w:val="00D760CA"/>
    <w:rsid w:val="00D80D75"/>
    <w:rsid w:val="00D817D4"/>
    <w:rsid w:val="00D81859"/>
    <w:rsid w:val="00D82439"/>
    <w:rsid w:val="00D83853"/>
    <w:rsid w:val="00D83BA3"/>
    <w:rsid w:val="00D843FD"/>
    <w:rsid w:val="00D86E67"/>
    <w:rsid w:val="00D919A2"/>
    <w:rsid w:val="00D9260B"/>
    <w:rsid w:val="00D933CC"/>
    <w:rsid w:val="00D93B1C"/>
    <w:rsid w:val="00D94768"/>
    <w:rsid w:val="00D95684"/>
    <w:rsid w:val="00D95B27"/>
    <w:rsid w:val="00D95CA5"/>
    <w:rsid w:val="00D97933"/>
    <w:rsid w:val="00DA10C3"/>
    <w:rsid w:val="00DA7258"/>
    <w:rsid w:val="00DA781A"/>
    <w:rsid w:val="00DA7E39"/>
    <w:rsid w:val="00DB1733"/>
    <w:rsid w:val="00DB17A8"/>
    <w:rsid w:val="00DB2ED8"/>
    <w:rsid w:val="00DB6146"/>
    <w:rsid w:val="00DB62E5"/>
    <w:rsid w:val="00DB71D4"/>
    <w:rsid w:val="00DB7FAD"/>
    <w:rsid w:val="00DC024D"/>
    <w:rsid w:val="00DC1ABC"/>
    <w:rsid w:val="00DC270A"/>
    <w:rsid w:val="00DC3CCA"/>
    <w:rsid w:val="00DC41CC"/>
    <w:rsid w:val="00DC547E"/>
    <w:rsid w:val="00DC5BE8"/>
    <w:rsid w:val="00DC5C6E"/>
    <w:rsid w:val="00DC63B0"/>
    <w:rsid w:val="00DD1384"/>
    <w:rsid w:val="00DD205A"/>
    <w:rsid w:val="00DD2E52"/>
    <w:rsid w:val="00DD42A1"/>
    <w:rsid w:val="00DD5EC0"/>
    <w:rsid w:val="00DD784C"/>
    <w:rsid w:val="00DD7B7E"/>
    <w:rsid w:val="00DD7E4B"/>
    <w:rsid w:val="00DE1223"/>
    <w:rsid w:val="00DE3DCB"/>
    <w:rsid w:val="00DE40FF"/>
    <w:rsid w:val="00DE42C1"/>
    <w:rsid w:val="00DE48C6"/>
    <w:rsid w:val="00DE7272"/>
    <w:rsid w:val="00DE789D"/>
    <w:rsid w:val="00DE7F21"/>
    <w:rsid w:val="00DF50D2"/>
    <w:rsid w:val="00DF65B6"/>
    <w:rsid w:val="00DF6770"/>
    <w:rsid w:val="00E011D3"/>
    <w:rsid w:val="00E01A4D"/>
    <w:rsid w:val="00E025D5"/>
    <w:rsid w:val="00E047D3"/>
    <w:rsid w:val="00E048CF"/>
    <w:rsid w:val="00E05E9D"/>
    <w:rsid w:val="00E06A4A"/>
    <w:rsid w:val="00E076D5"/>
    <w:rsid w:val="00E1055E"/>
    <w:rsid w:val="00E11485"/>
    <w:rsid w:val="00E11DDE"/>
    <w:rsid w:val="00E120BE"/>
    <w:rsid w:val="00E12D5F"/>
    <w:rsid w:val="00E14911"/>
    <w:rsid w:val="00E15919"/>
    <w:rsid w:val="00E16A8B"/>
    <w:rsid w:val="00E17528"/>
    <w:rsid w:val="00E1793F"/>
    <w:rsid w:val="00E208AA"/>
    <w:rsid w:val="00E20A00"/>
    <w:rsid w:val="00E215D0"/>
    <w:rsid w:val="00E22961"/>
    <w:rsid w:val="00E22A05"/>
    <w:rsid w:val="00E230E6"/>
    <w:rsid w:val="00E24106"/>
    <w:rsid w:val="00E25A4C"/>
    <w:rsid w:val="00E26400"/>
    <w:rsid w:val="00E26875"/>
    <w:rsid w:val="00E269CE"/>
    <w:rsid w:val="00E279BC"/>
    <w:rsid w:val="00E3088A"/>
    <w:rsid w:val="00E30B54"/>
    <w:rsid w:val="00E31173"/>
    <w:rsid w:val="00E326DB"/>
    <w:rsid w:val="00E32D6F"/>
    <w:rsid w:val="00E339AD"/>
    <w:rsid w:val="00E36DB1"/>
    <w:rsid w:val="00E41724"/>
    <w:rsid w:val="00E41A7B"/>
    <w:rsid w:val="00E41A9D"/>
    <w:rsid w:val="00E43464"/>
    <w:rsid w:val="00E44DCC"/>
    <w:rsid w:val="00E44FD3"/>
    <w:rsid w:val="00E451D3"/>
    <w:rsid w:val="00E45FD6"/>
    <w:rsid w:val="00E460F6"/>
    <w:rsid w:val="00E46558"/>
    <w:rsid w:val="00E467C9"/>
    <w:rsid w:val="00E47553"/>
    <w:rsid w:val="00E476C1"/>
    <w:rsid w:val="00E47FA8"/>
    <w:rsid w:val="00E50A25"/>
    <w:rsid w:val="00E51FFA"/>
    <w:rsid w:val="00E524F1"/>
    <w:rsid w:val="00E532CD"/>
    <w:rsid w:val="00E53875"/>
    <w:rsid w:val="00E55E36"/>
    <w:rsid w:val="00E60C36"/>
    <w:rsid w:val="00E618A5"/>
    <w:rsid w:val="00E61B24"/>
    <w:rsid w:val="00E6267B"/>
    <w:rsid w:val="00E62A16"/>
    <w:rsid w:val="00E62CCD"/>
    <w:rsid w:val="00E66C2E"/>
    <w:rsid w:val="00E67212"/>
    <w:rsid w:val="00E67B51"/>
    <w:rsid w:val="00E67DE5"/>
    <w:rsid w:val="00E70D15"/>
    <w:rsid w:val="00E73E7F"/>
    <w:rsid w:val="00E755D3"/>
    <w:rsid w:val="00E75E3D"/>
    <w:rsid w:val="00E76EDE"/>
    <w:rsid w:val="00E77D81"/>
    <w:rsid w:val="00E82161"/>
    <w:rsid w:val="00E83565"/>
    <w:rsid w:val="00E8357F"/>
    <w:rsid w:val="00E8788C"/>
    <w:rsid w:val="00E87C54"/>
    <w:rsid w:val="00E90084"/>
    <w:rsid w:val="00E90AF5"/>
    <w:rsid w:val="00E91261"/>
    <w:rsid w:val="00E91C19"/>
    <w:rsid w:val="00E92D5B"/>
    <w:rsid w:val="00E975E6"/>
    <w:rsid w:val="00E97ED4"/>
    <w:rsid w:val="00EA0D52"/>
    <w:rsid w:val="00EA14A6"/>
    <w:rsid w:val="00EA3C2E"/>
    <w:rsid w:val="00EA3EA9"/>
    <w:rsid w:val="00EA439D"/>
    <w:rsid w:val="00EB0F79"/>
    <w:rsid w:val="00EB3548"/>
    <w:rsid w:val="00EB3BC0"/>
    <w:rsid w:val="00EB41B2"/>
    <w:rsid w:val="00EB4A00"/>
    <w:rsid w:val="00EB4C62"/>
    <w:rsid w:val="00EB68E6"/>
    <w:rsid w:val="00EC0128"/>
    <w:rsid w:val="00EC15EE"/>
    <w:rsid w:val="00EC4E72"/>
    <w:rsid w:val="00EC52F1"/>
    <w:rsid w:val="00EC548F"/>
    <w:rsid w:val="00EC5B33"/>
    <w:rsid w:val="00EC5F9C"/>
    <w:rsid w:val="00EC61FC"/>
    <w:rsid w:val="00EC629A"/>
    <w:rsid w:val="00EC730C"/>
    <w:rsid w:val="00ED0F20"/>
    <w:rsid w:val="00ED18A9"/>
    <w:rsid w:val="00ED20EA"/>
    <w:rsid w:val="00ED4AD8"/>
    <w:rsid w:val="00ED528F"/>
    <w:rsid w:val="00ED74A9"/>
    <w:rsid w:val="00EE03B8"/>
    <w:rsid w:val="00EE12B1"/>
    <w:rsid w:val="00EE2D21"/>
    <w:rsid w:val="00EE345F"/>
    <w:rsid w:val="00EE7060"/>
    <w:rsid w:val="00EF0913"/>
    <w:rsid w:val="00EF3A5A"/>
    <w:rsid w:val="00EF48E1"/>
    <w:rsid w:val="00EF4D1C"/>
    <w:rsid w:val="00EF5977"/>
    <w:rsid w:val="00EF5F93"/>
    <w:rsid w:val="00EF61EF"/>
    <w:rsid w:val="00EF696D"/>
    <w:rsid w:val="00EF7AAF"/>
    <w:rsid w:val="00F014DF"/>
    <w:rsid w:val="00F02A06"/>
    <w:rsid w:val="00F034C6"/>
    <w:rsid w:val="00F0536F"/>
    <w:rsid w:val="00F06EE6"/>
    <w:rsid w:val="00F110C4"/>
    <w:rsid w:val="00F12139"/>
    <w:rsid w:val="00F13B4B"/>
    <w:rsid w:val="00F15B9B"/>
    <w:rsid w:val="00F16E6F"/>
    <w:rsid w:val="00F17359"/>
    <w:rsid w:val="00F211CF"/>
    <w:rsid w:val="00F21295"/>
    <w:rsid w:val="00F218FD"/>
    <w:rsid w:val="00F219A6"/>
    <w:rsid w:val="00F224A7"/>
    <w:rsid w:val="00F2257E"/>
    <w:rsid w:val="00F24A58"/>
    <w:rsid w:val="00F2524F"/>
    <w:rsid w:val="00F26E51"/>
    <w:rsid w:val="00F27DE5"/>
    <w:rsid w:val="00F3072F"/>
    <w:rsid w:val="00F327DE"/>
    <w:rsid w:val="00F3675A"/>
    <w:rsid w:val="00F36D3A"/>
    <w:rsid w:val="00F418BA"/>
    <w:rsid w:val="00F42871"/>
    <w:rsid w:val="00F44DFC"/>
    <w:rsid w:val="00F464BF"/>
    <w:rsid w:val="00F50B57"/>
    <w:rsid w:val="00F514B2"/>
    <w:rsid w:val="00F51A80"/>
    <w:rsid w:val="00F5451A"/>
    <w:rsid w:val="00F56490"/>
    <w:rsid w:val="00F5649D"/>
    <w:rsid w:val="00F569F6"/>
    <w:rsid w:val="00F57D44"/>
    <w:rsid w:val="00F63213"/>
    <w:rsid w:val="00F632D7"/>
    <w:rsid w:val="00F63BD5"/>
    <w:rsid w:val="00F66029"/>
    <w:rsid w:val="00F66E88"/>
    <w:rsid w:val="00F712F4"/>
    <w:rsid w:val="00F72644"/>
    <w:rsid w:val="00F7358B"/>
    <w:rsid w:val="00F73C2E"/>
    <w:rsid w:val="00F75235"/>
    <w:rsid w:val="00F7602F"/>
    <w:rsid w:val="00F7697A"/>
    <w:rsid w:val="00F770B4"/>
    <w:rsid w:val="00F803AE"/>
    <w:rsid w:val="00F81961"/>
    <w:rsid w:val="00F81A68"/>
    <w:rsid w:val="00F824AF"/>
    <w:rsid w:val="00F839A1"/>
    <w:rsid w:val="00F83E24"/>
    <w:rsid w:val="00F84B83"/>
    <w:rsid w:val="00F84C20"/>
    <w:rsid w:val="00F85115"/>
    <w:rsid w:val="00F90977"/>
    <w:rsid w:val="00F90B5C"/>
    <w:rsid w:val="00F913E1"/>
    <w:rsid w:val="00F9379E"/>
    <w:rsid w:val="00F93965"/>
    <w:rsid w:val="00F949F9"/>
    <w:rsid w:val="00F95CC0"/>
    <w:rsid w:val="00FA0267"/>
    <w:rsid w:val="00FA42CA"/>
    <w:rsid w:val="00FA5080"/>
    <w:rsid w:val="00FA7422"/>
    <w:rsid w:val="00FB0925"/>
    <w:rsid w:val="00FB1596"/>
    <w:rsid w:val="00FB23B4"/>
    <w:rsid w:val="00FB3280"/>
    <w:rsid w:val="00FB358B"/>
    <w:rsid w:val="00FB3D8B"/>
    <w:rsid w:val="00FB51F2"/>
    <w:rsid w:val="00FB654F"/>
    <w:rsid w:val="00FB7106"/>
    <w:rsid w:val="00FB7958"/>
    <w:rsid w:val="00FC0398"/>
    <w:rsid w:val="00FC0829"/>
    <w:rsid w:val="00FC0B47"/>
    <w:rsid w:val="00FC105B"/>
    <w:rsid w:val="00FC1D87"/>
    <w:rsid w:val="00FC4B73"/>
    <w:rsid w:val="00FC4ECA"/>
    <w:rsid w:val="00FC5D51"/>
    <w:rsid w:val="00FC627A"/>
    <w:rsid w:val="00FC6B9D"/>
    <w:rsid w:val="00FD28F4"/>
    <w:rsid w:val="00FD302F"/>
    <w:rsid w:val="00FD44FB"/>
    <w:rsid w:val="00FD6B78"/>
    <w:rsid w:val="00FD7578"/>
    <w:rsid w:val="00FE38EA"/>
    <w:rsid w:val="00FE3F89"/>
    <w:rsid w:val="00FE499A"/>
    <w:rsid w:val="00FE4DB0"/>
    <w:rsid w:val="00FE5FBB"/>
    <w:rsid w:val="00FE67E0"/>
    <w:rsid w:val="00FE7983"/>
    <w:rsid w:val="00FE7E5E"/>
    <w:rsid w:val="00FF03F3"/>
    <w:rsid w:val="00FF53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C6894"/>
  <w15:docId w15:val="{72F9F0A1-74A0-43B0-96F6-0AA2F7537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4ED"/>
    <w:pPr>
      <w:spacing w:after="0" w:line="240" w:lineRule="auto"/>
    </w:pPr>
    <w:rPr>
      <w:rFonts w:ascii="Arial" w:hAnsi="Arial" w:cs="Arial"/>
      <w:sz w:val="20"/>
      <w:szCs w:val="20"/>
    </w:rPr>
  </w:style>
  <w:style w:type="paragraph" w:styleId="Heading1">
    <w:name w:val="heading 1"/>
    <w:basedOn w:val="Normal"/>
    <w:next w:val="Normal"/>
    <w:link w:val="Heading1Char"/>
    <w:uiPriority w:val="9"/>
    <w:qFormat/>
    <w:rsid w:val="00E67B51"/>
    <w:pPr>
      <w:keepNext/>
      <w:keepLines/>
      <w:spacing w:before="24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3A7D3B"/>
    <w:pPr>
      <w:keepNext/>
      <w:keepLines/>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3A7D3B"/>
    <w:pPr>
      <w:keepNext/>
      <w:keepLines/>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B80C30"/>
    <w:pPr>
      <w:keepNext/>
      <w:keepLines/>
      <w:spacing w:before="40"/>
      <w:outlineLvl w:val="3"/>
    </w:pPr>
    <w:rPr>
      <w:rFonts w:eastAsiaTheme="majorEastAsia" w:cstheme="majorBidi"/>
      <w:iCs/>
      <w:color w:val="000000" w:themeColor="tex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878A2"/>
    <w:pPr>
      <w:tabs>
        <w:tab w:val="center" w:pos="4513"/>
        <w:tab w:val="right" w:pos="9026"/>
      </w:tabs>
    </w:pPr>
  </w:style>
  <w:style w:type="character" w:customStyle="1" w:styleId="HeaderChar">
    <w:name w:val="Header Char"/>
    <w:basedOn w:val="DefaultParagraphFont"/>
    <w:link w:val="Header"/>
    <w:rsid w:val="003878A2"/>
  </w:style>
  <w:style w:type="paragraph" w:styleId="Footer">
    <w:name w:val="footer"/>
    <w:basedOn w:val="Normal"/>
    <w:link w:val="FooterChar"/>
    <w:uiPriority w:val="99"/>
    <w:unhideWhenUsed/>
    <w:rsid w:val="003878A2"/>
    <w:pPr>
      <w:tabs>
        <w:tab w:val="center" w:pos="4513"/>
        <w:tab w:val="right" w:pos="9026"/>
      </w:tabs>
    </w:pPr>
  </w:style>
  <w:style w:type="character" w:customStyle="1" w:styleId="FooterChar">
    <w:name w:val="Footer Char"/>
    <w:basedOn w:val="DefaultParagraphFont"/>
    <w:link w:val="Footer"/>
    <w:uiPriority w:val="99"/>
    <w:rsid w:val="003878A2"/>
  </w:style>
  <w:style w:type="character" w:styleId="Hyperlink">
    <w:name w:val="Hyperlink"/>
    <w:basedOn w:val="DefaultParagraphFont"/>
    <w:uiPriority w:val="99"/>
    <w:unhideWhenUsed/>
    <w:rsid w:val="00305880"/>
    <w:rPr>
      <w:color w:val="0563C1" w:themeColor="hyperlink"/>
      <w:u w:val="single"/>
    </w:rPr>
  </w:style>
  <w:style w:type="character" w:customStyle="1" w:styleId="UnresolvedMention1">
    <w:name w:val="Unresolved Mention1"/>
    <w:basedOn w:val="DefaultParagraphFont"/>
    <w:uiPriority w:val="99"/>
    <w:semiHidden/>
    <w:unhideWhenUsed/>
    <w:rsid w:val="00305880"/>
    <w:rPr>
      <w:color w:val="605E5C"/>
      <w:shd w:val="clear" w:color="auto" w:fill="E1DFDD"/>
    </w:rPr>
  </w:style>
  <w:style w:type="paragraph" w:styleId="ListParagraph">
    <w:name w:val="List Paragraph"/>
    <w:basedOn w:val="Normal"/>
    <w:uiPriority w:val="34"/>
    <w:qFormat/>
    <w:rsid w:val="00827399"/>
    <w:pPr>
      <w:ind w:left="720"/>
      <w:contextualSpacing/>
    </w:pPr>
  </w:style>
  <w:style w:type="paragraph" w:styleId="NoSpacing">
    <w:name w:val="No Spacing"/>
    <w:uiPriority w:val="1"/>
    <w:qFormat/>
    <w:rsid w:val="00CB22A5"/>
    <w:pPr>
      <w:spacing w:after="0" w:line="240" w:lineRule="auto"/>
    </w:pPr>
  </w:style>
  <w:style w:type="character" w:styleId="UnresolvedMention">
    <w:name w:val="Unresolved Mention"/>
    <w:basedOn w:val="DefaultParagraphFont"/>
    <w:uiPriority w:val="99"/>
    <w:semiHidden/>
    <w:unhideWhenUsed/>
    <w:rsid w:val="00602FAC"/>
    <w:rPr>
      <w:color w:val="605E5C"/>
      <w:shd w:val="clear" w:color="auto" w:fill="E1DFDD"/>
    </w:rPr>
  </w:style>
  <w:style w:type="paragraph" w:styleId="BalloonText">
    <w:name w:val="Balloon Text"/>
    <w:basedOn w:val="Normal"/>
    <w:link w:val="BalloonTextChar"/>
    <w:uiPriority w:val="99"/>
    <w:semiHidden/>
    <w:unhideWhenUsed/>
    <w:rsid w:val="007A3A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A9F"/>
    <w:rPr>
      <w:rFonts w:ascii="Segoe UI" w:hAnsi="Segoe UI" w:cs="Segoe UI"/>
      <w:sz w:val="18"/>
      <w:szCs w:val="18"/>
    </w:rPr>
  </w:style>
  <w:style w:type="character" w:styleId="CommentReference">
    <w:name w:val="annotation reference"/>
    <w:basedOn w:val="DefaultParagraphFont"/>
    <w:uiPriority w:val="99"/>
    <w:semiHidden/>
    <w:unhideWhenUsed/>
    <w:rsid w:val="0025103D"/>
    <w:rPr>
      <w:sz w:val="16"/>
      <w:szCs w:val="16"/>
    </w:rPr>
  </w:style>
  <w:style w:type="paragraph" w:styleId="CommentText">
    <w:name w:val="annotation text"/>
    <w:basedOn w:val="Normal"/>
    <w:link w:val="CommentTextChar"/>
    <w:uiPriority w:val="99"/>
    <w:unhideWhenUsed/>
    <w:rsid w:val="0025103D"/>
  </w:style>
  <w:style w:type="character" w:customStyle="1" w:styleId="CommentTextChar">
    <w:name w:val="Comment Text Char"/>
    <w:basedOn w:val="DefaultParagraphFont"/>
    <w:link w:val="CommentText"/>
    <w:uiPriority w:val="99"/>
    <w:rsid w:val="0025103D"/>
    <w:rPr>
      <w:sz w:val="20"/>
      <w:szCs w:val="20"/>
    </w:rPr>
  </w:style>
  <w:style w:type="paragraph" w:styleId="CommentSubject">
    <w:name w:val="annotation subject"/>
    <w:basedOn w:val="CommentText"/>
    <w:next w:val="CommentText"/>
    <w:link w:val="CommentSubjectChar"/>
    <w:uiPriority w:val="99"/>
    <w:semiHidden/>
    <w:unhideWhenUsed/>
    <w:rsid w:val="0025103D"/>
    <w:rPr>
      <w:b/>
      <w:bCs/>
    </w:rPr>
  </w:style>
  <w:style w:type="character" w:customStyle="1" w:styleId="CommentSubjectChar">
    <w:name w:val="Comment Subject Char"/>
    <w:basedOn w:val="CommentTextChar"/>
    <w:link w:val="CommentSubject"/>
    <w:uiPriority w:val="99"/>
    <w:semiHidden/>
    <w:rsid w:val="0025103D"/>
    <w:rPr>
      <w:b/>
      <w:bCs/>
      <w:sz w:val="20"/>
      <w:szCs w:val="20"/>
    </w:rPr>
  </w:style>
  <w:style w:type="character" w:styleId="FollowedHyperlink">
    <w:name w:val="FollowedHyperlink"/>
    <w:basedOn w:val="DefaultParagraphFont"/>
    <w:uiPriority w:val="99"/>
    <w:semiHidden/>
    <w:unhideWhenUsed/>
    <w:rsid w:val="00BC49BE"/>
    <w:rPr>
      <w:color w:val="954F72" w:themeColor="followedHyperlink"/>
      <w:u w:val="single"/>
    </w:rPr>
  </w:style>
  <w:style w:type="paragraph" w:styleId="Revision">
    <w:name w:val="Revision"/>
    <w:hidden/>
    <w:uiPriority w:val="99"/>
    <w:semiHidden/>
    <w:rsid w:val="00492822"/>
    <w:pPr>
      <w:spacing w:after="0" w:line="240" w:lineRule="auto"/>
    </w:pPr>
  </w:style>
  <w:style w:type="paragraph" w:customStyle="1" w:styleId="xxmsonormal">
    <w:name w:val="x_xmsonormal"/>
    <w:basedOn w:val="Normal"/>
    <w:rsid w:val="001701C0"/>
    <w:rPr>
      <w:rFonts w:ascii="Calibri" w:hAnsi="Calibri" w:cs="Calibri"/>
      <w:lang w:eastAsia="en-GB"/>
    </w:rPr>
  </w:style>
  <w:style w:type="paragraph" w:customStyle="1" w:styleId="xxmsolistparagraph">
    <w:name w:val="x_xmsolistparagraph"/>
    <w:basedOn w:val="Normal"/>
    <w:rsid w:val="007F0CC4"/>
    <w:pPr>
      <w:ind w:left="720"/>
    </w:pPr>
    <w:rPr>
      <w:rFonts w:ascii="Calibri" w:hAnsi="Calibri" w:cs="Calibri"/>
      <w:lang w:eastAsia="en-GB"/>
    </w:rPr>
  </w:style>
  <w:style w:type="character" w:customStyle="1" w:styleId="Heading1Char">
    <w:name w:val="Heading 1 Char"/>
    <w:basedOn w:val="DefaultParagraphFont"/>
    <w:link w:val="Heading1"/>
    <w:uiPriority w:val="9"/>
    <w:rsid w:val="00E67B51"/>
    <w:rPr>
      <w:rFonts w:ascii="Arial" w:eastAsiaTheme="majorEastAsia" w:hAnsi="Arial" w:cstheme="majorBidi"/>
      <w:b/>
      <w:sz w:val="20"/>
      <w:szCs w:val="32"/>
    </w:rPr>
  </w:style>
  <w:style w:type="character" w:customStyle="1" w:styleId="Heading2Char">
    <w:name w:val="Heading 2 Char"/>
    <w:basedOn w:val="DefaultParagraphFont"/>
    <w:link w:val="Heading2"/>
    <w:uiPriority w:val="9"/>
    <w:rsid w:val="003A7D3B"/>
    <w:rPr>
      <w:rFonts w:ascii="Arial" w:eastAsiaTheme="majorEastAsia" w:hAnsi="Arial" w:cstheme="majorBidi"/>
      <w:b/>
      <w:color w:val="000000" w:themeColor="text1"/>
      <w:sz w:val="20"/>
      <w:szCs w:val="26"/>
    </w:rPr>
  </w:style>
  <w:style w:type="character" w:customStyle="1" w:styleId="Heading3Char">
    <w:name w:val="Heading 3 Char"/>
    <w:basedOn w:val="DefaultParagraphFont"/>
    <w:link w:val="Heading3"/>
    <w:uiPriority w:val="9"/>
    <w:rsid w:val="003A7D3B"/>
    <w:rPr>
      <w:rFonts w:ascii="Arial" w:eastAsiaTheme="majorEastAsia" w:hAnsi="Arial" w:cstheme="majorBidi"/>
      <w:b/>
      <w:sz w:val="20"/>
      <w:szCs w:val="24"/>
    </w:rPr>
  </w:style>
  <w:style w:type="character" w:customStyle="1" w:styleId="Heading4Char">
    <w:name w:val="Heading 4 Char"/>
    <w:basedOn w:val="DefaultParagraphFont"/>
    <w:link w:val="Heading4"/>
    <w:uiPriority w:val="9"/>
    <w:rsid w:val="00B80C30"/>
    <w:rPr>
      <w:rFonts w:ascii="Arial" w:eastAsiaTheme="majorEastAsia" w:hAnsi="Arial" w:cstheme="majorBidi"/>
      <w:iCs/>
      <w:color w:val="000000" w:themeColor="text1"/>
      <w:sz w:val="20"/>
      <w:u w:val="single"/>
    </w:rPr>
  </w:style>
  <w:style w:type="paragraph" w:customStyle="1" w:styleId="Default">
    <w:name w:val="Default"/>
    <w:rsid w:val="00F63BD5"/>
    <w:pPr>
      <w:autoSpaceDE w:val="0"/>
      <w:autoSpaceDN w:val="0"/>
      <w:adjustRightInd w:val="0"/>
      <w:spacing w:after="0" w:line="240" w:lineRule="auto"/>
    </w:pPr>
    <w:rPr>
      <w:rFonts w:ascii="Aptos" w:hAnsi="Aptos" w:cs="Apto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0305">
      <w:bodyDiv w:val="1"/>
      <w:marLeft w:val="0"/>
      <w:marRight w:val="0"/>
      <w:marTop w:val="0"/>
      <w:marBottom w:val="0"/>
      <w:divBdr>
        <w:top w:val="none" w:sz="0" w:space="0" w:color="auto"/>
        <w:left w:val="none" w:sz="0" w:space="0" w:color="auto"/>
        <w:bottom w:val="none" w:sz="0" w:space="0" w:color="auto"/>
        <w:right w:val="none" w:sz="0" w:space="0" w:color="auto"/>
      </w:divBdr>
    </w:div>
    <w:div w:id="113986658">
      <w:bodyDiv w:val="1"/>
      <w:marLeft w:val="0"/>
      <w:marRight w:val="0"/>
      <w:marTop w:val="0"/>
      <w:marBottom w:val="0"/>
      <w:divBdr>
        <w:top w:val="none" w:sz="0" w:space="0" w:color="auto"/>
        <w:left w:val="none" w:sz="0" w:space="0" w:color="auto"/>
        <w:bottom w:val="none" w:sz="0" w:space="0" w:color="auto"/>
        <w:right w:val="none" w:sz="0" w:space="0" w:color="auto"/>
      </w:divBdr>
    </w:div>
    <w:div w:id="134563143">
      <w:bodyDiv w:val="1"/>
      <w:marLeft w:val="0"/>
      <w:marRight w:val="0"/>
      <w:marTop w:val="0"/>
      <w:marBottom w:val="0"/>
      <w:divBdr>
        <w:top w:val="none" w:sz="0" w:space="0" w:color="auto"/>
        <w:left w:val="none" w:sz="0" w:space="0" w:color="auto"/>
        <w:bottom w:val="none" w:sz="0" w:space="0" w:color="auto"/>
        <w:right w:val="none" w:sz="0" w:space="0" w:color="auto"/>
      </w:divBdr>
    </w:div>
    <w:div w:id="158468679">
      <w:bodyDiv w:val="1"/>
      <w:marLeft w:val="0"/>
      <w:marRight w:val="0"/>
      <w:marTop w:val="0"/>
      <w:marBottom w:val="0"/>
      <w:divBdr>
        <w:top w:val="none" w:sz="0" w:space="0" w:color="auto"/>
        <w:left w:val="none" w:sz="0" w:space="0" w:color="auto"/>
        <w:bottom w:val="none" w:sz="0" w:space="0" w:color="auto"/>
        <w:right w:val="none" w:sz="0" w:space="0" w:color="auto"/>
      </w:divBdr>
    </w:div>
    <w:div w:id="209147184">
      <w:bodyDiv w:val="1"/>
      <w:marLeft w:val="0"/>
      <w:marRight w:val="0"/>
      <w:marTop w:val="0"/>
      <w:marBottom w:val="0"/>
      <w:divBdr>
        <w:top w:val="none" w:sz="0" w:space="0" w:color="auto"/>
        <w:left w:val="none" w:sz="0" w:space="0" w:color="auto"/>
        <w:bottom w:val="none" w:sz="0" w:space="0" w:color="auto"/>
        <w:right w:val="none" w:sz="0" w:space="0" w:color="auto"/>
      </w:divBdr>
    </w:div>
    <w:div w:id="216480445">
      <w:bodyDiv w:val="1"/>
      <w:marLeft w:val="0"/>
      <w:marRight w:val="0"/>
      <w:marTop w:val="0"/>
      <w:marBottom w:val="0"/>
      <w:divBdr>
        <w:top w:val="none" w:sz="0" w:space="0" w:color="auto"/>
        <w:left w:val="none" w:sz="0" w:space="0" w:color="auto"/>
        <w:bottom w:val="none" w:sz="0" w:space="0" w:color="auto"/>
        <w:right w:val="none" w:sz="0" w:space="0" w:color="auto"/>
      </w:divBdr>
    </w:div>
    <w:div w:id="226377172">
      <w:bodyDiv w:val="1"/>
      <w:marLeft w:val="0"/>
      <w:marRight w:val="0"/>
      <w:marTop w:val="0"/>
      <w:marBottom w:val="0"/>
      <w:divBdr>
        <w:top w:val="none" w:sz="0" w:space="0" w:color="auto"/>
        <w:left w:val="none" w:sz="0" w:space="0" w:color="auto"/>
        <w:bottom w:val="none" w:sz="0" w:space="0" w:color="auto"/>
        <w:right w:val="none" w:sz="0" w:space="0" w:color="auto"/>
      </w:divBdr>
    </w:div>
    <w:div w:id="245921808">
      <w:bodyDiv w:val="1"/>
      <w:marLeft w:val="0"/>
      <w:marRight w:val="0"/>
      <w:marTop w:val="0"/>
      <w:marBottom w:val="0"/>
      <w:divBdr>
        <w:top w:val="none" w:sz="0" w:space="0" w:color="auto"/>
        <w:left w:val="none" w:sz="0" w:space="0" w:color="auto"/>
        <w:bottom w:val="none" w:sz="0" w:space="0" w:color="auto"/>
        <w:right w:val="none" w:sz="0" w:space="0" w:color="auto"/>
      </w:divBdr>
    </w:div>
    <w:div w:id="491062628">
      <w:bodyDiv w:val="1"/>
      <w:marLeft w:val="0"/>
      <w:marRight w:val="0"/>
      <w:marTop w:val="0"/>
      <w:marBottom w:val="0"/>
      <w:divBdr>
        <w:top w:val="none" w:sz="0" w:space="0" w:color="auto"/>
        <w:left w:val="none" w:sz="0" w:space="0" w:color="auto"/>
        <w:bottom w:val="none" w:sz="0" w:space="0" w:color="auto"/>
        <w:right w:val="none" w:sz="0" w:space="0" w:color="auto"/>
      </w:divBdr>
    </w:div>
    <w:div w:id="522744482">
      <w:bodyDiv w:val="1"/>
      <w:marLeft w:val="0"/>
      <w:marRight w:val="0"/>
      <w:marTop w:val="0"/>
      <w:marBottom w:val="0"/>
      <w:divBdr>
        <w:top w:val="none" w:sz="0" w:space="0" w:color="auto"/>
        <w:left w:val="none" w:sz="0" w:space="0" w:color="auto"/>
        <w:bottom w:val="none" w:sz="0" w:space="0" w:color="auto"/>
        <w:right w:val="none" w:sz="0" w:space="0" w:color="auto"/>
      </w:divBdr>
    </w:div>
    <w:div w:id="544173973">
      <w:bodyDiv w:val="1"/>
      <w:marLeft w:val="0"/>
      <w:marRight w:val="0"/>
      <w:marTop w:val="0"/>
      <w:marBottom w:val="0"/>
      <w:divBdr>
        <w:top w:val="none" w:sz="0" w:space="0" w:color="auto"/>
        <w:left w:val="none" w:sz="0" w:space="0" w:color="auto"/>
        <w:bottom w:val="none" w:sz="0" w:space="0" w:color="auto"/>
        <w:right w:val="none" w:sz="0" w:space="0" w:color="auto"/>
      </w:divBdr>
    </w:div>
    <w:div w:id="579415071">
      <w:bodyDiv w:val="1"/>
      <w:marLeft w:val="0"/>
      <w:marRight w:val="0"/>
      <w:marTop w:val="0"/>
      <w:marBottom w:val="0"/>
      <w:divBdr>
        <w:top w:val="none" w:sz="0" w:space="0" w:color="auto"/>
        <w:left w:val="none" w:sz="0" w:space="0" w:color="auto"/>
        <w:bottom w:val="none" w:sz="0" w:space="0" w:color="auto"/>
        <w:right w:val="none" w:sz="0" w:space="0" w:color="auto"/>
      </w:divBdr>
    </w:div>
    <w:div w:id="702947057">
      <w:bodyDiv w:val="1"/>
      <w:marLeft w:val="0"/>
      <w:marRight w:val="0"/>
      <w:marTop w:val="0"/>
      <w:marBottom w:val="0"/>
      <w:divBdr>
        <w:top w:val="none" w:sz="0" w:space="0" w:color="auto"/>
        <w:left w:val="none" w:sz="0" w:space="0" w:color="auto"/>
        <w:bottom w:val="none" w:sz="0" w:space="0" w:color="auto"/>
        <w:right w:val="none" w:sz="0" w:space="0" w:color="auto"/>
      </w:divBdr>
    </w:div>
    <w:div w:id="709259716">
      <w:bodyDiv w:val="1"/>
      <w:marLeft w:val="0"/>
      <w:marRight w:val="0"/>
      <w:marTop w:val="0"/>
      <w:marBottom w:val="0"/>
      <w:divBdr>
        <w:top w:val="none" w:sz="0" w:space="0" w:color="auto"/>
        <w:left w:val="none" w:sz="0" w:space="0" w:color="auto"/>
        <w:bottom w:val="none" w:sz="0" w:space="0" w:color="auto"/>
        <w:right w:val="none" w:sz="0" w:space="0" w:color="auto"/>
      </w:divBdr>
    </w:div>
    <w:div w:id="767584555">
      <w:bodyDiv w:val="1"/>
      <w:marLeft w:val="0"/>
      <w:marRight w:val="0"/>
      <w:marTop w:val="0"/>
      <w:marBottom w:val="0"/>
      <w:divBdr>
        <w:top w:val="none" w:sz="0" w:space="0" w:color="auto"/>
        <w:left w:val="none" w:sz="0" w:space="0" w:color="auto"/>
        <w:bottom w:val="none" w:sz="0" w:space="0" w:color="auto"/>
        <w:right w:val="none" w:sz="0" w:space="0" w:color="auto"/>
      </w:divBdr>
    </w:div>
    <w:div w:id="811561132">
      <w:bodyDiv w:val="1"/>
      <w:marLeft w:val="0"/>
      <w:marRight w:val="0"/>
      <w:marTop w:val="0"/>
      <w:marBottom w:val="0"/>
      <w:divBdr>
        <w:top w:val="none" w:sz="0" w:space="0" w:color="auto"/>
        <w:left w:val="none" w:sz="0" w:space="0" w:color="auto"/>
        <w:bottom w:val="none" w:sz="0" w:space="0" w:color="auto"/>
        <w:right w:val="none" w:sz="0" w:space="0" w:color="auto"/>
      </w:divBdr>
    </w:div>
    <w:div w:id="890969116">
      <w:bodyDiv w:val="1"/>
      <w:marLeft w:val="0"/>
      <w:marRight w:val="0"/>
      <w:marTop w:val="0"/>
      <w:marBottom w:val="0"/>
      <w:divBdr>
        <w:top w:val="none" w:sz="0" w:space="0" w:color="auto"/>
        <w:left w:val="none" w:sz="0" w:space="0" w:color="auto"/>
        <w:bottom w:val="none" w:sz="0" w:space="0" w:color="auto"/>
        <w:right w:val="none" w:sz="0" w:space="0" w:color="auto"/>
      </w:divBdr>
    </w:div>
    <w:div w:id="947466777">
      <w:bodyDiv w:val="1"/>
      <w:marLeft w:val="0"/>
      <w:marRight w:val="0"/>
      <w:marTop w:val="0"/>
      <w:marBottom w:val="0"/>
      <w:divBdr>
        <w:top w:val="none" w:sz="0" w:space="0" w:color="auto"/>
        <w:left w:val="none" w:sz="0" w:space="0" w:color="auto"/>
        <w:bottom w:val="none" w:sz="0" w:space="0" w:color="auto"/>
        <w:right w:val="none" w:sz="0" w:space="0" w:color="auto"/>
      </w:divBdr>
    </w:div>
    <w:div w:id="961496378">
      <w:bodyDiv w:val="1"/>
      <w:marLeft w:val="0"/>
      <w:marRight w:val="0"/>
      <w:marTop w:val="0"/>
      <w:marBottom w:val="0"/>
      <w:divBdr>
        <w:top w:val="none" w:sz="0" w:space="0" w:color="auto"/>
        <w:left w:val="none" w:sz="0" w:space="0" w:color="auto"/>
        <w:bottom w:val="none" w:sz="0" w:space="0" w:color="auto"/>
        <w:right w:val="none" w:sz="0" w:space="0" w:color="auto"/>
      </w:divBdr>
    </w:div>
    <w:div w:id="1023364419">
      <w:bodyDiv w:val="1"/>
      <w:marLeft w:val="0"/>
      <w:marRight w:val="0"/>
      <w:marTop w:val="0"/>
      <w:marBottom w:val="0"/>
      <w:divBdr>
        <w:top w:val="none" w:sz="0" w:space="0" w:color="auto"/>
        <w:left w:val="none" w:sz="0" w:space="0" w:color="auto"/>
        <w:bottom w:val="none" w:sz="0" w:space="0" w:color="auto"/>
        <w:right w:val="none" w:sz="0" w:space="0" w:color="auto"/>
      </w:divBdr>
    </w:div>
    <w:div w:id="1028945382">
      <w:bodyDiv w:val="1"/>
      <w:marLeft w:val="0"/>
      <w:marRight w:val="0"/>
      <w:marTop w:val="0"/>
      <w:marBottom w:val="0"/>
      <w:divBdr>
        <w:top w:val="none" w:sz="0" w:space="0" w:color="auto"/>
        <w:left w:val="none" w:sz="0" w:space="0" w:color="auto"/>
        <w:bottom w:val="none" w:sz="0" w:space="0" w:color="auto"/>
        <w:right w:val="none" w:sz="0" w:space="0" w:color="auto"/>
      </w:divBdr>
    </w:div>
    <w:div w:id="1196575283">
      <w:bodyDiv w:val="1"/>
      <w:marLeft w:val="0"/>
      <w:marRight w:val="0"/>
      <w:marTop w:val="0"/>
      <w:marBottom w:val="0"/>
      <w:divBdr>
        <w:top w:val="none" w:sz="0" w:space="0" w:color="auto"/>
        <w:left w:val="none" w:sz="0" w:space="0" w:color="auto"/>
        <w:bottom w:val="none" w:sz="0" w:space="0" w:color="auto"/>
        <w:right w:val="none" w:sz="0" w:space="0" w:color="auto"/>
      </w:divBdr>
    </w:div>
    <w:div w:id="1207529107">
      <w:bodyDiv w:val="1"/>
      <w:marLeft w:val="0"/>
      <w:marRight w:val="0"/>
      <w:marTop w:val="0"/>
      <w:marBottom w:val="0"/>
      <w:divBdr>
        <w:top w:val="none" w:sz="0" w:space="0" w:color="auto"/>
        <w:left w:val="none" w:sz="0" w:space="0" w:color="auto"/>
        <w:bottom w:val="none" w:sz="0" w:space="0" w:color="auto"/>
        <w:right w:val="none" w:sz="0" w:space="0" w:color="auto"/>
      </w:divBdr>
    </w:div>
    <w:div w:id="1224369753">
      <w:bodyDiv w:val="1"/>
      <w:marLeft w:val="0"/>
      <w:marRight w:val="0"/>
      <w:marTop w:val="0"/>
      <w:marBottom w:val="0"/>
      <w:divBdr>
        <w:top w:val="none" w:sz="0" w:space="0" w:color="auto"/>
        <w:left w:val="none" w:sz="0" w:space="0" w:color="auto"/>
        <w:bottom w:val="none" w:sz="0" w:space="0" w:color="auto"/>
        <w:right w:val="none" w:sz="0" w:space="0" w:color="auto"/>
      </w:divBdr>
    </w:div>
    <w:div w:id="1232228471">
      <w:bodyDiv w:val="1"/>
      <w:marLeft w:val="0"/>
      <w:marRight w:val="0"/>
      <w:marTop w:val="0"/>
      <w:marBottom w:val="0"/>
      <w:divBdr>
        <w:top w:val="none" w:sz="0" w:space="0" w:color="auto"/>
        <w:left w:val="none" w:sz="0" w:space="0" w:color="auto"/>
        <w:bottom w:val="none" w:sz="0" w:space="0" w:color="auto"/>
        <w:right w:val="none" w:sz="0" w:space="0" w:color="auto"/>
      </w:divBdr>
    </w:div>
    <w:div w:id="1285424948">
      <w:bodyDiv w:val="1"/>
      <w:marLeft w:val="0"/>
      <w:marRight w:val="0"/>
      <w:marTop w:val="0"/>
      <w:marBottom w:val="0"/>
      <w:divBdr>
        <w:top w:val="none" w:sz="0" w:space="0" w:color="auto"/>
        <w:left w:val="none" w:sz="0" w:space="0" w:color="auto"/>
        <w:bottom w:val="none" w:sz="0" w:space="0" w:color="auto"/>
        <w:right w:val="none" w:sz="0" w:space="0" w:color="auto"/>
      </w:divBdr>
    </w:div>
    <w:div w:id="1392997588">
      <w:bodyDiv w:val="1"/>
      <w:marLeft w:val="0"/>
      <w:marRight w:val="0"/>
      <w:marTop w:val="0"/>
      <w:marBottom w:val="0"/>
      <w:divBdr>
        <w:top w:val="none" w:sz="0" w:space="0" w:color="auto"/>
        <w:left w:val="none" w:sz="0" w:space="0" w:color="auto"/>
        <w:bottom w:val="none" w:sz="0" w:space="0" w:color="auto"/>
        <w:right w:val="none" w:sz="0" w:space="0" w:color="auto"/>
      </w:divBdr>
    </w:div>
    <w:div w:id="1394043471">
      <w:bodyDiv w:val="1"/>
      <w:marLeft w:val="0"/>
      <w:marRight w:val="0"/>
      <w:marTop w:val="0"/>
      <w:marBottom w:val="0"/>
      <w:divBdr>
        <w:top w:val="none" w:sz="0" w:space="0" w:color="auto"/>
        <w:left w:val="none" w:sz="0" w:space="0" w:color="auto"/>
        <w:bottom w:val="none" w:sz="0" w:space="0" w:color="auto"/>
        <w:right w:val="none" w:sz="0" w:space="0" w:color="auto"/>
      </w:divBdr>
    </w:div>
    <w:div w:id="1429883719">
      <w:bodyDiv w:val="1"/>
      <w:marLeft w:val="0"/>
      <w:marRight w:val="0"/>
      <w:marTop w:val="0"/>
      <w:marBottom w:val="0"/>
      <w:divBdr>
        <w:top w:val="none" w:sz="0" w:space="0" w:color="auto"/>
        <w:left w:val="none" w:sz="0" w:space="0" w:color="auto"/>
        <w:bottom w:val="none" w:sz="0" w:space="0" w:color="auto"/>
        <w:right w:val="none" w:sz="0" w:space="0" w:color="auto"/>
      </w:divBdr>
    </w:div>
    <w:div w:id="1531605253">
      <w:bodyDiv w:val="1"/>
      <w:marLeft w:val="0"/>
      <w:marRight w:val="0"/>
      <w:marTop w:val="0"/>
      <w:marBottom w:val="0"/>
      <w:divBdr>
        <w:top w:val="none" w:sz="0" w:space="0" w:color="auto"/>
        <w:left w:val="none" w:sz="0" w:space="0" w:color="auto"/>
        <w:bottom w:val="none" w:sz="0" w:space="0" w:color="auto"/>
        <w:right w:val="none" w:sz="0" w:space="0" w:color="auto"/>
      </w:divBdr>
    </w:div>
    <w:div w:id="1636787192">
      <w:bodyDiv w:val="1"/>
      <w:marLeft w:val="0"/>
      <w:marRight w:val="0"/>
      <w:marTop w:val="0"/>
      <w:marBottom w:val="0"/>
      <w:divBdr>
        <w:top w:val="none" w:sz="0" w:space="0" w:color="auto"/>
        <w:left w:val="none" w:sz="0" w:space="0" w:color="auto"/>
        <w:bottom w:val="none" w:sz="0" w:space="0" w:color="auto"/>
        <w:right w:val="none" w:sz="0" w:space="0" w:color="auto"/>
      </w:divBdr>
    </w:div>
    <w:div w:id="1646082836">
      <w:bodyDiv w:val="1"/>
      <w:marLeft w:val="0"/>
      <w:marRight w:val="0"/>
      <w:marTop w:val="0"/>
      <w:marBottom w:val="0"/>
      <w:divBdr>
        <w:top w:val="none" w:sz="0" w:space="0" w:color="auto"/>
        <w:left w:val="none" w:sz="0" w:space="0" w:color="auto"/>
        <w:bottom w:val="none" w:sz="0" w:space="0" w:color="auto"/>
        <w:right w:val="none" w:sz="0" w:space="0" w:color="auto"/>
      </w:divBdr>
    </w:div>
    <w:div w:id="1734237056">
      <w:bodyDiv w:val="1"/>
      <w:marLeft w:val="0"/>
      <w:marRight w:val="0"/>
      <w:marTop w:val="0"/>
      <w:marBottom w:val="0"/>
      <w:divBdr>
        <w:top w:val="none" w:sz="0" w:space="0" w:color="auto"/>
        <w:left w:val="none" w:sz="0" w:space="0" w:color="auto"/>
        <w:bottom w:val="none" w:sz="0" w:space="0" w:color="auto"/>
        <w:right w:val="none" w:sz="0" w:space="0" w:color="auto"/>
      </w:divBdr>
    </w:div>
    <w:div w:id="1746148878">
      <w:bodyDiv w:val="1"/>
      <w:marLeft w:val="0"/>
      <w:marRight w:val="0"/>
      <w:marTop w:val="0"/>
      <w:marBottom w:val="0"/>
      <w:divBdr>
        <w:top w:val="none" w:sz="0" w:space="0" w:color="auto"/>
        <w:left w:val="none" w:sz="0" w:space="0" w:color="auto"/>
        <w:bottom w:val="none" w:sz="0" w:space="0" w:color="auto"/>
        <w:right w:val="none" w:sz="0" w:space="0" w:color="auto"/>
      </w:divBdr>
    </w:div>
    <w:div w:id="1761222004">
      <w:bodyDiv w:val="1"/>
      <w:marLeft w:val="0"/>
      <w:marRight w:val="0"/>
      <w:marTop w:val="0"/>
      <w:marBottom w:val="0"/>
      <w:divBdr>
        <w:top w:val="none" w:sz="0" w:space="0" w:color="auto"/>
        <w:left w:val="none" w:sz="0" w:space="0" w:color="auto"/>
        <w:bottom w:val="none" w:sz="0" w:space="0" w:color="auto"/>
        <w:right w:val="none" w:sz="0" w:space="0" w:color="auto"/>
      </w:divBdr>
    </w:div>
    <w:div w:id="1805658009">
      <w:bodyDiv w:val="1"/>
      <w:marLeft w:val="0"/>
      <w:marRight w:val="0"/>
      <w:marTop w:val="0"/>
      <w:marBottom w:val="0"/>
      <w:divBdr>
        <w:top w:val="none" w:sz="0" w:space="0" w:color="auto"/>
        <w:left w:val="none" w:sz="0" w:space="0" w:color="auto"/>
        <w:bottom w:val="none" w:sz="0" w:space="0" w:color="auto"/>
        <w:right w:val="none" w:sz="0" w:space="0" w:color="auto"/>
      </w:divBdr>
    </w:div>
    <w:div w:id="1813403259">
      <w:bodyDiv w:val="1"/>
      <w:marLeft w:val="0"/>
      <w:marRight w:val="0"/>
      <w:marTop w:val="0"/>
      <w:marBottom w:val="0"/>
      <w:divBdr>
        <w:top w:val="none" w:sz="0" w:space="0" w:color="auto"/>
        <w:left w:val="none" w:sz="0" w:space="0" w:color="auto"/>
        <w:bottom w:val="none" w:sz="0" w:space="0" w:color="auto"/>
        <w:right w:val="none" w:sz="0" w:space="0" w:color="auto"/>
      </w:divBdr>
    </w:div>
    <w:div w:id="1869683718">
      <w:bodyDiv w:val="1"/>
      <w:marLeft w:val="0"/>
      <w:marRight w:val="0"/>
      <w:marTop w:val="0"/>
      <w:marBottom w:val="0"/>
      <w:divBdr>
        <w:top w:val="none" w:sz="0" w:space="0" w:color="auto"/>
        <w:left w:val="none" w:sz="0" w:space="0" w:color="auto"/>
        <w:bottom w:val="none" w:sz="0" w:space="0" w:color="auto"/>
        <w:right w:val="none" w:sz="0" w:space="0" w:color="auto"/>
      </w:divBdr>
    </w:div>
    <w:div w:id="1928881307">
      <w:bodyDiv w:val="1"/>
      <w:marLeft w:val="0"/>
      <w:marRight w:val="0"/>
      <w:marTop w:val="0"/>
      <w:marBottom w:val="0"/>
      <w:divBdr>
        <w:top w:val="none" w:sz="0" w:space="0" w:color="auto"/>
        <w:left w:val="none" w:sz="0" w:space="0" w:color="auto"/>
        <w:bottom w:val="none" w:sz="0" w:space="0" w:color="auto"/>
        <w:right w:val="none" w:sz="0" w:space="0" w:color="auto"/>
      </w:divBdr>
    </w:div>
    <w:div w:id="1951350287">
      <w:bodyDiv w:val="1"/>
      <w:marLeft w:val="0"/>
      <w:marRight w:val="0"/>
      <w:marTop w:val="0"/>
      <w:marBottom w:val="0"/>
      <w:divBdr>
        <w:top w:val="none" w:sz="0" w:space="0" w:color="auto"/>
        <w:left w:val="none" w:sz="0" w:space="0" w:color="auto"/>
        <w:bottom w:val="none" w:sz="0" w:space="0" w:color="auto"/>
        <w:right w:val="none" w:sz="0" w:space="0" w:color="auto"/>
      </w:divBdr>
    </w:div>
    <w:div w:id="1969050133">
      <w:bodyDiv w:val="1"/>
      <w:marLeft w:val="0"/>
      <w:marRight w:val="0"/>
      <w:marTop w:val="0"/>
      <w:marBottom w:val="0"/>
      <w:divBdr>
        <w:top w:val="none" w:sz="0" w:space="0" w:color="auto"/>
        <w:left w:val="none" w:sz="0" w:space="0" w:color="auto"/>
        <w:bottom w:val="none" w:sz="0" w:space="0" w:color="auto"/>
        <w:right w:val="none" w:sz="0" w:space="0" w:color="auto"/>
      </w:divBdr>
    </w:div>
    <w:div w:id="2119446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bdn.ac.uk/pgr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30D39-96D8-4C47-BBA4-3CA076E86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3080</Words>
  <Characters>17559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Barraclough, Marlis</dc:creator>
  <cp:keywords/>
  <dc:description/>
  <cp:lastModifiedBy>Foster, Dawn</cp:lastModifiedBy>
  <cp:revision>7</cp:revision>
  <dcterms:created xsi:type="dcterms:W3CDTF">2026-02-23T14:55:00Z</dcterms:created>
  <dcterms:modified xsi:type="dcterms:W3CDTF">2026-04-22T08:54:00Z</dcterms:modified>
</cp:coreProperties>
</file>