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88F0" w14:textId="1E42A068" w:rsidR="00CA289B" w:rsidRPr="008334FD" w:rsidRDefault="00A46E81" w:rsidP="008334FD">
      <w:pPr>
        <w:pStyle w:val="Heading1"/>
      </w:pPr>
      <w:bookmarkStart w:id="0" w:name="_Hlk113555373"/>
      <w:r w:rsidRPr="008334FD">
        <w:t>UNIVERSITY OF ABERDEEN</w:t>
      </w:r>
    </w:p>
    <w:p w14:paraId="7D107CA9" w14:textId="7C8B5926" w:rsidR="00A46E81" w:rsidRPr="00A46E81" w:rsidRDefault="00A46E81" w:rsidP="00A46E81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08E80D74" w14:textId="5CE5DF50" w:rsidR="00A46E81" w:rsidRPr="00A46E81" w:rsidRDefault="009C0335" w:rsidP="008334FD">
      <w:pPr>
        <w:pStyle w:val="Heading1"/>
      </w:pPr>
      <w:r>
        <w:t>ETHICS ADVISORY GROUP</w:t>
      </w:r>
    </w:p>
    <w:p w14:paraId="05FE59EA" w14:textId="09CC17D7" w:rsidR="00A46E81" w:rsidRPr="00A46E81" w:rsidRDefault="00A46E81" w:rsidP="00A46E81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40560F6F" w14:textId="2217CBC9" w:rsidR="00A46E81" w:rsidRPr="008334FD" w:rsidRDefault="004957BA" w:rsidP="008334FD">
      <w:pPr>
        <w:pStyle w:val="Heading2"/>
      </w:pPr>
      <w:r w:rsidRPr="008334FD">
        <w:t>REMIT</w:t>
      </w:r>
      <w:r w:rsidR="003025D0" w:rsidRPr="008334FD">
        <w:t xml:space="preserve"> &amp; MEMBERSHIP 202</w:t>
      </w:r>
      <w:r w:rsidR="00433B71" w:rsidRPr="008334FD">
        <w:t>5</w:t>
      </w:r>
      <w:r w:rsidR="003025D0" w:rsidRPr="008334FD">
        <w:t>/2</w:t>
      </w:r>
      <w:r w:rsidR="00433B71" w:rsidRPr="008334FD">
        <w:t>6</w:t>
      </w:r>
    </w:p>
    <w:p w14:paraId="14DB58A7" w14:textId="52B3038E" w:rsidR="00A46E81" w:rsidRDefault="00A46E81" w:rsidP="00A46E81">
      <w:pPr>
        <w:pStyle w:val="NoSpacing"/>
        <w:rPr>
          <w:rFonts w:ascii="Arial" w:hAnsi="Arial" w:cs="Arial"/>
          <w:sz w:val="20"/>
          <w:szCs w:val="20"/>
        </w:rPr>
      </w:pPr>
    </w:p>
    <w:p w14:paraId="0426279C" w14:textId="3ED43509" w:rsidR="00787063" w:rsidRPr="008334FD" w:rsidRDefault="009C0335" w:rsidP="008334FD">
      <w:pPr>
        <w:pStyle w:val="Heading3"/>
      </w:pPr>
      <w:r w:rsidRPr="008334FD">
        <w:t>Ethics Advisory Group</w:t>
      </w:r>
    </w:p>
    <w:p w14:paraId="60C9676B" w14:textId="2B7C61AE" w:rsidR="00B754EE" w:rsidRDefault="00B754EE" w:rsidP="00A46E81">
      <w:pPr>
        <w:pStyle w:val="NoSpacing"/>
        <w:rPr>
          <w:rFonts w:ascii="Arial" w:hAnsi="Arial" w:cs="Arial"/>
          <w:sz w:val="20"/>
          <w:szCs w:val="20"/>
        </w:rPr>
      </w:pPr>
    </w:p>
    <w:p w14:paraId="5DBC1598" w14:textId="05F197B8" w:rsidR="003F14AD" w:rsidRDefault="003F14AD" w:rsidP="00A46E8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Ethics </w:t>
      </w:r>
      <w:r w:rsidR="009C0335">
        <w:rPr>
          <w:rFonts w:ascii="Arial" w:hAnsi="Arial" w:cs="Arial"/>
          <w:sz w:val="20"/>
          <w:szCs w:val="20"/>
        </w:rPr>
        <w:t xml:space="preserve">Advisory </w:t>
      </w:r>
      <w:r>
        <w:rPr>
          <w:rFonts w:ascii="Arial" w:hAnsi="Arial" w:cs="Arial"/>
          <w:sz w:val="20"/>
          <w:szCs w:val="20"/>
        </w:rPr>
        <w:t xml:space="preserve">Group exists to further the overall aims of </w:t>
      </w:r>
      <w:r w:rsidR="004754E7">
        <w:rPr>
          <w:rFonts w:ascii="Arial" w:hAnsi="Arial" w:cs="Arial"/>
          <w:sz w:val="20"/>
          <w:szCs w:val="20"/>
        </w:rPr>
        <w:t xml:space="preserve">the institution’s </w:t>
      </w:r>
      <w:r>
        <w:rPr>
          <w:rFonts w:ascii="Arial" w:hAnsi="Arial" w:cs="Arial"/>
          <w:sz w:val="20"/>
          <w:szCs w:val="20"/>
        </w:rPr>
        <w:t>ethics and governance policies and processes, to oversee the activities of individual ethics review boards ensuring the highest ethical standards in research practice; to protecting the safety, dignity, welfare and wellbeing of research participants; to protect researchers from harm and unjust criticism; to take account of legitimate interests of individuals, groups and communities in our research as they relate to ethics and governance; and to provide reassurance to the public of the integrity of our research.</w:t>
      </w:r>
    </w:p>
    <w:p w14:paraId="61393DEE" w14:textId="4D981846" w:rsidR="003F14AD" w:rsidRDefault="003F14AD" w:rsidP="00A46E81">
      <w:pPr>
        <w:pStyle w:val="NoSpacing"/>
        <w:rPr>
          <w:rFonts w:ascii="Arial" w:hAnsi="Arial" w:cs="Arial"/>
          <w:sz w:val="20"/>
          <w:szCs w:val="20"/>
        </w:rPr>
      </w:pPr>
    </w:p>
    <w:p w14:paraId="492DB075" w14:textId="019A6295" w:rsidR="00B754EE" w:rsidRPr="008334FD" w:rsidRDefault="00B754EE" w:rsidP="008334FD">
      <w:pPr>
        <w:pStyle w:val="Heading4"/>
      </w:pPr>
      <w:r w:rsidRPr="008334FD">
        <w:t>Remit:</w:t>
      </w:r>
      <w:r w:rsidRPr="008334FD">
        <w:tab/>
      </w:r>
    </w:p>
    <w:p w14:paraId="519EADDD" w14:textId="1C95EC70" w:rsidR="003F14AD" w:rsidRPr="003F14AD" w:rsidRDefault="00B754EE" w:rsidP="003F14A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Oversight of institutional</w:t>
      </w:r>
      <w:r w:rsidR="008D496C">
        <w:rPr>
          <w:rFonts w:ascii="Arial" w:hAnsi="Arial" w:cs="Arial"/>
          <w:sz w:val="20"/>
          <w:szCs w:val="20"/>
        </w:rPr>
        <w:t xml:space="preserve"> ethics and </w:t>
      </w:r>
      <w:r w:rsidR="008D496C" w:rsidRPr="007A32AC">
        <w:rPr>
          <w:rFonts w:ascii="Arial" w:hAnsi="Arial" w:cs="Arial"/>
          <w:sz w:val="20"/>
          <w:szCs w:val="20"/>
        </w:rPr>
        <w:t>governance</w:t>
      </w:r>
      <w:r w:rsidR="008D496C">
        <w:rPr>
          <w:rFonts w:ascii="Arial" w:hAnsi="Arial" w:cs="Arial"/>
          <w:sz w:val="20"/>
          <w:szCs w:val="20"/>
        </w:rPr>
        <w:t xml:space="preserve"> processes and activities of review </w:t>
      </w:r>
      <w:r w:rsidR="00D83D34">
        <w:rPr>
          <w:rFonts w:ascii="Arial" w:hAnsi="Arial" w:cs="Arial"/>
          <w:sz w:val="20"/>
          <w:szCs w:val="20"/>
        </w:rPr>
        <w:t>boards</w:t>
      </w:r>
      <w:r w:rsidR="003F14AD">
        <w:rPr>
          <w:rFonts w:ascii="Arial" w:hAnsi="Arial" w:cs="Arial"/>
          <w:sz w:val="20"/>
          <w:szCs w:val="20"/>
        </w:rPr>
        <w:t xml:space="preserve">, including their </w:t>
      </w:r>
      <w:r w:rsidR="009E3A48">
        <w:rPr>
          <w:rFonts w:ascii="Arial" w:hAnsi="Arial" w:cs="Arial"/>
          <w:sz w:val="20"/>
          <w:szCs w:val="20"/>
        </w:rPr>
        <w:t>establishment</w:t>
      </w:r>
    </w:p>
    <w:p w14:paraId="4BB5D4F0" w14:textId="5753C0D5" w:rsidR="009C0335" w:rsidRPr="003525D6" w:rsidRDefault="009C0335" w:rsidP="009C0335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525D6">
        <w:rPr>
          <w:rFonts w:ascii="Arial" w:hAnsi="Arial" w:cs="Arial"/>
          <w:sz w:val="20"/>
          <w:szCs w:val="20"/>
        </w:rPr>
        <w:t xml:space="preserve">Share best practice in </w:t>
      </w:r>
      <w:r w:rsidR="00D76622" w:rsidRPr="003525D6">
        <w:rPr>
          <w:rFonts w:ascii="Arial" w:hAnsi="Arial" w:cs="Arial"/>
          <w:sz w:val="20"/>
          <w:szCs w:val="20"/>
        </w:rPr>
        <w:t xml:space="preserve">the </w:t>
      </w:r>
      <w:r w:rsidRPr="003525D6">
        <w:rPr>
          <w:rFonts w:ascii="Arial" w:hAnsi="Arial" w:cs="Arial"/>
          <w:sz w:val="20"/>
          <w:szCs w:val="20"/>
        </w:rPr>
        <w:t xml:space="preserve">ethical review process and associated activities (including technical aspects of the review process) </w:t>
      </w:r>
    </w:p>
    <w:p w14:paraId="00B929A0" w14:textId="7CC46D56" w:rsidR="008D496C" w:rsidRDefault="008D496C" w:rsidP="005C5AA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Oversight of development of institutional ethics processes and implementation of online approval systems</w:t>
      </w:r>
    </w:p>
    <w:p w14:paraId="672C3A68" w14:textId="5CDF34F6" w:rsidR="008D496C" w:rsidRDefault="008D496C" w:rsidP="005C5AA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Arbiter in cases where review </w:t>
      </w:r>
      <w:r w:rsidR="0078556B">
        <w:rPr>
          <w:rFonts w:ascii="Arial" w:hAnsi="Arial" w:cs="Arial"/>
          <w:sz w:val="20"/>
          <w:szCs w:val="20"/>
        </w:rPr>
        <w:t>boards</w:t>
      </w:r>
      <w:r>
        <w:rPr>
          <w:rFonts w:ascii="Arial" w:hAnsi="Arial" w:cs="Arial"/>
          <w:sz w:val="20"/>
          <w:szCs w:val="20"/>
        </w:rPr>
        <w:t xml:space="preserve"> fail to reach a decision on individual ethics applications</w:t>
      </w:r>
    </w:p>
    <w:p w14:paraId="6FFAB438" w14:textId="79FFA64B" w:rsidR="008D496C" w:rsidRDefault="008D496C" w:rsidP="005C5AA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Monitoring external policy landscapes and good practice elsewhere</w:t>
      </w:r>
    </w:p>
    <w:p w14:paraId="356834DE" w14:textId="22A38C82" w:rsidR="008D496C" w:rsidRDefault="008D496C" w:rsidP="005C5AA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Reporting emerging policy issues to </w:t>
      </w:r>
      <w:r w:rsidR="00692242">
        <w:rPr>
          <w:rFonts w:ascii="Arial" w:hAnsi="Arial" w:cs="Arial"/>
          <w:sz w:val="20"/>
          <w:szCs w:val="20"/>
        </w:rPr>
        <w:t xml:space="preserve">University Research Committee </w:t>
      </w:r>
      <w:r w:rsidR="004A7268">
        <w:rPr>
          <w:rFonts w:ascii="Arial" w:hAnsi="Arial" w:cs="Arial"/>
          <w:sz w:val="20"/>
          <w:szCs w:val="20"/>
        </w:rPr>
        <w:t>(URC)</w:t>
      </w:r>
    </w:p>
    <w:p w14:paraId="388692D1" w14:textId="49592319" w:rsidR="008D496C" w:rsidRDefault="008D496C" w:rsidP="005C5AA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Receiving reports on ethics and integrity training from Schools/Postgraduate Research School</w:t>
      </w:r>
      <w:r w:rsidR="003F14AD">
        <w:rPr>
          <w:rFonts w:ascii="Arial" w:hAnsi="Arial" w:cs="Arial"/>
          <w:sz w:val="20"/>
          <w:szCs w:val="20"/>
        </w:rPr>
        <w:t>; review and provide feedback on training offered by the University of Aberdeen</w:t>
      </w:r>
    </w:p>
    <w:p w14:paraId="6B4DB21C" w14:textId="184E1BFD" w:rsidR="008D496C" w:rsidRDefault="008D496C" w:rsidP="005C5AA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Develop an appeals process and consider appeals against decisions taken by ethics </w:t>
      </w:r>
      <w:r w:rsidR="0078556B">
        <w:rPr>
          <w:rFonts w:ascii="Arial" w:hAnsi="Arial" w:cs="Arial"/>
          <w:sz w:val="20"/>
          <w:szCs w:val="20"/>
        </w:rPr>
        <w:t>boards</w:t>
      </w:r>
    </w:p>
    <w:p w14:paraId="7F802D2D" w14:textId="24A6B339" w:rsidR="003F14AD" w:rsidRDefault="003F14AD" w:rsidP="005C5AA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Development of auditing/monitoring processes of projects that have received ethical approval; develop T</w:t>
      </w:r>
      <w:r w:rsidR="004A7268">
        <w:rPr>
          <w:rFonts w:ascii="Arial" w:hAnsi="Arial" w:cs="Arial"/>
          <w:sz w:val="20"/>
          <w:szCs w:val="20"/>
        </w:rPr>
        <w:t xml:space="preserve">erms </w:t>
      </w:r>
      <w:r>
        <w:rPr>
          <w:rFonts w:ascii="Arial" w:hAnsi="Arial" w:cs="Arial"/>
          <w:sz w:val="20"/>
          <w:szCs w:val="20"/>
        </w:rPr>
        <w:t>o</w:t>
      </w:r>
      <w:r w:rsidR="004A7268">
        <w:rPr>
          <w:rFonts w:ascii="Arial" w:hAnsi="Arial" w:cs="Arial"/>
          <w:sz w:val="20"/>
          <w:szCs w:val="20"/>
        </w:rPr>
        <w:t xml:space="preserve">f </w:t>
      </w:r>
      <w:r>
        <w:rPr>
          <w:rFonts w:ascii="Arial" w:hAnsi="Arial" w:cs="Arial"/>
          <w:sz w:val="20"/>
          <w:szCs w:val="20"/>
        </w:rPr>
        <w:t>R</w:t>
      </w:r>
      <w:r w:rsidR="004A7268">
        <w:rPr>
          <w:rFonts w:ascii="Arial" w:hAnsi="Arial" w:cs="Arial"/>
          <w:sz w:val="20"/>
          <w:szCs w:val="20"/>
        </w:rPr>
        <w:t>eference</w:t>
      </w:r>
      <w:r>
        <w:rPr>
          <w:rFonts w:ascii="Arial" w:hAnsi="Arial" w:cs="Arial"/>
          <w:sz w:val="20"/>
          <w:szCs w:val="20"/>
        </w:rPr>
        <w:t xml:space="preserve"> and set up </w:t>
      </w:r>
      <w:r w:rsidR="004A7268">
        <w:rPr>
          <w:rFonts w:ascii="Arial" w:hAnsi="Arial" w:cs="Arial"/>
          <w:sz w:val="20"/>
          <w:szCs w:val="20"/>
        </w:rPr>
        <w:t xml:space="preserve">Ethics </w:t>
      </w:r>
      <w:r>
        <w:rPr>
          <w:rFonts w:ascii="Arial" w:hAnsi="Arial" w:cs="Arial"/>
          <w:sz w:val="20"/>
          <w:szCs w:val="20"/>
        </w:rPr>
        <w:t>Audit and Monitoring Group</w:t>
      </w:r>
    </w:p>
    <w:p w14:paraId="666AF6E3" w14:textId="55266979" w:rsidR="005C5AAD" w:rsidRDefault="005C5AAD" w:rsidP="005C5AA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Consideration of reports from Ethics Audit &amp; Monitoring Group</w:t>
      </w:r>
    </w:p>
    <w:p w14:paraId="1C678344" w14:textId="6C331790" w:rsidR="005C5AAD" w:rsidRDefault="005C5AAD" w:rsidP="005C5AA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Reporting to </w:t>
      </w:r>
      <w:r w:rsidR="004A7268">
        <w:rPr>
          <w:rFonts w:ascii="Arial" w:hAnsi="Arial" w:cs="Arial"/>
          <w:sz w:val="20"/>
          <w:szCs w:val="20"/>
        </w:rPr>
        <w:t xml:space="preserve">URC </w:t>
      </w:r>
      <w:r>
        <w:rPr>
          <w:rFonts w:ascii="Arial" w:hAnsi="Arial" w:cs="Arial"/>
          <w:sz w:val="20"/>
          <w:szCs w:val="20"/>
        </w:rPr>
        <w:t>quarterly (or as required)</w:t>
      </w:r>
    </w:p>
    <w:p w14:paraId="64361358" w14:textId="2BE13ADB" w:rsidR="002A31B0" w:rsidRDefault="002A31B0" w:rsidP="005C5AA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other activities/tasks related to ethics and governance as directed by the Vice Principal Research</w:t>
      </w:r>
    </w:p>
    <w:p w14:paraId="374A0E12" w14:textId="2F0A8C47" w:rsidR="008D496C" w:rsidRDefault="008D496C" w:rsidP="00A46E81">
      <w:pPr>
        <w:pStyle w:val="NoSpacing"/>
        <w:rPr>
          <w:rFonts w:ascii="Arial" w:hAnsi="Arial" w:cs="Arial"/>
          <w:sz w:val="20"/>
          <w:szCs w:val="20"/>
        </w:rPr>
      </w:pPr>
    </w:p>
    <w:p w14:paraId="42B43B10" w14:textId="34B637DE" w:rsidR="008D496C" w:rsidRPr="005C5AAD" w:rsidRDefault="008D496C" w:rsidP="008334FD">
      <w:pPr>
        <w:pStyle w:val="Heading4"/>
      </w:pPr>
      <w:r w:rsidRPr="005C5AAD">
        <w:t>Frequency of meetings:</w:t>
      </w:r>
    </w:p>
    <w:p w14:paraId="4D8A0867" w14:textId="6EEB48F3" w:rsidR="008D496C" w:rsidRDefault="00D83D34" w:rsidP="00A46E8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Quarterly</w:t>
      </w:r>
    </w:p>
    <w:p w14:paraId="07D25D2C" w14:textId="2C4D2159" w:rsidR="00D83D34" w:rsidRDefault="00D83D34" w:rsidP="00A46E81">
      <w:pPr>
        <w:pStyle w:val="NoSpacing"/>
        <w:rPr>
          <w:rFonts w:ascii="Arial" w:hAnsi="Arial" w:cs="Arial"/>
          <w:sz w:val="20"/>
          <w:szCs w:val="20"/>
        </w:rPr>
      </w:pPr>
    </w:p>
    <w:p w14:paraId="26052E4C" w14:textId="67F7770A" w:rsidR="00D83D34" w:rsidRDefault="00D83D34" w:rsidP="00E949E1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 w:rsidRPr="005C5AAD">
        <w:rPr>
          <w:rFonts w:ascii="Arial" w:hAnsi="Arial" w:cs="Arial"/>
          <w:b/>
          <w:bCs/>
          <w:sz w:val="20"/>
          <w:szCs w:val="20"/>
        </w:rPr>
        <w:t>Chair:</w:t>
      </w:r>
      <w:r>
        <w:rPr>
          <w:rFonts w:ascii="Arial" w:hAnsi="Arial" w:cs="Arial"/>
          <w:sz w:val="20"/>
          <w:szCs w:val="20"/>
        </w:rPr>
        <w:tab/>
        <w:t xml:space="preserve">Dean for </w:t>
      </w:r>
      <w:r w:rsidR="00C00A2D">
        <w:rPr>
          <w:rFonts w:ascii="Arial" w:hAnsi="Arial" w:cs="Arial"/>
          <w:sz w:val="20"/>
          <w:szCs w:val="20"/>
        </w:rPr>
        <w:t>Knowledge and Understanding</w:t>
      </w:r>
      <w:r>
        <w:rPr>
          <w:rFonts w:ascii="Arial" w:hAnsi="Arial" w:cs="Arial"/>
          <w:sz w:val="20"/>
          <w:szCs w:val="20"/>
        </w:rPr>
        <w:t xml:space="preserve"> (</w:t>
      </w:r>
      <w:r w:rsidR="00C00A2D">
        <w:rPr>
          <w:rFonts w:ascii="Arial" w:hAnsi="Arial" w:cs="Arial"/>
          <w:sz w:val="20"/>
          <w:szCs w:val="20"/>
        </w:rPr>
        <w:t>Professor Nir Oren</w:t>
      </w:r>
      <w:r>
        <w:rPr>
          <w:rFonts w:ascii="Arial" w:hAnsi="Arial" w:cs="Arial"/>
          <w:sz w:val="20"/>
          <w:szCs w:val="20"/>
        </w:rPr>
        <w:t>)</w:t>
      </w:r>
    </w:p>
    <w:p w14:paraId="0D688F81" w14:textId="77777777" w:rsidR="00FF31BC" w:rsidRDefault="00FF31BC" w:rsidP="00E949E1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</w:p>
    <w:p w14:paraId="75079EEB" w14:textId="6C76CD2F" w:rsidR="00D83D34" w:rsidRDefault="00FF31BC" w:rsidP="00E949E1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 w:rsidRPr="005C5AAD">
        <w:rPr>
          <w:rFonts w:ascii="Arial" w:hAnsi="Arial" w:cs="Arial"/>
          <w:b/>
          <w:bCs/>
          <w:sz w:val="20"/>
          <w:szCs w:val="20"/>
        </w:rPr>
        <w:t>Members:</w:t>
      </w:r>
      <w:r w:rsidR="00D83D34">
        <w:rPr>
          <w:rFonts w:ascii="Arial" w:hAnsi="Arial" w:cs="Arial"/>
          <w:sz w:val="20"/>
          <w:szCs w:val="20"/>
        </w:rPr>
        <w:tab/>
        <w:t xml:space="preserve">Chair of Arts &amp; Social Sciences Ethics Review Board (Dr </w:t>
      </w:r>
      <w:r w:rsidR="00433B71">
        <w:rPr>
          <w:rFonts w:ascii="Arial" w:hAnsi="Arial" w:cs="Arial"/>
          <w:sz w:val="20"/>
          <w:szCs w:val="20"/>
        </w:rPr>
        <w:t>Alessandra Cecolin</w:t>
      </w:r>
      <w:r w:rsidR="00D83D34">
        <w:rPr>
          <w:rFonts w:ascii="Arial" w:hAnsi="Arial" w:cs="Arial"/>
          <w:sz w:val="20"/>
          <w:szCs w:val="20"/>
        </w:rPr>
        <w:t>)</w:t>
      </w:r>
    </w:p>
    <w:p w14:paraId="51E0E2E9" w14:textId="21D4B7ED" w:rsidR="00D83D34" w:rsidRDefault="00D83D34" w:rsidP="00E949E1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Chair of Medicine &amp; Medical Sciences Ethics Review Board (Professor </w:t>
      </w:r>
      <w:r w:rsidR="00E949E1">
        <w:rPr>
          <w:rFonts w:ascii="Arial" w:hAnsi="Arial" w:cs="Arial"/>
          <w:sz w:val="20"/>
          <w:szCs w:val="20"/>
        </w:rPr>
        <w:t>Gareth Jones</w:t>
      </w:r>
      <w:r>
        <w:rPr>
          <w:rFonts w:ascii="Arial" w:hAnsi="Arial" w:cs="Arial"/>
          <w:sz w:val="20"/>
          <w:szCs w:val="20"/>
        </w:rPr>
        <w:t>)</w:t>
      </w:r>
    </w:p>
    <w:p w14:paraId="2B3C424D" w14:textId="66BAC167" w:rsidR="00D83D34" w:rsidRDefault="00D83D34" w:rsidP="00E949E1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Chair of Rowett Ethical Review Board (Professor Alex Johnston</w:t>
      </w:r>
      <w:r w:rsidR="00481E9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) </w:t>
      </w:r>
    </w:p>
    <w:p w14:paraId="79C7B5A3" w14:textId="4473406A" w:rsidR="00D83D34" w:rsidRDefault="00D83D34" w:rsidP="00E949E1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Chair of Psychology Ethics Review Board (</w:t>
      </w:r>
      <w:r w:rsidR="00433B71">
        <w:rPr>
          <w:rFonts w:ascii="Arial" w:hAnsi="Arial" w:cs="Arial"/>
          <w:sz w:val="20"/>
          <w:szCs w:val="20"/>
        </w:rPr>
        <w:t>Dr</w:t>
      </w:r>
      <w:r w:rsidR="00433B71" w:rsidRPr="00382C33">
        <w:rPr>
          <w:rFonts w:ascii="Arial" w:hAnsi="Arial" w:cs="Arial"/>
          <w:sz w:val="20"/>
          <w:szCs w:val="20"/>
        </w:rPr>
        <w:t xml:space="preserve"> </w:t>
      </w:r>
      <w:r w:rsidR="003E2D1C">
        <w:rPr>
          <w:rFonts w:ascii="Arial" w:hAnsi="Arial" w:cs="Arial"/>
          <w:sz w:val="20"/>
          <w:szCs w:val="20"/>
        </w:rPr>
        <w:t>Rama Chakravarthi</w:t>
      </w:r>
      <w:r>
        <w:rPr>
          <w:rFonts w:ascii="Arial" w:hAnsi="Arial" w:cs="Arial"/>
          <w:sz w:val="20"/>
          <w:szCs w:val="20"/>
        </w:rPr>
        <w:t>)</w:t>
      </w:r>
    </w:p>
    <w:p w14:paraId="5C5D6A19" w14:textId="6B968DF4" w:rsidR="00D83D34" w:rsidRDefault="00D83D34" w:rsidP="00E949E1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Chair of Biological Sciences Ethics Review Board (Dr </w:t>
      </w:r>
      <w:r w:rsidR="00692242">
        <w:rPr>
          <w:rFonts w:ascii="Arial" w:hAnsi="Arial" w:cs="Arial"/>
          <w:sz w:val="20"/>
          <w:szCs w:val="20"/>
        </w:rPr>
        <w:t>Thomas Bodey</w:t>
      </w:r>
      <w:r>
        <w:rPr>
          <w:rFonts w:ascii="Arial" w:hAnsi="Arial" w:cs="Arial"/>
          <w:sz w:val="20"/>
          <w:szCs w:val="20"/>
        </w:rPr>
        <w:t>)</w:t>
      </w:r>
    </w:p>
    <w:p w14:paraId="580C9820" w14:textId="24AA7046" w:rsidR="00D83D34" w:rsidRDefault="00D83D34" w:rsidP="00E949E1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Chair of Physical Sciences &amp; Engineering Ethics Review Board (</w:t>
      </w:r>
      <w:r w:rsidR="00433B71">
        <w:rPr>
          <w:rFonts w:ascii="Arial" w:hAnsi="Arial" w:cs="Arial"/>
          <w:sz w:val="20"/>
          <w:szCs w:val="20"/>
        </w:rPr>
        <w:t>Dr Rebecca Crozier</w:t>
      </w:r>
      <w:r>
        <w:rPr>
          <w:rFonts w:ascii="Arial" w:hAnsi="Arial" w:cs="Arial"/>
          <w:sz w:val="20"/>
          <w:szCs w:val="20"/>
        </w:rPr>
        <w:t>)</w:t>
      </w:r>
    </w:p>
    <w:p w14:paraId="0C80D449" w14:textId="4DA7C2A4" w:rsidR="003E2D1C" w:rsidRDefault="003E2D1C" w:rsidP="00E949E1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Chair of AFG College Research Ethics Committee, Qatar Campus (Dr Alessandro Ala)</w:t>
      </w:r>
    </w:p>
    <w:p w14:paraId="2835DFB8" w14:textId="6D8D0E81" w:rsidR="00E05D31" w:rsidRDefault="00E05D31" w:rsidP="00E949E1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Lay member (</w:t>
      </w:r>
      <w:r w:rsidR="003E2D1C">
        <w:rPr>
          <w:rFonts w:ascii="Arial" w:hAnsi="Arial" w:cs="Arial"/>
          <w:sz w:val="20"/>
          <w:szCs w:val="20"/>
        </w:rPr>
        <w:t>Mr Nick Cargill</w:t>
      </w:r>
      <w:r>
        <w:rPr>
          <w:rFonts w:ascii="Arial" w:hAnsi="Arial" w:cs="Arial"/>
          <w:sz w:val="20"/>
          <w:szCs w:val="20"/>
        </w:rPr>
        <w:t>)</w:t>
      </w:r>
    </w:p>
    <w:p w14:paraId="09AAFBA4" w14:textId="2C6012F8" w:rsidR="00A013C5" w:rsidRDefault="00E05D31" w:rsidP="00E949E1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9E3FE35" w14:textId="13E762D1" w:rsidR="00E05D31" w:rsidRDefault="00E05D31" w:rsidP="00E949E1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 w:rsidRPr="005C5AAD">
        <w:rPr>
          <w:rFonts w:ascii="Arial" w:hAnsi="Arial" w:cs="Arial"/>
          <w:b/>
          <w:bCs/>
          <w:sz w:val="20"/>
          <w:szCs w:val="20"/>
        </w:rPr>
        <w:t>In attendance:</w:t>
      </w:r>
      <w:r w:rsidR="00E949E1">
        <w:rPr>
          <w:rFonts w:ascii="Arial" w:hAnsi="Arial" w:cs="Arial"/>
          <w:b/>
          <w:bCs/>
          <w:sz w:val="20"/>
          <w:szCs w:val="20"/>
        </w:rPr>
        <w:tab/>
      </w:r>
      <w:r w:rsidR="00433B71">
        <w:rPr>
          <w:rFonts w:ascii="Arial" w:hAnsi="Arial" w:cs="Arial"/>
          <w:sz w:val="20"/>
          <w:szCs w:val="20"/>
        </w:rPr>
        <w:t>Dr John Wrighton,</w:t>
      </w:r>
      <w:r>
        <w:rPr>
          <w:rFonts w:ascii="Arial" w:hAnsi="Arial" w:cs="Arial"/>
          <w:sz w:val="20"/>
          <w:szCs w:val="20"/>
        </w:rPr>
        <w:t xml:space="preserve"> </w:t>
      </w:r>
      <w:r w:rsidR="00433B71">
        <w:rPr>
          <w:rFonts w:ascii="Arial" w:hAnsi="Arial" w:cs="Arial"/>
          <w:sz w:val="20"/>
          <w:szCs w:val="20"/>
        </w:rPr>
        <w:t xml:space="preserve">Head of </w:t>
      </w:r>
      <w:r>
        <w:rPr>
          <w:rFonts w:ascii="Arial" w:hAnsi="Arial" w:cs="Arial"/>
          <w:sz w:val="20"/>
          <w:szCs w:val="20"/>
        </w:rPr>
        <w:t xml:space="preserve">Research </w:t>
      </w:r>
      <w:r w:rsidR="00433B71">
        <w:rPr>
          <w:rFonts w:ascii="Arial" w:hAnsi="Arial" w:cs="Arial"/>
          <w:sz w:val="20"/>
          <w:szCs w:val="20"/>
        </w:rPr>
        <w:t xml:space="preserve">Strategy &amp; </w:t>
      </w:r>
      <w:r>
        <w:rPr>
          <w:rFonts w:ascii="Arial" w:hAnsi="Arial" w:cs="Arial"/>
          <w:sz w:val="20"/>
          <w:szCs w:val="20"/>
        </w:rPr>
        <w:t>Policy and REF Manager</w:t>
      </w:r>
    </w:p>
    <w:p w14:paraId="765A7B1D" w14:textId="553196A2" w:rsidR="00E05D31" w:rsidRDefault="00E05D31" w:rsidP="00E949E1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57028">
        <w:rPr>
          <w:rFonts w:ascii="Arial" w:hAnsi="Arial" w:cs="Arial"/>
          <w:sz w:val="20"/>
          <w:szCs w:val="20"/>
        </w:rPr>
        <w:t>Mr Dean Phillips</w:t>
      </w:r>
      <w:r>
        <w:rPr>
          <w:rFonts w:ascii="Arial" w:hAnsi="Arial" w:cs="Arial"/>
          <w:sz w:val="20"/>
          <w:szCs w:val="20"/>
        </w:rPr>
        <w:t xml:space="preserve"> </w:t>
      </w:r>
      <w:r w:rsidR="00457028">
        <w:rPr>
          <w:rFonts w:ascii="Arial" w:hAnsi="Arial" w:cs="Arial"/>
          <w:sz w:val="20"/>
          <w:szCs w:val="20"/>
        </w:rPr>
        <w:t xml:space="preserve">Assistant Director (Relationship Management), DDIS </w:t>
      </w:r>
    </w:p>
    <w:p w14:paraId="33FB8C0F" w14:textId="09D0AB0D" w:rsidR="00382C33" w:rsidRDefault="00382C33" w:rsidP="00E949E1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Miss Louise King, Research Governance Manager, </w:t>
      </w:r>
      <w:proofErr w:type="spellStart"/>
      <w:r>
        <w:rPr>
          <w:rFonts w:ascii="Arial" w:hAnsi="Arial" w:cs="Arial"/>
          <w:sz w:val="20"/>
          <w:szCs w:val="20"/>
        </w:rPr>
        <w:t>Foresterhill</w:t>
      </w:r>
      <w:proofErr w:type="spellEnd"/>
    </w:p>
    <w:p w14:paraId="253ED5D6" w14:textId="53EC803D" w:rsidR="00692242" w:rsidRDefault="00692242" w:rsidP="00E949E1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E2D1C">
        <w:rPr>
          <w:rFonts w:ascii="Arial" w:hAnsi="Arial" w:cs="Arial"/>
          <w:sz w:val="20"/>
          <w:szCs w:val="20"/>
        </w:rPr>
        <w:t>Dr Mark Williamson</w:t>
      </w:r>
      <w:r>
        <w:rPr>
          <w:rFonts w:ascii="Arial" w:hAnsi="Arial" w:cs="Arial"/>
          <w:sz w:val="20"/>
          <w:szCs w:val="20"/>
        </w:rPr>
        <w:t xml:space="preserve">, Research Ethics </w:t>
      </w:r>
      <w:r w:rsidR="00CB7BF0">
        <w:rPr>
          <w:rFonts w:ascii="Arial" w:hAnsi="Arial" w:cs="Arial"/>
          <w:sz w:val="20"/>
          <w:szCs w:val="20"/>
        </w:rPr>
        <w:t xml:space="preserve">&amp; Compliance </w:t>
      </w:r>
      <w:r>
        <w:rPr>
          <w:rFonts w:ascii="Arial" w:hAnsi="Arial" w:cs="Arial"/>
          <w:sz w:val="20"/>
          <w:szCs w:val="20"/>
        </w:rPr>
        <w:t>Officer</w:t>
      </w:r>
    </w:p>
    <w:p w14:paraId="53FEB255" w14:textId="2430C75C" w:rsidR="00E05D31" w:rsidRDefault="00E05D31" w:rsidP="00E949E1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Mrs Dawn Foster, Research Policy &amp; Governance Officer (Clerk</w:t>
      </w:r>
      <w:r w:rsidR="000E4750">
        <w:rPr>
          <w:rFonts w:ascii="Arial" w:hAnsi="Arial" w:cs="Arial"/>
          <w:sz w:val="20"/>
          <w:szCs w:val="20"/>
        </w:rPr>
        <w:t>)</w:t>
      </w:r>
      <w:bookmarkEnd w:id="0"/>
    </w:p>
    <w:sectPr w:rsidR="00E05D3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D0E78" w14:textId="77777777" w:rsidR="009044A4" w:rsidRDefault="009044A4" w:rsidP="00A013C5">
      <w:pPr>
        <w:spacing w:before="0"/>
      </w:pPr>
      <w:r>
        <w:separator/>
      </w:r>
    </w:p>
  </w:endnote>
  <w:endnote w:type="continuationSeparator" w:id="0">
    <w:p w14:paraId="1838440E" w14:textId="77777777" w:rsidR="009044A4" w:rsidRDefault="009044A4" w:rsidP="00A013C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47DEF" w14:textId="77777777" w:rsidR="009044A4" w:rsidRDefault="009044A4" w:rsidP="00A013C5">
      <w:pPr>
        <w:spacing w:before="0"/>
      </w:pPr>
      <w:r>
        <w:separator/>
      </w:r>
    </w:p>
  </w:footnote>
  <w:footnote w:type="continuationSeparator" w:id="0">
    <w:p w14:paraId="70AD9E16" w14:textId="77777777" w:rsidR="009044A4" w:rsidRDefault="009044A4" w:rsidP="00A013C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87FE9" w14:textId="77777777" w:rsidR="004957BA" w:rsidRDefault="004957BA" w:rsidP="004957BA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A5A3B"/>
    <w:multiLevelType w:val="hybridMultilevel"/>
    <w:tmpl w:val="86D2A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2516E"/>
    <w:multiLevelType w:val="hybridMultilevel"/>
    <w:tmpl w:val="7B3AB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528330">
    <w:abstractNumId w:val="1"/>
  </w:num>
  <w:num w:numId="2" w16cid:durableId="110823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81"/>
    <w:rsid w:val="000D07E7"/>
    <w:rsid w:val="000D325A"/>
    <w:rsid w:val="000E4750"/>
    <w:rsid w:val="00102DD3"/>
    <w:rsid w:val="0015392D"/>
    <w:rsid w:val="001C2E33"/>
    <w:rsid w:val="001F7713"/>
    <w:rsid w:val="002A31B0"/>
    <w:rsid w:val="002A7AA7"/>
    <w:rsid w:val="003025D0"/>
    <w:rsid w:val="00344DEB"/>
    <w:rsid w:val="003525D6"/>
    <w:rsid w:val="00382C33"/>
    <w:rsid w:val="003C1B29"/>
    <w:rsid w:val="003D22A7"/>
    <w:rsid w:val="003E2D1C"/>
    <w:rsid w:val="003F14AD"/>
    <w:rsid w:val="003F3DDE"/>
    <w:rsid w:val="00430FC5"/>
    <w:rsid w:val="00433B71"/>
    <w:rsid w:val="00457028"/>
    <w:rsid w:val="0045728F"/>
    <w:rsid w:val="004754E7"/>
    <w:rsid w:val="00481E97"/>
    <w:rsid w:val="004957BA"/>
    <w:rsid w:val="004A7268"/>
    <w:rsid w:val="00515CA1"/>
    <w:rsid w:val="005C5AAD"/>
    <w:rsid w:val="00640D6E"/>
    <w:rsid w:val="00653BE1"/>
    <w:rsid w:val="00692242"/>
    <w:rsid w:val="0078556B"/>
    <w:rsid w:val="00787063"/>
    <w:rsid w:val="007A32AC"/>
    <w:rsid w:val="00814692"/>
    <w:rsid w:val="008334FD"/>
    <w:rsid w:val="008C64C0"/>
    <w:rsid w:val="008D496C"/>
    <w:rsid w:val="008E47EB"/>
    <w:rsid w:val="008F2FD8"/>
    <w:rsid w:val="00900883"/>
    <w:rsid w:val="009044A4"/>
    <w:rsid w:val="00916568"/>
    <w:rsid w:val="009212DF"/>
    <w:rsid w:val="00984ADB"/>
    <w:rsid w:val="009C0335"/>
    <w:rsid w:val="009D087C"/>
    <w:rsid w:val="009E0CAD"/>
    <w:rsid w:val="009E3A48"/>
    <w:rsid w:val="009F1A18"/>
    <w:rsid w:val="00A013C5"/>
    <w:rsid w:val="00A46E81"/>
    <w:rsid w:val="00A633D5"/>
    <w:rsid w:val="00A87C78"/>
    <w:rsid w:val="00AA714C"/>
    <w:rsid w:val="00AD7219"/>
    <w:rsid w:val="00B427A1"/>
    <w:rsid w:val="00B754EE"/>
    <w:rsid w:val="00BC591F"/>
    <w:rsid w:val="00C00A2D"/>
    <w:rsid w:val="00C775CD"/>
    <w:rsid w:val="00C92809"/>
    <w:rsid w:val="00CA289B"/>
    <w:rsid w:val="00CB7BF0"/>
    <w:rsid w:val="00CE1369"/>
    <w:rsid w:val="00D76622"/>
    <w:rsid w:val="00D83D34"/>
    <w:rsid w:val="00DC02EB"/>
    <w:rsid w:val="00E05D31"/>
    <w:rsid w:val="00E50702"/>
    <w:rsid w:val="00E649C1"/>
    <w:rsid w:val="00E949E1"/>
    <w:rsid w:val="00F55B88"/>
    <w:rsid w:val="00F8589D"/>
    <w:rsid w:val="00FE1B7D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DE8BDD"/>
  <w15:chartTrackingRefBased/>
  <w15:docId w15:val="{644C2392-7F30-4FDB-91FE-FAA74334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14C"/>
    <w:pPr>
      <w:spacing w:before="120" w:after="0" w:line="240" w:lineRule="auto"/>
      <w:ind w:left="1134" w:hanging="567"/>
      <w:jc w:val="both"/>
    </w:pPr>
  </w:style>
  <w:style w:type="paragraph" w:styleId="Heading1">
    <w:name w:val="heading 1"/>
    <w:basedOn w:val="NoSpacing"/>
    <w:next w:val="Normal"/>
    <w:link w:val="Heading1Char"/>
    <w:uiPriority w:val="9"/>
    <w:qFormat/>
    <w:rsid w:val="008334FD"/>
    <w:pPr>
      <w:jc w:val="center"/>
      <w:outlineLvl w:val="0"/>
    </w:pPr>
    <w:rPr>
      <w:rFonts w:ascii="Arial" w:hAnsi="Arial" w:cs="Arial"/>
      <w:sz w:val="20"/>
      <w:szCs w:val="20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8334FD"/>
    <w:pPr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8334FD"/>
    <w:pPr>
      <w:outlineLvl w:val="2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NoSpacing"/>
    <w:next w:val="Normal"/>
    <w:link w:val="Heading4Char"/>
    <w:uiPriority w:val="9"/>
    <w:unhideWhenUsed/>
    <w:qFormat/>
    <w:rsid w:val="008334FD"/>
    <w:pPr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6E8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71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13C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013C5"/>
  </w:style>
  <w:style w:type="paragraph" w:styleId="Footer">
    <w:name w:val="footer"/>
    <w:basedOn w:val="Normal"/>
    <w:link w:val="FooterChar"/>
    <w:uiPriority w:val="99"/>
    <w:unhideWhenUsed/>
    <w:rsid w:val="00A013C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013C5"/>
  </w:style>
  <w:style w:type="character" w:styleId="CommentReference">
    <w:name w:val="annotation reference"/>
    <w:basedOn w:val="DefaultParagraphFont"/>
    <w:uiPriority w:val="99"/>
    <w:semiHidden/>
    <w:unhideWhenUsed/>
    <w:rsid w:val="00DC0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02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02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2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949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334FD"/>
    <w:rPr>
      <w:rFonts w:ascii="Arial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334FD"/>
    <w:rPr>
      <w:rFonts w:ascii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334FD"/>
    <w:rPr>
      <w:rFonts w:ascii="Arial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8334FD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Barraclough, Marlis</dc:creator>
  <cp:keywords/>
  <dc:description/>
  <cp:lastModifiedBy>Foster, Dawn</cp:lastModifiedBy>
  <cp:revision>5</cp:revision>
  <dcterms:created xsi:type="dcterms:W3CDTF">2025-10-01T13:18:00Z</dcterms:created>
  <dcterms:modified xsi:type="dcterms:W3CDTF">2025-11-06T14:28:00Z</dcterms:modified>
</cp:coreProperties>
</file>