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DA3C" w14:textId="77777777" w:rsidR="0030541C" w:rsidRDefault="00992714">
      <w:pPr>
        <w:pStyle w:val="Title"/>
        <w:spacing w:line="482" w:lineRule="auto"/>
      </w:pPr>
      <w:r>
        <w:t>UNIVERSITY OF ABERDEEN CONSULTATION</w:t>
      </w:r>
      <w:r>
        <w:rPr>
          <w:spacing w:val="-8"/>
        </w:rPr>
        <w:t xml:space="preserve"> </w:t>
      </w:r>
      <w:r>
        <w:t>ON</w:t>
      </w:r>
      <w:r>
        <w:rPr>
          <w:spacing w:val="-8"/>
        </w:rPr>
        <w:t xml:space="preserve"> </w:t>
      </w:r>
      <w:r>
        <w:t>AVOIDANCE</w:t>
      </w:r>
      <w:r>
        <w:rPr>
          <w:spacing w:val="-10"/>
        </w:rPr>
        <w:t xml:space="preserve"> </w:t>
      </w:r>
      <w:r>
        <w:t>OF</w:t>
      </w:r>
      <w:r>
        <w:rPr>
          <w:spacing w:val="-8"/>
        </w:rPr>
        <w:t xml:space="preserve"> </w:t>
      </w:r>
      <w:r>
        <w:t>REDUNDANCY</w:t>
      </w:r>
      <w:r>
        <w:rPr>
          <w:spacing w:val="-6"/>
        </w:rPr>
        <w:t xml:space="preserve"> </w:t>
      </w:r>
      <w:r>
        <w:t>POLICY</w:t>
      </w:r>
    </w:p>
    <w:p w14:paraId="2884176D" w14:textId="77777777" w:rsidR="0030541C" w:rsidRDefault="00992714">
      <w:pPr>
        <w:spacing w:line="249" w:lineRule="exact"/>
        <w:ind w:left="112"/>
        <w:jc w:val="both"/>
        <w:rPr>
          <w:b/>
        </w:rPr>
      </w:pPr>
      <w:r>
        <w:rPr>
          <w:b/>
        </w:rPr>
        <w:t>This</w:t>
      </w:r>
      <w:r>
        <w:rPr>
          <w:b/>
          <w:spacing w:val="-5"/>
        </w:rPr>
        <w:t xml:space="preserve"> </w:t>
      </w:r>
      <w:r>
        <w:rPr>
          <w:b/>
        </w:rPr>
        <w:t>Policy</w:t>
      </w:r>
      <w:r>
        <w:rPr>
          <w:b/>
          <w:spacing w:val="-5"/>
        </w:rPr>
        <w:t xml:space="preserve"> </w:t>
      </w:r>
      <w:r>
        <w:rPr>
          <w:b/>
        </w:rPr>
        <w:t>should</w:t>
      </w:r>
      <w:r>
        <w:rPr>
          <w:b/>
          <w:spacing w:val="-5"/>
        </w:rPr>
        <w:t xml:space="preserve"> </w:t>
      </w:r>
      <w:r>
        <w:rPr>
          <w:b/>
        </w:rPr>
        <w:t>be</w:t>
      </w:r>
      <w:r>
        <w:rPr>
          <w:b/>
          <w:spacing w:val="-4"/>
        </w:rPr>
        <w:t xml:space="preserve"> </w:t>
      </w:r>
      <w:r>
        <w:rPr>
          <w:b/>
        </w:rPr>
        <w:t>read</w:t>
      </w:r>
      <w:r>
        <w:rPr>
          <w:b/>
          <w:spacing w:val="-3"/>
        </w:rPr>
        <w:t xml:space="preserve"> </w:t>
      </w:r>
      <w:r>
        <w:rPr>
          <w:b/>
        </w:rPr>
        <w:t>in</w:t>
      </w:r>
      <w:r>
        <w:rPr>
          <w:b/>
          <w:spacing w:val="-5"/>
        </w:rPr>
        <w:t xml:space="preserve"> </w:t>
      </w:r>
      <w:r>
        <w:rPr>
          <w:b/>
        </w:rPr>
        <w:t>conjunction</w:t>
      </w:r>
      <w:r>
        <w:rPr>
          <w:b/>
          <w:spacing w:val="-6"/>
        </w:rPr>
        <w:t xml:space="preserve"> </w:t>
      </w:r>
      <w:r>
        <w:rPr>
          <w:b/>
        </w:rPr>
        <w:t>with</w:t>
      </w:r>
      <w:r>
        <w:rPr>
          <w:b/>
          <w:spacing w:val="-4"/>
        </w:rPr>
        <w:t xml:space="preserve"> </w:t>
      </w:r>
      <w:r>
        <w:rPr>
          <w:b/>
        </w:rPr>
        <w:t>Appendices</w:t>
      </w:r>
      <w:r>
        <w:rPr>
          <w:b/>
          <w:spacing w:val="-5"/>
        </w:rPr>
        <w:t xml:space="preserve"> </w:t>
      </w:r>
      <w:r>
        <w:rPr>
          <w:b/>
        </w:rPr>
        <w:t>A</w:t>
      </w:r>
      <w:r>
        <w:rPr>
          <w:b/>
          <w:spacing w:val="-3"/>
        </w:rPr>
        <w:t xml:space="preserve"> </w:t>
      </w:r>
      <w:r>
        <w:rPr>
          <w:b/>
        </w:rPr>
        <w:t>and</w:t>
      </w:r>
      <w:r>
        <w:rPr>
          <w:b/>
          <w:spacing w:val="-3"/>
        </w:rPr>
        <w:t xml:space="preserve"> </w:t>
      </w:r>
      <w:r>
        <w:rPr>
          <w:b/>
        </w:rPr>
        <w:t>B</w:t>
      </w:r>
      <w:r>
        <w:rPr>
          <w:b/>
          <w:spacing w:val="-4"/>
        </w:rPr>
        <w:t xml:space="preserve"> </w:t>
      </w:r>
      <w:r>
        <w:rPr>
          <w:b/>
          <w:spacing w:val="-2"/>
        </w:rPr>
        <w:t>(attached).</w:t>
      </w:r>
    </w:p>
    <w:p w14:paraId="6E836C2A" w14:textId="77777777" w:rsidR="0030541C" w:rsidRDefault="0030541C">
      <w:pPr>
        <w:pStyle w:val="BodyText"/>
        <w:spacing w:before="252"/>
        <w:ind w:left="0"/>
        <w:rPr>
          <w:b/>
        </w:rPr>
      </w:pPr>
    </w:p>
    <w:p w14:paraId="42D9709B" w14:textId="77777777" w:rsidR="0030541C" w:rsidRDefault="00992714">
      <w:pPr>
        <w:pStyle w:val="Heading1"/>
        <w:numPr>
          <w:ilvl w:val="0"/>
          <w:numId w:val="2"/>
        </w:numPr>
        <w:tabs>
          <w:tab w:val="left" w:pos="295"/>
        </w:tabs>
        <w:ind w:left="295" w:hanging="183"/>
      </w:pPr>
      <w:r>
        <w:rPr>
          <w:spacing w:val="-2"/>
        </w:rPr>
        <w:t>INTRODUCTION</w:t>
      </w:r>
    </w:p>
    <w:p w14:paraId="2AC1D323" w14:textId="77777777" w:rsidR="0030541C" w:rsidRDefault="0030541C">
      <w:pPr>
        <w:pStyle w:val="BodyText"/>
        <w:ind w:left="0"/>
        <w:rPr>
          <w:b/>
        </w:rPr>
      </w:pPr>
    </w:p>
    <w:p w14:paraId="68CD9D9C" w14:textId="77777777" w:rsidR="0030541C" w:rsidRDefault="00992714">
      <w:pPr>
        <w:pStyle w:val="BodyText"/>
        <w:ind w:right="431"/>
        <w:jc w:val="both"/>
      </w:pPr>
      <w:r>
        <w:t>The</w:t>
      </w:r>
      <w:r>
        <w:rPr>
          <w:spacing w:val="-7"/>
        </w:rPr>
        <w:t xml:space="preserve"> </w:t>
      </w:r>
      <w:r>
        <w:t>University</w:t>
      </w:r>
      <w:r>
        <w:rPr>
          <w:spacing w:val="-7"/>
        </w:rPr>
        <w:t xml:space="preserve"> </w:t>
      </w:r>
      <w:r>
        <w:t>of</w:t>
      </w:r>
      <w:r>
        <w:rPr>
          <w:spacing w:val="-6"/>
        </w:rPr>
        <w:t xml:space="preserve"> </w:t>
      </w:r>
      <w:r>
        <w:t>Aberdeen</w:t>
      </w:r>
      <w:r>
        <w:rPr>
          <w:spacing w:val="-8"/>
        </w:rPr>
        <w:t xml:space="preserve"> </w:t>
      </w:r>
      <w:r>
        <w:t>is</w:t>
      </w:r>
      <w:r>
        <w:rPr>
          <w:spacing w:val="-7"/>
        </w:rPr>
        <w:t xml:space="preserve"> </w:t>
      </w:r>
      <w:r>
        <w:t>committed</w:t>
      </w:r>
      <w:r>
        <w:rPr>
          <w:spacing w:val="-8"/>
        </w:rPr>
        <w:t xml:space="preserve"> </w:t>
      </w:r>
      <w:r>
        <w:t>to</w:t>
      </w:r>
      <w:r>
        <w:rPr>
          <w:spacing w:val="-9"/>
        </w:rPr>
        <w:t xml:space="preserve"> </w:t>
      </w:r>
      <w:r>
        <w:t>seeking</w:t>
      </w:r>
      <w:r>
        <w:rPr>
          <w:spacing w:val="-8"/>
        </w:rPr>
        <w:t xml:space="preserve"> </w:t>
      </w:r>
      <w:r>
        <w:t>to</w:t>
      </w:r>
      <w:r>
        <w:rPr>
          <w:spacing w:val="-7"/>
        </w:rPr>
        <w:t xml:space="preserve"> </w:t>
      </w:r>
      <w:r>
        <w:t>avoid</w:t>
      </w:r>
      <w:r>
        <w:rPr>
          <w:spacing w:val="-7"/>
        </w:rPr>
        <w:t xml:space="preserve"> </w:t>
      </w:r>
      <w:r>
        <w:t>staff</w:t>
      </w:r>
      <w:r>
        <w:rPr>
          <w:spacing w:val="-6"/>
        </w:rPr>
        <w:t xml:space="preserve"> </w:t>
      </w:r>
      <w:r>
        <w:t>redundancies.</w:t>
      </w:r>
      <w:r>
        <w:rPr>
          <w:spacing w:val="-6"/>
        </w:rPr>
        <w:t xml:space="preserve"> </w:t>
      </w:r>
      <w:r>
        <w:t>The</w:t>
      </w:r>
      <w:r>
        <w:rPr>
          <w:spacing w:val="-7"/>
        </w:rPr>
        <w:t xml:space="preserve"> </w:t>
      </w:r>
      <w:r>
        <w:t>procedure</w:t>
      </w:r>
      <w:r>
        <w:rPr>
          <w:spacing w:val="-9"/>
        </w:rPr>
        <w:t xml:space="preserve"> </w:t>
      </w:r>
      <w:r>
        <w:t>that will be followed to underpin the principles and processes for carrying out collective and individual consultation regarding the avoidance of redundancy is outlined below.</w:t>
      </w:r>
    </w:p>
    <w:p w14:paraId="332456D8" w14:textId="77777777" w:rsidR="0030541C" w:rsidRDefault="0030541C">
      <w:pPr>
        <w:pStyle w:val="BodyText"/>
        <w:spacing w:before="3"/>
        <w:ind w:left="0"/>
      </w:pPr>
    </w:p>
    <w:p w14:paraId="142468E6" w14:textId="77777777" w:rsidR="0030541C" w:rsidRDefault="00992714">
      <w:pPr>
        <w:pStyle w:val="BodyText"/>
        <w:spacing w:line="256" w:lineRule="auto"/>
        <w:ind w:right="99"/>
        <w:jc w:val="both"/>
      </w:pPr>
      <w:r>
        <w:t>This policy does not form part of any member of staff’s contract of employment.</w:t>
      </w:r>
      <w:r>
        <w:rPr>
          <w:spacing w:val="40"/>
        </w:rPr>
        <w:t xml:space="preserve"> </w:t>
      </w:r>
      <w:r>
        <w:t xml:space="preserve">It may be amended periodically following appropriate consultation and/or negotiation with the recognised campus trades </w:t>
      </w:r>
      <w:r>
        <w:rPr>
          <w:spacing w:val="-2"/>
        </w:rPr>
        <w:t>unions.</w:t>
      </w:r>
    </w:p>
    <w:p w14:paraId="53D8FD85" w14:textId="77777777" w:rsidR="0030541C" w:rsidRDefault="0030541C">
      <w:pPr>
        <w:pStyle w:val="BodyText"/>
        <w:spacing w:before="164"/>
        <w:ind w:left="0"/>
      </w:pPr>
    </w:p>
    <w:p w14:paraId="4682B979" w14:textId="77777777" w:rsidR="0030541C" w:rsidRDefault="00992714">
      <w:pPr>
        <w:pStyle w:val="Heading1"/>
        <w:numPr>
          <w:ilvl w:val="0"/>
          <w:numId w:val="2"/>
        </w:numPr>
        <w:tabs>
          <w:tab w:val="left" w:pos="295"/>
        </w:tabs>
        <w:ind w:left="295" w:hanging="183"/>
      </w:pPr>
      <w:r>
        <w:t>AIMS</w:t>
      </w:r>
      <w:r>
        <w:rPr>
          <w:spacing w:val="-4"/>
        </w:rPr>
        <w:t xml:space="preserve"> </w:t>
      </w:r>
      <w:r>
        <w:t>AND</w:t>
      </w:r>
      <w:r>
        <w:rPr>
          <w:spacing w:val="-1"/>
        </w:rPr>
        <w:t xml:space="preserve"> </w:t>
      </w:r>
      <w:r>
        <w:rPr>
          <w:spacing w:val="-2"/>
        </w:rPr>
        <w:t>PRINCIPLES</w:t>
      </w:r>
    </w:p>
    <w:p w14:paraId="20122EDA" w14:textId="77777777" w:rsidR="0030541C" w:rsidRDefault="0030541C">
      <w:pPr>
        <w:pStyle w:val="BodyText"/>
        <w:ind w:left="0"/>
        <w:rPr>
          <w:b/>
        </w:rPr>
      </w:pPr>
    </w:p>
    <w:p w14:paraId="749C1724" w14:textId="77777777" w:rsidR="0030541C" w:rsidRDefault="00992714">
      <w:pPr>
        <w:pStyle w:val="BodyText"/>
        <w:jc w:val="both"/>
      </w:pPr>
      <w:r>
        <w:t>The</w:t>
      </w:r>
      <w:r>
        <w:rPr>
          <w:spacing w:val="-7"/>
        </w:rPr>
        <w:t xml:space="preserve"> </w:t>
      </w:r>
      <w:r>
        <w:t>aim</w:t>
      </w:r>
      <w:r>
        <w:rPr>
          <w:spacing w:val="-2"/>
        </w:rPr>
        <w:t xml:space="preserve"> </w:t>
      </w:r>
      <w:r>
        <w:t>of</w:t>
      </w:r>
      <w:r>
        <w:rPr>
          <w:spacing w:val="-6"/>
        </w:rPr>
        <w:t xml:space="preserve"> </w:t>
      </w:r>
      <w:r>
        <w:t>this</w:t>
      </w:r>
      <w:r>
        <w:rPr>
          <w:spacing w:val="-3"/>
        </w:rPr>
        <w:t xml:space="preserve"> </w:t>
      </w:r>
      <w:r>
        <w:t>policy</w:t>
      </w:r>
      <w:r>
        <w:rPr>
          <w:spacing w:val="-4"/>
        </w:rPr>
        <w:t xml:space="preserve"> </w:t>
      </w:r>
      <w:r>
        <w:t>is</w:t>
      </w:r>
      <w:r>
        <w:rPr>
          <w:spacing w:val="-6"/>
        </w:rPr>
        <w:t xml:space="preserve"> </w:t>
      </w:r>
      <w:r>
        <w:t>to</w:t>
      </w:r>
      <w:r>
        <w:rPr>
          <w:spacing w:val="-5"/>
        </w:rPr>
        <w:t xml:space="preserve"> </w:t>
      </w:r>
      <w:r>
        <w:t>identify</w:t>
      </w:r>
      <w:r>
        <w:rPr>
          <w:spacing w:val="-6"/>
        </w:rPr>
        <w:t xml:space="preserve"> </w:t>
      </w:r>
      <w:r>
        <w:t>consultation</w:t>
      </w:r>
      <w:r>
        <w:rPr>
          <w:spacing w:val="-4"/>
        </w:rPr>
        <w:t xml:space="preserve"> </w:t>
      </w:r>
      <w:r>
        <w:t>processes</w:t>
      </w:r>
      <w:r>
        <w:rPr>
          <w:spacing w:val="-6"/>
        </w:rPr>
        <w:t xml:space="preserve"> </w:t>
      </w:r>
      <w:r>
        <w:rPr>
          <w:spacing w:val="-2"/>
        </w:rPr>
        <w:t>that:</w:t>
      </w:r>
    </w:p>
    <w:p w14:paraId="2330B7E4" w14:textId="77777777" w:rsidR="0030541C" w:rsidRDefault="0030541C">
      <w:pPr>
        <w:pStyle w:val="BodyText"/>
        <w:spacing w:before="120"/>
        <w:ind w:left="0"/>
      </w:pPr>
    </w:p>
    <w:p w14:paraId="1F0B6A64" w14:textId="77777777" w:rsidR="0030541C" w:rsidRDefault="00992714">
      <w:pPr>
        <w:pStyle w:val="ListParagraph"/>
        <w:numPr>
          <w:ilvl w:val="0"/>
          <w:numId w:val="1"/>
        </w:numPr>
        <w:tabs>
          <w:tab w:val="left" w:pos="833"/>
        </w:tabs>
        <w:spacing w:line="269" w:lineRule="exact"/>
      </w:pPr>
      <w:r>
        <w:t>Ensure</w:t>
      </w:r>
      <w:r>
        <w:rPr>
          <w:spacing w:val="-8"/>
        </w:rPr>
        <w:t xml:space="preserve"> </w:t>
      </w:r>
      <w:r>
        <w:t>that</w:t>
      </w:r>
      <w:r>
        <w:rPr>
          <w:spacing w:val="-7"/>
        </w:rPr>
        <w:t xml:space="preserve"> </w:t>
      </w:r>
      <w:r>
        <w:t>legal</w:t>
      </w:r>
      <w:r>
        <w:rPr>
          <w:spacing w:val="-7"/>
        </w:rPr>
        <w:t xml:space="preserve"> </w:t>
      </w:r>
      <w:r>
        <w:t>obligations</w:t>
      </w:r>
      <w:r>
        <w:rPr>
          <w:spacing w:val="-6"/>
        </w:rPr>
        <w:t xml:space="preserve"> </w:t>
      </w:r>
      <w:r>
        <w:t>are</w:t>
      </w:r>
      <w:r>
        <w:rPr>
          <w:spacing w:val="-8"/>
        </w:rPr>
        <w:t xml:space="preserve"> </w:t>
      </w:r>
      <w:r>
        <w:t>met</w:t>
      </w:r>
      <w:r>
        <w:rPr>
          <w:spacing w:val="-7"/>
        </w:rPr>
        <w:t xml:space="preserve"> </w:t>
      </w:r>
      <w:r>
        <w:t>regarding</w:t>
      </w:r>
      <w:r>
        <w:rPr>
          <w:spacing w:val="-8"/>
        </w:rPr>
        <w:t xml:space="preserve"> </w:t>
      </w:r>
      <w:r>
        <w:t>collective</w:t>
      </w:r>
      <w:r>
        <w:rPr>
          <w:spacing w:val="-6"/>
        </w:rPr>
        <w:t xml:space="preserve"> </w:t>
      </w:r>
      <w:r>
        <w:t>consultation</w:t>
      </w:r>
      <w:r>
        <w:rPr>
          <w:spacing w:val="-8"/>
        </w:rPr>
        <w:t xml:space="preserve"> </w:t>
      </w:r>
      <w:r>
        <w:t>on</w:t>
      </w:r>
      <w:r>
        <w:rPr>
          <w:spacing w:val="-7"/>
        </w:rPr>
        <w:t xml:space="preserve"> </w:t>
      </w:r>
      <w:r>
        <w:rPr>
          <w:spacing w:val="-2"/>
        </w:rPr>
        <w:t>redundancy;</w:t>
      </w:r>
    </w:p>
    <w:p w14:paraId="13FD3986" w14:textId="77777777" w:rsidR="0030541C" w:rsidRDefault="00992714">
      <w:pPr>
        <w:pStyle w:val="ListParagraph"/>
        <w:numPr>
          <w:ilvl w:val="0"/>
          <w:numId w:val="1"/>
        </w:numPr>
        <w:tabs>
          <w:tab w:val="left" w:pos="833"/>
        </w:tabs>
        <w:spacing w:before="2" w:line="237" w:lineRule="auto"/>
        <w:ind w:right="433"/>
      </w:pPr>
      <w:r>
        <w:t>Develop provisions with the aim of improving job security for any University staff who may find themselves at risk of redundancy;</w:t>
      </w:r>
    </w:p>
    <w:p w14:paraId="7494902F" w14:textId="77777777" w:rsidR="0030541C" w:rsidRDefault="00992714">
      <w:pPr>
        <w:pStyle w:val="ListParagraph"/>
        <w:numPr>
          <w:ilvl w:val="0"/>
          <w:numId w:val="1"/>
        </w:numPr>
        <w:tabs>
          <w:tab w:val="left" w:pos="833"/>
        </w:tabs>
        <w:spacing w:before="3" w:line="237" w:lineRule="auto"/>
        <w:ind w:right="434"/>
      </w:pPr>
      <w:r>
        <w:t>Are</w:t>
      </w:r>
      <w:r>
        <w:rPr>
          <w:spacing w:val="-16"/>
        </w:rPr>
        <w:t xml:space="preserve"> </w:t>
      </w:r>
      <w:r>
        <w:t>constructive</w:t>
      </w:r>
      <w:r>
        <w:rPr>
          <w:spacing w:val="-15"/>
        </w:rPr>
        <w:t xml:space="preserve"> </w:t>
      </w:r>
      <w:r>
        <w:t>and</w:t>
      </w:r>
      <w:r>
        <w:rPr>
          <w:spacing w:val="-17"/>
        </w:rPr>
        <w:t xml:space="preserve"> </w:t>
      </w:r>
      <w:r>
        <w:t>function</w:t>
      </w:r>
      <w:r>
        <w:rPr>
          <w:spacing w:val="-15"/>
        </w:rPr>
        <w:t xml:space="preserve"> </w:t>
      </w:r>
      <w:r>
        <w:t>in</w:t>
      </w:r>
      <w:r>
        <w:rPr>
          <w:spacing w:val="-16"/>
        </w:rPr>
        <w:t xml:space="preserve"> </w:t>
      </w:r>
      <w:r>
        <w:t>a</w:t>
      </w:r>
      <w:r>
        <w:rPr>
          <w:spacing w:val="-15"/>
        </w:rPr>
        <w:t xml:space="preserve"> </w:t>
      </w:r>
      <w:r>
        <w:t>manner</w:t>
      </w:r>
      <w:r>
        <w:rPr>
          <w:spacing w:val="-15"/>
        </w:rPr>
        <w:t xml:space="preserve"> </w:t>
      </w:r>
      <w:r>
        <w:t>that</w:t>
      </w:r>
      <w:r>
        <w:rPr>
          <w:spacing w:val="-15"/>
        </w:rPr>
        <w:t xml:space="preserve"> </w:t>
      </w:r>
      <w:r>
        <w:t>is</w:t>
      </w:r>
      <w:r>
        <w:rPr>
          <w:spacing w:val="-16"/>
        </w:rPr>
        <w:t xml:space="preserve"> </w:t>
      </w:r>
      <w:r>
        <w:t>consistent</w:t>
      </w:r>
      <w:r>
        <w:rPr>
          <w:spacing w:val="-15"/>
        </w:rPr>
        <w:t xml:space="preserve"> </w:t>
      </w:r>
      <w:r>
        <w:t>with</w:t>
      </w:r>
      <w:r>
        <w:rPr>
          <w:spacing w:val="-15"/>
        </w:rPr>
        <w:t xml:space="preserve"> </w:t>
      </w:r>
      <w:r>
        <w:t>partnership</w:t>
      </w:r>
      <w:r>
        <w:rPr>
          <w:spacing w:val="-16"/>
        </w:rPr>
        <w:t xml:space="preserve"> </w:t>
      </w:r>
      <w:r>
        <w:t>working</w:t>
      </w:r>
      <w:r>
        <w:rPr>
          <w:spacing w:val="-15"/>
        </w:rPr>
        <w:t xml:space="preserve"> </w:t>
      </w:r>
      <w:r>
        <w:t>between the University and its recognised Trades Unions;</w:t>
      </w:r>
    </w:p>
    <w:p w14:paraId="026C585C" w14:textId="77777777" w:rsidR="0030541C" w:rsidRDefault="00992714">
      <w:pPr>
        <w:pStyle w:val="ListParagraph"/>
        <w:numPr>
          <w:ilvl w:val="0"/>
          <w:numId w:val="1"/>
        </w:numPr>
        <w:tabs>
          <w:tab w:val="left" w:pos="833"/>
        </w:tabs>
        <w:spacing w:before="2" w:line="268" w:lineRule="exact"/>
      </w:pPr>
      <w:r>
        <w:t>Are</w:t>
      </w:r>
      <w:r>
        <w:rPr>
          <w:spacing w:val="-6"/>
        </w:rPr>
        <w:t xml:space="preserve"> </w:t>
      </w:r>
      <w:r>
        <w:t>realistic,</w:t>
      </w:r>
      <w:r>
        <w:rPr>
          <w:spacing w:val="-5"/>
        </w:rPr>
        <w:t xml:space="preserve"> </w:t>
      </w:r>
      <w:r>
        <w:t>workable</w:t>
      </w:r>
      <w:r>
        <w:rPr>
          <w:spacing w:val="-6"/>
        </w:rPr>
        <w:t xml:space="preserve"> </w:t>
      </w:r>
      <w:r>
        <w:t>and</w:t>
      </w:r>
      <w:r>
        <w:rPr>
          <w:spacing w:val="-5"/>
        </w:rPr>
        <w:t xml:space="preserve"> </w:t>
      </w:r>
      <w:r>
        <w:rPr>
          <w:spacing w:val="-2"/>
        </w:rPr>
        <w:t>meaningful;</w:t>
      </w:r>
    </w:p>
    <w:p w14:paraId="11866983" w14:textId="77777777" w:rsidR="0030541C" w:rsidRDefault="00992714">
      <w:pPr>
        <w:pStyle w:val="ListParagraph"/>
        <w:numPr>
          <w:ilvl w:val="0"/>
          <w:numId w:val="1"/>
        </w:numPr>
        <w:tabs>
          <w:tab w:val="left" w:pos="833"/>
        </w:tabs>
        <w:spacing w:line="237" w:lineRule="auto"/>
        <w:ind w:right="432"/>
      </w:pPr>
      <w:r>
        <w:t>Are</w:t>
      </w:r>
      <w:r>
        <w:rPr>
          <w:spacing w:val="40"/>
        </w:rPr>
        <w:t xml:space="preserve"> </w:t>
      </w:r>
      <w:r>
        <w:t>robust,</w:t>
      </w:r>
      <w:r>
        <w:rPr>
          <w:spacing w:val="40"/>
        </w:rPr>
        <w:t xml:space="preserve"> </w:t>
      </w:r>
      <w:r>
        <w:t>and</w:t>
      </w:r>
      <w:r>
        <w:rPr>
          <w:spacing w:val="40"/>
        </w:rPr>
        <w:t xml:space="preserve"> </w:t>
      </w:r>
      <w:r>
        <w:t>adopted</w:t>
      </w:r>
      <w:r>
        <w:rPr>
          <w:spacing w:val="40"/>
        </w:rPr>
        <w:t xml:space="preserve"> </w:t>
      </w:r>
      <w:r>
        <w:t>throughout</w:t>
      </w:r>
      <w:r>
        <w:rPr>
          <w:spacing w:val="40"/>
        </w:rPr>
        <w:t xml:space="preserve"> </w:t>
      </w:r>
      <w:r>
        <w:t>the</w:t>
      </w:r>
      <w:r>
        <w:rPr>
          <w:spacing w:val="40"/>
        </w:rPr>
        <w:t xml:space="preserve"> </w:t>
      </w:r>
      <w:r>
        <w:t>University,</w:t>
      </w:r>
      <w:r>
        <w:rPr>
          <w:spacing w:val="40"/>
        </w:rPr>
        <w:t xml:space="preserve"> </w:t>
      </w:r>
      <w:r>
        <w:t>and</w:t>
      </w:r>
      <w:r>
        <w:rPr>
          <w:spacing w:val="40"/>
        </w:rPr>
        <w:t xml:space="preserve"> </w:t>
      </w:r>
      <w:r>
        <w:t>can</w:t>
      </w:r>
      <w:r>
        <w:rPr>
          <w:spacing w:val="40"/>
        </w:rPr>
        <w:t xml:space="preserve"> </w:t>
      </w:r>
      <w:r>
        <w:t>be</w:t>
      </w:r>
      <w:r>
        <w:rPr>
          <w:spacing w:val="40"/>
        </w:rPr>
        <w:t xml:space="preserve"> </w:t>
      </w:r>
      <w:r>
        <w:t>developed</w:t>
      </w:r>
      <w:r>
        <w:rPr>
          <w:spacing w:val="40"/>
        </w:rPr>
        <w:t xml:space="preserve"> </w:t>
      </w:r>
      <w:r>
        <w:t>in</w:t>
      </w:r>
      <w:r>
        <w:rPr>
          <w:spacing w:val="40"/>
        </w:rPr>
        <w:t xml:space="preserve"> </w:t>
      </w:r>
      <w:r>
        <w:t>light</w:t>
      </w:r>
      <w:r>
        <w:rPr>
          <w:spacing w:val="40"/>
        </w:rPr>
        <w:t xml:space="preserve"> </w:t>
      </w:r>
      <w:r>
        <w:t>of</w:t>
      </w:r>
      <w:r>
        <w:rPr>
          <w:spacing w:val="80"/>
        </w:rPr>
        <w:t xml:space="preserve"> </w:t>
      </w:r>
      <w:r>
        <w:t>experience; and</w:t>
      </w:r>
    </w:p>
    <w:p w14:paraId="6C8A80E2" w14:textId="77777777" w:rsidR="0030541C" w:rsidRDefault="00992714">
      <w:pPr>
        <w:pStyle w:val="ListParagraph"/>
        <w:numPr>
          <w:ilvl w:val="0"/>
          <w:numId w:val="1"/>
        </w:numPr>
        <w:tabs>
          <w:tab w:val="left" w:pos="833"/>
        </w:tabs>
        <w:spacing w:before="2"/>
      </w:pPr>
      <w:r>
        <w:t>Take</w:t>
      </w:r>
      <w:r>
        <w:rPr>
          <w:spacing w:val="-8"/>
        </w:rPr>
        <w:t xml:space="preserve"> </w:t>
      </w:r>
      <w:r>
        <w:t>account</w:t>
      </w:r>
      <w:r>
        <w:rPr>
          <w:spacing w:val="-3"/>
        </w:rPr>
        <w:t xml:space="preserve"> </w:t>
      </w:r>
      <w:r>
        <w:t>of</w:t>
      </w:r>
      <w:r>
        <w:rPr>
          <w:spacing w:val="-7"/>
        </w:rPr>
        <w:t xml:space="preserve"> </w:t>
      </w:r>
      <w:r>
        <w:t>the</w:t>
      </w:r>
      <w:r>
        <w:rPr>
          <w:spacing w:val="-5"/>
        </w:rPr>
        <w:t xml:space="preserve"> </w:t>
      </w:r>
      <w:r>
        <w:t>University’s</w:t>
      </w:r>
      <w:r>
        <w:rPr>
          <w:spacing w:val="-5"/>
        </w:rPr>
        <w:t xml:space="preserve"> </w:t>
      </w:r>
      <w:r>
        <w:t>strategic</w:t>
      </w:r>
      <w:r>
        <w:rPr>
          <w:spacing w:val="-5"/>
        </w:rPr>
        <w:t xml:space="preserve"> </w:t>
      </w:r>
      <w:r>
        <w:t>ambitions</w:t>
      </w:r>
      <w:r>
        <w:rPr>
          <w:spacing w:val="-5"/>
        </w:rPr>
        <w:t xml:space="preserve"> </w:t>
      </w:r>
      <w:r>
        <w:t>and</w:t>
      </w:r>
      <w:r>
        <w:rPr>
          <w:spacing w:val="-5"/>
        </w:rPr>
        <w:t xml:space="preserve"> </w:t>
      </w:r>
      <w:r>
        <w:t>its</w:t>
      </w:r>
      <w:r>
        <w:rPr>
          <w:spacing w:val="-7"/>
        </w:rPr>
        <w:t xml:space="preserve"> </w:t>
      </w:r>
      <w:r>
        <w:rPr>
          <w:spacing w:val="-2"/>
        </w:rPr>
        <w:t>funding.</w:t>
      </w:r>
    </w:p>
    <w:p w14:paraId="187F5B16" w14:textId="77777777" w:rsidR="0030541C" w:rsidRDefault="00992714">
      <w:pPr>
        <w:pStyle w:val="Heading1"/>
        <w:numPr>
          <w:ilvl w:val="0"/>
          <w:numId w:val="2"/>
        </w:numPr>
        <w:tabs>
          <w:tab w:val="left" w:pos="295"/>
        </w:tabs>
        <w:spacing w:before="252"/>
        <w:ind w:left="295" w:hanging="183"/>
      </w:pPr>
      <w:r>
        <w:rPr>
          <w:spacing w:val="-2"/>
        </w:rPr>
        <w:t>SCOPE</w:t>
      </w:r>
    </w:p>
    <w:p w14:paraId="68D60D91" w14:textId="77777777" w:rsidR="0030541C" w:rsidRDefault="0030541C">
      <w:pPr>
        <w:pStyle w:val="BodyText"/>
        <w:ind w:left="0"/>
        <w:rPr>
          <w:b/>
        </w:rPr>
      </w:pPr>
    </w:p>
    <w:p w14:paraId="76D364D1" w14:textId="77777777" w:rsidR="0030541C" w:rsidRDefault="00992714">
      <w:pPr>
        <w:pStyle w:val="BodyText"/>
        <w:ind w:right="427"/>
        <w:jc w:val="both"/>
      </w:pPr>
      <w:r>
        <w:t>Collective consultation will take place between the University and the recognised campus Trades Unions (currently</w:t>
      </w:r>
      <w:r>
        <w:rPr>
          <w:spacing w:val="-3"/>
        </w:rPr>
        <w:t xml:space="preserve"> </w:t>
      </w:r>
      <w:r>
        <w:t>University and</w:t>
      </w:r>
      <w:r>
        <w:rPr>
          <w:spacing w:val="-2"/>
        </w:rPr>
        <w:t xml:space="preserve"> </w:t>
      </w:r>
      <w:r>
        <w:t>College Union</w:t>
      </w:r>
      <w:r>
        <w:rPr>
          <w:spacing w:val="-1"/>
        </w:rPr>
        <w:t xml:space="preserve"> </w:t>
      </w:r>
      <w:r>
        <w:t>(UCU), UNISON</w:t>
      </w:r>
      <w:r>
        <w:rPr>
          <w:spacing w:val="-1"/>
        </w:rPr>
        <w:t xml:space="preserve"> </w:t>
      </w:r>
      <w:r>
        <w:t>and Unite).</w:t>
      </w:r>
      <w:r>
        <w:rPr>
          <w:spacing w:val="-1"/>
        </w:rPr>
        <w:t xml:space="preserve"> </w:t>
      </w:r>
      <w:r>
        <w:t>Collective</w:t>
      </w:r>
      <w:r>
        <w:rPr>
          <w:spacing w:val="-1"/>
        </w:rPr>
        <w:t xml:space="preserve"> </w:t>
      </w:r>
      <w:r>
        <w:t>consultation will also take place between the University and Prospect if any of the former Rowett Research Institute staff for which Prospect is recognised are potentially at risk of redundancy. In addition, where it is expected that 20 or more contracts may conclude as a result of redundancy within a period</w:t>
      </w:r>
      <w:r>
        <w:rPr>
          <w:spacing w:val="-9"/>
        </w:rPr>
        <w:t xml:space="preserve"> </w:t>
      </w:r>
      <w:r>
        <w:t>of</w:t>
      </w:r>
      <w:r>
        <w:rPr>
          <w:spacing w:val="-8"/>
        </w:rPr>
        <w:t xml:space="preserve"> </w:t>
      </w:r>
      <w:r>
        <w:t>not</w:t>
      </w:r>
      <w:r>
        <w:rPr>
          <w:spacing w:val="-7"/>
        </w:rPr>
        <w:t xml:space="preserve"> </w:t>
      </w:r>
      <w:r>
        <w:t>more</w:t>
      </w:r>
      <w:r>
        <w:rPr>
          <w:spacing w:val="-11"/>
        </w:rPr>
        <w:t xml:space="preserve"> </w:t>
      </w:r>
      <w:r>
        <w:t>than</w:t>
      </w:r>
      <w:r>
        <w:rPr>
          <w:spacing w:val="-9"/>
        </w:rPr>
        <w:t xml:space="preserve"> </w:t>
      </w:r>
      <w:r>
        <w:t>90</w:t>
      </w:r>
      <w:r>
        <w:rPr>
          <w:spacing w:val="-9"/>
        </w:rPr>
        <w:t xml:space="preserve"> </w:t>
      </w:r>
      <w:r>
        <w:t>days,</w:t>
      </w:r>
      <w:r>
        <w:rPr>
          <w:spacing w:val="-10"/>
        </w:rPr>
        <w:t xml:space="preserve"> </w:t>
      </w:r>
      <w:r>
        <w:t>the</w:t>
      </w:r>
      <w:r>
        <w:rPr>
          <w:spacing w:val="-9"/>
        </w:rPr>
        <w:t xml:space="preserve"> </w:t>
      </w:r>
      <w:r>
        <w:t>University</w:t>
      </w:r>
      <w:r>
        <w:rPr>
          <w:spacing w:val="-8"/>
        </w:rPr>
        <w:t xml:space="preserve"> </w:t>
      </w:r>
      <w:r>
        <w:t>will</w:t>
      </w:r>
      <w:r>
        <w:rPr>
          <w:spacing w:val="-7"/>
        </w:rPr>
        <w:t xml:space="preserve"> </w:t>
      </w:r>
      <w:r>
        <w:t>notify</w:t>
      </w:r>
      <w:r>
        <w:rPr>
          <w:spacing w:val="-11"/>
        </w:rPr>
        <w:t xml:space="preserve"> </w:t>
      </w:r>
      <w:r>
        <w:t>the</w:t>
      </w:r>
      <w:r>
        <w:rPr>
          <w:spacing w:val="-6"/>
        </w:rPr>
        <w:t xml:space="preserve"> </w:t>
      </w:r>
      <w:r>
        <w:t>Redundancy</w:t>
      </w:r>
      <w:r>
        <w:rPr>
          <w:spacing w:val="-9"/>
        </w:rPr>
        <w:t xml:space="preserve"> </w:t>
      </w:r>
      <w:r>
        <w:t>Payments</w:t>
      </w:r>
      <w:r>
        <w:rPr>
          <w:spacing w:val="-8"/>
        </w:rPr>
        <w:t xml:space="preserve"> </w:t>
      </w:r>
      <w:r>
        <w:t>Service</w:t>
      </w:r>
      <w:r>
        <w:rPr>
          <w:spacing w:val="-12"/>
        </w:rPr>
        <w:t xml:space="preserve"> </w:t>
      </w:r>
      <w:r>
        <w:t xml:space="preserve">(RPS), </w:t>
      </w:r>
      <w:r>
        <w:rPr>
          <w:spacing w:val="-2"/>
        </w:rPr>
        <w:t>accordingly.</w:t>
      </w:r>
    </w:p>
    <w:p w14:paraId="26CF8A68" w14:textId="77777777" w:rsidR="0030541C" w:rsidRDefault="00992714">
      <w:pPr>
        <w:pStyle w:val="Heading1"/>
        <w:numPr>
          <w:ilvl w:val="0"/>
          <w:numId w:val="2"/>
        </w:numPr>
        <w:tabs>
          <w:tab w:val="left" w:pos="295"/>
        </w:tabs>
        <w:spacing w:before="253"/>
        <w:ind w:left="295" w:hanging="183"/>
      </w:pPr>
      <w:r>
        <w:t>CONSULTATION</w:t>
      </w:r>
      <w:r>
        <w:rPr>
          <w:spacing w:val="-10"/>
        </w:rPr>
        <w:t xml:space="preserve"> </w:t>
      </w:r>
      <w:r>
        <w:rPr>
          <w:spacing w:val="-2"/>
        </w:rPr>
        <w:t>PROCESS</w:t>
      </w:r>
    </w:p>
    <w:p w14:paraId="02FD8197" w14:textId="77777777" w:rsidR="0030541C" w:rsidRDefault="0030541C">
      <w:pPr>
        <w:pStyle w:val="BodyText"/>
        <w:ind w:left="0"/>
        <w:rPr>
          <w:b/>
        </w:rPr>
      </w:pPr>
    </w:p>
    <w:p w14:paraId="52612E1C" w14:textId="77777777" w:rsidR="0030541C" w:rsidRDefault="00992714">
      <w:pPr>
        <w:pStyle w:val="BodyText"/>
        <w:ind w:right="427"/>
        <w:jc w:val="both"/>
      </w:pPr>
      <w:r>
        <w:t>A consultation process will be undertaken with staff at risk of redundancy prior to any notice of dismissal being issued. Collective consultation is intended to fully meet the University’s legal obligations to seek to consult its recognised Trades Unions about ways of avoiding dismissals due to redundancy, reducing</w:t>
      </w:r>
      <w:r>
        <w:rPr>
          <w:spacing w:val="-2"/>
        </w:rPr>
        <w:t xml:space="preserve"> </w:t>
      </w:r>
      <w:r>
        <w:t>the numbers and</w:t>
      </w:r>
      <w:r>
        <w:rPr>
          <w:spacing w:val="-2"/>
        </w:rPr>
        <w:t xml:space="preserve"> </w:t>
      </w:r>
      <w:r>
        <w:t>mitigating the consequences. Collective consultation will be undertaken with a view to reaching agreement with the Union representatives. Consultation will take place at individual and collective levels. Individual consultation is intended to fully meet the University’s legal obligations to seek to avoid an individual redundancy and, where individuals are dismissed,</w:t>
      </w:r>
      <w:r>
        <w:rPr>
          <w:spacing w:val="-1"/>
        </w:rPr>
        <w:t xml:space="preserve"> </w:t>
      </w:r>
      <w:r>
        <w:t>to</w:t>
      </w:r>
      <w:r>
        <w:rPr>
          <w:spacing w:val="-3"/>
        </w:rPr>
        <w:t xml:space="preserve"> </w:t>
      </w:r>
      <w:r>
        <w:t>meet</w:t>
      </w:r>
      <w:r>
        <w:rPr>
          <w:spacing w:val="-1"/>
        </w:rPr>
        <w:t xml:space="preserve"> </w:t>
      </w:r>
      <w:r>
        <w:t>the</w:t>
      </w:r>
      <w:r>
        <w:rPr>
          <w:spacing w:val="-3"/>
        </w:rPr>
        <w:t xml:space="preserve"> </w:t>
      </w:r>
      <w:r>
        <w:t>relevant statutory</w:t>
      </w:r>
      <w:r>
        <w:rPr>
          <w:spacing w:val="-2"/>
        </w:rPr>
        <w:t xml:space="preserve"> </w:t>
      </w:r>
      <w:r>
        <w:t>obligations and procedures established in the</w:t>
      </w:r>
      <w:r>
        <w:rPr>
          <w:spacing w:val="-3"/>
        </w:rPr>
        <w:t xml:space="preserve"> </w:t>
      </w:r>
      <w:r>
        <w:t>University’s Academic Statute in force at the time.</w:t>
      </w:r>
    </w:p>
    <w:p w14:paraId="7532C11C" w14:textId="77777777" w:rsidR="0030541C" w:rsidRDefault="0030541C">
      <w:pPr>
        <w:jc w:val="both"/>
        <w:sectPr w:rsidR="0030541C">
          <w:footerReference w:type="default" r:id="rId7"/>
          <w:type w:val="continuous"/>
          <w:pgSz w:w="11910" w:h="16840"/>
          <w:pgMar w:top="1040" w:right="700" w:bottom="1200" w:left="1020" w:header="0" w:footer="1000" w:gutter="0"/>
          <w:pgNumType w:start="1"/>
          <w:cols w:space="720"/>
        </w:sectPr>
      </w:pPr>
    </w:p>
    <w:p w14:paraId="37275751" w14:textId="77777777" w:rsidR="0030541C" w:rsidRDefault="00992714">
      <w:pPr>
        <w:pStyle w:val="Heading2"/>
        <w:numPr>
          <w:ilvl w:val="1"/>
          <w:numId w:val="2"/>
        </w:numPr>
        <w:tabs>
          <w:tab w:val="left" w:pos="481"/>
        </w:tabs>
        <w:spacing w:before="74"/>
        <w:ind w:left="481" w:hanging="369"/>
      </w:pPr>
      <w:r>
        <w:lastRenderedPageBreak/>
        <w:t>Collective</w:t>
      </w:r>
      <w:r>
        <w:rPr>
          <w:spacing w:val="-11"/>
        </w:rPr>
        <w:t xml:space="preserve"> </w:t>
      </w:r>
      <w:r>
        <w:rPr>
          <w:spacing w:val="-2"/>
        </w:rPr>
        <w:t>Consultation</w:t>
      </w:r>
    </w:p>
    <w:p w14:paraId="7B4D99E9" w14:textId="77777777" w:rsidR="0030541C" w:rsidRDefault="0030541C">
      <w:pPr>
        <w:pStyle w:val="BodyText"/>
        <w:spacing w:before="181"/>
        <w:ind w:left="0"/>
        <w:rPr>
          <w:b/>
        </w:rPr>
      </w:pPr>
    </w:p>
    <w:p w14:paraId="6B167787" w14:textId="77777777" w:rsidR="0030541C" w:rsidRDefault="00992714">
      <w:pPr>
        <w:pStyle w:val="ListParagraph"/>
        <w:numPr>
          <w:ilvl w:val="2"/>
          <w:numId w:val="2"/>
        </w:numPr>
        <w:tabs>
          <w:tab w:val="left" w:pos="664"/>
        </w:tabs>
        <w:ind w:left="664" w:hanging="552"/>
        <w:rPr>
          <w:b/>
        </w:rPr>
      </w:pPr>
      <w:r>
        <w:rPr>
          <w:b/>
        </w:rPr>
        <w:t>Joint</w:t>
      </w:r>
      <w:r>
        <w:rPr>
          <w:b/>
          <w:spacing w:val="-9"/>
        </w:rPr>
        <w:t xml:space="preserve"> </w:t>
      </w:r>
      <w:r>
        <w:rPr>
          <w:b/>
        </w:rPr>
        <w:t>Consultative</w:t>
      </w:r>
      <w:r>
        <w:rPr>
          <w:b/>
          <w:spacing w:val="-7"/>
        </w:rPr>
        <w:t xml:space="preserve"> </w:t>
      </w:r>
      <w:r>
        <w:rPr>
          <w:b/>
        </w:rPr>
        <w:t>Committee</w:t>
      </w:r>
      <w:r>
        <w:rPr>
          <w:b/>
          <w:spacing w:val="-7"/>
        </w:rPr>
        <w:t xml:space="preserve"> </w:t>
      </w:r>
      <w:r>
        <w:rPr>
          <w:b/>
        </w:rPr>
        <w:t>on</w:t>
      </w:r>
      <w:r>
        <w:rPr>
          <w:b/>
          <w:spacing w:val="-10"/>
        </w:rPr>
        <w:t xml:space="preserve"> </w:t>
      </w:r>
      <w:r>
        <w:rPr>
          <w:b/>
        </w:rPr>
        <w:t>Redundancy</w:t>
      </w:r>
      <w:r>
        <w:rPr>
          <w:b/>
          <w:spacing w:val="-7"/>
        </w:rPr>
        <w:t xml:space="preserve"> </w:t>
      </w:r>
      <w:r>
        <w:rPr>
          <w:b/>
        </w:rPr>
        <w:t>Avoidance</w:t>
      </w:r>
      <w:r>
        <w:rPr>
          <w:b/>
          <w:spacing w:val="-8"/>
        </w:rPr>
        <w:t xml:space="preserve"> </w:t>
      </w:r>
      <w:r>
        <w:rPr>
          <w:b/>
          <w:spacing w:val="-2"/>
        </w:rPr>
        <w:t>(JCCRA)</w:t>
      </w:r>
    </w:p>
    <w:p w14:paraId="57F467DC" w14:textId="77777777" w:rsidR="0030541C" w:rsidRDefault="0030541C">
      <w:pPr>
        <w:pStyle w:val="BodyText"/>
        <w:ind w:left="0"/>
        <w:rPr>
          <w:b/>
        </w:rPr>
      </w:pPr>
    </w:p>
    <w:p w14:paraId="56413977" w14:textId="77777777" w:rsidR="0030541C" w:rsidRDefault="00992714">
      <w:pPr>
        <w:pStyle w:val="BodyText"/>
      </w:pPr>
      <w:r>
        <w:t>University-level collective consultation will take place through the Joint Consultative Committee on Redundancy</w:t>
      </w:r>
      <w:r>
        <w:rPr>
          <w:spacing w:val="-10"/>
        </w:rPr>
        <w:t xml:space="preserve"> </w:t>
      </w:r>
      <w:r>
        <w:t>Avoidance</w:t>
      </w:r>
      <w:r>
        <w:rPr>
          <w:spacing w:val="-10"/>
        </w:rPr>
        <w:t xml:space="preserve"> </w:t>
      </w:r>
      <w:r>
        <w:t>(JCCRA),</w:t>
      </w:r>
      <w:r>
        <w:rPr>
          <w:spacing w:val="-9"/>
        </w:rPr>
        <w:t xml:space="preserve"> </w:t>
      </w:r>
      <w:r>
        <w:t>reporting</w:t>
      </w:r>
      <w:r>
        <w:rPr>
          <w:spacing w:val="-12"/>
        </w:rPr>
        <w:t xml:space="preserve"> </w:t>
      </w:r>
      <w:r>
        <w:t>to</w:t>
      </w:r>
      <w:r>
        <w:rPr>
          <w:spacing w:val="-10"/>
        </w:rPr>
        <w:t xml:space="preserve"> </w:t>
      </w:r>
      <w:r>
        <w:t>PNCC.</w:t>
      </w:r>
      <w:r>
        <w:rPr>
          <w:spacing w:val="-9"/>
        </w:rPr>
        <w:t xml:space="preserve"> </w:t>
      </w:r>
      <w:r>
        <w:t>Agreement</w:t>
      </w:r>
      <w:r>
        <w:rPr>
          <w:spacing w:val="-11"/>
        </w:rPr>
        <w:t xml:space="preserve"> </w:t>
      </w:r>
      <w:r>
        <w:t>on</w:t>
      </w:r>
      <w:r>
        <w:rPr>
          <w:spacing w:val="-10"/>
        </w:rPr>
        <w:t xml:space="preserve"> </w:t>
      </w:r>
      <w:r>
        <w:t>any</w:t>
      </w:r>
      <w:r>
        <w:rPr>
          <w:spacing w:val="-12"/>
        </w:rPr>
        <w:t xml:space="preserve"> </w:t>
      </w:r>
      <w:r>
        <w:t>matter</w:t>
      </w:r>
      <w:r>
        <w:rPr>
          <w:spacing w:val="-9"/>
        </w:rPr>
        <w:t xml:space="preserve"> </w:t>
      </w:r>
      <w:r>
        <w:t>affecting</w:t>
      </w:r>
      <w:r>
        <w:rPr>
          <w:spacing w:val="-10"/>
        </w:rPr>
        <w:t xml:space="preserve"> </w:t>
      </w:r>
      <w:r>
        <w:t>terms</w:t>
      </w:r>
      <w:r>
        <w:rPr>
          <w:spacing w:val="-9"/>
        </w:rPr>
        <w:t xml:space="preserve"> </w:t>
      </w:r>
      <w:r>
        <w:t>and conditions</w:t>
      </w:r>
      <w:r>
        <w:rPr>
          <w:spacing w:val="35"/>
        </w:rPr>
        <w:t xml:space="preserve"> </w:t>
      </w:r>
      <w:r>
        <w:t>of</w:t>
      </w:r>
      <w:r>
        <w:rPr>
          <w:spacing w:val="35"/>
        </w:rPr>
        <w:t xml:space="preserve"> </w:t>
      </w:r>
      <w:r>
        <w:t>employment</w:t>
      </w:r>
      <w:r>
        <w:rPr>
          <w:spacing w:val="35"/>
        </w:rPr>
        <w:t xml:space="preserve"> </w:t>
      </w:r>
      <w:r>
        <w:t>will</w:t>
      </w:r>
      <w:r>
        <w:rPr>
          <w:spacing w:val="33"/>
        </w:rPr>
        <w:t xml:space="preserve"> </w:t>
      </w:r>
      <w:r>
        <w:t>be</w:t>
      </w:r>
      <w:r>
        <w:rPr>
          <w:spacing w:val="34"/>
        </w:rPr>
        <w:t xml:space="preserve"> </w:t>
      </w:r>
      <w:r>
        <w:t>subject</w:t>
      </w:r>
      <w:r>
        <w:rPr>
          <w:spacing w:val="33"/>
        </w:rPr>
        <w:t xml:space="preserve"> </w:t>
      </w:r>
      <w:r>
        <w:t>to</w:t>
      </w:r>
      <w:r>
        <w:rPr>
          <w:spacing w:val="32"/>
        </w:rPr>
        <w:t xml:space="preserve"> </w:t>
      </w:r>
      <w:r>
        <w:t>ratification</w:t>
      </w:r>
      <w:r>
        <w:rPr>
          <w:spacing w:val="34"/>
        </w:rPr>
        <w:t xml:space="preserve"> </w:t>
      </w:r>
      <w:r>
        <w:t>through</w:t>
      </w:r>
      <w:r>
        <w:rPr>
          <w:spacing w:val="31"/>
        </w:rPr>
        <w:t xml:space="preserve"> </w:t>
      </w:r>
      <w:r>
        <w:t>the</w:t>
      </w:r>
      <w:r>
        <w:rPr>
          <w:spacing w:val="34"/>
        </w:rPr>
        <w:t xml:space="preserve"> </w:t>
      </w:r>
      <w:r>
        <w:t>normal</w:t>
      </w:r>
      <w:r>
        <w:rPr>
          <w:spacing w:val="38"/>
        </w:rPr>
        <w:t xml:space="preserve"> </w:t>
      </w:r>
      <w:r>
        <w:t>collective</w:t>
      </w:r>
      <w:r>
        <w:rPr>
          <w:spacing w:val="35"/>
        </w:rPr>
        <w:t xml:space="preserve"> </w:t>
      </w:r>
      <w:r>
        <w:t>bargaining process and by the University Court as appropriate.</w:t>
      </w:r>
    </w:p>
    <w:p w14:paraId="1F465C34" w14:textId="77777777" w:rsidR="0030541C" w:rsidRDefault="0030541C">
      <w:pPr>
        <w:pStyle w:val="BodyText"/>
        <w:ind w:left="0"/>
      </w:pPr>
    </w:p>
    <w:p w14:paraId="694C05CA" w14:textId="77777777" w:rsidR="0030541C" w:rsidRDefault="00992714">
      <w:pPr>
        <w:pStyle w:val="Heading2"/>
        <w:numPr>
          <w:ilvl w:val="2"/>
          <w:numId w:val="2"/>
        </w:numPr>
        <w:tabs>
          <w:tab w:val="left" w:pos="663"/>
        </w:tabs>
        <w:ind w:left="663" w:hanging="551"/>
      </w:pPr>
      <w:r>
        <w:rPr>
          <w:spacing w:val="-2"/>
        </w:rPr>
        <w:t>Composition</w:t>
      </w:r>
    </w:p>
    <w:p w14:paraId="2486FA7D" w14:textId="77777777" w:rsidR="0030541C" w:rsidRDefault="0030541C">
      <w:pPr>
        <w:pStyle w:val="BodyText"/>
        <w:spacing w:before="1"/>
        <w:ind w:left="0"/>
        <w:rPr>
          <w:b/>
        </w:rPr>
      </w:pPr>
    </w:p>
    <w:p w14:paraId="69445AA9" w14:textId="77777777" w:rsidR="0030541C" w:rsidRDefault="00992714">
      <w:pPr>
        <w:pStyle w:val="BodyText"/>
      </w:pPr>
      <w:r>
        <w:t>JCCRA</w:t>
      </w:r>
      <w:r>
        <w:rPr>
          <w:spacing w:val="-7"/>
        </w:rPr>
        <w:t xml:space="preserve"> </w:t>
      </w:r>
      <w:r>
        <w:t>membership</w:t>
      </w:r>
      <w:r>
        <w:rPr>
          <w:spacing w:val="-7"/>
        </w:rPr>
        <w:t xml:space="preserve"> </w:t>
      </w:r>
      <w:r>
        <w:t>will</w:t>
      </w:r>
      <w:r>
        <w:rPr>
          <w:spacing w:val="-7"/>
        </w:rPr>
        <w:t xml:space="preserve"> </w:t>
      </w:r>
      <w:r>
        <w:rPr>
          <w:spacing w:val="-2"/>
        </w:rPr>
        <w:t>comprise:</w:t>
      </w:r>
    </w:p>
    <w:p w14:paraId="7E56E9A5" w14:textId="77777777" w:rsidR="0030541C" w:rsidRDefault="00992714">
      <w:pPr>
        <w:pStyle w:val="ListParagraph"/>
        <w:numPr>
          <w:ilvl w:val="3"/>
          <w:numId w:val="2"/>
        </w:numPr>
        <w:tabs>
          <w:tab w:val="left" w:pos="833"/>
        </w:tabs>
        <w:spacing w:before="121" w:line="269" w:lineRule="exact"/>
        <w:rPr>
          <w:rFonts w:ascii="Symbol" w:hAnsi="Symbol"/>
        </w:rPr>
      </w:pPr>
      <w:r>
        <w:t>Vice-Principal/University</w:t>
      </w:r>
      <w:r>
        <w:rPr>
          <w:spacing w:val="-14"/>
        </w:rPr>
        <w:t xml:space="preserve"> </w:t>
      </w:r>
      <w:r>
        <w:t>Secretary</w:t>
      </w:r>
      <w:r>
        <w:rPr>
          <w:spacing w:val="-14"/>
        </w:rPr>
        <w:t xml:space="preserve"> </w:t>
      </w:r>
      <w:r>
        <w:rPr>
          <w:spacing w:val="-2"/>
        </w:rPr>
        <w:t>(Convenor)</w:t>
      </w:r>
    </w:p>
    <w:p w14:paraId="674E607E" w14:textId="77777777" w:rsidR="0030541C" w:rsidRDefault="00992714">
      <w:pPr>
        <w:pStyle w:val="ListParagraph"/>
        <w:numPr>
          <w:ilvl w:val="3"/>
          <w:numId w:val="2"/>
        </w:numPr>
        <w:tabs>
          <w:tab w:val="left" w:pos="833"/>
        </w:tabs>
        <w:spacing w:line="268" w:lineRule="exact"/>
        <w:rPr>
          <w:rFonts w:ascii="Symbol" w:hAnsi="Symbol"/>
        </w:rPr>
      </w:pPr>
      <w:r>
        <w:t>Head</w:t>
      </w:r>
      <w:r>
        <w:rPr>
          <w:spacing w:val="-4"/>
        </w:rPr>
        <w:t xml:space="preserve"> </w:t>
      </w:r>
      <w:r>
        <w:t>of</w:t>
      </w:r>
      <w:r>
        <w:rPr>
          <w:spacing w:val="-1"/>
        </w:rPr>
        <w:t xml:space="preserve"> </w:t>
      </w:r>
      <w:r>
        <w:t>Human</w:t>
      </w:r>
      <w:r>
        <w:rPr>
          <w:spacing w:val="-3"/>
        </w:rPr>
        <w:t xml:space="preserve"> </w:t>
      </w:r>
      <w:r>
        <w:rPr>
          <w:spacing w:val="-2"/>
        </w:rPr>
        <w:t>Resources</w:t>
      </w:r>
    </w:p>
    <w:p w14:paraId="44D89DDC" w14:textId="77777777" w:rsidR="0030541C" w:rsidRDefault="00992714">
      <w:pPr>
        <w:pStyle w:val="ListParagraph"/>
        <w:numPr>
          <w:ilvl w:val="3"/>
          <w:numId w:val="2"/>
        </w:numPr>
        <w:tabs>
          <w:tab w:val="left" w:pos="833"/>
        </w:tabs>
        <w:spacing w:line="268" w:lineRule="exact"/>
        <w:rPr>
          <w:rFonts w:ascii="Symbol" w:hAnsi="Symbol"/>
        </w:rPr>
      </w:pPr>
      <w:r>
        <w:t>Director</w:t>
      </w:r>
      <w:r>
        <w:rPr>
          <w:spacing w:val="-3"/>
        </w:rPr>
        <w:t xml:space="preserve"> </w:t>
      </w:r>
      <w:r>
        <w:t>of</w:t>
      </w:r>
      <w:r>
        <w:rPr>
          <w:spacing w:val="-3"/>
        </w:rPr>
        <w:t xml:space="preserve"> </w:t>
      </w:r>
      <w:r>
        <w:rPr>
          <w:spacing w:val="-2"/>
        </w:rPr>
        <w:t>Finance</w:t>
      </w:r>
    </w:p>
    <w:p w14:paraId="452CE3D4" w14:textId="77777777" w:rsidR="0030541C" w:rsidRDefault="00992714">
      <w:pPr>
        <w:pStyle w:val="ListParagraph"/>
        <w:numPr>
          <w:ilvl w:val="3"/>
          <w:numId w:val="2"/>
        </w:numPr>
        <w:tabs>
          <w:tab w:val="left" w:pos="833"/>
        </w:tabs>
        <w:spacing w:line="268" w:lineRule="exact"/>
        <w:rPr>
          <w:rFonts w:ascii="Symbol" w:hAnsi="Symbol"/>
        </w:rPr>
      </w:pPr>
      <w:r>
        <w:t>3</w:t>
      </w:r>
      <w:r>
        <w:rPr>
          <w:spacing w:val="-10"/>
        </w:rPr>
        <w:t xml:space="preserve"> </w:t>
      </w:r>
      <w:r>
        <w:t>Representatives</w:t>
      </w:r>
      <w:r>
        <w:rPr>
          <w:spacing w:val="-9"/>
        </w:rPr>
        <w:t xml:space="preserve"> </w:t>
      </w:r>
      <w:r>
        <w:t>from</w:t>
      </w:r>
      <w:r>
        <w:rPr>
          <w:spacing w:val="-10"/>
        </w:rPr>
        <w:t xml:space="preserve"> </w:t>
      </w:r>
      <w:r>
        <w:t>Academic</w:t>
      </w:r>
      <w:r>
        <w:rPr>
          <w:spacing w:val="-8"/>
        </w:rPr>
        <w:t xml:space="preserve"> </w:t>
      </w:r>
      <w:r>
        <w:t>areas</w:t>
      </w:r>
      <w:r>
        <w:rPr>
          <w:spacing w:val="-6"/>
        </w:rPr>
        <w:t xml:space="preserve"> </w:t>
      </w:r>
      <w:r>
        <w:t>ensuring</w:t>
      </w:r>
      <w:r>
        <w:rPr>
          <w:spacing w:val="-7"/>
        </w:rPr>
        <w:t xml:space="preserve"> </w:t>
      </w:r>
      <w:r>
        <w:t>appropriate</w:t>
      </w:r>
      <w:r>
        <w:rPr>
          <w:spacing w:val="-6"/>
        </w:rPr>
        <w:t xml:space="preserve"> </w:t>
      </w:r>
      <w:r>
        <w:rPr>
          <w:spacing w:val="-2"/>
        </w:rPr>
        <w:t>representation</w:t>
      </w:r>
    </w:p>
    <w:p w14:paraId="662D0CDC" w14:textId="77777777" w:rsidR="0030541C" w:rsidRDefault="00992714">
      <w:pPr>
        <w:pStyle w:val="ListParagraph"/>
        <w:numPr>
          <w:ilvl w:val="3"/>
          <w:numId w:val="2"/>
        </w:numPr>
        <w:tabs>
          <w:tab w:val="left" w:pos="833"/>
        </w:tabs>
        <w:spacing w:line="268" w:lineRule="exact"/>
        <w:rPr>
          <w:rFonts w:ascii="Symbol" w:hAnsi="Symbol"/>
        </w:rPr>
      </w:pPr>
      <w:r>
        <w:t>1</w:t>
      </w:r>
      <w:r>
        <w:rPr>
          <w:spacing w:val="-10"/>
        </w:rPr>
        <w:t xml:space="preserve"> </w:t>
      </w:r>
      <w:r>
        <w:t>Representative</w:t>
      </w:r>
      <w:r>
        <w:rPr>
          <w:spacing w:val="-9"/>
        </w:rPr>
        <w:t xml:space="preserve"> </w:t>
      </w:r>
      <w:r>
        <w:t>from</w:t>
      </w:r>
      <w:r>
        <w:rPr>
          <w:spacing w:val="-8"/>
        </w:rPr>
        <w:t xml:space="preserve"> </w:t>
      </w:r>
      <w:r>
        <w:t>Professional</w:t>
      </w:r>
      <w:r>
        <w:rPr>
          <w:spacing w:val="-8"/>
        </w:rPr>
        <w:t xml:space="preserve"> </w:t>
      </w:r>
      <w:r>
        <w:rPr>
          <w:spacing w:val="-2"/>
        </w:rPr>
        <w:t>Services</w:t>
      </w:r>
    </w:p>
    <w:p w14:paraId="695353BF" w14:textId="77777777" w:rsidR="0030541C" w:rsidRDefault="00992714">
      <w:pPr>
        <w:pStyle w:val="ListParagraph"/>
        <w:numPr>
          <w:ilvl w:val="3"/>
          <w:numId w:val="2"/>
        </w:numPr>
        <w:tabs>
          <w:tab w:val="left" w:pos="833"/>
        </w:tabs>
        <w:spacing w:line="268" w:lineRule="exact"/>
        <w:rPr>
          <w:rFonts w:ascii="Symbol" w:hAnsi="Symbol"/>
        </w:rPr>
      </w:pPr>
      <w:r>
        <w:t>2</w:t>
      </w:r>
      <w:r>
        <w:rPr>
          <w:spacing w:val="-1"/>
        </w:rPr>
        <w:t xml:space="preserve"> </w:t>
      </w:r>
      <w:r>
        <w:t>UCU</w:t>
      </w:r>
      <w:r>
        <w:rPr>
          <w:spacing w:val="-1"/>
        </w:rPr>
        <w:t xml:space="preserve"> </w:t>
      </w:r>
      <w:r>
        <w:rPr>
          <w:spacing w:val="-2"/>
        </w:rPr>
        <w:t>representatives</w:t>
      </w:r>
    </w:p>
    <w:p w14:paraId="3CC0C1F2" w14:textId="77777777" w:rsidR="0030541C" w:rsidRDefault="00992714">
      <w:pPr>
        <w:pStyle w:val="ListParagraph"/>
        <w:numPr>
          <w:ilvl w:val="3"/>
          <w:numId w:val="2"/>
        </w:numPr>
        <w:tabs>
          <w:tab w:val="left" w:pos="833"/>
        </w:tabs>
        <w:spacing w:line="268" w:lineRule="exact"/>
        <w:rPr>
          <w:rFonts w:ascii="Symbol" w:hAnsi="Symbol"/>
        </w:rPr>
      </w:pPr>
      <w:r>
        <w:t>2</w:t>
      </w:r>
      <w:r>
        <w:rPr>
          <w:spacing w:val="-2"/>
        </w:rPr>
        <w:t xml:space="preserve"> </w:t>
      </w:r>
      <w:r>
        <w:t>UNISON</w:t>
      </w:r>
      <w:r>
        <w:rPr>
          <w:spacing w:val="-4"/>
        </w:rPr>
        <w:t xml:space="preserve"> </w:t>
      </w:r>
      <w:r>
        <w:rPr>
          <w:spacing w:val="-2"/>
        </w:rPr>
        <w:t>representatives</w:t>
      </w:r>
    </w:p>
    <w:p w14:paraId="49DD288C" w14:textId="77777777" w:rsidR="0030541C" w:rsidRDefault="00992714">
      <w:pPr>
        <w:pStyle w:val="ListParagraph"/>
        <w:numPr>
          <w:ilvl w:val="3"/>
          <w:numId w:val="2"/>
        </w:numPr>
        <w:tabs>
          <w:tab w:val="left" w:pos="833"/>
        </w:tabs>
        <w:spacing w:line="269" w:lineRule="exact"/>
        <w:rPr>
          <w:rFonts w:ascii="Symbol" w:hAnsi="Symbol"/>
        </w:rPr>
      </w:pPr>
      <w:r>
        <w:t>2</w:t>
      </w:r>
      <w:r>
        <w:rPr>
          <w:spacing w:val="-3"/>
        </w:rPr>
        <w:t xml:space="preserve"> </w:t>
      </w:r>
      <w:r>
        <w:t>Unite</w:t>
      </w:r>
      <w:r>
        <w:rPr>
          <w:spacing w:val="-3"/>
        </w:rPr>
        <w:t xml:space="preserve"> </w:t>
      </w:r>
      <w:r>
        <w:rPr>
          <w:spacing w:val="-2"/>
        </w:rPr>
        <w:t>representatives</w:t>
      </w:r>
    </w:p>
    <w:p w14:paraId="44694F36" w14:textId="77777777" w:rsidR="0030541C" w:rsidRDefault="00992714">
      <w:pPr>
        <w:pStyle w:val="ListParagraph"/>
        <w:numPr>
          <w:ilvl w:val="3"/>
          <w:numId w:val="2"/>
        </w:numPr>
        <w:tabs>
          <w:tab w:val="left" w:pos="833"/>
        </w:tabs>
        <w:spacing w:line="269" w:lineRule="exact"/>
        <w:rPr>
          <w:rFonts w:ascii="Symbol" w:hAnsi="Symbol"/>
        </w:rPr>
      </w:pPr>
      <w:r>
        <w:t>1</w:t>
      </w:r>
      <w:r>
        <w:rPr>
          <w:spacing w:val="-5"/>
        </w:rPr>
        <w:t xml:space="preserve"> </w:t>
      </w:r>
      <w:r>
        <w:t>Prospect</w:t>
      </w:r>
      <w:r>
        <w:rPr>
          <w:spacing w:val="-5"/>
        </w:rPr>
        <w:t xml:space="preserve"> </w:t>
      </w:r>
      <w:r>
        <w:t>representative</w:t>
      </w:r>
      <w:r>
        <w:rPr>
          <w:spacing w:val="-5"/>
        </w:rPr>
        <w:t xml:space="preserve"> </w:t>
      </w:r>
      <w:r>
        <w:t>(if</w:t>
      </w:r>
      <w:r>
        <w:rPr>
          <w:spacing w:val="-5"/>
        </w:rPr>
        <w:t xml:space="preserve"> </w:t>
      </w:r>
      <w:r>
        <w:rPr>
          <w:spacing w:val="-2"/>
        </w:rPr>
        <w:t>appropriate)</w:t>
      </w:r>
    </w:p>
    <w:p w14:paraId="1710A7FB" w14:textId="77777777" w:rsidR="0030541C" w:rsidRDefault="00992714">
      <w:pPr>
        <w:pStyle w:val="BodyText"/>
        <w:spacing w:before="249"/>
        <w:ind w:right="450"/>
      </w:pPr>
      <w:r>
        <w:t>Providing advance notice is given, the following individuals may also be invited to attend meetings of JCCRA to provide further information and advice:</w:t>
      </w:r>
    </w:p>
    <w:p w14:paraId="75090818" w14:textId="77777777" w:rsidR="0030541C" w:rsidRDefault="00992714">
      <w:pPr>
        <w:pStyle w:val="ListParagraph"/>
        <w:numPr>
          <w:ilvl w:val="3"/>
          <w:numId w:val="2"/>
        </w:numPr>
        <w:tabs>
          <w:tab w:val="left" w:pos="833"/>
        </w:tabs>
        <w:spacing w:before="120" w:line="269" w:lineRule="exact"/>
        <w:rPr>
          <w:rFonts w:ascii="Symbol" w:hAnsi="Symbol"/>
        </w:rPr>
      </w:pPr>
      <w:r>
        <w:t>One</w:t>
      </w:r>
      <w:r>
        <w:rPr>
          <w:spacing w:val="-8"/>
        </w:rPr>
        <w:t xml:space="preserve"> </w:t>
      </w:r>
      <w:r>
        <w:t>further</w:t>
      </w:r>
      <w:r>
        <w:rPr>
          <w:spacing w:val="-5"/>
        </w:rPr>
        <w:t xml:space="preserve"> </w:t>
      </w:r>
      <w:r>
        <w:t>official</w:t>
      </w:r>
      <w:r>
        <w:rPr>
          <w:spacing w:val="-5"/>
        </w:rPr>
        <w:t xml:space="preserve"> </w:t>
      </w:r>
      <w:r>
        <w:t>per</w:t>
      </w:r>
      <w:r>
        <w:rPr>
          <w:spacing w:val="-5"/>
        </w:rPr>
        <w:t xml:space="preserve"> </w:t>
      </w:r>
      <w:r>
        <w:t>Union,</w:t>
      </w:r>
      <w:r>
        <w:rPr>
          <w:spacing w:val="-3"/>
        </w:rPr>
        <w:t xml:space="preserve"> </w:t>
      </w:r>
      <w:r>
        <w:t>which</w:t>
      </w:r>
      <w:r>
        <w:rPr>
          <w:spacing w:val="-6"/>
        </w:rPr>
        <w:t xml:space="preserve"> </w:t>
      </w:r>
      <w:r>
        <w:t>may</w:t>
      </w:r>
      <w:r>
        <w:rPr>
          <w:spacing w:val="-4"/>
        </w:rPr>
        <w:t xml:space="preserve"> </w:t>
      </w:r>
      <w:r>
        <w:t>include</w:t>
      </w:r>
      <w:r>
        <w:rPr>
          <w:spacing w:val="-6"/>
        </w:rPr>
        <w:t xml:space="preserve"> </w:t>
      </w:r>
      <w:r>
        <w:t>the</w:t>
      </w:r>
      <w:r>
        <w:rPr>
          <w:spacing w:val="-6"/>
        </w:rPr>
        <w:t xml:space="preserve"> </w:t>
      </w:r>
      <w:r>
        <w:t>full-time</w:t>
      </w:r>
      <w:r>
        <w:rPr>
          <w:spacing w:val="-5"/>
        </w:rPr>
        <w:t xml:space="preserve"> </w:t>
      </w:r>
      <w:r>
        <w:rPr>
          <w:spacing w:val="-2"/>
        </w:rPr>
        <w:t>official.</w:t>
      </w:r>
    </w:p>
    <w:p w14:paraId="76887E98" w14:textId="77777777" w:rsidR="0030541C" w:rsidRDefault="00992714">
      <w:pPr>
        <w:pStyle w:val="ListParagraph"/>
        <w:numPr>
          <w:ilvl w:val="3"/>
          <w:numId w:val="2"/>
        </w:numPr>
        <w:tabs>
          <w:tab w:val="left" w:pos="833"/>
        </w:tabs>
        <w:spacing w:line="269" w:lineRule="exact"/>
        <w:rPr>
          <w:rFonts w:ascii="Symbol" w:hAnsi="Symbol"/>
        </w:rPr>
      </w:pPr>
      <w:r>
        <w:t>University</w:t>
      </w:r>
      <w:r>
        <w:rPr>
          <w:spacing w:val="-12"/>
        </w:rPr>
        <w:t xml:space="preserve"> </w:t>
      </w:r>
      <w:r>
        <w:t>representatives</w:t>
      </w:r>
      <w:r>
        <w:rPr>
          <w:spacing w:val="-7"/>
        </w:rPr>
        <w:t xml:space="preserve"> </w:t>
      </w:r>
      <w:r>
        <w:t>with</w:t>
      </w:r>
      <w:r>
        <w:rPr>
          <w:spacing w:val="-10"/>
        </w:rPr>
        <w:t xml:space="preserve"> </w:t>
      </w:r>
      <w:r>
        <w:t>relevant</w:t>
      </w:r>
      <w:r>
        <w:rPr>
          <w:spacing w:val="-9"/>
        </w:rPr>
        <w:t xml:space="preserve"> </w:t>
      </w:r>
      <w:r>
        <w:t>specialist</w:t>
      </w:r>
      <w:r>
        <w:rPr>
          <w:spacing w:val="-9"/>
        </w:rPr>
        <w:t xml:space="preserve"> </w:t>
      </w:r>
      <w:r>
        <w:rPr>
          <w:spacing w:val="-2"/>
        </w:rPr>
        <w:t>knowledge.</w:t>
      </w:r>
    </w:p>
    <w:p w14:paraId="6D6D936A" w14:textId="77777777" w:rsidR="0030541C" w:rsidRDefault="00992714">
      <w:pPr>
        <w:pStyle w:val="BodyText"/>
        <w:spacing w:before="249"/>
      </w:pPr>
      <w:r>
        <w:t>The</w:t>
      </w:r>
      <w:r>
        <w:rPr>
          <w:spacing w:val="-5"/>
        </w:rPr>
        <w:t xml:space="preserve"> </w:t>
      </w:r>
      <w:r>
        <w:t>Committee</w:t>
      </w:r>
      <w:r>
        <w:rPr>
          <w:spacing w:val="-6"/>
        </w:rPr>
        <w:t xml:space="preserve"> </w:t>
      </w:r>
      <w:r>
        <w:t>will</w:t>
      </w:r>
      <w:r>
        <w:rPr>
          <w:spacing w:val="-4"/>
        </w:rPr>
        <w:t xml:space="preserve"> </w:t>
      </w:r>
      <w:r>
        <w:t>normally</w:t>
      </w:r>
      <w:r>
        <w:rPr>
          <w:spacing w:val="-3"/>
        </w:rPr>
        <w:t xml:space="preserve"> </w:t>
      </w:r>
      <w:r>
        <w:t>be</w:t>
      </w:r>
      <w:r>
        <w:rPr>
          <w:spacing w:val="-5"/>
        </w:rPr>
        <w:t xml:space="preserve"> </w:t>
      </w:r>
      <w:r>
        <w:t>clerked</w:t>
      </w:r>
      <w:r>
        <w:rPr>
          <w:spacing w:val="-6"/>
        </w:rPr>
        <w:t xml:space="preserve"> </w:t>
      </w:r>
      <w:r>
        <w:t>by</w:t>
      </w:r>
      <w:r>
        <w:rPr>
          <w:spacing w:val="-4"/>
        </w:rPr>
        <w:t xml:space="preserve"> </w:t>
      </w:r>
      <w:r>
        <w:t>a</w:t>
      </w:r>
      <w:r>
        <w:rPr>
          <w:spacing w:val="-6"/>
        </w:rPr>
        <w:t xml:space="preserve"> </w:t>
      </w:r>
      <w:r>
        <w:t>member</w:t>
      </w:r>
      <w:r>
        <w:rPr>
          <w:spacing w:val="-3"/>
        </w:rPr>
        <w:t xml:space="preserve"> </w:t>
      </w:r>
      <w:r>
        <w:t>of</w:t>
      </w:r>
      <w:r>
        <w:rPr>
          <w:spacing w:val="-3"/>
        </w:rPr>
        <w:t xml:space="preserve"> </w:t>
      </w:r>
      <w:r>
        <w:t>staff</w:t>
      </w:r>
      <w:r>
        <w:rPr>
          <w:spacing w:val="-5"/>
        </w:rPr>
        <w:t xml:space="preserve"> </w:t>
      </w:r>
      <w:r>
        <w:t>from</w:t>
      </w:r>
      <w:r>
        <w:rPr>
          <w:spacing w:val="-1"/>
        </w:rPr>
        <w:t xml:space="preserve"> </w:t>
      </w:r>
      <w:r>
        <w:t>Human</w:t>
      </w:r>
      <w:r>
        <w:rPr>
          <w:spacing w:val="-7"/>
        </w:rPr>
        <w:t xml:space="preserve"> </w:t>
      </w:r>
      <w:r>
        <w:rPr>
          <w:spacing w:val="-2"/>
        </w:rPr>
        <w:t>Resources.</w:t>
      </w:r>
    </w:p>
    <w:p w14:paraId="1FBD2FA3" w14:textId="77777777" w:rsidR="0030541C" w:rsidRDefault="0030541C">
      <w:pPr>
        <w:pStyle w:val="BodyText"/>
        <w:spacing w:before="1"/>
        <w:ind w:left="0"/>
      </w:pPr>
    </w:p>
    <w:p w14:paraId="37D949DF" w14:textId="77777777" w:rsidR="0030541C" w:rsidRDefault="00992714">
      <w:pPr>
        <w:pStyle w:val="Heading2"/>
        <w:numPr>
          <w:ilvl w:val="2"/>
          <w:numId w:val="2"/>
        </w:numPr>
        <w:tabs>
          <w:tab w:val="left" w:pos="663"/>
        </w:tabs>
        <w:ind w:left="663" w:hanging="551"/>
      </w:pPr>
      <w:r>
        <w:rPr>
          <w:spacing w:val="-2"/>
        </w:rPr>
        <w:t>Remit</w:t>
      </w:r>
    </w:p>
    <w:p w14:paraId="25F3B8B2" w14:textId="77777777" w:rsidR="0030541C" w:rsidRDefault="0030541C">
      <w:pPr>
        <w:pStyle w:val="BodyText"/>
        <w:ind w:left="0"/>
        <w:rPr>
          <w:b/>
        </w:rPr>
      </w:pPr>
    </w:p>
    <w:p w14:paraId="12013F7C" w14:textId="77777777" w:rsidR="0030541C" w:rsidRDefault="00992714">
      <w:pPr>
        <w:pStyle w:val="BodyText"/>
        <w:spacing w:before="1"/>
      </w:pPr>
      <w:r>
        <w:t>The</w:t>
      </w:r>
      <w:r>
        <w:rPr>
          <w:spacing w:val="-7"/>
        </w:rPr>
        <w:t xml:space="preserve"> </w:t>
      </w:r>
      <w:r>
        <w:t>JCCRA’s</w:t>
      </w:r>
      <w:r>
        <w:rPr>
          <w:spacing w:val="-4"/>
        </w:rPr>
        <w:t xml:space="preserve"> </w:t>
      </w:r>
      <w:r>
        <w:t>remit</w:t>
      </w:r>
      <w:r>
        <w:rPr>
          <w:spacing w:val="-2"/>
        </w:rPr>
        <w:t xml:space="preserve"> </w:t>
      </w:r>
      <w:r>
        <w:t>is</w:t>
      </w:r>
      <w:r>
        <w:rPr>
          <w:spacing w:val="-6"/>
        </w:rPr>
        <w:t xml:space="preserve"> </w:t>
      </w:r>
      <w:r>
        <w:rPr>
          <w:spacing w:val="-5"/>
        </w:rPr>
        <w:t>to:</w:t>
      </w:r>
    </w:p>
    <w:p w14:paraId="54ED4213" w14:textId="77777777" w:rsidR="0030541C" w:rsidRDefault="0030541C">
      <w:pPr>
        <w:pStyle w:val="BodyText"/>
        <w:ind w:left="0"/>
      </w:pPr>
    </w:p>
    <w:p w14:paraId="2D0CBE6D" w14:textId="77777777" w:rsidR="0030541C" w:rsidRDefault="00992714">
      <w:pPr>
        <w:pStyle w:val="ListParagraph"/>
        <w:numPr>
          <w:ilvl w:val="3"/>
          <w:numId w:val="2"/>
        </w:numPr>
        <w:tabs>
          <w:tab w:val="left" w:pos="832"/>
        </w:tabs>
        <w:spacing w:line="269" w:lineRule="exact"/>
        <w:ind w:left="832" w:hanging="359"/>
        <w:jc w:val="both"/>
        <w:rPr>
          <w:rFonts w:ascii="Symbol" w:hAnsi="Symbol"/>
        </w:rPr>
      </w:pPr>
      <w:r>
        <w:t>Provide</w:t>
      </w:r>
      <w:r>
        <w:rPr>
          <w:spacing w:val="-5"/>
        </w:rPr>
        <w:t xml:space="preserve"> </w:t>
      </w:r>
      <w:r>
        <w:t>a</w:t>
      </w:r>
      <w:r>
        <w:rPr>
          <w:spacing w:val="-6"/>
        </w:rPr>
        <w:t xml:space="preserve"> </w:t>
      </w:r>
      <w:r>
        <w:t>forum</w:t>
      </w:r>
      <w:r>
        <w:rPr>
          <w:spacing w:val="-6"/>
        </w:rPr>
        <w:t xml:space="preserve"> </w:t>
      </w:r>
      <w:r>
        <w:t>for</w:t>
      </w:r>
      <w:r>
        <w:rPr>
          <w:spacing w:val="-5"/>
        </w:rPr>
        <w:t xml:space="preserve"> </w:t>
      </w:r>
      <w:r>
        <w:t>consultation</w:t>
      </w:r>
      <w:r>
        <w:rPr>
          <w:spacing w:val="-5"/>
        </w:rPr>
        <w:t xml:space="preserve"> </w:t>
      </w:r>
      <w:r>
        <w:t>on</w:t>
      </w:r>
      <w:r>
        <w:rPr>
          <w:spacing w:val="-6"/>
        </w:rPr>
        <w:t xml:space="preserve"> </w:t>
      </w:r>
      <w:r>
        <w:t>matters</w:t>
      </w:r>
      <w:r>
        <w:rPr>
          <w:spacing w:val="-6"/>
        </w:rPr>
        <w:t xml:space="preserve"> </w:t>
      </w:r>
      <w:r>
        <w:t>relating</w:t>
      </w:r>
      <w:r>
        <w:rPr>
          <w:spacing w:val="-5"/>
        </w:rPr>
        <w:t xml:space="preserve"> </w:t>
      </w:r>
      <w:r>
        <w:t>to</w:t>
      </w:r>
      <w:r>
        <w:rPr>
          <w:spacing w:val="-6"/>
        </w:rPr>
        <w:t xml:space="preserve"> </w:t>
      </w:r>
      <w:r>
        <w:t>all</w:t>
      </w:r>
      <w:r>
        <w:rPr>
          <w:spacing w:val="-5"/>
        </w:rPr>
        <w:t xml:space="preserve"> </w:t>
      </w:r>
      <w:r>
        <w:t>proposed</w:t>
      </w:r>
      <w:r>
        <w:rPr>
          <w:spacing w:val="-6"/>
        </w:rPr>
        <w:t xml:space="preserve"> </w:t>
      </w:r>
      <w:r>
        <w:t>staff</w:t>
      </w:r>
      <w:r>
        <w:rPr>
          <w:spacing w:val="-5"/>
        </w:rPr>
        <w:t xml:space="preserve"> </w:t>
      </w:r>
      <w:r>
        <w:rPr>
          <w:spacing w:val="-2"/>
        </w:rPr>
        <w:t>redundancies.</w:t>
      </w:r>
    </w:p>
    <w:p w14:paraId="5CF2282C" w14:textId="77777777" w:rsidR="0030541C" w:rsidRDefault="00992714">
      <w:pPr>
        <w:pStyle w:val="ListParagraph"/>
        <w:numPr>
          <w:ilvl w:val="3"/>
          <w:numId w:val="2"/>
        </w:numPr>
        <w:tabs>
          <w:tab w:val="left" w:pos="833"/>
        </w:tabs>
        <w:ind w:right="428"/>
        <w:jc w:val="both"/>
        <w:rPr>
          <w:rFonts w:ascii="Symbol" w:hAnsi="Symbol"/>
        </w:rPr>
      </w:pPr>
      <w:r>
        <w:t>Work with the HR Section to develop and review policies and provisions with a view to avoiding</w:t>
      </w:r>
      <w:r>
        <w:rPr>
          <w:spacing w:val="-5"/>
        </w:rPr>
        <w:t xml:space="preserve"> </w:t>
      </w:r>
      <w:r>
        <w:t>or</w:t>
      </w:r>
      <w:r>
        <w:rPr>
          <w:spacing w:val="-4"/>
        </w:rPr>
        <w:t xml:space="preserve"> </w:t>
      </w:r>
      <w:r>
        <w:t>reducing</w:t>
      </w:r>
      <w:r>
        <w:rPr>
          <w:spacing w:val="-8"/>
        </w:rPr>
        <w:t xml:space="preserve"> </w:t>
      </w:r>
      <w:r>
        <w:t>redundancies</w:t>
      </w:r>
      <w:r>
        <w:rPr>
          <w:spacing w:val="-5"/>
        </w:rPr>
        <w:t xml:space="preserve"> </w:t>
      </w:r>
      <w:r>
        <w:t>within</w:t>
      </w:r>
      <w:r>
        <w:rPr>
          <w:spacing w:val="-5"/>
        </w:rPr>
        <w:t xml:space="preserve"> </w:t>
      </w:r>
      <w:r>
        <w:t>the</w:t>
      </w:r>
      <w:r>
        <w:rPr>
          <w:spacing w:val="-5"/>
        </w:rPr>
        <w:t xml:space="preserve"> </w:t>
      </w:r>
      <w:r>
        <w:t>University</w:t>
      </w:r>
      <w:r>
        <w:rPr>
          <w:spacing w:val="-7"/>
        </w:rPr>
        <w:t xml:space="preserve"> </w:t>
      </w:r>
      <w:r>
        <w:t>and,</w:t>
      </w:r>
      <w:r>
        <w:rPr>
          <w:spacing w:val="-4"/>
        </w:rPr>
        <w:t xml:space="preserve"> </w:t>
      </w:r>
      <w:r>
        <w:t>where</w:t>
      </w:r>
      <w:r>
        <w:rPr>
          <w:spacing w:val="-7"/>
        </w:rPr>
        <w:t xml:space="preserve"> </w:t>
      </w:r>
      <w:r>
        <w:t>redundancies</w:t>
      </w:r>
      <w:r>
        <w:rPr>
          <w:spacing w:val="-5"/>
        </w:rPr>
        <w:t xml:space="preserve"> </w:t>
      </w:r>
      <w:r>
        <w:t>cannot</w:t>
      </w:r>
      <w:r>
        <w:rPr>
          <w:spacing w:val="-6"/>
        </w:rPr>
        <w:t xml:space="preserve"> </w:t>
      </w:r>
      <w:r>
        <w:t>be avoided, to mitigate the consequences of redundancies e.g. redeployment, retraining, careers advice and counselling, talent pool management, methodology for maximising job security in the context of diverse sources of funding, arrangements for voluntary severance and early retirement in the context of the avoidance of redundancies;</w:t>
      </w:r>
    </w:p>
    <w:p w14:paraId="50FC1240" w14:textId="77777777" w:rsidR="0030541C" w:rsidRDefault="00992714">
      <w:pPr>
        <w:pStyle w:val="ListParagraph"/>
        <w:numPr>
          <w:ilvl w:val="3"/>
          <w:numId w:val="2"/>
        </w:numPr>
        <w:tabs>
          <w:tab w:val="left" w:pos="833"/>
        </w:tabs>
        <w:ind w:right="428"/>
        <w:jc w:val="both"/>
        <w:rPr>
          <w:rFonts w:ascii="Symbol" w:hAnsi="Symbol"/>
        </w:rPr>
      </w:pPr>
      <w:r>
        <w:t>Review and discuss overview information on potential redundancies in the period ahead: comprising the</w:t>
      </w:r>
      <w:r>
        <w:rPr>
          <w:spacing w:val="-2"/>
        </w:rPr>
        <w:t xml:space="preserve"> </w:t>
      </w:r>
      <w:r>
        <w:t>reasons for potential</w:t>
      </w:r>
      <w:r>
        <w:rPr>
          <w:spacing w:val="-1"/>
        </w:rPr>
        <w:t xml:space="preserve"> </w:t>
      </w:r>
      <w:r>
        <w:t>redundancies, numbers and</w:t>
      </w:r>
      <w:r>
        <w:rPr>
          <w:spacing w:val="-1"/>
        </w:rPr>
        <w:t xml:space="preserve"> </w:t>
      </w:r>
      <w:r>
        <w:t>descriptions of employees affected, total number of employees in each category and any University proposals for handling the potential redundancies including selection and compensation arrangements;</w:t>
      </w:r>
    </w:p>
    <w:p w14:paraId="7154FB29" w14:textId="77777777" w:rsidR="0030541C" w:rsidRDefault="00992714">
      <w:pPr>
        <w:pStyle w:val="ListParagraph"/>
        <w:numPr>
          <w:ilvl w:val="3"/>
          <w:numId w:val="2"/>
        </w:numPr>
        <w:tabs>
          <w:tab w:val="left" w:pos="833"/>
        </w:tabs>
        <w:spacing w:line="237" w:lineRule="auto"/>
        <w:ind w:right="428"/>
        <w:jc w:val="both"/>
        <w:rPr>
          <w:rFonts w:ascii="Symbol" w:hAnsi="Symbol"/>
        </w:rPr>
      </w:pPr>
      <w:r>
        <w:t>Identify</w:t>
      </w:r>
      <w:r>
        <w:rPr>
          <w:spacing w:val="-4"/>
        </w:rPr>
        <w:t xml:space="preserve"> </w:t>
      </w:r>
      <w:r>
        <w:t>any</w:t>
      </w:r>
      <w:r>
        <w:rPr>
          <w:spacing w:val="-2"/>
        </w:rPr>
        <w:t xml:space="preserve"> </w:t>
      </w:r>
      <w:r>
        <w:t>areas</w:t>
      </w:r>
      <w:r>
        <w:rPr>
          <w:spacing w:val="-5"/>
        </w:rPr>
        <w:t xml:space="preserve"> </w:t>
      </w:r>
      <w:r>
        <w:t>of</w:t>
      </w:r>
      <w:r>
        <w:rPr>
          <w:spacing w:val="-6"/>
        </w:rPr>
        <w:t xml:space="preserve"> </w:t>
      </w:r>
      <w:r>
        <w:t>concern</w:t>
      </w:r>
      <w:r>
        <w:rPr>
          <w:spacing w:val="-5"/>
        </w:rPr>
        <w:t xml:space="preserve"> </w:t>
      </w:r>
      <w:r>
        <w:t>and</w:t>
      </w:r>
      <w:r>
        <w:rPr>
          <w:spacing w:val="-3"/>
        </w:rPr>
        <w:t xml:space="preserve"> </w:t>
      </w:r>
      <w:r>
        <w:t>advise</w:t>
      </w:r>
      <w:r>
        <w:rPr>
          <w:spacing w:val="-3"/>
        </w:rPr>
        <w:t xml:space="preserve"> </w:t>
      </w:r>
      <w:r>
        <w:t>on</w:t>
      </w:r>
      <w:r>
        <w:rPr>
          <w:spacing w:val="-5"/>
        </w:rPr>
        <w:t xml:space="preserve"> </w:t>
      </w:r>
      <w:r>
        <w:t>necessary</w:t>
      </w:r>
      <w:r>
        <w:rPr>
          <w:spacing w:val="-4"/>
        </w:rPr>
        <w:t xml:space="preserve"> </w:t>
      </w:r>
      <w:r>
        <w:t>action;</w:t>
      </w:r>
      <w:r>
        <w:rPr>
          <w:spacing w:val="-12"/>
        </w:rPr>
        <w:t xml:space="preserve"> </w:t>
      </w:r>
      <w:r>
        <w:t>including</w:t>
      </w:r>
      <w:r>
        <w:rPr>
          <w:spacing w:val="-3"/>
        </w:rPr>
        <w:t xml:space="preserve"> </w:t>
      </w:r>
      <w:r>
        <w:t>consideration</w:t>
      </w:r>
      <w:r>
        <w:rPr>
          <w:spacing w:val="-3"/>
        </w:rPr>
        <w:t xml:space="preserve"> </w:t>
      </w:r>
      <w:r>
        <w:t>of</w:t>
      </w:r>
      <w:r>
        <w:rPr>
          <w:spacing w:val="-2"/>
        </w:rPr>
        <w:t xml:space="preserve"> </w:t>
      </w:r>
      <w:r>
        <w:t>the potential impact on other staff beyond those directly affected.</w:t>
      </w:r>
    </w:p>
    <w:p w14:paraId="643452E5" w14:textId="77777777" w:rsidR="0030541C" w:rsidRDefault="00992714">
      <w:pPr>
        <w:pStyle w:val="ListParagraph"/>
        <w:numPr>
          <w:ilvl w:val="3"/>
          <w:numId w:val="2"/>
        </w:numPr>
        <w:tabs>
          <w:tab w:val="left" w:pos="833"/>
        </w:tabs>
        <w:spacing w:before="4" w:line="237" w:lineRule="auto"/>
        <w:ind w:right="433"/>
        <w:jc w:val="both"/>
        <w:rPr>
          <w:rFonts w:ascii="Symbol" w:hAnsi="Symbol"/>
        </w:rPr>
      </w:pPr>
      <w:r>
        <w:t>Work with Redeployment Co-ordinators to ensure that policies and provisions for the avoidance of redundancies are communicated appropriately to managers and staff.</w:t>
      </w:r>
    </w:p>
    <w:p w14:paraId="465D16E6" w14:textId="77777777" w:rsidR="0030541C" w:rsidRDefault="0030541C">
      <w:pPr>
        <w:spacing w:line="237" w:lineRule="auto"/>
        <w:jc w:val="both"/>
        <w:rPr>
          <w:rFonts w:ascii="Symbol" w:hAnsi="Symbol"/>
        </w:rPr>
        <w:sectPr w:rsidR="0030541C">
          <w:pgSz w:w="11910" w:h="16840"/>
          <w:pgMar w:top="1040" w:right="700" w:bottom="1200" w:left="1020" w:header="0" w:footer="1000" w:gutter="0"/>
          <w:cols w:space="720"/>
        </w:sectPr>
      </w:pPr>
    </w:p>
    <w:p w14:paraId="7C444B1F" w14:textId="77777777" w:rsidR="0030541C" w:rsidRDefault="00992714">
      <w:pPr>
        <w:pStyle w:val="Heading2"/>
        <w:numPr>
          <w:ilvl w:val="2"/>
          <w:numId w:val="2"/>
        </w:numPr>
        <w:tabs>
          <w:tab w:val="left" w:pos="663"/>
        </w:tabs>
        <w:spacing w:before="74"/>
        <w:ind w:left="663" w:hanging="551"/>
      </w:pPr>
      <w:r>
        <w:lastRenderedPageBreak/>
        <w:t>JCCRA</w:t>
      </w:r>
      <w:r>
        <w:rPr>
          <w:spacing w:val="-7"/>
        </w:rPr>
        <w:t xml:space="preserve"> </w:t>
      </w:r>
      <w:r>
        <w:t>Sub-</w:t>
      </w:r>
      <w:r>
        <w:rPr>
          <w:spacing w:val="-2"/>
        </w:rPr>
        <w:t>Groups</w:t>
      </w:r>
    </w:p>
    <w:p w14:paraId="6302CEBC" w14:textId="77777777" w:rsidR="0030541C" w:rsidRDefault="00992714">
      <w:pPr>
        <w:pStyle w:val="BodyText"/>
        <w:spacing w:before="184" w:line="256" w:lineRule="auto"/>
        <w:ind w:right="450"/>
      </w:pPr>
      <w:r>
        <w:t>JCCRA</w:t>
      </w:r>
      <w:r>
        <w:rPr>
          <w:spacing w:val="22"/>
        </w:rPr>
        <w:t xml:space="preserve"> </w:t>
      </w:r>
      <w:r>
        <w:t>sub</w:t>
      </w:r>
      <w:r>
        <w:rPr>
          <w:spacing w:val="22"/>
        </w:rPr>
        <w:t xml:space="preserve"> </w:t>
      </w:r>
      <w:r>
        <w:t>groups</w:t>
      </w:r>
      <w:r>
        <w:rPr>
          <w:spacing w:val="22"/>
        </w:rPr>
        <w:t xml:space="preserve"> </w:t>
      </w:r>
      <w:r>
        <w:t>will also</w:t>
      </w:r>
      <w:r>
        <w:rPr>
          <w:spacing w:val="22"/>
        </w:rPr>
        <w:t xml:space="preserve"> </w:t>
      </w:r>
      <w:r>
        <w:t>be</w:t>
      </w:r>
      <w:r>
        <w:rPr>
          <w:spacing w:val="22"/>
        </w:rPr>
        <w:t xml:space="preserve"> </w:t>
      </w:r>
      <w:r>
        <w:t>established</w:t>
      </w:r>
      <w:r>
        <w:rPr>
          <w:spacing w:val="22"/>
        </w:rPr>
        <w:t xml:space="preserve"> </w:t>
      </w:r>
      <w:r>
        <w:t>as and</w:t>
      </w:r>
      <w:r>
        <w:rPr>
          <w:spacing w:val="22"/>
        </w:rPr>
        <w:t xml:space="preserve"> </w:t>
      </w:r>
      <w:r>
        <w:t>when</w:t>
      </w:r>
      <w:r>
        <w:rPr>
          <w:spacing w:val="22"/>
        </w:rPr>
        <w:t xml:space="preserve"> </w:t>
      </w:r>
      <w:r>
        <w:t>required to</w:t>
      </w:r>
      <w:r>
        <w:rPr>
          <w:spacing w:val="22"/>
        </w:rPr>
        <w:t xml:space="preserve"> </w:t>
      </w:r>
      <w:r>
        <w:t>progress</w:t>
      </w:r>
      <w:r>
        <w:rPr>
          <w:spacing w:val="22"/>
        </w:rPr>
        <w:t xml:space="preserve"> </w:t>
      </w:r>
      <w:r>
        <w:t>specific</w:t>
      </w:r>
      <w:r>
        <w:rPr>
          <w:spacing w:val="22"/>
        </w:rPr>
        <w:t xml:space="preserve"> </w:t>
      </w:r>
      <w:r>
        <w:t>pieces</w:t>
      </w:r>
      <w:r>
        <w:rPr>
          <w:spacing w:val="22"/>
        </w:rPr>
        <w:t xml:space="preserve"> </w:t>
      </w:r>
      <w:r>
        <w:t xml:space="preserve">of </w:t>
      </w:r>
      <w:r>
        <w:rPr>
          <w:spacing w:val="-2"/>
        </w:rPr>
        <w:t>work:</w:t>
      </w:r>
    </w:p>
    <w:p w14:paraId="7DC1E07A" w14:textId="77777777" w:rsidR="0030541C" w:rsidRDefault="00992714">
      <w:pPr>
        <w:pStyle w:val="BodyText"/>
        <w:spacing w:before="162"/>
      </w:pPr>
      <w:r>
        <w:rPr>
          <w:spacing w:val="-2"/>
        </w:rPr>
        <w:t>Remit:</w:t>
      </w:r>
    </w:p>
    <w:p w14:paraId="11CDB4E4" w14:textId="77777777" w:rsidR="0030541C" w:rsidRDefault="00992714">
      <w:pPr>
        <w:pStyle w:val="ListParagraph"/>
        <w:numPr>
          <w:ilvl w:val="3"/>
          <w:numId w:val="2"/>
        </w:numPr>
        <w:tabs>
          <w:tab w:val="left" w:pos="824"/>
          <w:tab w:val="left" w:pos="826"/>
        </w:tabs>
        <w:spacing w:before="181"/>
        <w:ind w:left="826" w:right="431" w:hanging="356"/>
        <w:jc w:val="both"/>
        <w:rPr>
          <w:rFonts w:ascii="Symbol" w:hAnsi="Symbol"/>
        </w:rPr>
      </w:pPr>
      <w:r>
        <w:t>Provide a forum for consultation on matters relating to proposed organisational change in a particular school/section of the University that are likely to involve a reduction in staffing (reference Change Management Policy)</w:t>
      </w:r>
    </w:p>
    <w:p w14:paraId="1BA13904" w14:textId="77777777" w:rsidR="0030541C" w:rsidRDefault="00992714">
      <w:pPr>
        <w:pStyle w:val="ListParagraph"/>
        <w:numPr>
          <w:ilvl w:val="3"/>
          <w:numId w:val="2"/>
        </w:numPr>
        <w:tabs>
          <w:tab w:val="left" w:pos="824"/>
          <w:tab w:val="left" w:pos="826"/>
        </w:tabs>
        <w:ind w:left="826" w:right="433" w:hanging="356"/>
        <w:jc w:val="both"/>
        <w:rPr>
          <w:rFonts w:ascii="Symbol" w:hAnsi="Symbol"/>
        </w:rPr>
      </w:pPr>
      <w:r>
        <w:t>Review and discuss overview information where planned change is expected to reduce staffing</w:t>
      </w:r>
      <w:r>
        <w:rPr>
          <w:spacing w:val="-13"/>
        </w:rPr>
        <w:t xml:space="preserve"> </w:t>
      </w:r>
      <w:r>
        <w:t>levels:</w:t>
      </w:r>
      <w:r>
        <w:rPr>
          <w:spacing w:val="-13"/>
        </w:rPr>
        <w:t xml:space="preserve"> </w:t>
      </w:r>
      <w:r>
        <w:t>comprising</w:t>
      </w:r>
      <w:r>
        <w:rPr>
          <w:spacing w:val="-13"/>
        </w:rPr>
        <w:t xml:space="preserve"> </w:t>
      </w:r>
      <w:r>
        <w:t>the</w:t>
      </w:r>
      <w:r>
        <w:rPr>
          <w:spacing w:val="-15"/>
        </w:rPr>
        <w:t xml:space="preserve"> </w:t>
      </w:r>
      <w:r>
        <w:t>reasons</w:t>
      </w:r>
      <w:r>
        <w:rPr>
          <w:spacing w:val="-14"/>
        </w:rPr>
        <w:t xml:space="preserve"> </w:t>
      </w:r>
      <w:r>
        <w:t>for</w:t>
      </w:r>
      <w:r>
        <w:rPr>
          <w:spacing w:val="-11"/>
        </w:rPr>
        <w:t xml:space="preserve"> </w:t>
      </w:r>
      <w:r>
        <w:t>planned</w:t>
      </w:r>
      <w:r>
        <w:rPr>
          <w:spacing w:val="-12"/>
        </w:rPr>
        <w:t xml:space="preserve"> </w:t>
      </w:r>
      <w:r>
        <w:t>change,</w:t>
      </w:r>
      <w:r>
        <w:rPr>
          <w:spacing w:val="-14"/>
        </w:rPr>
        <w:t xml:space="preserve"> </w:t>
      </w:r>
      <w:r>
        <w:t>numbers</w:t>
      </w:r>
      <w:r>
        <w:rPr>
          <w:spacing w:val="-14"/>
        </w:rPr>
        <w:t xml:space="preserve"> </w:t>
      </w:r>
      <w:r>
        <w:t>and</w:t>
      </w:r>
      <w:r>
        <w:rPr>
          <w:spacing w:val="-15"/>
        </w:rPr>
        <w:t xml:space="preserve"> </w:t>
      </w:r>
      <w:r>
        <w:t>descriptions</w:t>
      </w:r>
      <w:r>
        <w:rPr>
          <w:spacing w:val="-12"/>
        </w:rPr>
        <w:t xml:space="preserve"> </w:t>
      </w:r>
      <w:r>
        <w:t>of</w:t>
      </w:r>
      <w:r>
        <w:rPr>
          <w:spacing w:val="-11"/>
        </w:rPr>
        <w:t xml:space="preserve"> </w:t>
      </w:r>
      <w:r>
        <w:t xml:space="preserve">staff </w:t>
      </w:r>
      <w:r>
        <w:rPr>
          <w:spacing w:val="-2"/>
        </w:rPr>
        <w:t>affected;</w:t>
      </w:r>
    </w:p>
    <w:p w14:paraId="13150C0C" w14:textId="77777777" w:rsidR="0030541C" w:rsidRDefault="00992714">
      <w:pPr>
        <w:pStyle w:val="ListParagraph"/>
        <w:numPr>
          <w:ilvl w:val="3"/>
          <w:numId w:val="2"/>
        </w:numPr>
        <w:tabs>
          <w:tab w:val="left" w:pos="824"/>
          <w:tab w:val="left" w:pos="826"/>
        </w:tabs>
        <w:spacing w:line="237" w:lineRule="auto"/>
        <w:ind w:left="826" w:right="430" w:hanging="356"/>
        <w:jc w:val="both"/>
        <w:rPr>
          <w:rFonts w:ascii="Symbol" w:hAnsi="Symbol"/>
        </w:rPr>
      </w:pPr>
      <w:r>
        <w:t>Identify any areas of concern in relation to the change process, consultation or proposed redundancies</w:t>
      </w:r>
      <w:r>
        <w:rPr>
          <w:spacing w:val="-12"/>
        </w:rPr>
        <w:t xml:space="preserve"> </w:t>
      </w:r>
      <w:r>
        <w:t>and</w:t>
      </w:r>
      <w:r>
        <w:rPr>
          <w:spacing w:val="-15"/>
        </w:rPr>
        <w:t xml:space="preserve"> </w:t>
      </w:r>
      <w:r>
        <w:t>advise</w:t>
      </w:r>
      <w:r>
        <w:rPr>
          <w:spacing w:val="-15"/>
        </w:rPr>
        <w:t xml:space="preserve"> </w:t>
      </w:r>
      <w:r>
        <w:t>on</w:t>
      </w:r>
      <w:r>
        <w:rPr>
          <w:spacing w:val="-15"/>
        </w:rPr>
        <w:t xml:space="preserve"> </w:t>
      </w:r>
      <w:r>
        <w:t>necessary</w:t>
      </w:r>
      <w:r>
        <w:rPr>
          <w:spacing w:val="-14"/>
        </w:rPr>
        <w:t xml:space="preserve"> </w:t>
      </w:r>
      <w:r>
        <w:t>action,</w:t>
      </w:r>
      <w:r>
        <w:rPr>
          <w:spacing w:val="-13"/>
        </w:rPr>
        <w:t xml:space="preserve"> </w:t>
      </w:r>
      <w:r>
        <w:t>including</w:t>
      </w:r>
      <w:r>
        <w:rPr>
          <w:spacing w:val="-13"/>
        </w:rPr>
        <w:t xml:space="preserve"> </w:t>
      </w:r>
      <w:r>
        <w:t>consideration</w:t>
      </w:r>
      <w:r>
        <w:rPr>
          <w:spacing w:val="-13"/>
        </w:rPr>
        <w:t xml:space="preserve"> </w:t>
      </w:r>
      <w:r>
        <w:t>of</w:t>
      </w:r>
      <w:r>
        <w:rPr>
          <w:spacing w:val="-13"/>
        </w:rPr>
        <w:t xml:space="preserve"> </w:t>
      </w:r>
      <w:r>
        <w:t>the</w:t>
      </w:r>
      <w:r>
        <w:rPr>
          <w:spacing w:val="-11"/>
        </w:rPr>
        <w:t xml:space="preserve"> </w:t>
      </w:r>
      <w:r>
        <w:t>potential</w:t>
      </w:r>
      <w:r>
        <w:rPr>
          <w:spacing w:val="-13"/>
        </w:rPr>
        <w:t xml:space="preserve"> </w:t>
      </w:r>
      <w:r>
        <w:t>impact on other staff;</w:t>
      </w:r>
    </w:p>
    <w:p w14:paraId="297BE7AD" w14:textId="77777777" w:rsidR="0030541C" w:rsidRDefault="00992714">
      <w:pPr>
        <w:pStyle w:val="ListParagraph"/>
        <w:numPr>
          <w:ilvl w:val="3"/>
          <w:numId w:val="2"/>
        </w:numPr>
        <w:tabs>
          <w:tab w:val="left" w:pos="824"/>
          <w:tab w:val="left" w:pos="826"/>
        </w:tabs>
        <w:spacing w:before="5" w:line="237" w:lineRule="auto"/>
        <w:ind w:left="826" w:right="430" w:hanging="356"/>
        <w:jc w:val="both"/>
        <w:rPr>
          <w:rFonts w:ascii="Symbol" w:hAnsi="Symbol"/>
        </w:rPr>
      </w:pPr>
      <w:r>
        <w:t>Work with HR Partners to ensure that the Change Management Policy is communicated appropriately to managers and staff.</w:t>
      </w:r>
    </w:p>
    <w:p w14:paraId="11739DFC" w14:textId="77777777" w:rsidR="0030541C" w:rsidRDefault="0030541C">
      <w:pPr>
        <w:pStyle w:val="BodyText"/>
        <w:spacing w:before="1"/>
        <w:ind w:left="0"/>
      </w:pPr>
    </w:p>
    <w:p w14:paraId="1B8080A0" w14:textId="77777777" w:rsidR="0030541C" w:rsidRDefault="00992714">
      <w:pPr>
        <w:pStyle w:val="BodyText"/>
      </w:pPr>
      <w:r>
        <w:t>Membership</w:t>
      </w:r>
      <w:r>
        <w:rPr>
          <w:spacing w:val="-6"/>
        </w:rPr>
        <w:t xml:space="preserve"> </w:t>
      </w:r>
      <w:r>
        <w:t>of</w:t>
      </w:r>
      <w:r>
        <w:rPr>
          <w:spacing w:val="-7"/>
        </w:rPr>
        <w:t xml:space="preserve"> </w:t>
      </w:r>
      <w:r>
        <w:t>the</w:t>
      </w:r>
      <w:r>
        <w:rPr>
          <w:spacing w:val="-6"/>
        </w:rPr>
        <w:t xml:space="preserve"> </w:t>
      </w:r>
      <w:r>
        <w:t>Sub-group</w:t>
      </w:r>
      <w:r>
        <w:rPr>
          <w:spacing w:val="-6"/>
        </w:rPr>
        <w:t xml:space="preserve"> </w:t>
      </w:r>
      <w:r>
        <w:t>will</w:t>
      </w:r>
      <w:r>
        <w:rPr>
          <w:spacing w:val="-5"/>
        </w:rPr>
        <w:t xml:space="preserve"> </w:t>
      </w:r>
      <w:r>
        <w:rPr>
          <w:spacing w:val="-2"/>
        </w:rPr>
        <w:t>include:</w:t>
      </w:r>
    </w:p>
    <w:p w14:paraId="2BD336D2" w14:textId="77777777" w:rsidR="0030541C" w:rsidRDefault="0030541C">
      <w:pPr>
        <w:pStyle w:val="BodyText"/>
        <w:ind w:left="0"/>
      </w:pPr>
    </w:p>
    <w:p w14:paraId="60EACEB5" w14:textId="77777777" w:rsidR="0030541C" w:rsidRDefault="00992714">
      <w:pPr>
        <w:pStyle w:val="ListParagraph"/>
        <w:numPr>
          <w:ilvl w:val="3"/>
          <w:numId w:val="2"/>
        </w:numPr>
        <w:tabs>
          <w:tab w:val="left" w:pos="833"/>
        </w:tabs>
        <w:spacing w:line="252" w:lineRule="exact"/>
        <w:rPr>
          <w:rFonts w:ascii="Symbol" w:hAnsi="Symbol"/>
          <w:sz w:val="20"/>
        </w:rPr>
      </w:pPr>
      <w:r>
        <w:t>Member</w:t>
      </w:r>
      <w:r>
        <w:rPr>
          <w:spacing w:val="-4"/>
        </w:rPr>
        <w:t xml:space="preserve"> </w:t>
      </w:r>
      <w:r>
        <w:t>of</w:t>
      </w:r>
      <w:r>
        <w:rPr>
          <w:spacing w:val="-6"/>
        </w:rPr>
        <w:t xml:space="preserve"> </w:t>
      </w:r>
      <w:r>
        <w:t>the</w:t>
      </w:r>
      <w:r>
        <w:rPr>
          <w:spacing w:val="-6"/>
        </w:rPr>
        <w:t xml:space="preserve"> </w:t>
      </w:r>
      <w:r>
        <w:t>JCCRA</w:t>
      </w:r>
      <w:r>
        <w:rPr>
          <w:spacing w:val="-5"/>
        </w:rPr>
        <w:t xml:space="preserve"> </w:t>
      </w:r>
      <w:r>
        <w:t>committee</w:t>
      </w:r>
      <w:r>
        <w:rPr>
          <w:spacing w:val="-6"/>
        </w:rPr>
        <w:t xml:space="preserve"> </w:t>
      </w:r>
      <w:r>
        <w:rPr>
          <w:spacing w:val="-2"/>
        </w:rPr>
        <w:t>(Convenor)</w:t>
      </w:r>
    </w:p>
    <w:p w14:paraId="2B08ED57" w14:textId="77777777" w:rsidR="0030541C" w:rsidRDefault="00992714">
      <w:pPr>
        <w:pStyle w:val="ListParagraph"/>
        <w:numPr>
          <w:ilvl w:val="3"/>
          <w:numId w:val="2"/>
        </w:numPr>
        <w:tabs>
          <w:tab w:val="left" w:pos="833"/>
        </w:tabs>
        <w:spacing w:line="252" w:lineRule="exact"/>
        <w:rPr>
          <w:rFonts w:ascii="Symbol" w:hAnsi="Symbol"/>
          <w:sz w:val="20"/>
        </w:rPr>
      </w:pPr>
      <w:r>
        <w:t>HR</w:t>
      </w:r>
      <w:r>
        <w:rPr>
          <w:spacing w:val="-2"/>
        </w:rPr>
        <w:t xml:space="preserve"> </w:t>
      </w:r>
      <w:r>
        <w:t>Partner</w:t>
      </w:r>
      <w:r>
        <w:rPr>
          <w:spacing w:val="-2"/>
        </w:rPr>
        <w:t xml:space="preserve"> (Clerk)</w:t>
      </w:r>
    </w:p>
    <w:p w14:paraId="1085F88D" w14:textId="77777777" w:rsidR="0030541C" w:rsidRDefault="00992714">
      <w:pPr>
        <w:pStyle w:val="ListParagraph"/>
        <w:numPr>
          <w:ilvl w:val="3"/>
          <w:numId w:val="2"/>
        </w:numPr>
        <w:tabs>
          <w:tab w:val="left" w:pos="833"/>
        </w:tabs>
        <w:spacing w:before="2" w:line="252" w:lineRule="exact"/>
        <w:rPr>
          <w:rFonts w:ascii="Symbol" w:hAnsi="Symbol"/>
          <w:sz w:val="20"/>
        </w:rPr>
      </w:pPr>
      <w:r>
        <w:t>Head</w:t>
      </w:r>
      <w:r>
        <w:rPr>
          <w:spacing w:val="-4"/>
        </w:rPr>
        <w:t xml:space="preserve"> </w:t>
      </w:r>
      <w:r>
        <w:t>of</w:t>
      </w:r>
      <w:r>
        <w:rPr>
          <w:spacing w:val="-3"/>
        </w:rPr>
        <w:t xml:space="preserve"> </w:t>
      </w:r>
      <w:r>
        <w:t>relevant</w:t>
      </w:r>
      <w:r>
        <w:rPr>
          <w:spacing w:val="-4"/>
        </w:rPr>
        <w:t xml:space="preserve"> </w:t>
      </w:r>
      <w:r>
        <w:rPr>
          <w:spacing w:val="-2"/>
        </w:rPr>
        <w:t>school/section</w:t>
      </w:r>
    </w:p>
    <w:p w14:paraId="7E9CF9CF" w14:textId="77777777" w:rsidR="0030541C" w:rsidRDefault="00992714">
      <w:pPr>
        <w:pStyle w:val="ListParagraph"/>
        <w:numPr>
          <w:ilvl w:val="3"/>
          <w:numId w:val="2"/>
        </w:numPr>
        <w:tabs>
          <w:tab w:val="left" w:pos="833"/>
        </w:tabs>
        <w:spacing w:line="480" w:lineRule="auto"/>
        <w:ind w:left="112" w:right="2441" w:firstLine="360"/>
        <w:rPr>
          <w:rFonts w:ascii="Symbol" w:hAnsi="Symbol"/>
          <w:sz w:val="20"/>
        </w:rPr>
      </w:pPr>
      <w:r>
        <w:t>JCCRA</w:t>
      </w:r>
      <w:r>
        <w:rPr>
          <w:spacing w:val="-4"/>
        </w:rPr>
        <w:t xml:space="preserve"> </w:t>
      </w:r>
      <w:r>
        <w:t>Trade</w:t>
      </w:r>
      <w:r>
        <w:rPr>
          <w:spacing w:val="-4"/>
        </w:rPr>
        <w:t xml:space="preserve"> </w:t>
      </w:r>
      <w:r>
        <w:t>union</w:t>
      </w:r>
      <w:r>
        <w:rPr>
          <w:spacing w:val="-6"/>
        </w:rPr>
        <w:t xml:space="preserve"> </w:t>
      </w:r>
      <w:r>
        <w:t>members</w:t>
      </w:r>
      <w:r>
        <w:rPr>
          <w:spacing w:val="-6"/>
        </w:rPr>
        <w:t xml:space="preserve"> </w:t>
      </w:r>
      <w:r>
        <w:t>representing</w:t>
      </w:r>
      <w:r>
        <w:rPr>
          <w:spacing w:val="-4"/>
        </w:rPr>
        <w:t xml:space="preserve"> </w:t>
      </w:r>
      <w:r>
        <w:t>the</w:t>
      </w:r>
      <w:r>
        <w:rPr>
          <w:spacing w:val="-6"/>
        </w:rPr>
        <w:t xml:space="preserve"> </w:t>
      </w:r>
      <w:r>
        <w:t>staff</w:t>
      </w:r>
      <w:r>
        <w:rPr>
          <w:spacing w:val="-2"/>
        </w:rPr>
        <w:t xml:space="preserve"> </w:t>
      </w:r>
      <w:r>
        <w:t>group(s)</w:t>
      </w:r>
      <w:r>
        <w:rPr>
          <w:spacing w:val="-3"/>
        </w:rPr>
        <w:t xml:space="preserve"> </w:t>
      </w:r>
      <w:r>
        <w:t>impacted The following individuals may also be invited to attend JCCRA sub-groups:</w:t>
      </w:r>
    </w:p>
    <w:p w14:paraId="67286A11" w14:textId="77777777" w:rsidR="0030541C" w:rsidRDefault="00992714">
      <w:pPr>
        <w:pStyle w:val="ListParagraph"/>
        <w:numPr>
          <w:ilvl w:val="3"/>
          <w:numId w:val="2"/>
        </w:numPr>
        <w:tabs>
          <w:tab w:val="left" w:pos="833"/>
        </w:tabs>
        <w:ind w:right="430"/>
        <w:rPr>
          <w:rFonts w:ascii="Symbol" w:hAnsi="Symbol"/>
          <w:sz w:val="20"/>
        </w:rPr>
      </w:pPr>
      <w:r>
        <w:t>University representatives with relevant specialist knowledge or management responsibility for staff potentially affected by proposals</w:t>
      </w:r>
    </w:p>
    <w:p w14:paraId="1479EF5C" w14:textId="77777777" w:rsidR="0030541C" w:rsidRDefault="00992714">
      <w:pPr>
        <w:pStyle w:val="ListParagraph"/>
        <w:numPr>
          <w:ilvl w:val="3"/>
          <w:numId w:val="2"/>
        </w:numPr>
        <w:tabs>
          <w:tab w:val="left" w:pos="833"/>
        </w:tabs>
        <w:spacing w:before="1"/>
        <w:rPr>
          <w:rFonts w:ascii="Symbol" w:hAnsi="Symbol"/>
          <w:sz w:val="20"/>
        </w:rPr>
      </w:pPr>
      <w:r>
        <w:t>Further</w:t>
      </w:r>
      <w:r>
        <w:rPr>
          <w:spacing w:val="-9"/>
        </w:rPr>
        <w:t xml:space="preserve"> </w:t>
      </w:r>
      <w:r>
        <w:t>trade</w:t>
      </w:r>
      <w:r>
        <w:rPr>
          <w:spacing w:val="-7"/>
        </w:rPr>
        <w:t xml:space="preserve"> </w:t>
      </w:r>
      <w:r>
        <w:t>union</w:t>
      </w:r>
      <w:r>
        <w:rPr>
          <w:spacing w:val="-6"/>
        </w:rPr>
        <w:t xml:space="preserve"> </w:t>
      </w:r>
      <w:r>
        <w:t>representatives</w:t>
      </w:r>
      <w:r>
        <w:rPr>
          <w:spacing w:val="-7"/>
        </w:rPr>
        <w:t xml:space="preserve"> </w:t>
      </w:r>
      <w:r>
        <w:t>which</w:t>
      </w:r>
      <w:r>
        <w:rPr>
          <w:spacing w:val="-8"/>
        </w:rPr>
        <w:t xml:space="preserve"> </w:t>
      </w:r>
      <w:r>
        <w:t>may</w:t>
      </w:r>
      <w:r>
        <w:rPr>
          <w:spacing w:val="-6"/>
        </w:rPr>
        <w:t xml:space="preserve"> </w:t>
      </w:r>
      <w:r>
        <w:t>include</w:t>
      </w:r>
      <w:r>
        <w:rPr>
          <w:spacing w:val="-5"/>
        </w:rPr>
        <w:t xml:space="preserve"> </w:t>
      </w:r>
      <w:r>
        <w:t>a</w:t>
      </w:r>
      <w:r>
        <w:rPr>
          <w:spacing w:val="-5"/>
        </w:rPr>
        <w:t xml:space="preserve"> </w:t>
      </w:r>
      <w:r>
        <w:t>full-time</w:t>
      </w:r>
      <w:r>
        <w:rPr>
          <w:spacing w:val="-5"/>
        </w:rPr>
        <w:t xml:space="preserve"> </w:t>
      </w:r>
      <w:r>
        <w:rPr>
          <w:spacing w:val="-2"/>
        </w:rPr>
        <w:t>official.</w:t>
      </w:r>
    </w:p>
    <w:p w14:paraId="24E06674" w14:textId="77777777" w:rsidR="0030541C" w:rsidRDefault="00992714">
      <w:pPr>
        <w:pStyle w:val="BodyText"/>
        <w:spacing w:before="251"/>
      </w:pPr>
      <w:r>
        <w:t>The</w:t>
      </w:r>
      <w:r>
        <w:rPr>
          <w:spacing w:val="39"/>
        </w:rPr>
        <w:t xml:space="preserve"> </w:t>
      </w:r>
      <w:r>
        <w:t>membership</w:t>
      </w:r>
      <w:r>
        <w:rPr>
          <w:spacing w:val="38"/>
        </w:rPr>
        <w:t xml:space="preserve"> </w:t>
      </w:r>
      <w:r>
        <w:t>of</w:t>
      </w:r>
      <w:r>
        <w:rPr>
          <w:spacing w:val="39"/>
        </w:rPr>
        <w:t xml:space="preserve"> </w:t>
      </w:r>
      <w:r>
        <w:t>JCCRA</w:t>
      </w:r>
      <w:r>
        <w:rPr>
          <w:spacing w:val="40"/>
        </w:rPr>
        <w:t xml:space="preserve"> </w:t>
      </w:r>
      <w:r>
        <w:t>sub-groups</w:t>
      </w:r>
      <w:r>
        <w:rPr>
          <w:spacing w:val="39"/>
        </w:rPr>
        <w:t xml:space="preserve"> </w:t>
      </w:r>
      <w:r>
        <w:t>will</w:t>
      </w:r>
      <w:r>
        <w:rPr>
          <w:spacing w:val="39"/>
        </w:rPr>
        <w:t xml:space="preserve"> </w:t>
      </w:r>
      <w:r>
        <w:t>be</w:t>
      </w:r>
      <w:r>
        <w:rPr>
          <w:spacing w:val="38"/>
        </w:rPr>
        <w:t xml:space="preserve"> </w:t>
      </w:r>
      <w:r>
        <w:t>agreed</w:t>
      </w:r>
      <w:r>
        <w:rPr>
          <w:spacing w:val="39"/>
        </w:rPr>
        <w:t xml:space="preserve"> </w:t>
      </w:r>
      <w:r>
        <w:t>in</w:t>
      </w:r>
      <w:r>
        <w:rPr>
          <w:spacing w:val="40"/>
        </w:rPr>
        <w:t xml:space="preserve"> </w:t>
      </w:r>
      <w:r>
        <w:t>advance</w:t>
      </w:r>
      <w:r>
        <w:rPr>
          <w:spacing w:val="39"/>
        </w:rPr>
        <w:t xml:space="preserve"> </w:t>
      </w:r>
      <w:r>
        <w:t>and</w:t>
      </w:r>
      <w:r>
        <w:rPr>
          <w:spacing w:val="40"/>
        </w:rPr>
        <w:t xml:space="preserve"> </w:t>
      </w:r>
      <w:r>
        <w:t>will</w:t>
      </w:r>
      <w:r>
        <w:rPr>
          <w:spacing w:val="39"/>
        </w:rPr>
        <w:t xml:space="preserve"> </w:t>
      </w:r>
      <w:r>
        <w:t>comprise</w:t>
      </w:r>
      <w:r>
        <w:rPr>
          <w:spacing w:val="38"/>
        </w:rPr>
        <w:t xml:space="preserve"> </w:t>
      </w:r>
      <w:r>
        <w:t>an</w:t>
      </w:r>
      <w:r>
        <w:rPr>
          <w:spacing w:val="38"/>
        </w:rPr>
        <w:t xml:space="preserve"> </w:t>
      </w:r>
      <w:r>
        <w:t>equal balance of University and trade union representatives.</w:t>
      </w:r>
    </w:p>
    <w:p w14:paraId="4FC7354C" w14:textId="77777777" w:rsidR="0030541C" w:rsidRDefault="0030541C">
      <w:pPr>
        <w:pStyle w:val="BodyText"/>
        <w:spacing w:before="2"/>
        <w:ind w:left="0"/>
      </w:pPr>
    </w:p>
    <w:p w14:paraId="2854978D" w14:textId="77777777" w:rsidR="0030541C" w:rsidRDefault="00992714">
      <w:pPr>
        <w:pStyle w:val="Heading2"/>
        <w:numPr>
          <w:ilvl w:val="2"/>
          <w:numId w:val="2"/>
        </w:numPr>
        <w:tabs>
          <w:tab w:val="left" w:pos="663"/>
        </w:tabs>
        <w:ind w:left="663" w:hanging="551"/>
      </w:pPr>
      <w:r>
        <w:t>Scheduling</w:t>
      </w:r>
      <w:r>
        <w:rPr>
          <w:spacing w:val="-5"/>
        </w:rPr>
        <w:t xml:space="preserve"> </w:t>
      </w:r>
      <w:r>
        <w:t>of</w:t>
      </w:r>
      <w:r>
        <w:rPr>
          <w:spacing w:val="-4"/>
        </w:rPr>
        <w:t xml:space="preserve"> </w:t>
      </w:r>
      <w:r>
        <w:rPr>
          <w:spacing w:val="-2"/>
        </w:rPr>
        <w:t>Meetings</w:t>
      </w:r>
    </w:p>
    <w:p w14:paraId="5046C820" w14:textId="77777777" w:rsidR="0030541C" w:rsidRDefault="00992714">
      <w:pPr>
        <w:pStyle w:val="BodyText"/>
        <w:spacing w:before="251"/>
      </w:pPr>
      <w:r>
        <w:t>The JCCRA will normally meet on a monthly basis, and arrangements for further meetings will be subject to review and agreement by both the University and Trades Union members.</w:t>
      </w:r>
    </w:p>
    <w:p w14:paraId="46784D8A" w14:textId="77777777" w:rsidR="0030541C" w:rsidRDefault="0030541C">
      <w:pPr>
        <w:pStyle w:val="BodyText"/>
        <w:spacing w:before="2"/>
        <w:ind w:left="0"/>
      </w:pPr>
    </w:p>
    <w:p w14:paraId="10437FC7" w14:textId="77777777" w:rsidR="0030541C" w:rsidRDefault="00992714">
      <w:pPr>
        <w:pStyle w:val="BodyText"/>
      </w:pPr>
      <w:r>
        <w:t>JCCRA</w:t>
      </w:r>
      <w:r>
        <w:rPr>
          <w:spacing w:val="-4"/>
        </w:rPr>
        <w:t xml:space="preserve"> </w:t>
      </w:r>
      <w:r>
        <w:t>Sub</w:t>
      </w:r>
      <w:r>
        <w:rPr>
          <w:spacing w:val="-3"/>
        </w:rPr>
        <w:t xml:space="preserve"> </w:t>
      </w:r>
      <w:r>
        <w:t>Groups</w:t>
      </w:r>
      <w:r>
        <w:rPr>
          <w:spacing w:val="-4"/>
        </w:rPr>
        <w:t xml:space="preserve"> </w:t>
      </w:r>
      <w:r>
        <w:t>will</w:t>
      </w:r>
      <w:r>
        <w:rPr>
          <w:spacing w:val="-3"/>
        </w:rPr>
        <w:t xml:space="preserve"> </w:t>
      </w:r>
      <w:r>
        <w:t>meet</w:t>
      </w:r>
      <w:r>
        <w:rPr>
          <w:spacing w:val="-2"/>
        </w:rPr>
        <w:t xml:space="preserve"> </w:t>
      </w:r>
      <w:r>
        <w:t>as</w:t>
      </w:r>
      <w:r>
        <w:rPr>
          <w:spacing w:val="-5"/>
        </w:rPr>
        <w:t xml:space="preserve"> </w:t>
      </w:r>
      <w:r>
        <w:rPr>
          <w:spacing w:val="-2"/>
        </w:rPr>
        <w:t>required.</w:t>
      </w:r>
    </w:p>
    <w:p w14:paraId="0889A434" w14:textId="77777777" w:rsidR="0030541C" w:rsidRDefault="00992714">
      <w:pPr>
        <w:pStyle w:val="Heading2"/>
        <w:numPr>
          <w:ilvl w:val="2"/>
          <w:numId w:val="2"/>
        </w:numPr>
        <w:tabs>
          <w:tab w:val="left" w:pos="663"/>
        </w:tabs>
        <w:spacing w:before="251"/>
        <w:ind w:left="663" w:hanging="551"/>
      </w:pPr>
      <w:r>
        <w:rPr>
          <w:spacing w:val="-2"/>
        </w:rPr>
        <w:t>Confidentiality</w:t>
      </w:r>
    </w:p>
    <w:p w14:paraId="236D0721" w14:textId="77777777" w:rsidR="0030541C" w:rsidRDefault="0030541C">
      <w:pPr>
        <w:pStyle w:val="BodyText"/>
        <w:ind w:left="0"/>
        <w:rPr>
          <w:b/>
        </w:rPr>
      </w:pPr>
    </w:p>
    <w:p w14:paraId="28B74539" w14:textId="77777777" w:rsidR="0030541C" w:rsidRDefault="00992714">
      <w:pPr>
        <w:pStyle w:val="BodyText"/>
        <w:ind w:right="426"/>
        <w:jc w:val="both"/>
      </w:pPr>
      <w:r>
        <w:t>The</w:t>
      </w:r>
      <w:r>
        <w:rPr>
          <w:spacing w:val="-1"/>
        </w:rPr>
        <w:t xml:space="preserve"> </w:t>
      </w:r>
      <w:r>
        <w:t>University</w:t>
      </w:r>
      <w:r>
        <w:rPr>
          <w:spacing w:val="-2"/>
        </w:rPr>
        <w:t xml:space="preserve"> </w:t>
      </w:r>
      <w:r>
        <w:t>and</w:t>
      </w:r>
      <w:r>
        <w:rPr>
          <w:spacing w:val="-3"/>
        </w:rPr>
        <w:t xml:space="preserve"> </w:t>
      </w:r>
      <w:r>
        <w:t>the</w:t>
      </w:r>
      <w:r>
        <w:rPr>
          <w:spacing w:val="-3"/>
        </w:rPr>
        <w:t xml:space="preserve"> </w:t>
      </w:r>
      <w:r>
        <w:t>recognised</w:t>
      </w:r>
      <w:r>
        <w:rPr>
          <w:spacing w:val="-1"/>
        </w:rPr>
        <w:t xml:space="preserve"> </w:t>
      </w:r>
      <w:r>
        <w:t>Campus</w:t>
      </w:r>
      <w:r>
        <w:rPr>
          <w:spacing w:val="-3"/>
        </w:rPr>
        <w:t xml:space="preserve"> </w:t>
      </w:r>
      <w:r>
        <w:t>Trades</w:t>
      </w:r>
      <w:r>
        <w:rPr>
          <w:spacing w:val="-1"/>
        </w:rPr>
        <w:t xml:space="preserve"> </w:t>
      </w:r>
      <w:r>
        <w:t>Unions are</w:t>
      </w:r>
      <w:r>
        <w:rPr>
          <w:spacing w:val="-3"/>
        </w:rPr>
        <w:t xml:space="preserve"> </w:t>
      </w:r>
      <w:r>
        <w:t>committed</w:t>
      </w:r>
      <w:r>
        <w:rPr>
          <w:spacing w:val="-3"/>
        </w:rPr>
        <w:t xml:space="preserve"> </w:t>
      </w:r>
      <w:r>
        <w:t>to</w:t>
      </w:r>
      <w:r>
        <w:rPr>
          <w:spacing w:val="-3"/>
        </w:rPr>
        <w:t xml:space="preserve"> </w:t>
      </w:r>
      <w:r>
        <w:t>sharing</w:t>
      </w:r>
      <w:r>
        <w:rPr>
          <w:spacing w:val="-1"/>
        </w:rPr>
        <w:t xml:space="preserve"> </w:t>
      </w:r>
      <w:r>
        <w:t>information</w:t>
      </w:r>
      <w:r>
        <w:rPr>
          <w:spacing w:val="-1"/>
        </w:rPr>
        <w:t xml:space="preserve"> </w:t>
      </w:r>
      <w:r>
        <w:t>as openly as possible in JCCRA/JCCRA Sub Groups in order to build trust and understanding and enable</w:t>
      </w:r>
      <w:r>
        <w:rPr>
          <w:spacing w:val="-10"/>
        </w:rPr>
        <w:t xml:space="preserve"> </w:t>
      </w:r>
      <w:r>
        <w:t>partnership</w:t>
      </w:r>
      <w:r>
        <w:rPr>
          <w:spacing w:val="-10"/>
        </w:rPr>
        <w:t xml:space="preserve"> </w:t>
      </w:r>
      <w:r>
        <w:t>working.</w:t>
      </w:r>
      <w:r>
        <w:rPr>
          <w:spacing w:val="40"/>
        </w:rPr>
        <w:t xml:space="preserve"> </w:t>
      </w:r>
      <w:r>
        <w:t>Where</w:t>
      </w:r>
      <w:r>
        <w:rPr>
          <w:spacing w:val="-9"/>
        </w:rPr>
        <w:t xml:space="preserve"> </w:t>
      </w:r>
      <w:r>
        <w:t>appropriate,</w:t>
      </w:r>
      <w:r>
        <w:rPr>
          <w:spacing w:val="-10"/>
        </w:rPr>
        <w:t xml:space="preserve"> </w:t>
      </w:r>
      <w:r>
        <w:t>JCCRA/JCCRA</w:t>
      </w:r>
      <w:r>
        <w:rPr>
          <w:spacing w:val="-10"/>
        </w:rPr>
        <w:t xml:space="preserve"> </w:t>
      </w:r>
      <w:r>
        <w:t>Sub</w:t>
      </w:r>
      <w:r>
        <w:rPr>
          <w:spacing w:val="-10"/>
        </w:rPr>
        <w:t xml:space="preserve"> </w:t>
      </w:r>
      <w:r>
        <w:t>Groups</w:t>
      </w:r>
      <w:r>
        <w:rPr>
          <w:spacing w:val="-9"/>
        </w:rPr>
        <w:t xml:space="preserve"> </w:t>
      </w:r>
      <w:r>
        <w:t>will</w:t>
      </w:r>
      <w:r>
        <w:rPr>
          <w:spacing w:val="-10"/>
        </w:rPr>
        <w:t xml:space="preserve"> </w:t>
      </w:r>
      <w:r>
        <w:t>be</w:t>
      </w:r>
      <w:r>
        <w:rPr>
          <w:spacing w:val="-10"/>
        </w:rPr>
        <w:t xml:space="preserve"> </w:t>
      </w:r>
      <w:r>
        <w:t>informed</w:t>
      </w:r>
      <w:r>
        <w:rPr>
          <w:spacing w:val="-12"/>
        </w:rPr>
        <w:t xml:space="preserve"> </w:t>
      </w:r>
      <w:r>
        <w:t>of</w:t>
      </w:r>
      <w:r>
        <w:rPr>
          <w:spacing w:val="-10"/>
        </w:rPr>
        <w:t xml:space="preserve"> </w:t>
      </w:r>
      <w:r>
        <w:t>the financial</w:t>
      </w:r>
      <w:r>
        <w:rPr>
          <w:spacing w:val="-11"/>
        </w:rPr>
        <w:t xml:space="preserve"> </w:t>
      </w:r>
      <w:r>
        <w:t>situation</w:t>
      </w:r>
      <w:r>
        <w:rPr>
          <w:spacing w:val="-13"/>
        </w:rPr>
        <w:t xml:space="preserve"> </w:t>
      </w:r>
      <w:r>
        <w:t>underlying</w:t>
      </w:r>
      <w:r>
        <w:rPr>
          <w:spacing w:val="-10"/>
        </w:rPr>
        <w:t xml:space="preserve"> </w:t>
      </w:r>
      <w:r>
        <w:t>consideration</w:t>
      </w:r>
      <w:r>
        <w:rPr>
          <w:spacing w:val="-12"/>
        </w:rPr>
        <w:t xml:space="preserve"> </w:t>
      </w:r>
      <w:r>
        <w:t>of</w:t>
      </w:r>
      <w:r>
        <w:rPr>
          <w:spacing w:val="-11"/>
        </w:rPr>
        <w:t xml:space="preserve"> </w:t>
      </w:r>
      <w:r>
        <w:t>potential</w:t>
      </w:r>
      <w:r>
        <w:rPr>
          <w:spacing w:val="-11"/>
        </w:rPr>
        <w:t xml:space="preserve"> </w:t>
      </w:r>
      <w:r>
        <w:t>redundancies.</w:t>
      </w:r>
      <w:r>
        <w:rPr>
          <w:spacing w:val="-9"/>
        </w:rPr>
        <w:t xml:space="preserve"> </w:t>
      </w:r>
      <w:r>
        <w:t>However,</w:t>
      </w:r>
      <w:r>
        <w:rPr>
          <w:spacing w:val="-7"/>
        </w:rPr>
        <w:t xml:space="preserve"> </w:t>
      </w:r>
      <w:r>
        <w:t>it</w:t>
      </w:r>
      <w:r>
        <w:rPr>
          <w:spacing w:val="-11"/>
        </w:rPr>
        <w:t xml:space="preserve"> </w:t>
      </w:r>
      <w:r>
        <w:t>is</w:t>
      </w:r>
      <w:r>
        <w:rPr>
          <w:spacing w:val="-12"/>
        </w:rPr>
        <w:t xml:space="preserve"> </w:t>
      </w:r>
      <w:r>
        <w:t>recognised</w:t>
      </w:r>
      <w:r>
        <w:rPr>
          <w:spacing w:val="-13"/>
        </w:rPr>
        <w:t xml:space="preserve"> </w:t>
      </w:r>
      <w:r>
        <w:t>that, in the course of such working, information may be provided by the University or the Trades Unions that is sensitive or confidential and which, if disclosed out with JCCRA/JCCRA Sub Groups, could be detrimental to legitimate interests, reputation etc. In such cases the confidential nature of the information</w:t>
      </w:r>
      <w:r>
        <w:rPr>
          <w:spacing w:val="-9"/>
        </w:rPr>
        <w:t xml:space="preserve"> </w:t>
      </w:r>
      <w:r>
        <w:t>will</w:t>
      </w:r>
      <w:r>
        <w:rPr>
          <w:spacing w:val="-10"/>
        </w:rPr>
        <w:t xml:space="preserve"> </w:t>
      </w:r>
      <w:r>
        <w:t>be</w:t>
      </w:r>
      <w:r>
        <w:rPr>
          <w:spacing w:val="-12"/>
        </w:rPr>
        <w:t xml:space="preserve"> </w:t>
      </w:r>
      <w:r>
        <w:t>made</w:t>
      </w:r>
      <w:r>
        <w:rPr>
          <w:spacing w:val="-14"/>
        </w:rPr>
        <w:t xml:space="preserve"> </w:t>
      </w:r>
      <w:r>
        <w:t>clear</w:t>
      </w:r>
      <w:r>
        <w:rPr>
          <w:spacing w:val="-8"/>
        </w:rPr>
        <w:t xml:space="preserve"> </w:t>
      </w:r>
      <w:r>
        <w:t>in</w:t>
      </w:r>
      <w:r>
        <w:rPr>
          <w:spacing w:val="-11"/>
        </w:rPr>
        <w:t xml:space="preserve"> </w:t>
      </w:r>
      <w:r>
        <w:t>advance</w:t>
      </w:r>
      <w:r>
        <w:rPr>
          <w:spacing w:val="-11"/>
        </w:rPr>
        <w:t xml:space="preserve"> </w:t>
      </w:r>
      <w:r>
        <w:t>and</w:t>
      </w:r>
      <w:r>
        <w:rPr>
          <w:spacing w:val="-11"/>
        </w:rPr>
        <w:t xml:space="preserve"> </w:t>
      </w:r>
      <w:r>
        <w:t>all</w:t>
      </w:r>
      <w:r>
        <w:rPr>
          <w:spacing w:val="-10"/>
        </w:rPr>
        <w:t xml:space="preserve"> </w:t>
      </w:r>
      <w:r>
        <w:t>JCCRA/JCCRA</w:t>
      </w:r>
      <w:r>
        <w:rPr>
          <w:spacing w:val="-9"/>
        </w:rPr>
        <w:t xml:space="preserve"> </w:t>
      </w:r>
      <w:r>
        <w:t>Sub</w:t>
      </w:r>
      <w:r>
        <w:rPr>
          <w:spacing w:val="-9"/>
        </w:rPr>
        <w:t xml:space="preserve"> </w:t>
      </w:r>
      <w:r>
        <w:t>Group</w:t>
      </w:r>
      <w:r>
        <w:rPr>
          <w:spacing w:val="-10"/>
        </w:rPr>
        <w:t xml:space="preserve"> </w:t>
      </w:r>
      <w:r>
        <w:t>members</w:t>
      </w:r>
      <w:r>
        <w:rPr>
          <w:spacing w:val="-11"/>
        </w:rPr>
        <w:t xml:space="preserve"> </w:t>
      </w:r>
      <w:r>
        <w:t>will</w:t>
      </w:r>
      <w:r>
        <w:rPr>
          <w:spacing w:val="-10"/>
        </w:rPr>
        <w:t xml:space="preserve"> </w:t>
      </w:r>
      <w:r>
        <w:t>be</w:t>
      </w:r>
      <w:r>
        <w:rPr>
          <w:spacing w:val="-9"/>
        </w:rPr>
        <w:t xml:space="preserve"> </w:t>
      </w:r>
      <w:r>
        <w:t>asked to accept an obligation of non-disclosure of that information to any other parties.</w:t>
      </w:r>
    </w:p>
    <w:p w14:paraId="19E75315" w14:textId="77777777" w:rsidR="0030541C" w:rsidRDefault="0030541C">
      <w:pPr>
        <w:jc w:val="both"/>
        <w:sectPr w:rsidR="0030541C">
          <w:pgSz w:w="11910" w:h="16840"/>
          <w:pgMar w:top="1040" w:right="700" w:bottom="1200" w:left="1020" w:header="0" w:footer="1000" w:gutter="0"/>
          <w:cols w:space="720"/>
        </w:sectPr>
      </w:pPr>
    </w:p>
    <w:p w14:paraId="5A6B0905" w14:textId="77777777" w:rsidR="0030541C" w:rsidRDefault="00992714">
      <w:pPr>
        <w:pStyle w:val="Heading2"/>
        <w:numPr>
          <w:ilvl w:val="1"/>
          <w:numId w:val="2"/>
        </w:numPr>
        <w:tabs>
          <w:tab w:val="left" w:pos="479"/>
        </w:tabs>
        <w:spacing w:before="74"/>
        <w:ind w:left="479" w:hanging="367"/>
      </w:pPr>
      <w:r>
        <w:lastRenderedPageBreak/>
        <w:t>Individual</w:t>
      </w:r>
      <w:r>
        <w:rPr>
          <w:spacing w:val="-8"/>
        </w:rPr>
        <w:t xml:space="preserve"> </w:t>
      </w:r>
      <w:r>
        <w:rPr>
          <w:spacing w:val="-2"/>
        </w:rPr>
        <w:t>Consultation</w:t>
      </w:r>
    </w:p>
    <w:p w14:paraId="5745EE17" w14:textId="77777777" w:rsidR="0030541C" w:rsidRDefault="0030541C">
      <w:pPr>
        <w:pStyle w:val="BodyText"/>
        <w:ind w:left="0"/>
        <w:rPr>
          <w:b/>
        </w:rPr>
      </w:pPr>
    </w:p>
    <w:p w14:paraId="30CBCA10" w14:textId="77777777" w:rsidR="0030541C" w:rsidRDefault="00992714">
      <w:pPr>
        <w:pStyle w:val="ListParagraph"/>
        <w:numPr>
          <w:ilvl w:val="2"/>
          <w:numId w:val="2"/>
        </w:numPr>
        <w:tabs>
          <w:tab w:val="left" w:pos="663"/>
        </w:tabs>
        <w:spacing w:before="1"/>
        <w:ind w:left="663" w:hanging="551"/>
        <w:rPr>
          <w:b/>
        </w:rPr>
      </w:pPr>
      <w:r>
        <w:rPr>
          <w:b/>
          <w:spacing w:val="-2"/>
        </w:rPr>
        <w:t>Introduction</w:t>
      </w:r>
    </w:p>
    <w:p w14:paraId="15139C42" w14:textId="77777777" w:rsidR="0030541C" w:rsidRDefault="0030541C">
      <w:pPr>
        <w:pStyle w:val="BodyText"/>
        <w:ind w:left="0"/>
        <w:rPr>
          <w:b/>
        </w:rPr>
      </w:pPr>
    </w:p>
    <w:p w14:paraId="2C5E5EA7" w14:textId="77777777" w:rsidR="0030541C" w:rsidRDefault="00992714">
      <w:pPr>
        <w:pStyle w:val="BodyText"/>
        <w:ind w:right="429"/>
        <w:jc w:val="both"/>
      </w:pPr>
      <w:r>
        <w:t>Individual</w:t>
      </w:r>
      <w:r>
        <w:rPr>
          <w:spacing w:val="-8"/>
        </w:rPr>
        <w:t xml:space="preserve"> </w:t>
      </w:r>
      <w:r>
        <w:t>consultation</w:t>
      </w:r>
      <w:r>
        <w:rPr>
          <w:spacing w:val="-8"/>
        </w:rPr>
        <w:t xml:space="preserve"> </w:t>
      </w:r>
      <w:r>
        <w:t>will</w:t>
      </w:r>
      <w:r>
        <w:rPr>
          <w:spacing w:val="-8"/>
        </w:rPr>
        <w:t xml:space="preserve"> </w:t>
      </w:r>
      <w:r>
        <w:t>take</w:t>
      </w:r>
      <w:r>
        <w:rPr>
          <w:spacing w:val="-10"/>
        </w:rPr>
        <w:t xml:space="preserve"> </w:t>
      </w:r>
      <w:r>
        <w:t>place</w:t>
      </w:r>
      <w:r>
        <w:rPr>
          <w:spacing w:val="-8"/>
        </w:rPr>
        <w:t xml:space="preserve"> </w:t>
      </w:r>
      <w:r>
        <w:t>locally,</w:t>
      </w:r>
      <w:r>
        <w:rPr>
          <w:spacing w:val="-8"/>
        </w:rPr>
        <w:t xml:space="preserve"> </w:t>
      </w:r>
      <w:r>
        <w:t>normally</w:t>
      </w:r>
      <w:r>
        <w:rPr>
          <w:spacing w:val="-7"/>
        </w:rPr>
        <w:t xml:space="preserve"> </w:t>
      </w:r>
      <w:r>
        <w:t>between</w:t>
      </w:r>
      <w:r>
        <w:rPr>
          <w:spacing w:val="-10"/>
        </w:rPr>
        <w:t xml:space="preserve"> </w:t>
      </w:r>
      <w:r>
        <w:t>the</w:t>
      </w:r>
      <w:r>
        <w:rPr>
          <w:spacing w:val="-10"/>
        </w:rPr>
        <w:t xml:space="preserve"> </w:t>
      </w:r>
      <w:r>
        <w:t>individual</w:t>
      </w:r>
      <w:r>
        <w:rPr>
          <w:spacing w:val="-8"/>
        </w:rPr>
        <w:t xml:space="preserve"> </w:t>
      </w:r>
      <w:r>
        <w:t>and</w:t>
      </w:r>
      <w:r>
        <w:rPr>
          <w:spacing w:val="-8"/>
        </w:rPr>
        <w:t xml:space="preserve"> </w:t>
      </w:r>
      <w:r>
        <w:t>their</w:t>
      </w:r>
      <w:r>
        <w:rPr>
          <w:spacing w:val="-8"/>
        </w:rPr>
        <w:t xml:space="preserve"> </w:t>
      </w:r>
      <w:r>
        <w:t>line</w:t>
      </w:r>
      <w:r>
        <w:rPr>
          <w:spacing w:val="-10"/>
        </w:rPr>
        <w:t xml:space="preserve"> </w:t>
      </w:r>
      <w:r>
        <w:t>manager supported by the appropriate HR representative or Redeployment Coordinator. Individuals may be accompanied</w:t>
      </w:r>
      <w:r>
        <w:rPr>
          <w:spacing w:val="-7"/>
        </w:rPr>
        <w:t xml:space="preserve"> </w:t>
      </w:r>
      <w:r>
        <w:t>by</w:t>
      </w:r>
      <w:r>
        <w:rPr>
          <w:spacing w:val="-6"/>
        </w:rPr>
        <w:t xml:space="preserve"> </w:t>
      </w:r>
      <w:r>
        <w:t>a</w:t>
      </w:r>
      <w:r>
        <w:rPr>
          <w:spacing w:val="-9"/>
        </w:rPr>
        <w:t xml:space="preserve"> </w:t>
      </w:r>
      <w:r>
        <w:t>Trade</w:t>
      </w:r>
      <w:r>
        <w:rPr>
          <w:spacing w:val="-9"/>
        </w:rPr>
        <w:t xml:space="preserve"> </w:t>
      </w:r>
      <w:r>
        <w:t>Union</w:t>
      </w:r>
      <w:r>
        <w:rPr>
          <w:spacing w:val="-6"/>
        </w:rPr>
        <w:t xml:space="preserve"> </w:t>
      </w:r>
      <w:r>
        <w:t>representative</w:t>
      </w:r>
      <w:r>
        <w:rPr>
          <w:spacing w:val="-9"/>
        </w:rPr>
        <w:t xml:space="preserve"> </w:t>
      </w:r>
      <w:r>
        <w:t>or</w:t>
      </w:r>
      <w:r>
        <w:rPr>
          <w:spacing w:val="-10"/>
        </w:rPr>
        <w:t xml:space="preserve"> </w:t>
      </w:r>
      <w:r>
        <w:t>a</w:t>
      </w:r>
      <w:r>
        <w:rPr>
          <w:spacing w:val="-6"/>
        </w:rPr>
        <w:t xml:space="preserve"> </w:t>
      </w:r>
      <w:r>
        <w:t>colleague</w:t>
      </w:r>
      <w:r>
        <w:rPr>
          <w:spacing w:val="-6"/>
        </w:rPr>
        <w:t xml:space="preserve"> </w:t>
      </w:r>
      <w:r>
        <w:t>to</w:t>
      </w:r>
      <w:r>
        <w:rPr>
          <w:spacing w:val="-11"/>
        </w:rPr>
        <w:t xml:space="preserve"> </w:t>
      </w:r>
      <w:r>
        <w:t>this</w:t>
      </w:r>
      <w:r>
        <w:rPr>
          <w:spacing w:val="-8"/>
        </w:rPr>
        <w:t xml:space="preserve"> </w:t>
      </w:r>
      <w:r>
        <w:t>meeting.</w:t>
      </w:r>
      <w:r>
        <w:rPr>
          <w:spacing w:val="-5"/>
        </w:rPr>
        <w:t xml:space="preserve"> </w:t>
      </w:r>
      <w:r>
        <w:t>Detailed</w:t>
      </w:r>
      <w:r>
        <w:rPr>
          <w:spacing w:val="-7"/>
        </w:rPr>
        <w:t xml:space="preserve"> </w:t>
      </w:r>
      <w:r>
        <w:t>discussion</w:t>
      </w:r>
      <w:r>
        <w:rPr>
          <w:spacing w:val="-7"/>
        </w:rPr>
        <w:t xml:space="preserve"> </w:t>
      </w:r>
      <w:r>
        <w:t>of the individual circumstances, including individual preferences, and options for avoidance or mitigation</w:t>
      </w:r>
      <w:r>
        <w:rPr>
          <w:spacing w:val="-2"/>
        </w:rPr>
        <w:t xml:space="preserve"> </w:t>
      </w:r>
      <w:r>
        <w:t>of</w:t>
      </w:r>
      <w:r>
        <w:rPr>
          <w:spacing w:val="-3"/>
        </w:rPr>
        <w:t xml:space="preserve"> </w:t>
      </w:r>
      <w:r>
        <w:t>the</w:t>
      </w:r>
      <w:r>
        <w:rPr>
          <w:spacing w:val="-2"/>
        </w:rPr>
        <w:t xml:space="preserve"> </w:t>
      </w:r>
      <w:r>
        <w:t>impact</w:t>
      </w:r>
      <w:r>
        <w:rPr>
          <w:spacing w:val="-3"/>
        </w:rPr>
        <w:t xml:space="preserve"> </w:t>
      </w:r>
      <w:r>
        <w:t>of</w:t>
      </w:r>
      <w:r>
        <w:rPr>
          <w:spacing w:val="-3"/>
        </w:rPr>
        <w:t xml:space="preserve"> </w:t>
      </w:r>
      <w:r>
        <w:t>redundancy</w:t>
      </w:r>
      <w:r>
        <w:rPr>
          <w:spacing w:val="-4"/>
        </w:rPr>
        <w:t xml:space="preserve"> </w:t>
      </w:r>
      <w:r>
        <w:t>for</w:t>
      </w:r>
      <w:r>
        <w:rPr>
          <w:spacing w:val="-2"/>
        </w:rPr>
        <w:t xml:space="preserve"> </w:t>
      </w:r>
      <w:r>
        <w:t>individuals</w:t>
      </w:r>
      <w:r>
        <w:rPr>
          <w:spacing w:val="-2"/>
        </w:rPr>
        <w:t xml:space="preserve"> </w:t>
      </w:r>
      <w:r>
        <w:t>will</w:t>
      </w:r>
      <w:r>
        <w:rPr>
          <w:spacing w:val="-2"/>
        </w:rPr>
        <w:t xml:space="preserve"> </w:t>
      </w:r>
      <w:r>
        <w:t>take place</w:t>
      </w:r>
      <w:r>
        <w:rPr>
          <w:spacing w:val="-4"/>
        </w:rPr>
        <w:t xml:space="preserve"> </w:t>
      </w:r>
      <w:r>
        <w:t>through</w:t>
      </w:r>
      <w:r>
        <w:rPr>
          <w:spacing w:val="-2"/>
        </w:rPr>
        <w:t xml:space="preserve"> </w:t>
      </w:r>
      <w:r>
        <w:t>individual</w:t>
      </w:r>
      <w:r>
        <w:rPr>
          <w:spacing w:val="-3"/>
        </w:rPr>
        <w:t xml:space="preserve"> </w:t>
      </w:r>
      <w:r>
        <w:t>consultation.</w:t>
      </w:r>
    </w:p>
    <w:p w14:paraId="3B61FBDE" w14:textId="77777777" w:rsidR="0030541C" w:rsidRDefault="0030541C">
      <w:pPr>
        <w:pStyle w:val="BodyText"/>
        <w:spacing w:before="2"/>
        <w:ind w:left="0"/>
      </w:pPr>
    </w:p>
    <w:p w14:paraId="39084D43" w14:textId="77777777" w:rsidR="0030541C" w:rsidRDefault="00992714">
      <w:pPr>
        <w:pStyle w:val="Heading2"/>
        <w:numPr>
          <w:ilvl w:val="2"/>
          <w:numId w:val="2"/>
        </w:numPr>
        <w:tabs>
          <w:tab w:val="left" w:pos="663"/>
        </w:tabs>
        <w:ind w:left="663" w:hanging="551"/>
      </w:pPr>
      <w:r>
        <w:t>Notification</w:t>
      </w:r>
      <w:r>
        <w:rPr>
          <w:spacing w:val="-6"/>
        </w:rPr>
        <w:t xml:space="preserve"> </w:t>
      </w:r>
      <w:r>
        <w:t>of</w:t>
      </w:r>
      <w:r>
        <w:rPr>
          <w:spacing w:val="-6"/>
        </w:rPr>
        <w:t xml:space="preserve"> </w:t>
      </w:r>
      <w:r>
        <w:t>At</w:t>
      </w:r>
      <w:r>
        <w:rPr>
          <w:spacing w:val="-5"/>
        </w:rPr>
        <w:t xml:space="preserve"> </w:t>
      </w:r>
      <w:r>
        <w:t>Risk</w:t>
      </w:r>
      <w:r>
        <w:rPr>
          <w:spacing w:val="-2"/>
        </w:rPr>
        <w:t xml:space="preserve"> </w:t>
      </w:r>
      <w:r>
        <w:t>of</w:t>
      </w:r>
      <w:r>
        <w:rPr>
          <w:spacing w:val="-3"/>
        </w:rPr>
        <w:t xml:space="preserve"> </w:t>
      </w:r>
      <w:r>
        <w:rPr>
          <w:spacing w:val="-2"/>
        </w:rPr>
        <w:t>Redundancy</w:t>
      </w:r>
    </w:p>
    <w:p w14:paraId="0E88E679" w14:textId="77777777" w:rsidR="0030541C" w:rsidRDefault="00992714">
      <w:pPr>
        <w:pStyle w:val="BodyText"/>
        <w:spacing w:before="251"/>
        <w:ind w:right="431"/>
        <w:jc w:val="both"/>
      </w:pPr>
      <w:r>
        <w:t>It is the intention that at least 5 months prior to the effective date of the proposed redundancy the appropriate HR Representative/ Redeployment Co-ordinator will contact the individual’s Head of School/Section to advise that the</w:t>
      </w:r>
      <w:r>
        <w:rPr>
          <w:spacing w:val="-2"/>
        </w:rPr>
        <w:t xml:space="preserve"> </w:t>
      </w:r>
      <w:r>
        <w:t>consultation process with</w:t>
      </w:r>
      <w:r>
        <w:rPr>
          <w:spacing w:val="-2"/>
        </w:rPr>
        <w:t xml:space="preserve"> </w:t>
      </w:r>
      <w:r>
        <w:t>the member of staff should commence. It is acknowledged that, in some circumstances, the period of consultation required may be longer. If circumstances suggest that the timing of the consultation process should be shorter, a JCCRA subgroup will be convened to discuss and unanimously agree the change.</w:t>
      </w:r>
    </w:p>
    <w:p w14:paraId="34FE6F59" w14:textId="77777777" w:rsidR="0030541C" w:rsidRDefault="00992714">
      <w:pPr>
        <w:pStyle w:val="BodyText"/>
        <w:spacing w:before="163"/>
        <w:ind w:right="427"/>
        <w:jc w:val="both"/>
      </w:pPr>
      <w:r>
        <w:t>The</w:t>
      </w:r>
      <w:r>
        <w:rPr>
          <w:spacing w:val="-9"/>
        </w:rPr>
        <w:t xml:space="preserve"> </w:t>
      </w:r>
      <w:r>
        <w:t>individual’s</w:t>
      </w:r>
      <w:r>
        <w:rPr>
          <w:spacing w:val="-8"/>
        </w:rPr>
        <w:t xml:space="preserve"> </w:t>
      </w:r>
      <w:r>
        <w:t>line</w:t>
      </w:r>
      <w:r>
        <w:rPr>
          <w:spacing w:val="-9"/>
        </w:rPr>
        <w:t xml:space="preserve"> </w:t>
      </w:r>
      <w:r>
        <w:t>manager</w:t>
      </w:r>
      <w:r>
        <w:rPr>
          <w:spacing w:val="-8"/>
        </w:rPr>
        <w:t xml:space="preserve"> </w:t>
      </w:r>
      <w:r>
        <w:t>will</w:t>
      </w:r>
      <w:r>
        <w:rPr>
          <w:spacing w:val="-10"/>
        </w:rPr>
        <w:t xml:space="preserve"> </w:t>
      </w:r>
      <w:r>
        <w:t>invite</w:t>
      </w:r>
      <w:r>
        <w:rPr>
          <w:spacing w:val="-9"/>
        </w:rPr>
        <w:t xml:space="preserve"> </w:t>
      </w:r>
      <w:r>
        <w:t>the</w:t>
      </w:r>
      <w:r>
        <w:rPr>
          <w:spacing w:val="-12"/>
        </w:rPr>
        <w:t xml:space="preserve"> </w:t>
      </w:r>
      <w:r>
        <w:t>member</w:t>
      </w:r>
      <w:r>
        <w:rPr>
          <w:spacing w:val="-8"/>
        </w:rPr>
        <w:t xml:space="preserve"> </w:t>
      </w:r>
      <w:r>
        <w:t>of</w:t>
      </w:r>
      <w:r>
        <w:rPr>
          <w:spacing w:val="-10"/>
        </w:rPr>
        <w:t xml:space="preserve"> </w:t>
      </w:r>
      <w:r>
        <w:t>staff</w:t>
      </w:r>
      <w:r>
        <w:rPr>
          <w:spacing w:val="-10"/>
        </w:rPr>
        <w:t xml:space="preserve"> </w:t>
      </w:r>
      <w:r>
        <w:t>to</w:t>
      </w:r>
      <w:r>
        <w:rPr>
          <w:spacing w:val="-11"/>
        </w:rPr>
        <w:t xml:space="preserve"> </w:t>
      </w:r>
      <w:r>
        <w:t>a</w:t>
      </w:r>
      <w:r>
        <w:rPr>
          <w:spacing w:val="-9"/>
        </w:rPr>
        <w:t xml:space="preserve"> </w:t>
      </w:r>
      <w:r>
        <w:t>consultative</w:t>
      </w:r>
      <w:r>
        <w:rPr>
          <w:spacing w:val="-9"/>
        </w:rPr>
        <w:t xml:space="preserve"> </w:t>
      </w:r>
      <w:r>
        <w:t>meeting</w:t>
      </w:r>
      <w:r>
        <w:rPr>
          <w:spacing w:val="-9"/>
        </w:rPr>
        <w:t xml:space="preserve"> </w:t>
      </w:r>
      <w:r>
        <w:t>with</w:t>
      </w:r>
      <w:r>
        <w:rPr>
          <w:spacing w:val="-6"/>
        </w:rPr>
        <w:t xml:space="preserve"> </w:t>
      </w:r>
      <w:r>
        <w:t>them.</w:t>
      </w:r>
      <w:r>
        <w:rPr>
          <w:spacing w:val="-8"/>
        </w:rPr>
        <w:t xml:space="preserve"> </w:t>
      </w:r>
      <w:r>
        <w:t>The individual will have the right to be accompanied at this meeting. The line manager and HR representative/Redeployment Co-ordinator will explain to the staff member why their post is at risk of</w:t>
      </w:r>
      <w:r>
        <w:rPr>
          <w:spacing w:val="-7"/>
        </w:rPr>
        <w:t xml:space="preserve"> </w:t>
      </w:r>
      <w:r>
        <w:t>redundancy</w:t>
      </w:r>
      <w:r>
        <w:rPr>
          <w:spacing w:val="-7"/>
        </w:rPr>
        <w:t xml:space="preserve"> </w:t>
      </w:r>
      <w:r>
        <w:t>and</w:t>
      </w:r>
      <w:r>
        <w:rPr>
          <w:spacing w:val="-8"/>
        </w:rPr>
        <w:t xml:space="preserve"> </w:t>
      </w:r>
      <w:r>
        <w:t>will</w:t>
      </w:r>
      <w:r>
        <w:rPr>
          <w:spacing w:val="-9"/>
        </w:rPr>
        <w:t xml:space="preserve"> </w:t>
      </w:r>
      <w:r>
        <w:t>explore</w:t>
      </w:r>
      <w:r>
        <w:rPr>
          <w:spacing w:val="-7"/>
        </w:rPr>
        <w:t xml:space="preserve"> </w:t>
      </w:r>
      <w:r>
        <w:t>options</w:t>
      </w:r>
      <w:r>
        <w:rPr>
          <w:spacing w:val="-10"/>
        </w:rPr>
        <w:t xml:space="preserve"> </w:t>
      </w:r>
      <w:r>
        <w:t>for</w:t>
      </w:r>
      <w:r>
        <w:rPr>
          <w:spacing w:val="-9"/>
        </w:rPr>
        <w:t xml:space="preserve"> </w:t>
      </w:r>
      <w:r>
        <w:t>redeployment</w:t>
      </w:r>
      <w:r>
        <w:rPr>
          <w:spacing w:val="-9"/>
        </w:rPr>
        <w:t xml:space="preserve"> </w:t>
      </w:r>
      <w:r>
        <w:t>or</w:t>
      </w:r>
      <w:r>
        <w:rPr>
          <w:spacing w:val="-7"/>
        </w:rPr>
        <w:t xml:space="preserve"> </w:t>
      </w:r>
      <w:r>
        <w:t>other</w:t>
      </w:r>
      <w:r>
        <w:rPr>
          <w:spacing w:val="-9"/>
        </w:rPr>
        <w:t xml:space="preserve"> </w:t>
      </w:r>
      <w:r>
        <w:t>means</w:t>
      </w:r>
      <w:r>
        <w:rPr>
          <w:spacing w:val="-10"/>
        </w:rPr>
        <w:t xml:space="preserve"> </w:t>
      </w:r>
      <w:r>
        <w:t>by</w:t>
      </w:r>
      <w:r>
        <w:rPr>
          <w:spacing w:val="-7"/>
        </w:rPr>
        <w:t xml:space="preserve"> </w:t>
      </w:r>
      <w:r>
        <w:t>which</w:t>
      </w:r>
      <w:r>
        <w:rPr>
          <w:spacing w:val="-8"/>
        </w:rPr>
        <w:t xml:space="preserve"> </w:t>
      </w:r>
      <w:r>
        <w:t>the</w:t>
      </w:r>
      <w:r>
        <w:rPr>
          <w:spacing w:val="-8"/>
        </w:rPr>
        <w:t xml:space="preserve"> </w:t>
      </w:r>
      <w:r>
        <w:t>individual</w:t>
      </w:r>
      <w:r>
        <w:rPr>
          <w:spacing w:val="-9"/>
        </w:rPr>
        <w:t xml:space="preserve"> </w:t>
      </w:r>
      <w:r>
        <w:t>may be retained within the University. The line manager will also outline the support mechanisms available within the University to the staff member. This will include the provision of information on any known, including forthcoming, job opportunities within the School/Section and how to access information about job opportunities elsewhere in the university and externally. Individuals at risk of redundancy may contact their HR Partner/Adviser/Redeployment Coordinator for information and support during the redeployment process.</w:t>
      </w:r>
    </w:p>
    <w:p w14:paraId="2002766F" w14:textId="77777777" w:rsidR="0030541C" w:rsidRDefault="00992714">
      <w:pPr>
        <w:pStyle w:val="BodyText"/>
        <w:spacing w:before="251"/>
        <w:ind w:right="434"/>
        <w:jc w:val="both"/>
      </w:pPr>
      <w:r>
        <w:t>Individuals will be afforded the appropriate time to attend consultation meetings. Failure to attend may prevent reasonable alternative options for a continuation of employment being secured.</w:t>
      </w:r>
    </w:p>
    <w:p w14:paraId="198656A5" w14:textId="77777777" w:rsidR="0030541C" w:rsidRDefault="0030541C">
      <w:pPr>
        <w:pStyle w:val="BodyText"/>
        <w:ind w:left="0"/>
      </w:pPr>
    </w:p>
    <w:p w14:paraId="51B6B502" w14:textId="77777777" w:rsidR="0030541C" w:rsidRDefault="00992714">
      <w:pPr>
        <w:pStyle w:val="BodyText"/>
        <w:ind w:right="432"/>
        <w:jc w:val="both"/>
      </w:pPr>
      <w:r>
        <w:t>A date will be established for a follow-up meeting (to be held prior to the commencement of the formal notice period) which will explore the efforts that have been made by the individual and University to avoid redundancy. Should a formal notice of redundancy be issued attempts to find continued employment through the established redeployment routes shall continue until an individual’s last day of service.</w:t>
      </w:r>
    </w:p>
    <w:p w14:paraId="694AE8FD" w14:textId="77777777" w:rsidR="0030541C" w:rsidRDefault="0030541C">
      <w:pPr>
        <w:pStyle w:val="BodyText"/>
        <w:spacing w:before="1"/>
        <w:ind w:left="0"/>
      </w:pPr>
    </w:p>
    <w:p w14:paraId="79D914E3" w14:textId="77777777" w:rsidR="0030541C" w:rsidRDefault="00992714">
      <w:pPr>
        <w:pStyle w:val="BodyText"/>
        <w:spacing w:before="1"/>
        <w:ind w:right="428"/>
        <w:jc w:val="both"/>
      </w:pPr>
      <w:r>
        <w:t>It</w:t>
      </w:r>
      <w:r>
        <w:rPr>
          <w:spacing w:val="-5"/>
        </w:rPr>
        <w:t xml:space="preserve"> </w:t>
      </w:r>
      <w:r>
        <w:t>is</w:t>
      </w:r>
      <w:r>
        <w:rPr>
          <w:spacing w:val="-6"/>
        </w:rPr>
        <w:t xml:space="preserve"> </w:t>
      </w:r>
      <w:r>
        <w:t>the</w:t>
      </w:r>
      <w:r>
        <w:rPr>
          <w:spacing w:val="-7"/>
        </w:rPr>
        <w:t xml:space="preserve"> </w:t>
      </w:r>
      <w:r>
        <w:t>normal</w:t>
      </w:r>
      <w:r>
        <w:rPr>
          <w:spacing w:val="-5"/>
        </w:rPr>
        <w:t xml:space="preserve"> </w:t>
      </w:r>
      <w:r>
        <w:t>policy</w:t>
      </w:r>
      <w:r>
        <w:rPr>
          <w:spacing w:val="-6"/>
        </w:rPr>
        <w:t xml:space="preserve"> </w:t>
      </w:r>
      <w:r>
        <w:t>to</w:t>
      </w:r>
      <w:r>
        <w:rPr>
          <w:spacing w:val="-9"/>
        </w:rPr>
        <w:t xml:space="preserve"> </w:t>
      </w:r>
      <w:r>
        <w:t>refrain</w:t>
      </w:r>
      <w:r>
        <w:rPr>
          <w:spacing w:val="-6"/>
        </w:rPr>
        <w:t xml:space="preserve"> </w:t>
      </w:r>
      <w:r>
        <w:t>from</w:t>
      </w:r>
      <w:r>
        <w:rPr>
          <w:spacing w:val="-4"/>
        </w:rPr>
        <w:t xml:space="preserve"> </w:t>
      </w:r>
      <w:r>
        <w:t>external</w:t>
      </w:r>
      <w:r>
        <w:rPr>
          <w:spacing w:val="-4"/>
        </w:rPr>
        <w:t xml:space="preserve"> </w:t>
      </w:r>
      <w:r>
        <w:t>and</w:t>
      </w:r>
      <w:r>
        <w:rPr>
          <w:spacing w:val="-9"/>
        </w:rPr>
        <w:t xml:space="preserve"> </w:t>
      </w:r>
      <w:r>
        <w:t>other</w:t>
      </w:r>
      <w:r>
        <w:rPr>
          <w:spacing w:val="-5"/>
        </w:rPr>
        <w:t xml:space="preserve"> </w:t>
      </w:r>
      <w:r>
        <w:t>internal</w:t>
      </w:r>
      <w:r>
        <w:rPr>
          <w:spacing w:val="-4"/>
        </w:rPr>
        <w:t xml:space="preserve"> </w:t>
      </w:r>
      <w:r>
        <w:t>advertising</w:t>
      </w:r>
      <w:r>
        <w:rPr>
          <w:spacing w:val="-4"/>
        </w:rPr>
        <w:t xml:space="preserve"> </w:t>
      </w:r>
      <w:r>
        <w:t>of</w:t>
      </w:r>
      <w:r>
        <w:rPr>
          <w:spacing w:val="-5"/>
        </w:rPr>
        <w:t xml:space="preserve"> </w:t>
      </w:r>
      <w:r>
        <w:t>vacancies</w:t>
      </w:r>
      <w:r>
        <w:rPr>
          <w:spacing w:val="-6"/>
        </w:rPr>
        <w:t xml:space="preserve"> </w:t>
      </w:r>
      <w:r>
        <w:t>for</w:t>
      </w:r>
      <w:r>
        <w:rPr>
          <w:spacing w:val="-5"/>
        </w:rPr>
        <w:t xml:space="preserve"> </w:t>
      </w:r>
      <w:r>
        <w:t>a</w:t>
      </w:r>
      <w:r>
        <w:rPr>
          <w:spacing w:val="-6"/>
        </w:rPr>
        <w:t xml:space="preserve"> </w:t>
      </w:r>
      <w:r>
        <w:t>period of</w:t>
      </w:r>
      <w:r>
        <w:rPr>
          <w:spacing w:val="-1"/>
        </w:rPr>
        <w:t xml:space="preserve"> </w:t>
      </w:r>
      <w:r>
        <w:t>2</w:t>
      </w:r>
      <w:r>
        <w:rPr>
          <w:spacing w:val="-4"/>
        </w:rPr>
        <w:t xml:space="preserve"> </w:t>
      </w:r>
      <w:r>
        <w:t>weeks</w:t>
      </w:r>
      <w:r>
        <w:rPr>
          <w:spacing w:val="-6"/>
        </w:rPr>
        <w:t xml:space="preserve"> </w:t>
      </w:r>
      <w:r>
        <w:t>to</w:t>
      </w:r>
      <w:r>
        <w:rPr>
          <w:spacing w:val="-2"/>
        </w:rPr>
        <w:t xml:space="preserve"> </w:t>
      </w:r>
      <w:r>
        <w:t>allow</w:t>
      </w:r>
      <w:r>
        <w:rPr>
          <w:spacing w:val="-3"/>
        </w:rPr>
        <w:t xml:space="preserve"> </w:t>
      </w:r>
      <w:r>
        <w:t>individuals</w:t>
      </w:r>
      <w:r>
        <w:rPr>
          <w:spacing w:val="-1"/>
        </w:rPr>
        <w:t xml:space="preserve"> </w:t>
      </w:r>
      <w:r>
        <w:t>at</w:t>
      </w:r>
      <w:r>
        <w:rPr>
          <w:spacing w:val="-3"/>
        </w:rPr>
        <w:t xml:space="preserve"> </w:t>
      </w:r>
      <w:r>
        <w:t>risk</w:t>
      </w:r>
      <w:r>
        <w:rPr>
          <w:spacing w:val="-4"/>
        </w:rPr>
        <w:t xml:space="preserve"> </w:t>
      </w:r>
      <w:r>
        <w:t>of redundancy</w:t>
      </w:r>
      <w:r>
        <w:rPr>
          <w:spacing w:val="-4"/>
        </w:rPr>
        <w:t xml:space="preserve"> </w:t>
      </w:r>
      <w:r>
        <w:t>the</w:t>
      </w:r>
      <w:r>
        <w:rPr>
          <w:spacing w:val="-4"/>
        </w:rPr>
        <w:t xml:space="preserve"> </w:t>
      </w:r>
      <w:r>
        <w:t>opportunity</w:t>
      </w:r>
      <w:r>
        <w:rPr>
          <w:spacing w:val="-4"/>
        </w:rPr>
        <w:t xml:space="preserve"> </w:t>
      </w:r>
      <w:r>
        <w:t>to</w:t>
      </w:r>
      <w:r>
        <w:rPr>
          <w:spacing w:val="-4"/>
        </w:rPr>
        <w:t xml:space="preserve"> </w:t>
      </w:r>
      <w:r>
        <w:t>apply</w:t>
      </w:r>
      <w:r>
        <w:rPr>
          <w:spacing w:val="-1"/>
        </w:rPr>
        <w:t xml:space="preserve"> </w:t>
      </w:r>
      <w:r>
        <w:t>for, and</w:t>
      </w:r>
      <w:r>
        <w:rPr>
          <w:spacing w:val="-4"/>
        </w:rPr>
        <w:t xml:space="preserve"> </w:t>
      </w:r>
      <w:r>
        <w:t>be</w:t>
      </w:r>
      <w:r>
        <w:rPr>
          <w:spacing w:val="-4"/>
        </w:rPr>
        <w:t xml:space="preserve"> </w:t>
      </w:r>
      <w:r>
        <w:t>considered for available vacancies. If an individual meets all of the essential criteria (or would with reasonable training), as described in the person specification, the individual will be invited to an interview.</w:t>
      </w:r>
    </w:p>
    <w:p w14:paraId="180346A6" w14:textId="77777777" w:rsidR="0030541C" w:rsidRDefault="00992714">
      <w:pPr>
        <w:pStyle w:val="BodyText"/>
        <w:spacing w:before="252"/>
        <w:ind w:right="431"/>
        <w:jc w:val="both"/>
      </w:pPr>
      <w:r>
        <w:t>If having applied this procedure there is no interest in a vacancy or no appointable candidate, only then will the vacancy be advertised, internally and/or externally.</w:t>
      </w:r>
    </w:p>
    <w:p w14:paraId="50B9FD49" w14:textId="77777777" w:rsidR="0030541C" w:rsidRDefault="0030541C">
      <w:pPr>
        <w:pStyle w:val="BodyText"/>
        <w:ind w:left="0"/>
      </w:pPr>
    </w:p>
    <w:p w14:paraId="0A36AF17" w14:textId="77777777" w:rsidR="0030541C" w:rsidRDefault="00992714">
      <w:pPr>
        <w:pStyle w:val="BodyText"/>
        <w:ind w:right="434"/>
        <w:jc w:val="both"/>
      </w:pPr>
      <w:r>
        <w:t>Should an individual not be invited for interview following an application, or be unsuccessful after interview, appropriate feedback will normally be given within 7 days.</w:t>
      </w:r>
    </w:p>
    <w:p w14:paraId="6EE7C976" w14:textId="77777777" w:rsidR="0030541C" w:rsidRDefault="0030541C">
      <w:pPr>
        <w:pStyle w:val="BodyText"/>
        <w:ind w:left="0"/>
      </w:pPr>
    </w:p>
    <w:p w14:paraId="4D28B857" w14:textId="77777777" w:rsidR="0030541C" w:rsidRDefault="00992714">
      <w:pPr>
        <w:pStyle w:val="Heading2"/>
        <w:numPr>
          <w:ilvl w:val="2"/>
          <w:numId w:val="2"/>
        </w:numPr>
        <w:tabs>
          <w:tab w:val="left" w:pos="661"/>
        </w:tabs>
        <w:ind w:left="661" w:hanging="549"/>
      </w:pPr>
      <w:r>
        <w:t>Time</w:t>
      </w:r>
      <w:r>
        <w:rPr>
          <w:spacing w:val="-1"/>
        </w:rPr>
        <w:t xml:space="preserve"> </w:t>
      </w:r>
      <w:r>
        <w:t>off</w:t>
      </w:r>
      <w:r>
        <w:rPr>
          <w:spacing w:val="-3"/>
        </w:rPr>
        <w:t xml:space="preserve"> </w:t>
      </w:r>
      <w:r>
        <w:t>for</w:t>
      </w:r>
      <w:r>
        <w:rPr>
          <w:spacing w:val="-5"/>
        </w:rPr>
        <w:t xml:space="preserve"> </w:t>
      </w:r>
      <w:r>
        <w:rPr>
          <w:spacing w:val="-2"/>
        </w:rPr>
        <w:t>interviews</w:t>
      </w:r>
    </w:p>
    <w:p w14:paraId="2E34C0D7" w14:textId="77777777" w:rsidR="0030541C" w:rsidRDefault="0030541C">
      <w:pPr>
        <w:pStyle w:val="BodyText"/>
        <w:ind w:left="0"/>
        <w:rPr>
          <w:b/>
        </w:rPr>
      </w:pPr>
    </w:p>
    <w:p w14:paraId="38D6CCC6" w14:textId="77777777" w:rsidR="0030541C" w:rsidRDefault="00992714">
      <w:pPr>
        <w:pStyle w:val="BodyText"/>
        <w:ind w:right="430"/>
        <w:jc w:val="both"/>
      </w:pPr>
      <w:r>
        <w:t>Individuals will be allowed reasonable paid time off to attend interviews to find alternative employment. This should be discussed and agreed in advance with the individual’s line manager and permission will not be unreasonably withheld.</w:t>
      </w:r>
    </w:p>
    <w:p w14:paraId="237AAB83" w14:textId="77777777" w:rsidR="0030541C" w:rsidRDefault="0030541C">
      <w:pPr>
        <w:jc w:val="both"/>
        <w:sectPr w:rsidR="0030541C">
          <w:pgSz w:w="11910" w:h="16840"/>
          <w:pgMar w:top="1040" w:right="700" w:bottom="1200" w:left="1020" w:header="0" w:footer="1000" w:gutter="0"/>
          <w:cols w:space="720"/>
        </w:sectPr>
      </w:pPr>
    </w:p>
    <w:p w14:paraId="3412836D" w14:textId="77777777" w:rsidR="0030541C" w:rsidRDefault="00992714">
      <w:pPr>
        <w:pStyle w:val="Heading2"/>
        <w:numPr>
          <w:ilvl w:val="2"/>
          <w:numId w:val="2"/>
        </w:numPr>
        <w:tabs>
          <w:tab w:val="left" w:pos="663"/>
        </w:tabs>
        <w:spacing w:before="74"/>
        <w:ind w:left="663" w:hanging="551"/>
      </w:pPr>
      <w:r>
        <w:lastRenderedPageBreak/>
        <w:t>Engagement</w:t>
      </w:r>
      <w:r>
        <w:rPr>
          <w:spacing w:val="-5"/>
        </w:rPr>
        <w:t xml:space="preserve"> </w:t>
      </w:r>
      <w:r>
        <w:t>in</w:t>
      </w:r>
      <w:r>
        <w:rPr>
          <w:spacing w:val="-6"/>
        </w:rPr>
        <w:t xml:space="preserve"> </w:t>
      </w:r>
      <w:r>
        <w:t>the</w:t>
      </w:r>
      <w:r>
        <w:rPr>
          <w:spacing w:val="-3"/>
        </w:rPr>
        <w:t xml:space="preserve"> </w:t>
      </w:r>
      <w:r>
        <w:rPr>
          <w:spacing w:val="-2"/>
        </w:rPr>
        <w:t>process</w:t>
      </w:r>
    </w:p>
    <w:p w14:paraId="4548C756" w14:textId="77777777" w:rsidR="0030541C" w:rsidRDefault="0030541C">
      <w:pPr>
        <w:pStyle w:val="BodyText"/>
        <w:ind w:left="0"/>
        <w:rPr>
          <w:b/>
        </w:rPr>
      </w:pPr>
    </w:p>
    <w:p w14:paraId="141406CF" w14:textId="77777777" w:rsidR="0030541C" w:rsidRDefault="00992714">
      <w:pPr>
        <w:pStyle w:val="BodyText"/>
        <w:spacing w:before="1"/>
        <w:ind w:right="429"/>
        <w:jc w:val="both"/>
      </w:pPr>
      <w:r>
        <w:t>It is the case for all staff that Heads of School, Principal Investigators and line managers have a responsibility</w:t>
      </w:r>
      <w:r>
        <w:rPr>
          <w:spacing w:val="-1"/>
        </w:rPr>
        <w:t xml:space="preserve"> </w:t>
      </w:r>
      <w:r>
        <w:t>to</w:t>
      </w:r>
      <w:r>
        <w:rPr>
          <w:spacing w:val="-2"/>
        </w:rPr>
        <w:t xml:space="preserve"> </w:t>
      </w:r>
      <w:r>
        <w:t>provide</w:t>
      </w:r>
      <w:r>
        <w:rPr>
          <w:spacing w:val="-4"/>
        </w:rPr>
        <w:t xml:space="preserve"> </w:t>
      </w:r>
      <w:r>
        <w:t>advice</w:t>
      </w:r>
      <w:r>
        <w:rPr>
          <w:spacing w:val="-2"/>
        </w:rPr>
        <w:t xml:space="preserve"> </w:t>
      </w:r>
      <w:r>
        <w:t>about career</w:t>
      </w:r>
      <w:r>
        <w:rPr>
          <w:spacing w:val="-1"/>
        </w:rPr>
        <w:t xml:space="preserve"> </w:t>
      </w:r>
      <w:r>
        <w:t>development.</w:t>
      </w:r>
      <w:r>
        <w:rPr>
          <w:spacing w:val="-3"/>
        </w:rPr>
        <w:t xml:space="preserve"> </w:t>
      </w:r>
      <w:r>
        <w:t>In</w:t>
      </w:r>
      <w:r>
        <w:rPr>
          <w:spacing w:val="-2"/>
        </w:rPr>
        <w:t xml:space="preserve"> </w:t>
      </w:r>
      <w:r>
        <w:t>addition, all</w:t>
      </w:r>
      <w:r>
        <w:rPr>
          <w:spacing w:val="-2"/>
        </w:rPr>
        <w:t xml:space="preserve"> </w:t>
      </w:r>
      <w:r>
        <w:t>staff have</w:t>
      </w:r>
      <w:r>
        <w:rPr>
          <w:spacing w:val="-2"/>
        </w:rPr>
        <w:t xml:space="preserve"> </w:t>
      </w:r>
      <w:r>
        <w:t>a</w:t>
      </w:r>
      <w:r>
        <w:rPr>
          <w:spacing w:val="-3"/>
        </w:rPr>
        <w:t xml:space="preserve"> </w:t>
      </w:r>
      <w:r>
        <w:t>responsibility to manage</w:t>
      </w:r>
      <w:r>
        <w:rPr>
          <w:spacing w:val="-1"/>
        </w:rPr>
        <w:t xml:space="preserve"> </w:t>
      </w:r>
      <w:r>
        <w:t>their own careers and to</w:t>
      </w:r>
      <w:r>
        <w:rPr>
          <w:spacing w:val="-1"/>
        </w:rPr>
        <w:t xml:space="preserve"> </w:t>
      </w:r>
      <w:r>
        <w:t>take full advantage of the facilities and opportunities for career development made available by the University. In particular, during redundancy consultation, staff are expected to play a full and constructive part in the process by actively engaging in meetings offered</w:t>
      </w:r>
      <w:r>
        <w:rPr>
          <w:spacing w:val="-7"/>
        </w:rPr>
        <w:t xml:space="preserve"> </w:t>
      </w:r>
      <w:r>
        <w:t>by</w:t>
      </w:r>
      <w:r>
        <w:rPr>
          <w:spacing w:val="-6"/>
        </w:rPr>
        <w:t xml:space="preserve"> </w:t>
      </w:r>
      <w:r>
        <w:t>the</w:t>
      </w:r>
      <w:r>
        <w:rPr>
          <w:spacing w:val="-6"/>
        </w:rPr>
        <w:t xml:space="preserve"> </w:t>
      </w:r>
      <w:r>
        <w:t>school</w:t>
      </w:r>
      <w:r>
        <w:rPr>
          <w:spacing w:val="-5"/>
        </w:rPr>
        <w:t xml:space="preserve"> </w:t>
      </w:r>
      <w:r>
        <w:t>or</w:t>
      </w:r>
      <w:r>
        <w:rPr>
          <w:spacing w:val="-5"/>
        </w:rPr>
        <w:t xml:space="preserve"> </w:t>
      </w:r>
      <w:r>
        <w:t>the</w:t>
      </w:r>
      <w:r>
        <w:rPr>
          <w:spacing w:val="-4"/>
        </w:rPr>
        <w:t xml:space="preserve"> </w:t>
      </w:r>
      <w:r>
        <w:t>University</w:t>
      </w:r>
      <w:r>
        <w:rPr>
          <w:spacing w:val="-6"/>
        </w:rPr>
        <w:t xml:space="preserve"> </w:t>
      </w:r>
      <w:r>
        <w:t>and</w:t>
      </w:r>
      <w:r>
        <w:rPr>
          <w:spacing w:val="-6"/>
        </w:rPr>
        <w:t xml:space="preserve"> </w:t>
      </w:r>
      <w:r>
        <w:t>by</w:t>
      </w:r>
      <w:r>
        <w:rPr>
          <w:spacing w:val="-6"/>
        </w:rPr>
        <w:t xml:space="preserve"> </w:t>
      </w:r>
      <w:r>
        <w:t>using</w:t>
      </w:r>
      <w:r>
        <w:rPr>
          <w:spacing w:val="-6"/>
        </w:rPr>
        <w:t xml:space="preserve"> </w:t>
      </w:r>
      <w:r>
        <w:t>the</w:t>
      </w:r>
      <w:r>
        <w:rPr>
          <w:spacing w:val="-7"/>
        </w:rPr>
        <w:t xml:space="preserve"> </w:t>
      </w:r>
      <w:r>
        <w:t>University’s</w:t>
      </w:r>
      <w:r>
        <w:rPr>
          <w:spacing w:val="-6"/>
        </w:rPr>
        <w:t xml:space="preserve"> </w:t>
      </w:r>
      <w:r>
        <w:t>vacancy</w:t>
      </w:r>
      <w:r>
        <w:rPr>
          <w:spacing w:val="-4"/>
        </w:rPr>
        <w:t xml:space="preserve"> </w:t>
      </w:r>
      <w:r>
        <w:t>website</w:t>
      </w:r>
      <w:r>
        <w:rPr>
          <w:spacing w:val="-6"/>
        </w:rPr>
        <w:t xml:space="preserve"> </w:t>
      </w:r>
      <w:r>
        <w:t>as</w:t>
      </w:r>
      <w:r>
        <w:rPr>
          <w:spacing w:val="-6"/>
        </w:rPr>
        <w:t xml:space="preserve"> </w:t>
      </w:r>
      <w:r>
        <w:t>part</w:t>
      </w:r>
      <w:r>
        <w:rPr>
          <w:spacing w:val="-5"/>
        </w:rPr>
        <w:t xml:space="preserve"> </w:t>
      </w:r>
      <w:r>
        <w:t>of</w:t>
      </w:r>
      <w:r>
        <w:rPr>
          <w:spacing w:val="-5"/>
        </w:rPr>
        <w:t xml:space="preserve"> </w:t>
      </w:r>
      <w:r>
        <w:t>their wider strategy for finding alternative employment. Where an individual makes a formal request to his/her</w:t>
      </w:r>
      <w:r>
        <w:rPr>
          <w:spacing w:val="-1"/>
        </w:rPr>
        <w:t xml:space="preserve"> </w:t>
      </w:r>
      <w:r>
        <w:t>line</w:t>
      </w:r>
      <w:r>
        <w:rPr>
          <w:spacing w:val="-2"/>
        </w:rPr>
        <w:t xml:space="preserve"> </w:t>
      </w:r>
      <w:r>
        <w:t>manager</w:t>
      </w:r>
      <w:r>
        <w:rPr>
          <w:spacing w:val="-1"/>
        </w:rPr>
        <w:t xml:space="preserve"> </w:t>
      </w:r>
      <w:r>
        <w:t>for redeployment</w:t>
      </w:r>
      <w:r>
        <w:rPr>
          <w:spacing w:val="-3"/>
        </w:rPr>
        <w:t xml:space="preserve"> </w:t>
      </w:r>
      <w:r>
        <w:t>the</w:t>
      </w:r>
      <w:r>
        <w:rPr>
          <w:spacing w:val="-2"/>
        </w:rPr>
        <w:t xml:space="preserve"> </w:t>
      </w:r>
      <w:r>
        <w:t>line</w:t>
      </w:r>
      <w:r>
        <w:rPr>
          <w:spacing w:val="-2"/>
        </w:rPr>
        <w:t xml:space="preserve"> </w:t>
      </w:r>
      <w:r>
        <w:t>manager</w:t>
      </w:r>
      <w:r>
        <w:rPr>
          <w:spacing w:val="-1"/>
        </w:rPr>
        <w:t xml:space="preserve"> </w:t>
      </w:r>
      <w:r>
        <w:t>should</w:t>
      </w:r>
      <w:r>
        <w:rPr>
          <w:spacing w:val="-2"/>
        </w:rPr>
        <w:t xml:space="preserve"> </w:t>
      </w:r>
      <w:r>
        <w:t>respond</w:t>
      </w:r>
      <w:r>
        <w:rPr>
          <w:spacing w:val="-4"/>
        </w:rPr>
        <w:t xml:space="preserve"> </w:t>
      </w:r>
      <w:r>
        <w:t>formally</w:t>
      </w:r>
      <w:r>
        <w:rPr>
          <w:spacing w:val="-1"/>
        </w:rPr>
        <w:t xml:space="preserve"> </w:t>
      </w:r>
      <w:r>
        <w:t>to</w:t>
      </w:r>
      <w:r>
        <w:rPr>
          <w:spacing w:val="-2"/>
        </w:rPr>
        <w:t xml:space="preserve"> </w:t>
      </w:r>
      <w:r>
        <w:t>the</w:t>
      </w:r>
      <w:r>
        <w:rPr>
          <w:spacing w:val="-4"/>
        </w:rPr>
        <w:t xml:space="preserve"> </w:t>
      </w:r>
      <w:r>
        <w:t>request in</w:t>
      </w:r>
      <w:r>
        <w:rPr>
          <w:spacing w:val="-2"/>
        </w:rPr>
        <w:t xml:space="preserve"> </w:t>
      </w:r>
      <w:r>
        <w:t>a reasonable timescale.</w:t>
      </w:r>
    </w:p>
    <w:p w14:paraId="5F56017F" w14:textId="77777777" w:rsidR="0030541C" w:rsidRDefault="0030541C">
      <w:pPr>
        <w:pStyle w:val="BodyText"/>
        <w:ind w:left="0"/>
      </w:pPr>
    </w:p>
    <w:p w14:paraId="01845E3A" w14:textId="77777777" w:rsidR="0030541C" w:rsidRDefault="00992714">
      <w:pPr>
        <w:pStyle w:val="Heading2"/>
        <w:numPr>
          <w:ilvl w:val="2"/>
          <w:numId w:val="2"/>
        </w:numPr>
        <w:tabs>
          <w:tab w:val="left" w:pos="663"/>
        </w:tabs>
        <w:ind w:left="663" w:hanging="551"/>
      </w:pPr>
      <w:r>
        <w:t>Opting</w:t>
      </w:r>
      <w:r>
        <w:rPr>
          <w:spacing w:val="-8"/>
        </w:rPr>
        <w:t xml:space="preserve"> </w:t>
      </w:r>
      <w:r>
        <w:t>out</w:t>
      </w:r>
      <w:r>
        <w:rPr>
          <w:spacing w:val="-5"/>
        </w:rPr>
        <w:t xml:space="preserve"> </w:t>
      </w:r>
      <w:r>
        <w:t>of</w:t>
      </w:r>
      <w:r>
        <w:rPr>
          <w:spacing w:val="-6"/>
        </w:rPr>
        <w:t xml:space="preserve"> </w:t>
      </w:r>
      <w:r>
        <w:t>the</w:t>
      </w:r>
      <w:r>
        <w:rPr>
          <w:spacing w:val="-7"/>
        </w:rPr>
        <w:t xml:space="preserve"> </w:t>
      </w:r>
      <w:r>
        <w:t>individual</w:t>
      </w:r>
      <w:r>
        <w:rPr>
          <w:spacing w:val="-3"/>
        </w:rPr>
        <w:t xml:space="preserve"> </w:t>
      </w:r>
      <w:r>
        <w:t>consultation</w:t>
      </w:r>
      <w:r>
        <w:rPr>
          <w:spacing w:val="-9"/>
        </w:rPr>
        <w:t xml:space="preserve"> </w:t>
      </w:r>
      <w:r>
        <w:rPr>
          <w:spacing w:val="-2"/>
        </w:rPr>
        <w:t>process</w:t>
      </w:r>
    </w:p>
    <w:p w14:paraId="4E1F7890" w14:textId="77777777" w:rsidR="0030541C" w:rsidRDefault="0030541C">
      <w:pPr>
        <w:pStyle w:val="BodyText"/>
        <w:ind w:left="0"/>
        <w:rPr>
          <w:b/>
        </w:rPr>
      </w:pPr>
    </w:p>
    <w:p w14:paraId="28610D93" w14:textId="77777777" w:rsidR="0030541C" w:rsidRDefault="00992714">
      <w:pPr>
        <w:pStyle w:val="BodyText"/>
        <w:ind w:right="429"/>
        <w:jc w:val="both"/>
      </w:pPr>
      <w:r>
        <w:t>It</w:t>
      </w:r>
      <w:r>
        <w:rPr>
          <w:spacing w:val="-6"/>
        </w:rPr>
        <w:t xml:space="preserve"> </w:t>
      </w:r>
      <w:r>
        <w:t>is</w:t>
      </w:r>
      <w:r>
        <w:rPr>
          <w:spacing w:val="-5"/>
        </w:rPr>
        <w:t xml:space="preserve"> </w:t>
      </w:r>
      <w:r>
        <w:t>acknowledged</w:t>
      </w:r>
      <w:r>
        <w:rPr>
          <w:spacing w:val="-5"/>
        </w:rPr>
        <w:t xml:space="preserve"> </w:t>
      </w:r>
      <w:r>
        <w:t>that</w:t>
      </w:r>
      <w:r>
        <w:rPr>
          <w:spacing w:val="-6"/>
        </w:rPr>
        <w:t xml:space="preserve"> </w:t>
      </w:r>
      <w:r>
        <w:t>some</w:t>
      </w:r>
      <w:r>
        <w:rPr>
          <w:spacing w:val="-5"/>
        </w:rPr>
        <w:t xml:space="preserve"> </w:t>
      </w:r>
      <w:r>
        <w:t>individuals</w:t>
      </w:r>
      <w:r>
        <w:rPr>
          <w:spacing w:val="-5"/>
        </w:rPr>
        <w:t xml:space="preserve"> </w:t>
      </w:r>
      <w:r>
        <w:t>will</w:t>
      </w:r>
      <w:r>
        <w:rPr>
          <w:spacing w:val="-6"/>
        </w:rPr>
        <w:t xml:space="preserve"> </w:t>
      </w:r>
      <w:r>
        <w:t>have</w:t>
      </w:r>
      <w:r>
        <w:rPr>
          <w:spacing w:val="-5"/>
        </w:rPr>
        <w:t xml:space="preserve"> </w:t>
      </w:r>
      <w:r>
        <w:t>participated</w:t>
      </w:r>
      <w:r>
        <w:rPr>
          <w:spacing w:val="-5"/>
        </w:rPr>
        <w:t xml:space="preserve"> </w:t>
      </w:r>
      <w:r>
        <w:t>in</w:t>
      </w:r>
      <w:r>
        <w:rPr>
          <w:spacing w:val="-7"/>
        </w:rPr>
        <w:t xml:space="preserve"> </w:t>
      </w:r>
      <w:r>
        <w:t>the</w:t>
      </w:r>
      <w:r>
        <w:rPr>
          <w:spacing w:val="-5"/>
        </w:rPr>
        <w:t xml:space="preserve"> </w:t>
      </w:r>
      <w:r>
        <w:t>individual</w:t>
      </w:r>
      <w:r>
        <w:rPr>
          <w:spacing w:val="-6"/>
        </w:rPr>
        <w:t xml:space="preserve"> </w:t>
      </w:r>
      <w:r>
        <w:t>consultation</w:t>
      </w:r>
      <w:r>
        <w:rPr>
          <w:spacing w:val="-7"/>
        </w:rPr>
        <w:t xml:space="preserve"> </w:t>
      </w:r>
      <w:r>
        <w:t>process previously. In such circumstances they may choose not to attend individual consultation meetings. If</w:t>
      </w:r>
      <w:r>
        <w:rPr>
          <w:spacing w:val="-3"/>
        </w:rPr>
        <w:t xml:space="preserve"> </w:t>
      </w:r>
      <w:r>
        <w:t>this</w:t>
      </w:r>
      <w:r>
        <w:rPr>
          <w:spacing w:val="-4"/>
        </w:rPr>
        <w:t xml:space="preserve"> </w:t>
      </w:r>
      <w:r>
        <w:t>is</w:t>
      </w:r>
      <w:r>
        <w:rPr>
          <w:spacing w:val="-4"/>
        </w:rPr>
        <w:t xml:space="preserve"> </w:t>
      </w:r>
      <w:r>
        <w:t>their</w:t>
      </w:r>
      <w:r>
        <w:rPr>
          <w:spacing w:val="-3"/>
        </w:rPr>
        <w:t xml:space="preserve"> </w:t>
      </w:r>
      <w:r>
        <w:t>decision</w:t>
      </w:r>
      <w:r>
        <w:rPr>
          <w:spacing w:val="-4"/>
        </w:rPr>
        <w:t xml:space="preserve"> </w:t>
      </w:r>
      <w:r>
        <w:t>they will</w:t>
      </w:r>
      <w:r>
        <w:rPr>
          <w:spacing w:val="-2"/>
        </w:rPr>
        <w:t xml:space="preserve"> </w:t>
      </w:r>
      <w:r>
        <w:t>be</w:t>
      </w:r>
      <w:r>
        <w:rPr>
          <w:spacing w:val="-2"/>
        </w:rPr>
        <w:t xml:space="preserve"> </w:t>
      </w:r>
      <w:r>
        <w:t>asked</w:t>
      </w:r>
      <w:r>
        <w:rPr>
          <w:spacing w:val="-4"/>
        </w:rPr>
        <w:t xml:space="preserve"> </w:t>
      </w:r>
      <w:r>
        <w:t>to</w:t>
      </w:r>
      <w:r>
        <w:rPr>
          <w:spacing w:val="-4"/>
        </w:rPr>
        <w:t xml:space="preserve"> </w:t>
      </w:r>
      <w:r>
        <w:t>confirm</w:t>
      </w:r>
      <w:r>
        <w:rPr>
          <w:spacing w:val="-3"/>
        </w:rPr>
        <w:t xml:space="preserve"> </w:t>
      </w:r>
      <w:r>
        <w:t>their</w:t>
      </w:r>
      <w:r>
        <w:rPr>
          <w:spacing w:val="-3"/>
        </w:rPr>
        <w:t xml:space="preserve"> </w:t>
      </w:r>
      <w:r>
        <w:t>preference</w:t>
      </w:r>
      <w:r>
        <w:rPr>
          <w:spacing w:val="-2"/>
        </w:rPr>
        <w:t xml:space="preserve"> </w:t>
      </w:r>
      <w:r>
        <w:t>in</w:t>
      </w:r>
      <w:r>
        <w:rPr>
          <w:spacing w:val="-4"/>
        </w:rPr>
        <w:t xml:space="preserve"> </w:t>
      </w:r>
      <w:r>
        <w:t>writing and</w:t>
      </w:r>
      <w:r>
        <w:rPr>
          <w:spacing w:val="-4"/>
        </w:rPr>
        <w:t xml:space="preserve"> </w:t>
      </w:r>
      <w:r>
        <w:t>they</w:t>
      </w:r>
      <w:r>
        <w:rPr>
          <w:spacing w:val="-4"/>
        </w:rPr>
        <w:t xml:space="preserve"> </w:t>
      </w:r>
      <w:r>
        <w:t>will</w:t>
      </w:r>
      <w:r>
        <w:rPr>
          <w:spacing w:val="-2"/>
        </w:rPr>
        <w:t xml:space="preserve"> </w:t>
      </w:r>
      <w:r>
        <w:t>still</w:t>
      </w:r>
      <w:r>
        <w:rPr>
          <w:spacing w:val="-2"/>
        </w:rPr>
        <w:t xml:space="preserve"> </w:t>
      </w:r>
      <w:r>
        <w:t xml:space="preserve">have all the redeployment mechanisms and support available to them. There will also be no detriment to any possible redundancy payment by choosing to not participate in the individual consultation </w:t>
      </w:r>
      <w:r>
        <w:rPr>
          <w:spacing w:val="-2"/>
        </w:rPr>
        <w:t>meetings.</w:t>
      </w:r>
    </w:p>
    <w:p w14:paraId="2E527681" w14:textId="77777777" w:rsidR="0030541C" w:rsidRDefault="0030541C">
      <w:pPr>
        <w:pStyle w:val="BodyText"/>
        <w:spacing w:before="1"/>
        <w:ind w:left="0"/>
      </w:pPr>
    </w:p>
    <w:p w14:paraId="2C98EBE3" w14:textId="77777777" w:rsidR="0030541C" w:rsidRDefault="00992714">
      <w:pPr>
        <w:pStyle w:val="Heading2"/>
        <w:numPr>
          <w:ilvl w:val="1"/>
          <w:numId w:val="2"/>
        </w:numPr>
        <w:tabs>
          <w:tab w:val="left" w:pos="479"/>
        </w:tabs>
        <w:ind w:left="479" w:hanging="367"/>
      </w:pPr>
      <w:r>
        <w:t>Avoidance</w:t>
      </w:r>
      <w:r>
        <w:rPr>
          <w:spacing w:val="-6"/>
        </w:rPr>
        <w:t xml:space="preserve"> </w:t>
      </w:r>
      <w:r>
        <w:t>and</w:t>
      </w:r>
      <w:r>
        <w:rPr>
          <w:spacing w:val="-5"/>
        </w:rPr>
        <w:t xml:space="preserve"> </w:t>
      </w:r>
      <w:r>
        <w:t>Mitigation</w:t>
      </w:r>
      <w:r>
        <w:rPr>
          <w:spacing w:val="-6"/>
        </w:rPr>
        <w:t xml:space="preserve"> </w:t>
      </w:r>
      <w:r>
        <w:t>of</w:t>
      </w:r>
      <w:r>
        <w:rPr>
          <w:spacing w:val="-4"/>
        </w:rPr>
        <w:t xml:space="preserve"> </w:t>
      </w:r>
      <w:r>
        <w:rPr>
          <w:spacing w:val="-2"/>
        </w:rPr>
        <w:t>Redundancy</w:t>
      </w:r>
    </w:p>
    <w:p w14:paraId="019E1FB6" w14:textId="77777777" w:rsidR="0030541C" w:rsidRDefault="0030541C">
      <w:pPr>
        <w:pStyle w:val="BodyText"/>
        <w:ind w:left="0"/>
        <w:rPr>
          <w:b/>
        </w:rPr>
      </w:pPr>
    </w:p>
    <w:p w14:paraId="2A333E18" w14:textId="77777777" w:rsidR="0030541C" w:rsidRDefault="00992714">
      <w:pPr>
        <w:pStyle w:val="BodyText"/>
        <w:spacing w:before="1"/>
        <w:ind w:right="434"/>
        <w:jc w:val="both"/>
      </w:pPr>
      <w:r>
        <w:t>The</w:t>
      </w:r>
      <w:r>
        <w:rPr>
          <w:spacing w:val="-6"/>
        </w:rPr>
        <w:t xml:space="preserve"> </w:t>
      </w:r>
      <w:r>
        <w:t>University</w:t>
      </w:r>
      <w:r>
        <w:rPr>
          <w:spacing w:val="-6"/>
        </w:rPr>
        <w:t xml:space="preserve"> </w:t>
      </w:r>
      <w:r>
        <w:t>will</w:t>
      </w:r>
      <w:r>
        <w:rPr>
          <w:spacing w:val="-7"/>
        </w:rPr>
        <w:t xml:space="preserve"> </w:t>
      </w:r>
      <w:r>
        <w:t>allocate</w:t>
      </w:r>
      <w:r>
        <w:rPr>
          <w:spacing w:val="-6"/>
        </w:rPr>
        <w:t xml:space="preserve"> </w:t>
      </w:r>
      <w:r>
        <w:t>appropriate</w:t>
      </w:r>
      <w:r>
        <w:rPr>
          <w:spacing w:val="-8"/>
        </w:rPr>
        <w:t xml:space="preserve"> </w:t>
      </w:r>
      <w:r>
        <w:t>resource</w:t>
      </w:r>
      <w:r>
        <w:rPr>
          <w:spacing w:val="-6"/>
        </w:rPr>
        <w:t xml:space="preserve"> </w:t>
      </w:r>
      <w:r>
        <w:t>in</w:t>
      </w:r>
      <w:r>
        <w:rPr>
          <w:spacing w:val="-6"/>
        </w:rPr>
        <w:t xml:space="preserve"> </w:t>
      </w:r>
      <w:r>
        <w:t>each</w:t>
      </w:r>
      <w:r>
        <w:rPr>
          <w:spacing w:val="-4"/>
        </w:rPr>
        <w:t xml:space="preserve"> </w:t>
      </w:r>
      <w:r>
        <w:t>School</w:t>
      </w:r>
      <w:r>
        <w:rPr>
          <w:spacing w:val="-7"/>
        </w:rPr>
        <w:t xml:space="preserve"> </w:t>
      </w:r>
      <w:r>
        <w:t>and</w:t>
      </w:r>
      <w:r>
        <w:rPr>
          <w:spacing w:val="-6"/>
        </w:rPr>
        <w:t xml:space="preserve"> </w:t>
      </w:r>
      <w:r>
        <w:t>in</w:t>
      </w:r>
      <w:r>
        <w:rPr>
          <w:spacing w:val="-9"/>
        </w:rPr>
        <w:t xml:space="preserve"> </w:t>
      </w:r>
      <w:r>
        <w:t>the</w:t>
      </w:r>
      <w:r>
        <w:rPr>
          <w:spacing w:val="-9"/>
        </w:rPr>
        <w:t xml:space="preserve"> </w:t>
      </w:r>
      <w:r>
        <w:t>Administrative</w:t>
      </w:r>
      <w:r>
        <w:rPr>
          <w:spacing w:val="-6"/>
        </w:rPr>
        <w:t xml:space="preserve"> </w:t>
      </w:r>
      <w:r>
        <w:t>Section</w:t>
      </w:r>
      <w:r>
        <w:rPr>
          <w:spacing w:val="-9"/>
        </w:rPr>
        <w:t xml:space="preserve"> </w:t>
      </w:r>
      <w:r>
        <w:t>to enable effective operation of the process.</w:t>
      </w:r>
    </w:p>
    <w:p w14:paraId="0AE1E24F" w14:textId="77777777" w:rsidR="0030541C" w:rsidRDefault="00992714">
      <w:pPr>
        <w:pStyle w:val="BodyText"/>
        <w:spacing w:before="252"/>
        <w:ind w:right="429"/>
        <w:jc w:val="both"/>
      </w:pPr>
      <w:r>
        <w:t>Within 2 weeks of receiving notification of an at risk of redundancy letter/email, individuals will be offered the opportunity to meet with the appropriate HR representative/Redeployment Coordinator to discuss their individual requirements.</w:t>
      </w:r>
    </w:p>
    <w:p w14:paraId="16B3A989" w14:textId="77777777" w:rsidR="0030541C" w:rsidRDefault="0030541C">
      <w:pPr>
        <w:pStyle w:val="BodyText"/>
        <w:spacing w:before="1"/>
        <w:ind w:left="0"/>
      </w:pPr>
    </w:p>
    <w:p w14:paraId="057BAAC7" w14:textId="77777777" w:rsidR="0030541C" w:rsidRDefault="00992714">
      <w:pPr>
        <w:pStyle w:val="BodyText"/>
        <w:ind w:right="432"/>
        <w:jc w:val="both"/>
      </w:pPr>
      <w:r>
        <w:t>Individuals who are at risk of redundancy shall have the opportunity to identify reasonable training requirements that will enable them to avoid redundancy.</w:t>
      </w:r>
    </w:p>
    <w:p w14:paraId="74534063" w14:textId="77777777" w:rsidR="0030541C" w:rsidRDefault="0030541C">
      <w:pPr>
        <w:pStyle w:val="BodyText"/>
        <w:ind w:left="0"/>
      </w:pPr>
    </w:p>
    <w:p w14:paraId="38D9FEFA" w14:textId="77777777" w:rsidR="0030541C" w:rsidRDefault="00992714">
      <w:pPr>
        <w:pStyle w:val="BodyText"/>
        <w:ind w:right="433"/>
        <w:jc w:val="both"/>
      </w:pPr>
      <w:r>
        <w:t>In certain circumstances the University will consider bridging funding for individuals at risk of redundancy in accordance with School procedures.</w:t>
      </w:r>
    </w:p>
    <w:p w14:paraId="1E17995C" w14:textId="77777777" w:rsidR="0030541C" w:rsidRDefault="00992714">
      <w:pPr>
        <w:pStyle w:val="Heading2"/>
        <w:numPr>
          <w:ilvl w:val="2"/>
          <w:numId w:val="2"/>
        </w:numPr>
        <w:tabs>
          <w:tab w:val="left" w:pos="664"/>
        </w:tabs>
        <w:spacing w:before="252"/>
        <w:ind w:left="664" w:hanging="552"/>
      </w:pPr>
      <w:r>
        <w:rPr>
          <w:spacing w:val="-2"/>
        </w:rPr>
        <w:t>Salary</w:t>
      </w:r>
    </w:p>
    <w:p w14:paraId="0A631E6A" w14:textId="77777777" w:rsidR="0030541C" w:rsidRDefault="0030541C">
      <w:pPr>
        <w:pStyle w:val="BodyText"/>
        <w:spacing w:before="1"/>
        <w:ind w:left="0"/>
        <w:rPr>
          <w:b/>
        </w:rPr>
      </w:pPr>
    </w:p>
    <w:p w14:paraId="179280A2" w14:textId="77777777" w:rsidR="0030541C" w:rsidRDefault="00992714">
      <w:pPr>
        <w:pStyle w:val="BodyText"/>
        <w:ind w:right="429"/>
        <w:jc w:val="both"/>
      </w:pPr>
      <w:r>
        <w:t>Individuals</w:t>
      </w:r>
      <w:r>
        <w:rPr>
          <w:spacing w:val="-6"/>
        </w:rPr>
        <w:t xml:space="preserve"> </w:t>
      </w:r>
      <w:r>
        <w:t>who</w:t>
      </w:r>
      <w:r>
        <w:rPr>
          <w:spacing w:val="-7"/>
        </w:rPr>
        <w:t xml:space="preserve"> </w:t>
      </w:r>
      <w:r>
        <w:t>are</w:t>
      </w:r>
      <w:r>
        <w:rPr>
          <w:spacing w:val="-8"/>
        </w:rPr>
        <w:t xml:space="preserve"> </w:t>
      </w:r>
      <w:r>
        <w:t>at</w:t>
      </w:r>
      <w:r>
        <w:rPr>
          <w:spacing w:val="-8"/>
        </w:rPr>
        <w:t xml:space="preserve"> </w:t>
      </w:r>
      <w:r>
        <w:t>risk</w:t>
      </w:r>
      <w:r>
        <w:rPr>
          <w:spacing w:val="-6"/>
        </w:rPr>
        <w:t xml:space="preserve"> </w:t>
      </w:r>
      <w:r>
        <w:t>of</w:t>
      </w:r>
      <w:r>
        <w:rPr>
          <w:spacing w:val="-8"/>
        </w:rPr>
        <w:t xml:space="preserve"> </w:t>
      </w:r>
      <w:r>
        <w:t>redundancy</w:t>
      </w:r>
      <w:r>
        <w:rPr>
          <w:spacing w:val="-6"/>
        </w:rPr>
        <w:t xml:space="preserve"> </w:t>
      </w:r>
      <w:r>
        <w:t>and</w:t>
      </w:r>
      <w:r>
        <w:rPr>
          <w:spacing w:val="-9"/>
        </w:rPr>
        <w:t xml:space="preserve"> </w:t>
      </w:r>
      <w:r>
        <w:t>who</w:t>
      </w:r>
      <w:r>
        <w:rPr>
          <w:spacing w:val="-7"/>
        </w:rPr>
        <w:t xml:space="preserve"> </w:t>
      </w:r>
      <w:r>
        <w:t>secure</w:t>
      </w:r>
      <w:r>
        <w:rPr>
          <w:spacing w:val="-9"/>
        </w:rPr>
        <w:t xml:space="preserve"> </w:t>
      </w:r>
      <w:r>
        <w:t>a</w:t>
      </w:r>
      <w:r>
        <w:rPr>
          <w:spacing w:val="-6"/>
        </w:rPr>
        <w:t xml:space="preserve"> </w:t>
      </w:r>
      <w:r>
        <w:t>position</w:t>
      </w:r>
      <w:r>
        <w:rPr>
          <w:spacing w:val="-7"/>
        </w:rPr>
        <w:t xml:space="preserve"> </w:t>
      </w:r>
      <w:r>
        <w:t>at</w:t>
      </w:r>
      <w:r>
        <w:rPr>
          <w:spacing w:val="-8"/>
        </w:rPr>
        <w:t xml:space="preserve"> </w:t>
      </w:r>
      <w:r>
        <w:t>a</w:t>
      </w:r>
      <w:r>
        <w:rPr>
          <w:spacing w:val="-6"/>
        </w:rPr>
        <w:t xml:space="preserve"> </w:t>
      </w:r>
      <w:r>
        <w:t>higher</w:t>
      </w:r>
      <w:r>
        <w:rPr>
          <w:spacing w:val="-6"/>
        </w:rPr>
        <w:t xml:space="preserve"> </w:t>
      </w:r>
      <w:r>
        <w:t>grade</w:t>
      </w:r>
      <w:r>
        <w:rPr>
          <w:spacing w:val="-6"/>
        </w:rPr>
        <w:t xml:space="preserve"> </w:t>
      </w:r>
      <w:r>
        <w:t>are</w:t>
      </w:r>
      <w:r>
        <w:rPr>
          <w:spacing w:val="-6"/>
        </w:rPr>
        <w:t xml:space="preserve"> </w:t>
      </w:r>
      <w:r>
        <w:t>entitled</w:t>
      </w:r>
      <w:r>
        <w:rPr>
          <w:spacing w:val="-7"/>
        </w:rPr>
        <w:t xml:space="preserve"> </w:t>
      </w:r>
      <w:r>
        <w:t>to be paid at the appropriate spinal point for the role.</w:t>
      </w:r>
    </w:p>
    <w:p w14:paraId="6A5D7C33" w14:textId="77777777" w:rsidR="0030541C" w:rsidRDefault="00992714">
      <w:pPr>
        <w:pStyle w:val="BodyText"/>
        <w:spacing w:before="252"/>
        <w:ind w:right="438"/>
        <w:jc w:val="both"/>
      </w:pPr>
      <w:r>
        <w:t>If suitable alternative employment is available at the same grade an individual’s salary and salary progression within the grade will be maintained.</w:t>
      </w:r>
    </w:p>
    <w:p w14:paraId="1F7296F5" w14:textId="77777777" w:rsidR="0030541C" w:rsidRDefault="00992714">
      <w:pPr>
        <w:pStyle w:val="BodyText"/>
        <w:spacing w:before="253"/>
        <w:ind w:right="428"/>
        <w:jc w:val="both"/>
      </w:pPr>
      <w:r>
        <w:t>Should an individual have an opportunity of a position at a lower grade/spinal point, they are not obliged to take such a post and will suffer no detriment in terms of redundancy payment. Please refer to Section 4.3.3 for further details.</w:t>
      </w:r>
    </w:p>
    <w:p w14:paraId="0A15F419" w14:textId="77777777" w:rsidR="0030541C" w:rsidRDefault="0030541C">
      <w:pPr>
        <w:pStyle w:val="BodyText"/>
        <w:spacing w:before="1"/>
        <w:ind w:left="0"/>
      </w:pPr>
    </w:p>
    <w:p w14:paraId="07421450" w14:textId="77777777" w:rsidR="0030541C" w:rsidRDefault="00992714">
      <w:pPr>
        <w:pStyle w:val="Heading2"/>
        <w:numPr>
          <w:ilvl w:val="2"/>
          <w:numId w:val="2"/>
        </w:numPr>
        <w:tabs>
          <w:tab w:val="left" w:pos="664"/>
        </w:tabs>
        <w:ind w:left="664" w:hanging="552"/>
      </w:pPr>
      <w:r>
        <w:t>Suitable</w:t>
      </w:r>
      <w:r>
        <w:rPr>
          <w:spacing w:val="-9"/>
        </w:rPr>
        <w:t xml:space="preserve"> </w:t>
      </w:r>
      <w:r>
        <w:t>Alternative</w:t>
      </w:r>
      <w:r>
        <w:rPr>
          <w:spacing w:val="-7"/>
        </w:rPr>
        <w:t xml:space="preserve"> </w:t>
      </w:r>
      <w:r>
        <w:rPr>
          <w:spacing w:val="-2"/>
        </w:rPr>
        <w:t>Employment</w:t>
      </w:r>
    </w:p>
    <w:p w14:paraId="0D120181" w14:textId="77777777" w:rsidR="0030541C" w:rsidRDefault="0030541C">
      <w:pPr>
        <w:pStyle w:val="BodyText"/>
        <w:ind w:left="0"/>
        <w:rPr>
          <w:b/>
        </w:rPr>
      </w:pPr>
    </w:p>
    <w:p w14:paraId="06D06D6F" w14:textId="77777777" w:rsidR="0030541C" w:rsidRDefault="00992714">
      <w:pPr>
        <w:pStyle w:val="BodyText"/>
        <w:spacing w:before="1"/>
        <w:ind w:right="429"/>
        <w:jc w:val="both"/>
      </w:pPr>
      <w:r>
        <w:t>The University has a legal duty as an employer to seek redeployment opportunities to suitable alternative</w:t>
      </w:r>
      <w:r>
        <w:rPr>
          <w:spacing w:val="-6"/>
        </w:rPr>
        <w:t xml:space="preserve"> </w:t>
      </w:r>
      <w:r>
        <w:t>employment</w:t>
      </w:r>
      <w:r>
        <w:rPr>
          <w:spacing w:val="-7"/>
        </w:rPr>
        <w:t xml:space="preserve"> </w:t>
      </w:r>
      <w:r>
        <w:t>for</w:t>
      </w:r>
      <w:r>
        <w:rPr>
          <w:spacing w:val="-6"/>
        </w:rPr>
        <w:t xml:space="preserve"> </w:t>
      </w:r>
      <w:r>
        <w:t>an</w:t>
      </w:r>
      <w:r>
        <w:rPr>
          <w:spacing w:val="-7"/>
        </w:rPr>
        <w:t xml:space="preserve"> </w:t>
      </w:r>
      <w:r>
        <w:t>individual</w:t>
      </w:r>
      <w:r>
        <w:rPr>
          <w:spacing w:val="-7"/>
        </w:rPr>
        <w:t xml:space="preserve"> </w:t>
      </w:r>
      <w:r>
        <w:t>at</w:t>
      </w:r>
      <w:r>
        <w:rPr>
          <w:spacing w:val="-5"/>
        </w:rPr>
        <w:t xml:space="preserve"> </w:t>
      </w:r>
      <w:r>
        <w:t>risk</w:t>
      </w:r>
      <w:r>
        <w:rPr>
          <w:spacing w:val="-8"/>
        </w:rPr>
        <w:t xml:space="preserve"> </w:t>
      </w:r>
      <w:r>
        <w:t>of</w:t>
      </w:r>
      <w:r>
        <w:rPr>
          <w:spacing w:val="-10"/>
        </w:rPr>
        <w:t xml:space="preserve"> </w:t>
      </w:r>
      <w:r>
        <w:t>redundancy.</w:t>
      </w:r>
      <w:r>
        <w:rPr>
          <w:spacing w:val="40"/>
        </w:rPr>
        <w:t xml:space="preserve"> </w:t>
      </w:r>
      <w:r>
        <w:t>Suitable</w:t>
      </w:r>
      <w:r>
        <w:rPr>
          <w:spacing w:val="-6"/>
        </w:rPr>
        <w:t xml:space="preserve"> </w:t>
      </w:r>
      <w:r>
        <w:t>alternative</w:t>
      </w:r>
      <w:r>
        <w:rPr>
          <w:spacing w:val="-6"/>
        </w:rPr>
        <w:t xml:space="preserve"> </w:t>
      </w:r>
      <w:r>
        <w:t>employment</w:t>
      </w:r>
      <w:r>
        <w:rPr>
          <w:spacing w:val="-5"/>
        </w:rPr>
        <w:t xml:space="preserve"> </w:t>
      </w:r>
      <w:r>
        <w:t>is</w:t>
      </w:r>
      <w:r>
        <w:rPr>
          <w:spacing w:val="-6"/>
        </w:rPr>
        <w:t xml:space="preserve"> </w:t>
      </w:r>
      <w:r>
        <w:t>a position which is offered to an individual that is comparable to the terms and conditions of their existing post.</w:t>
      </w:r>
    </w:p>
    <w:p w14:paraId="0502FE50" w14:textId="77777777" w:rsidR="0030541C" w:rsidRDefault="0030541C">
      <w:pPr>
        <w:jc w:val="both"/>
        <w:sectPr w:rsidR="0030541C">
          <w:pgSz w:w="11910" w:h="16840"/>
          <w:pgMar w:top="1040" w:right="700" w:bottom="1200" w:left="1020" w:header="0" w:footer="1000" w:gutter="0"/>
          <w:cols w:space="720"/>
        </w:sectPr>
      </w:pPr>
    </w:p>
    <w:p w14:paraId="5EE3055F" w14:textId="77777777" w:rsidR="0030541C" w:rsidRDefault="00992714">
      <w:pPr>
        <w:pStyle w:val="BodyText"/>
        <w:spacing w:before="77"/>
        <w:jc w:val="both"/>
      </w:pPr>
      <w:r>
        <w:lastRenderedPageBreak/>
        <w:t>The</w:t>
      </w:r>
      <w:r>
        <w:rPr>
          <w:spacing w:val="-6"/>
        </w:rPr>
        <w:t xml:space="preserve"> </w:t>
      </w:r>
      <w:r>
        <w:t>suitability</w:t>
      </w:r>
      <w:r>
        <w:rPr>
          <w:spacing w:val="-5"/>
        </w:rPr>
        <w:t xml:space="preserve"> </w:t>
      </w:r>
      <w:r>
        <w:t>of</w:t>
      </w:r>
      <w:r>
        <w:rPr>
          <w:spacing w:val="-6"/>
        </w:rPr>
        <w:t xml:space="preserve"> </w:t>
      </w:r>
      <w:r>
        <w:t>the</w:t>
      </w:r>
      <w:r>
        <w:rPr>
          <w:spacing w:val="-6"/>
        </w:rPr>
        <w:t xml:space="preserve"> </w:t>
      </w:r>
      <w:r>
        <w:t>offered</w:t>
      </w:r>
      <w:r>
        <w:rPr>
          <w:spacing w:val="-6"/>
        </w:rPr>
        <w:t xml:space="preserve"> </w:t>
      </w:r>
      <w:r>
        <w:t>position</w:t>
      </w:r>
      <w:r>
        <w:rPr>
          <w:spacing w:val="-7"/>
        </w:rPr>
        <w:t xml:space="preserve"> </w:t>
      </w:r>
      <w:r>
        <w:t>would</w:t>
      </w:r>
      <w:r>
        <w:rPr>
          <w:spacing w:val="-6"/>
        </w:rPr>
        <w:t xml:space="preserve"> </w:t>
      </w:r>
      <w:r>
        <w:t>depend</w:t>
      </w:r>
      <w:r>
        <w:rPr>
          <w:spacing w:val="-5"/>
        </w:rPr>
        <w:t xml:space="preserve"> </w:t>
      </w:r>
      <w:r>
        <w:rPr>
          <w:spacing w:val="-2"/>
        </w:rPr>
        <w:t>upon:</w:t>
      </w:r>
    </w:p>
    <w:p w14:paraId="46520433" w14:textId="77777777" w:rsidR="0030541C" w:rsidRDefault="00992714">
      <w:pPr>
        <w:pStyle w:val="BodyText"/>
        <w:tabs>
          <w:tab w:val="left" w:pos="833"/>
        </w:tabs>
        <w:spacing w:before="167" w:line="244" w:lineRule="auto"/>
        <w:ind w:left="833" w:right="450" w:hanging="360"/>
      </w:pPr>
      <w:r>
        <w:rPr>
          <w:spacing w:val="-10"/>
        </w:rPr>
        <w:t>-</w:t>
      </w:r>
      <w:r>
        <w:tab/>
        <w:t>The</w:t>
      </w:r>
      <w:r>
        <w:rPr>
          <w:spacing w:val="80"/>
        </w:rPr>
        <w:t xml:space="preserve"> </w:t>
      </w:r>
      <w:r>
        <w:t>similarity</w:t>
      </w:r>
      <w:r>
        <w:rPr>
          <w:spacing w:val="80"/>
        </w:rPr>
        <w:t xml:space="preserve"> </w:t>
      </w:r>
      <w:r>
        <w:t>of</w:t>
      </w:r>
      <w:r>
        <w:rPr>
          <w:spacing w:val="80"/>
        </w:rPr>
        <w:t xml:space="preserve"> </w:t>
      </w:r>
      <w:r>
        <w:t>the</w:t>
      </w:r>
      <w:r>
        <w:rPr>
          <w:spacing w:val="80"/>
        </w:rPr>
        <w:t xml:space="preserve"> </w:t>
      </w:r>
      <w:r>
        <w:t>work</w:t>
      </w:r>
      <w:r>
        <w:rPr>
          <w:spacing w:val="80"/>
        </w:rPr>
        <w:t xml:space="preserve"> </w:t>
      </w:r>
      <w:r>
        <w:t>to</w:t>
      </w:r>
      <w:r>
        <w:rPr>
          <w:spacing w:val="80"/>
        </w:rPr>
        <w:t xml:space="preserve"> </w:t>
      </w:r>
      <w:r>
        <w:t>their</w:t>
      </w:r>
      <w:r>
        <w:rPr>
          <w:spacing w:val="80"/>
        </w:rPr>
        <w:t xml:space="preserve"> </w:t>
      </w:r>
      <w:r>
        <w:t>current</w:t>
      </w:r>
      <w:r>
        <w:rPr>
          <w:spacing w:val="80"/>
        </w:rPr>
        <w:t xml:space="preserve"> </w:t>
      </w:r>
      <w:r>
        <w:t>position</w:t>
      </w:r>
      <w:r>
        <w:rPr>
          <w:spacing w:val="80"/>
        </w:rPr>
        <w:t xml:space="preserve"> </w:t>
      </w:r>
      <w:r>
        <w:t>–</w:t>
      </w:r>
      <w:r>
        <w:rPr>
          <w:spacing w:val="80"/>
        </w:rPr>
        <w:t xml:space="preserve"> </w:t>
      </w:r>
      <w:r>
        <w:t>their</w:t>
      </w:r>
      <w:r>
        <w:rPr>
          <w:spacing w:val="80"/>
        </w:rPr>
        <w:t xml:space="preserve"> </w:t>
      </w:r>
      <w:r>
        <w:t>skills,</w:t>
      </w:r>
      <w:r>
        <w:rPr>
          <w:spacing w:val="80"/>
        </w:rPr>
        <w:t xml:space="preserve"> </w:t>
      </w:r>
      <w:r>
        <w:t>abilities,</w:t>
      </w:r>
      <w:r>
        <w:rPr>
          <w:spacing w:val="80"/>
        </w:rPr>
        <w:t xml:space="preserve"> </w:t>
      </w:r>
      <w:r>
        <w:t>personal circumstances, the pay and benefits of the position, the hours and location of the position.</w:t>
      </w:r>
    </w:p>
    <w:p w14:paraId="5377E793" w14:textId="77777777" w:rsidR="0030541C" w:rsidRDefault="00992714">
      <w:pPr>
        <w:pStyle w:val="BodyText"/>
        <w:spacing w:before="161"/>
        <w:ind w:right="431"/>
        <w:jc w:val="both"/>
      </w:pPr>
      <w:r>
        <w:t>Individuals</w:t>
      </w:r>
      <w:r>
        <w:rPr>
          <w:spacing w:val="-8"/>
        </w:rPr>
        <w:t xml:space="preserve"> </w:t>
      </w:r>
      <w:r>
        <w:t>accepting</w:t>
      </w:r>
      <w:r>
        <w:rPr>
          <w:spacing w:val="-9"/>
        </w:rPr>
        <w:t xml:space="preserve"> </w:t>
      </w:r>
      <w:r>
        <w:t>a</w:t>
      </w:r>
      <w:r>
        <w:rPr>
          <w:spacing w:val="-11"/>
        </w:rPr>
        <w:t xml:space="preserve"> </w:t>
      </w:r>
      <w:r>
        <w:t>redeployment</w:t>
      </w:r>
      <w:r>
        <w:rPr>
          <w:spacing w:val="-8"/>
        </w:rPr>
        <w:t xml:space="preserve"> </w:t>
      </w:r>
      <w:r>
        <w:t>post</w:t>
      </w:r>
      <w:r>
        <w:rPr>
          <w:spacing w:val="-10"/>
        </w:rPr>
        <w:t xml:space="preserve"> </w:t>
      </w:r>
      <w:r>
        <w:t>may</w:t>
      </w:r>
      <w:r>
        <w:rPr>
          <w:spacing w:val="-11"/>
        </w:rPr>
        <w:t xml:space="preserve"> </w:t>
      </w:r>
      <w:r>
        <w:t>have</w:t>
      </w:r>
      <w:r>
        <w:rPr>
          <w:spacing w:val="-9"/>
        </w:rPr>
        <w:t xml:space="preserve"> </w:t>
      </w:r>
      <w:r>
        <w:t>a</w:t>
      </w:r>
      <w:r>
        <w:rPr>
          <w:spacing w:val="-9"/>
        </w:rPr>
        <w:t xml:space="preserve"> </w:t>
      </w:r>
      <w:r>
        <w:t>one</w:t>
      </w:r>
      <w:r>
        <w:rPr>
          <w:spacing w:val="-11"/>
        </w:rPr>
        <w:t xml:space="preserve"> </w:t>
      </w:r>
      <w:r>
        <w:t>month</w:t>
      </w:r>
      <w:r>
        <w:rPr>
          <w:spacing w:val="-11"/>
        </w:rPr>
        <w:t xml:space="preserve"> </w:t>
      </w:r>
      <w:r>
        <w:t>trial</w:t>
      </w:r>
      <w:r>
        <w:rPr>
          <w:spacing w:val="-10"/>
        </w:rPr>
        <w:t xml:space="preserve"> </w:t>
      </w:r>
      <w:r>
        <w:t>period,</w:t>
      </w:r>
      <w:r>
        <w:rPr>
          <w:spacing w:val="-8"/>
        </w:rPr>
        <w:t xml:space="preserve"> </w:t>
      </w:r>
      <w:r>
        <w:t>which</w:t>
      </w:r>
      <w:r>
        <w:rPr>
          <w:spacing w:val="-9"/>
        </w:rPr>
        <w:t xml:space="preserve"> </w:t>
      </w:r>
      <w:r>
        <w:t>if</w:t>
      </w:r>
      <w:r>
        <w:rPr>
          <w:spacing w:val="-10"/>
        </w:rPr>
        <w:t xml:space="preserve"> </w:t>
      </w:r>
      <w:r>
        <w:t>unsuccessful, will not affect the right to a redundancy payment. The trial period may be extended by mutual agreement for additional periods of 4 weeks, up to a maximum of 12 weeks in total.</w:t>
      </w:r>
    </w:p>
    <w:p w14:paraId="39FBE472" w14:textId="77777777" w:rsidR="0030541C" w:rsidRDefault="00992714">
      <w:pPr>
        <w:pStyle w:val="BodyText"/>
        <w:spacing w:before="251"/>
        <w:ind w:right="430"/>
        <w:jc w:val="both"/>
      </w:pPr>
      <w:r>
        <w:t>Where an offer of suitable alternative employment is refused with no valid reasons, the individual may</w:t>
      </w:r>
      <w:r>
        <w:rPr>
          <w:spacing w:val="-3"/>
        </w:rPr>
        <w:t xml:space="preserve"> </w:t>
      </w:r>
      <w:r>
        <w:t>be</w:t>
      </w:r>
      <w:r>
        <w:rPr>
          <w:spacing w:val="-5"/>
        </w:rPr>
        <w:t xml:space="preserve"> </w:t>
      </w:r>
      <w:r>
        <w:t>deemed</w:t>
      </w:r>
      <w:r>
        <w:rPr>
          <w:spacing w:val="-5"/>
        </w:rPr>
        <w:t xml:space="preserve"> </w:t>
      </w:r>
      <w:r>
        <w:t>to</w:t>
      </w:r>
      <w:r>
        <w:rPr>
          <w:spacing w:val="-5"/>
        </w:rPr>
        <w:t xml:space="preserve"> </w:t>
      </w:r>
      <w:r>
        <w:t>have</w:t>
      </w:r>
      <w:r>
        <w:rPr>
          <w:spacing w:val="-5"/>
        </w:rPr>
        <w:t xml:space="preserve"> </w:t>
      </w:r>
      <w:r>
        <w:t>resigned</w:t>
      </w:r>
      <w:r>
        <w:rPr>
          <w:spacing w:val="-3"/>
        </w:rPr>
        <w:t xml:space="preserve"> </w:t>
      </w:r>
      <w:r>
        <w:t>and</w:t>
      </w:r>
      <w:r>
        <w:rPr>
          <w:spacing w:val="-5"/>
        </w:rPr>
        <w:t xml:space="preserve"> </w:t>
      </w:r>
      <w:r>
        <w:t>they</w:t>
      </w:r>
      <w:r>
        <w:rPr>
          <w:spacing w:val="-5"/>
        </w:rPr>
        <w:t xml:space="preserve"> </w:t>
      </w:r>
      <w:r>
        <w:t>may</w:t>
      </w:r>
      <w:r>
        <w:rPr>
          <w:spacing w:val="-5"/>
        </w:rPr>
        <w:t xml:space="preserve"> </w:t>
      </w:r>
      <w:r>
        <w:t>lose</w:t>
      </w:r>
      <w:r>
        <w:rPr>
          <w:spacing w:val="-3"/>
        </w:rPr>
        <w:t xml:space="preserve"> </w:t>
      </w:r>
      <w:r>
        <w:t>their</w:t>
      </w:r>
      <w:r>
        <w:rPr>
          <w:spacing w:val="-4"/>
        </w:rPr>
        <w:t xml:space="preserve"> </w:t>
      </w:r>
      <w:r>
        <w:t>right</w:t>
      </w:r>
      <w:r>
        <w:rPr>
          <w:spacing w:val="-4"/>
        </w:rPr>
        <w:t xml:space="preserve"> </w:t>
      </w:r>
      <w:r>
        <w:t>to</w:t>
      </w:r>
      <w:r>
        <w:rPr>
          <w:spacing w:val="-5"/>
        </w:rPr>
        <w:t xml:space="preserve"> </w:t>
      </w:r>
      <w:r>
        <w:t>a</w:t>
      </w:r>
      <w:r>
        <w:rPr>
          <w:spacing w:val="-5"/>
        </w:rPr>
        <w:t xml:space="preserve"> </w:t>
      </w:r>
      <w:r>
        <w:t>redundancy</w:t>
      </w:r>
      <w:r>
        <w:rPr>
          <w:spacing w:val="-3"/>
        </w:rPr>
        <w:t xml:space="preserve"> </w:t>
      </w:r>
      <w:r>
        <w:t>payment,</w:t>
      </w:r>
      <w:r>
        <w:rPr>
          <w:spacing w:val="-2"/>
        </w:rPr>
        <w:t xml:space="preserve"> </w:t>
      </w:r>
      <w:r>
        <w:t>if</w:t>
      </w:r>
      <w:r>
        <w:rPr>
          <w:spacing w:val="-4"/>
        </w:rPr>
        <w:t xml:space="preserve"> </w:t>
      </w:r>
      <w:r>
        <w:t>eligible. The</w:t>
      </w:r>
      <w:r>
        <w:rPr>
          <w:spacing w:val="-11"/>
        </w:rPr>
        <w:t xml:space="preserve"> </w:t>
      </w:r>
      <w:r>
        <w:t>University</w:t>
      </w:r>
      <w:r>
        <w:rPr>
          <w:spacing w:val="-10"/>
        </w:rPr>
        <w:t xml:space="preserve"> </w:t>
      </w:r>
      <w:r>
        <w:t>is</w:t>
      </w:r>
      <w:r>
        <w:rPr>
          <w:spacing w:val="-11"/>
        </w:rPr>
        <w:t xml:space="preserve"> </w:t>
      </w:r>
      <w:r>
        <w:t>not</w:t>
      </w:r>
      <w:r>
        <w:rPr>
          <w:spacing w:val="-10"/>
        </w:rPr>
        <w:t xml:space="preserve"> </w:t>
      </w:r>
      <w:r>
        <w:t>obliged</w:t>
      </w:r>
      <w:r>
        <w:rPr>
          <w:spacing w:val="-11"/>
        </w:rPr>
        <w:t xml:space="preserve"> </w:t>
      </w:r>
      <w:r>
        <w:t>to</w:t>
      </w:r>
      <w:r>
        <w:rPr>
          <w:spacing w:val="-11"/>
        </w:rPr>
        <w:t xml:space="preserve"> </w:t>
      </w:r>
      <w:r>
        <w:t>search</w:t>
      </w:r>
      <w:r>
        <w:rPr>
          <w:spacing w:val="-11"/>
        </w:rPr>
        <w:t xml:space="preserve"> </w:t>
      </w:r>
      <w:r>
        <w:t>for</w:t>
      </w:r>
      <w:r>
        <w:rPr>
          <w:spacing w:val="-10"/>
        </w:rPr>
        <w:t xml:space="preserve"> </w:t>
      </w:r>
      <w:r>
        <w:t>further</w:t>
      </w:r>
      <w:r>
        <w:rPr>
          <w:spacing w:val="-13"/>
        </w:rPr>
        <w:t xml:space="preserve"> </w:t>
      </w:r>
      <w:r>
        <w:t>alternative</w:t>
      </w:r>
      <w:r>
        <w:rPr>
          <w:spacing w:val="-11"/>
        </w:rPr>
        <w:t xml:space="preserve"> </w:t>
      </w:r>
      <w:r>
        <w:t>posts</w:t>
      </w:r>
      <w:r>
        <w:rPr>
          <w:spacing w:val="-11"/>
        </w:rPr>
        <w:t xml:space="preserve"> </w:t>
      </w:r>
      <w:r>
        <w:t>if</w:t>
      </w:r>
      <w:r>
        <w:rPr>
          <w:spacing w:val="-12"/>
        </w:rPr>
        <w:t xml:space="preserve"> </w:t>
      </w:r>
      <w:r>
        <w:t>the</w:t>
      </w:r>
      <w:r>
        <w:rPr>
          <w:spacing w:val="-12"/>
        </w:rPr>
        <w:t xml:space="preserve"> </w:t>
      </w:r>
      <w:r>
        <w:t>offer</w:t>
      </w:r>
      <w:r>
        <w:rPr>
          <w:spacing w:val="-10"/>
        </w:rPr>
        <w:t xml:space="preserve"> </w:t>
      </w:r>
      <w:r>
        <w:t>was</w:t>
      </w:r>
      <w:r>
        <w:rPr>
          <w:spacing w:val="-11"/>
        </w:rPr>
        <w:t xml:space="preserve"> </w:t>
      </w:r>
      <w:r>
        <w:t>suitable</w:t>
      </w:r>
      <w:r>
        <w:rPr>
          <w:spacing w:val="-11"/>
        </w:rPr>
        <w:t xml:space="preserve"> </w:t>
      </w:r>
      <w:r>
        <w:t>and</w:t>
      </w:r>
      <w:r>
        <w:rPr>
          <w:spacing w:val="-11"/>
        </w:rPr>
        <w:t xml:space="preserve"> </w:t>
      </w:r>
      <w:r>
        <w:t>would have avoided a redundancy situation.</w:t>
      </w:r>
    </w:p>
    <w:p w14:paraId="0F77AE6D" w14:textId="77777777" w:rsidR="0030541C" w:rsidRDefault="0030541C">
      <w:pPr>
        <w:pStyle w:val="BodyText"/>
        <w:ind w:left="0"/>
      </w:pPr>
    </w:p>
    <w:p w14:paraId="7D6B4A3C" w14:textId="77777777" w:rsidR="0030541C" w:rsidRDefault="00992714">
      <w:pPr>
        <w:pStyle w:val="Heading2"/>
        <w:numPr>
          <w:ilvl w:val="2"/>
          <w:numId w:val="2"/>
        </w:numPr>
        <w:tabs>
          <w:tab w:val="left" w:pos="664"/>
        </w:tabs>
        <w:ind w:left="664" w:hanging="552"/>
      </w:pPr>
      <w:r>
        <w:t>Redeployment</w:t>
      </w:r>
      <w:r>
        <w:rPr>
          <w:spacing w:val="-4"/>
        </w:rPr>
        <w:t xml:space="preserve"> </w:t>
      </w:r>
      <w:r>
        <w:t>to</w:t>
      </w:r>
      <w:r>
        <w:rPr>
          <w:spacing w:val="-7"/>
        </w:rPr>
        <w:t xml:space="preserve"> </w:t>
      </w:r>
      <w:r>
        <w:t>a</w:t>
      </w:r>
      <w:r>
        <w:rPr>
          <w:spacing w:val="-2"/>
        </w:rPr>
        <w:t xml:space="preserve"> </w:t>
      </w:r>
      <w:r>
        <w:t>lower</w:t>
      </w:r>
      <w:r>
        <w:rPr>
          <w:spacing w:val="-5"/>
        </w:rPr>
        <w:t xml:space="preserve"> </w:t>
      </w:r>
      <w:r>
        <w:t>graded</w:t>
      </w:r>
      <w:r>
        <w:rPr>
          <w:spacing w:val="-5"/>
        </w:rPr>
        <w:t xml:space="preserve"> </w:t>
      </w:r>
      <w:r>
        <w:rPr>
          <w:spacing w:val="-4"/>
        </w:rPr>
        <w:t>post</w:t>
      </w:r>
    </w:p>
    <w:p w14:paraId="180BDA4F" w14:textId="77777777" w:rsidR="0030541C" w:rsidRDefault="0030541C">
      <w:pPr>
        <w:pStyle w:val="BodyText"/>
        <w:spacing w:before="3"/>
        <w:ind w:left="0"/>
        <w:rPr>
          <w:b/>
        </w:rPr>
      </w:pPr>
    </w:p>
    <w:p w14:paraId="19C2BB94" w14:textId="77777777" w:rsidR="0030541C" w:rsidRDefault="00992714">
      <w:pPr>
        <w:pStyle w:val="BodyText"/>
        <w:spacing w:line="256" w:lineRule="auto"/>
      </w:pPr>
      <w:r>
        <w:t>It</w:t>
      </w:r>
      <w:r>
        <w:rPr>
          <w:spacing w:val="-11"/>
        </w:rPr>
        <w:t xml:space="preserve"> </w:t>
      </w:r>
      <w:r>
        <w:t>is</w:t>
      </w:r>
      <w:r>
        <w:rPr>
          <w:spacing w:val="-11"/>
        </w:rPr>
        <w:t xml:space="preserve"> </w:t>
      </w:r>
      <w:r>
        <w:t>acknowledged</w:t>
      </w:r>
      <w:r>
        <w:rPr>
          <w:spacing w:val="-11"/>
        </w:rPr>
        <w:t xml:space="preserve"> </w:t>
      </w:r>
      <w:r>
        <w:t>that</w:t>
      </w:r>
      <w:r>
        <w:rPr>
          <w:spacing w:val="-11"/>
        </w:rPr>
        <w:t xml:space="preserve"> </w:t>
      </w:r>
      <w:r>
        <w:t>redeployment</w:t>
      </w:r>
      <w:r>
        <w:rPr>
          <w:spacing w:val="-11"/>
        </w:rPr>
        <w:t xml:space="preserve"> </w:t>
      </w:r>
      <w:r>
        <w:t>into</w:t>
      </w:r>
      <w:r>
        <w:rPr>
          <w:spacing w:val="-11"/>
        </w:rPr>
        <w:t xml:space="preserve"> </w:t>
      </w:r>
      <w:r>
        <w:t>a</w:t>
      </w:r>
      <w:r>
        <w:rPr>
          <w:spacing w:val="-11"/>
        </w:rPr>
        <w:t xml:space="preserve"> </w:t>
      </w:r>
      <w:r>
        <w:t>position</w:t>
      </w:r>
      <w:r>
        <w:rPr>
          <w:spacing w:val="-10"/>
        </w:rPr>
        <w:t xml:space="preserve"> </w:t>
      </w:r>
      <w:r>
        <w:t>at</w:t>
      </w:r>
      <w:r>
        <w:rPr>
          <w:spacing w:val="-11"/>
        </w:rPr>
        <w:t xml:space="preserve"> </w:t>
      </w:r>
      <w:r>
        <w:t>a</w:t>
      </w:r>
      <w:r>
        <w:rPr>
          <w:spacing w:val="-11"/>
        </w:rPr>
        <w:t xml:space="preserve"> </w:t>
      </w:r>
      <w:r>
        <w:t>lower</w:t>
      </w:r>
      <w:r>
        <w:rPr>
          <w:spacing w:val="-11"/>
        </w:rPr>
        <w:t xml:space="preserve"> </w:t>
      </w:r>
      <w:r>
        <w:t>grade</w:t>
      </w:r>
      <w:r>
        <w:rPr>
          <w:spacing w:val="-12"/>
        </w:rPr>
        <w:t xml:space="preserve"> </w:t>
      </w:r>
      <w:r>
        <w:t>is</w:t>
      </w:r>
      <w:r>
        <w:rPr>
          <w:spacing w:val="-11"/>
        </w:rPr>
        <w:t xml:space="preserve"> </w:t>
      </w:r>
      <w:r>
        <w:t>unlikely</w:t>
      </w:r>
      <w:r>
        <w:rPr>
          <w:spacing w:val="-9"/>
        </w:rPr>
        <w:t xml:space="preserve"> </w:t>
      </w:r>
      <w:r>
        <w:t>to</w:t>
      </w:r>
      <w:r>
        <w:rPr>
          <w:spacing w:val="-11"/>
        </w:rPr>
        <w:t xml:space="preserve"> </w:t>
      </w:r>
      <w:r>
        <w:t>constitute</w:t>
      </w:r>
      <w:r>
        <w:rPr>
          <w:spacing w:val="-11"/>
        </w:rPr>
        <w:t xml:space="preserve"> </w:t>
      </w:r>
      <w:r>
        <w:t>suitable alternative employment.</w:t>
      </w:r>
    </w:p>
    <w:p w14:paraId="5EA2DD0D" w14:textId="77777777" w:rsidR="0030541C" w:rsidRDefault="00992714">
      <w:pPr>
        <w:pStyle w:val="BodyText"/>
        <w:spacing w:before="165" w:line="256" w:lineRule="auto"/>
      </w:pPr>
      <w:r>
        <w:t>In</w:t>
      </w:r>
      <w:r>
        <w:rPr>
          <w:spacing w:val="40"/>
        </w:rPr>
        <w:t xml:space="preserve"> </w:t>
      </w:r>
      <w:r>
        <w:t>these</w:t>
      </w:r>
      <w:r>
        <w:rPr>
          <w:spacing w:val="40"/>
        </w:rPr>
        <w:t xml:space="preserve"> </w:t>
      </w:r>
      <w:r>
        <w:t>circumstances</w:t>
      </w:r>
      <w:r>
        <w:rPr>
          <w:spacing w:val="40"/>
        </w:rPr>
        <w:t xml:space="preserve"> </w:t>
      </w:r>
      <w:r>
        <w:t>if</w:t>
      </w:r>
      <w:r>
        <w:rPr>
          <w:spacing w:val="40"/>
        </w:rPr>
        <w:t xml:space="preserve"> </w:t>
      </w:r>
      <w:r>
        <w:t>an</w:t>
      </w:r>
      <w:r>
        <w:rPr>
          <w:spacing w:val="40"/>
        </w:rPr>
        <w:t xml:space="preserve"> </w:t>
      </w:r>
      <w:r>
        <w:t>individual</w:t>
      </w:r>
      <w:r>
        <w:rPr>
          <w:spacing w:val="40"/>
        </w:rPr>
        <w:t xml:space="preserve"> </w:t>
      </w:r>
      <w:r>
        <w:t>accepts</w:t>
      </w:r>
      <w:r>
        <w:rPr>
          <w:spacing w:val="40"/>
        </w:rPr>
        <w:t xml:space="preserve"> </w:t>
      </w:r>
      <w:r>
        <w:t>redeployment</w:t>
      </w:r>
      <w:r>
        <w:rPr>
          <w:spacing w:val="40"/>
        </w:rPr>
        <w:t xml:space="preserve"> </w:t>
      </w:r>
      <w:r>
        <w:t>into</w:t>
      </w:r>
      <w:r>
        <w:rPr>
          <w:spacing w:val="40"/>
        </w:rPr>
        <w:t xml:space="preserve"> </w:t>
      </w:r>
      <w:r>
        <w:t>a</w:t>
      </w:r>
      <w:r>
        <w:rPr>
          <w:spacing w:val="40"/>
        </w:rPr>
        <w:t xml:space="preserve"> </w:t>
      </w:r>
      <w:r>
        <w:t>lower</w:t>
      </w:r>
      <w:r>
        <w:rPr>
          <w:spacing w:val="40"/>
        </w:rPr>
        <w:t xml:space="preserve"> </w:t>
      </w:r>
      <w:r>
        <w:t>graded</w:t>
      </w:r>
      <w:r>
        <w:rPr>
          <w:spacing w:val="40"/>
        </w:rPr>
        <w:t xml:space="preserve"> </w:t>
      </w:r>
      <w:r>
        <w:t>position</w:t>
      </w:r>
      <w:r>
        <w:rPr>
          <w:spacing w:val="40"/>
        </w:rPr>
        <w:t xml:space="preserve"> </w:t>
      </w:r>
      <w:r>
        <w:t>the following will apply:</w:t>
      </w:r>
    </w:p>
    <w:p w14:paraId="29073615" w14:textId="77777777" w:rsidR="0030541C" w:rsidRDefault="00992714">
      <w:pPr>
        <w:pStyle w:val="ListParagraph"/>
        <w:numPr>
          <w:ilvl w:val="3"/>
          <w:numId w:val="2"/>
        </w:numPr>
        <w:tabs>
          <w:tab w:val="left" w:pos="833"/>
        </w:tabs>
        <w:spacing w:before="166" w:line="237" w:lineRule="auto"/>
        <w:ind w:right="430"/>
        <w:rPr>
          <w:rFonts w:ascii="Symbol" w:hAnsi="Symbol"/>
        </w:rPr>
      </w:pPr>
      <w:r>
        <w:t>Where the grade of the position offered is one grade below, salary protection will apply as per the Salary Protection Policy and continuous service will be maintained;</w:t>
      </w:r>
    </w:p>
    <w:p w14:paraId="14B28EDC" w14:textId="77777777" w:rsidR="0030541C" w:rsidRDefault="00992714">
      <w:pPr>
        <w:pStyle w:val="ListParagraph"/>
        <w:numPr>
          <w:ilvl w:val="3"/>
          <w:numId w:val="2"/>
        </w:numPr>
        <w:tabs>
          <w:tab w:val="left" w:pos="833"/>
        </w:tabs>
        <w:spacing w:before="3" w:line="237" w:lineRule="auto"/>
        <w:ind w:right="434"/>
        <w:rPr>
          <w:rFonts w:ascii="Symbol" w:hAnsi="Symbol"/>
        </w:rPr>
      </w:pPr>
      <w:r>
        <w:t>Where the grade of the position offered is two or more grades below, the individual will be entitled to either</w:t>
      </w:r>
    </w:p>
    <w:p w14:paraId="211F4F7D" w14:textId="77777777" w:rsidR="0030541C" w:rsidRDefault="0030541C">
      <w:pPr>
        <w:pStyle w:val="BodyText"/>
        <w:spacing w:before="5"/>
        <w:ind w:left="0"/>
      </w:pPr>
    </w:p>
    <w:p w14:paraId="49391F6A" w14:textId="77777777" w:rsidR="0030541C" w:rsidRDefault="00992714">
      <w:pPr>
        <w:pStyle w:val="ListParagraph"/>
        <w:numPr>
          <w:ilvl w:val="4"/>
          <w:numId w:val="2"/>
        </w:numPr>
        <w:tabs>
          <w:tab w:val="left" w:pos="1553"/>
        </w:tabs>
        <w:spacing w:line="235" w:lineRule="auto"/>
        <w:ind w:right="429"/>
        <w:jc w:val="both"/>
      </w:pPr>
      <w:r>
        <w:t>(i) a compensatory payment (equivalent to a redundancy payment but which will be subject to tax and National Insurance contributions) and redeployment. Re- engagement</w:t>
      </w:r>
      <w:r>
        <w:rPr>
          <w:spacing w:val="-7"/>
        </w:rPr>
        <w:t xml:space="preserve"> </w:t>
      </w:r>
      <w:r>
        <w:t>will</w:t>
      </w:r>
      <w:r>
        <w:rPr>
          <w:spacing w:val="-7"/>
        </w:rPr>
        <w:t xml:space="preserve"> </w:t>
      </w:r>
      <w:r>
        <w:t>be</w:t>
      </w:r>
      <w:r>
        <w:rPr>
          <w:spacing w:val="-9"/>
        </w:rPr>
        <w:t xml:space="preserve"> </w:t>
      </w:r>
      <w:r>
        <w:t>at</w:t>
      </w:r>
      <w:r>
        <w:rPr>
          <w:spacing w:val="-10"/>
        </w:rPr>
        <w:t xml:space="preserve"> </w:t>
      </w:r>
      <w:r>
        <w:t>the</w:t>
      </w:r>
      <w:r>
        <w:rPr>
          <w:spacing w:val="-6"/>
        </w:rPr>
        <w:t xml:space="preserve"> </w:t>
      </w:r>
      <w:r>
        <w:t>appropriate</w:t>
      </w:r>
      <w:r>
        <w:rPr>
          <w:spacing w:val="-8"/>
        </w:rPr>
        <w:t xml:space="preserve"> </w:t>
      </w:r>
      <w:r>
        <w:t>grade</w:t>
      </w:r>
      <w:r>
        <w:rPr>
          <w:spacing w:val="-9"/>
        </w:rPr>
        <w:t xml:space="preserve"> </w:t>
      </w:r>
      <w:r>
        <w:t>and</w:t>
      </w:r>
      <w:r>
        <w:rPr>
          <w:spacing w:val="-11"/>
        </w:rPr>
        <w:t xml:space="preserve"> </w:t>
      </w:r>
      <w:r>
        <w:t>remuneration</w:t>
      </w:r>
      <w:r>
        <w:rPr>
          <w:spacing w:val="-9"/>
        </w:rPr>
        <w:t xml:space="preserve"> </w:t>
      </w:r>
      <w:r>
        <w:t>of</w:t>
      </w:r>
      <w:r>
        <w:rPr>
          <w:spacing w:val="-10"/>
        </w:rPr>
        <w:t xml:space="preserve"> </w:t>
      </w:r>
      <w:r>
        <w:t>the</w:t>
      </w:r>
      <w:r>
        <w:rPr>
          <w:spacing w:val="-9"/>
        </w:rPr>
        <w:t xml:space="preserve"> </w:t>
      </w:r>
      <w:r>
        <w:t>position</w:t>
      </w:r>
      <w:r>
        <w:rPr>
          <w:spacing w:val="-7"/>
        </w:rPr>
        <w:t xml:space="preserve"> </w:t>
      </w:r>
      <w:r>
        <w:t>offered through redeployment and continuous service will be maintained other than for the purposes</w:t>
      </w:r>
      <w:r>
        <w:rPr>
          <w:spacing w:val="-7"/>
        </w:rPr>
        <w:t xml:space="preserve"> </w:t>
      </w:r>
      <w:r>
        <w:t>of</w:t>
      </w:r>
      <w:r>
        <w:rPr>
          <w:spacing w:val="-6"/>
        </w:rPr>
        <w:t xml:space="preserve"> </w:t>
      </w:r>
      <w:r>
        <w:t>calculating</w:t>
      </w:r>
      <w:r>
        <w:rPr>
          <w:spacing w:val="-7"/>
        </w:rPr>
        <w:t xml:space="preserve"> </w:t>
      </w:r>
      <w:r>
        <w:t>any</w:t>
      </w:r>
      <w:r>
        <w:rPr>
          <w:spacing w:val="-5"/>
        </w:rPr>
        <w:t xml:space="preserve"> </w:t>
      </w:r>
      <w:r>
        <w:t>future</w:t>
      </w:r>
      <w:r>
        <w:rPr>
          <w:spacing w:val="-5"/>
        </w:rPr>
        <w:t xml:space="preserve"> </w:t>
      </w:r>
      <w:r>
        <w:t>entitlement</w:t>
      </w:r>
      <w:r>
        <w:rPr>
          <w:spacing w:val="-6"/>
        </w:rPr>
        <w:t xml:space="preserve"> </w:t>
      </w:r>
      <w:r>
        <w:t>to</w:t>
      </w:r>
      <w:r>
        <w:rPr>
          <w:spacing w:val="-7"/>
        </w:rPr>
        <w:t xml:space="preserve"> </w:t>
      </w:r>
      <w:r>
        <w:t>a</w:t>
      </w:r>
      <w:r>
        <w:rPr>
          <w:spacing w:val="-7"/>
        </w:rPr>
        <w:t xml:space="preserve"> </w:t>
      </w:r>
      <w:r>
        <w:t>redundancy</w:t>
      </w:r>
      <w:r>
        <w:rPr>
          <w:spacing w:val="-5"/>
        </w:rPr>
        <w:t xml:space="preserve"> </w:t>
      </w:r>
      <w:r>
        <w:t>payment</w:t>
      </w:r>
      <w:r>
        <w:rPr>
          <w:spacing w:val="-6"/>
        </w:rPr>
        <w:t xml:space="preserve"> </w:t>
      </w:r>
      <w:r>
        <w:t>whereby</w:t>
      </w:r>
      <w:r>
        <w:rPr>
          <w:spacing w:val="-7"/>
        </w:rPr>
        <w:t xml:space="preserve"> </w:t>
      </w:r>
      <w:r>
        <w:t>the date</w:t>
      </w:r>
      <w:r>
        <w:rPr>
          <w:spacing w:val="-4"/>
        </w:rPr>
        <w:t xml:space="preserve"> </w:t>
      </w:r>
      <w:r>
        <w:t>of</w:t>
      </w:r>
      <w:r>
        <w:rPr>
          <w:spacing w:val="-3"/>
        </w:rPr>
        <w:t xml:space="preserve"> </w:t>
      </w:r>
      <w:r>
        <w:t>commencement</w:t>
      </w:r>
      <w:r>
        <w:rPr>
          <w:spacing w:val="-3"/>
        </w:rPr>
        <w:t xml:space="preserve"> </w:t>
      </w:r>
      <w:r>
        <w:t>in</w:t>
      </w:r>
      <w:r>
        <w:rPr>
          <w:spacing w:val="-4"/>
        </w:rPr>
        <w:t xml:space="preserve"> </w:t>
      </w:r>
      <w:r>
        <w:t>the</w:t>
      </w:r>
      <w:r>
        <w:rPr>
          <w:spacing w:val="-7"/>
        </w:rPr>
        <w:t xml:space="preserve"> </w:t>
      </w:r>
      <w:r>
        <w:t>post</w:t>
      </w:r>
      <w:r>
        <w:rPr>
          <w:spacing w:val="-5"/>
        </w:rPr>
        <w:t xml:space="preserve"> </w:t>
      </w:r>
      <w:r>
        <w:t>to</w:t>
      </w:r>
      <w:r>
        <w:rPr>
          <w:spacing w:val="-6"/>
        </w:rPr>
        <w:t xml:space="preserve"> </w:t>
      </w:r>
      <w:r>
        <w:t>which</w:t>
      </w:r>
      <w:r>
        <w:rPr>
          <w:spacing w:val="-4"/>
        </w:rPr>
        <w:t xml:space="preserve"> </w:t>
      </w:r>
      <w:r>
        <w:t>the</w:t>
      </w:r>
      <w:r>
        <w:rPr>
          <w:spacing w:val="-7"/>
        </w:rPr>
        <w:t xml:space="preserve"> </w:t>
      </w:r>
      <w:r>
        <w:t>individual</w:t>
      </w:r>
      <w:r>
        <w:rPr>
          <w:spacing w:val="-5"/>
        </w:rPr>
        <w:t xml:space="preserve"> </w:t>
      </w:r>
      <w:r>
        <w:t>is</w:t>
      </w:r>
      <w:r>
        <w:rPr>
          <w:spacing w:val="-4"/>
        </w:rPr>
        <w:t xml:space="preserve"> </w:t>
      </w:r>
      <w:r>
        <w:t>redeployed</w:t>
      </w:r>
      <w:r>
        <w:rPr>
          <w:spacing w:val="-4"/>
        </w:rPr>
        <w:t xml:space="preserve"> </w:t>
      </w:r>
      <w:r>
        <w:t>will</w:t>
      </w:r>
      <w:r>
        <w:rPr>
          <w:spacing w:val="-5"/>
        </w:rPr>
        <w:t xml:space="preserve"> </w:t>
      </w:r>
      <w:r>
        <w:t>be</w:t>
      </w:r>
      <w:r>
        <w:rPr>
          <w:spacing w:val="-4"/>
        </w:rPr>
        <w:t xml:space="preserve"> </w:t>
      </w:r>
      <w:r>
        <w:t>used.</w:t>
      </w:r>
    </w:p>
    <w:p w14:paraId="2F76F768" w14:textId="77777777" w:rsidR="0030541C" w:rsidRDefault="00992714">
      <w:pPr>
        <w:pStyle w:val="BodyText"/>
        <w:spacing w:before="126"/>
        <w:ind w:left="1553"/>
      </w:pPr>
      <w:r>
        <w:rPr>
          <w:spacing w:val="-5"/>
        </w:rPr>
        <w:t>or</w:t>
      </w:r>
    </w:p>
    <w:p w14:paraId="01FE18B7" w14:textId="77777777" w:rsidR="0030541C" w:rsidRDefault="00992714">
      <w:pPr>
        <w:pStyle w:val="ListParagraph"/>
        <w:numPr>
          <w:ilvl w:val="4"/>
          <w:numId w:val="2"/>
        </w:numPr>
        <w:tabs>
          <w:tab w:val="left" w:pos="1553"/>
        </w:tabs>
        <w:spacing w:before="129" w:line="230" w:lineRule="auto"/>
        <w:ind w:right="429"/>
        <w:jc w:val="both"/>
      </w:pPr>
      <w:r>
        <w:t xml:space="preserve">(ii) salary protection will apply as per the Salary Protection Policy, and continuous service for all purposes, including calculation of redundancy entitlement, will be </w:t>
      </w:r>
      <w:r>
        <w:rPr>
          <w:spacing w:val="-2"/>
        </w:rPr>
        <w:t>maintained.</w:t>
      </w:r>
    </w:p>
    <w:p w14:paraId="0C06E659" w14:textId="77777777" w:rsidR="0030541C" w:rsidRDefault="0030541C">
      <w:pPr>
        <w:pStyle w:val="BodyText"/>
        <w:spacing w:before="2"/>
        <w:ind w:left="0"/>
      </w:pPr>
    </w:p>
    <w:p w14:paraId="7FBF8AD8" w14:textId="77777777" w:rsidR="0030541C" w:rsidRDefault="00992714">
      <w:pPr>
        <w:pStyle w:val="Heading1"/>
        <w:numPr>
          <w:ilvl w:val="0"/>
          <w:numId w:val="2"/>
        </w:numPr>
        <w:tabs>
          <w:tab w:val="left" w:pos="295"/>
        </w:tabs>
        <w:spacing w:before="0"/>
        <w:ind w:left="295" w:hanging="183"/>
      </w:pPr>
      <w:r>
        <w:t>RIGHT</w:t>
      </w:r>
      <w:r>
        <w:rPr>
          <w:spacing w:val="-5"/>
        </w:rPr>
        <w:t xml:space="preserve"> </w:t>
      </w:r>
      <w:r>
        <w:t>OF</w:t>
      </w:r>
      <w:r>
        <w:rPr>
          <w:spacing w:val="-4"/>
        </w:rPr>
        <w:t xml:space="preserve"> </w:t>
      </w:r>
      <w:r>
        <w:rPr>
          <w:spacing w:val="-2"/>
        </w:rPr>
        <w:t>APPEAL</w:t>
      </w:r>
    </w:p>
    <w:p w14:paraId="723E7F3C" w14:textId="77777777" w:rsidR="0030541C" w:rsidRDefault="0030541C">
      <w:pPr>
        <w:pStyle w:val="BodyText"/>
        <w:ind w:left="0"/>
        <w:rPr>
          <w:b/>
        </w:rPr>
      </w:pPr>
    </w:p>
    <w:p w14:paraId="62A41EC0" w14:textId="77777777" w:rsidR="0030541C" w:rsidRDefault="00992714">
      <w:pPr>
        <w:pStyle w:val="BodyText"/>
        <w:spacing w:before="1"/>
        <w:ind w:right="430"/>
        <w:jc w:val="both"/>
      </w:pPr>
      <w:r>
        <w:t>Any member faced with redundancy will have the right of appeal. The University appeal procedure will be the mechanism for handling such matters.</w:t>
      </w:r>
    </w:p>
    <w:p w14:paraId="4D3C92A0" w14:textId="77777777" w:rsidR="0030541C" w:rsidRDefault="0030541C">
      <w:pPr>
        <w:pStyle w:val="BodyText"/>
        <w:ind w:left="0"/>
      </w:pPr>
    </w:p>
    <w:p w14:paraId="27D1ED07" w14:textId="77777777" w:rsidR="0030541C" w:rsidRDefault="0030541C">
      <w:pPr>
        <w:pStyle w:val="BodyText"/>
        <w:ind w:left="0"/>
      </w:pPr>
    </w:p>
    <w:p w14:paraId="3B7EE469" w14:textId="77777777" w:rsidR="0030541C" w:rsidRDefault="0030541C">
      <w:pPr>
        <w:pStyle w:val="BodyText"/>
        <w:ind w:left="0"/>
      </w:pPr>
    </w:p>
    <w:p w14:paraId="0E0D52D6" w14:textId="77777777" w:rsidR="0030541C" w:rsidRDefault="0030541C">
      <w:pPr>
        <w:pStyle w:val="BodyText"/>
        <w:ind w:left="0"/>
      </w:pPr>
    </w:p>
    <w:p w14:paraId="302F822F" w14:textId="77777777" w:rsidR="0030541C" w:rsidRDefault="0030541C">
      <w:pPr>
        <w:pStyle w:val="BodyText"/>
        <w:ind w:left="0"/>
      </w:pPr>
    </w:p>
    <w:p w14:paraId="29A1FF85" w14:textId="77777777" w:rsidR="0030541C" w:rsidRDefault="00992714">
      <w:pPr>
        <w:pStyle w:val="BodyText"/>
        <w:tabs>
          <w:tab w:val="left" w:pos="2272"/>
        </w:tabs>
        <w:spacing w:line="252" w:lineRule="auto"/>
        <w:ind w:right="6471"/>
      </w:pPr>
      <w:r>
        <w:t>Approved By Court:</w:t>
      </w:r>
      <w:r>
        <w:tab/>
      </w:r>
      <w:r>
        <w:rPr>
          <w:spacing w:val="-57"/>
        </w:rPr>
        <w:t xml:space="preserve"> </w:t>
      </w:r>
      <w:r>
        <w:t>February</w:t>
      </w:r>
      <w:r>
        <w:rPr>
          <w:spacing w:val="-15"/>
        </w:rPr>
        <w:t xml:space="preserve"> </w:t>
      </w:r>
      <w:r>
        <w:t xml:space="preserve">2020 </w:t>
      </w:r>
      <w:r>
        <w:rPr>
          <w:spacing w:val="-2"/>
        </w:rPr>
        <w:t>Revised:</w:t>
      </w:r>
      <w:r>
        <w:tab/>
        <w:t>October 2024 Approved by PNCC</w:t>
      </w:r>
    </w:p>
    <w:p w14:paraId="46D45EDE" w14:textId="77777777" w:rsidR="0030541C" w:rsidRDefault="0030541C">
      <w:pPr>
        <w:spacing w:line="252" w:lineRule="auto"/>
        <w:sectPr w:rsidR="0030541C">
          <w:pgSz w:w="11910" w:h="16840"/>
          <w:pgMar w:top="1040" w:right="700" w:bottom="1200" w:left="1020" w:header="0" w:footer="1000" w:gutter="0"/>
          <w:cols w:space="720"/>
        </w:sectPr>
      </w:pPr>
    </w:p>
    <w:p w14:paraId="5C484469" w14:textId="77777777" w:rsidR="0030541C" w:rsidRDefault="00992714">
      <w:pPr>
        <w:pStyle w:val="Heading2"/>
        <w:spacing w:before="74" w:line="480" w:lineRule="auto"/>
        <w:ind w:left="112" w:right="4640" w:firstLine="4208"/>
        <w:jc w:val="both"/>
      </w:pPr>
      <w:r>
        <w:lastRenderedPageBreak/>
        <w:t>Appendix</w:t>
      </w:r>
      <w:r>
        <w:rPr>
          <w:spacing w:val="-16"/>
        </w:rPr>
        <w:t xml:space="preserve"> </w:t>
      </w:r>
      <w:r>
        <w:t>A Avoidance of Redundancy: Management Statement</w:t>
      </w:r>
    </w:p>
    <w:p w14:paraId="5B756136" w14:textId="77777777" w:rsidR="0030541C" w:rsidRDefault="00992714">
      <w:pPr>
        <w:pStyle w:val="BodyText"/>
        <w:spacing w:before="1"/>
        <w:ind w:right="428"/>
        <w:jc w:val="both"/>
      </w:pPr>
      <w:r>
        <w:t>We acknowledge that it is the policy of our recognised Campus Trades Unions not to enter into agreement on the scope of redundancy pools or the selection of staff for dismissal as a result of redundancy, therefore the following statement outlines the University’s position and is unable</w:t>
      </w:r>
      <w:r>
        <w:rPr>
          <w:spacing w:val="-1"/>
        </w:rPr>
        <w:t xml:space="preserve"> </w:t>
      </w:r>
      <w:r>
        <w:t>to</w:t>
      </w:r>
      <w:r>
        <w:rPr>
          <w:spacing w:val="-1"/>
        </w:rPr>
        <w:t xml:space="preserve"> </w:t>
      </w:r>
      <w:r>
        <w:t>be agreed by our trade unions.</w:t>
      </w:r>
    </w:p>
    <w:p w14:paraId="411F3221" w14:textId="77777777" w:rsidR="0030541C" w:rsidRDefault="0030541C">
      <w:pPr>
        <w:pStyle w:val="BodyText"/>
        <w:ind w:left="0"/>
      </w:pPr>
    </w:p>
    <w:p w14:paraId="64D2E9D6" w14:textId="77777777" w:rsidR="0030541C" w:rsidRDefault="00992714">
      <w:pPr>
        <w:pStyle w:val="BodyText"/>
        <w:ind w:right="431"/>
        <w:jc w:val="both"/>
      </w:pPr>
      <w:r>
        <w:t>The</w:t>
      </w:r>
      <w:r>
        <w:rPr>
          <w:spacing w:val="-9"/>
        </w:rPr>
        <w:t xml:space="preserve"> </w:t>
      </w:r>
      <w:r>
        <w:t>University</w:t>
      </w:r>
      <w:r>
        <w:rPr>
          <w:spacing w:val="-8"/>
        </w:rPr>
        <w:t xml:space="preserve"> </w:t>
      </w:r>
      <w:r>
        <w:t>recognises</w:t>
      </w:r>
      <w:r>
        <w:rPr>
          <w:spacing w:val="-9"/>
        </w:rPr>
        <w:t xml:space="preserve"> </w:t>
      </w:r>
      <w:r>
        <w:t>that</w:t>
      </w:r>
      <w:r>
        <w:rPr>
          <w:spacing w:val="-10"/>
        </w:rPr>
        <w:t xml:space="preserve"> </w:t>
      </w:r>
      <w:r>
        <w:t>it</w:t>
      </w:r>
      <w:r>
        <w:rPr>
          <w:spacing w:val="-7"/>
        </w:rPr>
        <w:t xml:space="preserve"> </w:t>
      </w:r>
      <w:r>
        <w:t>is</w:t>
      </w:r>
      <w:r>
        <w:rPr>
          <w:spacing w:val="-8"/>
        </w:rPr>
        <w:t xml:space="preserve"> </w:t>
      </w:r>
      <w:r>
        <w:t>important</w:t>
      </w:r>
      <w:r>
        <w:rPr>
          <w:spacing w:val="-10"/>
        </w:rPr>
        <w:t xml:space="preserve"> </w:t>
      </w:r>
      <w:r>
        <w:t>to</w:t>
      </w:r>
      <w:r>
        <w:rPr>
          <w:spacing w:val="-9"/>
        </w:rPr>
        <w:t xml:space="preserve"> </w:t>
      </w:r>
      <w:r>
        <w:t>avoid</w:t>
      </w:r>
      <w:r>
        <w:rPr>
          <w:spacing w:val="-9"/>
        </w:rPr>
        <w:t xml:space="preserve"> </w:t>
      </w:r>
      <w:r>
        <w:t>destabilising</w:t>
      </w:r>
      <w:r>
        <w:rPr>
          <w:spacing w:val="-9"/>
        </w:rPr>
        <w:t xml:space="preserve"> </w:t>
      </w:r>
      <w:r>
        <w:t>staff</w:t>
      </w:r>
      <w:r>
        <w:rPr>
          <w:spacing w:val="-9"/>
        </w:rPr>
        <w:t xml:space="preserve"> </w:t>
      </w:r>
      <w:r>
        <w:t>morale</w:t>
      </w:r>
      <w:r>
        <w:rPr>
          <w:spacing w:val="-9"/>
        </w:rPr>
        <w:t xml:space="preserve"> </w:t>
      </w:r>
      <w:r>
        <w:t>and</w:t>
      </w:r>
      <w:r>
        <w:rPr>
          <w:spacing w:val="-9"/>
        </w:rPr>
        <w:t xml:space="preserve"> </w:t>
      </w:r>
      <w:r>
        <w:t>motivation</w:t>
      </w:r>
      <w:r>
        <w:rPr>
          <w:spacing w:val="-9"/>
        </w:rPr>
        <w:t xml:space="preserve"> </w:t>
      </w:r>
      <w:r>
        <w:t>in</w:t>
      </w:r>
      <w:r>
        <w:rPr>
          <w:spacing w:val="-9"/>
        </w:rPr>
        <w:t xml:space="preserve"> </w:t>
      </w:r>
      <w:r>
        <w:t>the wider University community through the risk of staff redundancies. Therefore, where redundancies are unavoidable, the University will adopt a position of containing the redundancy pool within the smallest</w:t>
      </w:r>
      <w:r>
        <w:rPr>
          <w:spacing w:val="-13"/>
        </w:rPr>
        <w:t xml:space="preserve"> </w:t>
      </w:r>
      <w:r>
        <w:t>appropriate</w:t>
      </w:r>
      <w:r>
        <w:rPr>
          <w:spacing w:val="-16"/>
        </w:rPr>
        <w:t xml:space="preserve"> </w:t>
      </w:r>
      <w:r>
        <w:t>unit</w:t>
      </w:r>
      <w:r>
        <w:rPr>
          <w:spacing w:val="-14"/>
        </w:rPr>
        <w:t xml:space="preserve"> </w:t>
      </w:r>
      <w:r>
        <w:t>of</w:t>
      </w:r>
      <w:r>
        <w:rPr>
          <w:spacing w:val="-13"/>
        </w:rPr>
        <w:t xml:space="preserve"> </w:t>
      </w:r>
      <w:r>
        <w:t>the</w:t>
      </w:r>
      <w:r>
        <w:rPr>
          <w:spacing w:val="-16"/>
        </w:rPr>
        <w:t xml:space="preserve"> </w:t>
      </w:r>
      <w:r>
        <w:t>University.</w:t>
      </w:r>
      <w:r>
        <w:rPr>
          <w:spacing w:val="-14"/>
        </w:rPr>
        <w:t xml:space="preserve"> </w:t>
      </w:r>
      <w:r>
        <w:t>It</w:t>
      </w:r>
      <w:r>
        <w:rPr>
          <w:spacing w:val="-12"/>
        </w:rPr>
        <w:t xml:space="preserve"> </w:t>
      </w:r>
      <w:r>
        <w:t>is</w:t>
      </w:r>
      <w:r>
        <w:rPr>
          <w:spacing w:val="-16"/>
        </w:rPr>
        <w:t xml:space="preserve"> </w:t>
      </w:r>
      <w:r>
        <w:t>anticipated</w:t>
      </w:r>
      <w:r>
        <w:rPr>
          <w:spacing w:val="-13"/>
        </w:rPr>
        <w:t xml:space="preserve"> </w:t>
      </w:r>
      <w:r>
        <w:t>that</w:t>
      </w:r>
      <w:r>
        <w:rPr>
          <w:spacing w:val="-15"/>
        </w:rPr>
        <w:t xml:space="preserve"> </w:t>
      </w:r>
      <w:r>
        <w:t>the</w:t>
      </w:r>
      <w:r>
        <w:rPr>
          <w:spacing w:val="-14"/>
        </w:rPr>
        <w:t xml:space="preserve"> </w:t>
      </w:r>
      <w:r>
        <w:t>pool</w:t>
      </w:r>
      <w:r>
        <w:rPr>
          <w:spacing w:val="-15"/>
        </w:rPr>
        <w:t xml:space="preserve"> </w:t>
      </w:r>
      <w:r>
        <w:t>will</w:t>
      </w:r>
      <w:r>
        <w:rPr>
          <w:spacing w:val="-14"/>
        </w:rPr>
        <w:t xml:space="preserve"> </w:t>
      </w:r>
      <w:r>
        <w:t>be</w:t>
      </w:r>
      <w:r>
        <w:rPr>
          <w:spacing w:val="-14"/>
        </w:rPr>
        <w:t xml:space="preserve"> </w:t>
      </w:r>
      <w:r>
        <w:t>confined</w:t>
      </w:r>
      <w:r>
        <w:rPr>
          <w:spacing w:val="-16"/>
        </w:rPr>
        <w:t xml:space="preserve"> </w:t>
      </w:r>
      <w:r>
        <w:t>to</w:t>
      </w:r>
      <w:r>
        <w:rPr>
          <w:spacing w:val="-13"/>
        </w:rPr>
        <w:t xml:space="preserve"> </w:t>
      </w:r>
      <w:r>
        <w:t>all</w:t>
      </w:r>
      <w:r>
        <w:rPr>
          <w:spacing w:val="-9"/>
        </w:rPr>
        <w:t xml:space="preserve"> </w:t>
      </w:r>
      <w:r>
        <w:t>relevant staff in a defined working group and, in practice, as a minimum this is likely to be a project team or academic discipline/administrative section or part thereof.</w:t>
      </w:r>
      <w:r>
        <w:rPr>
          <w:spacing w:val="40"/>
        </w:rPr>
        <w:t xml:space="preserve"> </w:t>
      </w:r>
      <w:r>
        <w:t>If a member of staff is carrying out a unique role within the University the pool may be limited to that person alone.</w:t>
      </w:r>
    </w:p>
    <w:p w14:paraId="0A61AC62" w14:textId="77777777" w:rsidR="0030541C" w:rsidRDefault="0030541C">
      <w:pPr>
        <w:jc w:val="both"/>
        <w:sectPr w:rsidR="0030541C">
          <w:pgSz w:w="11910" w:h="16840"/>
          <w:pgMar w:top="1040" w:right="700" w:bottom="1200" w:left="1020" w:header="0" w:footer="1000" w:gutter="0"/>
          <w:cols w:space="720"/>
        </w:sectPr>
      </w:pPr>
    </w:p>
    <w:p w14:paraId="601EE5D2" w14:textId="77777777" w:rsidR="0030541C" w:rsidRDefault="00992714">
      <w:pPr>
        <w:pStyle w:val="Heading2"/>
        <w:spacing w:before="74"/>
        <w:ind w:left="0" w:right="318" w:firstLine="0"/>
        <w:jc w:val="center"/>
      </w:pPr>
      <w:r>
        <w:lastRenderedPageBreak/>
        <w:t>Appendix</w:t>
      </w:r>
      <w:r>
        <w:rPr>
          <w:spacing w:val="-6"/>
        </w:rPr>
        <w:t xml:space="preserve"> </w:t>
      </w:r>
      <w:r>
        <w:rPr>
          <w:spacing w:val="-10"/>
        </w:rPr>
        <w:t>B</w:t>
      </w:r>
    </w:p>
    <w:p w14:paraId="1C63884D" w14:textId="77777777" w:rsidR="0030541C" w:rsidRDefault="0030541C">
      <w:pPr>
        <w:pStyle w:val="BodyText"/>
        <w:ind w:left="0"/>
        <w:rPr>
          <w:b/>
        </w:rPr>
      </w:pPr>
    </w:p>
    <w:p w14:paraId="3170B1BD" w14:textId="77777777" w:rsidR="0030541C" w:rsidRDefault="00992714">
      <w:pPr>
        <w:spacing w:before="1"/>
        <w:ind w:left="112"/>
        <w:rPr>
          <w:b/>
        </w:rPr>
      </w:pPr>
      <w:r>
        <w:rPr>
          <w:b/>
        </w:rPr>
        <w:t>Avoidance</w:t>
      </w:r>
      <w:r>
        <w:rPr>
          <w:b/>
          <w:spacing w:val="-7"/>
        </w:rPr>
        <w:t xml:space="preserve"> </w:t>
      </w:r>
      <w:r>
        <w:rPr>
          <w:b/>
        </w:rPr>
        <w:t>of</w:t>
      </w:r>
      <w:r>
        <w:rPr>
          <w:b/>
          <w:spacing w:val="-4"/>
        </w:rPr>
        <w:t xml:space="preserve"> </w:t>
      </w:r>
      <w:r>
        <w:rPr>
          <w:b/>
        </w:rPr>
        <w:t>Redundancy;</w:t>
      </w:r>
      <w:r>
        <w:rPr>
          <w:b/>
          <w:spacing w:val="-4"/>
        </w:rPr>
        <w:t xml:space="preserve"> </w:t>
      </w:r>
      <w:r>
        <w:rPr>
          <w:b/>
        </w:rPr>
        <w:t>Management</w:t>
      </w:r>
      <w:r>
        <w:rPr>
          <w:b/>
          <w:spacing w:val="-2"/>
        </w:rPr>
        <w:t xml:space="preserve"> </w:t>
      </w:r>
      <w:r>
        <w:rPr>
          <w:b/>
        </w:rPr>
        <w:t>and</w:t>
      </w:r>
      <w:r>
        <w:rPr>
          <w:b/>
          <w:spacing w:val="-6"/>
        </w:rPr>
        <w:t xml:space="preserve"> </w:t>
      </w:r>
      <w:r>
        <w:rPr>
          <w:b/>
        </w:rPr>
        <w:t>Campus</w:t>
      </w:r>
      <w:r>
        <w:rPr>
          <w:b/>
          <w:spacing w:val="-5"/>
        </w:rPr>
        <w:t xml:space="preserve"> </w:t>
      </w:r>
      <w:r>
        <w:rPr>
          <w:b/>
        </w:rPr>
        <w:t>Trade</w:t>
      </w:r>
      <w:r>
        <w:rPr>
          <w:b/>
          <w:spacing w:val="-5"/>
        </w:rPr>
        <w:t xml:space="preserve"> </w:t>
      </w:r>
      <w:r>
        <w:rPr>
          <w:b/>
        </w:rPr>
        <w:t>Unions</w:t>
      </w:r>
      <w:r>
        <w:rPr>
          <w:b/>
          <w:spacing w:val="-7"/>
        </w:rPr>
        <w:t xml:space="preserve"> </w:t>
      </w:r>
      <w:r>
        <w:rPr>
          <w:b/>
          <w:spacing w:val="-2"/>
        </w:rPr>
        <w:t>Statement</w:t>
      </w:r>
    </w:p>
    <w:p w14:paraId="4B5F693D" w14:textId="77777777" w:rsidR="0030541C" w:rsidRDefault="0030541C">
      <w:pPr>
        <w:pStyle w:val="BodyText"/>
        <w:ind w:left="0"/>
        <w:rPr>
          <w:b/>
        </w:rPr>
      </w:pPr>
    </w:p>
    <w:p w14:paraId="2655313D" w14:textId="77777777" w:rsidR="0030541C" w:rsidRDefault="00992714">
      <w:pPr>
        <w:pStyle w:val="BodyText"/>
        <w:spacing w:line="242" w:lineRule="auto"/>
        <w:ind w:right="450"/>
      </w:pPr>
      <w:r>
        <w:t>Members of staff who are pregnant and at risk of redundancy will receive</w:t>
      </w:r>
      <w:r>
        <w:rPr>
          <w:spacing w:val="40"/>
        </w:rPr>
        <w:t xml:space="preserve"> </w:t>
      </w:r>
      <w:r>
        <w:t>occupational maternity and/or statutory maternity pay depending on their entitlement, as outlined here, until the end of the relevant pay period (39 weeks).</w:t>
      </w:r>
    </w:p>
    <w:p w14:paraId="5A89FDC2" w14:textId="77777777" w:rsidR="00D47AC6" w:rsidRDefault="00D47AC6">
      <w:pPr>
        <w:pStyle w:val="BodyText"/>
        <w:spacing w:line="242" w:lineRule="auto"/>
      </w:pPr>
    </w:p>
    <w:p w14:paraId="2D4EB01A" w14:textId="5BAEC35F" w:rsidR="0030541C" w:rsidRDefault="00992714">
      <w:pPr>
        <w:pStyle w:val="BodyText"/>
        <w:spacing w:line="242" w:lineRule="auto"/>
      </w:pPr>
      <w:r>
        <w:t>Individuals whose contracts conclude during maternity/birth parent/adoption leave will have their contracts extended to allow for payment of occupational maternity and/or statutory maternity pay, depending on their entitlement to be received, until the end of the normal payment period.</w:t>
      </w:r>
    </w:p>
    <w:p w14:paraId="7D46890E" w14:textId="77777777" w:rsidR="00D47AC6" w:rsidRDefault="00D47AC6">
      <w:pPr>
        <w:pStyle w:val="BodyText"/>
        <w:spacing w:line="242" w:lineRule="auto"/>
        <w:ind w:right="450"/>
      </w:pPr>
    </w:p>
    <w:p w14:paraId="64D27120" w14:textId="7AD8EB0B" w:rsidR="0030541C" w:rsidRDefault="00992714">
      <w:pPr>
        <w:pStyle w:val="BodyText"/>
        <w:spacing w:line="242" w:lineRule="auto"/>
        <w:ind w:right="450"/>
      </w:pPr>
      <w:r>
        <w:t xml:space="preserve">Where feasible, staff members’ work activities will be put on hold and completion deadlines extended </w:t>
      </w:r>
      <w:proofErr w:type="gramStart"/>
      <w:r>
        <w:t>in order to</w:t>
      </w:r>
      <w:proofErr w:type="gramEnd"/>
      <w:r>
        <w:t xml:space="preserve"> allow such individuals to return to work following the period of maternity/ birthparent/adoption leave.</w:t>
      </w:r>
    </w:p>
    <w:p w14:paraId="65C7043A" w14:textId="77777777" w:rsidR="0030541C" w:rsidRDefault="00992714">
      <w:pPr>
        <w:pStyle w:val="BodyText"/>
        <w:spacing w:before="252" w:line="242" w:lineRule="auto"/>
        <w:ind w:right="474"/>
      </w:pPr>
      <w:r>
        <w:t xml:space="preserve">Where staff members’ work is in support of projects with specific end dates which cannot be moved, individuals’ contracts will conclude at the end of their maternity pay period; however, individuals on maternity/birth parent/adoption leave will nevertheless receive the same support as other staff at risk of redundancy and are entitled to receive priority consideration for further employment through the redeployment process. Priority consideration is for 18 months following the birth or adoption placement of the child. Priority consideration for suitable alternative employment does not preclude the possibility of redundancy but is an attempt to mitigate </w:t>
      </w:r>
      <w:r>
        <w:rPr>
          <w:spacing w:val="-2"/>
        </w:rPr>
        <w:t>redundancy.</w:t>
      </w:r>
    </w:p>
    <w:p w14:paraId="1EFA1098" w14:textId="77777777" w:rsidR="0030541C" w:rsidRDefault="00992714">
      <w:pPr>
        <w:pStyle w:val="BodyText"/>
        <w:spacing w:before="251" w:line="242" w:lineRule="auto"/>
      </w:pPr>
      <w:r>
        <w:t>Staff members on maternity/birth parent/adoption leave will be invited to participate in individual consultation on the avoidance of redundancy, either in person or via telephone.</w:t>
      </w:r>
    </w:p>
    <w:p w14:paraId="5F770B8D" w14:textId="77777777" w:rsidR="00992714" w:rsidRDefault="00992714">
      <w:pPr>
        <w:pStyle w:val="BodyText"/>
        <w:spacing w:before="251" w:line="242" w:lineRule="auto"/>
      </w:pPr>
    </w:p>
    <w:p w14:paraId="0EE3E21E" w14:textId="77777777" w:rsidR="00992714" w:rsidRDefault="00992714">
      <w:pPr>
        <w:pStyle w:val="BodyText"/>
        <w:spacing w:before="251" w:line="242" w:lineRule="auto"/>
      </w:pPr>
    </w:p>
    <w:p w14:paraId="09C95958" w14:textId="77777777" w:rsidR="00992714" w:rsidRDefault="00992714">
      <w:pPr>
        <w:pStyle w:val="BodyText"/>
        <w:spacing w:before="251" w:line="242" w:lineRule="auto"/>
      </w:pPr>
    </w:p>
    <w:p w14:paraId="09B26BB1" w14:textId="77777777" w:rsidR="00992714" w:rsidRDefault="00992714">
      <w:pPr>
        <w:pStyle w:val="BodyText"/>
        <w:spacing w:before="251" w:line="242" w:lineRule="auto"/>
      </w:pPr>
    </w:p>
    <w:p w14:paraId="753D643D" w14:textId="77777777" w:rsidR="00992714" w:rsidRDefault="00992714">
      <w:pPr>
        <w:pStyle w:val="BodyText"/>
        <w:spacing w:before="251" w:line="242" w:lineRule="auto"/>
      </w:pPr>
    </w:p>
    <w:p w14:paraId="36BC2296" w14:textId="77777777" w:rsidR="00992714" w:rsidRDefault="00992714">
      <w:pPr>
        <w:pStyle w:val="BodyText"/>
        <w:spacing w:before="251" w:line="242" w:lineRule="auto"/>
      </w:pPr>
    </w:p>
    <w:p w14:paraId="706EB91C" w14:textId="77777777" w:rsidR="00992714" w:rsidRDefault="00992714">
      <w:pPr>
        <w:pStyle w:val="BodyText"/>
        <w:spacing w:before="251" w:line="242" w:lineRule="auto"/>
      </w:pPr>
    </w:p>
    <w:p w14:paraId="0AAF3B2D" w14:textId="77777777" w:rsidR="00992714" w:rsidRDefault="00992714">
      <w:pPr>
        <w:pStyle w:val="BodyText"/>
        <w:spacing w:before="251" w:line="242" w:lineRule="auto"/>
      </w:pPr>
    </w:p>
    <w:p w14:paraId="18CE0B5B" w14:textId="77777777" w:rsidR="00992714" w:rsidRDefault="00992714">
      <w:pPr>
        <w:pStyle w:val="BodyText"/>
        <w:spacing w:before="251" w:line="242" w:lineRule="auto"/>
      </w:pPr>
    </w:p>
    <w:p w14:paraId="2BE5DD37" w14:textId="77777777" w:rsidR="00992714" w:rsidRDefault="00992714">
      <w:pPr>
        <w:pStyle w:val="BodyText"/>
        <w:spacing w:before="251" w:line="242" w:lineRule="auto"/>
      </w:pPr>
    </w:p>
    <w:p w14:paraId="2039BD1A" w14:textId="1C83B63C" w:rsidR="001F522D" w:rsidRDefault="001F522D">
      <w:r>
        <w:br w:type="page"/>
      </w:r>
    </w:p>
    <w:p w14:paraId="03F2E4A2" w14:textId="77777777" w:rsidR="00992714" w:rsidRDefault="00992714">
      <w:pPr>
        <w:pStyle w:val="BodyText"/>
        <w:spacing w:before="251" w:line="242"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61"/>
        <w:gridCol w:w="4261"/>
      </w:tblGrid>
      <w:tr w:rsidR="00992714" w:rsidRPr="00A2068F" w14:paraId="30587EBF" w14:textId="77777777" w:rsidTr="005D6B6E">
        <w:tc>
          <w:tcPr>
            <w:tcW w:w="4261" w:type="dxa"/>
          </w:tcPr>
          <w:p w14:paraId="0D6605E6" w14:textId="77777777" w:rsidR="00992714" w:rsidRPr="00A2068F" w:rsidRDefault="00992714" w:rsidP="005D6B6E">
            <w:pPr>
              <w:rPr>
                <w:b/>
              </w:rPr>
            </w:pPr>
            <w:r w:rsidRPr="00A2068F">
              <w:rPr>
                <w:b/>
              </w:rPr>
              <w:t>Title</w:t>
            </w:r>
          </w:p>
          <w:p w14:paraId="1DFCF417" w14:textId="77777777" w:rsidR="00992714" w:rsidRPr="00A2068F" w:rsidRDefault="00992714" w:rsidP="005D6B6E">
            <w:pPr>
              <w:rPr>
                <w:b/>
              </w:rPr>
            </w:pPr>
          </w:p>
        </w:tc>
        <w:tc>
          <w:tcPr>
            <w:tcW w:w="4261" w:type="dxa"/>
          </w:tcPr>
          <w:p w14:paraId="0C2CDE4A" w14:textId="77777777" w:rsidR="00992714" w:rsidRPr="00E264FB" w:rsidRDefault="00992714" w:rsidP="005D6B6E">
            <w:r w:rsidRPr="00E264FB">
              <w:t>Consultation on the Avoidance of Redundancy Policy</w:t>
            </w:r>
          </w:p>
        </w:tc>
      </w:tr>
      <w:tr w:rsidR="00992714" w:rsidRPr="00A2068F" w14:paraId="7FDE94A7" w14:textId="77777777" w:rsidTr="005D6B6E">
        <w:trPr>
          <w:trHeight w:val="445"/>
        </w:trPr>
        <w:tc>
          <w:tcPr>
            <w:tcW w:w="4261" w:type="dxa"/>
          </w:tcPr>
          <w:p w14:paraId="4E033243" w14:textId="77777777" w:rsidR="00992714" w:rsidRPr="00A2068F" w:rsidRDefault="00992714" w:rsidP="005D6B6E">
            <w:pPr>
              <w:rPr>
                <w:b/>
              </w:rPr>
            </w:pPr>
            <w:r w:rsidRPr="00A2068F">
              <w:rPr>
                <w:b/>
              </w:rPr>
              <w:t>Author / Creator</w:t>
            </w:r>
          </w:p>
          <w:p w14:paraId="6BAC1C1D" w14:textId="77777777" w:rsidR="00992714" w:rsidRPr="00A2068F" w:rsidRDefault="00992714" w:rsidP="005D6B6E">
            <w:pPr>
              <w:rPr>
                <w:b/>
              </w:rPr>
            </w:pPr>
          </w:p>
        </w:tc>
        <w:tc>
          <w:tcPr>
            <w:tcW w:w="4261" w:type="dxa"/>
          </w:tcPr>
          <w:p w14:paraId="44BF7454" w14:textId="77777777" w:rsidR="00992714" w:rsidRPr="0078018E" w:rsidRDefault="00992714" w:rsidP="005D6B6E">
            <w:r>
              <w:t>Human Resources</w:t>
            </w:r>
          </w:p>
        </w:tc>
      </w:tr>
      <w:tr w:rsidR="00992714" w:rsidRPr="00A2068F" w14:paraId="4AAC3B3F" w14:textId="77777777" w:rsidTr="005D6B6E">
        <w:tc>
          <w:tcPr>
            <w:tcW w:w="4261" w:type="dxa"/>
          </w:tcPr>
          <w:p w14:paraId="18F9B837" w14:textId="77777777" w:rsidR="00992714" w:rsidRPr="00A2068F" w:rsidRDefault="00992714" w:rsidP="005D6B6E">
            <w:pPr>
              <w:rPr>
                <w:b/>
              </w:rPr>
            </w:pPr>
            <w:r w:rsidRPr="00A2068F">
              <w:rPr>
                <w:b/>
              </w:rPr>
              <w:t>Owner</w:t>
            </w:r>
          </w:p>
          <w:p w14:paraId="3F1CDF09" w14:textId="77777777" w:rsidR="00992714" w:rsidRPr="00A2068F" w:rsidRDefault="00992714" w:rsidP="005D6B6E">
            <w:pPr>
              <w:rPr>
                <w:b/>
              </w:rPr>
            </w:pPr>
          </w:p>
        </w:tc>
        <w:tc>
          <w:tcPr>
            <w:tcW w:w="4261" w:type="dxa"/>
          </w:tcPr>
          <w:p w14:paraId="51A539EE" w14:textId="77777777" w:rsidR="00992714" w:rsidRPr="0078018E" w:rsidRDefault="00992714" w:rsidP="005D6B6E">
            <w:r>
              <w:t>Director of People</w:t>
            </w:r>
          </w:p>
        </w:tc>
      </w:tr>
      <w:tr w:rsidR="00992714" w:rsidRPr="00A2068F" w14:paraId="1672F128" w14:textId="77777777" w:rsidTr="005D6B6E">
        <w:trPr>
          <w:trHeight w:val="417"/>
        </w:trPr>
        <w:tc>
          <w:tcPr>
            <w:tcW w:w="4261" w:type="dxa"/>
          </w:tcPr>
          <w:p w14:paraId="4C69CD48" w14:textId="77777777" w:rsidR="00992714" w:rsidRPr="00A2068F" w:rsidRDefault="00992714" w:rsidP="005D6B6E">
            <w:pPr>
              <w:rPr>
                <w:b/>
              </w:rPr>
            </w:pPr>
            <w:r w:rsidRPr="00A2068F">
              <w:rPr>
                <w:b/>
              </w:rPr>
              <w:t>Date published / approved</w:t>
            </w:r>
          </w:p>
        </w:tc>
        <w:tc>
          <w:tcPr>
            <w:tcW w:w="4261" w:type="dxa"/>
          </w:tcPr>
          <w:p w14:paraId="11F5247E" w14:textId="77777777" w:rsidR="00992714" w:rsidRDefault="00992714" w:rsidP="005D6B6E">
            <w:r>
              <w:t>February 2020</w:t>
            </w:r>
          </w:p>
          <w:p w14:paraId="0485A761" w14:textId="77777777" w:rsidR="00992714" w:rsidRPr="0078018E" w:rsidRDefault="00992714" w:rsidP="005D6B6E">
            <w:r>
              <w:t>Updated October 2024</w:t>
            </w:r>
          </w:p>
        </w:tc>
      </w:tr>
      <w:tr w:rsidR="00992714" w:rsidRPr="00A2068F" w14:paraId="6CE81C97" w14:textId="77777777" w:rsidTr="005D6B6E">
        <w:tc>
          <w:tcPr>
            <w:tcW w:w="4261" w:type="dxa"/>
          </w:tcPr>
          <w:p w14:paraId="529A58DB" w14:textId="77777777" w:rsidR="00992714" w:rsidRPr="00A2068F" w:rsidRDefault="00992714" w:rsidP="005D6B6E">
            <w:pPr>
              <w:rPr>
                <w:b/>
              </w:rPr>
            </w:pPr>
            <w:r w:rsidRPr="00A2068F">
              <w:rPr>
                <w:b/>
              </w:rPr>
              <w:t>Version</w:t>
            </w:r>
          </w:p>
          <w:p w14:paraId="064FB4C9" w14:textId="77777777" w:rsidR="00992714" w:rsidRPr="00A2068F" w:rsidRDefault="00992714" w:rsidP="005D6B6E">
            <w:pPr>
              <w:rPr>
                <w:b/>
              </w:rPr>
            </w:pPr>
          </w:p>
        </w:tc>
        <w:tc>
          <w:tcPr>
            <w:tcW w:w="4261" w:type="dxa"/>
          </w:tcPr>
          <w:p w14:paraId="3AD733B9" w14:textId="3AD88487" w:rsidR="00992714" w:rsidRPr="00E264FB" w:rsidRDefault="00992714" w:rsidP="005D6B6E">
            <w:r>
              <w:t>4</w:t>
            </w:r>
            <w:r w:rsidR="00575766">
              <w:t>.1</w:t>
            </w:r>
          </w:p>
        </w:tc>
      </w:tr>
      <w:tr w:rsidR="00992714" w:rsidRPr="00A2068F" w14:paraId="3529010B" w14:textId="77777777" w:rsidTr="005D6B6E">
        <w:tc>
          <w:tcPr>
            <w:tcW w:w="4261" w:type="dxa"/>
          </w:tcPr>
          <w:p w14:paraId="1F9DCBA3" w14:textId="77777777" w:rsidR="00992714" w:rsidRPr="00A2068F" w:rsidRDefault="00992714" w:rsidP="005D6B6E">
            <w:pPr>
              <w:rPr>
                <w:b/>
              </w:rPr>
            </w:pPr>
            <w:r>
              <w:rPr>
                <w:b/>
              </w:rPr>
              <w:t>D</w:t>
            </w:r>
            <w:r w:rsidRPr="00A2068F">
              <w:rPr>
                <w:b/>
              </w:rPr>
              <w:t>ate</w:t>
            </w:r>
            <w:r>
              <w:rPr>
                <w:b/>
              </w:rPr>
              <w:t xml:space="preserve"> for Next Review</w:t>
            </w:r>
          </w:p>
          <w:p w14:paraId="0399EC95" w14:textId="77777777" w:rsidR="00992714" w:rsidRPr="00A2068F" w:rsidRDefault="00992714" w:rsidP="005D6B6E">
            <w:pPr>
              <w:rPr>
                <w:b/>
              </w:rPr>
            </w:pPr>
          </w:p>
        </w:tc>
        <w:tc>
          <w:tcPr>
            <w:tcW w:w="4261" w:type="dxa"/>
          </w:tcPr>
          <w:p w14:paraId="4315C4BB" w14:textId="77777777" w:rsidR="00992714" w:rsidRPr="00E264FB" w:rsidRDefault="00992714" w:rsidP="005D6B6E"/>
        </w:tc>
      </w:tr>
      <w:tr w:rsidR="00992714" w:rsidRPr="00C400DF" w14:paraId="5318FBC7" w14:textId="77777777" w:rsidTr="005D6B6E">
        <w:tc>
          <w:tcPr>
            <w:tcW w:w="4261" w:type="dxa"/>
          </w:tcPr>
          <w:p w14:paraId="0119C4F0" w14:textId="77777777" w:rsidR="00992714" w:rsidRPr="00A2068F" w:rsidRDefault="00992714" w:rsidP="005D6B6E">
            <w:pPr>
              <w:rPr>
                <w:b/>
              </w:rPr>
            </w:pPr>
            <w:r w:rsidRPr="00A2068F">
              <w:rPr>
                <w:b/>
              </w:rPr>
              <w:t>Audience</w:t>
            </w:r>
          </w:p>
        </w:tc>
        <w:tc>
          <w:tcPr>
            <w:tcW w:w="4261" w:type="dxa"/>
          </w:tcPr>
          <w:p w14:paraId="54A4D8AB" w14:textId="77777777" w:rsidR="00992714" w:rsidRPr="00E264FB" w:rsidRDefault="00992714" w:rsidP="005D6B6E">
            <w:r w:rsidRPr="00E264FB">
              <w:t>All staff</w:t>
            </w:r>
          </w:p>
        </w:tc>
      </w:tr>
      <w:tr w:rsidR="00992714" w:rsidRPr="00C400DF" w14:paraId="27B6025C" w14:textId="77777777" w:rsidTr="005D6B6E">
        <w:tc>
          <w:tcPr>
            <w:tcW w:w="4261" w:type="dxa"/>
          </w:tcPr>
          <w:p w14:paraId="007FD691" w14:textId="77777777" w:rsidR="00992714" w:rsidRPr="00A2068F" w:rsidRDefault="00992714" w:rsidP="005D6B6E">
            <w:pPr>
              <w:rPr>
                <w:b/>
              </w:rPr>
            </w:pPr>
            <w:r w:rsidRPr="00A2068F">
              <w:rPr>
                <w:b/>
              </w:rPr>
              <w:t xml:space="preserve">Related </w:t>
            </w:r>
          </w:p>
          <w:p w14:paraId="435720EA" w14:textId="77777777" w:rsidR="00992714" w:rsidRPr="00A2068F" w:rsidRDefault="00992714" w:rsidP="005D6B6E">
            <w:pPr>
              <w:rPr>
                <w:b/>
              </w:rPr>
            </w:pPr>
          </w:p>
        </w:tc>
        <w:tc>
          <w:tcPr>
            <w:tcW w:w="4261" w:type="dxa"/>
          </w:tcPr>
          <w:p w14:paraId="0096793E" w14:textId="77777777" w:rsidR="00992714" w:rsidRPr="00E264FB" w:rsidRDefault="00992714" w:rsidP="005D6B6E">
            <w:r w:rsidRPr="00E264FB">
              <w:t xml:space="preserve">Redundancy Flowchart, Policy and Procedure for the Management of Dismissal on the Grounds of Redundancy </w:t>
            </w:r>
          </w:p>
        </w:tc>
      </w:tr>
      <w:tr w:rsidR="00992714" w:rsidRPr="00A2068F" w14:paraId="1D6BE6C2" w14:textId="77777777" w:rsidTr="005D6B6E">
        <w:tc>
          <w:tcPr>
            <w:tcW w:w="4261" w:type="dxa"/>
          </w:tcPr>
          <w:p w14:paraId="0C855E2A" w14:textId="77777777" w:rsidR="00992714" w:rsidRPr="00A2068F" w:rsidRDefault="00992714" w:rsidP="005D6B6E">
            <w:pPr>
              <w:rPr>
                <w:b/>
              </w:rPr>
            </w:pPr>
            <w:r w:rsidRPr="00A2068F">
              <w:rPr>
                <w:b/>
              </w:rPr>
              <w:t>Subject / Description</w:t>
            </w:r>
          </w:p>
          <w:p w14:paraId="737A2EF5" w14:textId="77777777" w:rsidR="00992714" w:rsidRPr="00A2068F" w:rsidRDefault="00992714" w:rsidP="005D6B6E">
            <w:pPr>
              <w:rPr>
                <w:b/>
              </w:rPr>
            </w:pPr>
          </w:p>
        </w:tc>
        <w:tc>
          <w:tcPr>
            <w:tcW w:w="4261" w:type="dxa"/>
          </w:tcPr>
          <w:p w14:paraId="31687051" w14:textId="77777777" w:rsidR="00992714" w:rsidRPr="00637FB8" w:rsidRDefault="00992714" w:rsidP="005D6B6E">
            <w:pPr>
              <w:pStyle w:val="Default"/>
            </w:pPr>
            <w:r>
              <w:rPr>
                <w:sz w:val="23"/>
                <w:szCs w:val="23"/>
              </w:rPr>
              <w:t xml:space="preserve">Mechanisms to follow </w:t>
            </w:r>
          </w:p>
          <w:p w14:paraId="0EA9A6AD" w14:textId="77777777" w:rsidR="00992714" w:rsidRPr="00A2068F" w:rsidRDefault="00992714" w:rsidP="005D6B6E">
            <w:r w:rsidRPr="00637FB8">
              <w:t>for carrying out collective and individual consultation regarding the avoidance of redundancy</w:t>
            </w:r>
          </w:p>
        </w:tc>
      </w:tr>
      <w:tr w:rsidR="00992714" w:rsidRPr="00A2068F" w14:paraId="40C716BE" w14:textId="77777777" w:rsidTr="005D6B6E">
        <w:tc>
          <w:tcPr>
            <w:tcW w:w="4261" w:type="dxa"/>
          </w:tcPr>
          <w:p w14:paraId="4F8064E3" w14:textId="77777777" w:rsidR="00992714" w:rsidRPr="00A2068F" w:rsidRDefault="00992714" w:rsidP="005D6B6E">
            <w:pPr>
              <w:rPr>
                <w:b/>
              </w:rPr>
            </w:pPr>
            <w:r w:rsidRPr="00A2068F">
              <w:rPr>
                <w:b/>
              </w:rPr>
              <w:t>Equality Impact Assessment</w:t>
            </w:r>
          </w:p>
        </w:tc>
        <w:tc>
          <w:tcPr>
            <w:tcW w:w="4261" w:type="dxa"/>
          </w:tcPr>
          <w:p w14:paraId="0BAB2C17" w14:textId="77777777" w:rsidR="00992714" w:rsidRPr="00E264FB" w:rsidRDefault="00992714" w:rsidP="005D6B6E">
            <w:r w:rsidRPr="00E264FB">
              <w:t>March 2012</w:t>
            </w:r>
          </w:p>
        </w:tc>
      </w:tr>
      <w:tr w:rsidR="00992714" w:rsidRPr="00A2068F" w14:paraId="69A71DFB" w14:textId="77777777" w:rsidTr="005D6B6E">
        <w:tc>
          <w:tcPr>
            <w:tcW w:w="4261" w:type="dxa"/>
          </w:tcPr>
          <w:p w14:paraId="30C04D31" w14:textId="77777777" w:rsidR="00992714" w:rsidRPr="00A2068F" w:rsidRDefault="00992714" w:rsidP="005D6B6E">
            <w:pPr>
              <w:rPr>
                <w:b/>
              </w:rPr>
            </w:pPr>
            <w:r>
              <w:rPr>
                <w:b/>
              </w:rPr>
              <w:t>Section</w:t>
            </w:r>
          </w:p>
          <w:p w14:paraId="5C5E264B" w14:textId="77777777" w:rsidR="00992714" w:rsidRPr="00A2068F" w:rsidRDefault="00992714" w:rsidP="005D6B6E">
            <w:pPr>
              <w:rPr>
                <w:b/>
              </w:rPr>
            </w:pPr>
          </w:p>
        </w:tc>
        <w:tc>
          <w:tcPr>
            <w:tcW w:w="4261" w:type="dxa"/>
          </w:tcPr>
          <w:p w14:paraId="22EFEEC1" w14:textId="77777777" w:rsidR="00992714" w:rsidRPr="00E264FB" w:rsidRDefault="00992714" w:rsidP="005D6B6E">
            <w:r w:rsidRPr="00E264FB">
              <w:t>HR</w:t>
            </w:r>
            <w:r>
              <w:t>, Human Resources</w:t>
            </w:r>
          </w:p>
        </w:tc>
      </w:tr>
      <w:tr w:rsidR="00992714" w:rsidRPr="00A2068F" w14:paraId="282AE94E" w14:textId="77777777" w:rsidTr="005D6B6E">
        <w:trPr>
          <w:trHeight w:val="445"/>
        </w:trPr>
        <w:tc>
          <w:tcPr>
            <w:tcW w:w="4261" w:type="dxa"/>
          </w:tcPr>
          <w:p w14:paraId="4B36050B" w14:textId="77777777" w:rsidR="00992714" w:rsidRPr="00A2068F" w:rsidRDefault="00992714" w:rsidP="005D6B6E">
            <w:pPr>
              <w:rPr>
                <w:b/>
              </w:rPr>
            </w:pPr>
            <w:r>
              <w:rPr>
                <w:b/>
              </w:rPr>
              <w:t>Theme</w:t>
            </w:r>
          </w:p>
          <w:p w14:paraId="726C4F2F" w14:textId="77777777" w:rsidR="00992714" w:rsidRPr="00A2068F" w:rsidRDefault="00992714" w:rsidP="005D6B6E">
            <w:pPr>
              <w:rPr>
                <w:b/>
              </w:rPr>
            </w:pPr>
          </w:p>
        </w:tc>
        <w:tc>
          <w:tcPr>
            <w:tcW w:w="4261" w:type="dxa"/>
          </w:tcPr>
          <w:p w14:paraId="4026B642" w14:textId="77777777" w:rsidR="00992714" w:rsidRPr="00E264FB" w:rsidRDefault="00992714" w:rsidP="005D6B6E">
            <w:r w:rsidRPr="00E264FB">
              <w:t>Employment</w:t>
            </w:r>
          </w:p>
        </w:tc>
      </w:tr>
      <w:tr w:rsidR="00992714" w14:paraId="65AA332E" w14:textId="77777777" w:rsidTr="005D6B6E">
        <w:trPr>
          <w:trHeight w:val="445"/>
        </w:trPr>
        <w:tc>
          <w:tcPr>
            <w:tcW w:w="4261" w:type="dxa"/>
          </w:tcPr>
          <w:p w14:paraId="11451B52" w14:textId="77777777" w:rsidR="00992714" w:rsidRDefault="00992714" w:rsidP="005D6B6E">
            <w:pPr>
              <w:rPr>
                <w:b/>
              </w:rPr>
            </w:pPr>
            <w:r>
              <w:rPr>
                <w:b/>
              </w:rPr>
              <w:t>Keywords</w:t>
            </w:r>
          </w:p>
        </w:tc>
        <w:tc>
          <w:tcPr>
            <w:tcW w:w="4261" w:type="dxa"/>
          </w:tcPr>
          <w:p w14:paraId="2335E54B" w14:textId="77777777" w:rsidR="00992714" w:rsidRDefault="00992714" w:rsidP="005D6B6E">
            <w:r w:rsidRPr="00E264FB">
              <w:t>HR, Staff, Redundancy, Redeployment, Consultation, Trade Union, Termination, Appeals, Notice, Dismissal</w:t>
            </w:r>
          </w:p>
        </w:tc>
      </w:tr>
    </w:tbl>
    <w:p w14:paraId="4D7A49BF" w14:textId="77777777" w:rsidR="00992714" w:rsidRDefault="00992714" w:rsidP="00992714"/>
    <w:p w14:paraId="73012143" w14:textId="77777777" w:rsidR="00992714" w:rsidRDefault="00992714">
      <w:pPr>
        <w:pStyle w:val="BodyText"/>
        <w:spacing w:before="251" w:line="242" w:lineRule="auto"/>
      </w:pPr>
    </w:p>
    <w:sectPr w:rsidR="00992714">
      <w:pgSz w:w="11910" w:h="16840"/>
      <w:pgMar w:top="1040" w:right="700" w:bottom="1200" w:left="10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037E" w14:textId="77777777" w:rsidR="00250053" w:rsidRDefault="00250053">
      <w:r>
        <w:separator/>
      </w:r>
    </w:p>
  </w:endnote>
  <w:endnote w:type="continuationSeparator" w:id="0">
    <w:p w14:paraId="42359C71" w14:textId="77777777" w:rsidR="00250053" w:rsidRDefault="002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BDDA" w14:textId="77777777" w:rsidR="0030541C" w:rsidRDefault="00992714">
    <w:pPr>
      <w:pStyle w:val="BodyText"/>
      <w:spacing w:line="14" w:lineRule="auto"/>
      <w:ind w:left="0"/>
      <w:rPr>
        <w:sz w:val="20"/>
      </w:rPr>
    </w:pPr>
    <w:r>
      <w:rPr>
        <w:noProof/>
      </w:rPr>
      <mc:AlternateContent>
        <mc:Choice Requires="wps">
          <w:drawing>
            <wp:anchor distT="0" distB="0" distL="0" distR="0" simplePos="0" relativeHeight="487474176" behindDoc="1" locked="0" layoutInCell="1" allowOverlap="1" wp14:anchorId="7E7C0DAA" wp14:editId="78253AC0">
              <wp:simplePos x="0" y="0"/>
              <wp:positionH relativeFrom="page">
                <wp:posOffset>3707003</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74BCBAA" w14:textId="77777777" w:rsidR="0030541C" w:rsidRDefault="00992714">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E7C0DAA" id="_x0000_t202" coordsize="21600,21600" o:spt="202" path="m,l,21600r21600,l21600,xe">
              <v:stroke joinstyle="miter"/>
              <v:path gradientshapeok="t" o:connecttype="rect"/>
            </v:shapetype>
            <v:shape id="Textbox 1" o:spid="_x0000_s1026" type="#_x0000_t202" style="position:absolute;margin-left:291.9pt;margin-top:780.9pt;width:12.6pt;height:13.0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474BCBAA" w14:textId="77777777" w:rsidR="0030541C" w:rsidRDefault="00992714">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EA85" w14:textId="77777777" w:rsidR="00250053" w:rsidRDefault="00250053">
      <w:r>
        <w:separator/>
      </w:r>
    </w:p>
  </w:footnote>
  <w:footnote w:type="continuationSeparator" w:id="0">
    <w:p w14:paraId="7485776C" w14:textId="77777777" w:rsidR="00250053" w:rsidRDefault="0025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47BE0"/>
    <w:multiLevelType w:val="hybridMultilevel"/>
    <w:tmpl w:val="283CF2EC"/>
    <w:lvl w:ilvl="0" w:tplc="0E10BFFA">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756069AE">
      <w:numFmt w:val="bullet"/>
      <w:lvlText w:val="•"/>
      <w:lvlJc w:val="left"/>
      <w:pPr>
        <w:ind w:left="1774" w:hanging="360"/>
      </w:pPr>
      <w:rPr>
        <w:rFonts w:hint="default"/>
        <w:lang w:val="en-US" w:eastAsia="en-US" w:bidi="ar-SA"/>
      </w:rPr>
    </w:lvl>
    <w:lvl w:ilvl="2" w:tplc="C80ABCDE">
      <w:numFmt w:val="bullet"/>
      <w:lvlText w:val="•"/>
      <w:lvlJc w:val="left"/>
      <w:pPr>
        <w:ind w:left="2709" w:hanging="360"/>
      </w:pPr>
      <w:rPr>
        <w:rFonts w:hint="default"/>
        <w:lang w:val="en-US" w:eastAsia="en-US" w:bidi="ar-SA"/>
      </w:rPr>
    </w:lvl>
    <w:lvl w:ilvl="3" w:tplc="29D42828">
      <w:numFmt w:val="bullet"/>
      <w:lvlText w:val="•"/>
      <w:lvlJc w:val="left"/>
      <w:pPr>
        <w:ind w:left="3643" w:hanging="360"/>
      </w:pPr>
      <w:rPr>
        <w:rFonts w:hint="default"/>
        <w:lang w:val="en-US" w:eastAsia="en-US" w:bidi="ar-SA"/>
      </w:rPr>
    </w:lvl>
    <w:lvl w:ilvl="4" w:tplc="E66AF4DC">
      <w:numFmt w:val="bullet"/>
      <w:lvlText w:val="•"/>
      <w:lvlJc w:val="left"/>
      <w:pPr>
        <w:ind w:left="4578" w:hanging="360"/>
      </w:pPr>
      <w:rPr>
        <w:rFonts w:hint="default"/>
        <w:lang w:val="en-US" w:eastAsia="en-US" w:bidi="ar-SA"/>
      </w:rPr>
    </w:lvl>
    <w:lvl w:ilvl="5" w:tplc="4D1EE972">
      <w:numFmt w:val="bullet"/>
      <w:lvlText w:val="•"/>
      <w:lvlJc w:val="left"/>
      <w:pPr>
        <w:ind w:left="5513" w:hanging="360"/>
      </w:pPr>
      <w:rPr>
        <w:rFonts w:hint="default"/>
        <w:lang w:val="en-US" w:eastAsia="en-US" w:bidi="ar-SA"/>
      </w:rPr>
    </w:lvl>
    <w:lvl w:ilvl="6" w:tplc="631A340E">
      <w:numFmt w:val="bullet"/>
      <w:lvlText w:val="•"/>
      <w:lvlJc w:val="left"/>
      <w:pPr>
        <w:ind w:left="6447" w:hanging="360"/>
      </w:pPr>
      <w:rPr>
        <w:rFonts w:hint="default"/>
        <w:lang w:val="en-US" w:eastAsia="en-US" w:bidi="ar-SA"/>
      </w:rPr>
    </w:lvl>
    <w:lvl w:ilvl="7" w:tplc="716CDF2E">
      <w:numFmt w:val="bullet"/>
      <w:lvlText w:val="•"/>
      <w:lvlJc w:val="left"/>
      <w:pPr>
        <w:ind w:left="7382" w:hanging="360"/>
      </w:pPr>
      <w:rPr>
        <w:rFonts w:hint="default"/>
        <w:lang w:val="en-US" w:eastAsia="en-US" w:bidi="ar-SA"/>
      </w:rPr>
    </w:lvl>
    <w:lvl w:ilvl="8" w:tplc="91B2EAFE">
      <w:numFmt w:val="bullet"/>
      <w:lvlText w:val="•"/>
      <w:lvlJc w:val="left"/>
      <w:pPr>
        <w:ind w:left="8317" w:hanging="360"/>
      </w:pPr>
      <w:rPr>
        <w:rFonts w:hint="default"/>
        <w:lang w:val="en-US" w:eastAsia="en-US" w:bidi="ar-SA"/>
      </w:rPr>
    </w:lvl>
  </w:abstractNum>
  <w:abstractNum w:abstractNumId="1" w15:restartNumberingAfterBreak="0">
    <w:nsid w:val="3CD21251"/>
    <w:multiLevelType w:val="multilevel"/>
    <w:tmpl w:val="0F1CFFB4"/>
    <w:lvl w:ilvl="0">
      <w:start w:val="1"/>
      <w:numFmt w:val="decimal"/>
      <w:lvlText w:val="%1"/>
      <w:lvlJc w:val="left"/>
      <w:pPr>
        <w:ind w:left="296" w:hanging="185"/>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482" w:hanging="370"/>
        <w:jc w:val="left"/>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665" w:hanging="553"/>
        <w:jc w:val="left"/>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833" w:hanging="360"/>
      </w:pPr>
      <w:rPr>
        <w:rFonts w:ascii="Symbol" w:eastAsia="Symbol" w:hAnsi="Symbol" w:cs="Symbol" w:hint="default"/>
        <w:spacing w:val="0"/>
        <w:w w:val="100"/>
        <w:lang w:val="en-US" w:eastAsia="en-US" w:bidi="ar-SA"/>
      </w:rPr>
    </w:lvl>
    <w:lvl w:ilvl="4">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val="en-US" w:eastAsia="en-US" w:bidi="ar-SA"/>
      </w:rPr>
    </w:lvl>
    <w:lvl w:ilvl="5">
      <w:numFmt w:val="bullet"/>
      <w:lvlText w:val="•"/>
      <w:lvlJc w:val="left"/>
      <w:pPr>
        <w:ind w:left="1560" w:hanging="360"/>
      </w:pPr>
      <w:rPr>
        <w:rFonts w:hint="default"/>
        <w:lang w:val="en-US" w:eastAsia="en-US" w:bidi="ar-SA"/>
      </w:rPr>
    </w:lvl>
    <w:lvl w:ilvl="6">
      <w:numFmt w:val="bullet"/>
      <w:lvlText w:val="•"/>
      <w:lvlJc w:val="left"/>
      <w:pPr>
        <w:ind w:left="3285" w:hanging="360"/>
      </w:pPr>
      <w:rPr>
        <w:rFonts w:hint="default"/>
        <w:lang w:val="en-US" w:eastAsia="en-US" w:bidi="ar-SA"/>
      </w:rPr>
    </w:lvl>
    <w:lvl w:ilvl="7">
      <w:numFmt w:val="bullet"/>
      <w:lvlText w:val="•"/>
      <w:lvlJc w:val="left"/>
      <w:pPr>
        <w:ind w:left="5010" w:hanging="360"/>
      </w:pPr>
      <w:rPr>
        <w:rFonts w:hint="default"/>
        <w:lang w:val="en-US" w:eastAsia="en-US" w:bidi="ar-SA"/>
      </w:rPr>
    </w:lvl>
    <w:lvl w:ilvl="8">
      <w:numFmt w:val="bullet"/>
      <w:lvlText w:val="•"/>
      <w:lvlJc w:val="left"/>
      <w:pPr>
        <w:ind w:left="6735" w:hanging="360"/>
      </w:pPr>
      <w:rPr>
        <w:rFonts w:hint="default"/>
        <w:lang w:val="en-US" w:eastAsia="en-US" w:bidi="ar-SA"/>
      </w:rPr>
    </w:lvl>
  </w:abstractNum>
  <w:num w:numId="1" w16cid:durableId="1182475909">
    <w:abstractNumId w:val="0"/>
  </w:num>
  <w:num w:numId="2" w16cid:durableId="1838307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1C"/>
    <w:rsid w:val="000A7BF2"/>
    <w:rsid w:val="001F522D"/>
    <w:rsid w:val="00250053"/>
    <w:rsid w:val="0030541C"/>
    <w:rsid w:val="005219BC"/>
    <w:rsid w:val="00575766"/>
    <w:rsid w:val="00992714"/>
    <w:rsid w:val="00B118E6"/>
    <w:rsid w:val="00D47AC6"/>
    <w:rsid w:val="00DF4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52096"/>
  <w15:docId w15:val="{45C3A982-DD70-497E-8A5A-FC3A6164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95" w:hanging="183"/>
      <w:outlineLvl w:val="0"/>
    </w:pPr>
    <w:rPr>
      <w:b/>
      <w:bCs/>
    </w:rPr>
  </w:style>
  <w:style w:type="paragraph" w:styleId="Heading2">
    <w:name w:val="heading 2"/>
    <w:basedOn w:val="Normal"/>
    <w:uiPriority w:val="9"/>
    <w:unhideWhenUsed/>
    <w:qFormat/>
    <w:pPr>
      <w:ind w:left="663" w:hanging="55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style>
  <w:style w:type="paragraph" w:styleId="Title">
    <w:name w:val="Title"/>
    <w:basedOn w:val="Normal"/>
    <w:uiPriority w:val="10"/>
    <w:qFormat/>
    <w:pPr>
      <w:spacing w:before="73"/>
      <w:ind w:left="864" w:right="1187" w:firstLine="2129"/>
    </w:pPr>
    <w:rPr>
      <w:b/>
      <w:bCs/>
      <w:sz w:val="28"/>
      <w:szCs w:val="28"/>
    </w:rPr>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 w:type="paragraph" w:customStyle="1" w:styleId="Default">
    <w:name w:val="Default"/>
    <w:rsid w:val="00992714"/>
    <w:pPr>
      <w:widowControl/>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3037</Words>
  <Characters>17316</Characters>
  <Application>Microsoft Office Word</Application>
  <DocSecurity>4</DocSecurity>
  <Lines>144</Lines>
  <Paragraphs>40</Paragraphs>
  <ScaleCrop>false</ScaleCrop>
  <Company>University of Aberdeen</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Tracey</dc:creator>
  <cp:lastModifiedBy>Sabiston, Mary</cp:lastModifiedBy>
  <cp:revision>2</cp:revision>
  <dcterms:created xsi:type="dcterms:W3CDTF">2025-11-18T10:09:00Z</dcterms:created>
  <dcterms:modified xsi:type="dcterms:W3CDTF">2025-11-18T10:09:00Z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Microsoft® Word for Office 365</vt:lpwstr>
  </property>
  <property fmtid="{D5CDD505-2E9C-101B-9397-08002B2CF9AE}" pid="4" name="LastSaved">
    <vt:filetime>2025-01-09T00:00:00Z</vt:filetime>
  </property>
  <property fmtid="{D5CDD505-2E9C-101B-9397-08002B2CF9AE}" pid="5" name="Producer">
    <vt:lpwstr>Microsoft® Word for Office 365</vt:lpwstr>
  </property>
  <property fmtid="{D5CDD505-2E9C-101B-9397-08002B2CF9AE}" pid="6" name="GrammarlyDocumentId">
    <vt:lpwstr>cc471c7b1785f671bb1726e653465e7fd70012f69a2a578c113e038f7346ca25</vt:lpwstr>
  </property>
</Properties>
</file>