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5B90" w14:textId="77777777" w:rsidR="00267247" w:rsidRDefault="00F44BBB">
      <w:pPr>
        <w:pStyle w:val="Heading1"/>
      </w:pPr>
      <w:bookmarkStart w:id="0" w:name="_Toc223421082"/>
      <w:r>
        <w:t>University of Aberdeen Examining</w:t>
      </w:r>
      <w:r>
        <w:rPr>
          <w:spacing w:val="-19"/>
        </w:rPr>
        <w:t xml:space="preserve"> </w:t>
      </w:r>
      <w:r>
        <w:t>Research</w:t>
      </w:r>
      <w:r>
        <w:rPr>
          <w:spacing w:val="-21"/>
        </w:rPr>
        <w:t xml:space="preserve"> </w:t>
      </w:r>
      <w:r>
        <w:t>Degrees</w:t>
      </w:r>
      <w:bookmarkEnd w:id="0"/>
    </w:p>
    <w:sdt>
      <w:sdtPr>
        <w:rPr>
          <w:rFonts w:ascii="Calibri" w:eastAsia="Calibri" w:hAnsi="Calibri" w:cs="Calibri"/>
          <w:color w:val="auto"/>
          <w:sz w:val="22"/>
          <w:szCs w:val="22"/>
        </w:rPr>
        <w:id w:val="-1824269264"/>
        <w:docPartObj>
          <w:docPartGallery w:val="Table of Contents"/>
          <w:docPartUnique/>
        </w:docPartObj>
      </w:sdtPr>
      <w:sdtEndPr>
        <w:rPr>
          <w:b/>
          <w:bCs/>
          <w:noProof/>
        </w:rPr>
      </w:sdtEndPr>
      <w:sdtContent>
        <w:p w14:paraId="397496F7" w14:textId="20CBE879" w:rsidR="005B5A24" w:rsidRDefault="005B5A24">
          <w:pPr>
            <w:pStyle w:val="TOCHeading"/>
          </w:pPr>
          <w:r>
            <w:t>Contents</w:t>
          </w:r>
        </w:p>
        <w:p w14:paraId="6AD330B1" w14:textId="4F8F74BF" w:rsidR="00F17A95" w:rsidRDefault="005B5A24">
          <w:pPr>
            <w:pStyle w:val="TOC1"/>
            <w:tabs>
              <w:tab w:val="right" w:leader="dot" w:pos="9360"/>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23421082" w:history="1">
            <w:r w:rsidR="00F17A95" w:rsidRPr="007C015E">
              <w:rPr>
                <w:rStyle w:val="Hyperlink"/>
                <w:noProof/>
              </w:rPr>
              <w:t>University of Aberdeen Examining</w:t>
            </w:r>
            <w:r w:rsidR="00F17A95" w:rsidRPr="007C015E">
              <w:rPr>
                <w:rStyle w:val="Hyperlink"/>
                <w:noProof/>
                <w:spacing w:val="-19"/>
              </w:rPr>
              <w:t xml:space="preserve"> </w:t>
            </w:r>
            <w:r w:rsidR="00F17A95" w:rsidRPr="007C015E">
              <w:rPr>
                <w:rStyle w:val="Hyperlink"/>
                <w:noProof/>
              </w:rPr>
              <w:t>Research</w:t>
            </w:r>
            <w:r w:rsidR="00F17A95" w:rsidRPr="007C015E">
              <w:rPr>
                <w:rStyle w:val="Hyperlink"/>
                <w:noProof/>
                <w:spacing w:val="-21"/>
              </w:rPr>
              <w:t xml:space="preserve"> </w:t>
            </w:r>
            <w:r w:rsidR="00F17A95" w:rsidRPr="007C015E">
              <w:rPr>
                <w:rStyle w:val="Hyperlink"/>
                <w:noProof/>
              </w:rPr>
              <w:t>Degrees</w:t>
            </w:r>
            <w:r w:rsidR="00F17A95">
              <w:rPr>
                <w:noProof/>
                <w:webHidden/>
              </w:rPr>
              <w:tab/>
            </w:r>
            <w:r w:rsidR="00F17A95">
              <w:rPr>
                <w:noProof/>
                <w:webHidden/>
              </w:rPr>
              <w:fldChar w:fldCharType="begin"/>
            </w:r>
            <w:r w:rsidR="00F17A95">
              <w:rPr>
                <w:noProof/>
                <w:webHidden/>
              </w:rPr>
              <w:instrText xml:space="preserve"> PAGEREF _Toc223421082 \h </w:instrText>
            </w:r>
            <w:r w:rsidR="00F17A95">
              <w:rPr>
                <w:noProof/>
                <w:webHidden/>
              </w:rPr>
            </w:r>
            <w:r w:rsidR="00F17A95">
              <w:rPr>
                <w:noProof/>
                <w:webHidden/>
              </w:rPr>
              <w:fldChar w:fldCharType="separate"/>
            </w:r>
            <w:r w:rsidR="00F17A95">
              <w:rPr>
                <w:noProof/>
                <w:webHidden/>
              </w:rPr>
              <w:t>1</w:t>
            </w:r>
            <w:r w:rsidR="00F17A95">
              <w:rPr>
                <w:noProof/>
                <w:webHidden/>
              </w:rPr>
              <w:fldChar w:fldCharType="end"/>
            </w:r>
          </w:hyperlink>
        </w:p>
        <w:p w14:paraId="42FFEBB7" w14:textId="0EE3BA6A"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83" w:history="1">
            <w:r w:rsidRPr="007C015E">
              <w:rPr>
                <w:rStyle w:val="Hyperlink"/>
                <w:noProof/>
              </w:rPr>
              <w:t>1.</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 xml:space="preserve">The </w:t>
            </w:r>
            <w:r w:rsidRPr="007C015E">
              <w:rPr>
                <w:rStyle w:val="Hyperlink"/>
                <w:noProof/>
                <w:spacing w:val="-2"/>
              </w:rPr>
              <w:t>Thesis</w:t>
            </w:r>
            <w:r>
              <w:rPr>
                <w:noProof/>
                <w:webHidden/>
              </w:rPr>
              <w:tab/>
            </w:r>
            <w:r>
              <w:rPr>
                <w:noProof/>
                <w:webHidden/>
              </w:rPr>
              <w:fldChar w:fldCharType="begin"/>
            </w:r>
            <w:r>
              <w:rPr>
                <w:noProof/>
                <w:webHidden/>
              </w:rPr>
              <w:instrText xml:space="preserve"> PAGEREF _Toc223421083 \h </w:instrText>
            </w:r>
            <w:r>
              <w:rPr>
                <w:noProof/>
                <w:webHidden/>
              </w:rPr>
            </w:r>
            <w:r>
              <w:rPr>
                <w:noProof/>
                <w:webHidden/>
              </w:rPr>
              <w:fldChar w:fldCharType="separate"/>
            </w:r>
            <w:r>
              <w:rPr>
                <w:noProof/>
                <w:webHidden/>
              </w:rPr>
              <w:t>1</w:t>
            </w:r>
            <w:r>
              <w:rPr>
                <w:noProof/>
                <w:webHidden/>
              </w:rPr>
              <w:fldChar w:fldCharType="end"/>
            </w:r>
          </w:hyperlink>
        </w:p>
        <w:p w14:paraId="6F02973B" w14:textId="4D3B98E7"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84" w:history="1">
            <w:r w:rsidRPr="007C015E">
              <w:rPr>
                <w:rStyle w:val="Hyperlink"/>
                <w:noProof/>
              </w:rPr>
              <w:t>2.</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The</w:t>
            </w:r>
            <w:r w:rsidRPr="007C015E">
              <w:rPr>
                <w:rStyle w:val="Hyperlink"/>
                <w:noProof/>
                <w:spacing w:val="-4"/>
              </w:rPr>
              <w:t xml:space="preserve"> </w:t>
            </w:r>
            <w:r w:rsidRPr="007C015E">
              <w:rPr>
                <w:rStyle w:val="Hyperlink"/>
                <w:noProof/>
              </w:rPr>
              <w:t>Oral</w:t>
            </w:r>
            <w:r w:rsidRPr="007C015E">
              <w:rPr>
                <w:rStyle w:val="Hyperlink"/>
                <w:noProof/>
                <w:spacing w:val="-2"/>
              </w:rPr>
              <w:t xml:space="preserve"> Examination</w:t>
            </w:r>
            <w:r>
              <w:rPr>
                <w:noProof/>
                <w:webHidden/>
              </w:rPr>
              <w:tab/>
            </w:r>
            <w:r>
              <w:rPr>
                <w:noProof/>
                <w:webHidden/>
              </w:rPr>
              <w:fldChar w:fldCharType="begin"/>
            </w:r>
            <w:r>
              <w:rPr>
                <w:noProof/>
                <w:webHidden/>
              </w:rPr>
              <w:instrText xml:space="preserve"> PAGEREF _Toc223421084 \h </w:instrText>
            </w:r>
            <w:r>
              <w:rPr>
                <w:noProof/>
                <w:webHidden/>
              </w:rPr>
            </w:r>
            <w:r>
              <w:rPr>
                <w:noProof/>
                <w:webHidden/>
              </w:rPr>
              <w:fldChar w:fldCharType="separate"/>
            </w:r>
            <w:r>
              <w:rPr>
                <w:noProof/>
                <w:webHidden/>
              </w:rPr>
              <w:t>2</w:t>
            </w:r>
            <w:r>
              <w:rPr>
                <w:noProof/>
                <w:webHidden/>
              </w:rPr>
              <w:fldChar w:fldCharType="end"/>
            </w:r>
          </w:hyperlink>
        </w:p>
        <w:p w14:paraId="5170A4C6" w14:textId="13FD212B"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85" w:history="1">
            <w:r w:rsidRPr="007C015E">
              <w:rPr>
                <w:rStyle w:val="Hyperlink"/>
                <w:noProof/>
              </w:rPr>
              <w:t>3.</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Arrangements</w:t>
            </w:r>
            <w:r w:rsidRPr="007C015E">
              <w:rPr>
                <w:rStyle w:val="Hyperlink"/>
                <w:noProof/>
                <w:spacing w:val="-6"/>
              </w:rPr>
              <w:t xml:space="preserve"> </w:t>
            </w:r>
            <w:r w:rsidRPr="007C015E">
              <w:rPr>
                <w:rStyle w:val="Hyperlink"/>
                <w:noProof/>
              </w:rPr>
              <w:t>and</w:t>
            </w:r>
            <w:r w:rsidRPr="007C015E">
              <w:rPr>
                <w:rStyle w:val="Hyperlink"/>
                <w:noProof/>
                <w:spacing w:val="-9"/>
              </w:rPr>
              <w:t xml:space="preserve"> </w:t>
            </w:r>
            <w:r w:rsidRPr="007C015E">
              <w:rPr>
                <w:rStyle w:val="Hyperlink"/>
                <w:noProof/>
              </w:rPr>
              <w:t>the</w:t>
            </w:r>
            <w:r w:rsidRPr="007C015E">
              <w:rPr>
                <w:rStyle w:val="Hyperlink"/>
                <w:noProof/>
                <w:spacing w:val="-11"/>
              </w:rPr>
              <w:t xml:space="preserve"> </w:t>
            </w:r>
            <w:r w:rsidRPr="007C015E">
              <w:rPr>
                <w:rStyle w:val="Hyperlink"/>
                <w:noProof/>
              </w:rPr>
              <w:t>Conduct</w:t>
            </w:r>
            <w:r w:rsidRPr="007C015E">
              <w:rPr>
                <w:rStyle w:val="Hyperlink"/>
                <w:noProof/>
                <w:spacing w:val="-6"/>
              </w:rPr>
              <w:t xml:space="preserve"> </w:t>
            </w:r>
            <w:r w:rsidRPr="007C015E">
              <w:rPr>
                <w:rStyle w:val="Hyperlink"/>
                <w:noProof/>
              </w:rPr>
              <w:t>of</w:t>
            </w:r>
            <w:r w:rsidRPr="007C015E">
              <w:rPr>
                <w:rStyle w:val="Hyperlink"/>
                <w:noProof/>
                <w:spacing w:val="-8"/>
              </w:rPr>
              <w:t xml:space="preserve"> </w:t>
            </w:r>
            <w:r w:rsidRPr="007C015E">
              <w:rPr>
                <w:rStyle w:val="Hyperlink"/>
                <w:noProof/>
              </w:rPr>
              <w:t>the</w:t>
            </w:r>
            <w:r w:rsidRPr="007C015E">
              <w:rPr>
                <w:rStyle w:val="Hyperlink"/>
                <w:noProof/>
                <w:spacing w:val="-8"/>
              </w:rPr>
              <w:t xml:space="preserve"> </w:t>
            </w:r>
            <w:r w:rsidRPr="007C015E">
              <w:rPr>
                <w:rStyle w:val="Hyperlink"/>
                <w:noProof/>
              </w:rPr>
              <w:t>Oral</w:t>
            </w:r>
            <w:r w:rsidRPr="007C015E">
              <w:rPr>
                <w:rStyle w:val="Hyperlink"/>
                <w:noProof/>
                <w:spacing w:val="-4"/>
              </w:rPr>
              <w:t xml:space="preserve"> </w:t>
            </w:r>
            <w:r w:rsidRPr="007C015E">
              <w:rPr>
                <w:rStyle w:val="Hyperlink"/>
                <w:noProof/>
                <w:spacing w:val="-2"/>
              </w:rPr>
              <w:t>Examination</w:t>
            </w:r>
            <w:r>
              <w:rPr>
                <w:noProof/>
                <w:webHidden/>
              </w:rPr>
              <w:tab/>
            </w:r>
            <w:r>
              <w:rPr>
                <w:noProof/>
                <w:webHidden/>
              </w:rPr>
              <w:fldChar w:fldCharType="begin"/>
            </w:r>
            <w:r>
              <w:rPr>
                <w:noProof/>
                <w:webHidden/>
              </w:rPr>
              <w:instrText xml:space="preserve"> PAGEREF _Toc223421085 \h </w:instrText>
            </w:r>
            <w:r>
              <w:rPr>
                <w:noProof/>
                <w:webHidden/>
              </w:rPr>
            </w:r>
            <w:r>
              <w:rPr>
                <w:noProof/>
                <w:webHidden/>
              </w:rPr>
              <w:fldChar w:fldCharType="separate"/>
            </w:r>
            <w:r>
              <w:rPr>
                <w:noProof/>
                <w:webHidden/>
              </w:rPr>
              <w:t>2</w:t>
            </w:r>
            <w:r>
              <w:rPr>
                <w:noProof/>
                <w:webHidden/>
              </w:rPr>
              <w:fldChar w:fldCharType="end"/>
            </w:r>
          </w:hyperlink>
        </w:p>
        <w:p w14:paraId="696E20F6" w14:textId="790C93DC"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86" w:history="1">
            <w:r w:rsidRPr="007C015E">
              <w:rPr>
                <w:rStyle w:val="Hyperlink"/>
                <w:noProof/>
              </w:rPr>
              <w:t>4.</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Examination Environment</w:t>
            </w:r>
            <w:r>
              <w:rPr>
                <w:noProof/>
                <w:webHidden/>
              </w:rPr>
              <w:tab/>
            </w:r>
            <w:r>
              <w:rPr>
                <w:noProof/>
                <w:webHidden/>
              </w:rPr>
              <w:fldChar w:fldCharType="begin"/>
            </w:r>
            <w:r>
              <w:rPr>
                <w:noProof/>
                <w:webHidden/>
              </w:rPr>
              <w:instrText xml:space="preserve"> PAGEREF _Toc223421086 \h </w:instrText>
            </w:r>
            <w:r>
              <w:rPr>
                <w:noProof/>
                <w:webHidden/>
              </w:rPr>
            </w:r>
            <w:r>
              <w:rPr>
                <w:noProof/>
                <w:webHidden/>
              </w:rPr>
              <w:fldChar w:fldCharType="separate"/>
            </w:r>
            <w:r>
              <w:rPr>
                <w:noProof/>
                <w:webHidden/>
              </w:rPr>
              <w:t>3</w:t>
            </w:r>
            <w:r>
              <w:rPr>
                <w:noProof/>
                <w:webHidden/>
              </w:rPr>
              <w:fldChar w:fldCharType="end"/>
            </w:r>
          </w:hyperlink>
        </w:p>
        <w:p w14:paraId="40F35FD3" w14:textId="4CCA6E14"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87" w:history="1">
            <w:r w:rsidRPr="007C015E">
              <w:rPr>
                <w:rStyle w:val="Hyperlink"/>
                <w:noProof/>
              </w:rPr>
              <w:t>5.</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Academic Misconduct</w:t>
            </w:r>
            <w:r>
              <w:rPr>
                <w:noProof/>
                <w:webHidden/>
              </w:rPr>
              <w:tab/>
            </w:r>
            <w:r>
              <w:rPr>
                <w:noProof/>
                <w:webHidden/>
              </w:rPr>
              <w:fldChar w:fldCharType="begin"/>
            </w:r>
            <w:r>
              <w:rPr>
                <w:noProof/>
                <w:webHidden/>
              </w:rPr>
              <w:instrText xml:space="preserve"> PAGEREF _Toc223421087 \h </w:instrText>
            </w:r>
            <w:r>
              <w:rPr>
                <w:noProof/>
                <w:webHidden/>
              </w:rPr>
            </w:r>
            <w:r>
              <w:rPr>
                <w:noProof/>
                <w:webHidden/>
              </w:rPr>
              <w:fldChar w:fldCharType="separate"/>
            </w:r>
            <w:r>
              <w:rPr>
                <w:noProof/>
                <w:webHidden/>
              </w:rPr>
              <w:t>4</w:t>
            </w:r>
            <w:r>
              <w:rPr>
                <w:noProof/>
                <w:webHidden/>
              </w:rPr>
              <w:fldChar w:fldCharType="end"/>
            </w:r>
          </w:hyperlink>
        </w:p>
        <w:p w14:paraId="53AFEF0D" w14:textId="1D652B7F"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88" w:history="1">
            <w:r w:rsidRPr="007C015E">
              <w:rPr>
                <w:rStyle w:val="Hyperlink"/>
                <w:noProof/>
              </w:rPr>
              <w:t>6.</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Examiners'</w:t>
            </w:r>
            <w:r w:rsidRPr="007C015E">
              <w:rPr>
                <w:rStyle w:val="Hyperlink"/>
                <w:noProof/>
                <w:spacing w:val="-12"/>
              </w:rPr>
              <w:t xml:space="preserve"> </w:t>
            </w:r>
            <w:r w:rsidRPr="007C015E">
              <w:rPr>
                <w:rStyle w:val="Hyperlink"/>
                <w:noProof/>
                <w:spacing w:val="-2"/>
              </w:rPr>
              <w:t>Reports</w:t>
            </w:r>
            <w:r>
              <w:rPr>
                <w:noProof/>
                <w:webHidden/>
              </w:rPr>
              <w:tab/>
            </w:r>
            <w:r>
              <w:rPr>
                <w:noProof/>
                <w:webHidden/>
              </w:rPr>
              <w:fldChar w:fldCharType="begin"/>
            </w:r>
            <w:r>
              <w:rPr>
                <w:noProof/>
                <w:webHidden/>
              </w:rPr>
              <w:instrText xml:space="preserve"> PAGEREF _Toc223421088 \h </w:instrText>
            </w:r>
            <w:r>
              <w:rPr>
                <w:noProof/>
                <w:webHidden/>
              </w:rPr>
            </w:r>
            <w:r>
              <w:rPr>
                <w:noProof/>
                <w:webHidden/>
              </w:rPr>
              <w:fldChar w:fldCharType="separate"/>
            </w:r>
            <w:r>
              <w:rPr>
                <w:noProof/>
                <w:webHidden/>
              </w:rPr>
              <w:t>4</w:t>
            </w:r>
            <w:r>
              <w:rPr>
                <w:noProof/>
                <w:webHidden/>
              </w:rPr>
              <w:fldChar w:fldCharType="end"/>
            </w:r>
          </w:hyperlink>
        </w:p>
        <w:p w14:paraId="1F72B7EA" w14:textId="0721F91F"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89" w:history="1">
            <w:r w:rsidRPr="007C015E">
              <w:rPr>
                <w:rStyle w:val="Hyperlink"/>
                <w:noProof/>
              </w:rPr>
              <w:t>7.</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Examiners’</w:t>
            </w:r>
            <w:r w:rsidRPr="007C015E">
              <w:rPr>
                <w:rStyle w:val="Hyperlink"/>
                <w:noProof/>
                <w:spacing w:val="-10"/>
              </w:rPr>
              <w:t xml:space="preserve"> </w:t>
            </w:r>
            <w:r w:rsidRPr="007C015E">
              <w:rPr>
                <w:rStyle w:val="Hyperlink"/>
                <w:noProof/>
                <w:spacing w:val="-2"/>
              </w:rPr>
              <w:t>Recommendations</w:t>
            </w:r>
            <w:r>
              <w:rPr>
                <w:noProof/>
                <w:webHidden/>
              </w:rPr>
              <w:tab/>
            </w:r>
            <w:r>
              <w:rPr>
                <w:noProof/>
                <w:webHidden/>
              </w:rPr>
              <w:fldChar w:fldCharType="begin"/>
            </w:r>
            <w:r>
              <w:rPr>
                <w:noProof/>
                <w:webHidden/>
              </w:rPr>
              <w:instrText xml:space="preserve"> PAGEREF _Toc223421089 \h </w:instrText>
            </w:r>
            <w:r>
              <w:rPr>
                <w:noProof/>
                <w:webHidden/>
              </w:rPr>
            </w:r>
            <w:r>
              <w:rPr>
                <w:noProof/>
                <w:webHidden/>
              </w:rPr>
              <w:fldChar w:fldCharType="separate"/>
            </w:r>
            <w:r>
              <w:rPr>
                <w:noProof/>
                <w:webHidden/>
              </w:rPr>
              <w:t>5</w:t>
            </w:r>
            <w:r>
              <w:rPr>
                <w:noProof/>
                <w:webHidden/>
              </w:rPr>
              <w:fldChar w:fldCharType="end"/>
            </w:r>
          </w:hyperlink>
        </w:p>
        <w:p w14:paraId="0F065EF5" w14:textId="7B35443D"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90" w:history="1">
            <w:r w:rsidRPr="007C015E">
              <w:rPr>
                <w:rStyle w:val="Hyperlink"/>
                <w:noProof/>
              </w:rPr>
              <w:t>8.</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Resubmission</w:t>
            </w:r>
            <w:r w:rsidRPr="007C015E">
              <w:rPr>
                <w:rStyle w:val="Hyperlink"/>
                <w:noProof/>
                <w:spacing w:val="-9"/>
              </w:rPr>
              <w:t xml:space="preserve"> </w:t>
            </w:r>
            <w:r w:rsidRPr="007C015E">
              <w:rPr>
                <w:rStyle w:val="Hyperlink"/>
                <w:noProof/>
              </w:rPr>
              <w:t>of</w:t>
            </w:r>
            <w:r w:rsidRPr="007C015E">
              <w:rPr>
                <w:rStyle w:val="Hyperlink"/>
                <w:noProof/>
                <w:spacing w:val="-9"/>
              </w:rPr>
              <w:t xml:space="preserve"> </w:t>
            </w:r>
            <w:r w:rsidRPr="007C015E">
              <w:rPr>
                <w:rStyle w:val="Hyperlink"/>
                <w:noProof/>
              </w:rPr>
              <w:t>a</w:t>
            </w:r>
            <w:r w:rsidRPr="007C015E">
              <w:rPr>
                <w:rStyle w:val="Hyperlink"/>
                <w:noProof/>
                <w:spacing w:val="-9"/>
              </w:rPr>
              <w:t xml:space="preserve"> </w:t>
            </w:r>
            <w:r w:rsidRPr="007C015E">
              <w:rPr>
                <w:rStyle w:val="Hyperlink"/>
                <w:noProof/>
                <w:spacing w:val="-2"/>
              </w:rPr>
              <w:t>Thesis</w:t>
            </w:r>
            <w:r>
              <w:rPr>
                <w:noProof/>
                <w:webHidden/>
              </w:rPr>
              <w:tab/>
            </w:r>
            <w:r>
              <w:rPr>
                <w:noProof/>
                <w:webHidden/>
              </w:rPr>
              <w:fldChar w:fldCharType="begin"/>
            </w:r>
            <w:r>
              <w:rPr>
                <w:noProof/>
                <w:webHidden/>
              </w:rPr>
              <w:instrText xml:space="preserve"> PAGEREF _Toc223421090 \h </w:instrText>
            </w:r>
            <w:r>
              <w:rPr>
                <w:noProof/>
                <w:webHidden/>
              </w:rPr>
            </w:r>
            <w:r>
              <w:rPr>
                <w:noProof/>
                <w:webHidden/>
              </w:rPr>
              <w:fldChar w:fldCharType="separate"/>
            </w:r>
            <w:r>
              <w:rPr>
                <w:noProof/>
                <w:webHidden/>
              </w:rPr>
              <w:t>6</w:t>
            </w:r>
            <w:r>
              <w:rPr>
                <w:noProof/>
                <w:webHidden/>
              </w:rPr>
              <w:fldChar w:fldCharType="end"/>
            </w:r>
          </w:hyperlink>
        </w:p>
        <w:p w14:paraId="02759368" w14:textId="085EAFB5" w:rsidR="00F17A95" w:rsidRDefault="00F17A95">
          <w:pPr>
            <w:pStyle w:val="TOC2"/>
            <w:tabs>
              <w:tab w:val="left" w:pos="96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94" w:history="1">
            <w:r w:rsidRPr="007C015E">
              <w:rPr>
                <w:rStyle w:val="Hyperlink"/>
                <w:noProof/>
              </w:rPr>
              <w:t>8.1</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Resubmission of a Thesis where a re-viva is required</w:t>
            </w:r>
            <w:r>
              <w:rPr>
                <w:noProof/>
                <w:webHidden/>
              </w:rPr>
              <w:tab/>
            </w:r>
            <w:r>
              <w:rPr>
                <w:noProof/>
                <w:webHidden/>
              </w:rPr>
              <w:fldChar w:fldCharType="begin"/>
            </w:r>
            <w:r>
              <w:rPr>
                <w:noProof/>
                <w:webHidden/>
              </w:rPr>
              <w:instrText xml:space="preserve"> PAGEREF _Toc223421094 \h </w:instrText>
            </w:r>
            <w:r>
              <w:rPr>
                <w:noProof/>
                <w:webHidden/>
              </w:rPr>
            </w:r>
            <w:r>
              <w:rPr>
                <w:noProof/>
                <w:webHidden/>
              </w:rPr>
              <w:fldChar w:fldCharType="separate"/>
            </w:r>
            <w:r>
              <w:rPr>
                <w:noProof/>
                <w:webHidden/>
              </w:rPr>
              <w:t>7</w:t>
            </w:r>
            <w:r>
              <w:rPr>
                <w:noProof/>
                <w:webHidden/>
              </w:rPr>
              <w:fldChar w:fldCharType="end"/>
            </w:r>
          </w:hyperlink>
        </w:p>
        <w:p w14:paraId="73A4AB4F" w14:textId="6C7256B7" w:rsidR="00F17A95" w:rsidRDefault="00F17A95">
          <w:pPr>
            <w:pStyle w:val="TOC2"/>
            <w:tabs>
              <w:tab w:val="left" w:pos="96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95" w:history="1">
            <w:r w:rsidRPr="007C015E">
              <w:rPr>
                <w:rStyle w:val="Hyperlink"/>
                <w:noProof/>
              </w:rPr>
              <w:t>8.1</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Examiner Recommendations: Resubmitted Thesis</w:t>
            </w:r>
            <w:r>
              <w:rPr>
                <w:noProof/>
                <w:webHidden/>
              </w:rPr>
              <w:tab/>
            </w:r>
            <w:r>
              <w:rPr>
                <w:noProof/>
                <w:webHidden/>
              </w:rPr>
              <w:fldChar w:fldCharType="begin"/>
            </w:r>
            <w:r>
              <w:rPr>
                <w:noProof/>
                <w:webHidden/>
              </w:rPr>
              <w:instrText xml:space="preserve"> PAGEREF _Toc223421095 \h </w:instrText>
            </w:r>
            <w:r>
              <w:rPr>
                <w:noProof/>
                <w:webHidden/>
              </w:rPr>
            </w:r>
            <w:r>
              <w:rPr>
                <w:noProof/>
                <w:webHidden/>
              </w:rPr>
              <w:fldChar w:fldCharType="separate"/>
            </w:r>
            <w:r>
              <w:rPr>
                <w:noProof/>
                <w:webHidden/>
              </w:rPr>
              <w:t>7</w:t>
            </w:r>
            <w:r>
              <w:rPr>
                <w:noProof/>
                <w:webHidden/>
              </w:rPr>
              <w:fldChar w:fldCharType="end"/>
            </w:r>
          </w:hyperlink>
        </w:p>
        <w:p w14:paraId="0F4CEE31" w14:textId="3036435D" w:rsidR="00F17A95" w:rsidRDefault="00F17A95">
          <w:pPr>
            <w:pStyle w:val="TOC2"/>
            <w:tabs>
              <w:tab w:val="left" w:pos="72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96" w:history="1">
            <w:r w:rsidRPr="007C015E">
              <w:rPr>
                <w:rStyle w:val="Hyperlink"/>
                <w:noProof/>
              </w:rPr>
              <w:t>9.</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Consideration</w:t>
            </w:r>
            <w:r w:rsidRPr="007C015E">
              <w:rPr>
                <w:rStyle w:val="Hyperlink"/>
                <w:noProof/>
                <w:spacing w:val="-15"/>
              </w:rPr>
              <w:t xml:space="preserve"> </w:t>
            </w:r>
            <w:r w:rsidRPr="007C015E">
              <w:rPr>
                <w:rStyle w:val="Hyperlink"/>
                <w:noProof/>
              </w:rPr>
              <w:t>of</w:t>
            </w:r>
            <w:r w:rsidRPr="007C015E">
              <w:rPr>
                <w:rStyle w:val="Hyperlink"/>
                <w:noProof/>
                <w:spacing w:val="-12"/>
              </w:rPr>
              <w:t xml:space="preserve"> </w:t>
            </w:r>
            <w:r w:rsidRPr="007C015E">
              <w:rPr>
                <w:rStyle w:val="Hyperlink"/>
                <w:noProof/>
              </w:rPr>
              <w:t>Examiners’</w:t>
            </w:r>
            <w:r w:rsidRPr="007C015E">
              <w:rPr>
                <w:rStyle w:val="Hyperlink"/>
                <w:noProof/>
                <w:spacing w:val="-13"/>
              </w:rPr>
              <w:t xml:space="preserve"> </w:t>
            </w:r>
            <w:r w:rsidRPr="007C015E">
              <w:rPr>
                <w:rStyle w:val="Hyperlink"/>
                <w:noProof/>
              </w:rPr>
              <w:t>Reports</w:t>
            </w:r>
            <w:r w:rsidRPr="007C015E">
              <w:rPr>
                <w:rStyle w:val="Hyperlink"/>
                <w:noProof/>
                <w:spacing w:val="-12"/>
              </w:rPr>
              <w:t xml:space="preserve"> </w:t>
            </w:r>
            <w:r w:rsidRPr="007C015E">
              <w:rPr>
                <w:rStyle w:val="Hyperlink"/>
                <w:noProof/>
              </w:rPr>
              <w:t>and</w:t>
            </w:r>
            <w:r w:rsidRPr="007C015E">
              <w:rPr>
                <w:rStyle w:val="Hyperlink"/>
                <w:noProof/>
                <w:spacing w:val="-13"/>
              </w:rPr>
              <w:t xml:space="preserve"> </w:t>
            </w:r>
            <w:r w:rsidRPr="007C015E">
              <w:rPr>
                <w:rStyle w:val="Hyperlink"/>
                <w:noProof/>
              </w:rPr>
              <w:t>Notification</w:t>
            </w:r>
            <w:r w:rsidRPr="007C015E">
              <w:rPr>
                <w:rStyle w:val="Hyperlink"/>
                <w:noProof/>
                <w:spacing w:val="-13"/>
              </w:rPr>
              <w:t xml:space="preserve"> </w:t>
            </w:r>
            <w:r w:rsidRPr="007C015E">
              <w:rPr>
                <w:rStyle w:val="Hyperlink"/>
                <w:noProof/>
              </w:rPr>
              <w:t>of</w:t>
            </w:r>
            <w:r w:rsidRPr="007C015E">
              <w:rPr>
                <w:rStyle w:val="Hyperlink"/>
                <w:noProof/>
                <w:spacing w:val="-10"/>
              </w:rPr>
              <w:t xml:space="preserve"> </w:t>
            </w:r>
            <w:r w:rsidRPr="007C015E">
              <w:rPr>
                <w:rStyle w:val="Hyperlink"/>
                <w:noProof/>
                <w:spacing w:val="-2"/>
              </w:rPr>
              <w:t>Outcome</w:t>
            </w:r>
            <w:r>
              <w:rPr>
                <w:noProof/>
                <w:webHidden/>
              </w:rPr>
              <w:tab/>
            </w:r>
            <w:r>
              <w:rPr>
                <w:noProof/>
                <w:webHidden/>
              </w:rPr>
              <w:fldChar w:fldCharType="begin"/>
            </w:r>
            <w:r>
              <w:rPr>
                <w:noProof/>
                <w:webHidden/>
              </w:rPr>
              <w:instrText xml:space="preserve"> PAGEREF _Toc223421096 \h </w:instrText>
            </w:r>
            <w:r>
              <w:rPr>
                <w:noProof/>
                <w:webHidden/>
              </w:rPr>
            </w:r>
            <w:r>
              <w:rPr>
                <w:noProof/>
                <w:webHidden/>
              </w:rPr>
              <w:fldChar w:fldCharType="separate"/>
            </w:r>
            <w:r>
              <w:rPr>
                <w:noProof/>
                <w:webHidden/>
              </w:rPr>
              <w:t>7</w:t>
            </w:r>
            <w:r>
              <w:rPr>
                <w:noProof/>
                <w:webHidden/>
              </w:rPr>
              <w:fldChar w:fldCharType="end"/>
            </w:r>
          </w:hyperlink>
        </w:p>
        <w:p w14:paraId="155A74FE" w14:textId="51189637" w:rsidR="00F17A95" w:rsidRDefault="00F17A95">
          <w:pPr>
            <w:pStyle w:val="TOC2"/>
            <w:tabs>
              <w:tab w:val="left" w:pos="96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97" w:history="1">
            <w:r w:rsidRPr="007C015E">
              <w:rPr>
                <w:rStyle w:val="Hyperlink"/>
                <w:noProof/>
              </w:rPr>
              <w:t>10.</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Examination</w:t>
            </w:r>
            <w:r w:rsidRPr="007C015E">
              <w:rPr>
                <w:rStyle w:val="Hyperlink"/>
                <w:noProof/>
                <w:spacing w:val="-15"/>
              </w:rPr>
              <w:t xml:space="preserve"> </w:t>
            </w:r>
            <w:r w:rsidRPr="007C015E">
              <w:rPr>
                <w:rStyle w:val="Hyperlink"/>
                <w:noProof/>
              </w:rPr>
              <w:t>Procedures</w:t>
            </w:r>
            <w:r w:rsidRPr="007C015E">
              <w:rPr>
                <w:rStyle w:val="Hyperlink"/>
                <w:noProof/>
                <w:spacing w:val="-12"/>
              </w:rPr>
              <w:t xml:space="preserve"> </w:t>
            </w:r>
            <w:r w:rsidRPr="007C015E">
              <w:rPr>
                <w:rStyle w:val="Hyperlink"/>
                <w:noProof/>
              </w:rPr>
              <w:t>for</w:t>
            </w:r>
            <w:r w:rsidRPr="007C015E">
              <w:rPr>
                <w:rStyle w:val="Hyperlink"/>
                <w:noProof/>
                <w:spacing w:val="-9"/>
              </w:rPr>
              <w:t xml:space="preserve"> </w:t>
            </w:r>
            <w:r w:rsidRPr="007C015E">
              <w:rPr>
                <w:rStyle w:val="Hyperlink"/>
                <w:noProof/>
              </w:rPr>
              <w:t>Joint</w:t>
            </w:r>
            <w:r w:rsidRPr="007C015E">
              <w:rPr>
                <w:rStyle w:val="Hyperlink"/>
                <w:noProof/>
                <w:spacing w:val="-10"/>
              </w:rPr>
              <w:t xml:space="preserve"> </w:t>
            </w:r>
            <w:r w:rsidRPr="007C015E">
              <w:rPr>
                <w:rStyle w:val="Hyperlink"/>
                <w:noProof/>
              </w:rPr>
              <w:t>Degrees</w:t>
            </w:r>
            <w:r w:rsidRPr="007C015E">
              <w:rPr>
                <w:rStyle w:val="Hyperlink"/>
                <w:noProof/>
                <w:spacing w:val="-11"/>
              </w:rPr>
              <w:t xml:space="preserve"> </w:t>
            </w:r>
            <w:r w:rsidRPr="007C015E">
              <w:rPr>
                <w:rStyle w:val="Hyperlink"/>
                <w:noProof/>
              </w:rPr>
              <w:t>with</w:t>
            </w:r>
            <w:r w:rsidRPr="007C015E">
              <w:rPr>
                <w:rStyle w:val="Hyperlink"/>
                <w:noProof/>
                <w:spacing w:val="-12"/>
              </w:rPr>
              <w:t xml:space="preserve"> </w:t>
            </w:r>
            <w:r w:rsidRPr="007C015E">
              <w:rPr>
                <w:rStyle w:val="Hyperlink"/>
                <w:noProof/>
              </w:rPr>
              <w:t>Curtin</w:t>
            </w:r>
            <w:r w:rsidRPr="007C015E">
              <w:rPr>
                <w:rStyle w:val="Hyperlink"/>
                <w:noProof/>
                <w:spacing w:val="-12"/>
              </w:rPr>
              <w:t xml:space="preserve"> </w:t>
            </w:r>
            <w:r w:rsidRPr="007C015E">
              <w:rPr>
                <w:rStyle w:val="Hyperlink"/>
                <w:noProof/>
                <w:spacing w:val="-2"/>
              </w:rPr>
              <w:t>University</w:t>
            </w:r>
            <w:r>
              <w:rPr>
                <w:noProof/>
                <w:webHidden/>
              </w:rPr>
              <w:tab/>
            </w:r>
            <w:r>
              <w:rPr>
                <w:noProof/>
                <w:webHidden/>
              </w:rPr>
              <w:fldChar w:fldCharType="begin"/>
            </w:r>
            <w:r>
              <w:rPr>
                <w:noProof/>
                <w:webHidden/>
              </w:rPr>
              <w:instrText xml:space="preserve"> PAGEREF _Toc223421097 \h </w:instrText>
            </w:r>
            <w:r>
              <w:rPr>
                <w:noProof/>
                <w:webHidden/>
              </w:rPr>
            </w:r>
            <w:r>
              <w:rPr>
                <w:noProof/>
                <w:webHidden/>
              </w:rPr>
              <w:fldChar w:fldCharType="separate"/>
            </w:r>
            <w:r>
              <w:rPr>
                <w:noProof/>
                <w:webHidden/>
              </w:rPr>
              <w:t>8</w:t>
            </w:r>
            <w:r>
              <w:rPr>
                <w:noProof/>
                <w:webHidden/>
              </w:rPr>
              <w:fldChar w:fldCharType="end"/>
            </w:r>
          </w:hyperlink>
        </w:p>
        <w:p w14:paraId="4A46E7AD" w14:textId="51931C38" w:rsidR="00F17A95" w:rsidRDefault="00F17A95">
          <w:pPr>
            <w:pStyle w:val="TOC2"/>
            <w:tabs>
              <w:tab w:val="left" w:pos="960"/>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98" w:history="1">
            <w:r w:rsidRPr="007C015E">
              <w:rPr>
                <w:rStyle w:val="Hyperlink"/>
                <w:noProof/>
              </w:rPr>
              <w:t>11.</w:t>
            </w:r>
            <w:r>
              <w:rPr>
                <w:rFonts w:asciiTheme="minorHAnsi" w:eastAsiaTheme="minorEastAsia" w:hAnsiTheme="minorHAnsi" w:cstheme="minorBidi"/>
                <w:noProof/>
                <w:kern w:val="2"/>
                <w:sz w:val="24"/>
                <w:szCs w:val="24"/>
                <w:lang w:val="en-GB" w:eastAsia="en-GB"/>
                <w14:ligatures w14:val="standardContextual"/>
              </w:rPr>
              <w:tab/>
            </w:r>
            <w:r w:rsidRPr="007C015E">
              <w:rPr>
                <w:rStyle w:val="Hyperlink"/>
                <w:noProof/>
              </w:rPr>
              <w:t>Roles</w:t>
            </w:r>
            <w:r w:rsidRPr="007C015E">
              <w:rPr>
                <w:rStyle w:val="Hyperlink"/>
                <w:noProof/>
                <w:spacing w:val="-13"/>
              </w:rPr>
              <w:t xml:space="preserve"> </w:t>
            </w:r>
            <w:r w:rsidRPr="007C015E">
              <w:rPr>
                <w:rStyle w:val="Hyperlink"/>
                <w:noProof/>
              </w:rPr>
              <w:t>within</w:t>
            </w:r>
            <w:r w:rsidRPr="007C015E">
              <w:rPr>
                <w:rStyle w:val="Hyperlink"/>
                <w:noProof/>
                <w:spacing w:val="-12"/>
              </w:rPr>
              <w:t xml:space="preserve"> </w:t>
            </w:r>
            <w:r w:rsidRPr="007C015E">
              <w:rPr>
                <w:rStyle w:val="Hyperlink"/>
                <w:noProof/>
              </w:rPr>
              <w:t>the</w:t>
            </w:r>
            <w:r w:rsidRPr="007C015E">
              <w:rPr>
                <w:rStyle w:val="Hyperlink"/>
                <w:noProof/>
                <w:spacing w:val="-13"/>
              </w:rPr>
              <w:t xml:space="preserve"> </w:t>
            </w:r>
            <w:r w:rsidRPr="007C015E">
              <w:rPr>
                <w:rStyle w:val="Hyperlink"/>
                <w:noProof/>
              </w:rPr>
              <w:t>Examination</w:t>
            </w:r>
            <w:r w:rsidRPr="007C015E">
              <w:rPr>
                <w:rStyle w:val="Hyperlink"/>
                <w:noProof/>
                <w:spacing w:val="-12"/>
              </w:rPr>
              <w:t xml:space="preserve"> </w:t>
            </w:r>
            <w:r w:rsidRPr="007C015E">
              <w:rPr>
                <w:rStyle w:val="Hyperlink"/>
                <w:noProof/>
              </w:rPr>
              <w:t>Procedure Head of School</w:t>
            </w:r>
            <w:r>
              <w:rPr>
                <w:noProof/>
                <w:webHidden/>
              </w:rPr>
              <w:tab/>
            </w:r>
            <w:r>
              <w:rPr>
                <w:noProof/>
                <w:webHidden/>
              </w:rPr>
              <w:fldChar w:fldCharType="begin"/>
            </w:r>
            <w:r>
              <w:rPr>
                <w:noProof/>
                <w:webHidden/>
              </w:rPr>
              <w:instrText xml:space="preserve"> PAGEREF _Toc223421098 \h </w:instrText>
            </w:r>
            <w:r>
              <w:rPr>
                <w:noProof/>
                <w:webHidden/>
              </w:rPr>
            </w:r>
            <w:r>
              <w:rPr>
                <w:noProof/>
                <w:webHidden/>
              </w:rPr>
              <w:fldChar w:fldCharType="separate"/>
            </w:r>
            <w:r>
              <w:rPr>
                <w:noProof/>
                <w:webHidden/>
              </w:rPr>
              <w:t>8</w:t>
            </w:r>
            <w:r>
              <w:rPr>
                <w:noProof/>
                <w:webHidden/>
              </w:rPr>
              <w:fldChar w:fldCharType="end"/>
            </w:r>
          </w:hyperlink>
        </w:p>
        <w:p w14:paraId="1D32A28E" w14:textId="23B0EFD2" w:rsidR="00F17A95" w:rsidRDefault="00F17A95">
          <w:pPr>
            <w:pStyle w:val="TOC2"/>
            <w:tabs>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099" w:history="1">
            <w:r w:rsidRPr="007C015E">
              <w:rPr>
                <w:rStyle w:val="Hyperlink"/>
                <w:noProof/>
              </w:rPr>
              <w:t>Internal</w:t>
            </w:r>
            <w:r w:rsidRPr="007C015E">
              <w:rPr>
                <w:rStyle w:val="Hyperlink"/>
                <w:noProof/>
                <w:spacing w:val="-4"/>
              </w:rPr>
              <w:t xml:space="preserve"> </w:t>
            </w:r>
            <w:r w:rsidRPr="007C015E">
              <w:rPr>
                <w:rStyle w:val="Hyperlink"/>
                <w:noProof/>
                <w:spacing w:val="-2"/>
              </w:rPr>
              <w:t>Examiner</w:t>
            </w:r>
            <w:r>
              <w:rPr>
                <w:noProof/>
                <w:webHidden/>
              </w:rPr>
              <w:tab/>
            </w:r>
            <w:r>
              <w:rPr>
                <w:noProof/>
                <w:webHidden/>
              </w:rPr>
              <w:fldChar w:fldCharType="begin"/>
            </w:r>
            <w:r>
              <w:rPr>
                <w:noProof/>
                <w:webHidden/>
              </w:rPr>
              <w:instrText xml:space="preserve"> PAGEREF _Toc223421099 \h </w:instrText>
            </w:r>
            <w:r>
              <w:rPr>
                <w:noProof/>
                <w:webHidden/>
              </w:rPr>
            </w:r>
            <w:r>
              <w:rPr>
                <w:noProof/>
                <w:webHidden/>
              </w:rPr>
              <w:fldChar w:fldCharType="separate"/>
            </w:r>
            <w:r>
              <w:rPr>
                <w:noProof/>
                <w:webHidden/>
              </w:rPr>
              <w:t>8</w:t>
            </w:r>
            <w:r>
              <w:rPr>
                <w:noProof/>
                <w:webHidden/>
              </w:rPr>
              <w:fldChar w:fldCharType="end"/>
            </w:r>
          </w:hyperlink>
        </w:p>
        <w:p w14:paraId="3A92D8BC" w14:textId="00EDABC2" w:rsidR="00F17A95" w:rsidRDefault="00F17A95">
          <w:pPr>
            <w:pStyle w:val="TOC2"/>
            <w:tabs>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100" w:history="1">
            <w:r w:rsidRPr="007C015E">
              <w:rPr>
                <w:rStyle w:val="Hyperlink"/>
                <w:noProof/>
              </w:rPr>
              <w:t>Internal</w:t>
            </w:r>
            <w:r w:rsidRPr="007C015E">
              <w:rPr>
                <w:rStyle w:val="Hyperlink"/>
                <w:noProof/>
                <w:spacing w:val="-4"/>
              </w:rPr>
              <w:t xml:space="preserve"> </w:t>
            </w:r>
            <w:r w:rsidRPr="007C015E">
              <w:rPr>
                <w:rStyle w:val="Hyperlink"/>
                <w:noProof/>
                <w:spacing w:val="-2"/>
              </w:rPr>
              <w:t>Moderator</w:t>
            </w:r>
            <w:r>
              <w:rPr>
                <w:noProof/>
                <w:webHidden/>
              </w:rPr>
              <w:tab/>
            </w:r>
            <w:r>
              <w:rPr>
                <w:noProof/>
                <w:webHidden/>
              </w:rPr>
              <w:fldChar w:fldCharType="begin"/>
            </w:r>
            <w:r>
              <w:rPr>
                <w:noProof/>
                <w:webHidden/>
              </w:rPr>
              <w:instrText xml:space="preserve"> PAGEREF _Toc223421100 \h </w:instrText>
            </w:r>
            <w:r>
              <w:rPr>
                <w:noProof/>
                <w:webHidden/>
              </w:rPr>
            </w:r>
            <w:r>
              <w:rPr>
                <w:noProof/>
                <w:webHidden/>
              </w:rPr>
              <w:fldChar w:fldCharType="separate"/>
            </w:r>
            <w:r>
              <w:rPr>
                <w:noProof/>
                <w:webHidden/>
              </w:rPr>
              <w:t>8</w:t>
            </w:r>
            <w:r>
              <w:rPr>
                <w:noProof/>
                <w:webHidden/>
              </w:rPr>
              <w:fldChar w:fldCharType="end"/>
            </w:r>
          </w:hyperlink>
        </w:p>
        <w:p w14:paraId="2E917226" w14:textId="720646DD" w:rsidR="00F17A95" w:rsidRDefault="00F17A95">
          <w:pPr>
            <w:pStyle w:val="TOC2"/>
            <w:tabs>
              <w:tab w:val="right" w:leader="dot" w:pos="9360"/>
            </w:tabs>
            <w:rPr>
              <w:rFonts w:asciiTheme="minorHAnsi" w:eastAsiaTheme="minorEastAsia" w:hAnsiTheme="minorHAnsi" w:cstheme="minorBidi"/>
              <w:noProof/>
              <w:kern w:val="2"/>
              <w:sz w:val="24"/>
              <w:szCs w:val="24"/>
              <w:lang w:val="en-GB" w:eastAsia="en-GB"/>
              <w14:ligatures w14:val="standardContextual"/>
            </w:rPr>
          </w:pPr>
          <w:hyperlink w:anchor="_Toc223421101" w:history="1">
            <w:r w:rsidRPr="007C015E">
              <w:rPr>
                <w:rStyle w:val="Hyperlink"/>
                <w:noProof/>
                <w:spacing w:val="-2"/>
              </w:rPr>
              <w:t>Registry</w:t>
            </w:r>
            <w:r>
              <w:rPr>
                <w:noProof/>
                <w:webHidden/>
              </w:rPr>
              <w:tab/>
            </w:r>
            <w:r>
              <w:rPr>
                <w:noProof/>
                <w:webHidden/>
              </w:rPr>
              <w:fldChar w:fldCharType="begin"/>
            </w:r>
            <w:r>
              <w:rPr>
                <w:noProof/>
                <w:webHidden/>
              </w:rPr>
              <w:instrText xml:space="preserve"> PAGEREF _Toc223421101 \h </w:instrText>
            </w:r>
            <w:r>
              <w:rPr>
                <w:noProof/>
                <w:webHidden/>
              </w:rPr>
            </w:r>
            <w:r>
              <w:rPr>
                <w:noProof/>
                <w:webHidden/>
              </w:rPr>
              <w:fldChar w:fldCharType="separate"/>
            </w:r>
            <w:r>
              <w:rPr>
                <w:noProof/>
                <w:webHidden/>
              </w:rPr>
              <w:t>8</w:t>
            </w:r>
            <w:r>
              <w:rPr>
                <w:noProof/>
                <w:webHidden/>
              </w:rPr>
              <w:fldChar w:fldCharType="end"/>
            </w:r>
          </w:hyperlink>
        </w:p>
        <w:p w14:paraId="48D06144" w14:textId="0777FA59" w:rsidR="005B5A24" w:rsidRDefault="005B5A24">
          <w:r>
            <w:rPr>
              <w:b/>
              <w:bCs/>
              <w:noProof/>
            </w:rPr>
            <w:fldChar w:fldCharType="end"/>
          </w:r>
        </w:p>
      </w:sdtContent>
    </w:sdt>
    <w:p w14:paraId="757A85A8" w14:textId="77777777" w:rsidR="003C6A43" w:rsidRPr="006C46E0" w:rsidRDefault="003C6A43" w:rsidP="003C6A43">
      <w:pPr>
        <w:pStyle w:val="BodyText"/>
        <w:jc w:val="left"/>
        <w:rPr>
          <w:szCs w:val="24"/>
        </w:rPr>
      </w:pPr>
      <w:r w:rsidRPr="006C46E0">
        <w:rPr>
          <w:szCs w:val="24"/>
        </w:rPr>
        <w:t>Relevant Regulations:</w:t>
      </w:r>
    </w:p>
    <w:p w14:paraId="13BFE938" w14:textId="57E0A327" w:rsidR="009D2337" w:rsidRPr="007C2DF1" w:rsidRDefault="009D2337" w:rsidP="003C6A43">
      <w:pPr>
        <w:pStyle w:val="ListParagraph"/>
        <w:widowControl/>
        <w:numPr>
          <w:ilvl w:val="0"/>
          <w:numId w:val="4"/>
        </w:numPr>
        <w:autoSpaceDE/>
        <w:autoSpaceDN/>
        <w:spacing w:after="160"/>
        <w:jc w:val="left"/>
        <w:rPr>
          <w:color w:val="0000FF" w:themeColor="hyperlink"/>
          <w:u w:val="single"/>
        </w:rPr>
      </w:pPr>
      <w:r>
        <w:rPr>
          <w:color w:val="0000FF" w:themeColor="hyperlink"/>
          <w:u w:val="single"/>
        </w:rPr>
        <w:t xml:space="preserve">Submission of theses: </w:t>
      </w:r>
      <w:hyperlink r:id="rId11">
        <w:r w:rsidR="0088498B" w:rsidRPr="1F3D1287">
          <w:rPr>
            <w:rStyle w:val="Hyperlink"/>
          </w:rPr>
          <w:t>General Regulation</w:t>
        </w:r>
        <w:r w:rsidR="0088498B">
          <w:rPr>
            <w:rStyle w:val="Hyperlink"/>
          </w:rPr>
          <w:t xml:space="preserve">s 31 - </w:t>
        </w:r>
        <w:r w:rsidR="00DD4F40">
          <w:rPr>
            <w:rStyle w:val="Hyperlink"/>
          </w:rPr>
          <w:t>35</w:t>
        </w:r>
        <w:r w:rsidR="0088498B" w:rsidRPr="1F3D1287">
          <w:rPr>
            <w:rStyle w:val="Hyperlink"/>
          </w:rPr>
          <w:t xml:space="preserve"> for Research Degree</w:t>
        </w:r>
      </w:hyperlink>
      <w:r w:rsidR="0088498B" w:rsidRPr="1F3D1287">
        <w:rPr>
          <w:rStyle w:val="Hyperlink"/>
        </w:rPr>
        <w:t>s</w:t>
      </w:r>
    </w:p>
    <w:p w14:paraId="786679CF" w14:textId="51561A57" w:rsidR="003C6A43" w:rsidRPr="0005736C" w:rsidRDefault="003C6A43" w:rsidP="003C6A43">
      <w:pPr>
        <w:pStyle w:val="ListParagraph"/>
        <w:widowControl/>
        <w:numPr>
          <w:ilvl w:val="0"/>
          <w:numId w:val="4"/>
        </w:numPr>
        <w:autoSpaceDE/>
        <w:autoSpaceDN/>
        <w:spacing w:after="160"/>
        <w:jc w:val="left"/>
        <w:rPr>
          <w:rStyle w:val="Hyperlink"/>
        </w:rPr>
      </w:pPr>
      <w:r w:rsidRPr="1F3D1287">
        <w:t xml:space="preserve">Viva examination: </w:t>
      </w:r>
      <w:hyperlink r:id="rId12">
        <w:r w:rsidRPr="1F3D1287">
          <w:rPr>
            <w:rStyle w:val="Hyperlink"/>
          </w:rPr>
          <w:t>General Regulation 36 for Research Degree</w:t>
        </w:r>
      </w:hyperlink>
      <w:r w:rsidRPr="1F3D1287">
        <w:rPr>
          <w:rStyle w:val="Hyperlink"/>
        </w:rPr>
        <w:t>s</w:t>
      </w:r>
    </w:p>
    <w:p w14:paraId="0E5BFD1A" w14:textId="77777777" w:rsidR="003C6A43" w:rsidRPr="0076429D" w:rsidRDefault="003C6A43" w:rsidP="003C6A43">
      <w:pPr>
        <w:pStyle w:val="ListParagraph"/>
        <w:widowControl/>
        <w:numPr>
          <w:ilvl w:val="0"/>
          <w:numId w:val="4"/>
        </w:numPr>
        <w:autoSpaceDE/>
        <w:autoSpaceDN/>
        <w:spacing w:after="160"/>
        <w:jc w:val="left"/>
        <w:rPr>
          <w:rStyle w:val="Hyperlink"/>
        </w:rPr>
      </w:pPr>
      <w:r w:rsidRPr="1F3D1287">
        <w:t xml:space="preserve">Examination of Research Degrees: </w:t>
      </w:r>
      <w:hyperlink r:id="rId13">
        <w:r w:rsidRPr="1F3D1287">
          <w:rPr>
            <w:rStyle w:val="Hyperlink"/>
          </w:rPr>
          <w:t>General Regulation 37 - 39 for Research Degree</w:t>
        </w:r>
      </w:hyperlink>
      <w:r w:rsidRPr="1F3D1287">
        <w:rPr>
          <w:rStyle w:val="Hyperlink"/>
        </w:rPr>
        <w:t>s</w:t>
      </w:r>
    </w:p>
    <w:p w14:paraId="7A098E81" w14:textId="77777777" w:rsidR="003C6A43" w:rsidRPr="00CC3EF4" w:rsidRDefault="003C6A43" w:rsidP="003C6A43">
      <w:pPr>
        <w:pStyle w:val="ListParagraph"/>
        <w:widowControl/>
        <w:numPr>
          <w:ilvl w:val="0"/>
          <w:numId w:val="4"/>
        </w:numPr>
        <w:autoSpaceDE/>
        <w:autoSpaceDN/>
        <w:spacing w:after="160"/>
        <w:jc w:val="left"/>
        <w:rPr>
          <w:rStyle w:val="Hyperlink"/>
        </w:rPr>
      </w:pPr>
      <w:r w:rsidRPr="1F3D1287">
        <w:t xml:space="preserve">Qualities of a successful thesis: </w:t>
      </w:r>
      <w:hyperlink r:id="rId14">
        <w:r w:rsidRPr="1F3D1287">
          <w:rPr>
            <w:rStyle w:val="Hyperlink"/>
          </w:rPr>
          <w:t>General Regulation 39 for Research Degree</w:t>
        </w:r>
      </w:hyperlink>
      <w:r w:rsidRPr="1F3D1287">
        <w:rPr>
          <w:rStyle w:val="Hyperlink"/>
        </w:rPr>
        <w:t>s</w:t>
      </w:r>
    </w:p>
    <w:p w14:paraId="5BACF6AE" w14:textId="77777777" w:rsidR="003C6A43" w:rsidRPr="00910DBA" w:rsidRDefault="003C6A43" w:rsidP="003C6A43">
      <w:pPr>
        <w:pStyle w:val="ListParagraph"/>
        <w:widowControl/>
        <w:numPr>
          <w:ilvl w:val="0"/>
          <w:numId w:val="4"/>
        </w:numPr>
        <w:autoSpaceDE/>
        <w:autoSpaceDN/>
        <w:spacing w:after="160"/>
        <w:jc w:val="left"/>
        <w:rPr>
          <w:rStyle w:val="Hyperlink"/>
        </w:rPr>
      </w:pPr>
      <w:r w:rsidRPr="1CA5747C">
        <w:t xml:space="preserve">Outcomes of a thesis examination: </w:t>
      </w:r>
      <w:hyperlink r:id="rId15">
        <w:r w:rsidRPr="1CA5747C">
          <w:rPr>
            <w:rStyle w:val="Hyperlink"/>
          </w:rPr>
          <w:t>General Regulation 40 for Research Degree</w:t>
        </w:r>
      </w:hyperlink>
      <w:r w:rsidRPr="1CA5747C">
        <w:rPr>
          <w:rStyle w:val="Hyperlink"/>
        </w:rPr>
        <w:t>s</w:t>
      </w:r>
    </w:p>
    <w:p w14:paraId="20A2B3B0" w14:textId="77777777" w:rsidR="005B5A24" w:rsidRDefault="005B5A24">
      <w:pPr>
        <w:pStyle w:val="BodyText"/>
        <w:spacing w:before="269"/>
        <w:ind w:left="28"/>
      </w:pPr>
    </w:p>
    <w:p w14:paraId="46BBD053" w14:textId="2723ECE8" w:rsidR="00DD4F40" w:rsidRPr="00DD4F40" w:rsidRDefault="00F44BBB" w:rsidP="007C2DF1">
      <w:pPr>
        <w:widowControl/>
        <w:autoSpaceDE/>
        <w:autoSpaceDN/>
        <w:spacing w:after="160"/>
        <w:rPr>
          <w:color w:val="0000FF" w:themeColor="hyperlink"/>
          <w:u w:val="single"/>
        </w:rPr>
      </w:pPr>
      <w:r>
        <w:t>Examination</w:t>
      </w:r>
      <w:r w:rsidRPr="00DD4F40">
        <w:rPr>
          <w:spacing w:val="-13"/>
        </w:rPr>
        <w:t xml:space="preserve"> </w:t>
      </w:r>
      <w:r w:rsidR="00A74FBF" w:rsidRPr="00DD4F40">
        <w:rPr>
          <w:spacing w:val="-13"/>
        </w:rPr>
        <w:t xml:space="preserve">of research degrees </w:t>
      </w:r>
      <w:r>
        <w:t>is</w:t>
      </w:r>
      <w:r w:rsidRPr="00DD4F40">
        <w:rPr>
          <w:spacing w:val="-6"/>
        </w:rPr>
        <w:t xml:space="preserve"> </w:t>
      </w:r>
      <w:r>
        <w:t>by</w:t>
      </w:r>
      <w:r w:rsidRPr="00DD4F40">
        <w:rPr>
          <w:spacing w:val="-4"/>
        </w:rPr>
        <w:t xml:space="preserve"> </w:t>
      </w:r>
      <w:r>
        <w:t>submission</w:t>
      </w:r>
      <w:r w:rsidRPr="00DD4F40">
        <w:rPr>
          <w:spacing w:val="-7"/>
        </w:rPr>
        <w:t xml:space="preserve"> </w:t>
      </w:r>
      <w:r>
        <w:t>of</w:t>
      </w:r>
      <w:r w:rsidRPr="00DD4F40">
        <w:rPr>
          <w:spacing w:val="-7"/>
        </w:rPr>
        <w:t xml:space="preserve"> </w:t>
      </w:r>
      <w:r>
        <w:t>a</w:t>
      </w:r>
      <w:r w:rsidRPr="00DD4F40">
        <w:rPr>
          <w:spacing w:val="-8"/>
        </w:rPr>
        <w:t xml:space="preserve"> </w:t>
      </w:r>
      <w:r>
        <w:t>thesis</w:t>
      </w:r>
      <w:r w:rsidRPr="00DD4F40">
        <w:rPr>
          <w:spacing w:val="-6"/>
        </w:rPr>
        <w:t xml:space="preserve"> </w:t>
      </w:r>
      <w:r>
        <w:t>and</w:t>
      </w:r>
      <w:r w:rsidRPr="00DD4F40">
        <w:rPr>
          <w:spacing w:val="-7"/>
        </w:rPr>
        <w:t xml:space="preserve"> </w:t>
      </w:r>
      <w:r>
        <w:t>by</w:t>
      </w:r>
      <w:r w:rsidRPr="00DD4F40">
        <w:rPr>
          <w:spacing w:val="-4"/>
        </w:rPr>
        <w:t xml:space="preserve"> </w:t>
      </w:r>
      <w:r>
        <w:t>oral</w:t>
      </w:r>
      <w:r w:rsidRPr="00DD4F40">
        <w:rPr>
          <w:spacing w:val="-7"/>
        </w:rPr>
        <w:t xml:space="preserve"> </w:t>
      </w:r>
      <w:r w:rsidRPr="00DD4F40">
        <w:rPr>
          <w:spacing w:val="-2"/>
        </w:rPr>
        <w:t>examination</w:t>
      </w:r>
      <w:r w:rsidR="00DD4F40" w:rsidRPr="00DD4F40">
        <w:rPr>
          <w:spacing w:val="-2"/>
        </w:rPr>
        <w:t xml:space="preserve"> (</w:t>
      </w:r>
      <w:hyperlink r:id="rId16">
        <w:r w:rsidR="00DD4F40" w:rsidRPr="1F3D1287">
          <w:rPr>
            <w:rStyle w:val="Hyperlink"/>
          </w:rPr>
          <w:t>General Regulation</w:t>
        </w:r>
        <w:r w:rsidR="00DD4F40">
          <w:rPr>
            <w:rStyle w:val="Hyperlink"/>
          </w:rPr>
          <w:t>s 31 - 36</w:t>
        </w:r>
        <w:r w:rsidR="00DD4F40" w:rsidRPr="1F3D1287">
          <w:rPr>
            <w:rStyle w:val="Hyperlink"/>
          </w:rPr>
          <w:t xml:space="preserve"> for Research Degree</w:t>
        </w:r>
      </w:hyperlink>
      <w:r w:rsidR="00DD4F40" w:rsidRPr="1F3D1287">
        <w:rPr>
          <w:rStyle w:val="Hyperlink"/>
        </w:rPr>
        <w:t>s</w:t>
      </w:r>
      <w:r w:rsidR="00DD4F40">
        <w:rPr>
          <w:rStyle w:val="Hyperlink"/>
        </w:rPr>
        <w:t>)</w:t>
      </w:r>
    </w:p>
    <w:p w14:paraId="703C8B14" w14:textId="77777777" w:rsidR="00267247" w:rsidRDefault="00267247" w:rsidP="33B6EF0B">
      <w:pPr>
        <w:pStyle w:val="BodyText"/>
        <w:spacing w:before="269"/>
        <w:jc w:val="left"/>
      </w:pPr>
    </w:p>
    <w:p w14:paraId="5DB06CEF" w14:textId="77777777" w:rsidR="00267247" w:rsidRDefault="00F44BBB">
      <w:pPr>
        <w:pStyle w:val="Heading2"/>
        <w:numPr>
          <w:ilvl w:val="0"/>
          <w:numId w:val="2"/>
        </w:numPr>
        <w:tabs>
          <w:tab w:val="left" w:pos="748"/>
        </w:tabs>
        <w:ind w:hanging="720"/>
      </w:pPr>
      <w:bookmarkStart w:id="1" w:name="1._The_Thesis"/>
      <w:bookmarkStart w:id="2" w:name="_Toc223421083"/>
      <w:bookmarkEnd w:id="1"/>
      <w:r>
        <w:t xml:space="preserve">The </w:t>
      </w:r>
      <w:r>
        <w:rPr>
          <w:spacing w:val="-2"/>
        </w:rPr>
        <w:t>Thesis</w:t>
      </w:r>
      <w:bookmarkEnd w:id="2"/>
    </w:p>
    <w:p w14:paraId="544FF19A" w14:textId="2E56EDB9" w:rsidR="00267247" w:rsidRDefault="00F44BBB">
      <w:pPr>
        <w:pStyle w:val="BodyText"/>
        <w:spacing w:before="267"/>
        <w:ind w:left="28" w:right="17"/>
        <w:rPr>
          <w:spacing w:val="-2"/>
        </w:rPr>
      </w:pPr>
      <w:r>
        <w:t>The standards to be</w:t>
      </w:r>
      <w:r>
        <w:rPr>
          <w:spacing w:val="-13"/>
        </w:rPr>
        <w:t xml:space="preserve"> </w:t>
      </w:r>
      <w:r>
        <w:t>attained</w:t>
      </w:r>
      <w:r>
        <w:rPr>
          <w:spacing w:val="-10"/>
        </w:rPr>
        <w:t xml:space="preserve"> </w:t>
      </w:r>
      <w:r>
        <w:t>for</w:t>
      </w:r>
      <w:r>
        <w:rPr>
          <w:spacing w:val="-13"/>
        </w:rPr>
        <w:t xml:space="preserve"> </w:t>
      </w:r>
      <w:r>
        <w:t>each</w:t>
      </w:r>
      <w:r>
        <w:rPr>
          <w:spacing w:val="-10"/>
        </w:rPr>
        <w:t xml:space="preserve"> </w:t>
      </w:r>
      <w:r>
        <w:t>degree</w:t>
      </w:r>
      <w:r>
        <w:rPr>
          <w:spacing w:val="-12"/>
        </w:rPr>
        <w:t xml:space="preserve"> </w:t>
      </w:r>
      <w:r>
        <w:t>are</w:t>
      </w:r>
      <w:r>
        <w:rPr>
          <w:spacing w:val="-10"/>
        </w:rPr>
        <w:t xml:space="preserve"> </w:t>
      </w:r>
      <w:r>
        <w:t>formulated</w:t>
      </w:r>
      <w:r>
        <w:rPr>
          <w:spacing w:val="-13"/>
        </w:rPr>
        <w:t xml:space="preserve"> </w:t>
      </w:r>
      <w:r>
        <w:t>in</w:t>
      </w:r>
      <w:r>
        <w:rPr>
          <w:spacing w:val="-10"/>
        </w:rPr>
        <w:t xml:space="preserve"> </w:t>
      </w:r>
      <w:hyperlink r:id="rId17">
        <w:r w:rsidR="0097696C" w:rsidRPr="1F3D1287">
          <w:rPr>
            <w:rStyle w:val="Hyperlink"/>
          </w:rPr>
          <w:t>General Regulation 39 for Research Degree</w:t>
        </w:r>
      </w:hyperlink>
      <w:r w:rsidR="0097696C" w:rsidRPr="1F3D1287">
        <w:rPr>
          <w:rStyle w:val="Hyperlink"/>
        </w:rPr>
        <w:t>s</w:t>
      </w:r>
      <w:r w:rsidR="0097696C" w:rsidDel="0097696C">
        <w:t xml:space="preserve"> </w:t>
      </w:r>
      <w:r>
        <w:t>which</w:t>
      </w:r>
      <w:r>
        <w:rPr>
          <w:spacing w:val="-11"/>
        </w:rPr>
        <w:t xml:space="preserve"> </w:t>
      </w:r>
      <w:r>
        <w:t xml:space="preserve">requires that for the degree of </w:t>
      </w:r>
      <w:r w:rsidR="008F380F" w:rsidRPr="007C2DF1">
        <w:rPr>
          <w:i/>
          <w:iCs/>
        </w:rPr>
        <w:t>Doctor of Philosophy, Doctor of Education, Doctor of Engineering or Doctor of Medicine</w:t>
      </w:r>
      <w:r>
        <w:t xml:space="preserve">, the thesis ‘makes a distinct contribution to knowledge and affords evidence of originality as shown by the exercise of independent critical powers’; or for the degree of </w:t>
      </w:r>
      <w:r w:rsidRPr="007C2DF1">
        <w:rPr>
          <w:bCs/>
        </w:rPr>
        <w:t xml:space="preserve">MPhil </w:t>
      </w:r>
      <w:r w:rsidRPr="00B92230">
        <w:rPr>
          <w:bCs/>
        </w:rPr>
        <w:t xml:space="preserve">the thesis ‘makes a contribution to knowledge and affords evidence of originality’; for a </w:t>
      </w:r>
      <w:r w:rsidR="00B92230" w:rsidRPr="007C2DF1">
        <w:rPr>
          <w:bCs/>
        </w:rPr>
        <w:t>MSc (research)</w:t>
      </w:r>
      <w:r>
        <w:rPr>
          <w:b/>
        </w:rPr>
        <w:t xml:space="preserve"> </w:t>
      </w:r>
      <w:r>
        <w:t>degree the thesis ‘displays evidence of originality or that it is a satisfactory, orderly and critical exposition of existing knowledge within the field concerned’.</w:t>
      </w:r>
      <w:r>
        <w:rPr>
          <w:spacing w:val="40"/>
        </w:rPr>
        <w:t xml:space="preserve"> </w:t>
      </w:r>
      <w:r>
        <w:t xml:space="preserve">As </w:t>
      </w:r>
      <w:hyperlink r:id="rId18">
        <w:r w:rsidR="0048796E" w:rsidRPr="1F3D1287">
          <w:rPr>
            <w:rStyle w:val="Hyperlink"/>
          </w:rPr>
          <w:t xml:space="preserve">General Regulation </w:t>
        </w:r>
        <w:r w:rsidR="0048796E">
          <w:rPr>
            <w:rStyle w:val="Hyperlink"/>
          </w:rPr>
          <w:t>41</w:t>
        </w:r>
        <w:r w:rsidR="0048796E" w:rsidRPr="1F3D1287">
          <w:rPr>
            <w:rStyle w:val="Hyperlink"/>
          </w:rPr>
          <w:t xml:space="preserve"> for Research Degree</w:t>
        </w:r>
      </w:hyperlink>
      <w:r w:rsidR="0048796E" w:rsidRPr="1F3D1287">
        <w:rPr>
          <w:rStyle w:val="Hyperlink"/>
        </w:rPr>
        <w:t>s</w:t>
      </w:r>
      <w:r w:rsidR="0048796E" w:rsidDel="0048796E">
        <w:t xml:space="preserve"> </w:t>
      </w:r>
      <w:r>
        <w:t xml:space="preserve">states, the </w:t>
      </w:r>
      <w:r w:rsidR="00B92230">
        <w:t>MSc (Research)</w:t>
      </w:r>
      <w:r>
        <w:t xml:space="preserve"> degree</w:t>
      </w:r>
      <w:r>
        <w:rPr>
          <w:spacing w:val="-10"/>
        </w:rPr>
        <w:t xml:space="preserve"> </w:t>
      </w:r>
      <w:r>
        <w:t>can</w:t>
      </w:r>
      <w:r>
        <w:rPr>
          <w:spacing w:val="-11"/>
        </w:rPr>
        <w:t xml:space="preserve"> </w:t>
      </w:r>
      <w:r>
        <w:t>also</w:t>
      </w:r>
      <w:r>
        <w:rPr>
          <w:spacing w:val="-7"/>
        </w:rPr>
        <w:t xml:space="preserve"> </w:t>
      </w:r>
      <w:r>
        <w:t>be</w:t>
      </w:r>
      <w:r>
        <w:rPr>
          <w:spacing w:val="-5"/>
        </w:rPr>
        <w:t xml:space="preserve"> </w:t>
      </w:r>
      <w:r>
        <w:t>awarded</w:t>
      </w:r>
      <w:r>
        <w:rPr>
          <w:spacing w:val="-9"/>
        </w:rPr>
        <w:t xml:space="preserve"> </w:t>
      </w:r>
      <w:r>
        <w:t>with</w:t>
      </w:r>
      <w:r>
        <w:rPr>
          <w:spacing w:val="-9"/>
        </w:rPr>
        <w:t xml:space="preserve"> </w:t>
      </w:r>
      <w:r>
        <w:t>Distinction</w:t>
      </w:r>
      <w:r>
        <w:rPr>
          <w:spacing w:val="-11"/>
        </w:rPr>
        <w:t xml:space="preserve"> </w:t>
      </w:r>
      <w:r>
        <w:t>on</w:t>
      </w:r>
      <w:r>
        <w:rPr>
          <w:spacing w:val="-9"/>
        </w:rPr>
        <w:t xml:space="preserve"> </w:t>
      </w:r>
      <w:r>
        <w:t>the</w:t>
      </w:r>
      <w:r>
        <w:rPr>
          <w:spacing w:val="-5"/>
        </w:rPr>
        <w:t xml:space="preserve"> </w:t>
      </w:r>
      <w:r>
        <w:t>unanimous</w:t>
      </w:r>
      <w:r>
        <w:rPr>
          <w:spacing w:val="-10"/>
        </w:rPr>
        <w:t xml:space="preserve"> </w:t>
      </w:r>
      <w:r>
        <w:t>recommendation</w:t>
      </w:r>
      <w:r>
        <w:rPr>
          <w:spacing w:val="-13"/>
        </w:rPr>
        <w:t xml:space="preserve"> </w:t>
      </w:r>
      <w:r>
        <w:t>of</w:t>
      </w:r>
      <w:r>
        <w:rPr>
          <w:spacing w:val="-5"/>
        </w:rPr>
        <w:t xml:space="preserve"> </w:t>
      </w:r>
      <w:r>
        <w:t>the</w:t>
      </w:r>
      <w:r>
        <w:rPr>
          <w:spacing w:val="-8"/>
        </w:rPr>
        <w:t xml:space="preserve"> </w:t>
      </w:r>
      <w:r>
        <w:t>Examiners</w:t>
      </w:r>
      <w:r>
        <w:rPr>
          <w:spacing w:val="-8"/>
        </w:rPr>
        <w:t xml:space="preserve"> </w:t>
      </w:r>
      <w:r>
        <w:t>if</w:t>
      </w:r>
      <w:r>
        <w:rPr>
          <w:spacing w:val="-8"/>
        </w:rPr>
        <w:t xml:space="preserve"> </w:t>
      </w:r>
      <w:r>
        <w:t>they judge the thesis to be of</w:t>
      </w:r>
      <w:r>
        <w:rPr>
          <w:spacing w:val="-3"/>
        </w:rPr>
        <w:t xml:space="preserve"> </w:t>
      </w:r>
      <w:r>
        <w:t xml:space="preserve">outstanding quality overall at Master’s </w:t>
      </w:r>
      <w:r>
        <w:lastRenderedPageBreak/>
        <w:t>level in</w:t>
      </w:r>
      <w:r>
        <w:rPr>
          <w:spacing w:val="-2"/>
        </w:rPr>
        <w:t xml:space="preserve"> </w:t>
      </w:r>
      <w:r>
        <w:t>terms</w:t>
      </w:r>
      <w:r>
        <w:rPr>
          <w:spacing w:val="-1"/>
        </w:rPr>
        <w:t xml:space="preserve"> </w:t>
      </w:r>
      <w:r>
        <w:t>of</w:t>
      </w:r>
      <w:r>
        <w:rPr>
          <w:spacing w:val="-1"/>
        </w:rPr>
        <w:t xml:space="preserve"> </w:t>
      </w:r>
      <w:r>
        <w:t>presentation, and, e.g., source discovery and interpretation, literature review, scholarly analysis, originality and/or contribution to knowledge.</w:t>
      </w:r>
      <w:r>
        <w:rPr>
          <w:spacing w:val="40"/>
        </w:rPr>
        <w:t xml:space="preserve"> </w:t>
      </w:r>
      <w:r>
        <w:t>In applying these standards, the examiners should bear in mind what can be properly achieved in the one, two or three years’ full-time work (or part-time equivalents) which is required for the</w:t>
      </w:r>
      <w:r>
        <w:rPr>
          <w:spacing w:val="-3"/>
        </w:rPr>
        <w:t xml:space="preserve"> </w:t>
      </w:r>
      <w:r>
        <w:t>various</w:t>
      </w:r>
      <w:r>
        <w:rPr>
          <w:spacing w:val="-3"/>
        </w:rPr>
        <w:t xml:space="preserve"> </w:t>
      </w:r>
      <w:r>
        <w:t>degrees.</w:t>
      </w:r>
      <w:r>
        <w:rPr>
          <w:spacing w:val="40"/>
        </w:rPr>
        <w:t xml:space="preserve"> </w:t>
      </w:r>
      <w:r>
        <w:t>Further,</w:t>
      </w:r>
      <w:r>
        <w:rPr>
          <w:spacing w:val="-1"/>
        </w:rPr>
        <w:t xml:space="preserve"> </w:t>
      </w:r>
      <w:r>
        <w:t>no</w:t>
      </w:r>
      <w:r>
        <w:rPr>
          <w:spacing w:val="-4"/>
        </w:rPr>
        <w:t xml:space="preserve"> </w:t>
      </w:r>
      <w:r>
        <w:t>thesis</w:t>
      </w:r>
      <w:r>
        <w:rPr>
          <w:spacing w:val="-5"/>
        </w:rPr>
        <w:t xml:space="preserve"> </w:t>
      </w:r>
      <w:r>
        <w:t>can</w:t>
      </w:r>
      <w:r>
        <w:rPr>
          <w:spacing w:val="-4"/>
        </w:rPr>
        <w:t xml:space="preserve"> </w:t>
      </w:r>
      <w:r>
        <w:t>be</w:t>
      </w:r>
      <w:r>
        <w:rPr>
          <w:spacing w:val="-3"/>
        </w:rPr>
        <w:t xml:space="preserve"> </w:t>
      </w:r>
      <w:r>
        <w:t>approved</w:t>
      </w:r>
      <w:r>
        <w:rPr>
          <w:spacing w:val="-4"/>
        </w:rPr>
        <w:t xml:space="preserve"> </w:t>
      </w:r>
      <w:r>
        <w:t>unless</w:t>
      </w:r>
      <w:r>
        <w:rPr>
          <w:spacing w:val="-1"/>
        </w:rPr>
        <w:t xml:space="preserve"> </w:t>
      </w:r>
      <w:r>
        <w:t>the</w:t>
      </w:r>
      <w:r>
        <w:rPr>
          <w:spacing w:val="-5"/>
        </w:rPr>
        <w:t xml:space="preserve"> </w:t>
      </w:r>
      <w:r>
        <w:t>thesis</w:t>
      </w:r>
      <w:r>
        <w:rPr>
          <w:spacing w:val="-8"/>
        </w:rPr>
        <w:t xml:space="preserve"> </w:t>
      </w:r>
      <w:r>
        <w:t>meets</w:t>
      </w:r>
      <w:r>
        <w:rPr>
          <w:spacing w:val="-8"/>
        </w:rPr>
        <w:t xml:space="preserve"> </w:t>
      </w:r>
      <w:r>
        <w:t>acceptable</w:t>
      </w:r>
      <w:r>
        <w:rPr>
          <w:spacing w:val="-5"/>
        </w:rPr>
        <w:t xml:space="preserve"> </w:t>
      </w:r>
      <w:r>
        <w:t>standards</w:t>
      </w:r>
      <w:r>
        <w:rPr>
          <w:spacing w:val="-1"/>
        </w:rPr>
        <w:t xml:space="preserve"> </w:t>
      </w:r>
      <w:r>
        <w:t>in the use of English, in quotation and citation, and in presentation.</w:t>
      </w:r>
      <w:r>
        <w:rPr>
          <w:spacing w:val="40"/>
        </w:rPr>
        <w:t xml:space="preserve"> </w:t>
      </w:r>
      <w:r>
        <w:t>The Senate also expects examiners to pay</w:t>
      </w:r>
      <w:r>
        <w:rPr>
          <w:spacing w:val="-6"/>
        </w:rPr>
        <w:t xml:space="preserve"> </w:t>
      </w:r>
      <w:r>
        <w:t>appropriate</w:t>
      </w:r>
      <w:r>
        <w:rPr>
          <w:spacing w:val="-6"/>
        </w:rPr>
        <w:t xml:space="preserve"> </w:t>
      </w:r>
      <w:r>
        <w:t>attention</w:t>
      </w:r>
      <w:r>
        <w:rPr>
          <w:spacing w:val="-9"/>
        </w:rPr>
        <w:t xml:space="preserve"> </w:t>
      </w:r>
      <w:r>
        <w:t>to</w:t>
      </w:r>
      <w:r>
        <w:rPr>
          <w:spacing w:val="-5"/>
        </w:rPr>
        <w:t xml:space="preserve"> </w:t>
      </w:r>
      <w:r>
        <w:t>the</w:t>
      </w:r>
      <w:r>
        <w:rPr>
          <w:spacing w:val="-8"/>
        </w:rPr>
        <w:t xml:space="preserve"> </w:t>
      </w:r>
      <w:r>
        <w:t>candidate’s</w:t>
      </w:r>
      <w:r>
        <w:rPr>
          <w:spacing w:val="-9"/>
        </w:rPr>
        <w:t xml:space="preserve"> </w:t>
      </w:r>
      <w:r>
        <w:t>use</w:t>
      </w:r>
      <w:r>
        <w:rPr>
          <w:spacing w:val="-8"/>
        </w:rPr>
        <w:t xml:space="preserve"> </w:t>
      </w:r>
      <w:r>
        <w:t>of</w:t>
      </w:r>
      <w:r>
        <w:rPr>
          <w:spacing w:val="-9"/>
        </w:rPr>
        <w:t xml:space="preserve"> </w:t>
      </w:r>
      <w:r>
        <w:t>evidence</w:t>
      </w:r>
      <w:r>
        <w:rPr>
          <w:spacing w:val="-6"/>
        </w:rPr>
        <w:t xml:space="preserve"> </w:t>
      </w:r>
      <w:r>
        <w:t>(the</w:t>
      </w:r>
      <w:r>
        <w:rPr>
          <w:spacing w:val="-6"/>
        </w:rPr>
        <w:t xml:space="preserve"> </w:t>
      </w:r>
      <w:r>
        <w:t>candidate’s</w:t>
      </w:r>
      <w:r>
        <w:rPr>
          <w:spacing w:val="-9"/>
        </w:rPr>
        <w:t xml:space="preserve"> </w:t>
      </w:r>
      <w:r>
        <w:t>formal</w:t>
      </w:r>
      <w:r>
        <w:rPr>
          <w:spacing w:val="-9"/>
        </w:rPr>
        <w:t xml:space="preserve"> </w:t>
      </w:r>
      <w:r>
        <w:t>declaration</w:t>
      </w:r>
      <w:r>
        <w:rPr>
          <w:spacing w:val="-10"/>
        </w:rPr>
        <w:t xml:space="preserve"> </w:t>
      </w:r>
      <w:r>
        <w:t>that</w:t>
      </w:r>
      <w:r>
        <w:rPr>
          <w:spacing w:val="-6"/>
        </w:rPr>
        <w:t xml:space="preserve"> </w:t>
      </w:r>
      <w:r>
        <w:t>the work has</w:t>
      </w:r>
      <w:r>
        <w:rPr>
          <w:spacing w:val="-1"/>
        </w:rPr>
        <w:t xml:space="preserve"> </w:t>
      </w:r>
      <w:r>
        <w:t>been</w:t>
      </w:r>
      <w:r>
        <w:rPr>
          <w:spacing w:val="-1"/>
        </w:rPr>
        <w:t xml:space="preserve"> </w:t>
      </w:r>
      <w:r>
        <w:t>composed</w:t>
      </w:r>
      <w:r>
        <w:rPr>
          <w:spacing w:val="-2"/>
        </w:rPr>
        <w:t xml:space="preserve"> </w:t>
      </w:r>
      <w:r>
        <w:t xml:space="preserve">by </w:t>
      </w:r>
      <w:r w:rsidR="00B92230">
        <w:t>themself</w:t>
      </w:r>
      <w:r>
        <w:t>) and</w:t>
      </w:r>
      <w:r>
        <w:rPr>
          <w:spacing w:val="-2"/>
        </w:rPr>
        <w:t xml:space="preserve"> </w:t>
      </w:r>
      <w:r>
        <w:t>that it</w:t>
      </w:r>
      <w:r>
        <w:rPr>
          <w:spacing w:val="-3"/>
        </w:rPr>
        <w:t xml:space="preserve"> </w:t>
      </w:r>
      <w:r>
        <w:t>is</w:t>
      </w:r>
      <w:r>
        <w:rPr>
          <w:spacing w:val="-1"/>
        </w:rPr>
        <w:t xml:space="preserve"> </w:t>
      </w:r>
      <w:r>
        <w:t>a record</w:t>
      </w:r>
      <w:r>
        <w:rPr>
          <w:spacing w:val="-2"/>
        </w:rPr>
        <w:t xml:space="preserve"> </w:t>
      </w:r>
      <w:r>
        <w:t>of</w:t>
      </w:r>
      <w:r>
        <w:rPr>
          <w:spacing w:val="-3"/>
        </w:rPr>
        <w:t xml:space="preserve"> </w:t>
      </w:r>
      <w:r>
        <w:t>work that has been</w:t>
      </w:r>
      <w:r>
        <w:rPr>
          <w:spacing w:val="-2"/>
        </w:rPr>
        <w:t xml:space="preserve"> </w:t>
      </w:r>
      <w:r>
        <w:t xml:space="preserve">done by </w:t>
      </w:r>
      <w:r w:rsidR="00B92230">
        <w:t>themself</w:t>
      </w:r>
      <w:r>
        <w:rPr>
          <w:spacing w:val="-2"/>
        </w:rPr>
        <w:t>.</w:t>
      </w:r>
    </w:p>
    <w:p w14:paraId="1BDF4771" w14:textId="77777777" w:rsidR="00D731E9" w:rsidRPr="007C2DF1" w:rsidRDefault="00D731E9" w:rsidP="00D731E9">
      <w:pPr>
        <w:pStyle w:val="BodyText"/>
        <w:spacing w:before="267"/>
        <w:ind w:left="28" w:right="17"/>
      </w:pPr>
      <w:r w:rsidRPr="007C2DF1">
        <w:t>Candidates are required to submit their final thesis to Turnitin to generate a similarity report, which will be reviewed by the supervisor. The thesis together with the Turnitin similarity report will be sent to the viva examiners for review.</w:t>
      </w:r>
    </w:p>
    <w:p w14:paraId="19F4868D" w14:textId="77777777" w:rsidR="00267247" w:rsidRDefault="00F44BBB">
      <w:pPr>
        <w:pStyle w:val="BodyText"/>
        <w:spacing w:before="265"/>
        <w:ind w:left="29" w:right="19"/>
      </w:pPr>
      <w:r>
        <w:t>Examiners</w:t>
      </w:r>
      <w:r>
        <w:rPr>
          <w:spacing w:val="-3"/>
        </w:rPr>
        <w:t xml:space="preserve"> </w:t>
      </w:r>
      <w:r>
        <w:t>may also</w:t>
      </w:r>
      <w:r>
        <w:rPr>
          <w:spacing w:val="-2"/>
        </w:rPr>
        <w:t xml:space="preserve"> </w:t>
      </w:r>
      <w:r>
        <w:t>wish</w:t>
      </w:r>
      <w:r>
        <w:rPr>
          <w:spacing w:val="-4"/>
        </w:rPr>
        <w:t xml:space="preserve"> </w:t>
      </w:r>
      <w:r>
        <w:t>to remind</w:t>
      </w:r>
      <w:r>
        <w:rPr>
          <w:spacing w:val="-2"/>
        </w:rPr>
        <w:t xml:space="preserve"> </w:t>
      </w:r>
      <w:r>
        <w:t>themselves</w:t>
      </w:r>
      <w:r>
        <w:rPr>
          <w:spacing w:val="-3"/>
        </w:rPr>
        <w:t xml:space="preserve"> </w:t>
      </w:r>
      <w:r>
        <w:t>of</w:t>
      </w:r>
      <w:r>
        <w:rPr>
          <w:spacing w:val="-3"/>
        </w:rPr>
        <w:t xml:space="preserve"> </w:t>
      </w:r>
      <w:r>
        <w:t>the</w:t>
      </w:r>
      <w:r>
        <w:rPr>
          <w:spacing w:val="-3"/>
        </w:rPr>
        <w:t xml:space="preserve"> </w:t>
      </w:r>
      <w:r>
        <w:t>Scottish</w:t>
      </w:r>
      <w:r>
        <w:rPr>
          <w:spacing w:val="-4"/>
        </w:rPr>
        <w:t xml:space="preserve"> </w:t>
      </w:r>
      <w:r>
        <w:t>Credit</w:t>
      </w:r>
      <w:r>
        <w:rPr>
          <w:spacing w:val="-3"/>
        </w:rPr>
        <w:t xml:space="preserve"> </w:t>
      </w:r>
      <w:r>
        <w:t>and</w:t>
      </w:r>
      <w:r>
        <w:rPr>
          <w:spacing w:val="-4"/>
        </w:rPr>
        <w:t xml:space="preserve"> </w:t>
      </w:r>
      <w:r>
        <w:t>Qualification</w:t>
      </w:r>
      <w:r>
        <w:rPr>
          <w:spacing w:val="-2"/>
        </w:rPr>
        <w:t xml:space="preserve"> </w:t>
      </w:r>
      <w:r>
        <w:t xml:space="preserve">Framework Level descriptors for a Research Masters (SCQF Level 11) or Doctoral degrees (SCQF Level 12), depending on the degree to be assessed: </w:t>
      </w:r>
      <w:hyperlink r:id="rId19">
        <w:r>
          <w:rPr>
            <w:color w:val="0000FF"/>
            <w:u w:val="single" w:color="0000FF"/>
          </w:rPr>
          <w:t>www.scqf.org.uk/The%20Framework</w:t>
        </w:r>
      </w:hyperlink>
    </w:p>
    <w:p w14:paraId="54DA8E63" w14:textId="77777777" w:rsidR="00267247" w:rsidRDefault="00267247">
      <w:pPr>
        <w:pStyle w:val="BodyText"/>
        <w:spacing w:before="4"/>
        <w:jc w:val="left"/>
      </w:pPr>
    </w:p>
    <w:p w14:paraId="5F954A86" w14:textId="77777777" w:rsidR="00267247" w:rsidRDefault="00F44BBB">
      <w:pPr>
        <w:pStyle w:val="BodyText"/>
        <w:ind w:left="27" w:right="20"/>
      </w:pPr>
      <w:r>
        <w:t>Examiners</w:t>
      </w:r>
      <w:r>
        <w:rPr>
          <w:spacing w:val="-1"/>
        </w:rPr>
        <w:t xml:space="preserve"> </w:t>
      </w:r>
      <w:r>
        <w:t>are</w:t>
      </w:r>
      <w:r>
        <w:rPr>
          <w:spacing w:val="-3"/>
        </w:rPr>
        <w:t xml:space="preserve"> </w:t>
      </w:r>
      <w:r>
        <w:t>required</w:t>
      </w:r>
      <w:r>
        <w:rPr>
          <w:spacing w:val="-4"/>
        </w:rPr>
        <w:t xml:space="preserve"> </w:t>
      </w:r>
      <w:r>
        <w:t>to</w:t>
      </w:r>
      <w:r>
        <w:rPr>
          <w:spacing w:val="-4"/>
        </w:rPr>
        <w:t xml:space="preserve"> </w:t>
      </w:r>
      <w:r>
        <w:t>prepare independent</w:t>
      </w:r>
      <w:r>
        <w:rPr>
          <w:spacing w:val="-3"/>
        </w:rPr>
        <w:t xml:space="preserve"> </w:t>
      </w:r>
      <w:r>
        <w:t>written</w:t>
      </w:r>
      <w:r>
        <w:rPr>
          <w:spacing w:val="-2"/>
        </w:rPr>
        <w:t xml:space="preserve"> </w:t>
      </w:r>
      <w:r>
        <w:t>reports</w:t>
      </w:r>
      <w:r>
        <w:rPr>
          <w:spacing w:val="-3"/>
        </w:rPr>
        <w:t xml:space="preserve"> </w:t>
      </w:r>
      <w:r>
        <w:t>on</w:t>
      </w:r>
      <w:r>
        <w:rPr>
          <w:spacing w:val="-4"/>
        </w:rPr>
        <w:t xml:space="preserve"> </w:t>
      </w:r>
      <w:r>
        <w:t>their</w:t>
      </w:r>
      <w:r>
        <w:rPr>
          <w:spacing w:val="-1"/>
        </w:rPr>
        <w:t xml:space="preserve"> </w:t>
      </w:r>
      <w:r>
        <w:t>assessment</w:t>
      </w:r>
      <w:r>
        <w:rPr>
          <w:spacing w:val="-5"/>
        </w:rPr>
        <w:t xml:space="preserve"> </w:t>
      </w:r>
      <w:r>
        <w:t>of</w:t>
      </w:r>
      <w:r>
        <w:rPr>
          <w:spacing w:val="-1"/>
        </w:rPr>
        <w:t xml:space="preserve"> </w:t>
      </w:r>
      <w:r>
        <w:t>the</w:t>
      </w:r>
      <w:r>
        <w:rPr>
          <w:spacing w:val="-1"/>
        </w:rPr>
        <w:t xml:space="preserve"> </w:t>
      </w:r>
      <w:r>
        <w:t>thesis</w:t>
      </w:r>
      <w:r>
        <w:rPr>
          <w:spacing w:val="-3"/>
        </w:rPr>
        <w:t xml:space="preserve"> </w:t>
      </w:r>
      <w:r>
        <w:t>on</w:t>
      </w:r>
      <w:r>
        <w:rPr>
          <w:spacing w:val="-4"/>
        </w:rPr>
        <w:t xml:space="preserve"> </w:t>
      </w:r>
      <w:r>
        <w:t xml:space="preserve">the Independent Report Form (available at </w:t>
      </w:r>
      <w:hyperlink r:id="rId20" w:anchor="panel37507">
        <w:r>
          <w:rPr>
            <w:color w:val="0000FF"/>
            <w:u w:val="single" w:color="0000FF"/>
          </w:rPr>
          <w:t>https://www.abdn.ac.uk/staffnet/teaching/postgraduate-</w:t>
        </w:r>
      </w:hyperlink>
      <w:hyperlink r:id="rId21" w:anchor="panel37507">
        <w:r>
          <w:rPr>
            <w:color w:val="0000FF"/>
            <w:u w:val="single" w:color="0000FF"/>
          </w:rPr>
          <w:t>research/#panel37507</w:t>
        </w:r>
      </w:hyperlink>
      <w:r>
        <w:rPr>
          <w:color w:val="0000FF"/>
        </w:rPr>
        <w:t xml:space="preserve"> </w:t>
      </w:r>
      <w:r>
        <w:t>).</w:t>
      </w:r>
      <w:r>
        <w:rPr>
          <w:spacing w:val="32"/>
        </w:rPr>
        <w:t xml:space="preserve"> </w:t>
      </w:r>
      <w:r>
        <w:t>These</w:t>
      </w:r>
      <w:r>
        <w:rPr>
          <w:spacing w:val="-6"/>
        </w:rPr>
        <w:t xml:space="preserve"> </w:t>
      </w:r>
      <w:r>
        <w:rPr>
          <w:i/>
        </w:rPr>
        <w:t>must</w:t>
      </w:r>
      <w:r>
        <w:rPr>
          <w:i/>
          <w:spacing w:val="-6"/>
        </w:rPr>
        <w:t xml:space="preserve"> </w:t>
      </w:r>
      <w:r>
        <w:t>be</w:t>
      </w:r>
      <w:r>
        <w:rPr>
          <w:spacing w:val="-6"/>
        </w:rPr>
        <w:t xml:space="preserve"> </w:t>
      </w:r>
      <w:r>
        <w:t>prepared</w:t>
      </w:r>
      <w:r>
        <w:rPr>
          <w:spacing w:val="-7"/>
        </w:rPr>
        <w:t xml:space="preserve"> </w:t>
      </w:r>
      <w:r>
        <w:t>independently</w:t>
      </w:r>
      <w:r>
        <w:rPr>
          <w:spacing w:val="-6"/>
        </w:rPr>
        <w:t xml:space="preserve"> </w:t>
      </w:r>
      <w:r>
        <w:t>before</w:t>
      </w:r>
      <w:r>
        <w:rPr>
          <w:spacing w:val="-8"/>
        </w:rPr>
        <w:t xml:space="preserve"> </w:t>
      </w:r>
      <w:r>
        <w:t>the</w:t>
      </w:r>
      <w:r>
        <w:rPr>
          <w:spacing w:val="-6"/>
        </w:rPr>
        <w:t xml:space="preserve"> </w:t>
      </w:r>
      <w:r>
        <w:t>day</w:t>
      </w:r>
      <w:r>
        <w:rPr>
          <w:spacing w:val="-10"/>
        </w:rPr>
        <w:t xml:space="preserve"> </w:t>
      </w:r>
      <w:r>
        <w:t>of</w:t>
      </w:r>
      <w:r>
        <w:rPr>
          <w:spacing w:val="-7"/>
        </w:rPr>
        <w:t xml:space="preserve"> </w:t>
      </w:r>
      <w:r>
        <w:t>the</w:t>
      </w:r>
      <w:r>
        <w:rPr>
          <w:spacing w:val="-6"/>
        </w:rPr>
        <w:t xml:space="preserve"> </w:t>
      </w:r>
      <w:r>
        <w:t>oral</w:t>
      </w:r>
      <w:r>
        <w:rPr>
          <w:spacing w:val="-11"/>
        </w:rPr>
        <w:t xml:space="preserve"> </w:t>
      </w:r>
      <w:r>
        <w:t>examination, but</w:t>
      </w:r>
      <w:r>
        <w:rPr>
          <w:spacing w:val="-8"/>
        </w:rPr>
        <w:t xml:space="preserve"> </w:t>
      </w:r>
      <w:r>
        <w:t>the</w:t>
      </w:r>
      <w:r>
        <w:rPr>
          <w:spacing w:val="-7"/>
        </w:rPr>
        <w:t xml:space="preserve"> </w:t>
      </w:r>
      <w:r>
        <w:t>examiners</w:t>
      </w:r>
      <w:r>
        <w:rPr>
          <w:spacing w:val="-3"/>
        </w:rPr>
        <w:t xml:space="preserve"> </w:t>
      </w:r>
      <w:r>
        <w:t>must</w:t>
      </w:r>
      <w:r>
        <w:rPr>
          <w:spacing w:val="-3"/>
        </w:rPr>
        <w:t xml:space="preserve"> </w:t>
      </w:r>
      <w:r>
        <w:t>also read</w:t>
      </w:r>
      <w:r>
        <w:rPr>
          <w:spacing w:val="-2"/>
        </w:rPr>
        <w:t xml:space="preserve"> </w:t>
      </w:r>
      <w:r>
        <w:t>each</w:t>
      </w:r>
      <w:r>
        <w:rPr>
          <w:spacing w:val="-2"/>
        </w:rPr>
        <w:t xml:space="preserve"> </w:t>
      </w:r>
      <w:r>
        <w:t>other’s</w:t>
      </w:r>
      <w:r>
        <w:rPr>
          <w:spacing w:val="-1"/>
        </w:rPr>
        <w:t xml:space="preserve"> </w:t>
      </w:r>
      <w:r>
        <w:t>reports</w:t>
      </w:r>
      <w:r>
        <w:rPr>
          <w:spacing w:val="-3"/>
        </w:rPr>
        <w:t xml:space="preserve"> </w:t>
      </w:r>
      <w:r>
        <w:t>prior</w:t>
      </w:r>
      <w:r>
        <w:rPr>
          <w:spacing w:val="-1"/>
        </w:rPr>
        <w:t xml:space="preserve"> </w:t>
      </w:r>
      <w:r>
        <w:t>to the</w:t>
      </w:r>
      <w:r>
        <w:rPr>
          <w:spacing w:val="-3"/>
        </w:rPr>
        <w:t xml:space="preserve"> </w:t>
      </w:r>
      <w:r>
        <w:t>examination; they</w:t>
      </w:r>
      <w:r>
        <w:rPr>
          <w:spacing w:val="-2"/>
        </w:rPr>
        <w:t xml:space="preserve"> </w:t>
      </w:r>
      <w:r>
        <w:t>may be</w:t>
      </w:r>
      <w:r>
        <w:rPr>
          <w:spacing w:val="-3"/>
        </w:rPr>
        <w:t xml:space="preserve"> </w:t>
      </w:r>
      <w:r>
        <w:t>exchanged beforehand or brought to the examination, as may be convenient.</w:t>
      </w:r>
    </w:p>
    <w:p w14:paraId="7D58D95B" w14:textId="0DC1FE9C" w:rsidR="00267247" w:rsidRDefault="00F44BBB">
      <w:pPr>
        <w:pStyle w:val="Heading2"/>
        <w:numPr>
          <w:ilvl w:val="0"/>
          <w:numId w:val="2"/>
        </w:numPr>
        <w:tabs>
          <w:tab w:val="left" w:pos="748"/>
        </w:tabs>
        <w:spacing w:before="268"/>
        <w:ind w:hanging="720"/>
      </w:pPr>
      <w:bookmarkStart w:id="3" w:name="2._The_Oral_Examination"/>
      <w:bookmarkStart w:id="4" w:name="_Toc223421084"/>
      <w:bookmarkEnd w:id="3"/>
      <w:r>
        <w:t>The</w:t>
      </w:r>
      <w:r>
        <w:rPr>
          <w:spacing w:val="-4"/>
        </w:rPr>
        <w:t xml:space="preserve"> </w:t>
      </w:r>
      <w:r>
        <w:t>Oral</w:t>
      </w:r>
      <w:r>
        <w:rPr>
          <w:spacing w:val="-2"/>
        </w:rPr>
        <w:t xml:space="preserve"> Examination</w:t>
      </w:r>
      <w:bookmarkEnd w:id="4"/>
      <w:r w:rsidR="00B92230">
        <w:rPr>
          <w:spacing w:val="-2"/>
        </w:rPr>
        <w:t xml:space="preserve"> (viva voce)</w:t>
      </w:r>
    </w:p>
    <w:p w14:paraId="549780BA" w14:textId="77777777" w:rsidR="00267247" w:rsidRDefault="00F44BBB">
      <w:pPr>
        <w:pStyle w:val="BodyText"/>
        <w:spacing w:before="267"/>
        <w:ind w:left="28" w:right="23" w:hanging="1"/>
      </w:pPr>
      <w:r>
        <w:t>The oral examination is an</w:t>
      </w:r>
      <w:r>
        <w:rPr>
          <w:spacing w:val="-2"/>
        </w:rPr>
        <w:t xml:space="preserve"> </w:t>
      </w:r>
      <w:r>
        <w:t>integral part of the assessment for the degree and is not to be regarded as a mere formality by either the candidate or the examiners: the oral is the culmination of the process of examination,</w:t>
      </w:r>
      <w:r>
        <w:rPr>
          <w:spacing w:val="-3"/>
        </w:rPr>
        <w:t xml:space="preserve"> </w:t>
      </w:r>
      <w:r>
        <w:t>and both</w:t>
      </w:r>
      <w:r>
        <w:rPr>
          <w:spacing w:val="-3"/>
        </w:rPr>
        <w:t xml:space="preserve"> </w:t>
      </w:r>
      <w:r>
        <w:t>candidate and examiners</w:t>
      </w:r>
      <w:r>
        <w:rPr>
          <w:spacing w:val="-5"/>
        </w:rPr>
        <w:t xml:space="preserve"> </w:t>
      </w:r>
      <w:r>
        <w:t>must</w:t>
      </w:r>
      <w:r>
        <w:rPr>
          <w:spacing w:val="-1"/>
        </w:rPr>
        <w:t xml:space="preserve"> </w:t>
      </w:r>
      <w:r>
        <w:t>recognise it as an</w:t>
      </w:r>
      <w:r>
        <w:rPr>
          <w:spacing w:val="-6"/>
        </w:rPr>
        <w:t xml:space="preserve"> </w:t>
      </w:r>
      <w:r>
        <w:t>occasion</w:t>
      </w:r>
      <w:r>
        <w:rPr>
          <w:spacing w:val="-6"/>
        </w:rPr>
        <w:t xml:space="preserve"> </w:t>
      </w:r>
      <w:r>
        <w:t>of central importance.</w:t>
      </w:r>
    </w:p>
    <w:p w14:paraId="53324566" w14:textId="77777777" w:rsidR="00267247" w:rsidRDefault="00267247">
      <w:pPr>
        <w:pStyle w:val="BodyText"/>
        <w:jc w:val="left"/>
      </w:pPr>
    </w:p>
    <w:p w14:paraId="547A5160" w14:textId="474B9326" w:rsidR="004D2F8B" w:rsidRDefault="00F44BBB" w:rsidP="004D2F8B">
      <w:pPr>
        <w:pStyle w:val="BodyText"/>
        <w:spacing w:before="46"/>
        <w:ind w:right="26"/>
      </w:pPr>
      <w:r>
        <w:t>The primary function</w:t>
      </w:r>
      <w:r>
        <w:rPr>
          <w:spacing w:val="-4"/>
        </w:rPr>
        <w:t xml:space="preserve"> </w:t>
      </w:r>
      <w:r>
        <w:t>of</w:t>
      </w:r>
      <w:r>
        <w:rPr>
          <w:spacing w:val="-3"/>
        </w:rPr>
        <w:t xml:space="preserve"> </w:t>
      </w:r>
      <w:r>
        <w:t>the oral</w:t>
      </w:r>
      <w:r>
        <w:rPr>
          <w:spacing w:val="-6"/>
        </w:rPr>
        <w:t xml:space="preserve"> </w:t>
      </w:r>
      <w:r>
        <w:t>examination</w:t>
      </w:r>
      <w:r>
        <w:rPr>
          <w:spacing w:val="-2"/>
        </w:rPr>
        <w:t xml:space="preserve"> </w:t>
      </w:r>
      <w:r>
        <w:t>is</w:t>
      </w:r>
      <w:r>
        <w:rPr>
          <w:spacing w:val="-1"/>
        </w:rPr>
        <w:t xml:space="preserve"> </w:t>
      </w:r>
      <w:r>
        <w:t>to allow the candidate</w:t>
      </w:r>
      <w:r>
        <w:rPr>
          <w:spacing w:val="-3"/>
        </w:rPr>
        <w:t xml:space="preserve"> </w:t>
      </w:r>
      <w:r>
        <w:t>to</w:t>
      </w:r>
      <w:r>
        <w:rPr>
          <w:spacing w:val="-2"/>
        </w:rPr>
        <w:t xml:space="preserve"> </w:t>
      </w:r>
      <w:r>
        <w:t>explain,</w:t>
      </w:r>
      <w:r>
        <w:rPr>
          <w:spacing w:val="-1"/>
        </w:rPr>
        <w:t xml:space="preserve"> </w:t>
      </w:r>
      <w:r>
        <w:t>expand,</w:t>
      </w:r>
      <w:r>
        <w:rPr>
          <w:spacing w:val="-1"/>
        </w:rPr>
        <w:t xml:space="preserve"> </w:t>
      </w:r>
      <w:r>
        <w:t>and</w:t>
      </w:r>
      <w:r>
        <w:rPr>
          <w:spacing w:val="-2"/>
        </w:rPr>
        <w:t xml:space="preserve"> </w:t>
      </w:r>
      <w:r>
        <w:t xml:space="preserve">justify </w:t>
      </w:r>
      <w:r w:rsidR="00B103E9">
        <w:t xml:space="preserve">their </w:t>
      </w:r>
      <w:r>
        <w:t>thesis, in response to the examiners’ questions.</w:t>
      </w:r>
      <w:r>
        <w:rPr>
          <w:spacing w:val="40"/>
        </w:rPr>
        <w:t xml:space="preserve"> </w:t>
      </w:r>
      <w:r>
        <w:t>The</w:t>
      </w:r>
      <w:r>
        <w:rPr>
          <w:spacing w:val="-1"/>
        </w:rPr>
        <w:t xml:space="preserve"> </w:t>
      </w:r>
      <w:r>
        <w:t>oral examination</w:t>
      </w:r>
      <w:r>
        <w:rPr>
          <w:spacing w:val="-1"/>
        </w:rPr>
        <w:t xml:space="preserve"> </w:t>
      </w:r>
      <w:r>
        <w:t xml:space="preserve">may be used to establish a candidate’s general knowledge of the field of </w:t>
      </w:r>
      <w:r w:rsidR="00A16A6A">
        <w:t>their</w:t>
      </w:r>
      <w:r>
        <w:t xml:space="preserve"> research, to establish the extent of any collaboration, to ascertain that the candidate can work independently and lead the work of others, and to</w:t>
      </w:r>
      <w:r>
        <w:rPr>
          <w:spacing w:val="-8"/>
        </w:rPr>
        <w:t xml:space="preserve"> </w:t>
      </w:r>
      <w:r>
        <w:t>confirm</w:t>
      </w:r>
      <w:r>
        <w:rPr>
          <w:spacing w:val="-9"/>
        </w:rPr>
        <w:t xml:space="preserve"> </w:t>
      </w:r>
      <w:r>
        <w:t>that</w:t>
      </w:r>
      <w:r>
        <w:rPr>
          <w:spacing w:val="-10"/>
        </w:rPr>
        <w:t xml:space="preserve"> </w:t>
      </w:r>
      <w:r>
        <w:t>the</w:t>
      </w:r>
      <w:r>
        <w:rPr>
          <w:spacing w:val="-12"/>
        </w:rPr>
        <w:t xml:space="preserve"> </w:t>
      </w:r>
      <w:r>
        <w:t>work</w:t>
      </w:r>
      <w:r>
        <w:rPr>
          <w:spacing w:val="-8"/>
        </w:rPr>
        <w:t xml:space="preserve"> </w:t>
      </w:r>
      <w:r>
        <w:t>is</w:t>
      </w:r>
      <w:r>
        <w:rPr>
          <w:spacing w:val="-10"/>
        </w:rPr>
        <w:t xml:space="preserve"> </w:t>
      </w:r>
      <w:r>
        <w:t>indeed</w:t>
      </w:r>
      <w:r>
        <w:rPr>
          <w:spacing w:val="-11"/>
        </w:rPr>
        <w:t xml:space="preserve"> </w:t>
      </w:r>
      <w:r>
        <w:t>the</w:t>
      </w:r>
      <w:r>
        <w:rPr>
          <w:spacing w:val="-10"/>
        </w:rPr>
        <w:t xml:space="preserve"> </w:t>
      </w:r>
      <w:r>
        <w:t>candidate’s</w:t>
      </w:r>
      <w:r>
        <w:rPr>
          <w:spacing w:val="-13"/>
        </w:rPr>
        <w:t xml:space="preserve"> </w:t>
      </w:r>
      <w:r>
        <w:t>own.</w:t>
      </w:r>
      <w:r>
        <w:rPr>
          <w:spacing w:val="33"/>
        </w:rPr>
        <w:t xml:space="preserve"> </w:t>
      </w:r>
      <w:r>
        <w:t>Whilst</w:t>
      </w:r>
      <w:r>
        <w:rPr>
          <w:spacing w:val="-10"/>
        </w:rPr>
        <w:t xml:space="preserve"> </w:t>
      </w:r>
      <w:r>
        <w:t>recognising</w:t>
      </w:r>
      <w:r>
        <w:rPr>
          <w:spacing w:val="-11"/>
        </w:rPr>
        <w:t xml:space="preserve"> </w:t>
      </w:r>
      <w:r>
        <w:t>teamwork</w:t>
      </w:r>
      <w:r>
        <w:rPr>
          <w:spacing w:val="-10"/>
        </w:rPr>
        <w:t xml:space="preserve"> </w:t>
      </w:r>
      <w:r>
        <w:t>and</w:t>
      </w:r>
      <w:r>
        <w:rPr>
          <w:spacing w:val="-11"/>
        </w:rPr>
        <w:t xml:space="preserve"> </w:t>
      </w:r>
      <w:r>
        <w:t>the</w:t>
      </w:r>
      <w:r>
        <w:rPr>
          <w:spacing w:val="-10"/>
        </w:rPr>
        <w:t xml:space="preserve"> </w:t>
      </w:r>
      <w:r>
        <w:t>substantial benefits of early publication it must always be possible to track the individual work of the candidate. Examiners</w:t>
      </w:r>
      <w:r>
        <w:rPr>
          <w:spacing w:val="-3"/>
        </w:rPr>
        <w:t xml:space="preserve"> </w:t>
      </w:r>
      <w:r>
        <w:t>must</w:t>
      </w:r>
      <w:r>
        <w:rPr>
          <w:spacing w:val="-3"/>
        </w:rPr>
        <w:t xml:space="preserve"> </w:t>
      </w:r>
      <w:r>
        <w:t>be</w:t>
      </w:r>
      <w:r>
        <w:rPr>
          <w:spacing w:val="-3"/>
        </w:rPr>
        <w:t xml:space="preserve"> </w:t>
      </w:r>
      <w:r>
        <w:t>able</w:t>
      </w:r>
      <w:r>
        <w:rPr>
          <w:spacing w:val="-3"/>
        </w:rPr>
        <w:t xml:space="preserve"> </w:t>
      </w:r>
      <w:r>
        <w:t>to</w:t>
      </w:r>
      <w:r>
        <w:rPr>
          <w:spacing w:val="-4"/>
        </w:rPr>
        <w:t xml:space="preserve"> </w:t>
      </w:r>
      <w:r>
        <w:t>evaluate the candidate's</w:t>
      </w:r>
      <w:r>
        <w:rPr>
          <w:spacing w:val="-5"/>
        </w:rPr>
        <w:t xml:space="preserve"> </w:t>
      </w:r>
      <w:r>
        <w:rPr>
          <w:i/>
        </w:rPr>
        <w:t>role</w:t>
      </w:r>
      <w:r>
        <w:rPr>
          <w:i/>
          <w:spacing w:val="-1"/>
        </w:rPr>
        <w:t xml:space="preserve"> </w:t>
      </w:r>
      <w:r>
        <w:t xml:space="preserve">and the resulting </w:t>
      </w:r>
      <w:r>
        <w:rPr>
          <w:i/>
        </w:rPr>
        <w:t xml:space="preserve">understanding </w:t>
      </w:r>
      <w:r>
        <w:t xml:space="preserve">of the </w:t>
      </w:r>
      <w:r w:rsidR="00B92230">
        <w:t xml:space="preserve">research </w:t>
      </w:r>
      <w:r>
        <w:t>involved. The degree cannot be awarded for what is i</w:t>
      </w:r>
      <w:r w:rsidR="004D2F8B">
        <w:t>n</w:t>
      </w:r>
      <w:r w:rsidR="004D2F8B" w:rsidRPr="004D2F8B">
        <w:t xml:space="preserve"> </w:t>
      </w:r>
      <w:r w:rsidR="004D2F8B">
        <w:t xml:space="preserve">essence a compendium of jointly authored articles with no indication of the candidate's original </w:t>
      </w:r>
      <w:r w:rsidR="004D2F8B">
        <w:rPr>
          <w:spacing w:val="-2"/>
        </w:rPr>
        <w:t>contribution.</w:t>
      </w:r>
    </w:p>
    <w:p w14:paraId="7390AE22" w14:textId="368665E8" w:rsidR="004D2F8B" w:rsidRDefault="004D2F8B" w:rsidP="004D2F8B">
      <w:pPr>
        <w:pStyle w:val="BodyText"/>
        <w:spacing w:before="267"/>
        <w:ind w:left="27" w:right="17"/>
      </w:pPr>
      <w:r>
        <w:t>All candidates for the award of a higher degree by research are required to submit to oral examination unless there are</w:t>
      </w:r>
      <w:r>
        <w:rPr>
          <w:spacing w:val="-3"/>
        </w:rPr>
        <w:t xml:space="preserve"> </w:t>
      </w:r>
      <w:r>
        <w:t>exceptional reasons why the</w:t>
      </w:r>
      <w:r>
        <w:rPr>
          <w:spacing w:val="-3"/>
        </w:rPr>
        <w:t xml:space="preserve"> </w:t>
      </w:r>
      <w:r>
        <w:t>oral</w:t>
      </w:r>
      <w:r>
        <w:rPr>
          <w:spacing w:val="-3"/>
        </w:rPr>
        <w:t xml:space="preserve"> </w:t>
      </w:r>
      <w:r>
        <w:t>examination</w:t>
      </w:r>
      <w:r>
        <w:rPr>
          <w:spacing w:val="-2"/>
        </w:rPr>
        <w:t xml:space="preserve"> </w:t>
      </w:r>
      <w:r>
        <w:t>should</w:t>
      </w:r>
      <w:r>
        <w:rPr>
          <w:spacing w:val="-2"/>
        </w:rPr>
        <w:t xml:space="preserve"> </w:t>
      </w:r>
      <w:r>
        <w:t>be dispensed</w:t>
      </w:r>
      <w:r>
        <w:rPr>
          <w:spacing w:val="-2"/>
        </w:rPr>
        <w:t xml:space="preserve"> </w:t>
      </w:r>
      <w:r>
        <w:t>with.</w:t>
      </w:r>
      <w:r>
        <w:rPr>
          <w:spacing w:val="40"/>
        </w:rPr>
        <w:t xml:space="preserve"> </w:t>
      </w:r>
      <w:r>
        <w:t>In</w:t>
      </w:r>
      <w:r>
        <w:rPr>
          <w:spacing w:val="-2"/>
        </w:rPr>
        <w:t xml:space="preserve"> </w:t>
      </w:r>
      <w:r>
        <w:t>such</w:t>
      </w:r>
      <w:r>
        <w:rPr>
          <w:spacing w:val="-4"/>
        </w:rPr>
        <w:t xml:space="preserve"> </w:t>
      </w:r>
      <w:r>
        <w:t>cases, the</w:t>
      </w:r>
      <w:r>
        <w:rPr>
          <w:spacing w:val="-3"/>
        </w:rPr>
        <w:t xml:space="preserve"> </w:t>
      </w:r>
      <w:r>
        <w:t>exceptional</w:t>
      </w:r>
      <w:r>
        <w:rPr>
          <w:spacing w:val="-6"/>
        </w:rPr>
        <w:t xml:space="preserve"> </w:t>
      </w:r>
      <w:r>
        <w:t>reasons</w:t>
      </w:r>
      <w:r>
        <w:rPr>
          <w:spacing w:val="-8"/>
        </w:rPr>
        <w:t xml:space="preserve"> </w:t>
      </w:r>
      <w:r>
        <w:t>must</w:t>
      </w:r>
      <w:r>
        <w:rPr>
          <w:spacing w:val="-1"/>
        </w:rPr>
        <w:t xml:space="preserve"> </w:t>
      </w:r>
      <w:r>
        <w:t>be</w:t>
      </w:r>
      <w:r>
        <w:rPr>
          <w:spacing w:val="-3"/>
        </w:rPr>
        <w:t xml:space="preserve"> </w:t>
      </w:r>
      <w:r>
        <w:t>given</w:t>
      </w:r>
      <w:r>
        <w:rPr>
          <w:spacing w:val="-4"/>
        </w:rPr>
        <w:t xml:space="preserve"> </w:t>
      </w:r>
      <w:r>
        <w:t>in</w:t>
      </w:r>
      <w:r>
        <w:rPr>
          <w:spacing w:val="-6"/>
        </w:rPr>
        <w:t xml:space="preserve"> </w:t>
      </w:r>
      <w:r>
        <w:t>detail</w:t>
      </w:r>
      <w:r>
        <w:rPr>
          <w:spacing w:val="-6"/>
        </w:rPr>
        <w:t xml:space="preserve"> </w:t>
      </w:r>
      <w:r>
        <w:t>on</w:t>
      </w:r>
      <w:r>
        <w:rPr>
          <w:spacing w:val="-6"/>
        </w:rPr>
        <w:t xml:space="preserve"> </w:t>
      </w:r>
      <w:r>
        <w:t>the</w:t>
      </w:r>
      <w:r>
        <w:rPr>
          <w:spacing w:val="-1"/>
        </w:rPr>
        <w:t xml:space="preserve"> </w:t>
      </w:r>
      <w:r>
        <w:t>Joint</w:t>
      </w:r>
      <w:r>
        <w:rPr>
          <w:spacing w:val="-3"/>
        </w:rPr>
        <w:t xml:space="preserve"> </w:t>
      </w:r>
      <w:r>
        <w:t>Report</w:t>
      </w:r>
      <w:r>
        <w:rPr>
          <w:spacing w:val="-3"/>
        </w:rPr>
        <w:t xml:space="preserve"> </w:t>
      </w:r>
      <w:r>
        <w:t>Form and</w:t>
      </w:r>
      <w:r>
        <w:rPr>
          <w:spacing w:val="-4"/>
        </w:rPr>
        <w:t xml:space="preserve"> </w:t>
      </w:r>
      <w:r>
        <w:t>be</w:t>
      </w:r>
      <w:r>
        <w:rPr>
          <w:spacing w:val="-8"/>
        </w:rPr>
        <w:t xml:space="preserve"> </w:t>
      </w:r>
      <w:r>
        <w:t>approved</w:t>
      </w:r>
      <w:r>
        <w:rPr>
          <w:spacing w:val="-6"/>
        </w:rPr>
        <w:t xml:space="preserve"> </w:t>
      </w:r>
      <w:r>
        <w:t>by</w:t>
      </w:r>
      <w:r>
        <w:rPr>
          <w:spacing w:val="-5"/>
        </w:rPr>
        <w:t xml:space="preserve"> </w:t>
      </w:r>
      <w:r>
        <w:t>the</w:t>
      </w:r>
      <w:r>
        <w:rPr>
          <w:spacing w:val="-5"/>
        </w:rPr>
        <w:t xml:space="preserve"> </w:t>
      </w:r>
      <w:r>
        <w:t>Quality Assurance</w:t>
      </w:r>
      <w:r>
        <w:rPr>
          <w:spacing w:val="-12"/>
        </w:rPr>
        <w:t xml:space="preserve"> </w:t>
      </w:r>
      <w:r>
        <w:t>Committee;</w:t>
      </w:r>
      <w:r>
        <w:rPr>
          <w:spacing w:val="-12"/>
        </w:rPr>
        <w:t xml:space="preserve"> </w:t>
      </w:r>
      <w:r>
        <w:t>dispensing</w:t>
      </w:r>
      <w:r>
        <w:rPr>
          <w:spacing w:val="-11"/>
        </w:rPr>
        <w:t xml:space="preserve"> </w:t>
      </w:r>
      <w:r>
        <w:t>with</w:t>
      </w:r>
      <w:r>
        <w:rPr>
          <w:spacing w:val="-11"/>
        </w:rPr>
        <w:t xml:space="preserve"> </w:t>
      </w:r>
      <w:r>
        <w:t>an</w:t>
      </w:r>
      <w:r>
        <w:rPr>
          <w:spacing w:val="-13"/>
        </w:rPr>
        <w:t xml:space="preserve"> </w:t>
      </w:r>
      <w:r>
        <w:t>oral</w:t>
      </w:r>
      <w:r>
        <w:rPr>
          <w:spacing w:val="-10"/>
        </w:rPr>
        <w:t xml:space="preserve"> </w:t>
      </w:r>
      <w:r>
        <w:t>for</w:t>
      </w:r>
      <w:r>
        <w:rPr>
          <w:spacing w:val="-13"/>
        </w:rPr>
        <w:t xml:space="preserve"> </w:t>
      </w:r>
      <w:r>
        <w:t>a</w:t>
      </w:r>
      <w:r>
        <w:rPr>
          <w:spacing w:val="-11"/>
        </w:rPr>
        <w:t xml:space="preserve"> </w:t>
      </w:r>
      <w:r>
        <w:t>research</w:t>
      </w:r>
      <w:r>
        <w:rPr>
          <w:spacing w:val="-11"/>
        </w:rPr>
        <w:t xml:space="preserve"> </w:t>
      </w:r>
      <w:r>
        <w:t>degree</w:t>
      </w:r>
      <w:r>
        <w:rPr>
          <w:spacing w:val="-10"/>
        </w:rPr>
        <w:t xml:space="preserve"> </w:t>
      </w:r>
      <w:r>
        <w:t>is</w:t>
      </w:r>
      <w:r>
        <w:rPr>
          <w:spacing w:val="-13"/>
        </w:rPr>
        <w:t xml:space="preserve"> </w:t>
      </w:r>
      <w:r>
        <w:t>seldom</w:t>
      </w:r>
      <w:r>
        <w:rPr>
          <w:spacing w:val="-12"/>
        </w:rPr>
        <w:t xml:space="preserve"> </w:t>
      </w:r>
      <w:r>
        <w:t>approved. If</w:t>
      </w:r>
      <w:r>
        <w:rPr>
          <w:spacing w:val="-11"/>
        </w:rPr>
        <w:t xml:space="preserve"> </w:t>
      </w:r>
      <w:r>
        <w:t>the</w:t>
      </w:r>
      <w:r>
        <w:rPr>
          <w:spacing w:val="-12"/>
        </w:rPr>
        <w:t xml:space="preserve"> </w:t>
      </w:r>
      <w:r>
        <w:t>examiners disagree</w:t>
      </w:r>
      <w:r>
        <w:rPr>
          <w:spacing w:val="-5"/>
        </w:rPr>
        <w:t xml:space="preserve"> </w:t>
      </w:r>
      <w:r>
        <w:t>in</w:t>
      </w:r>
      <w:r>
        <w:rPr>
          <w:spacing w:val="-9"/>
        </w:rPr>
        <w:t xml:space="preserve"> </w:t>
      </w:r>
      <w:r>
        <w:t>their</w:t>
      </w:r>
      <w:r>
        <w:rPr>
          <w:spacing w:val="-8"/>
        </w:rPr>
        <w:t xml:space="preserve"> </w:t>
      </w:r>
      <w:r>
        <w:t>initial</w:t>
      </w:r>
      <w:r>
        <w:rPr>
          <w:spacing w:val="-8"/>
        </w:rPr>
        <w:t xml:space="preserve"> </w:t>
      </w:r>
      <w:r>
        <w:t>assessment</w:t>
      </w:r>
      <w:r>
        <w:rPr>
          <w:spacing w:val="-8"/>
        </w:rPr>
        <w:t xml:space="preserve"> </w:t>
      </w:r>
      <w:r>
        <w:t>of</w:t>
      </w:r>
      <w:r>
        <w:rPr>
          <w:spacing w:val="-8"/>
        </w:rPr>
        <w:t xml:space="preserve"> </w:t>
      </w:r>
      <w:r>
        <w:t>the</w:t>
      </w:r>
      <w:r>
        <w:rPr>
          <w:spacing w:val="-7"/>
        </w:rPr>
        <w:t xml:space="preserve"> </w:t>
      </w:r>
      <w:r>
        <w:t>thesis,</w:t>
      </w:r>
      <w:r>
        <w:rPr>
          <w:spacing w:val="-10"/>
        </w:rPr>
        <w:t xml:space="preserve"> </w:t>
      </w:r>
      <w:r>
        <w:t>or</w:t>
      </w:r>
      <w:r>
        <w:rPr>
          <w:spacing w:val="-8"/>
        </w:rPr>
        <w:t xml:space="preserve"> </w:t>
      </w:r>
      <w:r>
        <w:t>if</w:t>
      </w:r>
      <w:r>
        <w:rPr>
          <w:spacing w:val="-8"/>
        </w:rPr>
        <w:t xml:space="preserve"> </w:t>
      </w:r>
      <w:r>
        <w:t>they</w:t>
      </w:r>
      <w:r>
        <w:rPr>
          <w:spacing w:val="-5"/>
        </w:rPr>
        <w:t xml:space="preserve"> </w:t>
      </w:r>
      <w:r>
        <w:t>are</w:t>
      </w:r>
      <w:r>
        <w:rPr>
          <w:spacing w:val="-5"/>
        </w:rPr>
        <w:t xml:space="preserve"> </w:t>
      </w:r>
      <w:r>
        <w:t>likely</w:t>
      </w:r>
      <w:r>
        <w:rPr>
          <w:spacing w:val="-5"/>
        </w:rPr>
        <w:t xml:space="preserve"> </w:t>
      </w:r>
      <w:r>
        <w:t>to</w:t>
      </w:r>
      <w:r>
        <w:rPr>
          <w:spacing w:val="-4"/>
        </w:rPr>
        <w:t xml:space="preserve"> </w:t>
      </w:r>
      <w:r>
        <w:t>recommend</w:t>
      </w:r>
      <w:r>
        <w:rPr>
          <w:spacing w:val="-6"/>
        </w:rPr>
        <w:t xml:space="preserve"> </w:t>
      </w:r>
      <w:r>
        <w:t>re-submission,</w:t>
      </w:r>
      <w:r>
        <w:rPr>
          <w:spacing w:val="-8"/>
        </w:rPr>
        <w:t xml:space="preserve"> </w:t>
      </w:r>
      <w:r>
        <w:t>an</w:t>
      </w:r>
      <w:r>
        <w:rPr>
          <w:spacing w:val="-11"/>
        </w:rPr>
        <w:t xml:space="preserve"> </w:t>
      </w:r>
      <w:r>
        <w:t xml:space="preserve">oral </w:t>
      </w:r>
      <w:r>
        <w:rPr>
          <w:i/>
        </w:rPr>
        <w:t xml:space="preserve">must </w:t>
      </w:r>
      <w:r>
        <w:t xml:space="preserve">always be held, but a telephone-conference or a video-conference oral, although not the most satisfactory procedure, is permissible when a candidate’s return to Aberdeen would be difficult or </w:t>
      </w:r>
      <w:r>
        <w:rPr>
          <w:spacing w:val="-2"/>
        </w:rPr>
        <w:t>impossible.</w:t>
      </w:r>
      <w:r w:rsidR="004A2FCB">
        <w:rPr>
          <w:spacing w:val="-2"/>
        </w:rPr>
        <w:t xml:space="preserve"> </w:t>
      </w:r>
      <w:r w:rsidR="004A2FCB" w:rsidRPr="004A2FCB">
        <w:rPr>
          <w:spacing w:val="-2"/>
        </w:rPr>
        <w:t>Unless approval has been given by the Senatus Academicus, the oral examination must be conducted in English.</w:t>
      </w:r>
    </w:p>
    <w:p w14:paraId="10753B86" w14:textId="77777777" w:rsidR="004D2F8B" w:rsidRDefault="004D2F8B" w:rsidP="004D2F8B">
      <w:pPr>
        <w:pStyle w:val="Heading2"/>
        <w:numPr>
          <w:ilvl w:val="0"/>
          <w:numId w:val="2"/>
        </w:numPr>
        <w:tabs>
          <w:tab w:val="left" w:pos="748"/>
        </w:tabs>
        <w:spacing w:before="267"/>
        <w:ind w:hanging="720"/>
      </w:pPr>
      <w:bookmarkStart w:id="5" w:name="3._Arrangements_and_the_Conduct_of_the_O"/>
      <w:bookmarkStart w:id="6" w:name="_Toc223421085"/>
      <w:bookmarkEnd w:id="5"/>
      <w:r>
        <w:t>Arrangements</w:t>
      </w:r>
      <w:r>
        <w:rPr>
          <w:spacing w:val="-6"/>
        </w:rPr>
        <w:t xml:space="preserve"> </w:t>
      </w:r>
      <w:r>
        <w:t>and</w:t>
      </w:r>
      <w:r>
        <w:rPr>
          <w:spacing w:val="-9"/>
        </w:rPr>
        <w:t xml:space="preserve"> </w:t>
      </w:r>
      <w:r>
        <w:t>the</w:t>
      </w:r>
      <w:r>
        <w:rPr>
          <w:spacing w:val="-11"/>
        </w:rPr>
        <w:t xml:space="preserve"> </w:t>
      </w:r>
      <w:r>
        <w:t>Conduct</w:t>
      </w:r>
      <w:r>
        <w:rPr>
          <w:spacing w:val="-6"/>
        </w:rPr>
        <w:t xml:space="preserve"> </w:t>
      </w:r>
      <w:r>
        <w:t>of</w:t>
      </w:r>
      <w:r>
        <w:rPr>
          <w:spacing w:val="-8"/>
        </w:rPr>
        <w:t xml:space="preserve"> </w:t>
      </w:r>
      <w:r>
        <w:t>the</w:t>
      </w:r>
      <w:r>
        <w:rPr>
          <w:spacing w:val="-8"/>
        </w:rPr>
        <w:t xml:space="preserve"> </w:t>
      </w:r>
      <w:r>
        <w:t>Oral</w:t>
      </w:r>
      <w:r>
        <w:rPr>
          <w:spacing w:val="-4"/>
        </w:rPr>
        <w:t xml:space="preserve"> </w:t>
      </w:r>
      <w:r>
        <w:rPr>
          <w:spacing w:val="-2"/>
        </w:rPr>
        <w:t>Examination</w:t>
      </w:r>
      <w:bookmarkEnd w:id="6"/>
    </w:p>
    <w:p w14:paraId="7C79502E" w14:textId="77777777" w:rsidR="004D2F8B" w:rsidRDefault="004D2F8B" w:rsidP="004D2F8B">
      <w:pPr>
        <w:pStyle w:val="BodyText"/>
        <w:spacing w:before="1"/>
        <w:jc w:val="left"/>
        <w:rPr>
          <w:b/>
        </w:rPr>
      </w:pPr>
    </w:p>
    <w:p w14:paraId="76AA8BCB" w14:textId="72677893" w:rsidR="00037A16" w:rsidRDefault="00037A16" w:rsidP="00037A16">
      <w:pPr>
        <w:pStyle w:val="BodyTextIndent"/>
        <w:spacing w:line="240" w:lineRule="auto"/>
        <w:ind w:left="0"/>
        <w:rPr>
          <w:rFonts w:ascii="Calibri" w:hAnsi="Calibri" w:cs="Calibri"/>
        </w:rPr>
      </w:pPr>
      <w:r w:rsidRPr="1F3D1287">
        <w:rPr>
          <w:rFonts w:ascii="Calibri" w:hAnsi="Calibri" w:cs="Calibri"/>
        </w:rPr>
        <w:t xml:space="preserve">Once the Registry have received a Postgraduate researcher’s intention to submit form, they will request the Head of School to nominate internal and external examiners by </w:t>
      </w:r>
      <w:hyperlink r:id="rId22">
        <w:r w:rsidRPr="1F3D1287">
          <w:rPr>
            <w:rStyle w:val="Hyperlink"/>
            <w:rFonts w:ascii="Calibri" w:hAnsi="Calibri" w:cs="Calibri"/>
          </w:rPr>
          <w:t>sending a Nomination of Examiners form for completion</w:t>
        </w:r>
      </w:hyperlink>
      <w:r w:rsidRPr="1F3D1287">
        <w:rPr>
          <w:rFonts w:ascii="Calibri" w:hAnsi="Calibri" w:cs="Calibri"/>
        </w:rPr>
        <w:t xml:space="preserve">. Heads of School should refer to  </w:t>
      </w:r>
      <w:hyperlink r:id="rId23">
        <w:r w:rsidR="001E1147" w:rsidRPr="1F3D1287">
          <w:rPr>
            <w:rStyle w:val="Hyperlink"/>
          </w:rPr>
          <w:t>General Regulation</w:t>
        </w:r>
        <w:r w:rsidR="007E6DFB">
          <w:rPr>
            <w:rStyle w:val="Hyperlink"/>
          </w:rPr>
          <w:t>s 37 and 38</w:t>
        </w:r>
        <w:r w:rsidR="001E1147" w:rsidRPr="1F3D1287">
          <w:rPr>
            <w:rStyle w:val="Hyperlink"/>
          </w:rPr>
          <w:t xml:space="preserve"> for Research Degree</w:t>
        </w:r>
      </w:hyperlink>
      <w:r w:rsidR="001E1147" w:rsidRPr="1F3D1287">
        <w:rPr>
          <w:rStyle w:val="Hyperlink"/>
        </w:rPr>
        <w:t>s</w:t>
      </w:r>
      <w:r w:rsidR="001E1147" w:rsidRPr="1F3D1287">
        <w:rPr>
          <w:rFonts w:ascii="Calibri" w:hAnsi="Calibri" w:cs="Calibri"/>
        </w:rPr>
        <w:t xml:space="preserve"> </w:t>
      </w:r>
      <w:r w:rsidRPr="1F3D1287">
        <w:rPr>
          <w:rFonts w:ascii="Calibri" w:hAnsi="Calibri" w:cs="Calibri"/>
        </w:rPr>
        <w:t xml:space="preserve">when nominating examiners. </w:t>
      </w:r>
    </w:p>
    <w:p w14:paraId="2D95C365" w14:textId="25DCE48B" w:rsidR="00FB1152" w:rsidRDefault="004D2F8B" w:rsidP="00FB1152">
      <w:pPr>
        <w:rPr>
          <w:rStyle w:val="ui-provider"/>
        </w:rPr>
      </w:pPr>
      <w:r>
        <w:lastRenderedPageBreak/>
        <w:t xml:space="preserve">The </w:t>
      </w:r>
      <w:r>
        <w:rPr>
          <w:b/>
        </w:rPr>
        <w:t xml:space="preserve">internal examiner </w:t>
      </w:r>
      <w:r>
        <w:t>(</w:t>
      </w:r>
      <w:r>
        <w:rPr>
          <w:b/>
        </w:rPr>
        <w:t xml:space="preserve">or internal moderator </w:t>
      </w:r>
      <w:r>
        <w:t xml:space="preserve">– </w:t>
      </w:r>
      <w:r w:rsidR="00F17A95">
        <w:t>Section 11</w:t>
      </w:r>
      <w:r>
        <w:t>) is responsible for arranging the oral examination.</w:t>
      </w:r>
      <w:r>
        <w:rPr>
          <w:spacing w:val="40"/>
        </w:rPr>
        <w:t xml:space="preserve"> </w:t>
      </w:r>
      <w:r>
        <w:t>The internal will contact the external and the candidate shortly after receipt of the thesis</w:t>
      </w:r>
      <w:r>
        <w:rPr>
          <w:spacing w:val="-1"/>
        </w:rPr>
        <w:t xml:space="preserve"> </w:t>
      </w:r>
      <w:r>
        <w:t>to arrange a date</w:t>
      </w:r>
      <w:r>
        <w:rPr>
          <w:spacing w:val="-3"/>
        </w:rPr>
        <w:t xml:space="preserve"> </w:t>
      </w:r>
      <w:r>
        <w:t>which</w:t>
      </w:r>
      <w:r>
        <w:rPr>
          <w:spacing w:val="-2"/>
        </w:rPr>
        <w:t xml:space="preserve"> </w:t>
      </w:r>
      <w:r>
        <w:t>must be</w:t>
      </w:r>
      <w:r>
        <w:rPr>
          <w:spacing w:val="-3"/>
        </w:rPr>
        <w:t xml:space="preserve"> </w:t>
      </w:r>
      <w:r>
        <w:t xml:space="preserve">mutually convenient </w:t>
      </w:r>
      <w:proofErr w:type="gramStart"/>
      <w:r>
        <w:t>to</w:t>
      </w:r>
      <w:proofErr w:type="gramEnd"/>
      <w:r>
        <w:t xml:space="preserve"> all</w:t>
      </w:r>
      <w:r>
        <w:rPr>
          <w:spacing w:val="-1"/>
        </w:rPr>
        <w:t xml:space="preserve"> </w:t>
      </w:r>
      <w:r>
        <w:t>the examiners</w:t>
      </w:r>
      <w:r>
        <w:rPr>
          <w:spacing w:val="-3"/>
        </w:rPr>
        <w:t xml:space="preserve"> </w:t>
      </w:r>
      <w:r>
        <w:t>and</w:t>
      </w:r>
      <w:r>
        <w:rPr>
          <w:spacing w:val="-2"/>
        </w:rPr>
        <w:t xml:space="preserve"> </w:t>
      </w:r>
      <w:r>
        <w:t>the candidate,</w:t>
      </w:r>
      <w:r>
        <w:rPr>
          <w:spacing w:val="-1"/>
        </w:rPr>
        <w:t xml:space="preserve"> </w:t>
      </w:r>
      <w:r>
        <w:t>and which should normally be</w:t>
      </w:r>
      <w:r>
        <w:rPr>
          <w:spacing w:val="-5"/>
        </w:rPr>
        <w:t xml:space="preserve"> </w:t>
      </w:r>
      <w:r>
        <w:rPr>
          <w:b/>
        </w:rPr>
        <w:t>within two</w:t>
      </w:r>
      <w:r>
        <w:rPr>
          <w:b/>
          <w:spacing w:val="-4"/>
        </w:rPr>
        <w:t xml:space="preserve"> </w:t>
      </w:r>
      <w:r>
        <w:rPr>
          <w:b/>
        </w:rPr>
        <w:t xml:space="preserve">months </w:t>
      </w:r>
      <w:r>
        <w:t>of</w:t>
      </w:r>
      <w:r>
        <w:rPr>
          <w:spacing w:val="-1"/>
        </w:rPr>
        <w:t xml:space="preserve"> </w:t>
      </w:r>
      <w:r>
        <w:t>the receipt of</w:t>
      </w:r>
      <w:r>
        <w:rPr>
          <w:spacing w:val="-1"/>
        </w:rPr>
        <w:t xml:space="preserve"> </w:t>
      </w:r>
      <w:r>
        <w:t>the thesis by the examiners.</w:t>
      </w:r>
      <w:r w:rsidR="00AF1CB9">
        <w:t xml:space="preserve"> </w:t>
      </w:r>
      <w:r w:rsidR="00363A14" w:rsidRPr="00363A14">
        <w:t>The internal examiner should be aware of any inclusive adjustments that need to be put in place for the examination and</w:t>
      </w:r>
      <w:r w:rsidR="00304B6C">
        <w:t xml:space="preserve"> must </w:t>
      </w:r>
      <w:r w:rsidR="00363A14" w:rsidRPr="00363A14">
        <w:t xml:space="preserve">contact the School PGR Administrator </w:t>
      </w:r>
      <w:r w:rsidR="00304B6C">
        <w:t xml:space="preserve">in advance or arranging the viva </w:t>
      </w:r>
      <w:r w:rsidR="00363A14" w:rsidRPr="00363A14">
        <w:t>to obtain relevant details.</w:t>
      </w:r>
      <w:r w:rsidR="00363A14">
        <w:t xml:space="preserve"> </w:t>
      </w:r>
      <w:r>
        <w:t>The internal examiner should keep the candidate and the Registry informed if there is to be any delay in arranging a date for the oral examination (e.g. due to the external examiner being unavailable).</w:t>
      </w:r>
      <w:r>
        <w:rPr>
          <w:spacing w:val="40"/>
        </w:rPr>
        <w:t xml:space="preserve"> </w:t>
      </w:r>
      <w:r>
        <w:t>The internal will arrange that the supervisor will be available on the date on which the oral will be held.</w:t>
      </w:r>
      <w:r w:rsidR="00FB1152">
        <w:t xml:space="preserve"> </w:t>
      </w:r>
      <w:r w:rsidR="00FB1152" w:rsidRPr="1F3D1287">
        <w:t xml:space="preserve">Proposed changes to viva examinations should be </w:t>
      </w:r>
      <w:r w:rsidR="00CB5BDE">
        <w:t>discussed</w:t>
      </w:r>
      <w:r w:rsidR="00FB1152" w:rsidRPr="1F3D1287">
        <w:t xml:space="preserve"> with the internal examiner</w:t>
      </w:r>
      <w:r w:rsidR="00CB5BDE">
        <w:t>.</w:t>
      </w:r>
    </w:p>
    <w:p w14:paraId="1B2B331C" w14:textId="0D14DEC0" w:rsidR="004D2F8B" w:rsidRDefault="004D2F8B" w:rsidP="007C2DF1">
      <w:pPr>
        <w:pStyle w:val="BodyText"/>
        <w:spacing w:before="268"/>
        <w:ind w:left="30" w:right="21" w:hanging="2"/>
      </w:pPr>
      <w:r>
        <w:t>Oral</w:t>
      </w:r>
      <w:r>
        <w:rPr>
          <w:spacing w:val="-6"/>
        </w:rPr>
        <w:t xml:space="preserve"> </w:t>
      </w:r>
      <w:r>
        <w:t>examinations</w:t>
      </w:r>
      <w:r>
        <w:rPr>
          <w:spacing w:val="-8"/>
        </w:rPr>
        <w:t xml:space="preserve"> </w:t>
      </w:r>
      <w:r>
        <w:t>normally</w:t>
      </w:r>
      <w:r>
        <w:rPr>
          <w:spacing w:val="-7"/>
        </w:rPr>
        <w:t xml:space="preserve"> </w:t>
      </w:r>
      <w:r>
        <w:t>take</w:t>
      </w:r>
      <w:r>
        <w:rPr>
          <w:spacing w:val="-5"/>
        </w:rPr>
        <w:t xml:space="preserve"> </w:t>
      </w:r>
      <w:r>
        <w:t>place</w:t>
      </w:r>
      <w:r>
        <w:rPr>
          <w:spacing w:val="-5"/>
        </w:rPr>
        <w:t xml:space="preserve"> </w:t>
      </w:r>
      <w:r>
        <w:t>in</w:t>
      </w:r>
      <w:r>
        <w:rPr>
          <w:spacing w:val="-9"/>
        </w:rPr>
        <w:t xml:space="preserve"> </w:t>
      </w:r>
      <w:r>
        <w:t>Aberdeen</w:t>
      </w:r>
      <w:r>
        <w:rPr>
          <w:spacing w:val="-6"/>
        </w:rPr>
        <w:t xml:space="preserve"> </w:t>
      </w:r>
      <w:r>
        <w:t>but</w:t>
      </w:r>
      <w:r>
        <w:rPr>
          <w:spacing w:val="-7"/>
        </w:rPr>
        <w:t xml:space="preserve"> </w:t>
      </w:r>
      <w:r>
        <w:t>may</w:t>
      </w:r>
      <w:r>
        <w:rPr>
          <w:spacing w:val="-5"/>
        </w:rPr>
        <w:t xml:space="preserve"> </w:t>
      </w:r>
      <w:r>
        <w:t>be</w:t>
      </w:r>
      <w:r>
        <w:rPr>
          <w:spacing w:val="-5"/>
        </w:rPr>
        <w:t xml:space="preserve"> </w:t>
      </w:r>
      <w:r>
        <w:t>held</w:t>
      </w:r>
      <w:r>
        <w:rPr>
          <w:spacing w:val="-11"/>
        </w:rPr>
        <w:t xml:space="preserve"> </w:t>
      </w:r>
      <w:r>
        <w:t>elsewhere</w:t>
      </w:r>
      <w:r>
        <w:rPr>
          <w:spacing w:val="-5"/>
        </w:rPr>
        <w:t xml:space="preserve"> </w:t>
      </w:r>
      <w:r>
        <w:t>by</w:t>
      </w:r>
      <w:r>
        <w:rPr>
          <w:spacing w:val="-7"/>
        </w:rPr>
        <w:t xml:space="preserve"> </w:t>
      </w:r>
      <w:r>
        <w:t>the</w:t>
      </w:r>
      <w:r>
        <w:rPr>
          <w:spacing w:val="-10"/>
        </w:rPr>
        <w:t xml:space="preserve"> </w:t>
      </w:r>
      <w:r>
        <w:t>mutual</w:t>
      </w:r>
      <w:r>
        <w:rPr>
          <w:spacing w:val="-6"/>
        </w:rPr>
        <w:t xml:space="preserve"> </w:t>
      </w:r>
      <w:r>
        <w:t>agreement of all</w:t>
      </w:r>
      <w:r>
        <w:rPr>
          <w:spacing w:val="-2"/>
        </w:rPr>
        <w:t xml:space="preserve"> </w:t>
      </w:r>
      <w:r>
        <w:t>the examiners and</w:t>
      </w:r>
      <w:r>
        <w:rPr>
          <w:spacing w:val="-3"/>
        </w:rPr>
        <w:t xml:space="preserve"> </w:t>
      </w:r>
      <w:r>
        <w:t>the candidate.</w:t>
      </w:r>
      <w:r>
        <w:rPr>
          <w:spacing w:val="40"/>
        </w:rPr>
        <w:t xml:space="preserve"> </w:t>
      </w:r>
      <w:r>
        <w:t>If, because of</w:t>
      </w:r>
      <w:r>
        <w:rPr>
          <w:spacing w:val="-2"/>
        </w:rPr>
        <w:t xml:space="preserve"> </w:t>
      </w:r>
      <w:r>
        <w:t>visa restrictions, overseas candidates must return home promptly, they are asked to make proper allowance for this when submitting their theses.</w:t>
      </w:r>
    </w:p>
    <w:p w14:paraId="38B0AFCA" w14:textId="77777777" w:rsidR="004D2F8B" w:rsidRDefault="004D2F8B" w:rsidP="007C2DF1">
      <w:pPr>
        <w:pStyle w:val="BodyText"/>
        <w:spacing w:before="267"/>
        <w:ind w:right="17"/>
      </w:pPr>
      <w:r>
        <w:t xml:space="preserve">The candidate, the examiners, the moderator if appointed, and the supervisor(s) </w:t>
      </w:r>
      <w:r>
        <w:rPr>
          <w:i/>
        </w:rPr>
        <w:t>if invited</w:t>
      </w:r>
      <w:r>
        <w:t>, are normally the</w:t>
      </w:r>
      <w:r>
        <w:rPr>
          <w:spacing w:val="-5"/>
        </w:rPr>
        <w:t xml:space="preserve"> </w:t>
      </w:r>
      <w:r>
        <w:t>only</w:t>
      </w:r>
      <w:r>
        <w:rPr>
          <w:spacing w:val="-5"/>
        </w:rPr>
        <w:t xml:space="preserve"> </w:t>
      </w:r>
      <w:proofErr w:type="gramStart"/>
      <w:r>
        <w:t>persons</w:t>
      </w:r>
      <w:proofErr w:type="gramEnd"/>
      <w:r>
        <w:rPr>
          <w:spacing w:val="-8"/>
        </w:rPr>
        <w:t xml:space="preserve"> </w:t>
      </w:r>
      <w:r>
        <w:t>who</w:t>
      </w:r>
      <w:r>
        <w:rPr>
          <w:spacing w:val="-7"/>
        </w:rPr>
        <w:t xml:space="preserve"> </w:t>
      </w:r>
      <w:r>
        <w:t>may</w:t>
      </w:r>
      <w:r>
        <w:rPr>
          <w:spacing w:val="-7"/>
        </w:rPr>
        <w:t xml:space="preserve"> </w:t>
      </w:r>
      <w:r>
        <w:t>be</w:t>
      </w:r>
      <w:r>
        <w:rPr>
          <w:spacing w:val="-3"/>
        </w:rPr>
        <w:t xml:space="preserve"> </w:t>
      </w:r>
      <w:r>
        <w:t>present</w:t>
      </w:r>
      <w:r>
        <w:rPr>
          <w:spacing w:val="-7"/>
        </w:rPr>
        <w:t xml:space="preserve"> </w:t>
      </w:r>
      <w:r>
        <w:t>at</w:t>
      </w:r>
      <w:r>
        <w:rPr>
          <w:spacing w:val="-8"/>
        </w:rPr>
        <w:t xml:space="preserve"> </w:t>
      </w:r>
      <w:r>
        <w:t>the</w:t>
      </w:r>
      <w:r>
        <w:rPr>
          <w:spacing w:val="-8"/>
        </w:rPr>
        <w:t xml:space="preserve"> </w:t>
      </w:r>
      <w:r>
        <w:t>oral.</w:t>
      </w:r>
      <w:r>
        <w:rPr>
          <w:spacing w:val="36"/>
        </w:rPr>
        <w:t xml:space="preserve"> </w:t>
      </w:r>
      <w:r>
        <w:t>The</w:t>
      </w:r>
      <w:r>
        <w:rPr>
          <w:spacing w:val="-10"/>
        </w:rPr>
        <w:t xml:space="preserve"> </w:t>
      </w:r>
      <w:r>
        <w:t>supervisor(s)</w:t>
      </w:r>
      <w:r>
        <w:rPr>
          <w:spacing w:val="-8"/>
        </w:rPr>
        <w:t xml:space="preserve"> </w:t>
      </w:r>
      <w:r>
        <w:t>should</w:t>
      </w:r>
      <w:r>
        <w:rPr>
          <w:spacing w:val="-9"/>
        </w:rPr>
        <w:t xml:space="preserve"> </w:t>
      </w:r>
      <w:r>
        <w:t>be</w:t>
      </w:r>
      <w:r>
        <w:rPr>
          <w:spacing w:val="-7"/>
        </w:rPr>
        <w:t xml:space="preserve"> </w:t>
      </w:r>
      <w:r>
        <w:t>available</w:t>
      </w:r>
      <w:r>
        <w:rPr>
          <w:spacing w:val="-3"/>
        </w:rPr>
        <w:t xml:space="preserve"> </w:t>
      </w:r>
      <w:r>
        <w:t>at</w:t>
      </w:r>
      <w:r>
        <w:rPr>
          <w:spacing w:val="-8"/>
        </w:rPr>
        <w:t xml:space="preserve"> </w:t>
      </w:r>
      <w:r>
        <w:t>the</w:t>
      </w:r>
      <w:r>
        <w:rPr>
          <w:spacing w:val="-7"/>
        </w:rPr>
        <w:t xml:space="preserve"> </w:t>
      </w:r>
      <w:r>
        <w:t>time</w:t>
      </w:r>
      <w:r>
        <w:rPr>
          <w:spacing w:val="-7"/>
        </w:rPr>
        <w:t xml:space="preserve"> </w:t>
      </w:r>
      <w:r>
        <w:t>of</w:t>
      </w:r>
      <w:r>
        <w:rPr>
          <w:spacing w:val="-6"/>
        </w:rPr>
        <w:t xml:space="preserve"> </w:t>
      </w:r>
      <w:r>
        <w:t>the oral examination but may attend only at the specific invitation of the examiners, and after consultation with</w:t>
      </w:r>
      <w:r>
        <w:rPr>
          <w:spacing w:val="-13"/>
        </w:rPr>
        <w:t xml:space="preserve"> </w:t>
      </w:r>
      <w:r>
        <w:t>the</w:t>
      </w:r>
      <w:r>
        <w:rPr>
          <w:spacing w:val="-12"/>
        </w:rPr>
        <w:t xml:space="preserve"> </w:t>
      </w:r>
      <w:r>
        <w:t>candidate;</w:t>
      </w:r>
      <w:r>
        <w:rPr>
          <w:spacing w:val="-13"/>
        </w:rPr>
        <w:t xml:space="preserve"> </w:t>
      </w:r>
      <w:r>
        <w:t>the</w:t>
      </w:r>
      <w:r>
        <w:rPr>
          <w:spacing w:val="-12"/>
        </w:rPr>
        <w:t xml:space="preserve"> </w:t>
      </w:r>
      <w:r>
        <w:t>internal</w:t>
      </w:r>
      <w:r>
        <w:rPr>
          <w:spacing w:val="-13"/>
        </w:rPr>
        <w:t xml:space="preserve"> </w:t>
      </w:r>
      <w:r>
        <w:t>examiner</w:t>
      </w:r>
      <w:r>
        <w:rPr>
          <w:spacing w:val="-12"/>
        </w:rPr>
        <w:t xml:space="preserve"> </w:t>
      </w:r>
      <w:r>
        <w:t>(or</w:t>
      </w:r>
      <w:r>
        <w:rPr>
          <w:spacing w:val="-13"/>
        </w:rPr>
        <w:t xml:space="preserve"> </w:t>
      </w:r>
      <w:r>
        <w:t>moderator)</w:t>
      </w:r>
      <w:r>
        <w:rPr>
          <w:spacing w:val="-12"/>
        </w:rPr>
        <w:t xml:space="preserve"> </w:t>
      </w:r>
      <w:r>
        <w:t>is</w:t>
      </w:r>
      <w:r>
        <w:rPr>
          <w:spacing w:val="-12"/>
        </w:rPr>
        <w:t xml:space="preserve"> </w:t>
      </w:r>
      <w:r>
        <w:t>responsible</w:t>
      </w:r>
      <w:r>
        <w:rPr>
          <w:spacing w:val="-13"/>
        </w:rPr>
        <w:t xml:space="preserve"> </w:t>
      </w:r>
      <w:r>
        <w:t>for</w:t>
      </w:r>
      <w:r>
        <w:rPr>
          <w:spacing w:val="-12"/>
        </w:rPr>
        <w:t xml:space="preserve"> </w:t>
      </w:r>
      <w:r>
        <w:t>ensuring</w:t>
      </w:r>
      <w:r>
        <w:rPr>
          <w:spacing w:val="-13"/>
        </w:rPr>
        <w:t xml:space="preserve"> </w:t>
      </w:r>
      <w:r>
        <w:t>that</w:t>
      </w:r>
      <w:r>
        <w:rPr>
          <w:spacing w:val="-12"/>
        </w:rPr>
        <w:t xml:space="preserve"> </w:t>
      </w:r>
      <w:r>
        <w:t>the</w:t>
      </w:r>
      <w:r>
        <w:rPr>
          <w:spacing w:val="-13"/>
        </w:rPr>
        <w:t xml:space="preserve"> </w:t>
      </w:r>
      <w:r>
        <w:t>supervisor(s) will be available.</w:t>
      </w:r>
    </w:p>
    <w:p w14:paraId="6D549EBD" w14:textId="77777777" w:rsidR="004D2F8B" w:rsidRDefault="004D2F8B" w:rsidP="004D2F8B">
      <w:pPr>
        <w:pStyle w:val="BodyText"/>
        <w:spacing w:before="268" w:line="242" w:lineRule="auto"/>
        <w:ind w:left="31" w:right="21"/>
      </w:pPr>
      <w:r>
        <w:t>The examiners may read each other’s independent reports only when they are completed, and prior to the day of</w:t>
      </w:r>
      <w:r>
        <w:rPr>
          <w:spacing w:val="-1"/>
        </w:rPr>
        <w:t xml:space="preserve"> </w:t>
      </w:r>
      <w:r>
        <w:t>oral examination.</w:t>
      </w:r>
      <w:r>
        <w:rPr>
          <w:spacing w:val="40"/>
        </w:rPr>
        <w:t xml:space="preserve"> </w:t>
      </w:r>
      <w:r>
        <w:t xml:space="preserve">Prior to the oral </w:t>
      </w:r>
      <w:proofErr w:type="gramStart"/>
      <w:r>
        <w:t>the examiners</w:t>
      </w:r>
      <w:proofErr w:type="gramEnd"/>
      <w:r>
        <w:t xml:space="preserve"> should agree on the lines of questioning to be followed at the oral, and who will lead on </w:t>
      </w:r>
      <w:proofErr w:type="gramStart"/>
      <w:r>
        <w:t>particular issues</w:t>
      </w:r>
      <w:proofErr w:type="gramEnd"/>
      <w:r>
        <w:t>.</w:t>
      </w:r>
    </w:p>
    <w:p w14:paraId="625AA800" w14:textId="77777777" w:rsidR="004D2F8B" w:rsidRDefault="004D2F8B" w:rsidP="004D2F8B">
      <w:pPr>
        <w:pStyle w:val="BodyText"/>
        <w:spacing w:before="261"/>
        <w:ind w:left="31" w:right="15"/>
      </w:pPr>
      <w:r>
        <w:t>The internal and external examiners are equal as examiners, but, whilst the internal will convene the meeting, the internal will normally consider it courteous to defer to the external in the conduct of the examination. When two externals have been appointed, they too are equal as examiners.</w:t>
      </w:r>
      <w:r>
        <w:rPr>
          <w:spacing w:val="40"/>
        </w:rPr>
        <w:t xml:space="preserve"> </w:t>
      </w:r>
      <w:r>
        <w:t xml:space="preserve">The supervisor(s) </w:t>
      </w:r>
      <w:proofErr w:type="gramStart"/>
      <w:r>
        <w:t>if</w:t>
      </w:r>
      <w:proofErr w:type="gramEnd"/>
      <w:r>
        <w:t xml:space="preserve"> present may participate only at the invitation of the external(s), and only for points of clarification on specific matters.</w:t>
      </w:r>
    </w:p>
    <w:p w14:paraId="5300D613" w14:textId="4A562905" w:rsidR="004D2F8B" w:rsidRDefault="004D2F8B" w:rsidP="005B5A24">
      <w:pPr>
        <w:pStyle w:val="BodyText"/>
        <w:spacing w:before="46"/>
        <w:ind w:right="18"/>
      </w:pPr>
      <w:r>
        <w:t xml:space="preserve">While practice may be as flexible as is required, it is suggested an oral should not normally be less than one and a </w:t>
      </w:r>
      <w:proofErr w:type="gramStart"/>
      <w:r>
        <w:t>half-hours</w:t>
      </w:r>
      <w:proofErr w:type="gramEnd"/>
      <w:r>
        <w:t>.</w:t>
      </w:r>
      <w:r w:rsidR="00347741">
        <w:t xml:space="preserve"> When it is envisaged</w:t>
      </w:r>
      <w:r w:rsidR="00347741">
        <w:rPr>
          <w:spacing w:val="-1"/>
        </w:rPr>
        <w:t xml:space="preserve"> </w:t>
      </w:r>
      <w:r w:rsidR="00347741">
        <w:t xml:space="preserve">that the examination will last more than </w:t>
      </w:r>
      <w:r w:rsidR="00FA0BB4">
        <w:t>2</w:t>
      </w:r>
      <w:r w:rsidR="00347741">
        <w:t xml:space="preserve"> hours, breaks should be agreed at the very outset and recorded on the Examiners’ Joint Report form. </w:t>
      </w:r>
      <w:r w:rsidR="00347741">
        <w:rPr>
          <w:spacing w:val="-9"/>
        </w:rPr>
        <w:t xml:space="preserve"> </w:t>
      </w:r>
      <w:r w:rsidR="00DF74E7">
        <w:t>I</w:t>
      </w:r>
      <w:r w:rsidR="00347741">
        <w:t>n cases where</w:t>
      </w:r>
      <w:r w:rsidR="00DF74E7">
        <w:t xml:space="preserve"> the examination</w:t>
      </w:r>
      <w:r w:rsidR="00DF74E7">
        <w:rPr>
          <w:spacing w:val="-17"/>
        </w:rPr>
        <w:t xml:space="preserve"> </w:t>
      </w:r>
      <w:r w:rsidR="00DF74E7">
        <w:t>runs</w:t>
      </w:r>
      <w:r w:rsidR="00DF74E7">
        <w:rPr>
          <w:spacing w:val="-12"/>
        </w:rPr>
        <w:t xml:space="preserve"> </w:t>
      </w:r>
      <w:r w:rsidR="00DF74E7">
        <w:t>longer</w:t>
      </w:r>
      <w:r w:rsidR="00DF74E7">
        <w:rPr>
          <w:spacing w:val="-14"/>
        </w:rPr>
        <w:t xml:space="preserve"> </w:t>
      </w:r>
      <w:r w:rsidR="00DF74E7">
        <w:t>than</w:t>
      </w:r>
      <w:r w:rsidR="00DF74E7">
        <w:rPr>
          <w:spacing w:val="-13"/>
        </w:rPr>
        <w:t xml:space="preserve"> </w:t>
      </w:r>
      <w:r w:rsidR="00A031D3">
        <w:t>2</w:t>
      </w:r>
      <w:r w:rsidR="00DF74E7">
        <w:rPr>
          <w:spacing w:val="-11"/>
        </w:rPr>
        <w:t xml:space="preserve"> </w:t>
      </w:r>
      <w:r w:rsidR="00DF74E7">
        <w:t>hours,</w:t>
      </w:r>
      <w:r w:rsidR="00347741">
        <w:t xml:space="preserve"> and there have been no-prearranged </w:t>
      </w:r>
      <w:proofErr w:type="gramStart"/>
      <w:r w:rsidR="00347741">
        <w:t xml:space="preserve">breaks, </w:t>
      </w:r>
      <w:r w:rsidR="00DF74E7">
        <w:rPr>
          <w:spacing w:val="-14"/>
        </w:rPr>
        <w:t xml:space="preserve"> </w:t>
      </w:r>
      <w:r w:rsidR="00DF74E7">
        <w:t>it</w:t>
      </w:r>
      <w:proofErr w:type="gramEnd"/>
      <w:r w:rsidR="00DF74E7">
        <w:rPr>
          <w:spacing w:val="-14"/>
        </w:rPr>
        <w:t xml:space="preserve"> </w:t>
      </w:r>
      <w:r w:rsidR="00DF74E7">
        <w:t>should</w:t>
      </w:r>
      <w:r w:rsidR="00DF74E7">
        <w:rPr>
          <w:spacing w:val="-13"/>
        </w:rPr>
        <w:t xml:space="preserve"> </w:t>
      </w:r>
      <w:r w:rsidR="00DF74E7">
        <w:t>be</w:t>
      </w:r>
      <w:r w:rsidR="00DF74E7">
        <w:rPr>
          <w:spacing w:val="-14"/>
        </w:rPr>
        <w:t xml:space="preserve"> </w:t>
      </w:r>
      <w:r w:rsidR="00DF74E7">
        <w:t>stopped</w:t>
      </w:r>
      <w:r w:rsidR="00DF74E7">
        <w:rPr>
          <w:spacing w:val="-13"/>
        </w:rPr>
        <w:t xml:space="preserve"> </w:t>
      </w:r>
      <w:r w:rsidR="00DF74E7">
        <w:t>at</w:t>
      </w:r>
      <w:r w:rsidR="00DF74E7">
        <w:rPr>
          <w:spacing w:val="-14"/>
        </w:rPr>
        <w:t xml:space="preserve"> </w:t>
      </w:r>
      <w:r w:rsidR="00DF74E7">
        <w:t>that</w:t>
      </w:r>
      <w:r w:rsidR="00DF74E7">
        <w:rPr>
          <w:spacing w:val="-14"/>
        </w:rPr>
        <w:t xml:space="preserve"> </w:t>
      </w:r>
      <w:r w:rsidR="00DF74E7">
        <w:t>point</w:t>
      </w:r>
      <w:r w:rsidR="00DF74E7">
        <w:rPr>
          <w:spacing w:val="-14"/>
        </w:rPr>
        <w:t xml:space="preserve"> </w:t>
      </w:r>
      <w:r w:rsidR="00DF74E7">
        <w:t>and</w:t>
      </w:r>
      <w:r w:rsidR="00DF74E7">
        <w:rPr>
          <w:spacing w:val="-15"/>
        </w:rPr>
        <w:t xml:space="preserve"> </w:t>
      </w:r>
      <w:r w:rsidR="00DF74E7">
        <w:t>appropriate</w:t>
      </w:r>
      <w:r w:rsidR="00DF74E7">
        <w:rPr>
          <w:spacing w:val="-13"/>
        </w:rPr>
        <w:t xml:space="preserve"> </w:t>
      </w:r>
      <w:r w:rsidR="00DF74E7">
        <w:t>breaks</w:t>
      </w:r>
      <w:r w:rsidR="00DF74E7">
        <w:rPr>
          <w:spacing w:val="-14"/>
        </w:rPr>
        <w:t xml:space="preserve"> </w:t>
      </w:r>
      <w:r w:rsidR="00DF74E7">
        <w:t>agreed and</w:t>
      </w:r>
      <w:r w:rsidR="00DF74E7">
        <w:rPr>
          <w:spacing w:val="-9"/>
        </w:rPr>
        <w:t xml:space="preserve"> </w:t>
      </w:r>
      <w:r w:rsidR="00DF74E7">
        <w:t>formally</w:t>
      </w:r>
      <w:r w:rsidR="00DF74E7">
        <w:rPr>
          <w:spacing w:val="-5"/>
        </w:rPr>
        <w:t xml:space="preserve"> </w:t>
      </w:r>
      <w:r w:rsidR="00DF74E7">
        <w:t>recorded</w:t>
      </w:r>
      <w:r w:rsidR="00DF74E7">
        <w:rPr>
          <w:spacing w:val="-4"/>
        </w:rPr>
        <w:t xml:space="preserve"> </w:t>
      </w:r>
      <w:r w:rsidR="00DF74E7">
        <w:t>on</w:t>
      </w:r>
      <w:r w:rsidR="00DF74E7">
        <w:rPr>
          <w:spacing w:val="-2"/>
        </w:rPr>
        <w:t xml:space="preserve"> </w:t>
      </w:r>
      <w:r w:rsidR="00DF74E7">
        <w:t>the Examiners’ Joint Report form, under the account of the viva.</w:t>
      </w:r>
      <w:r>
        <w:rPr>
          <w:spacing w:val="40"/>
        </w:rPr>
        <w:t xml:space="preserve"> </w:t>
      </w:r>
      <w:r>
        <w:t>Candidates</w:t>
      </w:r>
      <w:r>
        <w:rPr>
          <w:spacing w:val="-10"/>
        </w:rPr>
        <w:t xml:space="preserve"> </w:t>
      </w:r>
      <w:r>
        <w:t>can</w:t>
      </w:r>
      <w:r>
        <w:rPr>
          <w:spacing w:val="-9"/>
        </w:rPr>
        <w:t xml:space="preserve"> </w:t>
      </w:r>
      <w:r>
        <w:t>be</w:t>
      </w:r>
      <w:r>
        <w:rPr>
          <w:spacing w:val="-7"/>
        </w:rPr>
        <w:t xml:space="preserve"> </w:t>
      </w:r>
      <w:r>
        <w:t>given</w:t>
      </w:r>
      <w:r>
        <w:rPr>
          <w:spacing w:val="-11"/>
        </w:rPr>
        <w:t xml:space="preserve"> </w:t>
      </w:r>
      <w:r>
        <w:t>the</w:t>
      </w:r>
      <w:r>
        <w:rPr>
          <w:spacing w:val="-10"/>
        </w:rPr>
        <w:t xml:space="preserve"> </w:t>
      </w:r>
      <w:r>
        <w:t>option</w:t>
      </w:r>
      <w:r>
        <w:rPr>
          <w:spacing w:val="-13"/>
        </w:rPr>
        <w:t xml:space="preserve"> </w:t>
      </w:r>
      <w:r>
        <w:t>to</w:t>
      </w:r>
      <w:r>
        <w:rPr>
          <w:spacing w:val="-7"/>
        </w:rPr>
        <w:t xml:space="preserve"> </w:t>
      </w:r>
      <w:r>
        <w:t>decline</w:t>
      </w:r>
      <w:r>
        <w:rPr>
          <w:spacing w:val="-10"/>
        </w:rPr>
        <w:t xml:space="preserve"> </w:t>
      </w:r>
      <w:r>
        <w:t>a</w:t>
      </w:r>
      <w:r>
        <w:rPr>
          <w:spacing w:val="-11"/>
        </w:rPr>
        <w:t xml:space="preserve"> </w:t>
      </w:r>
      <w:r>
        <w:t>break</w:t>
      </w:r>
      <w:r>
        <w:rPr>
          <w:spacing w:val="-10"/>
        </w:rPr>
        <w:t xml:space="preserve"> </w:t>
      </w:r>
      <w:r>
        <w:t>if</w:t>
      </w:r>
      <w:r>
        <w:rPr>
          <w:spacing w:val="-6"/>
        </w:rPr>
        <w:t xml:space="preserve"> </w:t>
      </w:r>
      <w:r>
        <w:t>they</w:t>
      </w:r>
      <w:r>
        <w:rPr>
          <w:spacing w:val="-10"/>
        </w:rPr>
        <w:t xml:space="preserve"> </w:t>
      </w:r>
      <w:r>
        <w:t>wish</w:t>
      </w:r>
      <w:r>
        <w:rPr>
          <w:spacing w:val="-11"/>
        </w:rPr>
        <w:t xml:space="preserve"> </w:t>
      </w:r>
      <w:r>
        <w:t>to</w:t>
      </w:r>
      <w:r>
        <w:rPr>
          <w:spacing w:val="-7"/>
        </w:rPr>
        <w:t xml:space="preserve"> </w:t>
      </w:r>
      <w:r>
        <w:t>do</w:t>
      </w:r>
      <w:r>
        <w:rPr>
          <w:spacing w:val="-7"/>
        </w:rPr>
        <w:t xml:space="preserve"> </w:t>
      </w:r>
      <w:r>
        <w:t>so,</w:t>
      </w:r>
      <w:r>
        <w:rPr>
          <w:spacing w:val="-8"/>
        </w:rPr>
        <w:t xml:space="preserve"> </w:t>
      </w:r>
      <w:r>
        <w:t>but</w:t>
      </w:r>
      <w:r>
        <w:rPr>
          <w:spacing w:val="-10"/>
        </w:rPr>
        <w:t xml:space="preserve"> </w:t>
      </w:r>
      <w:r>
        <w:t>this</w:t>
      </w:r>
      <w:r>
        <w:rPr>
          <w:spacing w:val="-10"/>
        </w:rPr>
        <w:t xml:space="preserve"> </w:t>
      </w:r>
      <w:r>
        <w:t>must</w:t>
      </w:r>
      <w:r>
        <w:rPr>
          <w:spacing w:val="-8"/>
        </w:rPr>
        <w:t xml:space="preserve"> </w:t>
      </w:r>
      <w:r>
        <w:t>also</w:t>
      </w:r>
      <w:r>
        <w:rPr>
          <w:spacing w:val="-7"/>
        </w:rPr>
        <w:t xml:space="preserve"> </w:t>
      </w:r>
      <w:r>
        <w:t>be</w:t>
      </w:r>
      <w:r>
        <w:rPr>
          <w:spacing w:val="-8"/>
        </w:rPr>
        <w:t xml:space="preserve"> </w:t>
      </w:r>
      <w:r>
        <w:t>recorded on the Examiners’ Joint Report form.</w:t>
      </w:r>
    </w:p>
    <w:p w14:paraId="62217C81" w14:textId="77777777" w:rsidR="004D2F8B" w:rsidRDefault="004D2F8B" w:rsidP="004D2F8B">
      <w:pPr>
        <w:pStyle w:val="BodyText"/>
        <w:spacing w:before="267"/>
        <w:ind w:left="29" w:right="20"/>
      </w:pPr>
      <w:r>
        <w:t xml:space="preserve">At the end of the examination the candidate should be told that the examiners will proceed to discuss their report and should be advised when to return to </w:t>
      </w:r>
      <w:proofErr w:type="gramStart"/>
      <w:r>
        <w:t>hear</w:t>
      </w:r>
      <w:proofErr w:type="gramEnd"/>
      <w:r>
        <w:t xml:space="preserve"> the examiners’ recommendation.</w:t>
      </w:r>
      <w:r>
        <w:rPr>
          <w:spacing w:val="40"/>
        </w:rPr>
        <w:t xml:space="preserve"> </w:t>
      </w:r>
      <w:r>
        <w:t>The candidate and the supervisor (s) (if present) should then be asked to withdraw.</w:t>
      </w:r>
    </w:p>
    <w:p w14:paraId="39B24664" w14:textId="77777777" w:rsidR="004D2F8B" w:rsidRDefault="004D2F8B" w:rsidP="004D2F8B">
      <w:pPr>
        <w:pStyle w:val="BodyText"/>
        <w:jc w:val="left"/>
      </w:pPr>
    </w:p>
    <w:p w14:paraId="074348E4" w14:textId="77777777" w:rsidR="004D2F8B" w:rsidRDefault="004D2F8B" w:rsidP="004D2F8B">
      <w:pPr>
        <w:pStyle w:val="BodyText"/>
        <w:ind w:left="29" w:right="21"/>
      </w:pPr>
      <w:r>
        <w:t>If, owing to illness or other urgent and unforeseen reason, an examiner is unable to attend the oral examination, it may be postponed to a later date. If it seems likely, however, that postponement would be a serious hardship to the candidate, the Head of School should consider whether it is appropriate to appoint an alternative examiner.</w:t>
      </w:r>
    </w:p>
    <w:p w14:paraId="6151BBB7" w14:textId="77777777" w:rsidR="005B5A24" w:rsidRDefault="005B5A24" w:rsidP="004D2F8B">
      <w:pPr>
        <w:pStyle w:val="BodyText"/>
        <w:ind w:left="29" w:right="21"/>
      </w:pPr>
    </w:p>
    <w:p w14:paraId="5756279A" w14:textId="40C04DF3" w:rsidR="005B5A24" w:rsidRDefault="005B5A24" w:rsidP="005B5A24">
      <w:pPr>
        <w:pStyle w:val="Heading2"/>
        <w:numPr>
          <w:ilvl w:val="0"/>
          <w:numId w:val="2"/>
        </w:numPr>
        <w:tabs>
          <w:tab w:val="left" w:pos="749"/>
        </w:tabs>
        <w:spacing w:before="267"/>
        <w:ind w:left="749" w:hanging="720"/>
      </w:pPr>
      <w:bookmarkStart w:id="7" w:name="_Toc223421086"/>
      <w:r w:rsidRPr="00775077">
        <w:t xml:space="preserve">Examination </w:t>
      </w:r>
      <w:r>
        <w:t>E</w:t>
      </w:r>
      <w:r w:rsidRPr="00775077">
        <w:t>nvironment</w:t>
      </w:r>
      <w:bookmarkEnd w:id="7"/>
    </w:p>
    <w:p w14:paraId="2468827C" w14:textId="1FA6439E" w:rsidR="005B5A24" w:rsidRDefault="005B5A24" w:rsidP="005B5A24">
      <w:r w:rsidRPr="009F229D">
        <w:t>The viva environment should enable candidates to fully demonstrate their research, showcase critical thinking, and engage in scholarly discussion without unnecessary barriers. All participants share responsibility for fostering a calm, focused, and respectful atmosphere that supports open dialogue, intellectual engagement, and the wellbeing of the PGR.</w:t>
      </w:r>
      <w:r w:rsidR="00FB7A1F">
        <w:t xml:space="preserve"> </w:t>
      </w:r>
    </w:p>
    <w:p w14:paraId="14896EBD" w14:textId="77777777" w:rsidR="005B5A24" w:rsidRDefault="005B5A24" w:rsidP="005B5A24"/>
    <w:p w14:paraId="3997C666" w14:textId="5BC5EF4F" w:rsidR="00304B6C" w:rsidRDefault="005B5A24" w:rsidP="00304B6C">
      <w:r w:rsidRPr="009B071C">
        <w:t xml:space="preserve">The </w:t>
      </w:r>
      <w:r>
        <w:t>internal examiner</w:t>
      </w:r>
      <w:r w:rsidR="00A15DB9">
        <w:t xml:space="preserve"> (or in discussion with the </w:t>
      </w:r>
      <w:proofErr w:type="gramStart"/>
      <w:r w:rsidR="00A15DB9">
        <w:t>School</w:t>
      </w:r>
      <w:proofErr w:type="gramEnd"/>
      <w:r w:rsidR="00A15DB9">
        <w:t xml:space="preserve"> </w:t>
      </w:r>
      <w:r w:rsidR="00A15DB9" w:rsidRPr="009B071C">
        <w:t>PGR administrator</w:t>
      </w:r>
      <w:r w:rsidR="00A15DB9">
        <w:t>)</w:t>
      </w:r>
      <w:r>
        <w:t xml:space="preserve"> </w:t>
      </w:r>
      <w:r w:rsidRPr="009B071C">
        <w:t>typically organises the physical or digital space for the viva</w:t>
      </w:r>
      <w:r>
        <w:t>. R</w:t>
      </w:r>
      <w:r w:rsidRPr="009B071C">
        <w:t xml:space="preserve">ooms </w:t>
      </w:r>
      <w:r>
        <w:t xml:space="preserve">should be </w:t>
      </w:r>
      <w:r w:rsidRPr="009B071C">
        <w:t xml:space="preserve">quiet, private, well-lit, and free from </w:t>
      </w:r>
      <w:r w:rsidRPr="009B071C">
        <w:lastRenderedPageBreak/>
        <w:t xml:space="preserve">interruptions. </w:t>
      </w:r>
      <w:r>
        <w:t>T</w:t>
      </w:r>
      <w:r w:rsidRPr="009B071C">
        <w:t xml:space="preserve">echnology for online or hybrid </w:t>
      </w:r>
      <w:proofErr w:type="spellStart"/>
      <w:r w:rsidR="00B92230">
        <w:t>v</w:t>
      </w:r>
      <w:r w:rsidRPr="009B071C">
        <w:t>ivas</w:t>
      </w:r>
      <w:proofErr w:type="spellEnd"/>
      <w:r w:rsidRPr="009B071C">
        <w:t xml:space="preserve"> should be tested in advance with contingency plans in place</w:t>
      </w:r>
      <w:r w:rsidRPr="008C46EE">
        <w:t>. Inclusive adjustments agreed</w:t>
      </w:r>
      <w:r w:rsidRPr="009B071C">
        <w:t xml:space="preserve"> in advance</w:t>
      </w:r>
      <w:r>
        <w:t xml:space="preserve"> such</w:t>
      </w:r>
      <w:r w:rsidRPr="009B071C">
        <w:t xml:space="preserve"> </w:t>
      </w:r>
      <w:r>
        <w:t xml:space="preserve">as room accessibility, </w:t>
      </w:r>
      <w:r w:rsidRPr="009B071C">
        <w:t>rest breaks, assistive technology, or captioning, must be</w:t>
      </w:r>
      <w:r>
        <w:t xml:space="preserve"> adhered to </w:t>
      </w:r>
      <w:proofErr w:type="gramStart"/>
      <w:r>
        <w:t>in order</w:t>
      </w:r>
      <w:r w:rsidRPr="009B071C">
        <w:t xml:space="preserve"> to</w:t>
      </w:r>
      <w:proofErr w:type="gramEnd"/>
      <w:r w:rsidRPr="009B071C">
        <w:t xml:space="preserve"> support accessibility.</w:t>
      </w:r>
      <w:r>
        <w:t xml:space="preserve"> </w:t>
      </w:r>
      <w:r w:rsidR="00304B6C" w:rsidRPr="009B071C">
        <w:t xml:space="preserve">The </w:t>
      </w:r>
      <w:r w:rsidR="00304B6C">
        <w:t xml:space="preserve">internal examiner can contact the School PGR Administrator for details of inclusive adjustments relating to the examination. </w:t>
      </w:r>
    </w:p>
    <w:p w14:paraId="5862A00B" w14:textId="0EA2FE04" w:rsidR="005B5A24" w:rsidRDefault="005B5A24" w:rsidP="005B5A24"/>
    <w:p w14:paraId="52352F4F" w14:textId="77777777" w:rsidR="005B5A24" w:rsidRDefault="005B5A24" w:rsidP="005B5A24"/>
    <w:p w14:paraId="5AA2AD65" w14:textId="2D2DAA52" w:rsidR="005B5A24" w:rsidRDefault="005B5A24" w:rsidP="005B5A24">
      <w:r w:rsidRPr="009B071C">
        <w:t xml:space="preserve">PGRs are encouraged to prepare thoroughly for the viva, </w:t>
      </w:r>
      <w:proofErr w:type="spellStart"/>
      <w:r w:rsidRPr="009B071C">
        <w:t>familiarising</w:t>
      </w:r>
      <w:proofErr w:type="spellEnd"/>
      <w:r w:rsidRPr="009B071C">
        <w:t xml:space="preserve"> themselves with the format, assessment criteria, and institutional guidance. They should request any </w:t>
      </w:r>
      <w:r>
        <w:t>inclusive</w:t>
      </w:r>
      <w:r w:rsidRPr="009B071C">
        <w:t xml:space="preserve"> adjustments in advance</w:t>
      </w:r>
      <w:r w:rsidR="002435BA">
        <w:t xml:space="preserve"> by contacting Student Advice and Support</w:t>
      </w:r>
      <w:r w:rsidR="00FE0047">
        <w:t xml:space="preserve"> and referring to</w:t>
      </w:r>
      <w:r w:rsidR="002435BA">
        <w:t xml:space="preserve"> </w:t>
      </w:r>
      <w:r w:rsidR="002435BA" w:rsidRPr="007C2DF1">
        <w:t>Guidelines for disabled postgraduate researchers</w:t>
      </w:r>
      <w:r w:rsidR="00FE0047">
        <w:t xml:space="preserve"> f</w:t>
      </w:r>
      <w:r w:rsidR="009B0E09">
        <w:t xml:space="preserve">or further </w:t>
      </w:r>
      <w:proofErr w:type="gramStart"/>
      <w:r w:rsidR="009B0E09">
        <w:t>guidance</w:t>
      </w:r>
      <w:r w:rsidR="002435BA" w:rsidRPr="007C2DF1">
        <w:t xml:space="preserve"> </w:t>
      </w:r>
      <w:r w:rsidRPr="009B071C">
        <w:t>.</w:t>
      </w:r>
      <w:proofErr w:type="gramEnd"/>
      <w:r w:rsidRPr="009B071C">
        <w:t xml:space="preserve"> </w:t>
      </w:r>
      <w:r>
        <w:t>PGRs should bring a cop</w:t>
      </w:r>
      <w:r w:rsidR="00A15DB9">
        <w:t>y</w:t>
      </w:r>
      <w:r>
        <w:t xml:space="preserve"> of their thesis to the viva and anything else useful, such as a bottle of water and materials for illustrating any points they may wish to </w:t>
      </w:r>
      <w:proofErr w:type="gramStart"/>
      <w:r>
        <w:t>make  (</w:t>
      </w:r>
      <w:proofErr w:type="gramEnd"/>
      <w:r>
        <w:t xml:space="preserve">e.g. pen or whiteboard marker). </w:t>
      </w:r>
      <w:r w:rsidRPr="009B071C">
        <w:t xml:space="preserve">During the viva, PGRs should feel empowered to ask </w:t>
      </w:r>
      <w:r>
        <w:t>that questions are clarified, repeated or reframed</w:t>
      </w:r>
      <w:r w:rsidRPr="009B071C">
        <w:t>, take time to think before responding, and engage professionally.</w:t>
      </w:r>
    </w:p>
    <w:p w14:paraId="4FD979A3" w14:textId="77777777" w:rsidR="005B5A24" w:rsidRPr="009B071C" w:rsidRDefault="005B5A24" w:rsidP="005B5A24"/>
    <w:p w14:paraId="2DE2EF02" w14:textId="0509C931" w:rsidR="005B5A24" w:rsidRDefault="005B5A24" w:rsidP="005B5A24">
      <w:r w:rsidRPr="009B071C">
        <w:t xml:space="preserve">Internal examiners play a key role in facilitating a discussion that allows the candidate to demonstrate research and critical thinking, avoiding </w:t>
      </w:r>
      <w:r w:rsidRPr="008C46EE">
        <w:t xml:space="preserve">confrontational </w:t>
      </w:r>
      <w:r w:rsidRPr="009B071C">
        <w:t>approaches. They should work constructively with external examiners and t</w:t>
      </w:r>
      <w:r>
        <w:t>he</w:t>
      </w:r>
      <w:r w:rsidRPr="009B071C">
        <w:t xml:space="preserve"> moderator</w:t>
      </w:r>
      <w:r>
        <w:t xml:space="preserve"> (when present)</w:t>
      </w:r>
      <w:r w:rsidRPr="009B071C">
        <w:t xml:space="preserve"> to ensure procedural integrity, consistency, and equity throughout the examination. </w:t>
      </w:r>
    </w:p>
    <w:p w14:paraId="4A484B80" w14:textId="77777777" w:rsidR="005B5A24" w:rsidRPr="009B071C" w:rsidRDefault="005B5A24" w:rsidP="005B5A24"/>
    <w:p w14:paraId="75F7E81B" w14:textId="039A876E" w:rsidR="005B5A24" w:rsidRDefault="005B5A24" w:rsidP="005B5A24">
      <w:r w:rsidRPr="009B071C">
        <w:t>Examiners should clearly explain the structure and expectations of the viva at the outset</w:t>
      </w:r>
      <w:r>
        <w:t xml:space="preserve"> and offer the opportunity for the PGR to ask any questions relating to the viva structure prior to starting. Examiner q</w:t>
      </w:r>
      <w:r w:rsidRPr="009B071C">
        <w:t>uestions should be relevant to the thesis, the fiel</w:t>
      </w:r>
      <w:r>
        <w:t xml:space="preserve">d and </w:t>
      </w:r>
      <w:r w:rsidRPr="009B071C">
        <w:t xml:space="preserve">avoid multi-part or unnecessarily </w:t>
      </w:r>
      <w:r w:rsidRPr="00CA26D7">
        <w:t>confrontational</w:t>
      </w:r>
      <w:r w:rsidRPr="009B071C">
        <w:t xml:space="preserve"> questioning. Examiners should</w:t>
      </w:r>
      <w:r>
        <w:t xml:space="preserve"> be aware of</w:t>
      </w:r>
      <w:r w:rsidRPr="009B071C">
        <w:t xml:space="preserve"> body language, facial expressions, and </w:t>
      </w:r>
      <w:r>
        <w:t xml:space="preserve">avoid </w:t>
      </w:r>
      <w:r w:rsidRPr="009B071C">
        <w:t xml:space="preserve">side conversations, particularly in online settings, </w:t>
      </w:r>
      <w:r>
        <w:t>which may</w:t>
      </w:r>
      <w:r w:rsidRPr="009B071C">
        <w:t xml:space="preserve"> undermin</w:t>
      </w:r>
      <w:r>
        <w:t>e</w:t>
      </w:r>
      <w:r w:rsidRPr="009B071C">
        <w:t xml:space="preserve"> the PGR’s confidence.</w:t>
      </w:r>
      <w:r>
        <w:t xml:space="preserve"> </w:t>
      </w:r>
      <w:r w:rsidRPr="009B071C">
        <w:t>Breaks are typically pre-arranged, but additional breaks can be requested by either the PGR or examiners if necessary</w:t>
      </w:r>
      <w:r w:rsidR="00A15DB9">
        <w:t>.</w:t>
      </w:r>
    </w:p>
    <w:p w14:paraId="016AA2A6" w14:textId="77777777" w:rsidR="005B5A24" w:rsidRPr="009B071C" w:rsidRDefault="005B5A24" w:rsidP="005B5A24"/>
    <w:p w14:paraId="42903F7B" w14:textId="77777777" w:rsidR="005B5A24" w:rsidRDefault="005B5A24" w:rsidP="005B5A24">
      <w:r w:rsidRPr="009B071C">
        <w:t xml:space="preserve">Examiners and </w:t>
      </w:r>
      <w:r>
        <w:t xml:space="preserve">any </w:t>
      </w:r>
      <w:r w:rsidRPr="009B071C">
        <w:t>moderators should be aware of neurodivergent, disabled, and international PGR experiences, as well as cultural and linguistic differences. Where PGRs have consented, examiners should be informed of any relevant</w:t>
      </w:r>
      <w:r>
        <w:t xml:space="preserve"> inclusive</w:t>
      </w:r>
      <w:r w:rsidRPr="009B071C">
        <w:t xml:space="preserve"> adjustments. Not all PGRs will have disclosed disabilities or neurodivergence</w:t>
      </w:r>
      <w:r>
        <w:t xml:space="preserve"> and a</w:t>
      </w:r>
      <w:r w:rsidRPr="009B071C">
        <w:t xml:space="preserve">dopting accessible practices benefits all candidates. </w:t>
      </w:r>
      <w:r w:rsidRPr="004C39CD">
        <w:t>For example, PGRs may need extra time to process questions, formulate ideas, or respond, and examiners should remain sensitive to these needs throughout the viva, interpreting silence as reflection rather than a lack of understanding and allowing time for candidates to formulate responses</w:t>
      </w:r>
      <w:r>
        <w:t>.</w:t>
      </w:r>
    </w:p>
    <w:p w14:paraId="25D7B632" w14:textId="77777777" w:rsidR="005B5A24" w:rsidRPr="009B071C" w:rsidRDefault="005B5A24" w:rsidP="005B5A24"/>
    <w:p w14:paraId="32E02C46" w14:textId="02165BA0" w:rsidR="005B5A24" w:rsidRDefault="005B5A24" w:rsidP="005B5A24">
      <w:r w:rsidRPr="009B071C">
        <w:t xml:space="preserve">The wellbeing of the PGR </w:t>
      </w:r>
      <w:r>
        <w:t>is something examiners should remain aware of throughout the viva.</w:t>
      </w:r>
      <w:r w:rsidRPr="009B071C">
        <w:t xml:space="preserve"> High anxiety or stress is common during </w:t>
      </w:r>
      <w:proofErr w:type="spellStart"/>
      <w:r w:rsidR="00B92230">
        <w:t>v</w:t>
      </w:r>
      <w:r w:rsidRPr="009B071C">
        <w:t>ivas</w:t>
      </w:r>
      <w:proofErr w:type="spellEnd"/>
      <w:r w:rsidRPr="009B071C">
        <w:t xml:space="preserve"> and should not be </w:t>
      </w:r>
      <w:r>
        <w:t>mis</w:t>
      </w:r>
      <w:r w:rsidRPr="009B071C">
        <w:t xml:space="preserve">interpreted </w:t>
      </w:r>
      <w:r>
        <w:t>as reflecting aspects of competence of the candidate</w:t>
      </w:r>
      <w:r w:rsidRPr="009B071C">
        <w:t xml:space="preserve">. Breaks are typically pre-arranged, but additional breaks can be requested by either the PGR or examiners if </w:t>
      </w:r>
      <w:proofErr w:type="gramStart"/>
      <w:r w:rsidRPr="009B071C">
        <w:t>necessary</w:t>
      </w:r>
      <w:proofErr w:type="gramEnd"/>
      <w:r w:rsidR="00B80E67">
        <w:t xml:space="preserve"> during the examination</w:t>
      </w:r>
      <w:r w:rsidRPr="009B071C">
        <w:t xml:space="preserve">. Any immediate concerns about a candidate’s </w:t>
      </w:r>
      <w:r w:rsidR="00A15DB9" w:rsidRPr="009B071C">
        <w:t>well-being</w:t>
      </w:r>
      <w:r w:rsidRPr="009B071C">
        <w:t xml:space="preserve"> should be raised with the moderator </w:t>
      </w:r>
      <w:r>
        <w:t xml:space="preserve">(if present) </w:t>
      </w:r>
      <w:r w:rsidRPr="009B071C">
        <w:t>or internal examiner. Unexpected disclosures of health or personal issues should be managed sensitively</w:t>
      </w:r>
      <w:r>
        <w:t>.</w:t>
      </w:r>
      <w:r w:rsidR="003A3977">
        <w:t xml:space="preserve"> Guidance for </w:t>
      </w:r>
      <w:proofErr w:type="gramStart"/>
      <w:r w:rsidR="003A3977">
        <w:t>pre</w:t>
      </w:r>
      <w:proofErr w:type="gramEnd"/>
      <w:r w:rsidR="003A3977">
        <w:t xml:space="preserve"> and post-viva student support is outlined in </w:t>
      </w:r>
      <w:hyperlink r:id="rId24" w:history="1">
        <w:r w:rsidR="003A3977" w:rsidRPr="009E1023">
          <w:rPr>
            <w:rStyle w:val="Hyperlink"/>
          </w:rPr>
          <w:t>Section 11 of the Code of Practice for Research Degrees</w:t>
        </w:r>
      </w:hyperlink>
      <w:r w:rsidR="003A3977">
        <w:t>.</w:t>
      </w:r>
    </w:p>
    <w:p w14:paraId="12B3F552" w14:textId="77777777" w:rsidR="00084A96" w:rsidRDefault="00084A96" w:rsidP="005B5A24"/>
    <w:p w14:paraId="3DEBF74D" w14:textId="6E9C879F" w:rsidR="00084A96" w:rsidRDefault="00084A96" w:rsidP="00084A96">
      <w:pPr>
        <w:pStyle w:val="Heading2"/>
        <w:numPr>
          <w:ilvl w:val="0"/>
          <w:numId w:val="2"/>
        </w:numPr>
        <w:tabs>
          <w:tab w:val="left" w:pos="749"/>
        </w:tabs>
        <w:spacing w:before="267"/>
        <w:ind w:left="749" w:hanging="720"/>
      </w:pPr>
      <w:bookmarkStart w:id="8" w:name="_Toc223421087"/>
      <w:r>
        <w:t>Academic Misconduct</w:t>
      </w:r>
      <w:bookmarkEnd w:id="8"/>
    </w:p>
    <w:p w14:paraId="289AEEC7" w14:textId="77777777" w:rsidR="00084A96" w:rsidRDefault="00084A96" w:rsidP="005B5A24"/>
    <w:p w14:paraId="6857F7B3" w14:textId="30FB7BFC" w:rsidR="005B5A24" w:rsidRDefault="00084A96" w:rsidP="001523EC">
      <w:r w:rsidRPr="001B62CA">
        <w:t xml:space="preserve">If there are concerns </w:t>
      </w:r>
      <w:r>
        <w:t>around</w:t>
      </w:r>
      <w:r w:rsidRPr="001B62CA">
        <w:t xml:space="preserve"> academic misconduct</w:t>
      </w:r>
      <w:r>
        <w:t xml:space="preserve">, </w:t>
      </w:r>
      <w:r w:rsidRPr="001B62CA">
        <w:t xml:space="preserve">careful consideration must be given to whether </w:t>
      </w:r>
      <w:r>
        <w:t>they</w:t>
      </w:r>
      <w:r w:rsidRPr="001B62CA">
        <w:t xml:space="preserve"> can be appropriately addressed during the viva with the PGR, or whether they </w:t>
      </w:r>
      <w:r>
        <w:t xml:space="preserve">require </w:t>
      </w:r>
      <w:r w:rsidRPr="001B62CA">
        <w:t>a formal investigation</w:t>
      </w:r>
      <w:r>
        <w:t xml:space="preserve"> prior to examination</w:t>
      </w:r>
      <w:r w:rsidRPr="001B62CA">
        <w:t xml:space="preserve">. It is </w:t>
      </w:r>
      <w:proofErr w:type="spellStart"/>
      <w:r w:rsidRPr="001B62CA">
        <w:t>recognised</w:t>
      </w:r>
      <w:proofErr w:type="spellEnd"/>
      <w:r w:rsidRPr="001B62CA">
        <w:t xml:space="preserve"> that this judgement can be </w:t>
      </w:r>
      <w:r>
        <w:t>complex,</w:t>
      </w:r>
      <w:r w:rsidRPr="001B62CA">
        <w:t xml:space="preserve"> in such cases, </w:t>
      </w:r>
      <w:r>
        <w:t xml:space="preserve">concerns should be raised with the internal examiner and </w:t>
      </w:r>
      <w:r w:rsidRPr="001B62CA">
        <w:t>advice sought from the School PGR Director</w:t>
      </w:r>
      <w:r>
        <w:t xml:space="preserve"> </w:t>
      </w:r>
      <w:r w:rsidRPr="00A903C7">
        <w:t xml:space="preserve">to </w:t>
      </w:r>
      <w:r>
        <w:t>determine</w:t>
      </w:r>
      <w:r w:rsidRPr="00A903C7">
        <w:t xml:space="preserve"> whether concerns can be addressed within the viva or whether a formal investigation</w:t>
      </w:r>
      <w:r>
        <w:t xml:space="preserve"> must be </w:t>
      </w:r>
      <w:proofErr w:type="gramStart"/>
      <w:r>
        <w:t>concluded</w:t>
      </w:r>
      <w:proofErr w:type="gramEnd"/>
      <w:r>
        <w:t xml:space="preserve"> before </w:t>
      </w:r>
      <w:r w:rsidRPr="00A903C7">
        <w:t>any examination tak</w:t>
      </w:r>
      <w:r>
        <w:t>es</w:t>
      </w:r>
      <w:r w:rsidRPr="00A903C7">
        <w:t xml:space="preserve"> place.</w:t>
      </w:r>
      <w:r>
        <w:t xml:space="preserve"> </w:t>
      </w:r>
      <w:r w:rsidR="001523EC">
        <w:t xml:space="preserve">The </w:t>
      </w:r>
      <w:hyperlink r:id="rId25" w:history="1">
        <w:r w:rsidR="001523EC">
          <w:rPr>
            <w:rStyle w:val="Hyperlink"/>
          </w:rPr>
          <w:t xml:space="preserve">Code of Practice on Student Discipline (Academic) </w:t>
        </w:r>
      </w:hyperlink>
      <w:r w:rsidR="001523EC">
        <w:t>should also be referred to.</w:t>
      </w:r>
    </w:p>
    <w:p w14:paraId="3B500F25" w14:textId="77777777" w:rsidR="004D2F8B" w:rsidRDefault="004D2F8B" w:rsidP="00084A96">
      <w:pPr>
        <w:pStyle w:val="Heading2"/>
        <w:numPr>
          <w:ilvl w:val="0"/>
          <w:numId w:val="2"/>
        </w:numPr>
        <w:tabs>
          <w:tab w:val="left" w:pos="749"/>
        </w:tabs>
        <w:spacing w:before="267"/>
      </w:pPr>
      <w:bookmarkStart w:id="9" w:name="4._Examiners'_Reports"/>
      <w:bookmarkStart w:id="10" w:name="_Toc223421088"/>
      <w:bookmarkEnd w:id="9"/>
      <w:r>
        <w:t>Examiners'</w:t>
      </w:r>
      <w:r>
        <w:rPr>
          <w:spacing w:val="-12"/>
        </w:rPr>
        <w:t xml:space="preserve"> </w:t>
      </w:r>
      <w:r>
        <w:rPr>
          <w:spacing w:val="-2"/>
        </w:rPr>
        <w:t>Reports</w:t>
      </w:r>
      <w:bookmarkEnd w:id="10"/>
    </w:p>
    <w:p w14:paraId="0961E0C0" w14:textId="77777777" w:rsidR="004D2F8B" w:rsidRDefault="004D2F8B" w:rsidP="004D2F8B">
      <w:pPr>
        <w:pStyle w:val="BodyText"/>
        <w:spacing w:before="1"/>
        <w:jc w:val="left"/>
        <w:rPr>
          <w:b/>
        </w:rPr>
      </w:pPr>
    </w:p>
    <w:p w14:paraId="0AF7E538" w14:textId="77777777" w:rsidR="004D2F8B" w:rsidRDefault="004D2F8B" w:rsidP="004D2F8B">
      <w:pPr>
        <w:pStyle w:val="BodyText"/>
        <w:ind w:left="27" w:right="18" w:firstLine="1"/>
      </w:pPr>
      <w:r>
        <w:t xml:space="preserve">Immediately after the oral examination the examiners should agree on a joint report, and for this must use the Joint Report Form (available at </w:t>
      </w:r>
      <w:hyperlink r:id="rId26" w:anchor="panel37507">
        <w:r>
          <w:rPr>
            <w:color w:val="0000FF"/>
            <w:u w:val="single" w:color="0000FF"/>
          </w:rPr>
          <w:t>https://www.abdn.ac.uk/staffnet/teaching/postgraduate-</w:t>
        </w:r>
      </w:hyperlink>
      <w:hyperlink r:id="rId27" w:anchor="panel37507">
        <w:r>
          <w:rPr>
            <w:color w:val="0000FF"/>
            <w:u w:val="single" w:color="0000FF"/>
          </w:rPr>
          <w:t>research/#panel37507</w:t>
        </w:r>
      </w:hyperlink>
      <w:r>
        <w:t>) which should be completed on the day of the examination.</w:t>
      </w:r>
      <w:r>
        <w:rPr>
          <w:spacing w:val="40"/>
        </w:rPr>
        <w:t xml:space="preserve"> </w:t>
      </w:r>
      <w:r>
        <w:t>They must give an account of the oral examination</w:t>
      </w:r>
      <w:r>
        <w:rPr>
          <w:spacing w:val="-1"/>
        </w:rPr>
        <w:t xml:space="preserve"> </w:t>
      </w:r>
      <w:r>
        <w:t>on this form and make a joint recommendation of</w:t>
      </w:r>
      <w:r>
        <w:rPr>
          <w:spacing w:val="-1"/>
        </w:rPr>
        <w:t xml:space="preserve"> </w:t>
      </w:r>
      <w:r>
        <w:t>the overall result as indicated</w:t>
      </w:r>
      <w:r>
        <w:rPr>
          <w:spacing w:val="-2"/>
        </w:rPr>
        <w:t xml:space="preserve"> </w:t>
      </w:r>
      <w:r>
        <w:t>on</w:t>
      </w:r>
      <w:r>
        <w:rPr>
          <w:spacing w:val="-2"/>
        </w:rPr>
        <w:t xml:space="preserve"> </w:t>
      </w:r>
      <w:r>
        <w:t>the</w:t>
      </w:r>
      <w:r>
        <w:rPr>
          <w:spacing w:val="-1"/>
        </w:rPr>
        <w:t xml:space="preserve"> </w:t>
      </w:r>
      <w:r>
        <w:t>back of the form.</w:t>
      </w:r>
      <w:r>
        <w:rPr>
          <w:spacing w:val="40"/>
        </w:rPr>
        <w:t xml:space="preserve"> </w:t>
      </w:r>
      <w:r>
        <w:t>All examiners must sign the Joint Report Form.</w:t>
      </w:r>
    </w:p>
    <w:p w14:paraId="6321430C" w14:textId="667078F5" w:rsidR="004D2F8B" w:rsidRDefault="004D2F8B" w:rsidP="004D2F8B">
      <w:pPr>
        <w:pStyle w:val="BodyText"/>
        <w:tabs>
          <w:tab w:val="left" w:pos="1937"/>
          <w:tab w:val="left" w:pos="3625"/>
          <w:tab w:val="left" w:pos="4693"/>
          <w:tab w:val="left" w:pos="6123"/>
          <w:tab w:val="left" w:pos="7488"/>
          <w:tab w:val="left" w:pos="9156"/>
        </w:tabs>
        <w:spacing w:before="268"/>
        <w:ind w:left="27" w:right="21"/>
      </w:pPr>
      <w:r>
        <w:t>The internal examiner (or moderator) will normally submit all the forms for approval (Independent Reports and Joint Report), signed, and a list of minor corrections or major changes</w:t>
      </w:r>
      <w:r>
        <w:rPr>
          <w:spacing w:val="40"/>
        </w:rPr>
        <w:t xml:space="preserve"> </w:t>
      </w:r>
      <w:r>
        <w:t>on the ‘Post-</w:t>
      </w:r>
      <w:r w:rsidR="00B92230">
        <w:t>v</w:t>
      </w:r>
      <w:r>
        <w:t xml:space="preserve">iva </w:t>
      </w:r>
      <w:r>
        <w:rPr>
          <w:spacing w:val="-2"/>
        </w:rPr>
        <w:t>Corrections</w:t>
      </w:r>
      <w:r>
        <w:tab/>
      </w:r>
      <w:r>
        <w:rPr>
          <w:spacing w:val="-2"/>
        </w:rPr>
        <w:t>Required</w:t>
      </w:r>
      <w:r>
        <w:tab/>
      </w:r>
      <w:r>
        <w:rPr>
          <w:spacing w:val="-6"/>
        </w:rPr>
        <w:t>to</w:t>
      </w:r>
      <w:r>
        <w:tab/>
      </w:r>
      <w:r>
        <w:rPr>
          <w:spacing w:val="-2"/>
        </w:rPr>
        <w:t>Thesis</w:t>
      </w:r>
      <w:r>
        <w:tab/>
      </w:r>
      <w:r>
        <w:rPr>
          <w:spacing w:val="-2"/>
        </w:rPr>
        <w:t>form,</w:t>
      </w:r>
      <w:r>
        <w:tab/>
      </w:r>
      <w:r>
        <w:rPr>
          <w:spacing w:val="-2"/>
        </w:rPr>
        <w:t>available</w:t>
      </w:r>
      <w:r>
        <w:tab/>
      </w:r>
      <w:r>
        <w:rPr>
          <w:spacing w:val="-6"/>
        </w:rPr>
        <w:t xml:space="preserve">at </w:t>
      </w:r>
      <w:r>
        <w:t>(</w:t>
      </w:r>
      <w:hyperlink r:id="rId28" w:anchor="panel37507">
        <w:r>
          <w:rPr>
            <w:color w:val="0000FF"/>
            <w:u w:val="single" w:color="0000FF"/>
          </w:rPr>
          <w:t>https://www.abdn.ac.uk/staffnet/teaching/postgraduate-research/#panel37507</w:t>
        </w:r>
      </w:hyperlink>
      <w:r>
        <w:t>)</w:t>
      </w:r>
      <w:r>
        <w:rPr>
          <w:spacing w:val="-13"/>
        </w:rPr>
        <w:t xml:space="preserve"> </w:t>
      </w:r>
      <w:r>
        <w:t>immediately</w:t>
      </w:r>
      <w:r>
        <w:rPr>
          <w:spacing w:val="-12"/>
        </w:rPr>
        <w:t xml:space="preserve"> </w:t>
      </w:r>
      <w:r>
        <w:t>after</w:t>
      </w:r>
      <w:r>
        <w:rPr>
          <w:spacing w:val="-13"/>
        </w:rPr>
        <w:t xml:space="preserve"> </w:t>
      </w:r>
      <w:r>
        <w:t>the oral</w:t>
      </w:r>
      <w:r>
        <w:rPr>
          <w:spacing w:val="-8"/>
        </w:rPr>
        <w:t xml:space="preserve"> </w:t>
      </w:r>
      <w:r>
        <w:t>examination,</w:t>
      </w:r>
      <w:r>
        <w:rPr>
          <w:spacing w:val="-3"/>
        </w:rPr>
        <w:t xml:space="preserve"> </w:t>
      </w:r>
      <w:r>
        <w:t>and</w:t>
      </w:r>
      <w:r>
        <w:rPr>
          <w:spacing w:val="-4"/>
        </w:rPr>
        <w:t xml:space="preserve"> </w:t>
      </w:r>
      <w:r>
        <w:t>in</w:t>
      </w:r>
      <w:r>
        <w:rPr>
          <w:spacing w:val="-7"/>
        </w:rPr>
        <w:t xml:space="preserve"> </w:t>
      </w:r>
      <w:r>
        <w:t>any</w:t>
      </w:r>
      <w:r>
        <w:rPr>
          <w:spacing w:val="-3"/>
        </w:rPr>
        <w:t xml:space="preserve"> </w:t>
      </w:r>
      <w:r>
        <w:t>case</w:t>
      </w:r>
      <w:r>
        <w:rPr>
          <w:spacing w:val="-7"/>
        </w:rPr>
        <w:t xml:space="preserve"> </w:t>
      </w:r>
      <w:r>
        <w:t>must</w:t>
      </w:r>
      <w:r>
        <w:rPr>
          <w:spacing w:val="-5"/>
        </w:rPr>
        <w:t xml:space="preserve"> </w:t>
      </w:r>
      <w:r>
        <w:t>do</w:t>
      </w:r>
      <w:r>
        <w:rPr>
          <w:spacing w:val="-5"/>
        </w:rPr>
        <w:t xml:space="preserve"> </w:t>
      </w:r>
      <w:r>
        <w:t>so</w:t>
      </w:r>
      <w:r>
        <w:rPr>
          <w:spacing w:val="-2"/>
        </w:rPr>
        <w:t xml:space="preserve"> </w:t>
      </w:r>
      <w:r>
        <w:t>within</w:t>
      </w:r>
      <w:r>
        <w:rPr>
          <w:spacing w:val="-6"/>
        </w:rPr>
        <w:t xml:space="preserve"> </w:t>
      </w:r>
      <w:r>
        <w:t>three</w:t>
      </w:r>
      <w:r>
        <w:rPr>
          <w:spacing w:val="-5"/>
        </w:rPr>
        <w:t xml:space="preserve"> </w:t>
      </w:r>
      <w:r>
        <w:t>working days.</w:t>
      </w:r>
      <w:r>
        <w:rPr>
          <w:spacing w:val="39"/>
        </w:rPr>
        <w:t xml:space="preserve"> </w:t>
      </w:r>
      <w:r>
        <w:t>The forms</w:t>
      </w:r>
      <w:r>
        <w:rPr>
          <w:spacing w:val="-1"/>
        </w:rPr>
        <w:t xml:space="preserve"> </w:t>
      </w:r>
      <w:r>
        <w:t xml:space="preserve">should be submitted to the School Administrator for Postgraduate Research who will submit them to the Postgraduate Research Examiner Report SharePoint for the approval of the relevant Quality Assurance Committee </w:t>
      </w:r>
      <w:r>
        <w:rPr>
          <w:spacing w:val="-2"/>
        </w:rPr>
        <w:t>officer.</w:t>
      </w:r>
    </w:p>
    <w:p w14:paraId="0E161BEC" w14:textId="77777777" w:rsidR="004D2F8B" w:rsidRDefault="004D2F8B" w:rsidP="004D2F8B">
      <w:pPr>
        <w:pStyle w:val="BodyText"/>
        <w:spacing w:before="2"/>
        <w:jc w:val="left"/>
      </w:pPr>
    </w:p>
    <w:p w14:paraId="0139EA2E" w14:textId="77777777" w:rsidR="004D2F8B" w:rsidRDefault="004D2F8B" w:rsidP="00084A96">
      <w:pPr>
        <w:pStyle w:val="Heading2"/>
        <w:numPr>
          <w:ilvl w:val="0"/>
          <w:numId w:val="2"/>
        </w:numPr>
        <w:tabs>
          <w:tab w:val="left" w:pos="747"/>
        </w:tabs>
      </w:pPr>
      <w:bookmarkStart w:id="11" w:name="5._Examiners’_Recommendations"/>
      <w:bookmarkStart w:id="12" w:name="_Toc223421089"/>
      <w:bookmarkEnd w:id="11"/>
      <w:proofErr w:type="gramStart"/>
      <w:r>
        <w:t>Examiners’</w:t>
      </w:r>
      <w:r>
        <w:rPr>
          <w:spacing w:val="-10"/>
        </w:rPr>
        <w:t xml:space="preserve"> </w:t>
      </w:r>
      <w:r>
        <w:rPr>
          <w:spacing w:val="-2"/>
        </w:rPr>
        <w:t>Recommendations</w:t>
      </w:r>
      <w:bookmarkEnd w:id="12"/>
      <w:proofErr w:type="gramEnd"/>
    </w:p>
    <w:p w14:paraId="25D99817" w14:textId="77777777" w:rsidR="004D2F8B" w:rsidRDefault="004D2F8B" w:rsidP="004D2F8B">
      <w:pPr>
        <w:pStyle w:val="BodyText"/>
        <w:spacing w:before="267"/>
        <w:ind w:left="27" w:right="18"/>
      </w:pPr>
      <w:r>
        <w:t>Please note that the decision made by the examiners at the oral examination is a recommendation and must be approved by a member of the Quality Assurance Committee on behalf of Senate.</w:t>
      </w:r>
      <w:r>
        <w:rPr>
          <w:spacing w:val="40"/>
        </w:rPr>
        <w:t xml:space="preserve"> </w:t>
      </w:r>
      <w:r>
        <w:t>Candidates should</w:t>
      </w:r>
      <w:r>
        <w:rPr>
          <w:spacing w:val="-9"/>
        </w:rPr>
        <w:t xml:space="preserve"> </w:t>
      </w:r>
      <w:r>
        <w:t>be</w:t>
      </w:r>
      <w:r>
        <w:rPr>
          <w:spacing w:val="-5"/>
        </w:rPr>
        <w:t xml:space="preserve"> </w:t>
      </w:r>
      <w:r>
        <w:t>told,</w:t>
      </w:r>
      <w:r>
        <w:rPr>
          <w:spacing w:val="-5"/>
        </w:rPr>
        <w:t xml:space="preserve"> </w:t>
      </w:r>
      <w:r>
        <w:t>by</w:t>
      </w:r>
      <w:r>
        <w:rPr>
          <w:spacing w:val="-7"/>
        </w:rPr>
        <w:t xml:space="preserve"> </w:t>
      </w:r>
      <w:r>
        <w:t>the</w:t>
      </w:r>
      <w:r>
        <w:rPr>
          <w:spacing w:val="-10"/>
        </w:rPr>
        <w:t xml:space="preserve"> </w:t>
      </w:r>
      <w:r>
        <w:t>examiners,</w:t>
      </w:r>
      <w:r>
        <w:rPr>
          <w:spacing w:val="-8"/>
        </w:rPr>
        <w:t xml:space="preserve"> </w:t>
      </w:r>
      <w:r>
        <w:t>of</w:t>
      </w:r>
      <w:r>
        <w:rPr>
          <w:spacing w:val="-11"/>
        </w:rPr>
        <w:t xml:space="preserve"> </w:t>
      </w:r>
      <w:r>
        <w:t>the</w:t>
      </w:r>
      <w:r>
        <w:rPr>
          <w:spacing w:val="-7"/>
        </w:rPr>
        <w:t xml:space="preserve"> </w:t>
      </w:r>
      <w:r>
        <w:t>recommendation</w:t>
      </w:r>
      <w:r>
        <w:rPr>
          <w:spacing w:val="-8"/>
        </w:rPr>
        <w:t xml:space="preserve"> </w:t>
      </w:r>
      <w:r>
        <w:t>to</w:t>
      </w:r>
      <w:r>
        <w:rPr>
          <w:spacing w:val="-4"/>
        </w:rPr>
        <w:t xml:space="preserve"> </w:t>
      </w:r>
      <w:r>
        <w:t>be</w:t>
      </w:r>
      <w:r>
        <w:rPr>
          <w:spacing w:val="-10"/>
        </w:rPr>
        <w:t xml:space="preserve"> </w:t>
      </w:r>
      <w:r>
        <w:t>made</w:t>
      </w:r>
      <w:r>
        <w:rPr>
          <w:spacing w:val="-10"/>
        </w:rPr>
        <w:t xml:space="preserve"> </w:t>
      </w:r>
      <w:r>
        <w:t>on</w:t>
      </w:r>
      <w:r>
        <w:rPr>
          <w:spacing w:val="-9"/>
        </w:rPr>
        <w:t xml:space="preserve"> </w:t>
      </w:r>
      <w:r>
        <w:t>the</w:t>
      </w:r>
      <w:r>
        <w:rPr>
          <w:spacing w:val="-5"/>
        </w:rPr>
        <w:t xml:space="preserve"> </w:t>
      </w:r>
      <w:r>
        <w:t>day</w:t>
      </w:r>
      <w:r>
        <w:rPr>
          <w:spacing w:val="-9"/>
        </w:rPr>
        <w:t xml:space="preserve"> </w:t>
      </w:r>
      <w:r>
        <w:t>of</w:t>
      </w:r>
      <w:r>
        <w:rPr>
          <w:spacing w:val="-6"/>
        </w:rPr>
        <w:t xml:space="preserve"> </w:t>
      </w:r>
      <w:r>
        <w:t>the</w:t>
      </w:r>
      <w:r>
        <w:rPr>
          <w:spacing w:val="-10"/>
        </w:rPr>
        <w:t xml:space="preserve"> </w:t>
      </w:r>
      <w:r>
        <w:t>oral</w:t>
      </w:r>
      <w:r>
        <w:rPr>
          <w:spacing w:val="-8"/>
        </w:rPr>
        <w:t xml:space="preserve"> </w:t>
      </w:r>
      <w:r>
        <w:t>examination, but they should be advised that it is a recommendation and will be put for the approval of the Quality Assurance</w:t>
      </w:r>
      <w:r>
        <w:rPr>
          <w:spacing w:val="-8"/>
        </w:rPr>
        <w:t xml:space="preserve"> </w:t>
      </w:r>
      <w:r>
        <w:t>Committee.</w:t>
      </w:r>
      <w:r>
        <w:rPr>
          <w:spacing w:val="31"/>
        </w:rPr>
        <w:t xml:space="preserve"> </w:t>
      </w:r>
      <w:r>
        <w:t>The</w:t>
      </w:r>
      <w:r>
        <w:rPr>
          <w:spacing w:val="-12"/>
        </w:rPr>
        <w:t xml:space="preserve"> </w:t>
      </w:r>
      <w:r>
        <w:t>Registry</w:t>
      </w:r>
      <w:r>
        <w:rPr>
          <w:spacing w:val="-10"/>
        </w:rPr>
        <w:t xml:space="preserve"> </w:t>
      </w:r>
      <w:r>
        <w:t>will</w:t>
      </w:r>
      <w:r>
        <w:rPr>
          <w:spacing w:val="-11"/>
        </w:rPr>
        <w:t xml:space="preserve"> </w:t>
      </w:r>
      <w:r>
        <w:t>issue</w:t>
      </w:r>
      <w:r>
        <w:rPr>
          <w:spacing w:val="-9"/>
        </w:rPr>
        <w:t xml:space="preserve"> </w:t>
      </w:r>
      <w:r>
        <w:t>an</w:t>
      </w:r>
      <w:r>
        <w:rPr>
          <w:spacing w:val="-11"/>
        </w:rPr>
        <w:t xml:space="preserve"> </w:t>
      </w:r>
      <w:r>
        <w:t>outcome</w:t>
      </w:r>
      <w:r>
        <w:rPr>
          <w:spacing w:val="-7"/>
        </w:rPr>
        <w:t xml:space="preserve"> </w:t>
      </w:r>
      <w:r>
        <w:t>letter</w:t>
      </w:r>
      <w:r>
        <w:rPr>
          <w:spacing w:val="-13"/>
        </w:rPr>
        <w:t xml:space="preserve"> </w:t>
      </w:r>
      <w:r>
        <w:t>to</w:t>
      </w:r>
      <w:r>
        <w:rPr>
          <w:spacing w:val="-11"/>
        </w:rPr>
        <w:t xml:space="preserve"> </w:t>
      </w:r>
      <w:r>
        <w:t>the</w:t>
      </w:r>
      <w:r>
        <w:rPr>
          <w:spacing w:val="-7"/>
        </w:rPr>
        <w:t xml:space="preserve"> </w:t>
      </w:r>
      <w:r>
        <w:t>candidate</w:t>
      </w:r>
      <w:r>
        <w:rPr>
          <w:spacing w:val="-12"/>
        </w:rPr>
        <w:t xml:space="preserve"> </w:t>
      </w:r>
      <w:r>
        <w:t>once</w:t>
      </w:r>
      <w:r>
        <w:rPr>
          <w:spacing w:val="-7"/>
        </w:rPr>
        <w:t xml:space="preserve"> </w:t>
      </w:r>
      <w:r>
        <w:t>approval</w:t>
      </w:r>
      <w:r>
        <w:rPr>
          <w:spacing w:val="-11"/>
        </w:rPr>
        <w:t xml:space="preserve"> </w:t>
      </w:r>
      <w:r>
        <w:t>has</w:t>
      </w:r>
      <w:r>
        <w:rPr>
          <w:spacing w:val="-8"/>
        </w:rPr>
        <w:t xml:space="preserve"> </w:t>
      </w:r>
      <w:r>
        <w:t xml:space="preserve">been </w:t>
      </w:r>
      <w:r>
        <w:rPr>
          <w:spacing w:val="-2"/>
        </w:rPr>
        <w:t>given.</w:t>
      </w:r>
    </w:p>
    <w:p w14:paraId="27AC78BC" w14:textId="77777777" w:rsidR="004D2F8B" w:rsidRDefault="004D2F8B" w:rsidP="004D2F8B">
      <w:pPr>
        <w:pStyle w:val="BodyText"/>
        <w:spacing w:before="1"/>
        <w:jc w:val="left"/>
      </w:pPr>
    </w:p>
    <w:p w14:paraId="1EA08320" w14:textId="77777777" w:rsidR="004D2F8B" w:rsidRDefault="004D2F8B" w:rsidP="004D2F8B">
      <w:pPr>
        <w:pStyle w:val="BodyText"/>
        <w:ind w:left="29" w:right="16"/>
      </w:pPr>
      <w:r>
        <w:t>If a thesis is sustained with minor corrections (see below), the decision from the oral examination must be approved by a member of the Quality Assurance Committee, but the actual corrections themselves need</w:t>
      </w:r>
      <w:r>
        <w:rPr>
          <w:spacing w:val="-1"/>
        </w:rPr>
        <w:t xml:space="preserve"> </w:t>
      </w:r>
      <w:r>
        <w:t>only be certified</w:t>
      </w:r>
      <w:r>
        <w:rPr>
          <w:spacing w:val="-1"/>
        </w:rPr>
        <w:t xml:space="preserve"> </w:t>
      </w:r>
      <w:r>
        <w:t>by internal examiner.</w:t>
      </w:r>
      <w:r>
        <w:rPr>
          <w:spacing w:val="40"/>
        </w:rPr>
        <w:t xml:space="preserve"> </w:t>
      </w:r>
      <w:r>
        <w:t>Further approval for</w:t>
      </w:r>
      <w:r>
        <w:rPr>
          <w:spacing w:val="-1"/>
        </w:rPr>
        <w:t xml:space="preserve"> </w:t>
      </w:r>
      <w:r>
        <w:t>award</w:t>
      </w:r>
      <w:r>
        <w:rPr>
          <w:spacing w:val="-2"/>
        </w:rPr>
        <w:t xml:space="preserve"> </w:t>
      </w:r>
      <w:r>
        <w:t>of</w:t>
      </w:r>
      <w:r>
        <w:rPr>
          <w:spacing w:val="-1"/>
        </w:rPr>
        <w:t xml:space="preserve"> </w:t>
      </w:r>
      <w:r>
        <w:t>the degree is not required at the minor correction stage.</w:t>
      </w:r>
      <w:r>
        <w:rPr>
          <w:spacing w:val="40"/>
        </w:rPr>
        <w:t xml:space="preserve"> </w:t>
      </w:r>
      <w:r>
        <w:t>It is, of course, required in the case of major corrections.</w:t>
      </w:r>
    </w:p>
    <w:p w14:paraId="0ED33503" w14:textId="77777777" w:rsidR="004D2F8B" w:rsidRDefault="004D2F8B" w:rsidP="004D2F8B">
      <w:pPr>
        <w:pStyle w:val="BodyText"/>
        <w:spacing w:before="267"/>
        <w:ind w:left="29"/>
      </w:pPr>
      <w:r>
        <w:t>The</w:t>
      </w:r>
      <w:r>
        <w:rPr>
          <w:spacing w:val="-6"/>
        </w:rPr>
        <w:t xml:space="preserve"> </w:t>
      </w:r>
      <w:r>
        <w:t>examiners</w:t>
      </w:r>
      <w:r>
        <w:rPr>
          <w:spacing w:val="-10"/>
        </w:rPr>
        <w:t xml:space="preserve"> </w:t>
      </w:r>
      <w:r>
        <w:t>may</w:t>
      </w:r>
      <w:r>
        <w:rPr>
          <w:spacing w:val="-7"/>
        </w:rPr>
        <w:t xml:space="preserve"> </w:t>
      </w:r>
      <w:r>
        <w:t>decide</w:t>
      </w:r>
      <w:r>
        <w:rPr>
          <w:spacing w:val="-12"/>
        </w:rPr>
        <w:t xml:space="preserve"> </w:t>
      </w:r>
      <w:r>
        <w:rPr>
          <w:spacing w:val="-2"/>
        </w:rPr>
        <w:t>that:</w:t>
      </w:r>
    </w:p>
    <w:p w14:paraId="57A56FC5" w14:textId="77777777" w:rsidR="004D2F8B" w:rsidRDefault="004D2F8B" w:rsidP="004D2F8B">
      <w:pPr>
        <w:pStyle w:val="BodyText"/>
        <w:jc w:val="left"/>
      </w:pPr>
    </w:p>
    <w:p w14:paraId="00BDB931" w14:textId="77777777" w:rsidR="004D2F8B" w:rsidRDefault="004D2F8B" w:rsidP="00084A96">
      <w:pPr>
        <w:pStyle w:val="ListParagraph"/>
        <w:numPr>
          <w:ilvl w:val="1"/>
          <w:numId w:val="3"/>
        </w:numPr>
        <w:tabs>
          <w:tab w:val="left" w:pos="733"/>
        </w:tabs>
        <w:ind w:left="733" w:hanging="704"/>
      </w:pPr>
      <w:r>
        <w:t>the</w:t>
      </w:r>
      <w:r>
        <w:rPr>
          <w:spacing w:val="-6"/>
        </w:rPr>
        <w:t xml:space="preserve"> </w:t>
      </w:r>
      <w:r>
        <w:t>thesis</w:t>
      </w:r>
      <w:r>
        <w:rPr>
          <w:spacing w:val="-5"/>
        </w:rPr>
        <w:t xml:space="preserve"> </w:t>
      </w:r>
      <w:r>
        <w:t>be</w:t>
      </w:r>
      <w:r>
        <w:rPr>
          <w:spacing w:val="-5"/>
        </w:rPr>
        <w:t xml:space="preserve"> </w:t>
      </w:r>
      <w:r>
        <w:t>sustained</w:t>
      </w:r>
      <w:r>
        <w:rPr>
          <w:spacing w:val="-8"/>
        </w:rPr>
        <w:t xml:space="preserve"> </w:t>
      </w:r>
      <w:r>
        <w:t>for</w:t>
      </w:r>
      <w:r>
        <w:rPr>
          <w:spacing w:val="-9"/>
        </w:rPr>
        <w:t xml:space="preserve"> </w:t>
      </w:r>
      <w:r>
        <w:t>the</w:t>
      </w:r>
      <w:r>
        <w:rPr>
          <w:spacing w:val="-6"/>
        </w:rPr>
        <w:t xml:space="preserve"> </w:t>
      </w:r>
      <w:r>
        <w:t>degree</w:t>
      </w:r>
      <w:r>
        <w:rPr>
          <w:spacing w:val="-5"/>
        </w:rPr>
        <w:t xml:space="preserve"> </w:t>
      </w:r>
      <w:r>
        <w:t>being</w:t>
      </w:r>
      <w:r>
        <w:rPr>
          <w:spacing w:val="-7"/>
        </w:rPr>
        <w:t xml:space="preserve"> </w:t>
      </w:r>
      <w:r>
        <w:rPr>
          <w:spacing w:val="-2"/>
        </w:rPr>
        <w:t>examined</w:t>
      </w:r>
    </w:p>
    <w:p w14:paraId="097635B7" w14:textId="77777777" w:rsidR="004D2F8B" w:rsidRDefault="004D2F8B" w:rsidP="00084A96">
      <w:pPr>
        <w:pStyle w:val="ListParagraph"/>
        <w:numPr>
          <w:ilvl w:val="1"/>
          <w:numId w:val="3"/>
        </w:numPr>
        <w:tabs>
          <w:tab w:val="left" w:pos="733"/>
          <w:tab w:val="left" w:pos="737"/>
        </w:tabs>
        <w:spacing w:before="1"/>
        <w:ind w:left="737" w:right="16" w:hanging="708"/>
      </w:pPr>
      <w:r>
        <w:t>the thesis be sustained for</w:t>
      </w:r>
      <w:r>
        <w:rPr>
          <w:spacing w:val="-1"/>
        </w:rPr>
        <w:t xml:space="preserve"> </w:t>
      </w:r>
      <w:r>
        <w:t>the degree being examined subject to minor corrections being made by the candidate and approved by one of the examiners, normally within three</w:t>
      </w:r>
      <w:r>
        <w:rPr>
          <w:spacing w:val="-1"/>
        </w:rPr>
        <w:t xml:space="preserve"> </w:t>
      </w:r>
      <w:r>
        <w:t>months (up to 6 months is permissible upon the recommendation of the Examiners).</w:t>
      </w:r>
      <w:r>
        <w:rPr>
          <w:spacing w:val="40"/>
        </w:rPr>
        <w:t xml:space="preserve"> </w:t>
      </w:r>
      <w:r>
        <w:t>This recommendation should</w:t>
      </w:r>
      <w:r>
        <w:rPr>
          <w:spacing w:val="-9"/>
        </w:rPr>
        <w:t xml:space="preserve"> </w:t>
      </w:r>
      <w:r>
        <w:t>be</w:t>
      </w:r>
      <w:r>
        <w:rPr>
          <w:spacing w:val="-10"/>
        </w:rPr>
        <w:t xml:space="preserve"> </w:t>
      </w:r>
      <w:r>
        <w:t>made</w:t>
      </w:r>
      <w:r>
        <w:rPr>
          <w:spacing w:val="-10"/>
        </w:rPr>
        <w:t xml:space="preserve"> </w:t>
      </w:r>
      <w:r>
        <w:t>where</w:t>
      </w:r>
      <w:r>
        <w:rPr>
          <w:spacing w:val="-10"/>
        </w:rPr>
        <w:t xml:space="preserve"> </w:t>
      </w:r>
      <w:r>
        <w:t>minor</w:t>
      </w:r>
      <w:r>
        <w:rPr>
          <w:spacing w:val="-8"/>
        </w:rPr>
        <w:t xml:space="preserve"> </w:t>
      </w:r>
      <w:r>
        <w:t>corrections</w:t>
      </w:r>
      <w:r>
        <w:rPr>
          <w:spacing w:val="-8"/>
        </w:rPr>
        <w:t xml:space="preserve"> </w:t>
      </w:r>
      <w:r>
        <w:t>are</w:t>
      </w:r>
      <w:r>
        <w:rPr>
          <w:spacing w:val="-10"/>
        </w:rPr>
        <w:t xml:space="preserve"> </w:t>
      </w:r>
      <w:r>
        <w:t>either</w:t>
      </w:r>
      <w:r>
        <w:rPr>
          <w:spacing w:val="-8"/>
        </w:rPr>
        <w:t xml:space="preserve"> </w:t>
      </w:r>
      <w:r>
        <w:t>(a)</w:t>
      </w:r>
      <w:r>
        <w:rPr>
          <w:spacing w:val="-12"/>
        </w:rPr>
        <w:t xml:space="preserve"> </w:t>
      </w:r>
      <w:r>
        <w:t>factual,</w:t>
      </w:r>
      <w:r>
        <w:rPr>
          <w:spacing w:val="-10"/>
        </w:rPr>
        <w:t xml:space="preserve"> </w:t>
      </w:r>
      <w:r>
        <w:t>typographic,</w:t>
      </w:r>
      <w:r>
        <w:rPr>
          <w:spacing w:val="-8"/>
        </w:rPr>
        <w:t xml:space="preserve"> </w:t>
      </w:r>
      <w:r>
        <w:t>limited</w:t>
      </w:r>
      <w:r>
        <w:rPr>
          <w:spacing w:val="-9"/>
        </w:rPr>
        <w:t xml:space="preserve"> </w:t>
      </w:r>
      <w:r>
        <w:t>in</w:t>
      </w:r>
      <w:r>
        <w:rPr>
          <w:spacing w:val="-9"/>
        </w:rPr>
        <w:t xml:space="preserve"> </w:t>
      </w:r>
      <w:r>
        <w:t>extent</w:t>
      </w:r>
      <w:r>
        <w:rPr>
          <w:spacing w:val="-5"/>
        </w:rPr>
        <w:t xml:space="preserve"> </w:t>
      </w:r>
      <w:r>
        <w:t>and can be achieved immediately after the oral,</w:t>
      </w:r>
      <w:r>
        <w:rPr>
          <w:spacing w:val="-1"/>
        </w:rPr>
        <w:t xml:space="preserve"> </w:t>
      </w:r>
      <w:r>
        <w:t>or</w:t>
      </w:r>
      <w:r>
        <w:rPr>
          <w:spacing w:val="-1"/>
        </w:rPr>
        <w:t xml:space="preserve"> </w:t>
      </w:r>
      <w:r>
        <w:t>(b)</w:t>
      </w:r>
      <w:r>
        <w:rPr>
          <w:spacing w:val="-1"/>
        </w:rPr>
        <w:t xml:space="preserve"> </w:t>
      </w:r>
      <w:r>
        <w:t>where there is no doubt that the thesis is</w:t>
      </w:r>
      <w:r>
        <w:rPr>
          <w:spacing w:val="-1"/>
        </w:rPr>
        <w:t xml:space="preserve"> </w:t>
      </w:r>
      <w:r>
        <w:t>of a standard for the degree sought but corrections are needed which should not require major re-working nor re-interpretation of the intellectual content of the thesis.</w:t>
      </w:r>
    </w:p>
    <w:p w14:paraId="2C52288A" w14:textId="77777777" w:rsidR="004D2F8B" w:rsidRDefault="004D2F8B" w:rsidP="00084A96">
      <w:pPr>
        <w:pStyle w:val="ListParagraph"/>
        <w:numPr>
          <w:ilvl w:val="1"/>
          <w:numId w:val="3"/>
        </w:numPr>
        <w:tabs>
          <w:tab w:val="left" w:pos="734"/>
          <w:tab w:val="left" w:pos="737"/>
        </w:tabs>
        <w:spacing w:before="46"/>
        <w:ind w:left="737" w:right="21" w:hanging="709"/>
      </w:pPr>
      <w:r>
        <w:t>the</w:t>
      </w:r>
      <w:r>
        <w:rPr>
          <w:spacing w:val="-5"/>
        </w:rPr>
        <w:t xml:space="preserve"> </w:t>
      </w:r>
      <w:r>
        <w:t>thesis</w:t>
      </w:r>
      <w:r>
        <w:rPr>
          <w:spacing w:val="-5"/>
        </w:rPr>
        <w:t xml:space="preserve"> </w:t>
      </w:r>
      <w:proofErr w:type="gramStart"/>
      <w:r>
        <w:t>be</w:t>
      </w:r>
      <w:r>
        <w:rPr>
          <w:spacing w:val="-5"/>
        </w:rPr>
        <w:t xml:space="preserve"> </w:t>
      </w:r>
      <w:r>
        <w:t>not</w:t>
      </w:r>
      <w:proofErr w:type="gramEnd"/>
      <w:r>
        <w:rPr>
          <w:spacing w:val="-5"/>
        </w:rPr>
        <w:t xml:space="preserve"> </w:t>
      </w:r>
      <w:r>
        <w:t>sustained</w:t>
      </w:r>
      <w:r>
        <w:rPr>
          <w:spacing w:val="-11"/>
        </w:rPr>
        <w:t xml:space="preserve"> </w:t>
      </w:r>
      <w:r>
        <w:t>in</w:t>
      </w:r>
      <w:r>
        <w:rPr>
          <w:spacing w:val="-6"/>
        </w:rPr>
        <w:t xml:space="preserve"> </w:t>
      </w:r>
      <w:r>
        <w:t>its</w:t>
      </w:r>
      <w:r>
        <w:rPr>
          <w:spacing w:val="-5"/>
        </w:rPr>
        <w:t xml:space="preserve"> </w:t>
      </w:r>
      <w:r>
        <w:t>present</w:t>
      </w:r>
      <w:r>
        <w:rPr>
          <w:spacing w:val="-5"/>
        </w:rPr>
        <w:t xml:space="preserve"> </w:t>
      </w:r>
      <w:r>
        <w:t>form</w:t>
      </w:r>
      <w:r>
        <w:rPr>
          <w:spacing w:val="-4"/>
        </w:rPr>
        <w:t xml:space="preserve"> </w:t>
      </w:r>
      <w:proofErr w:type="gramStart"/>
      <w:r>
        <w:t>but</w:t>
      </w:r>
      <w:r>
        <w:rPr>
          <w:spacing w:val="-5"/>
        </w:rPr>
        <w:t xml:space="preserve"> </w:t>
      </w:r>
      <w:r>
        <w:t>that</w:t>
      </w:r>
      <w:proofErr w:type="gramEnd"/>
      <w:r>
        <w:rPr>
          <w:spacing w:val="-10"/>
        </w:rPr>
        <w:t xml:space="preserve"> </w:t>
      </w:r>
      <w:r>
        <w:t>the</w:t>
      </w:r>
      <w:r>
        <w:rPr>
          <w:spacing w:val="-5"/>
        </w:rPr>
        <w:t xml:space="preserve"> </w:t>
      </w:r>
      <w:r>
        <w:t>candidate</w:t>
      </w:r>
      <w:r>
        <w:rPr>
          <w:spacing w:val="-5"/>
        </w:rPr>
        <w:t xml:space="preserve"> </w:t>
      </w:r>
      <w:r>
        <w:t>be</w:t>
      </w:r>
      <w:r>
        <w:rPr>
          <w:spacing w:val="-5"/>
        </w:rPr>
        <w:t xml:space="preserve"> </w:t>
      </w:r>
      <w:r>
        <w:t>given</w:t>
      </w:r>
      <w:r>
        <w:rPr>
          <w:spacing w:val="-7"/>
        </w:rPr>
        <w:t xml:space="preserve"> </w:t>
      </w:r>
      <w:r>
        <w:t>the</w:t>
      </w:r>
      <w:r>
        <w:rPr>
          <w:spacing w:val="-10"/>
        </w:rPr>
        <w:t xml:space="preserve"> </w:t>
      </w:r>
      <w:r>
        <w:t>opportunity</w:t>
      </w:r>
      <w:r>
        <w:rPr>
          <w:spacing w:val="-7"/>
        </w:rPr>
        <w:t xml:space="preserve"> </w:t>
      </w:r>
      <w:r>
        <w:t>to re-submit</w:t>
      </w:r>
      <w:r>
        <w:rPr>
          <w:spacing w:val="-1"/>
        </w:rPr>
        <w:t xml:space="preserve"> </w:t>
      </w:r>
      <w:r>
        <w:t>in a</w:t>
      </w:r>
      <w:r>
        <w:rPr>
          <w:spacing w:val="-1"/>
        </w:rPr>
        <w:t xml:space="preserve"> </w:t>
      </w:r>
      <w:r>
        <w:t>revised form for</w:t>
      </w:r>
      <w:r>
        <w:rPr>
          <w:spacing w:val="-1"/>
        </w:rPr>
        <w:t xml:space="preserve"> </w:t>
      </w:r>
      <w:r>
        <w:t>the same degree within a stated</w:t>
      </w:r>
      <w:r>
        <w:rPr>
          <w:spacing w:val="-1"/>
        </w:rPr>
        <w:t xml:space="preserve"> </w:t>
      </w:r>
      <w:r>
        <w:t>period</w:t>
      </w:r>
      <w:r>
        <w:rPr>
          <w:spacing w:val="-4"/>
        </w:rPr>
        <w:t xml:space="preserve"> </w:t>
      </w:r>
      <w:r>
        <w:t>which should not exceed 12 months</w:t>
      </w:r>
    </w:p>
    <w:p w14:paraId="66EA048B" w14:textId="77777777" w:rsidR="004D2F8B" w:rsidRDefault="004D2F8B" w:rsidP="00084A96">
      <w:pPr>
        <w:pStyle w:val="ListParagraph"/>
        <w:numPr>
          <w:ilvl w:val="1"/>
          <w:numId w:val="3"/>
        </w:numPr>
        <w:tabs>
          <w:tab w:val="left" w:pos="732"/>
          <w:tab w:val="left" w:pos="737"/>
        </w:tabs>
        <w:ind w:left="737" w:right="23" w:hanging="709"/>
      </w:pPr>
      <w:proofErr w:type="gramStart"/>
      <w:r>
        <w:t>the</w:t>
      </w:r>
      <w:proofErr w:type="gramEnd"/>
      <w:r>
        <w:t xml:space="preserve"> thesis does not meet the standards for the degree being examined but does meet the standards for the award of a lower degree and the candidate be awarded the latter degree without further examination</w:t>
      </w:r>
    </w:p>
    <w:p w14:paraId="3ABD38DA" w14:textId="77777777" w:rsidR="004D2F8B" w:rsidRDefault="004D2F8B" w:rsidP="00084A96">
      <w:pPr>
        <w:pStyle w:val="ListParagraph"/>
        <w:numPr>
          <w:ilvl w:val="1"/>
          <w:numId w:val="3"/>
        </w:numPr>
        <w:tabs>
          <w:tab w:val="left" w:pos="732"/>
          <w:tab w:val="left" w:pos="737"/>
        </w:tabs>
        <w:ind w:left="737" w:right="19" w:hanging="709"/>
      </w:pPr>
      <w:proofErr w:type="gramStart"/>
      <w:r>
        <w:t>the</w:t>
      </w:r>
      <w:proofErr w:type="gramEnd"/>
      <w:r>
        <w:rPr>
          <w:spacing w:val="-12"/>
        </w:rPr>
        <w:t xml:space="preserve"> </w:t>
      </w:r>
      <w:r>
        <w:t>candidate</w:t>
      </w:r>
      <w:r>
        <w:rPr>
          <w:spacing w:val="-12"/>
        </w:rPr>
        <w:t xml:space="preserve"> </w:t>
      </w:r>
      <w:r>
        <w:t>may</w:t>
      </w:r>
      <w:r>
        <w:rPr>
          <w:spacing w:val="-12"/>
        </w:rPr>
        <w:t xml:space="preserve"> </w:t>
      </w:r>
      <w:r>
        <w:t>re-submit</w:t>
      </w:r>
      <w:r>
        <w:rPr>
          <w:spacing w:val="-10"/>
        </w:rPr>
        <w:t xml:space="preserve"> </w:t>
      </w:r>
      <w:r>
        <w:t>the</w:t>
      </w:r>
      <w:r>
        <w:rPr>
          <w:spacing w:val="-12"/>
        </w:rPr>
        <w:t xml:space="preserve"> </w:t>
      </w:r>
      <w:r>
        <w:t>thesis</w:t>
      </w:r>
      <w:r>
        <w:rPr>
          <w:spacing w:val="-12"/>
        </w:rPr>
        <w:t xml:space="preserve"> </w:t>
      </w:r>
      <w:r>
        <w:t>in</w:t>
      </w:r>
      <w:r>
        <w:rPr>
          <w:spacing w:val="-11"/>
        </w:rPr>
        <w:t xml:space="preserve"> </w:t>
      </w:r>
      <w:r>
        <w:t>a</w:t>
      </w:r>
      <w:r>
        <w:rPr>
          <w:spacing w:val="-13"/>
        </w:rPr>
        <w:t xml:space="preserve"> </w:t>
      </w:r>
      <w:r>
        <w:t>revised</w:t>
      </w:r>
      <w:r>
        <w:rPr>
          <w:spacing w:val="-11"/>
        </w:rPr>
        <w:t xml:space="preserve"> </w:t>
      </w:r>
      <w:r>
        <w:t>form</w:t>
      </w:r>
      <w:r>
        <w:rPr>
          <w:spacing w:val="-9"/>
        </w:rPr>
        <w:t xml:space="preserve"> </w:t>
      </w:r>
      <w:r>
        <w:t>for</w:t>
      </w:r>
      <w:r>
        <w:rPr>
          <w:spacing w:val="-13"/>
        </w:rPr>
        <w:t xml:space="preserve"> </w:t>
      </w:r>
      <w:r>
        <w:t>a</w:t>
      </w:r>
      <w:r>
        <w:rPr>
          <w:spacing w:val="-11"/>
        </w:rPr>
        <w:t xml:space="preserve"> </w:t>
      </w:r>
      <w:r>
        <w:t>lower</w:t>
      </w:r>
      <w:r>
        <w:rPr>
          <w:spacing w:val="-11"/>
        </w:rPr>
        <w:t xml:space="preserve"> </w:t>
      </w:r>
      <w:r>
        <w:t>degree</w:t>
      </w:r>
      <w:r>
        <w:rPr>
          <w:spacing w:val="-12"/>
        </w:rPr>
        <w:t xml:space="preserve"> </w:t>
      </w:r>
      <w:r>
        <w:t>within</w:t>
      </w:r>
      <w:r>
        <w:rPr>
          <w:spacing w:val="-13"/>
        </w:rPr>
        <w:t xml:space="preserve"> </w:t>
      </w:r>
      <w:r>
        <w:t>a</w:t>
      </w:r>
      <w:r>
        <w:rPr>
          <w:spacing w:val="-11"/>
        </w:rPr>
        <w:t xml:space="preserve"> </w:t>
      </w:r>
      <w:r>
        <w:t>stated</w:t>
      </w:r>
      <w:r>
        <w:rPr>
          <w:spacing w:val="-11"/>
        </w:rPr>
        <w:t xml:space="preserve"> </w:t>
      </w:r>
      <w:r>
        <w:t>period which shall not exceed twelve months</w:t>
      </w:r>
    </w:p>
    <w:p w14:paraId="083AD805" w14:textId="77777777" w:rsidR="004D2F8B" w:rsidRDefault="004D2F8B" w:rsidP="00084A96">
      <w:pPr>
        <w:pStyle w:val="ListParagraph"/>
        <w:numPr>
          <w:ilvl w:val="1"/>
          <w:numId w:val="3"/>
        </w:numPr>
        <w:tabs>
          <w:tab w:val="left" w:pos="733"/>
        </w:tabs>
        <w:spacing w:before="4"/>
        <w:ind w:left="733"/>
      </w:pPr>
      <w:r>
        <w:t>the</w:t>
      </w:r>
      <w:r>
        <w:rPr>
          <w:spacing w:val="-4"/>
        </w:rPr>
        <w:t xml:space="preserve"> </w:t>
      </w:r>
      <w:r>
        <w:t>thesis</w:t>
      </w:r>
      <w:r>
        <w:rPr>
          <w:spacing w:val="-6"/>
        </w:rPr>
        <w:t xml:space="preserve"> </w:t>
      </w:r>
      <w:proofErr w:type="gramStart"/>
      <w:r>
        <w:t>be</w:t>
      </w:r>
      <w:r>
        <w:rPr>
          <w:spacing w:val="-1"/>
        </w:rPr>
        <w:t xml:space="preserve"> </w:t>
      </w:r>
      <w:r>
        <w:t>not</w:t>
      </w:r>
      <w:proofErr w:type="gramEnd"/>
      <w:r>
        <w:rPr>
          <w:spacing w:val="-5"/>
        </w:rPr>
        <w:t xml:space="preserve"> </w:t>
      </w:r>
      <w:r>
        <w:rPr>
          <w:spacing w:val="-2"/>
        </w:rPr>
        <w:t>sustained</w:t>
      </w:r>
    </w:p>
    <w:p w14:paraId="547DDC9B" w14:textId="77777777" w:rsidR="004D2F8B" w:rsidRDefault="004D2F8B" w:rsidP="004D2F8B">
      <w:pPr>
        <w:pStyle w:val="BodyText"/>
        <w:spacing w:before="262"/>
        <w:ind w:left="28" w:right="22"/>
      </w:pPr>
      <w:r>
        <w:t>The</w:t>
      </w:r>
      <w:r>
        <w:rPr>
          <w:spacing w:val="-1"/>
        </w:rPr>
        <w:t xml:space="preserve"> </w:t>
      </w:r>
      <w:proofErr w:type="gramStart"/>
      <w:r>
        <w:t>one</w:t>
      </w:r>
      <w:r>
        <w:rPr>
          <w:spacing w:val="-1"/>
        </w:rPr>
        <w:t xml:space="preserve"> </w:t>
      </w:r>
      <w:r>
        <w:t>year</w:t>
      </w:r>
      <w:proofErr w:type="gramEnd"/>
      <w:r>
        <w:rPr>
          <w:spacing w:val="-2"/>
        </w:rPr>
        <w:t xml:space="preserve"> </w:t>
      </w:r>
      <w:proofErr w:type="gramStart"/>
      <w:r>
        <w:t>Master’s</w:t>
      </w:r>
      <w:proofErr w:type="gramEnd"/>
      <w:r>
        <w:t xml:space="preserve"> degree can also be awarded</w:t>
      </w:r>
      <w:r>
        <w:rPr>
          <w:spacing w:val="-3"/>
        </w:rPr>
        <w:t xml:space="preserve"> </w:t>
      </w:r>
      <w:r>
        <w:t>with Distinction</w:t>
      </w:r>
      <w:r>
        <w:rPr>
          <w:spacing w:val="-5"/>
        </w:rPr>
        <w:t xml:space="preserve"> </w:t>
      </w:r>
      <w:r>
        <w:t>on</w:t>
      </w:r>
      <w:r>
        <w:rPr>
          <w:spacing w:val="-3"/>
        </w:rPr>
        <w:t xml:space="preserve"> </w:t>
      </w:r>
      <w:r>
        <w:t>the unanimous</w:t>
      </w:r>
      <w:r>
        <w:rPr>
          <w:spacing w:val="-2"/>
        </w:rPr>
        <w:t xml:space="preserve"> </w:t>
      </w:r>
      <w:r>
        <w:t>recommendation of the examiners.</w:t>
      </w:r>
    </w:p>
    <w:p w14:paraId="7B850743" w14:textId="77777777" w:rsidR="004D2F8B" w:rsidRDefault="004D2F8B" w:rsidP="004D2F8B">
      <w:pPr>
        <w:pStyle w:val="BodyText"/>
        <w:jc w:val="left"/>
      </w:pPr>
    </w:p>
    <w:p w14:paraId="39749731" w14:textId="77777777" w:rsidR="004D2F8B" w:rsidRDefault="004D2F8B" w:rsidP="004D2F8B">
      <w:pPr>
        <w:pStyle w:val="BodyText"/>
        <w:ind w:left="28"/>
      </w:pPr>
      <w:r>
        <w:t>Option</w:t>
      </w:r>
      <w:r>
        <w:rPr>
          <w:spacing w:val="-4"/>
        </w:rPr>
        <w:t xml:space="preserve"> </w:t>
      </w:r>
      <w:r>
        <w:rPr>
          <w:spacing w:val="-5"/>
        </w:rPr>
        <w:t>(b)</w:t>
      </w:r>
    </w:p>
    <w:p w14:paraId="6D63CA1A" w14:textId="76DC1A30" w:rsidR="00F150D1" w:rsidRPr="00F150D1" w:rsidRDefault="004D2F8B" w:rsidP="00F150D1">
      <w:pPr>
        <w:pStyle w:val="BodyText"/>
        <w:tabs>
          <w:tab w:val="left" w:pos="8792"/>
        </w:tabs>
        <w:ind w:left="28" w:right="17"/>
        <w:rPr>
          <w:spacing w:val="12"/>
          <w:lang w:val="en-GB"/>
        </w:rPr>
      </w:pPr>
      <w:r>
        <w:t xml:space="preserve">When the recommendation is that the thesis be sustained, subject to minor corrections, a copy of the minor corrections required by the examiners should be lodged with the Registry along with the report </w:t>
      </w:r>
      <w:r>
        <w:lastRenderedPageBreak/>
        <w:t>forms.</w:t>
      </w:r>
      <w:r>
        <w:rPr>
          <w:spacing w:val="40"/>
        </w:rPr>
        <w:t xml:space="preserve"> </w:t>
      </w:r>
      <w:r>
        <w:t>Although this decision must be approved by the Quality Assurance Committee, only one of the examiners,</w:t>
      </w:r>
      <w:r>
        <w:rPr>
          <w:spacing w:val="-5"/>
        </w:rPr>
        <w:t xml:space="preserve"> </w:t>
      </w:r>
      <w:r>
        <w:rPr>
          <w:i/>
        </w:rPr>
        <w:t>usually</w:t>
      </w:r>
      <w:r>
        <w:rPr>
          <w:i/>
          <w:spacing w:val="-6"/>
        </w:rPr>
        <w:t xml:space="preserve"> </w:t>
      </w:r>
      <w:r>
        <w:rPr>
          <w:i/>
        </w:rPr>
        <w:t>the</w:t>
      </w:r>
      <w:r>
        <w:rPr>
          <w:i/>
          <w:spacing w:val="-6"/>
        </w:rPr>
        <w:t xml:space="preserve"> </w:t>
      </w:r>
      <w:r>
        <w:rPr>
          <w:i/>
        </w:rPr>
        <w:t>internal</w:t>
      </w:r>
      <w:r>
        <w:t>,</w:t>
      </w:r>
      <w:r>
        <w:rPr>
          <w:spacing w:val="-3"/>
        </w:rPr>
        <w:t xml:space="preserve"> </w:t>
      </w:r>
      <w:r>
        <w:t>is</w:t>
      </w:r>
      <w:r>
        <w:rPr>
          <w:spacing w:val="-3"/>
        </w:rPr>
        <w:t xml:space="preserve"> </w:t>
      </w:r>
      <w:r>
        <w:t>required</w:t>
      </w:r>
      <w:r>
        <w:rPr>
          <w:spacing w:val="-7"/>
        </w:rPr>
        <w:t xml:space="preserve"> </w:t>
      </w:r>
      <w:r>
        <w:t>to</w:t>
      </w:r>
      <w:r>
        <w:rPr>
          <w:spacing w:val="-4"/>
        </w:rPr>
        <w:t xml:space="preserve"> </w:t>
      </w:r>
      <w:r>
        <w:t>check</w:t>
      </w:r>
      <w:r>
        <w:rPr>
          <w:spacing w:val="-3"/>
        </w:rPr>
        <w:t xml:space="preserve"> </w:t>
      </w:r>
      <w:r>
        <w:t>that</w:t>
      </w:r>
      <w:r>
        <w:rPr>
          <w:spacing w:val="-3"/>
        </w:rPr>
        <w:t xml:space="preserve"> </w:t>
      </w:r>
      <w:r>
        <w:t>the</w:t>
      </w:r>
      <w:r>
        <w:rPr>
          <w:spacing w:val="-5"/>
        </w:rPr>
        <w:t xml:space="preserve"> </w:t>
      </w:r>
      <w:r>
        <w:t>necessary</w:t>
      </w:r>
      <w:r>
        <w:rPr>
          <w:spacing w:val="-5"/>
        </w:rPr>
        <w:t xml:space="preserve"> </w:t>
      </w:r>
      <w:r>
        <w:t>corrections</w:t>
      </w:r>
      <w:r>
        <w:rPr>
          <w:spacing w:val="-3"/>
        </w:rPr>
        <w:t xml:space="preserve"> </w:t>
      </w:r>
      <w:r>
        <w:t>have</w:t>
      </w:r>
      <w:r>
        <w:rPr>
          <w:spacing w:val="-3"/>
        </w:rPr>
        <w:t xml:space="preserve"> </w:t>
      </w:r>
      <w:r>
        <w:t>been</w:t>
      </w:r>
      <w:r>
        <w:rPr>
          <w:spacing w:val="-6"/>
        </w:rPr>
        <w:t xml:space="preserve"> </w:t>
      </w:r>
      <w:r>
        <w:t>completed (the ‘Certification of Corrections’ form, which should be submitted by the examiner can be downloaded from</w:t>
      </w:r>
      <w:r>
        <w:rPr>
          <w:spacing w:val="80"/>
        </w:rPr>
        <w:t xml:space="preserve">   </w:t>
      </w:r>
      <w:hyperlink r:id="rId29" w:anchor="panel37507">
        <w:r>
          <w:rPr>
            <w:color w:val="0000FF"/>
            <w:u w:val="single" w:color="0000FF"/>
          </w:rPr>
          <w:t>https://www.abdn.ac.uk/staffnet/teaching/postgraduate-research/#panel37507</w:t>
        </w:r>
      </w:hyperlink>
      <w:r>
        <w:t>).</w:t>
      </w:r>
      <w:r>
        <w:tab/>
      </w:r>
      <w:r>
        <w:rPr>
          <w:spacing w:val="-2"/>
        </w:rPr>
        <w:t xml:space="preserve">Minor </w:t>
      </w:r>
      <w:r>
        <w:t>corrections</w:t>
      </w:r>
      <w:r>
        <w:rPr>
          <w:spacing w:val="-13"/>
        </w:rPr>
        <w:t xml:space="preserve"> </w:t>
      </w:r>
      <w:r>
        <w:t>should</w:t>
      </w:r>
      <w:r>
        <w:rPr>
          <w:spacing w:val="-9"/>
        </w:rPr>
        <w:t xml:space="preserve"> </w:t>
      </w:r>
      <w:r>
        <w:t>be</w:t>
      </w:r>
      <w:r>
        <w:rPr>
          <w:spacing w:val="-6"/>
        </w:rPr>
        <w:t xml:space="preserve"> </w:t>
      </w:r>
      <w:r>
        <w:t>carried</w:t>
      </w:r>
      <w:r>
        <w:rPr>
          <w:spacing w:val="-7"/>
        </w:rPr>
        <w:t xml:space="preserve"> </w:t>
      </w:r>
      <w:r>
        <w:t>out</w:t>
      </w:r>
      <w:r>
        <w:rPr>
          <w:spacing w:val="-9"/>
        </w:rPr>
        <w:t xml:space="preserve"> </w:t>
      </w:r>
      <w:r>
        <w:t>within</w:t>
      </w:r>
      <w:r>
        <w:rPr>
          <w:spacing w:val="-7"/>
        </w:rPr>
        <w:t xml:space="preserve"> </w:t>
      </w:r>
      <w:r>
        <w:t>three</w:t>
      </w:r>
      <w:r>
        <w:rPr>
          <w:spacing w:val="-8"/>
        </w:rPr>
        <w:t xml:space="preserve"> </w:t>
      </w:r>
      <w:r>
        <w:t>months</w:t>
      </w:r>
      <w:r w:rsidR="00B92230">
        <w:t xml:space="preserve"> (up to six months is permissible upon the recommendation of the Examiners)</w:t>
      </w:r>
      <w:r>
        <w:t>.</w:t>
      </w:r>
      <w:r>
        <w:rPr>
          <w:spacing w:val="40"/>
        </w:rPr>
        <w:t xml:space="preserve"> </w:t>
      </w:r>
      <w:r>
        <w:t>When</w:t>
      </w:r>
      <w:r>
        <w:rPr>
          <w:spacing w:val="-7"/>
        </w:rPr>
        <w:t xml:space="preserve"> </w:t>
      </w:r>
      <w:r>
        <w:t>corrections</w:t>
      </w:r>
      <w:r>
        <w:rPr>
          <w:spacing w:val="-7"/>
        </w:rPr>
        <w:t xml:space="preserve"> </w:t>
      </w:r>
      <w:r>
        <w:t>have</w:t>
      </w:r>
      <w:r>
        <w:rPr>
          <w:spacing w:val="-6"/>
        </w:rPr>
        <w:t xml:space="preserve"> </w:t>
      </w:r>
      <w:r>
        <w:t>been</w:t>
      </w:r>
      <w:r>
        <w:rPr>
          <w:spacing w:val="-10"/>
        </w:rPr>
        <w:t xml:space="preserve"> </w:t>
      </w:r>
      <w:r>
        <w:t>made,</w:t>
      </w:r>
      <w:r>
        <w:rPr>
          <w:spacing w:val="-6"/>
        </w:rPr>
        <w:t xml:space="preserve"> </w:t>
      </w:r>
      <w:r>
        <w:t>and</w:t>
      </w:r>
      <w:r>
        <w:rPr>
          <w:spacing w:val="-7"/>
        </w:rPr>
        <w:t xml:space="preserve"> </w:t>
      </w:r>
      <w:r>
        <w:t xml:space="preserve">certified </w:t>
      </w:r>
      <w:r>
        <w:rPr>
          <w:spacing w:val="-2"/>
        </w:rPr>
        <w:t>by</w:t>
      </w:r>
      <w:r>
        <w:t xml:space="preserve"> </w:t>
      </w:r>
      <w:r>
        <w:rPr>
          <w:spacing w:val="-2"/>
        </w:rPr>
        <w:t>the internal examiner,</w:t>
      </w:r>
      <w:r>
        <w:rPr>
          <w:spacing w:val="-11"/>
        </w:rPr>
        <w:t xml:space="preserve"> </w:t>
      </w:r>
      <w:r>
        <w:rPr>
          <w:spacing w:val="-2"/>
        </w:rPr>
        <w:t>no</w:t>
      </w:r>
      <w:r>
        <w:rPr>
          <w:spacing w:val="-7"/>
        </w:rPr>
        <w:t xml:space="preserve"> </w:t>
      </w:r>
      <w:r>
        <w:rPr>
          <w:spacing w:val="-2"/>
        </w:rPr>
        <w:t>further</w:t>
      </w:r>
      <w:r>
        <w:rPr>
          <w:spacing w:val="-11"/>
        </w:rPr>
        <w:t xml:space="preserve"> </w:t>
      </w:r>
      <w:r>
        <w:rPr>
          <w:spacing w:val="-2"/>
        </w:rPr>
        <w:t>approval</w:t>
      </w:r>
      <w:r>
        <w:rPr>
          <w:spacing w:val="-7"/>
        </w:rPr>
        <w:t xml:space="preserve"> </w:t>
      </w:r>
      <w:proofErr w:type="gramStart"/>
      <w:r>
        <w:rPr>
          <w:spacing w:val="-2"/>
        </w:rPr>
        <w:t>for</w:t>
      </w:r>
      <w:proofErr w:type="gramEnd"/>
      <w:r>
        <w:rPr>
          <w:spacing w:val="-11"/>
        </w:rPr>
        <w:t xml:space="preserve"> </w:t>
      </w:r>
      <w:r>
        <w:rPr>
          <w:spacing w:val="-2"/>
        </w:rPr>
        <w:t>the</w:t>
      </w:r>
      <w:r>
        <w:rPr>
          <w:spacing w:val="-7"/>
        </w:rPr>
        <w:t xml:space="preserve"> </w:t>
      </w:r>
      <w:r>
        <w:rPr>
          <w:spacing w:val="-2"/>
        </w:rPr>
        <w:t>award</w:t>
      </w:r>
      <w:r>
        <w:rPr>
          <w:spacing w:val="-9"/>
        </w:rPr>
        <w:t xml:space="preserve"> </w:t>
      </w:r>
      <w:r>
        <w:rPr>
          <w:spacing w:val="-2"/>
        </w:rPr>
        <w:t>is</w:t>
      </w:r>
      <w:r>
        <w:rPr>
          <w:spacing w:val="-7"/>
        </w:rPr>
        <w:t xml:space="preserve"> </w:t>
      </w:r>
      <w:r>
        <w:rPr>
          <w:spacing w:val="-2"/>
        </w:rPr>
        <w:t>required.</w:t>
      </w:r>
      <w:r>
        <w:rPr>
          <w:spacing w:val="12"/>
        </w:rPr>
        <w:t xml:space="preserve"> </w:t>
      </w:r>
      <w:r w:rsidR="00F150D1" w:rsidRPr="00305C01">
        <w:t xml:space="preserve">A pdf copy of the final thesis must be submitted to the library. Details and instructions for thesis deposit to the </w:t>
      </w:r>
      <w:proofErr w:type="gramStart"/>
      <w:r w:rsidR="00F150D1" w:rsidRPr="00305C01">
        <w:t>Library</w:t>
      </w:r>
      <w:proofErr w:type="gramEnd"/>
      <w:r w:rsidR="00F150D1" w:rsidRPr="00305C01">
        <w:t xml:space="preserve"> can be found on the Library’s Open Research web pages </w:t>
      </w:r>
      <w:hyperlink r:id="rId30" w:history="1">
        <w:r w:rsidR="00F150D1" w:rsidRPr="00305C01">
          <w:rPr>
            <w:color w:val="0000FF"/>
            <w:u w:val="single" w:color="0000FF"/>
          </w:rPr>
          <w:t>Thesis deposit guide</w:t>
        </w:r>
      </w:hyperlink>
      <w:r w:rsidR="00F150D1" w:rsidRPr="00305C01">
        <w:rPr>
          <w:color w:val="0000FF"/>
          <w:u w:val="single" w:color="0000FF"/>
        </w:rPr>
        <w:t>.</w:t>
      </w:r>
    </w:p>
    <w:p w14:paraId="48D90466" w14:textId="45DDC195" w:rsidR="004D2F8B" w:rsidRDefault="004D2F8B" w:rsidP="004D2F8B">
      <w:pPr>
        <w:pStyle w:val="BodyText"/>
        <w:tabs>
          <w:tab w:val="left" w:pos="8792"/>
        </w:tabs>
        <w:ind w:left="28" w:right="17"/>
      </w:pPr>
    </w:p>
    <w:p w14:paraId="488A8F7A" w14:textId="77777777" w:rsidR="004D2F8B" w:rsidRDefault="004D2F8B" w:rsidP="004D2F8B">
      <w:pPr>
        <w:pStyle w:val="BodyText"/>
        <w:spacing w:before="3"/>
        <w:jc w:val="left"/>
      </w:pPr>
    </w:p>
    <w:p w14:paraId="06AF0DAC" w14:textId="77777777" w:rsidR="004D2F8B" w:rsidRDefault="004D2F8B" w:rsidP="004D2F8B">
      <w:pPr>
        <w:pStyle w:val="BodyText"/>
        <w:spacing w:before="1"/>
        <w:ind w:left="28" w:right="25"/>
      </w:pPr>
      <w:r>
        <w:t xml:space="preserve">Please note, the internal moderator is </w:t>
      </w:r>
      <w:r>
        <w:rPr>
          <w:b/>
        </w:rPr>
        <w:t xml:space="preserve">not </w:t>
      </w:r>
      <w:r>
        <w:t>permitted to certify that the candidate has completed the minor</w:t>
      </w:r>
      <w:r>
        <w:rPr>
          <w:spacing w:val="-1"/>
        </w:rPr>
        <w:t xml:space="preserve"> </w:t>
      </w:r>
      <w:r>
        <w:t>corrections.</w:t>
      </w:r>
      <w:r>
        <w:rPr>
          <w:spacing w:val="40"/>
        </w:rPr>
        <w:t xml:space="preserve"> </w:t>
      </w:r>
      <w:r>
        <w:t>In the case where there are two external examiners plus an internal moderator, one of the externals must be chosen to certify that the minor corrections have been completed.</w:t>
      </w:r>
    </w:p>
    <w:p w14:paraId="04AC2481" w14:textId="77777777" w:rsidR="004D2F8B" w:rsidRDefault="004D2F8B" w:rsidP="004D2F8B">
      <w:pPr>
        <w:pStyle w:val="BodyText"/>
        <w:spacing w:before="267"/>
        <w:ind w:left="28"/>
      </w:pPr>
      <w:r>
        <w:t>Option</w:t>
      </w:r>
      <w:r>
        <w:rPr>
          <w:spacing w:val="-4"/>
        </w:rPr>
        <w:t xml:space="preserve"> </w:t>
      </w:r>
      <w:r>
        <w:rPr>
          <w:spacing w:val="-5"/>
        </w:rPr>
        <w:t>(c)</w:t>
      </w:r>
    </w:p>
    <w:p w14:paraId="5B0111FF" w14:textId="401B2BF6" w:rsidR="004D2F8B" w:rsidRDefault="004D2F8B" w:rsidP="004D2F8B">
      <w:pPr>
        <w:pStyle w:val="BodyText"/>
        <w:ind w:left="26" w:right="18" w:firstLine="1"/>
      </w:pPr>
      <w:r>
        <w:t>Examiners will</w:t>
      </w:r>
      <w:r>
        <w:rPr>
          <w:spacing w:val="-1"/>
        </w:rPr>
        <w:t xml:space="preserve"> </w:t>
      </w:r>
      <w:r>
        <w:t>often come</w:t>
      </w:r>
      <w:r>
        <w:rPr>
          <w:spacing w:val="-2"/>
        </w:rPr>
        <w:t xml:space="preserve"> </w:t>
      </w:r>
      <w:r>
        <w:t>to the oral examination</w:t>
      </w:r>
      <w:r>
        <w:rPr>
          <w:spacing w:val="-2"/>
        </w:rPr>
        <w:t xml:space="preserve"> </w:t>
      </w:r>
      <w:r>
        <w:t>with certain</w:t>
      </w:r>
      <w:r>
        <w:rPr>
          <w:spacing w:val="-1"/>
        </w:rPr>
        <w:t xml:space="preserve"> </w:t>
      </w:r>
      <w:r>
        <w:t>doubts.</w:t>
      </w:r>
      <w:r>
        <w:rPr>
          <w:spacing w:val="40"/>
        </w:rPr>
        <w:t xml:space="preserve"> </w:t>
      </w:r>
      <w:r>
        <w:t>One of the functions</w:t>
      </w:r>
      <w:r>
        <w:rPr>
          <w:spacing w:val="-1"/>
        </w:rPr>
        <w:t xml:space="preserve"> </w:t>
      </w:r>
      <w:r>
        <w:t>of the oral is</w:t>
      </w:r>
      <w:r>
        <w:rPr>
          <w:spacing w:val="-1"/>
        </w:rPr>
        <w:t xml:space="preserve"> </w:t>
      </w:r>
      <w:r>
        <w:t>to allow</w:t>
      </w:r>
      <w:r>
        <w:rPr>
          <w:spacing w:val="-5"/>
        </w:rPr>
        <w:t xml:space="preserve"> </w:t>
      </w:r>
      <w:r>
        <w:t>the</w:t>
      </w:r>
      <w:r>
        <w:rPr>
          <w:spacing w:val="-3"/>
        </w:rPr>
        <w:t xml:space="preserve"> </w:t>
      </w:r>
      <w:r>
        <w:t>candidate</w:t>
      </w:r>
      <w:r>
        <w:rPr>
          <w:spacing w:val="-5"/>
        </w:rPr>
        <w:t xml:space="preserve"> </w:t>
      </w:r>
      <w:r>
        <w:t>to</w:t>
      </w:r>
      <w:r>
        <w:rPr>
          <w:spacing w:val="-4"/>
        </w:rPr>
        <w:t xml:space="preserve"> </w:t>
      </w:r>
      <w:r>
        <w:t>explain,</w:t>
      </w:r>
      <w:r>
        <w:rPr>
          <w:spacing w:val="-3"/>
        </w:rPr>
        <w:t xml:space="preserve"> </w:t>
      </w:r>
      <w:r>
        <w:t>expand,</w:t>
      </w:r>
      <w:r>
        <w:rPr>
          <w:spacing w:val="-3"/>
        </w:rPr>
        <w:t xml:space="preserve"> </w:t>
      </w:r>
      <w:r>
        <w:t>and</w:t>
      </w:r>
      <w:r>
        <w:rPr>
          <w:spacing w:val="-4"/>
        </w:rPr>
        <w:t xml:space="preserve"> </w:t>
      </w:r>
      <w:r>
        <w:t xml:space="preserve">justify </w:t>
      </w:r>
      <w:r w:rsidR="00A16A6A">
        <w:t>their</w:t>
      </w:r>
      <w:r>
        <w:rPr>
          <w:spacing w:val="-3"/>
        </w:rPr>
        <w:t xml:space="preserve"> </w:t>
      </w:r>
      <w:r>
        <w:t>thesis</w:t>
      </w:r>
      <w:r>
        <w:rPr>
          <w:spacing w:val="-3"/>
        </w:rPr>
        <w:t xml:space="preserve"> </w:t>
      </w:r>
      <w:r>
        <w:t>and</w:t>
      </w:r>
      <w:r>
        <w:rPr>
          <w:spacing w:val="-4"/>
        </w:rPr>
        <w:t xml:space="preserve"> </w:t>
      </w:r>
      <w:r>
        <w:t>if</w:t>
      </w:r>
      <w:r>
        <w:rPr>
          <w:spacing w:val="-3"/>
        </w:rPr>
        <w:t xml:space="preserve"> </w:t>
      </w:r>
      <w:r>
        <w:t>the</w:t>
      </w:r>
      <w:r>
        <w:rPr>
          <w:spacing w:val="-3"/>
        </w:rPr>
        <w:t xml:space="preserve"> </w:t>
      </w:r>
      <w:r>
        <w:t>candidate</w:t>
      </w:r>
      <w:r>
        <w:rPr>
          <w:spacing w:val="-3"/>
        </w:rPr>
        <w:t xml:space="preserve"> </w:t>
      </w:r>
      <w:r>
        <w:t>satisfies</w:t>
      </w:r>
      <w:r>
        <w:rPr>
          <w:spacing w:val="-4"/>
        </w:rPr>
        <w:t xml:space="preserve"> </w:t>
      </w:r>
      <w:r>
        <w:t>the examiners’ reservations, then the examiners may recommend that the thesis be sustained subject to minor corrections being made by the candidate.</w:t>
      </w:r>
      <w:r>
        <w:rPr>
          <w:spacing w:val="40"/>
        </w:rPr>
        <w:t xml:space="preserve"> </w:t>
      </w:r>
      <w:r>
        <w:t>What is minor is a matter of judgement, but if it is the case</w:t>
      </w:r>
      <w:r>
        <w:rPr>
          <w:spacing w:val="-5"/>
        </w:rPr>
        <w:t xml:space="preserve"> </w:t>
      </w:r>
      <w:r>
        <w:t>that</w:t>
      </w:r>
      <w:r>
        <w:rPr>
          <w:spacing w:val="-7"/>
        </w:rPr>
        <w:t xml:space="preserve"> </w:t>
      </w:r>
      <w:r>
        <w:t>one</w:t>
      </w:r>
      <w:r>
        <w:rPr>
          <w:spacing w:val="-7"/>
        </w:rPr>
        <w:t xml:space="preserve"> </w:t>
      </w:r>
      <w:r>
        <w:t>examiner</w:t>
      </w:r>
      <w:r>
        <w:rPr>
          <w:spacing w:val="-8"/>
        </w:rPr>
        <w:t xml:space="preserve"> </w:t>
      </w:r>
      <w:r>
        <w:t>will</w:t>
      </w:r>
      <w:r>
        <w:rPr>
          <w:spacing w:val="-11"/>
        </w:rPr>
        <w:t xml:space="preserve"> </w:t>
      </w:r>
      <w:r>
        <w:t>be</w:t>
      </w:r>
      <w:r>
        <w:rPr>
          <w:spacing w:val="-5"/>
        </w:rPr>
        <w:t xml:space="preserve"> </w:t>
      </w:r>
      <w:r>
        <w:t>able</w:t>
      </w:r>
      <w:r>
        <w:rPr>
          <w:spacing w:val="-5"/>
        </w:rPr>
        <w:t xml:space="preserve"> </w:t>
      </w:r>
      <w:r>
        <w:t>to</w:t>
      </w:r>
      <w:r>
        <w:rPr>
          <w:spacing w:val="-4"/>
        </w:rPr>
        <w:t xml:space="preserve"> </w:t>
      </w:r>
      <w:r>
        <w:t>check</w:t>
      </w:r>
      <w:r>
        <w:rPr>
          <w:spacing w:val="-5"/>
        </w:rPr>
        <w:t xml:space="preserve"> </w:t>
      </w:r>
      <w:r>
        <w:t>that</w:t>
      </w:r>
      <w:r>
        <w:rPr>
          <w:spacing w:val="-7"/>
        </w:rPr>
        <w:t xml:space="preserve"> </w:t>
      </w:r>
      <w:r>
        <w:t>corrections</w:t>
      </w:r>
      <w:r>
        <w:rPr>
          <w:spacing w:val="-6"/>
        </w:rPr>
        <w:t xml:space="preserve"> </w:t>
      </w:r>
      <w:r>
        <w:t>have</w:t>
      </w:r>
      <w:r>
        <w:rPr>
          <w:spacing w:val="-5"/>
        </w:rPr>
        <w:t xml:space="preserve"> </w:t>
      </w:r>
      <w:r>
        <w:t>been</w:t>
      </w:r>
      <w:r>
        <w:rPr>
          <w:spacing w:val="-9"/>
        </w:rPr>
        <w:t xml:space="preserve"> </w:t>
      </w:r>
      <w:r>
        <w:t>made</w:t>
      </w:r>
      <w:r>
        <w:rPr>
          <w:spacing w:val="-7"/>
        </w:rPr>
        <w:t xml:space="preserve"> </w:t>
      </w:r>
      <w:r>
        <w:t>then</w:t>
      </w:r>
      <w:r>
        <w:rPr>
          <w:spacing w:val="-6"/>
        </w:rPr>
        <w:t xml:space="preserve"> </w:t>
      </w:r>
      <w:r>
        <w:t>the recommendation that the thesis be sustained</w:t>
      </w:r>
      <w:r>
        <w:rPr>
          <w:spacing w:val="-2"/>
        </w:rPr>
        <w:t xml:space="preserve"> </w:t>
      </w:r>
      <w:r>
        <w:t>subject to minor corrections</w:t>
      </w:r>
      <w:r>
        <w:rPr>
          <w:spacing w:val="-3"/>
        </w:rPr>
        <w:t xml:space="preserve"> </w:t>
      </w:r>
      <w:r>
        <w:t>may be appropriate.</w:t>
      </w:r>
      <w:r>
        <w:rPr>
          <w:spacing w:val="80"/>
        </w:rPr>
        <w:t xml:space="preserve"> </w:t>
      </w:r>
      <w:r>
        <w:t>If, however, an</w:t>
      </w:r>
      <w:r>
        <w:rPr>
          <w:spacing w:val="-2"/>
        </w:rPr>
        <w:t xml:space="preserve"> </w:t>
      </w:r>
      <w:r>
        <w:t>examiner would require to reread the whole or a significant part of the thesis, or to check every quotation and reference again, then the recommendation should probably be that the candidate be given the opportunity to resubmit the thesis in a revised form, either for the same degree or for a lower degree, within a stated period, which should not exceed twelve months.</w:t>
      </w:r>
      <w:r>
        <w:rPr>
          <w:spacing w:val="40"/>
        </w:rPr>
        <w:t xml:space="preserve"> </w:t>
      </w:r>
      <w:r>
        <w:t>A full account of the reasons must be provided by the examiners on the Joint Report Form.</w:t>
      </w:r>
      <w:r>
        <w:rPr>
          <w:spacing w:val="40"/>
        </w:rPr>
        <w:t xml:space="preserve"> </w:t>
      </w:r>
      <w:r>
        <w:t>When resubmission is recommended, the examiners should also make recommendations about</w:t>
      </w:r>
      <w:r>
        <w:rPr>
          <w:spacing w:val="-1"/>
        </w:rPr>
        <w:t xml:space="preserve"> </w:t>
      </w:r>
      <w:r>
        <w:t>the conditions</w:t>
      </w:r>
      <w:r>
        <w:rPr>
          <w:spacing w:val="-1"/>
        </w:rPr>
        <w:t xml:space="preserve"> </w:t>
      </w:r>
      <w:r>
        <w:t>for</w:t>
      </w:r>
      <w:r>
        <w:rPr>
          <w:spacing w:val="-3"/>
        </w:rPr>
        <w:t xml:space="preserve"> </w:t>
      </w:r>
      <w:r>
        <w:t>resubmission and</w:t>
      </w:r>
      <w:r>
        <w:rPr>
          <w:spacing w:val="-2"/>
        </w:rPr>
        <w:t xml:space="preserve"> </w:t>
      </w:r>
      <w:r>
        <w:t>must</w:t>
      </w:r>
      <w:r>
        <w:rPr>
          <w:spacing w:val="-1"/>
        </w:rPr>
        <w:t xml:space="preserve"> </w:t>
      </w:r>
      <w:r>
        <w:t>provide the candidate with a written statement about what is required to bring the thesis up to an appropriate standard</w:t>
      </w:r>
      <w:r>
        <w:rPr>
          <w:spacing w:val="-4"/>
        </w:rPr>
        <w:t xml:space="preserve"> </w:t>
      </w:r>
      <w:r>
        <w:t>for</w:t>
      </w:r>
      <w:r>
        <w:rPr>
          <w:spacing w:val="-6"/>
        </w:rPr>
        <w:t xml:space="preserve"> </w:t>
      </w:r>
      <w:r>
        <w:t>the award</w:t>
      </w:r>
      <w:r>
        <w:rPr>
          <w:spacing w:val="-6"/>
        </w:rPr>
        <w:t xml:space="preserve"> </w:t>
      </w:r>
      <w:r>
        <w:t>of</w:t>
      </w:r>
      <w:r>
        <w:rPr>
          <w:spacing w:val="-3"/>
        </w:rPr>
        <w:t xml:space="preserve"> </w:t>
      </w:r>
      <w:r>
        <w:t>the degree.</w:t>
      </w:r>
      <w:r>
        <w:rPr>
          <w:spacing w:val="40"/>
        </w:rPr>
        <w:t xml:space="preserve"> </w:t>
      </w:r>
      <w:r>
        <w:t>A</w:t>
      </w:r>
      <w:r>
        <w:rPr>
          <w:spacing w:val="-4"/>
        </w:rPr>
        <w:t xml:space="preserve"> </w:t>
      </w:r>
      <w:r>
        <w:t>copy</w:t>
      </w:r>
      <w:r>
        <w:rPr>
          <w:spacing w:val="-5"/>
        </w:rPr>
        <w:t xml:space="preserve"> </w:t>
      </w:r>
      <w:r>
        <w:t>of</w:t>
      </w:r>
      <w:r>
        <w:rPr>
          <w:spacing w:val="-6"/>
        </w:rPr>
        <w:t xml:space="preserve"> </w:t>
      </w:r>
      <w:r>
        <w:t>this</w:t>
      </w:r>
      <w:r>
        <w:rPr>
          <w:spacing w:val="-1"/>
        </w:rPr>
        <w:t xml:space="preserve"> </w:t>
      </w:r>
      <w:r>
        <w:t>statement</w:t>
      </w:r>
      <w:r>
        <w:rPr>
          <w:spacing w:val="-5"/>
        </w:rPr>
        <w:t xml:space="preserve"> </w:t>
      </w:r>
      <w:r>
        <w:t>should</w:t>
      </w:r>
      <w:r>
        <w:rPr>
          <w:spacing w:val="-4"/>
        </w:rPr>
        <w:t xml:space="preserve"> </w:t>
      </w:r>
      <w:r>
        <w:t>be</w:t>
      </w:r>
      <w:r>
        <w:rPr>
          <w:spacing w:val="-3"/>
        </w:rPr>
        <w:t xml:space="preserve"> </w:t>
      </w:r>
      <w:r>
        <w:t>lodged</w:t>
      </w:r>
      <w:r>
        <w:rPr>
          <w:spacing w:val="-9"/>
        </w:rPr>
        <w:t xml:space="preserve"> </w:t>
      </w:r>
      <w:r>
        <w:t>with</w:t>
      </w:r>
      <w:r>
        <w:rPr>
          <w:spacing w:val="-4"/>
        </w:rPr>
        <w:t xml:space="preserve"> </w:t>
      </w:r>
      <w:r>
        <w:t>the</w:t>
      </w:r>
      <w:r>
        <w:rPr>
          <w:spacing w:val="-3"/>
        </w:rPr>
        <w:t xml:space="preserve"> </w:t>
      </w:r>
      <w:r>
        <w:t>Registry</w:t>
      </w:r>
      <w:r>
        <w:rPr>
          <w:spacing w:val="-2"/>
        </w:rPr>
        <w:t xml:space="preserve"> </w:t>
      </w:r>
      <w:r>
        <w:t>along with the report forms, and this statement will be given to the candidate.</w:t>
      </w:r>
      <w:r>
        <w:rPr>
          <w:spacing w:val="40"/>
        </w:rPr>
        <w:t xml:space="preserve"> </w:t>
      </w:r>
      <w:r>
        <w:t xml:space="preserve">The candidate should consult with </w:t>
      </w:r>
      <w:r w:rsidR="00A16A6A">
        <w:t>their</w:t>
      </w:r>
      <w:r>
        <w:t xml:space="preserve"> supervisor when revising the thesis.</w:t>
      </w:r>
      <w:r>
        <w:rPr>
          <w:spacing w:val="40"/>
        </w:rPr>
        <w:t xml:space="preserve"> </w:t>
      </w:r>
      <w:r>
        <w:t xml:space="preserve">The candidate and the examiners should not be in </w:t>
      </w:r>
      <w:bookmarkStart w:id="13" w:name="6._Resubmission_of_a_Thesis"/>
      <w:bookmarkEnd w:id="13"/>
      <w:r>
        <w:t>contact during this time.</w:t>
      </w:r>
    </w:p>
    <w:p w14:paraId="51F4B21F" w14:textId="579E2311" w:rsidR="008F6BBE" w:rsidRDefault="008F6BBE" w:rsidP="008F6BBE">
      <w:pPr>
        <w:pStyle w:val="BodyText"/>
        <w:spacing w:before="267"/>
      </w:pPr>
      <w:r>
        <w:t>Corrections</w:t>
      </w:r>
    </w:p>
    <w:p w14:paraId="5778EEB6" w14:textId="6A8108B1" w:rsidR="008F6BBE" w:rsidRDefault="008F6BBE" w:rsidP="008F6BBE">
      <w:r>
        <w:t>The list of required minor corrections, or major changes, must be</w:t>
      </w:r>
      <w:r w:rsidRPr="006B13D6">
        <w:t xml:space="preserve"> clear, concise, and sufficiently detailed to enable the candidate to</w:t>
      </w:r>
      <w:r>
        <w:t xml:space="preserve"> </w:t>
      </w:r>
      <w:r w:rsidRPr="006B13D6">
        <w:t>complete the corrections</w:t>
      </w:r>
      <w:r>
        <w:t xml:space="preserve"> and/or changes</w:t>
      </w:r>
      <w:r w:rsidRPr="006B13D6">
        <w:t xml:space="preserve"> without further guidance</w:t>
      </w:r>
      <w:r>
        <w:t xml:space="preserve"> from the examiners</w:t>
      </w:r>
      <w:r w:rsidRPr="006B13D6">
        <w:t>. Required corrections</w:t>
      </w:r>
      <w:r>
        <w:t xml:space="preserve"> </w:t>
      </w:r>
      <w:r w:rsidRPr="006B13D6">
        <w:t xml:space="preserve">should be explicitly identified and presented in a structured format (for example, numbered or bullet-pointed lists), with clear references to relevant page numbers, sections, or line numbers. </w:t>
      </w:r>
      <w:r>
        <w:t xml:space="preserve">An annotated copy of the thesis cannot be used as a replacement for a list of required corrections. Any annotated corrections within the thesis should be explicitly referenced and normally only used for textual corrections (e.g. typographical errors, formatting issues). </w:t>
      </w:r>
      <w:r w:rsidRPr="006B13D6">
        <w:t xml:space="preserve">Examiners should clearly distinguish </w:t>
      </w:r>
      <w:r>
        <w:t xml:space="preserve">between </w:t>
      </w:r>
      <w:r w:rsidRPr="006B13D6">
        <w:t xml:space="preserve">mandatory corrections </w:t>
      </w:r>
      <w:r>
        <w:t>and</w:t>
      </w:r>
      <w:r w:rsidRPr="006B13D6">
        <w:t xml:space="preserve"> advisory or optional comments.</w:t>
      </w:r>
      <w:r>
        <w:t xml:space="preserve"> </w:t>
      </w:r>
    </w:p>
    <w:p w14:paraId="0A3E8390" w14:textId="77777777" w:rsidR="008F6BBE" w:rsidRDefault="008F6BBE" w:rsidP="004D2F8B">
      <w:pPr>
        <w:pStyle w:val="BodyText"/>
        <w:ind w:left="26" w:right="18" w:firstLine="1"/>
      </w:pPr>
    </w:p>
    <w:p w14:paraId="531C5920" w14:textId="77777777" w:rsidR="004D2F8B" w:rsidRDefault="004D2F8B" w:rsidP="007C2DF1">
      <w:pPr>
        <w:pStyle w:val="Heading2"/>
        <w:numPr>
          <w:ilvl w:val="0"/>
          <w:numId w:val="2"/>
        </w:numPr>
        <w:tabs>
          <w:tab w:val="left" w:pos="746"/>
        </w:tabs>
        <w:spacing w:before="265"/>
      </w:pPr>
      <w:bookmarkStart w:id="14" w:name="_Toc223421090"/>
      <w:r>
        <w:t>Resubmission</w:t>
      </w:r>
      <w:r>
        <w:rPr>
          <w:spacing w:val="-9"/>
        </w:rPr>
        <w:t xml:space="preserve"> </w:t>
      </w:r>
      <w:r>
        <w:t>of</w:t>
      </w:r>
      <w:r>
        <w:rPr>
          <w:spacing w:val="-9"/>
        </w:rPr>
        <w:t xml:space="preserve"> </w:t>
      </w:r>
      <w:r>
        <w:t>a</w:t>
      </w:r>
      <w:r>
        <w:rPr>
          <w:spacing w:val="-9"/>
        </w:rPr>
        <w:t xml:space="preserve"> </w:t>
      </w:r>
      <w:r>
        <w:rPr>
          <w:spacing w:val="-2"/>
        </w:rPr>
        <w:t>Thesis</w:t>
      </w:r>
      <w:bookmarkEnd w:id="14"/>
    </w:p>
    <w:p w14:paraId="0193F346" w14:textId="77777777" w:rsidR="004D2F8B" w:rsidRDefault="004D2F8B" w:rsidP="004D2F8B">
      <w:pPr>
        <w:pStyle w:val="BodyText"/>
        <w:jc w:val="left"/>
        <w:rPr>
          <w:b/>
        </w:rPr>
      </w:pPr>
    </w:p>
    <w:p w14:paraId="2A4F59CE" w14:textId="0E5FECA6" w:rsidR="004D2F8B" w:rsidRDefault="004D2F8B" w:rsidP="004D2F8B">
      <w:pPr>
        <w:pStyle w:val="BodyText"/>
        <w:sectPr w:rsidR="004D2F8B" w:rsidSect="004D2F8B">
          <w:pgSz w:w="11920" w:h="16850"/>
          <w:pgMar w:top="1340" w:right="1275" w:bottom="280" w:left="1275" w:header="753" w:footer="0" w:gutter="0"/>
          <w:cols w:space="720"/>
        </w:sectPr>
      </w:pPr>
      <w:r>
        <w:t>Only one resubmission of a thesis will be permitted, irrespective of the degree being considered.</w:t>
      </w:r>
      <w:r>
        <w:rPr>
          <w:spacing w:val="40"/>
        </w:rPr>
        <w:t xml:space="preserve"> </w:t>
      </w:r>
      <w:r>
        <w:t>The resubmitted thesis is submitted to the Registry.</w:t>
      </w:r>
      <w:r>
        <w:rPr>
          <w:spacing w:val="40"/>
        </w:rPr>
        <w:t xml:space="preserve"> </w:t>
      </w:r>
      <w:r>
        <w:t>Resubmission requires re-examination of the thesis by</w:t>
      </w:r>
      <w:r w:rsidR="35DE5DA4">
        <w:t xml:space="preserve"> </w:t>
      </w:r>
    </w:p>
    <w:p w14:paraId="41350FF6" w14:textId="62559116" w:rsidR="004D2F8B" w:rsidRDefault="004D2F8B" w:rsidP="004D2F8B">
      <w:pPr>
        <w:pStyle w:val="BodyText"/>
        <w:spacing w:before="46"/>
        <w:ind w:left="28" w:right="23"/>
      </w:pPr>
      <w:r>
        <w:lastRenderedPageBreak/>
        <w:t xml:space="preserve">all the examiners who make a joint report using the Resubmission Joint Report Form (available at </w:t>
      </w:r>
      <w:hyperlink r:id="rId31" w:anchor="panel37507">
        <w:r>
          <w:rPr>
            <w:color w:val="0000FF"/>
            <w:u w:val="single" w:color="0000FF"/>
          </w:rPr>
          <w:t>https://www.abdn.ac.uk/staffnet/teaching/postgraduate-research/#panel37507</w:t>
        </w:r>
      </w:hyperlink>
      <w:r>
        <w:t>). Normally, all those appointed to examine the original submission will be required to examine the re-submitted thesis.</w:t>
      </w:r>
      <w:r>
        <w:rPr>
          <w:spacing w:val="40"/>
        </w:rPr>
        <w:t xml:space="preserve"> </w:t>
      </w:r>
      <w:r>
        <w:t>The examiners' joint report should normally be submitted for approval within two months of the date of receipt of the candidate's thesis by the examiners</w:t>
      </w:r>
      <w:r w:rsidR="004A2FCB">
        <w:t>.</w:t>
      </w:r>
    </w:p>
    <w:p w14:paraId="53D3C42D" w14:textId="77777777" w:rsidR="002E5C33" w:rsidRDefault="002E5C33" w:rsidP="004D2F8B">
      <w:pPr>
        <w:pStyle w:val="BodyText"/>
        <w:spacing w:before="46"/>
        <w:ind w:left="28" w:right="23"/>
      </w:pPr>
    </w:p>
    <w:p w14:paraId="369659ED" w14:textId="77777777" w:rsidR="002E5C33" w:rsidRPr="004C036D" w:rsidRDefault="002E5C33" w:rsidP="002E5C33">
      <w:pPr>
        <w:rPr>
          <w:rFonts w:ascii="Segoe UI" w:hAnsi="Segoe UI" w:cs="Segoe UI"/>
          <w:sz w:val="21"/>
          <w:lang w:eastAsia="en-GB"/>
        </w:rPr>
      </w:pPr>
      <w:r>
        <w:t>The re-submitted thesis should be judged against the corrections stipulated as necessary by the examiners following</w:t>
      </w:r>
      <w:r>
        <w:rPr>
          <w:spacing w:val="-1"/>
        </w:rPr>
        <w:t xml:space="preserve"> </w:t>
      </w:r>
      <w:r>
        <w:t>the oral examination</w:t>
      </w:r>
      <w:r>
        <w:rPr>
          <w:spacing w:val="-1"/>
        </w:rPr>
        <w:t xml:space="preserve"> </w:t>
      </w:r>
      <w:r>
        <w:t>for</w:t>
      </w:r>
      <w:r>
        <w:rPr>
          <w:spacing w:val="-1"/>
        </w:rPr>
        <w:t xml:space="preserve"> </w:t>
      </w:r>
      <w:r>
        <w:t>the first</w:t>
      </w:r>
      <w:r>
        <w:rPr>
          <w:spacing w:val="-3"/>
        </w:rPr>
        <w:t xml:space="preserve"> </w:t>
      </w:r>
      <w:r>
        <w:t>submission.</w:t>
      </w:r>
      <w:r>
        <w:rPr>
          <w:spacing w:val="40"/>
        </w:rPr>
        <w:t xml:space="preserve"> </w:t>
      </w:r>
      <w:r w:rsidRPr="004C036D">
        <w:rPr>
          <w:lang w:eastAsia="en-GB"/>
        </w:rPr>
        <w:t>No further criticism of other material or aspects of the thesis, which were initially considered satisfactory, can be introduced at a later stage. However, there are exceptions:</w:t>
      </w:r>
    </w:p>
    <w:p w14:paraId="4104B2F0" w14:textId="02EB7834" w:rsidR="002E5C33" w:rsidRPr="00822849" w:rsidRDefault="002E5C33" w:rsidP="002E5C33">
      <w:pPr>
        <w:pStyle w:val="ListParagraph"/>
        <w:widowControl/>
        <w:numPr>
          <w:ilvl w:val="0"/>
          <w:numId w:val="5"/>
        </w:numPr>
        <w:autoSpaceDE/>
        <w:autoSpaceDN/>
        <w:spacing w:after="160"/>
        <w:jc w:val="left"/>
        <w:rPr>
          <w:rFonts w:ascii="Segoe UI" w:hAnsi="Segoe UI" w:cs="Segoe UI"/>
          <w:sz w:val="21"/>
          <w:lang w:eastAsia="en-GB"/>
        </w:rPr>
      </w:pPr>
      <w:r w:rsidRPr="004C036D">
        <w:rPr>
          <w:lang w:eastAsia="en-GB"/>
        </w:rPr>
        <w:t>If a second viva examination is being held</w:t>
      </w:r>
      <w:r>
        <w:rPr>
          <w:lang w:eastAsia="en-GB"/>
        </w:rPr>
        <w:t xml:space="preserve"> (refer to section (</w:t>
      </w:r>
      <w:r w:rsidR="009328ED">
        <w:rPr>
          <w:lang w:eastAsia="en-GB"/>
        </w:rPr>
        <w:t>8.1</w:t>
      </w:r>
      <w:r>
        <w:rPr>
          <w:lang w:eastAsia="en-GB"/>
        </w:rPr>
        <w:t>)</w:t>
      </w:r>
      <w:r w:rsidRPr="004C036D">
        <w:rPr>
          <w:lang w:eastAsia="en-GB"/>
        </w:rPr>
        <w:t xml:space="preserve"> </w:t>
      </w:r>
    </w:p>
    <w:p w14:paraId="6C5172DB" w14:textId="77777777" w:rsidR="002E5C33" w:rsidRPr="00822849" w:rsidRDefault="002E5C33" w:rsidP="002E5C33">
      <w:pPr>
        <w:pStyle w:val="ListParagraph"/>
        <w:widowControl/>
        <w:numPr>
          <w:ilvl w:val="0"/>
          <w:numId w:val="5"/>
        </w:numPr>
        <w:autoSpaceDE/>
        <w:autoSpaceDN/>
        <w:spacing w:after="160"/>
        <w:jc w:val="left"/>
        <w:rPr>
          <w:rFonts w:ascii="Segoe UI" w:hAnsi="Segoe UI" w:cs="Segoe UI"/>
          <w:sz w:val="21"/>
          <w:lang w:eastAsia="en-GB"/>
        </w:rPr>
      </w:pPr>
      <w:r w:rsidRPr="004C036D">
        <w:rPr>
          <w:lang w:eastAsia="en-GB"/>
        </w:rPr>
        <w:t>If the revisions to the thesis have affected the validity of any data output or argument made.</w:t>
      </w:r>
    </w:p>
    <w:p w14:paraId="2BB22394" w14:textId="77777777" w:rsidR="004D2F8B" w:rsidRDefault="004D2F8B" w:rsidP="004D2F8B">
      <w:pPr>
        <w:pStyle w:val="BodyText"/>
        <w:spacing w:before="1"/>
        <w:jc w:val="left"/>
      </w:pPr>
    </w:p>
    <w:p w14:paraId="21AECBB0" w14:textId="335A3AE7" w:rsidR="009328ED" w:rsidRPr="00B421DD" w:rsidRDefault="009328ED" w:rsidP="007C2DF1">
      <w:pPr>
        <w:pStyle w:val="Heading2"/>
        <w:numPr>
          <w:ilvl w:val="1"/>
          <w:numId w:val="6"/>
        </w:numPr>
        <w:tabs>
          <w:tab w:val="left" w:pos="746"/>
        </w:tabs>
        <w:spacing w:before="265"/>
      </w:pPr>
      <w:bookmarkStart w:id="15" w:name="_Toc223421091"/>
      <w:bookmarkStart w:id="16" w:name="_Toc223421092"/>
      <w:bookmarkStart w:id="17" w:name="_Toc223421093"/>
      <w:bookmarkStart w:id="18" w:name="_Toc223358335"/>
      <w:bookmarkStart w:id="19" w:name="_Toc223421094"/>
      <w:bookmarkEnd w:id="15"/>
      <w:bookmarkEnd w:id="16"/>
      <w:bookmarkEnd w:id="17"/>
      <w:r>
        <w:t>Resubmission of a Thesis where a re-viva is required</w:t>
      </w:r>
      <w:bookmarkEnd w:id="18"/>
      <w:bookmarkEnd w:id="19"/>
    </w:p>
    <w:p w14:paraId="7872073F" w14:textId="77777777" w:rsidR="009328ED" w:rsidRDefault="009328ED" w:rsidP="002442CD"/>
    <w:p w14:paraId="0B394858" w14:textId="77777777" w:rsidR="00E60DF9" w:rsidRDefault="004D2F8B" w:rsidP="00E60DF9">
      <w:pPr>
        <w:rPr>
          <w:spacing w:val="32"/>
        </w:rPr>
      </w:pPr>
      <w:r>
        <w:t>Where</w:t>
      </w:r>
      <w:r>
        <w:rPr>
          <w:spacing w:val="-13"/>
        </w:rPr>
        <w:t xml:space="preserve"> </w:t>
      </w:r>
      <w:r>
        <w:t>a</w:t>
      </w:r>
      <w:r>
        <w:rPr>
          <w:spacing w:val="-12"/>
        </w:rPr>
        <w:t xml:space="preserve"> </w:t>
      </w:r>
      <w:r>
        <w:t>thesis</w:t>
      </w:r>
      <w:r>
        <w:rPr>
          <w:spacing w:val="-13"/>
        </w:rPr>
        <w:t xml:space="preserve"> </w:t>
      </w:r>
      <w:r>
        <w:t>has</w:t>
      </w:r>
      <w:r>
        <w:rPr>
          <w:spacing w:val="-10"/>
        </w:rPr>
        <w:t xml:space="preserve"> </w:t>
      </w:r>
      <w:r>
        <w:t>been</w:t>
      </w:r>
      <w:r>
        <w:rPr>
          <w:spacing w:val="-11"/>
        </w:rPr>
        <w:t xml:space="preserve"> </w:t>
      </w:r>
      <w:r>
        <w:t>resubmitted,</w:t>
      </w:r>
      <w:r>
        <w:rPr>
          <w:spacing w:val="-10"/>
        </w:rPr>
        <w:t xml:space="preserve"> </w:t>
      </w:r>
      <w:r>
        <w:t>a</w:t>
      </w:r>
      <w:r>
        <w:rPr>
          <w:spacing w:val="-13"/>
        </w:rPr>
        <w:t xml:space="preserve"> </w:t>
      </w:r>
      <w:r>
        <w:t>second</w:t>
      </w:r>
      <w:r>
        <w:rPr>
          <w:spacing w:val="-12"/>
        </w:rPr>
        <w:t xml:space="preserve"> </w:t>
      </w:r>
      <w:r>
        <w:t>oral</w:t>
      </w:r>
      <w:r>
        <w:rPr>
          <w:spacing w:val="-10"/>
        </w:rPr>
        <w:t xml:space="preserve"> </w:t>
      </w:r>
      <w:r>
        <w:t>examination</w:t>
      </w:r>
      <w:r>
        <w:rPr>
          <w:spacing w:val="-13"/>
        </w:rPr>
        <w:t xml:space="preserve"> </w:t>
      </w:r>
      <w:r>
        <w:t>will</w:t>
      </w:r>
      <w:r>
        <w:rPr>
          <w:spacing w:val="-11"/>
        </w:rPr>
        <w:t xml:space="preserve"> </w:t>
      </w:r>
      <w:r>
        <w:t>be</w:t>
      </w:r>
      <w:r>
        <w:rPr>
          <w:spacing w:val="-12"/>
        </w:rPr>
        <w:t xml:space="preserve"> </w:t>
      </w:r>
      <w:r>
        <w:t>held</w:t>
      </w:r>
      <w:r>
        <w:rPr>
          <w:spacing w:val="-13"/>
        </w:rPr>
        <w:t xml:space="preserve"> </w:t>
      </w:r>
      <w:r>
        <w:t>only</w:t>
      </w:r>
      <w:r>
        <w:rPr>
          <w:spacing w:val="-12"/>
        </w:rPr>
        <w:t xml:space="preserve"> </w:t>
      </w:r>
      <w:r>
        <w:t>if</w:t>
      </w:r>
      <w:r>
        <w:rPr>
          <w:spacing w:val="-11"/>
        </w:rPr>
        <w:t xml:space="preserve"> </w:t>
      </w:r>
      <w:r>
        <w:t>the</w:t>
      </w:r>
      <w:r>
        <w:rPr>
          <w:spacing w:val="-10"/>
        </w:rPr>
        <w:t xml:space="preserve"> </w:t>
      </w:r>
      <w:r>
        <w:t>Quality</w:t>
      </w:r>
      <w:r>
        <w:rPr>
          <w:spacing w:val="-10"/>
        </w:rPr>
        <w:t xml:space="preserve"> </w:t>
      </w:r>
      <w:r>
        <w:t>Assurance Committee on behalf of Senate approves a proposal to that effect, normally on the recommendation of the examiners.</w:t>
      </w:r>
      <w:r>
        <w:rPr>
          <w:spacing w:val="40"/>
        </w:rPr>
        <w:t xml:space="preserve"> </w:t>
      </w:r>
      <w:r>
        <w:t>The examiners should clearly state in their first Joint Report that a second oral is being recommended.</w:t>
      </w:r>
      <w:r>
        <w:rPr>
          <w:spacing w:val="32"/>
        </w:rPr>
        <w:t xml:space="preserve"> </w:t>
      </w:r>
    </w:p>
    <w:p w14:paraId="19EF4E45" w14:textId="77777777" w:rsidR="00E60DF9" w:rsidRDefault="00E60DF9" w:rsidP="00E60DF9">
      <w:pPr>
        <w:rPr>
          <w:spacing w:val="32"/>
        </w:rPr>
      </w:pPr>
    </w:p>
    <w:p w14:paraId="0C338FF4" w14:textId="3090589A" w:rsidR="00920104" w:rsidRDefault="00AC6B98" w:rsidP="00920104">
      <w:pPr>
        <w:rPr>
          <w:lang w:eastAsia="en-GB"/>
        </w:rPr>
      </w:pPr>
      <w:r>
        <w:rPr>
          <w:lang w:eastAsia="en-GB"/>
        </w:rPr>
        <w:t>In cases where a second oral examination is being conducted, t</w:t>
      </w:r>
      <w:r w:rsidR="00920104" w:rsidRPr="004C036D">
        <w:rPr>
          <w:lang w:eastAsia="en-GB"/>
        </w:rPr>
        <w:t xml:space="preserve">he </w:t>
      </w:r>
      <w:proofErr w:type="gramStart"/>
      <w:r w:rsidR="00920104" w:rsidRPr="004C036D">
        <w:rPr>
          <w:lang w:eastAsia="en-GB"/>
        </w:rPr>
        <w:t>thesis as a whole, and</w:t>
      </w:r>
      <w:proofErr w:type="gramEnd"/>
      <w:r w:rsidR="00920104" w:rsidRPr="004C036D">
        <w:rPr>
          <w:lang w:eastAsia="en-GB"/>
        </w:rPr>
        <w:t xml:space="preserve"> not just the parts that were corrected, will be the subject of the viva. Candidates should be prepared to discuss and answer questions on any part of their thesis. For the avoidance of any doubt, in the event of a second viva examination, discussion may cover the entire thesis, but new criticisms or revision requests of the original work cannot be introduced unless the new content affects the validity of any original data output or argument made.</w:t>
      </w:r>
    </w:p>
    <w:p w14:paraId="3B721613" w14:textId="77777777" w:rsidR="002A43D4" w:rsidRDefault="002A43D4" w:rsidP="00920104">
      <w:pPr>
        <w:rPr>
          <w:lang w:eastAsia="en-GB"/>
        </w:rPr>
      </w:pPr>
    </w:p>
    <w:p w14:paraId="020A685D" w14:textId="177BE423" w:rsidR="002A43D4" w:rsidRPr="00B421DD" w:rsidRDefault="00213E6A" w:rsidP="007C2DF1">
      <w:pPr>
        <w:pStyle w:val="Heading2"/>
        <w:numPr>
          <w:ilvl w:val="1"/>
          <w:numId w:val="6"/>
        </w:numPr>
        <w:tabs>
          <w:tab w:val="left" w:pos="746"/>
        </w:tabs>
        <w:spacing w:before="265"/>
      </w:pPr>
      <w:bookmarkStart w:id="20" w:name="_Toc223421095"/>
      <w:r>
        <w:t xml:space="preserve">Examiner </w:t>
      </w:r>
      <w:r w:rsidR="005D0F3F">
        <w:t>R</w:t>
      </w:r>
      <w:r>
        <w:t>ecommendations</w:t>
      </w:r>
      <w:r w:rsidR="005D0F3F">
        <w:t xml:space="preserve">: </w:t>
      </w:r>
      <w:r w:rsidR="00555644">
        <w:t>R</w:t>
      </w:r>
      <w:r>
        <w:t xml:space="preserve">esubmitted </w:t>
      </w:r>
      <w:r w:rsidR="00555644">
        <w:t>T</w:t>
      </w:r>
      <w:r>
        <w:t>hesis</w:t>
      </w:r>
      <w:bookmarkEnd w:id="20"/>
      <w:r>
        <w:t xml:space="preserve"> </w:t>
      </w:r>
    </w:p>
    <w:p w14:paraId="570A561A" w14:textId="77777777" w:rsidR="002A43D4" w:rsidRDefault="002A43D4" w:rsidP="002A43D4">
      <w:pPr>
        <w:pStyle w:val="BodyText"/>
        <w:ind w:left="27" w:right="22"/>
      </w:pPr>
    </w:p>
    <w:p w14:paraId="4A865207" w14:textId="11845A44" w:rsidR="00027611" w:rsidRDefault="002A43D4" w:rsidP="002A43D4">
      <w:pPr>
        <w:pStyle w:val="BodyText"/>
        <w:ind w:left="27" w:right="22"/>
        <w:rPr>
          <w:spacing w:val="40"/>
        </w:rPr>
      </w:pPr>
      <w:r>
        <w:t>Following re-submission the examiners may recommend that (a) the thesis be sustained, (b) the thesis be sustained</w:t>
      </w:r>
      <w:r>
        <w:rPr>
          <w:spacing w:val="-4"/>
        </w:rPr>
        <w:t xml:space="preserve"> </w:t>
      </w:r>
      <w:r>
        <w:t>with</w:t>
      </w:r>
      <w:r>
        <w:rPr>
          <w:spacing w:val="-4"/>
        </w:rPr>
        <w:t xml:space="preserve"> </w:t>
      </w:r>
      <w:r>
        <w:t>minor</w:t>
      </w:r>
      <w:r>
        <w:rPr>
          <w:spacing w:val="-4"/>
        </w:rPr>
        <w:t xml:space="preserve"> </w:t>
      </w:r>
      <w:r>
        <w:t>corrections,</w:t>
      </w:r>
      <w:r>
        <w:rPr>
          <w:spacing w:val="-3"/>
        </w:rPr>
        <w:t xml:space="preserve"> </w:t>
      </w:r>
      <w:r>
        <w:t>(c)</w:t>
      </w:r>
      <w:r>
        <w:rPr>
          <w:spacing w:val="-3"/>
        </w:rPr>
        <w:t xml:space="preserve"> </w:t>
      </w:r>
      <w:r>
        <w:t>the</w:t>
      </w:r>
      <w:r>
        <w:rPr>
          <w:spacing w:val="-3"/>
        </w:rPr>
        <w:t xml:space="preserve"> </w:t>
      </w:r>
      <w:r>
        <w:t>thesis</w:t>
      </w:r>
      <w:r>
        <w:rPr>
          <w:spacing w:val="-3"/>
        </w:rPr>
        <w:t xml:space="preserve"> </w:t>
      </w:r>
      <w:r>
        <w:t>does</w:t>
      </w:r>
      <w:r>
        <w:rPr>
          <w:spacing w:val="-1"/>
        </w:rPr>
        <w:t xml:space="preserve"> </w:t>
      </w:r>
      <w:r>
        <w:t>not</w:t>
      </w:r>
      <w:r>
        <w:rPr>
          <w:spacing w:val="-3"/>
        </w:rPr>
        <w:t xml:space="preserve"> </w:t>
      </w:r>
      <w:r>
        <w:t>meet</w:t>
      </w:r>
      <w:r>
        <w:rPr>
          <w:spacing w:val="-3"/>
        </w:rPr>
        <w:t xml:space="preserve"> </w:t>
      </w:r>
      <w:r>
        <w:t>the</w:t>
      </w:r>
      <w:r>
        <w:rPr>
          <w:spacing w:val="-3"/>
        </w:rPr>
        <w:t xml:space="preserve"> </w:t>
      </w:r>
      <w:r>
        <w:t>requirements</w:t>
      </w:r>
      <w:r>
        <w:rPr>
          <w:spacing w:val="-1"/>
        </w:rPr>
        <w:t xml:space="preserve"> </w:t>
      </w:r>
      <w:r>
        <w:t>for</w:t>
      </w:r>
      <w:r>
        <w:rPr>
          <w:spacing w:val="-3"/>
        </w:rPr>
        <w:t xml:space="preserve"> </w:t>
      </w:r>
      <w:r>
        <w:t>the degree</w:t>
      </w:r>
      <w:r>
        <w:rPr>
          <w:spacing w:val="-3"/>
        </w:rPr>
        <w:t xml:space="preserve"> </w:t>
      </w:r>
      <w:r>
        <w:t>being examined, but that it does have merits which satisfy the standards required for the award of a lower degree appropriate to the discipline in which the candidate is registered or (d) that the thesis be not sustained.</w:t>
      </w:r>
      <w:r>
        <w:rPr>
          <w:spacing w:val="40"/>
        </w:rPr>
        <w:t xml:space="preserve"> </w:t>
      </w:r>
      <w:r>
        <w:t xml:space="preserve">(The </w:t>
      </w:r>
      <w:r w:rsidR="00B92230">
        <w:t>MSc (research)</w:t>
      </w:r>
      <w:r>
        <w:t xml:space="preserve"> degree can also be awarded with Distinction on the unanimous recommendation of the examiners.)</w:t>
      </w:r>
      <w:r>
        <w:rPr>
          <w:spacing w:val="40"/>
        </w:rPr>
        <w:t xml:space="preserve"> </w:t>
      </w:r>
    </w:p>
    <w:p w14:paraId="17A606B5" w14:textId="77777777" w:rsidR="00027611" w:rsidRDefault="00027611" w:rsidP="002A43D4">
      <w:pPr>
        <w:pStyle w:val="BodyText"/>
        <w:ind w:left="27" w:right="22"/>
        <w:rPr>
          <w:spacing w:val="40"/>
        </w:rPr>
      </w:pPr>
    </w:p>
    <w:p w14:paraId="2D32041E" w14:textId="1B7A767B" w:rsidR="002A43D4" w:rsidRDefault="002A43D4" w:rsidP="002A43D4">
      <w:pPr>
        <w:pStyle w:val="BodyText"/>
        <w:ind w:left="27" w:right="22"/>
      </w:pPr>
      <w:r>
        <w:t>The examiners cannot recommend that the candidate be given another opportunity to resubmit in a revised or modified form as a thesis may only be submitted twice</w:t>
      </w:r>
      <w:r w:rsidR="00143E0E">
        <w:t xml:space="preserve"> (</w:t>
      </w:r>
      <w:hyperlink r:id="rId32" w:history="1">
        <w:r w:rsidR="00143E0E" w:rsidRPr="00D87341">
          <w:rPr>
            <w:rStyle w:val="Hyperlink"/>
            <w:szCs w:val="24"/>
          </w:rPr>
          <w:t xml:space="preserve">General Regulation </w:t>
        </w:r>
        <w:r w:rsidR="00143E0E">
          <w:rPr>
            <w:rStyle w:val="Hyperlink"/>
            <w:szCs w:val="24"/>
          </w:rPr>
          <w:t>40</w:t>
        </w:r>
        <w:r w:rsidR="00143E0E" w:rsidRPr="00D87341">
          <w:rPr>
            <w:rStyle w:val="Hyperlink"/>
            <w:szCs w:val="24"/>
          </w:rPr>
          <w:t xml:space="preserve"> for Research Degree</w:t>
        </w:r>
      </w:hyperlink>
      <w:r w:rsidR="00143E0E" w:rsidRPr="00D87341">
        <w:rPr>
          <w:rStyle w:val="Hyperlink"/>
          <w:szCs w:val="24"/>
        </w:rPr>
        <w:t>s</w:t>
      </w:r>
      <w:r w:rsidR="00143E0E">
        <w:rPr>
          <w:rStyle w:val="Hyperlink"/>
          <w:szCs w:val="24"/>
        </w:rPr>
        <w:t>)</w:t>
      </w:r>
      <w:r w:rsidR="00143E0E" w:rsidRPr="00617D0E">
        <w:rPr>
          <w:szCs w:val="24"/>
        </w:rPr>
        <w:t xml:space="preserve">.   </w:t>
      </w:r>
    </w:p>
    <w:p w14:paraId="7C877C52" w14:textId="77777777" w:rsidR="00804733" w:rsidRDefault="00804733" w:rsidP="002A43D4">
      <w:pPr>
        <w:pStyle w:val="BodyText"/>
        <w:ind w:left="27" w:right="22"/>
      </w:pPr>
    </w:p>
    <w:p w14:paraId="6F49E783" w14:textId="77777777" w:rsidR="00804733" w:rsidRPr="00617D0E" w:rsidRDefault="00804733" w:rsidP="00804733">
      <w:pPr>
        <w:rPr>
          <w:szCs w:val="24"/>
        </w:rPr>
      </w:pPr>
      <w:r>
        <w:t xml:space="preserve">In cases where the postgraduate researcher indicates that they do not wish to re-submit, the Examiners may decide that if the thesis does not meet the standards for the degree as specified in </w:t>
      </w:r>
      <w:hyperlink r:id="rId33" w:history="1">
        <w:r w:rsidRPr="00D87341">
          <w:rPr>
            <w:rStyle w:val="Hyperlink"/>
            <w:szCs w:val="24"/>
          </w:rPr>
          <w:t xml:space="preserve">General Regulation </w:t>
        </w:r>
        <w:r>
          <w:rPr>
            <w:rStyle w:val="Hyperlink"/>
            <w:szCs w:val="24"/>
          </w:rPr>
          <w:t>39</w:t>
        </w:r>
        <w:r w:rsidRPr="00D87341">
          <w:rPr>
            <w:rStyle w:val="Hyperlink"/>
            <w:szCs w:val="24"/>
          </w:rPr>
          <w:t xml:space="preserve"> for Research Degree</w:t>
        </w:r>
      </w:hyperlink>
      <w:r w:rsidRPr="00D87341">
        <w:rPr>
          <w:rStyle w:val="Hyperlink"/>
          <w:szCs w:val="24"/>
        </w:rPr>
        <w:t>s</w:t>
      </w:r>
      <w:r>
        <w:t xml:space="preserve">, but does meet </w:t>
      </w:r>
      <w:r w:rsidRPr="00AD35A3">
        <w:t>the standards specified for another degree appropriate</w:t>
      </w:r>
      <w:r>
        <w:t xml:space="preserve"> to</w:t>
      </w:r>
      <w:r w:rsidRPr="00AD35A3">
        <w:t xml:space="preserve"> the discipline in which the </w:t>
      </w:r>
      <w:r>
        <w:t>postgraduate researcher</w:t>
      </w:r>
      <w:r w:rsidRPr="00AD35A3">
        <w:t xml:space="preserve"> is registered, be awarded the latter degree without further examination</w:t>
      </w:r>
      <w:r>
        <w:t>.</w:t>
      </w:r>
    </w:p>
    <w:p w14:paraId="55FBF212" w14:textId="77777777" w:rsidR="00804733" w:rsidRDefault="00804733" w:rsidP="002A43D4">
      <w:pPr>
        <w:pStyle w:val="BodyText"/>
        <w:ind w:left="27" w:right="22"/>
      </w:pPr>
    </w:p>
    <w:p w14:paraId="4FB6A980" w14:textId="77777777" w:rsidR="002A43D4" w:rsidRDefault="002A43D4" w:rsidP="00920104">
      <w:pPr>
        <w:rPr>
          <w:lang w:eastAsia="en-GB"/>
        </w:rPr>
      </w:pPr>
    </w:p>
    <w:p w14:paraId="378EA894" w14:textId="77777777" w:rsidR="004D2F8B" w:rsidRDefault="004D2F8B" w:rsidP="004D2F8B">
      <w:pPr>
        <w:pStyle w:val="BodyText"/>
        <w:jc w:val="left"/>
      </w:pPr>
    </w:p>
    <w:p w14:paraId="76E5FB25" w14:textId="77777777" w:rsidR="004D2F8B" w:rsidRDefault="004D2F8B" w:rsidP="001523EC">
      <w:pPr>
        <w:pStyle w:val="Heading2"/>
        <w:numPr>
          <w:ilvl w:val="0"/>
          <w:numId w:val="2"/>
        </w:numPr>
        <w:tabs>
          <w:tab w:val="left" w:pos="747"/>
        </w:tabs>
      </w:pPr>
      <w:bookmarkStart w:id="21" w:name="7._Consideration_of_Examiners’_Reports_a"/>
      <w:bookmarkStart w:id="22" w:name="_Toc223421096"/>
      <w:bookmarkEnd w:id="21"/>
      <w:r>
        <w:t>Consideration</w:t>
      </w:r>
      <w:r>
        <w:rPr>
          <w:spacing w:val="-15"/>
        </w:rPr>
        <w:t xml:space="preserve"> </w:t>
      </w:r>
      <w:r>
        <w:t>of</w:t>
      </w:r>
      <w:r>
        <w:rPr>
          <w:spacing w:val="-12"/>
        </w:rPr>
        <w:t xml:space="preserve"> </w:t>
      </w:r>
      <w:r>
        <w:t>Examiners’</w:t>
      </w:r>
      <w:r>
        <w:rPr>
          <w:spacing w:val="-13"/>
        </w:rPr>
        <w:t xml:space="preserve"> </w:t>
      </w:r>
      <w:r>
        <w:t>Reports</w:t>
      </w:r>
      <w:r>
        <w:rPr>
          <w:spacing w:val="-12"/>
        </w:rPr>
        <w:t xml:space="preserve"> </w:t>
      </w:r>
      <w:r>
        <w:t>and</w:t>
      </w:r>
      <w:r>
        <w:rPr>
          <w:spacing w:val="-13"/>
        </w:rPr>
        <w:t xml:space="preserve"> </w:t>
      </w:r>
      <w:r>
        <w:t>Notification</w:t>
      </w:r>
      <w:r>
        <w:rPr>
          <w:spacing w:val="-13"/>
        </w:rPr>
        <w:t xml:space="preserve"> </w:t>
      </w:r>
      <w:r>
        <w:t>of</w:t>
      </w:r>
      <w:r>
        <w:rPr>
          <w:spacing w:val="-10"/>
        </w:rPr>
        <w:t xml:space="preserve"> </w:t>
      </w:r>
      <w:r>
        <w:rPr>
          <w:spacing w:val="-2"/>
        </w:rPr>
        <w:t>Outcome</w:t>
      </w:r>
      <w:bookmarkEnd w:id="22"/>
    </w:p>
    <w:p w14:paraId="6FE0C249" w14:textId="7FA1A9C0" w:rsidR="004D2F8B" w:rsidRDefault="004D2F8B" w:rsidP="004D2F8B">
      <w:pPr>
        <w:pStyle w:val="BodyText"/>
        <w:spacing w:before="266"/>
        <w:ind w:left="27" w:right="20"/>
      </w:pPr>
      <w:r>
        <w:t>The examiners’ recommendation is considered by a member of the Quality Assurance Committee who has</w:t>
      </w:r>
      <w:r>
        <w:rPr>
          <w:spacing w:val="-11"/>
        </w:rPr>
        <w:t xml:space="preserve"> </w:t>
      </w:r>
      <w:r>
        <w:t>delegated</w:t>
      </w:r>
      <w:r>
        <w:rPr>
          <w:spacing w:val="-8"/>
        </w:rPr>
        <w:t xml:space="preserve"> </w:t>
      </w:r>
      <w:r>
        <w:t>power</w:t>
      </w:r>
      <w:r>
        <w:rPr>
          <w:spacing w:val="-13"/>
        </w:rPr>
        <w:t xml:space="preserve"> </w:t>
      </w:r>
      <w:r>
        <w:t>to</w:t>
      </w:r>
      <w:r>
        <w:rPr>
          <w:spacing w:val="-4"/>
        </w:rPr>
        <w:t xml:space="preserve"> </w:t>
      </w:r>
      <w:r>
        <w:t>recommend</w:t>
      </w:r>
      <w:r>
        <w:rPr>
          <w:spacing w:val="-9"/>
        </w:rPr>
        <w:t xml:space="preserve"> </w:t>
      </w:r>
      <w:r>
        <w:t>to</w:t>
      </w:r>
      <w:r>
        <w:rPr>
          <w:spacing w:val="-7"/>
        </w:rPr>
        <w:t xml:space="preserve"> </w:t>
      </w:r>
      <w:r>
        <w:t>the</w:t>
      </w:r>
      <w:r>
        <w:rPr>
          <w:spacing w:val="-10"/>
        </w:rPr>
        <w:t xml:space="preserve"> </w:t>
      </w:r>
      <w:r>
        <w:t>Senate</w:t>
      </w:r>
      <w:r>
        <w:rPr>
          <w:spacing w:val="-10"/>
        </w:rPr>
        <w:t xml:space="preserve"> </w:t>
      </w:r>
      <w:r>
        <w:t>whether</w:t>
      </w:r>
      <w:r>
        <w:rPr>
          <w:spacing w:val="-8"/>
        </w:rPr>
        <w:t xml:space="preserve"> </w:t>
      </w:r>
      <w:r>
        <w:t>a</w:t>
      </w:r>
      <w:r>
        <w:rPr>
          <w:spacing w:val="-11"/>
        </w:rPr>
        <w:t xml:space="preserve"> </w:t>
      </w:r>
      <w:r>
        <w:t>thesis</w:t>
      </w:r>
      <w:r>
        <w:rPr>
          <w:spacing w:val="-8"/>
        </w:rPr>
        <w:t xml:space="preserve"> </w:t>
      </w:r>
      <w:r>
        <w:t>be</w:t>
      </w:r>
      <w:r>
        <w:rPr>
          <w:spacing w:val="-10"/>
        </w:rPr>
        <w:t xml:space="preserve"> </w:t>
      </w:r>
      <w:proofErr w:type="gramStart"/>
      <w:r>
        <w:t>sustained</w:t>
      </w:r>
      <w:proofErr w:type="gramEnd"/>
      <w:r>
        <w:rPr>
          <w:spacing w:val="-13"/>
        </w:rPr>
        <w:t xml:space="preserve"> </w:t>
      </w:r>
      <w:r>
        <w:t>and</w:t>
      </w:r>
      <w:r>
        <w:rPr>
          <w:spacing w:val="-9"/>
        </w:rPr>
        <w:t xml:space="preserve"> </w:t>
      </w:r>
      <w:r>
        <w:t>the</w:t>
      </w:r>
      <w:r>
        <w:rPr>
          <w:spacing w:val="-5"/>
        </w:rPr>
        <w:t xml:space="preserve"> </w:t>
      </w:r>
      <w:r>
        <w:t>relevant</w:t>
      </w:r>
      <w:r>
        <w:rPr>
          <w:spacing w:val="-5"/>
        </w:rPr>
        <w:t xml:space="preserve"> </w:t>
      </w:r>
      <w:r>
        <w:t>degree be conferred or whether the thesis be referred or failed.</w:t>
      </w:r>
      <w:r>
        <w:rPr>
          <w:spacing w:val="40"/>
        </w:rPr>
        <w:t xml:space="preserve"> </w:t>
      </w:r>
      <w:r>
        <w:t xml:space="preserve">Once the recommendation of the examiners </w:t>
      </w:r>
      <w:r>
        <w:lastRenderedPageBreak/>
        <w:t xml:space="preserve">has been approved by a member of the Quality Assurance Committee the Registry will write to the candidate informing </w:t>
      </w:r>
      <w:r w:rsidR="00B92230">
        <w:t>them</w:t>
      </w:r>
      <w:r>
        <w:t xml:space="preserve"> of the outcome of the examination.</w:t>
      </w:r>
    </w:p>
    <w:p w14:paraId="1C8A5080" w14:textId="77777777" w:rsidR="004D2F8B" w:rsidRDefault="004D2F8B" w:rsidP="001523EC">
      <w:pPr>
        <w:pStyle w:val="Heading2"/>
        <w:numPr>
          <w:ilvl w:val="0"/>
          <w:numId w:val="2"/>
        </w:numPr>
        <w:tabs>
          <w:tab w:val="left" w:pos="749"/>
        </w:tabs>
        <w:spacing w:before="268"/>
      </w:pPr>
      <w:bookmarkStart w:id="23" w:name="8._Examination_Procedures_for_Joint_Degr"/>
      <w:bookmarkStart w:id="24" w:name="_Toc223421097"/>
      <w:bookmarkEnd w:id="23"/>
      <w:r>
        <w:t>Examination</w:t>
      </w:r>
      <w:r>
        <w:rPr>
          <w:spacing w:val="-15"/>
        </w:rPr>
        <w:t xml:space="preserve"> </w:t>
      </w:r>
      <w:r>
        <w:t>Procedures</w:t>
      </w:r>
      <w:r>
        <w:rPr>
          <w:spacing w:val="-12"/>
        </w:rPr>
        <w:t xml:space="preserve"> </w:t>
      </w:r>
      <w:r>
        <w:t>for</w:t>
      </w:r>
      <w:r>
        <w:rPr>
          <w:spacing w:val="-9"/>
        </w:rPr>
        <w:t xml:space="preserve"> </w:t>
      </w:r>
      <w:r>
        <w:t>Joint</w:t>
      </w:r>
      <w:r>
        <w:rPr>
          <w:spacing w:val="-10"/>
        </w:rPr>
        <w:t xml:space="preserve"> </w:t>
      </w:r>
      <w:r>
        <w:t>Degrees</w:t>
      </w:r>
      <w:r>
        <w:rPr>
          <w:spacing w:val="-11"/>
        </w:rPr>
        <w:t xml:space="preserve"> </w:t>
      </w:r>
      <w:r>
        <w:t>with</w:t>
      </w:r>
      <w:r>
        <w:rPr>
          <w:spacing w:val="-12"/>
        </w:rPr>
        <w:t xml:space="preserve"> </w:t>
      </w:r>
      <w:r>
        <w:t>Curtin</w:t>
      </w:r>
      <w:r>
        <w:rPr>
          <w:spacing w:val="-12"/>
        </w:rPr>
        <w:t xml:space="preserve"> </w:t>
      </w:r>
      <w:r>
        <w:rPr>
          <w:spacing w:val="-2"/>
        </w:rPr>
        <w:t>University</w:t>
      </w:r>
      <w:bookmarkEnd w:id="24"/>
    </w:p>
    <w:p w14:paraId="013EFA39" w14:textId="77777777" w:rsidR="004D2F8B" w:rsidRDefault="004D2F8B" w:rsidP="004D2F8B">
      <w:pPr>
        <w:pStyle w:val="BodyText"/>
        <w:spacing w:before="2"/>
        <w:jc w:val="left"/>
        <w:rPr>
          <w:b/>
        </w:rPr>
      </w:pPr>
    </w:p>
    <w:p w14:paraId="68120744" w14:textId="77FA306B" w:rsidR="004D2F8B" w:rsidRDefault="004D2F8B" w:rsidP="004D2F8B">
      <w:pPr>
        <w:pStyle w:val="BodyText"/>
        <w:spacing w:before="1"/>
        <w:ind w:left="29" w:right="19"/>
      </w:pPr>
      <w:r>
        <w:t xml:space="preserve">Joint PhDs under Alliance agreement with Curtin University require students whose home institution is Aberdeen to undertake a </w:t>
      </w:r>
      <w:r w:rsidR="00B92230">
        <w:t>v</w:t>
      </w:r>
      <w:r>
        <w:t>iva examination by two internal examiners –</w:t>
      </w:r>
      <w:r>
        <w:rPr>
          <w:spacing w:val="-1"/>
        </w:rPr>
        <w:t xml:space="preserve"> </w:t>
      </w:r>
      <w:r>
        <w:t>one from each institution – and two external examiners – both external to Aberdeen and Curtin.</w:t>
      </w:r>
    </w:p>
    <w:p w14:paraId="16AD9C24" w14:textId="77777777" w:rsidR="004D2F8B" w:rsidRDefault="004D2F8B" w:rsidP="004D2F8B">
      <w:pPr>
        <w:pStyle w:val="BodyText"/>
        <w:spacing w:before="264"/>
        <w:ind w:left="29" w:right="22"/>
      </w:pPr>
      <w:r>
        <w:t>Students studying under this agreement whose home institution is Curtin may not require an internal examiner from Curtin.</w:t>
      </w:r>
      <w:r>
        <w:rPr>
          <w:spacing w:val="40"/>
        </w:rPr>
        <w:t xml:space="preserve"> </w:t>
      </w:r>
      <w:r>
        <w:t>Instead, Curtin</w:t>
      </w:r>
      <w:r>
        <w:rPr>
          <w:spacing w:val="-3"/>
        </w:rPr>
        <w:t xml:space="preserve"> </w:t>
      </w:r>
      <w:r>
        <w:t>home</w:t>
      </w:r>
      <w:r>
        <w:rPr>
          <w:spacing w:val="-1"/>
        </w:rPr>
        <w:t xml:space="preserve"> </w:t>
      </w:r>
      <w:r>
        <w:t>students</w:t>
      </w:r>
      <w:r>
        <w:rPr>
          <w:spacing w:val="-4"/>
        </w:rPr>
        <w:t xml:space="preserve"> </w:t>
      </w:r>
      <w:r>
        <w:t>are permitted</w:t>
      </w:r>
      <w:r>
        <w:rPr>
          <w:spacing w:val="-5"/>
        </w:rPr>
        <w:t xml:space="preserve"> </w:t>
      </w:r>
      <w:r>
        <w:t>to be</w:t>
      </w:r>
      <w:r>
        <w:rPr>
          <w:spacing w:val="-1"/>
        </w:rPr>
        <w:t xml:space="preserve"> </w:t>
      </w:r>
      <w:r>
        <w:t>examined by</w:t>
      </w:r>
      <w:r>
        <w:rPr>
          <w:spacing w:val="-1"/>
        </w:rPr>
        <w:t xml:space="preserve"> </w:t>
      </w:r>
      <w:r>
        <w:t>three</w:t>
      </w:r>
      <w:r>
        <w:rPr>
          <w:spacing w:val="-4"/>
        </w:rPr>
        <w:t xml:space="preserve"> </w:t>
      </w:r>
      <w:r>
        <w:t>examiners who are all external to both institutions, plus one examiner from Aberdeen.</w:t>
      </w:r>
    </w:p>
    <w:p w14:paraId="1D4BC741" w14:textId="77777777" w:rsidR="004D2F8B" w:rsidRDefault="004D2F8B" w:rsidP="004D2F8B">
      <w:pPr>
        <w:pStyle w:val="BodyText"/>
        <w:spacing w:before="1"/>
        <w:jc w:val="left"/>
      </w:pPr>
    </w:p>
    <w:p w14:paraId="7F27C899" w14:textId="54207ADF" w:rsidR="004D2F8B" w:rsidRDefault="004D2F8B" w:rsidP="004D2F8B">
      <w:pPr>
        <w:pStyle w:val="BodyText"/>
        <w:ind w:left="29" w:right="22"/>
      </w:pPr>
      <w:r>
        <w:t xml:space="preserve">Please note that the </w:t>
      </w:r>
      <w:r w:rsidR="00B92230">
        <w:t>v</w:t>
      </w:r>
      <w:r>
        <w:t>iva examination is expected to proceed according to the normal procedures for examination of research degrees at the University of Aberdeen, with the possible outcomes from the examination remain as they are for all research degrees.</w:t>
      </w:r>
    </w:p>
    <w:p w14:paraId="34479A6E" w14:textId="77777777" w:rsidR="004D2F8B" w:rsidRDefault="004D2F8B" w:rsidP="004D2F8B">
      <w:pPr>
        <w:pStyle w:val="BodyText"/>
        <w:spacing w:before="267"/>
        <w:ind w:left="29" w:right="21" w:hanging="1"/>
      </w:pPr>
      <w:r>
        <w:t>All</w:t>
      </w:r>
      <w:r>
        <w:rPr>
          <w:spacing w:val="-3"/>
        </w:rPr>
        <w:t xml:space="preserve"> </w:t>
      </w:r>
      <w:r>
        <w:t>four</w:t>
      </w:r>
      <w:r>
        <w:rPr>
          <w:spacing w:val="-1"/>
        </w:rPr>
        <w:t xml:space="preserve"> </w:t>
      </w:r>
      <w:r>
        <w:t>examiners</w:t>
      </w:r>
      <w:r>
        <w:rPr>
          <w:spacing w:val="-5"/>
        </w:rPr>
        <w:t xml:space="preserve"> </w:t>
      </w:r>
      <w:r>
        <w:t>must</w:t>
      </w:r>
      <w:r>
        <w:rPr>
          <w:spacing w:val="-3"/>
        </w:rPr>
        <w:t xml:space="preserve"> </w:t>
      </w:r>
      <w:r>
        <w:t>prepare independent</w:t>
      </w:r>
      <w:r>
        <w:rPr>
          <w:spacing w:val="-3"/>
        </w:rPr>
        <w:t xml:space="preserve"> </w:t>
      </w:r>
      <w:r>
        <w:t>reports</w:t>
      </w:r>
      <w:r>
        <w:rPr>
          <w:spacing w:val="-8"/>
        </w:rPr>
        <w:t xml:space="preserve"> </w:t>
      </w:r>
      <w:r>
        <w:t>prior</w:t>
      </w:r>
      <w:r>
        <w:rPr>
          <w:spacing w:val="-1"/>
        </w:rPr>
        <w:t xml:space="preserve"> </w:t>
      </w:r>
      <w:r>
        <w:t>to the</w:t>
      </w:r>
      <w:r>
        <w:rPr>
          <w:spacing w:val="-3"/>
        </w:rPr>
        <w:t xml:space="preserve"> </w:t>
      </w:r>
      <w:r>
        <w:t>viva</w:t>
      </w:r>
      <w:r>
        <w:rPr>
          <w:spacing w:val="-3"/>
        </w:rPr>
        <w:t xml:space="preserve"> </w:t>
      </w:r>
      <w:r>
        <w:t>and</w:t>
      </w:r>
      <w:r>
        <w:rPr>
          <w:spacing w:val="-6"/>
        </w:rPr>
        <w:t xml:space="preserve"> </w:t>
      </w:r>
      <w:r>
        <w:t>must</w:t>
      </w:r>
      <w:r>
        <w:rPr>
          <w:spacing w:val="-10"/>
        </w:rPr>
        <w:t xml:space="preserve"> </w:t>
      </w:r>
      <w:r>
        <w:t>sign</w:t>
      </w:r>
      <w:r>
        <w:rPr>
          <w:spacing w:val="-4"/>
        </w:rPr>
        <w:t xml:space="preserve"> </w:t>
      </w:r>
      <w:r>
        <w:t>off</w:t>
      </w:r>
      <w:r>
        <w:rPr>
          <w:spacing w:val="-3"/>
        </w:rPr>
        <w:t xml:space="preserve"> </w:t>
      </w:r>
      <w:r>
        <w:t>the</w:t>
      </w:r>
      <w:r>
        <w:rPr>
          <w:spacing w:val="-3"/>
        </w:rPr>
        <w:t xml:space="preserve"> </w:t>
      </w:r>
      <w:r>
        <w:t>joint</w:t>
      </w:r>
      <w:r>
        <w:rPr>
          <w:spacing w:val="-3"/>
        </w:rPr>
        <w:t xml:space="preserve"> </w:t>
      </w:r>
      <w:r>
        <w:t>report. The</w:t>
      </w:r>
      <w:r>
        <w:rPr>
          <w:spacing w:val="-3"/>
        </w:rPr>
        <w:t xml:space="preserve"> </w:t>
      </w:r>
      <w:r>
        <w:t>report</w:t>
      </w:r>
      <w:r>
        <w:rPr>
          <w:spacing w:val="-3"/>
        </w:rPr>
        <w:t xml:space="preserve"> </w:t>
      </w:r>
      <w:r>
        <w:t>paperwork</w:t>
      </w:r>
      <w:r>
        <w:rPr>
          <w:spacing w:val="-3"/>
        </w:rPr>
        <w:t xml:space="preserve"> </w:t>
      </w:r>
      <w:r>
        <w:t>should</w:t>
      </w:r>
      <w:r>
        <w:rPr>
          <w:spacing w:val="-4"/>
        </w:rPr>
        <w:t xml:space="preserve"> </w:t>
      </w:r>
      <w:r>
        <w:t>be</w:t>
      </w:r>
      <w:r>
        <w:rPr>
          <w:spacing w:val="-3"/>
        </w:rPr>
        <w:t xml:space="preserve"> </w:t>
      </w:r>
      <w:r>
        <w:t>submitted</w:t>
      </w:r>
      <w:r>
        <w:rPr>
          <w:spacing w:val="-4"/>
        </w:rPr>
        <w:t xml:space="preserve"> </w:t>
      </w:r>
      <w:r>
        <w:t>to</w:t>
      </w:r>
      <w:r>
        <w:rPr>
          <w:spacing w:val="-2"/>
        </w:rPr>
        <w:t xml:space="preserve"> </w:t>
      </w:r>
      <w:r>
        <w:t>the</w:t>
      </w:r>
      <w:r>
        <w:rPr>
          <w:spacing w:val="-3"/>
        </w:rPr>
        <w:t xml:space="preserve"> </w:t>
      </w:r>
      <w:r>
        <w:t>PGR</w:t>
      </w:r>
      <w:r>
        <w:rPr>
          <w:spacing w:val="-8"/>
        </w:rPr>
        <w:t xml:space="preserve"> </w:t>
      </w:r>
      <w:r>
        <w:t>Examiner</w:t>
      </w:r>
      <w:r>
        <w:rPr>
          <w:spacing w:val="-3"/>
        </w:rPr>
        <w:t xml:space="preserve"> </w:t>
      </w:r>
      <w:r>
        <w:t>SharePoint</w:t>
      </w:r>
      <w:r>
        <w:rPr>
          <w:spacing w:val="-3"/>
        </w:rPr>
        <w:t xml:space="preserve"> </w:t>
      </w:r>
      <w:r>
        <w:t>system for</w:t>
      </w:r>
      <w:r>
        <w:rPr>
          <w:spacing w:val="-6"/>
        </w:rPr>
        <w:t xml:space="preserve"> </w:t>
      </w:r>
      <w:r>
        <w:t>QAC</w:t>
      </w:r>
      <w:r>
        <w:rPr>
          <w:spacing w:val="-3"/>
        </w:rPr>
        <w:t xml:space="preserve"> </w:t>
      </w:r>
      <w:r>
        <w:t>approval,</w:t>
      </w:r>
      <w:r>
        <w:rPr>
          <w:spacing w:val="-3"/>
        </w:rPr>
        <w:t xml:space="preserve"> </w:t>
      </w:r>
      <w:r>
        <w:t>in the same way as is done for all research degrees.</w:t>
      </w:r>
    </w:p>
    <w:p w14:paraId="39FC49C0" w14:textId="77777777" w:rsidR="004D2F8B" w:rsidRDefault="004D2F8B" w:rsidP="004D2F8B">
      <w:pPr>
        <w:pStyle w:val="BodyText"/>
        <w:sectPr w:rsidR="004D2F8B" w:rsidSect="004D2F8B">
          <w:pgSz w:w="11920" w:h="16850"/>
          <w:pgMar w:top="1340" w:right="1275" w:bottom="280" w:left="1275" w:header="753" w:footer="0" w:gutter="0"/>
          <w:cols w:space="720"/>
        </w:sectPr>
      </w:pPr>
    </w:p>
    <w:p w14:paraId="51FB4C90" w14:textId="77777777" w:rsidR="004A2FCB" w:rsidRDefault="004D2F8B" w:rsidP="001523EC">
      <w:pPr>
        <w:pStyle w:val="Heading2"/>
        <w:numPr>
          <w:ilvl w:val="0"/>
          <w:numId w:val="2"/>
        </w:numPr>
        <w:tabs>
          <w:tab w:val="left" w:pos="28"/>
          <w:tab w:val="left" w:pos="880"/>
        </w:tabs>
        <w:spacing w:before="63" w:line="520" w:lineRule="atLeast"/>
        <w:ind w:right="4839"/>
      </w:pPr>
      <w:bookmarkStart w:id="25" w:name="9._Roles_within_the_Examination_Procedur"/>
      <w:bookmarkStart w:id="26" w:name="_Toc223421098"/>
      <w:bookmarkEnd w:id="25"/>
      <w:r>
        <w:lastRenderedPageBreak/>
        <w:t>Roles</w:t>
      </w:r>
      <w:r>
        <w:rPr>
          <w:spacing w:val="-13"/>
        </w:rPr>
        <w:t xml:space="preserve"> </w:t>
      </w:r>
      <w:r>
        <w:t>within</w:t>
      </w:r>
      <w:r>
        <w:rPr>
          <w:spacing w:val="-12"/>
        </w:rPr>
        <w:t xml:space="preserve"> </w:t>
      </w:r>
      <w:r>
        <w:t>the</w:t>
      </w:r>
      <w:r>
        <w:rPr>
          <w:spacing w:val="-13"/>
        </w:rPr>
        <w:t xml:space="preserve"> </w:t>
      </w:r>
      <w:r>
        <w:t>Examination</w:t>
      </w:r>
      <w:r>
        <w:rPr>
          <w:spacing w:val="-12"/>
        </w:rPr>
        <w:t xml:space="preserve"> </w:t>
      </w:r>
      <w:r>
        <w:t xml:space="preserve">Procedure </w:t>
      </w:r>
    </w:p>
    <w:p w14:paraId="1EA611C9" w14:textId="5B04609D" w:rsidR="004D2F8B" w:rsidRDefault="004D2F8B" w:rsidP="007C2DF1">
      <w:pPr>
        <w:pStyle w:val="Heading2"/>
        <w:tabs>
          <w:tab w:val="left" w:pos="28"/>
          <w:tab w:val="left" w:pos="880"/>
        </w:tabs>
        <w:spacing w:before="63" w:line="520" w:lineRule="atLeast"/>
        <w:ind w:left="27" w:right="4839" w:firstLine="0"/>
      </w:pPr>
      <w:r>
        <w:rPr>
          <w:u w:val="single"/>
        </w:rPr>
        <w:t>Head of School</w:t>
      </w:r>
      <w:bookmarkEnd w:id="26"/>
    </w:p>
    <w:p w14:paraId="640506FC" w14:textId="77777777" w:rsidR="004D2F8B" w:rsidRDefault="004D2F8B" w:rsidP="004D2F8B">
      <w:pPr>
        <w:pStyle w:val="ListParagraph"/>
        <w:numPr>
          <w:ilvl w:val="0"/>
          <w:numId w:val="1"/>
        </w:numPr>
        <w:tabs>
          <w:tab w:val="left" w:pos="748"/>
        </w:tabs>
        <w:spacing w:before="16"/>
        <w:ind w:hanging="360"/>
        <w:jc w:val="left"/>
      </w:pPr>
      <w:r>
        <w:t>Nominates</w:t>
      </w:r>
      <w:r>
        <w:rPr>
          <w:spacing w:val="-15"/>
        </w:rPr>
        <w:t xml:space="preserve"> </w:t>
      </w:r>
      <w:r>
        <w:t>examiners</w:t>
      </w:r>
      <w:r>
        <w:rPr>
          <w:spacing w:val="-12"/>
        </w:rPr>
        <w:t xml:space="preserve"> </w:t>
      </w:r>
      <w:r>
        <w:t>after</w:t>
      </w:r>
      <w:r>
        <w:rPr>
          <w:spacing w:val="-13"/>
        </w:rPr>
        <w:t xml:space="preserve"> </w:t>
      </w:r>
      <w:r>
        <w:t>consultation</w:t>
      </w:r>
      <w:r>
        <w:rPr>
          <w:spacing w:val="-12"/>
        </w:rPr>
        <w:t xml:space="preserve"> </w:t>
      </w:r>
      <w:r>
        <w:t>with</w:t>
      </w:r>
      <w:r>
        <w:rPr>
          <w:spacing w:val="-13"/>
        </w:rPr>
        <w:t xml:space="preserve"> </w:t>
      </w:r>
      <w:r>
        <w:t>the</w:t>
      </w:r>
      <w:r>
        <w:rPr>
          <w:spacing w:val="-7"/>
        </w:rPr>
        <w:t xml:space="preserve"> </w:t>
      </w:r>
      <w:r>
        <w:t>candidate’s</w:t>
      </w:r>
      <w:r>
        <w:rPr>
          <w:spacing w:val="-8"/>
        </w:rPr>
        <w:t xml:space="preserve"> </w:t>
      </w:r>
      <w:r>
        <w:rPr>
          <w:spacing w:val="-2"/>
        </w:rPr>
        <w:t>supervisor</w:t>
      </w:r>
    </w:p>
    <w:p w14:paraId="2FE9EFE1" w14:textId="77777777" w:rsidR="004D2F8B" w:rsidRDefault="004D2F8B" w:rsidP="004D2F8B">
      <w:pPr>
        <w:pStyle w:val="BodyText"/>
        <w:spacing w:before="10"/>
        <w:jc w:val="left"/>
      </w:pPr>
    </w:p>
    <w:p w14:paraId="3CA447A8" w14:textId="77777777" w:rsidR="004D2F8B" w:rsidRDefault="004D2F8B" w:rsidP="004D2F8B">
      <w:pPr>
        <w:pStyle w:val="Heading2"/>
        <w:spacing w:line="264" w:lineRule="exact"/>
        <w:ind w:firstLine="0"/>
      </w:pPr>
      <w:bookmarkStart w:id="27" w:name="Internal_Examiner"/>
      <w:bookmarkStart w:id="28" w:name="_Toc223421099"/>
      <w:bookmarkEnd w:id="27"/>
      <w:r>
        <w:rPr>
          <w:u w:val="single"/>
        </w:rPr>
        <w:t>Internal</w:t>
      </w:r>
      <w:r>
        <w:rPr>
          <w:spacing w:val="-4"/>
          <w:u w:val="single"/>
        </w:rPr>
        <w:t xml:space="preserve"> </w:t>
      </w:r>
      <w:r>
        <w:rPr>
          <w:spacing w:val="-2"/>
          <w:u w:val="single"/>
        </w:rPr>
        <w:t>Examiner</w:t>
      </w:r>
      <w:bookmarkEnd w:id="28"/>
    </w:p>
    <w:p w14:paraId="055DC55C" w14:textId="77777777" w:rsidR="004D2F8B" w:rsidRDefault="004D2F8B" w:rsidP="004D2F8B">
      <w:pPr>
        <w:pStyle w:val="ListParagraph"/>
        <w:numPr>
          <w:ilvl w:val="0"/>
          <w:numId w:val="1"/>
        </w:numPr>
        <w:tabs>
          <w:tab w:val="left" w:pos="748"/>
        </w:tabs>
        <w:ind w:right="237" w:hanging="363"/>
        <w:jc w:val="left"/>
      </w:pPr>
      <w:r>
        <w:t>Arranges</w:t>
      </w:r>
      <w:r>
        <w:rPr>
          <w:spacing w:val="-1"/>
        </w:rPr>
        <w:t xml:space="preserve"> </w:t>
      </w:r>
      <w:r>
        <w:t>oral</w:t>
      </w:r>
      <w:r>
        <w:rPr>
          <w:spacing w:val="-4"/>
        </w:rPr>
        <w:t xml:space="preserve"> </w:t>
      </w:r>
      <w:r>
        <w:t>examination</w:t>
      </w:r>
      <w:r>
        <w:rPr>
          <w:spacing w:val="-4"/>
        </w:rPr>
        <w:t xml:space="preserve"> </w:t>
      </w:r>
      <w:r>
        <w:t>with</w:t>
      </w:r>
      <w:r>
        <w:rPr>
          <w:spacing w:val="-2"/>
        </w:rPr>
        <w:t xml:space="preserve"> </w:t>
      </w:r>
      <w:r>
        <w:t>external</w:t>
      </w:r>
      <w:r>
        <w:rPr>
          <w:spacing w:val="-4"/>
        </w:rPr>
        <w:t xml:space="preserve"> </w:t>
      </w:r>
      <w:r>
        <w:t>examiner</w:t>
      </w:r>
      <w:r>
        <w:rPr>
          <w:spacing w:val="-3"/>
        </w:rPr>
        <w:t xml:space="preserve"> </w:t>
      </w:r>
      <w:r>
        <w:t>and</w:t>
      </w:r>
      <w:r>
        <w:rPr>
          <w:spacing w:val="25"/>
        </w:rPr>
        <w:t xml:space="preserve"> </w:t>
      </w:r>
      <w:r>
        <w:t>candidate</w:t>
      </w:r>
      <w:r>
        <w:rPr>
          <w:spacing w:val="25"/>
        </w:rPr>
        <w:t xml:space="preserve"> </w:t>
      </w:r>
      <w:r>
        <w:t>(ideally</w:t>
      </w:r>
      <w:r>
        <w:rPr>
          <w:spacing w:val="24"/>
        </w:rPr>
        <w:t xml:space="preserve"> </w:t>
      </w:r>
      <w:r>
        <w:t>within</w:t>
      </w:r>
      <w:r>
        <w:rPr>
          <w:spacing w:val="20"/>
        </w:rPr>
        <w:t xml:space="preserve"> </w:t>
      </w:r>
      <w:r>
        <w:t>2</w:t>
      </w:r>
      <w:r>
        <w:rPr>
          <w:spacing w:val="23"/>
        </w:rPr>
        <w:t xml:space="preserve"> </w:t>
      </w:r>
      <w:r>
        <w:t>months</w:t>
      </w:r>
      <w:r>
        <w:rPr>
          <w:spacing w:val="-3"/>
        </w:rPr>
        <w:t xml:space="preserve"> </w:t>
      </w:r>
      <w:r>
        <w:t>of thesis being submitted), and makes sure supervisor is available on the day.</w:t>
      </w:r>
    </w:p>
    <w:p w14:paraId="343B5888" w14:textId="553F73A0" w:rsidR="005C0B48" w:rsidRDefault="00473B9F" w:rsidP="004D2F8B">
      <w:pPr>
        <w:pStyle w:val="ListParagraph"/>
        <w:numPr>
          <w:ilvl w:val="0"/>
          <w:numId w:val="1"/>
        </w:numPr>
        <w:tabs>
          <w:tab w:val="left" w:pos="748"/>
        </w:tabs>
        <w:ind w:hanging="360"/>
        <w:jc w:val="left"/>
      </w:pPr>
      <w:r>
        <w:t xml:space="preserve">Ensures </w:t>
      </w:r>
      <w:r w:rsidR="005C0B48">
        <w:t>any inclusive adjustments re</w:t>
      </w:r>
      <w:r>
        <w:t>quired for the examination are implemented</w:t>
      </w:r>
      <w:r w:rsidR="0006600E">
        <w:t>.</w:t>
      </w:r>
    </w:p>
    <w:p w14:paraId="79691F47" w14:textId="796F0C64" w:rsidR="004D2F8B" w:rsidRDefault="004D2F8B" w:rsidP="004D2F8B">
      <w:pPr>
        <w:pStyle w:val="ListParagraph"/>
        <w:numPr>
          <w:ilvl w:val="0"/>
          <w:numId w:val="1"/>
        </w:numPr>
        <w:tabs>
          <w:tab w:val="left" w:pos="748"/>
        </w:tabs>
        <w:ind w:hanging="360"/>
        <w:jc w:val="left"/>
      </w:pPr>
      <w:r>
        <w:t>Discusses</w:t>
      </w:r>
      <w:r>
        <w:rPr>
          <w:spacing w:val="-11"/>
        </w:rPr>
        <w:t xml:space="preserve"> </w:t>
      </w:r>
      <w:r>
        <w:t>with</w:t>
      </w:r>
      <w:r>
        <w:rPr>
          <w:spacing w:val="-8"/>
        </w:rPr>
        <w:t xml:space="preserve"> </w:t>
      </w:r>
      <w:r>
        <w:t>the</w:t>
      </w:r>
      <w:r>
        <w:rPr>
          <w:spacing w:val="-8"/>
        </w:rPr>
        <w:t xml:space="preserve"> </w:t>
      </w:r>
      <w:r>
        <w:t>external</w:t>
      </w:r>
      <w:r>
        <w:rPr>
          <w:spacing w:val="-12"/>
        </w:rPr>
        <w:t xml:space="preserve"> </w:t>
      </w:r>
      <w:r>
        <w:t>examiner</w:t>
      </w:r>
      <w:r>
        <w:rPr>
          <w:spacing w:val="-8"/>
        </w:rPr>
        <w:t xml:space="preserve"> </w:t>
      </w:r>
      <w:r>
        <w:t>whether</w:t>
      </w:r>
      <w:r>
        <w:rPr>
          <w:spacing w:val="-8"/>
        </w:rPr>
        <w:t xml:space="preserve"> </w:t>
      </w:r>
      <w:r>
        <w:t>to</w:t>
      </w:r>
      <w:r>
        <w:rPr>
          <w:spacing w:val="-4"/>
        </w:rPr>
        <w:t xml:space="preserve"> </w:t>
      </w:r>
      <w:r>
        <w:t>invite</w:t>
      </w:r>
      <w:r>
        <w:rPr>
          <w:spacing w:val="-6"/>
        </w:rPr>
        <w:t xml:space="preserve"> </w:t>
      </w:r>
      <w:r>
        <w:t>the</w:t>
      </w:r>
      <w:r>
        <w:rPr>
          <w:spacing w:val="-9"/>
        </w:rPr>
        <w:t xml:space="preserve"> </w:t>
      </w:r>
      <w:r>
        <w:t>supervisor</w:t>
      </w:r>
      <w:r>
        <w:rPr>
          <w:spacing w:val="-10"/>
        </w:rPr>
        <w:t xml:space="preserve"> </w:t>
      </w:r>
      <w:r>
        <w:t>to</w:t>
      </w:r>
      <w:r>
        <w:rPr>
          <w:spacing w:val="-6"/>
        </w:rPr>
        <w:t xml:space="preserve"> </w:t>
      </w:r>
      <w:r>
        <w:t>the</w:t>
      </w:r>
      <w:r>
        <w:rPr>
          <w:spacing w:val="-10"/>
        </w:rPr>
        <w:t xml:space="preserve"> </w:t>
      </w:r>
      <w:r>
        <w:t>oral</w:t>
      </w:r>
      <w:r>
        <w:rPr>
          <w:spacing w:val="-11"/>
        </w:rPr>
        <w:t xml:space="preserve"> </w:t>
      </w:r>
      <w:r>
        <w:rPr>
          <w:spacing w:val="-2"/>
        </w:rPr>
        <w:t>examination.</w:t>
      </w:r>
    </w:p>
    <w:p w14:paraId="50E1E439" w14:textId="77777777" w:rsidR="004D2F8B" w:rsidRDefault="004D2F8B" w:rsidP="004D2F8B">
      <w:pPr>
        <w:pStyle w:val="ListParagraph"/>
        <w:numPr>
          <w:ilvl w:val="0"/>
          <w:numId w:val="1"/>
        </w:numPr>
        <w:tabs>
          <w:tab w:val="left" w:pos="749"/>
        </w:tabs>
        <w:ind w:left="749" w:hanging="360"/>
        <w:jc w:val="left"/>
      </w:pPr>
      <w:r>
        <w:t>Informs</w:t>
      </w:r>
      <w:r>
        <w:rPr>
          <w:spacing w:val="-10"/>
        </w:rPr>
        <w:t xml:space="preserve"> </w:t>
      </w:r>
      <w:r>
        <w:t>the</w:t>
      </w:r>
      <w:r>
        <w:rPr>
          <w:spacing w:val="-7"/>
        </w:rPr>
        <w:t xml:space="preserve"> </w:t>
      </w:r>
      <w:r>
        <w:t>candidate</w:t>
      </w:r>
      <w:r>
        <w:rPr>
          <w:spacing w:val="-7"/>
        </w:rPr>
        <w:t xml:space="preserve"> </w:t>
      </w:r>
      <w:r>
        <w:t>of</w:t>
      </w:r>
      <w:r>
        <w:rPr>
          <w:spacing w:val="-7"/>
        </w:rPr>
        <w:t xml:space="preserve"> </w:t>
      </w:r>
      <w:r>
        <w:t>any</w:t>
      </w:r>
      <w:r>
        <w:rPr>
          <w:spacing w:val="-2"/>
        </w:rPr>
        <w:t xml:space="preserve"> </w:t>
      </w:r>
      <w:r>
        <w:t>delays</w:t>
      </w:r>
      <w:r>
        <w:rPr>
          <w:spacing w:val="-5"/>
        </w:rPr>
        <w:t xml:space="preserve"> </w:t>
      </w:r>
      <w:r>
        <w:t>in</w:t>
      </w:r>
      <w:r>
        <w:rPr>
          <w:spacing w:val="-11"/>
        </w:rPr>
        <w:t xml:space="preserve"> </w:t>
      </w:r>
      <w:r>
        <w:t>oral</w:t>
      </w:r>
      <w:r>
        <w:rPr>
          <w:spacing w:val="-7"/>
        </w:rPr>
        <w:t xml:space="preserve"> </w:t>
      </w:r>
      <w:r>
        <w:rPr>
          <w:spacing w:val="-2"/>
        </w:rPr>
        <w:t>examination.</w:t>
      </w:r>
    </w:p>
    <w:p w14:paraId="04FD3B3F" w14:textId="77777777" w:rsidR="004D2F8B" w:rsidRDefault="004D2F8B" w:rsidP="004D2F8B">
      <w:pPr>
        <w:pStyle w:val="ListParagraph"/>
        <w:numPr>
          <w:ilvl w:val="0"/>
          <w:numId w:val="1"/>
        </w:numPr>
        <w:tabs>
          <w:tab w:val="left" w:pos="749"/>
        </w:tabs>
        <w:spacing w:line="278" w:lineRule="exact"/>
        <w:ind w:left="749" w:hanging="360"/>
        <w:jc w:val="left"/>
      </w:pPr>
      <w:proofErr w:type="gramStart"/>
      <w:r>
        <w:t>Ensures</w:t>
      </w:r>
      <w:proofErr w:type="gramEnd"/>
      <w:r>
        <w:rPr>
          <w:spacing w:val="-12"/>
        </w:rPr>
        <w:t xml:space="preserve"> </w:t>
      </w:r>
      <w:r>
        <w:t>University</w:t>
      </w:r>
      <w:r>
        <w:rPr>
          <w:spacing w:val="-11"/>
        </w:rPr>
        <w:t xml:space="preserve"> </w:t>
      </w:r>
      <w:r>
        <w:t>procedures</w:t>
      </w:r>
      <w:r>
        <w:rPr>
          <w:spacing w:val="-11"/>
        </w:rPr>
        <w:t xml:space="preserve"> </w:t>
      </w:r>
      <w:r>
        <w:t>are</w:t>
      </w:r>
      <w:r>
        <w:rPr>
          <w:spacing w:val="-11"/>
        </w:rPr>
        <w:t xml:space="preserve"> </w:t>
      </w:r>
      <w:r>
        <w:rPr>
          <w:spacing w:val="-2"/>
        </w:rPr>
        <w:t>followed:</w:t>
      </w:r>
    </w:p>
    <w:p w14:paraId="01D69FE1" w14:textId="1C6750F2" w:rsidR="004D2F8B" w:rsidRDefault="004D2F8B" w:rsidP="004D2F8B">
      <w:pPr>
        <w:pStyle w:val="ListParagraph"/>
        <w:numPr>
          <w:ilvl w:val="1"/>
          <w:numId w:val="1"/>
        </w:numPr>
        <w:tabs>
          <w:tab w:val="left" w:pos="1465"/>
          <w:tab w:val="left" w:pos="1469"/>
        </w:tabs>
        <w:spacing w:before="6" w:line="230" w:lineRule="auto"/>
        <w:ind w:right="17" w:hanging="363"/>
      </w:pPr>
      <w:proofErr w:type="gramStart"/>
      <w:r>
        <w:t>Makes</w:t>
      </w:r>
      <w:proofErr w:type="gramEnd"/>
      <w:r>
        <w:t xml:space="preserve"> sure Independent Reports are completed and exchange</w:t>
      </w:r>
      <w:r w:rsidR="004A2FCB">
        <w:t>d</w:t>
      </w:r>
      <w:r>
        <w:t xml:space="preserve"> before the oral </w:t>
      </w:r>
      <w:r>
        <w:rPr>
          <w:spacing w:val="-2"/>
        </w:rPr>
        <w:t>examination</w:t>
      </w:r>
    </w:p>
    <w:p w14:paraId="21C032DD" w14:textId="77777777" w:rsidR="004D2F8B" w:rsidRDefault="004D2F8B" w:rsidP="004D2F8B">
      <w:pPr>
        <w:pStyle w:val="ListParagraph"/>
        <w:numPr>
          <w:ilvl w:val="1"/>
          <w:numId w:val="1"/>
        </w:numPr>
        <w:tabs>
          <w:tab w:val="left" w:pos="1465"/>
          <w:tab w:val="left" w:pos="1470"/>
        </w:tabs>
        <w:spacing w:before="8" w:line="230" w:lineRule="auto"/>
        <w:ind w:left="1470" w:right="19" w:hanging="364"/>
      </w:pPr>
      <w:proofErr w:type="gramStart"/>
      <w:r>
        <w:t>Makes</w:t>
      </w:r>
      <w:proofErr w:type="gramEnd"/>
      <w:r>
        <w:rPr>
          <w:spacing w:val="-13"/>
        </w:rPr>
        <w:t xml:space="preserve"> </w:t>
      </w:r>
      <w:r>
        <w:t>sure</w:t>
      </w:r>
      <w:r>
        <w:rPr>
          <w:spacing w:val="-12"/>
        </w:rPr>
        <w:t xml:space="preserve"> </w:t>
      </w:r>
      <w:r>
        <w:t>that</w:t>
      </w:r>
      <w:r>
        <w:rPr>
          <w:spacing w:val="-13"/>
        </w:rPr>
        <w:t xml:space="preserve"> </w:t>
      </w:r>
      <w:r>
        <w:t>the</w:t>
      </w:r>
      <w:r>
        <w:rPr>
          <w:spacing w:val="-12"/>
        </w:rPr>
        <w:t xml:space="preserve"> </w:t>
      </w:r>
      <w:r>
        <w:t>candidate</w:t>
      </w:r>
      <w:r>
        <w:rPr>
          <w:spacing w:val="-13"/>
        </w:rPr>
        <w:t xml:space="preserve"> </w:t>
      </w:r>
      <w:r>
        <w:t>is</w:t>
      </w:r>
      <w:r>
        <w:rPr>
          <w:spacing w:val="-12"/>
        </w:rPr>
        <w:t xml:space="preserve"> </w:t>
      </w:r>
      <w:r>
        <w:t>informed</w:t>
      </w:r>
      <w:r>
        <w:rPr>
          <w:spacing w:val="-13"/>
        </w:rPr>
        <w:t xml:space="preserve"> </w:t>
      </w:r>
      <w:r>
        <w:t>on</w:t>
      </w:r>
      <w:r>
        <w:rPr>
          <w:spacing w:val="-12"/>
        </w:rPr>
        <w:t xml:space="preserve"> </w:t>
      </w:r>
      <w:r>
        <w:t>the</w:t>
      </w:r>
      <w:r>
        <w:rPr>
          <w:spacing w:val="-12"/>
        </w:rPr>
        <w:t xml:space="preserve"> </w:t>
      </w:r>
      <w:r>
        <w:t>day</w:t>
      </w:r>
      <w:r>
        <w:rPr>
          <w:spacing w:val="-13"/>
        </w:rPr>
        <w:t xml:space="preserve"> </w:t>
      </w:r>
      <w:r>
        <w:t>of</w:t>
      </w:r>
      <w:r>
        <w:rPr>
          <w:spacing w:val="-12"/>
        </w:rPr>
        <w:t xml:space="preserve"> </w:t>
      </w:r>
      <w:r>
        <w:t>the</w:t>
      </w:r>
      <w:r>
        <w:rPr>
          <w:spacing w:val="-13"/>
        </w:rPr>
        <w:t xml:space="preserve"> </w:t>
      </w:r>
      <w:r>
        <w:t>recommendation</w:t>
      </w:r>
      <w:r>
        <w:rPr>
          <w:spacing w:val="-12"/>
        </w:rPr>
        <w:t xml:space="preserve"> </w:t>
      </w:r>
      <w:r>
        <w:t>to</w:t>
      </w:r>
      <w:r>
        <w:rPr>
          <w:spacing w:val="-13"/>
        </w:rPr>
        <w:t xml:space="preserve"> </w:t>
      </w:r>
      <w:r>
        <w:t>be</w:t>
      </w:r>
      <w:r>
        <w:rPr>
          <w:spacing w:val="-12"/>
        </w:rPr>
        <w:t xml:space="preserve"> </w:t>
      </w:r>
      <w:r>
        <w:t>made by the examiners.</w:t>
      </w:r>
    </w:p>
    <w:p w14:paraId="656BFDA2" w14:textId="7D169C8B" w:rsidR="004D2F8B" w:rsidRDefault="004D2F8B" w:rsidP="004D2F8B">
      <w:pPr>
        <w:pStyle w:val="ListParagraph"/>
        <w:numPr>
          <w:ilvl w:val="1"/>
          <w:numId w:val="1"/>
        </w:numPr>
        <w:tabs>
          <w:tab w:val="left" w:pos="1468"/>
          <w:tab w:val="left" w:pos="1470"/>
        </w:tabs>
        <w:spacing w:before="4" w:line="235" w:lineRule="auto"/>
        <w:ind w:left="1470" w:right="16"/>
      </w:pPr>
      <w:proofErr w:type="gramStart"/>
      <w:r>
        <w:t>Makes</w:t>
      </w:r>
      <w:proofErr w:type="gramEnd"/>
      <w:r>
        <w:t xml:space="preserve"> sure Joint Report is completed on day of oral examination and submitted to the Registry</w:t>
      </w:r>
      <w:r>
        <w:rPr>
          <w:spacing w:val="-10"/>
        </w:rPr>
        <w:t xml:space="preserve"> </w:t>
      </w:r>
      <w:r>
        <w:t>within</w:t>
      </w:r>
      <w:r>
        <w:rPr>
          <w:spacing w:val="-9"/>
        </w:rPr>
        <w:t xml:space="preserve"> </w:t>
      </w:r>
      <w:r>
        <w:t>three</w:t>
      </w:r>
      <w:r>
        <w:rPr>
          <w:spacing w:val="-5"/>
        </w:rPr>
        <w:t xml:space="preserve"> </w:t>
      </w:r>
      <w:r>
        <w:t>working</w:t>
      </w:r>
      <w:r>
        <w:rPr>
          <w:spacing w:val="-9"/>
        </w:rPr>
        <w:t xml:space="preserve"> </w:t>
      </w:r>
      <w:r>
        <w:t>days</w:t>
      </w:r>
      <w:r>
        <w:rPr>
          <w:spacing w:val="-10"/>
        </w:rPr>
        <w:t xml:space="preserve"> </w:t>
      </w:r>
      <w:r>
        <w:t>of</w:t>
      </w:r>
      <w:r>
        <w:rPr>
          <w:spacing w:val="-8"/>
        </w:rPr>
        <w:t xml:space="preserve"> </w:t>
      </w:r>
      <w:r>
        <w:t>the</w:t>
      </w:r>
      <w:r>
        <w:rPr>
          <w:spacing w:val="-10"/>
        </w:rPr>
        <w:t xml:space="preserve"> </w:t>
      </w:r>
      <w:r>
        <w:t>oral</w:t>
      </w:r>
      <w:r>
        <w:rPr>
          <w:spacing w:val="-10"/>
        </w:rPr>
        <w:t xml:space="preserve"> </w:t>
      </w:r>
      <w:r>
        <w:t>examination,</w:t>
      </w:r>
      <w:r>
        <w:rPr>
          <w:spacing w:val="-8"/>
        </w:rPr>
        <w:t xml:space="preserve"> </w:t>
      </w:r>
      <w:r>
        <w:t>along</w:t>
      </w:r>
      <w:r>
        <w:rPr>
          <w:spacing w:val="-11"/>
        </w:rPr>
        <w:t xml:space="preserve"> </w:t>
      </w:r>
      <w:r>
        <w:t>with</w:t>
      </w:r>
      <w:r>
        <w:rPr>
          <w:spacing w:val="-9"/>
        </w:rPr>
        <w:t xml:space="preserve"> </w:t>
      </w:r>
      <w:r>
        <w:t>both</w:t>
      </w:r>
      <w:r>
        <w:rPr>
          <w:spacing w:val="-9"/>
        </w:rPr>
        <w:t xml:space="preserve"> </w:t>
      </w:r>
      <w:r>
        <w:t xml:space="preserve">Independent Reports and corrections </w:t>
      </w:r>
      <w:r w:rsidR="004A2FCB">
        <w:t xml:space="preserve">if </w:t>
      </w:r>
      <w:r>
        <w:t>required.</w:t>
      </w:r>
      <w:r>
        <w:rPr>
          <w:spacing w:val="40"/>
        </w:rPr>
        <w:t xml:space="preserve"> </w:t>
      </w:r>
      <w:r>
        <w:t xml:space="preserve">The internal must ensure that the paperwork is completed and </w:t>
      </w:r>
      <w:proofErr w:type="gramStart"/>
      <w:r>
        <w:t>signed</w:t>
      </w:r>
      <w:proofErr w:type="gramEnd"/>
      <w:r>
        <w:t xml:space="preserve"> by both examiners.</w:t>
      </w:r>
    </w:p>
    <w:p w14:paraId="7AEE2D47" w14:textId="77777777" w:rsidR="004D2F8B" w:rsidRDefault="004D2F8B" w:rsidP="004D2F8B">
      <w:pPr>
        <w:pStyle w:val="ListParagraph"/>
        <w:numPr>
          <w:ilvl w:val="0"/>
          <w:numId w:val="1"/>
        </w:numPr>
        <w:tabs>
          <w:tab w:val="left" w:pos="751"/>
        </w:tabs>
        <w:spacing w:before="2" w:line="279" w:lineRule="exact"/>
        <w:ind w:left="751" w:hanging="360"/>
        <w:jc w:val="left"/>
      </w:pPr>
      <w:r>
        <w:t>Signs</w:t>
      </w:r>
      <w:r>
        <w:rPr>
          <w:spacing w:val="-5"/>
        </w:rPr>
        <w:t xml:space="preserve"> </w:t>
      </w:r>
      <w:r>
        <w:t>off</w:t>
      </w:r>
      <w:r>
        <w:rPr>
          <w:spacing w:val="-10"/>
        </w:rPr>
        <w:t xml:space="preserve"> </w:t>
      </w:r>
      <w:r>
        <w:t>minor</w:t>
      </w:r>
      <w:r>
        <w:rPr>
          <w:spacing w:val="-8"/>
        </w:rPr>
        <w:t xml:space="preserve"> </w:t>
      </w:r>
      <w:r>
        <w:t>corrections</w:t>
      </w:r>
      <w:r>
        <w:rPr>
          <w:spacing w:val="-10"/>
        </w:rPr>
        <w:t xml:space="preserve"> </w:t>
      </w:r>
      <w:r>
        <w:t>as</w:t>
      </w:r>
      <w:r>
        <w:rPr>
          <w:spacing w:val="-4"/>
        </w:rPr>
        <w:t xml:space="preserve"> </w:t>
      </w:r>
      <w:r>
        <w:rPr>
          <w:spacing w:val="-2"/>
        </w:rPr>
        <w:t>complete.</w:t>
      </w:r>
    </w:p>
    <w:p w14:paraId="1E4BFF8C" w14:textId="77777777" w:rsidR="004D2F8B" w:rsidRDefault="004D2F8B" w:rsidP="004D2F8B">
      <w:pPr>
        <w:pStyle w:val="ListParagraph"/>
        <w:numPr>
          <w:ilvl w:val="0"/>
          <w:numId w:val="1"/>
        </w:numPr>
        <w:tabs>
          <w:tab w:val="left" w:pos="751"/>
        </w:tabs>
        <w:ind w:left="751" w:right="163"/>
        <w:jc w:val="left"/>
      </w:pPr>
      <w:r>
        <w:t>Responsible</w:t>
      </w:r>
      <w:r>
        <w:rPr>
          <w:spacing w:val="-3"/>
        </w:rPr>
        <w:t xml:space="preserve"> </w:t>
      </w:r>
      <w:r>
        <w:t>for</w:t>
      </w:r>
      <w:r>
        <w:rPr>
          <w:spacing w:val="-3"/>
        </w:rPr>
        <w:t xml:space="preserve"> </w:t>
      </w:r>
      <w:r>
        <w:t>liaising</w:t>
      </w:r>
      <w:r>
        <w:rPr>
          <w:spacing w:val="-2"/>
        </w:rPr>
        <w:t xml:space="preserve"> </w:t>
      </w:r>
      <w:r>
        <w:t>with</w:t>
      </w:r>
      <w:r>
        <w:rPr>
          <w:spacing w:val="-2"/>
        </w:rPr>
        <w:t xml:space="preserve"> </w:t>
      </w:r>
      <w:r>
        <w:t>the external</w:t>
      </w:r>
      <w:r>
        <w:rPr>
          <w:spacing w:val="-1"/>
        </w:rPr>
        <w:t xml:space="preserve"> </w:t>
      </w:r>
      <w:r>
        <w:t>if</w:t>
      </w:r>
      <w:r>
        <w:rPr>
          <w:spacing w:val="-3"/>
        </w:rPr>
        <w:t xml:space="preserve"> </w:t>
      </w:r>
      <w:r>
        <w:t>any issues</w:t>
      </w:r>
      <w:r>
        <w:rPr>
          <w:spacing w:val="-3"/>
        </w:rPr>
        <w:t xml:space="preserve"> </w:t>
      </w:r>
      <w:r>
        <w:t>arise with</w:t>
      </w:r>
      <w:r>
        <w:rPr>
          <w:spacing w:val="-2"/>
        </w:rPr>
        <w:t xml:space="preserve"> </w:t>
      </w:r>
      <w:r>
        <w:t>reports,</w:t>
      </w:r>
      <w:r>
        <w:rPr>
          <w:spacing w:val="-3"/>
        </w:rPr>
        <w:t xml:space="preserve"> </w:t>
      </w:r>
      <w:r>
        <w:t>i.e.</w:t>
      </w:r>
      <w:r>
        <w:rPr>
          <w:spacing w:val="-4"/>
        </w:rPr>
        <w:t xml:space="preserve"> </w:t>
      </w:r>
      <w:r>
        <w:t>missing</w:t>
      </w:r>
      <w:r>
        <w:rPr>
          <w:spacing w:val="-2"/>
        </w:rPr>
        <w:t xml:space="preserve"> </w:t>
      </w:r>
      <w:r>
        <w:t xml:space="preserve">signatures </w:t>
      </w:r>
      <w:r>
        <w:rPr>
          <w:spacing w:val="-4"/>
        </w:rPr>
        <w:t>etc.</w:t>
      </w:r>
    </w:p>
    <w:p w14:paraId="64974FFC" w14:textId="77777777" w:rsidR="004D2F8B" w:rsidRDefault="004D2F8B" w:rsidP="004D2F8B">
      <w:pPr>
        <w:pStyle w:val="Heading2"/>
        <w:spacing w:before="266" w:line="268" w:lineRule="exact"/>
        <w:ind w:left="31" w:firstLine="0"/>
        <w:jc w:val="both"/>
      </w:pPr>
      <w:bookmarkStart w:id="29" w:name="Internal_Moderator"/>
      <w:bookmarkStart w:id="30" w:name="_Toc223421100"/>
      <w:bookmarkEnd w:id="29"/>
      <w:r>
        <w:rPr>
          <w:u w:val="single"/>
        </w:rPr>
        <w:t>Internal</w:t>
      </w:r>
      <w:r>
        <w:rPr>
          <w:spacing w:val="-4"/>
          <w:u w:val="single"/>
        </w:rPr>
        <w:t xml:space="preserve"> </w:t>
      </w:r>
      <w:r>
        <w:rPr>
          <w:spacing w:val="-2"/>
          <w:u w:val="single"/>
        </w:rPr>
        <w:t>Moderator</w:t>
      </w:r>
      <w:bookmarkEnd w:id="30"/>
    </w:p>
    <w:p w14:paraId="1BE4643F" w14:textId="77777777" w:rsidR="004D2F8B" w:rsidRDefault="004D2F8B" w:rsidP="004D2F8B">
      <w:pPr>
        <w:pStyle w:val="ListParagraph"/>
        <w:numPr>
          <w:ilvl w:val="0"/>
          <w:numId w:val="1"/>
        </w:numPr>
        <w:tabs>
          <w:tab w:val="left" w:pos="744"/>
          <w:tab w:val="left" w:pos="748"/>
        </w:tabs>
        <w:ind w:right="22" w:hanging="363"/>
      </w:pPr>
      <w:r>
        <w:t>The Internal Moderator is required for Quality Assurance purposes and is there to ensure that the</w:t>
      </w:r>
      <w:r>
        <w:rPr>
          <w:spacing w:val="-13"/>
        </w:rPr>
        <w:t xml:space="preserve"> </w:t>
      </w:r>
      <w:r>
        <w:t>University’s</w:t>
      </w:r>
      <w:r>
        <w:rPr>
          <w:spacing w:val="-12"/>
        </w:rPr>
        <w:t xml:space="preserve"> </w:t>
      </w:r>
      <w:r>
        <w:t>procedures</w:t>
      </w:r>
      <w:r>
        <w:rPr>
          <w:spacing w:val="-13"/>
        </w:rPr>
        <w:t xml:space="preserve"> </w:t>
      </w:r>
      <w:r>
        <w:t>are</w:t>
      </w:r>
      <w:r>
        <w:rPr>
          <w:spacing w:val="-10"/>
        </w:rPr>
        <w:t xml:space="preserve"> </w:t>
      </w:r>
      <w:r>
        <w:t>followed. The</w:t>
      </w:r>
      <w:r>
        <w:rPr>
          <w:spacing w:val="-11"/>
        </w:rPr>
        <w:t xml:space="preserve"> </w:t>
      </w:r>
      <w:r>
        <w:t>internal</w:t>
      </w:r>
      <w:r>
        <w:rPr>
          <w:spacing w:val="-13"/>
        </w:rPr>
        <w:t xml:space="preserve"> </w:t>
      </w:r>
      <w:r>
        <w:t>moderator</w:t>
      </w:r>
      <w:r>
        <w:rPr>
          <w:spacing w:val="-11"/>
        </w:rPr>
        <w:t xml:space="preserve"> </w:t>
      </w:r>
      <w:r>
        <w:t>will</w:t>
      </w:r>
      <w:r>
        <w:rPr>
          <w:spacing w:val="-13"/>
        </w:rPr>
        <w:t xml:space="preserve"> </w:t>
      </w:r>
      <w:r>
        <w:t>perform</w:t>
      </w:r>
      <w:r>
        <w:rPr>
          <w:spacing w:val="-9"/>
        </w:rPr>
        <w:t xml:space="preserve"> </w:t>
      </w:r>
      <w:r>
        <w:t>all</w:t>
      </w:r>
      <w:r>
        <w:rPr>
          <w:spacing w:val="-13"/>
        </w:rPr>
        <w:t xml:space="preserve"> </w:t>
      </w:r>
      <w:r>
        <w:t>the</w:t>
      </w:r>
      <w:r>
        <w:rPr>
          <w:spacing w:val="-10"/>
        </w:rPr>
        <w:t xml:space="preserve"> </w:t>
      </w:r>
      <w:r>
        <w:t>tasks</w:t>
      </w:r>
      <w:r>
        <w:rPr>
          <w:spacing w:val="-11"/>
        </w:rPr>
        <w:t xml:space="preserve"> </w:t>
      </w:r>
      <w:r>
        <w:t xml:space="preserve">stated above for the internal examiner, </w:t>
      </w:r>
      <w:proofErr w:type="gramStart"/>
      <w:r>
        <w:t>except</w:t>
      </w:r>
      <w:proofErr w:type="gramEnd"/>
      <w:r>
        <w:t xml:space="preserve"> examining the thesis.</w:t>
      </w:r>
    </w:p>
    <w:p w14:paraId="23E6755E" w14:textId="77777777" w:rsidR="004D2F8B" w:rsidRDefault="004D2F8B" w:rsidP="004D2F8B">
      <w:pPr>
        <w:pStyle w:val="ListParagraph"/>
        <w:numPr>
          <w:ilvl w:val="0"/>
          <w:numId w:val="1"/>
        </w:numPr>
        <w:tabs>
          <w:tab w:val="left" w:pos="744"/>
          <w:tab w:val="left" w:pos="748"/>
        </w:tabs>
        <w:spacing w:before="1"/>
        <w:ind w:right="18" w:hanging="363"/>
      </w:pPr>
      <w:r>
        <w:t>Please note,</w:t>
      </w:r>
      <w:r>
        <w:rPr>
          <w:spacing w:val="-3"/>
        </w:rPr>
        <w:t xml:space="preserve"> </w:t>
      </w:r>
      <w:r>
        <w:t>the internal</w:t>
      </w:r>
      <w:r>
        <w:rPr>
          <w:spacing w:val="-3"/>
        </w:rPr>
        <w:t xml:space="preserve"> </w:t>
      </w:r>
      <w:r>
        <w:t>moderator</w:t>
      </w:r>
      <w:r>
        <w:rPr>
          <w:spacing w:val="-1"/>
        </w:rPr>
        <w:t xml:space="preserve"> </w:t>
      </w:r>
      <w:r>
        <w:t xml:space="preserve">is </w:t>
      </w:r>
      <w:r>
        <w:rPr>
          <w:b/>
        </w:rPr>
        <w:t xml:space="preserve">not </w:t>
      </w:r>
      <w:r>
        <w:t>permitted</w:t>
      </w:r>
      <w:r>
        <w:rPr>
          <w:spacing w:val="-4"/>
        </w:rPr>
        <w:t xml:space="preserve"> </w:t>
      </w:r>
      <w:r>
        <w:t>to sign</w:t>
      </w:r>
      <w:r>
        <w:rPr>
          <w:spacing w:val="-2"/>
        </w:rPr>
        <w:t xml:space="preserve"> </w:t>
      </w:r>
      <w:r>
        <w:t>off</w:t>
      </w:r>
      <w:r>
        <w:rPr>
          <w:spacing w:val="-3"/>
        </w:rPr>
        <w:t xml:space="preserve"> </w:t>
      </w:r>
      <w:r>
        <w:t>a</w:t>
      </w:r>
      <w:r>
        <w:rPr>
          <w:spacing w:val="-1"/>
        </w:rPr>
        <w:t xml:space="preserve"> </w:t>
      </w:r>
      <w:r>
        <w:t>candidate’s</w:t>
      </w:r>
      <w:r>
        <w:rPr>
          <w:spacing w:val="-3"/>
        </w:rPr>
        <w:t xml:space="preserve"> </w:t>
      </w:r>
      <w:r>
        <w:t>minor corrections. This must be one of the externals.</w:t>
      </w:r>
      <w:r>
        <w:rPr>
          <w:spacing w:val="40"/>
        </w:rPr>
        <w:t xml:space="preserve"> </w:t>
      </w:r>
      <w:r>
        <w:t>The internal moderator must ensure that one external is designated to check the minor corrections and sign off the appropriate paperwork.</w:t>
      </w:r>
    </w:p>
    <w:p w14:paraId="5B315EA1" w14:textId="77777777" w:rsidR="004D2F8B" w:rsidRDefault="004D2F8B" w:rsidP="004D2F8B">
      <w:pPr>
        <w:pStyle w:val="BodyText"/>
        <w:jc w:val="left"/>
      </w:pPr>
    </w:p>
    <w:p w14:paraId="10082B45" w14:textId="77777777" w:rsidR="004D2F8B" w:rsidRDefault="004D2F8B" w:rsidP="004D2F8B">
      <w:pPr>
        <w:pStyle w:val="Heading2"/>
        <w:spacing w:before="1" w:line="268" w:lineRule="exact"/>
        <w:ind w:firstLine="0"/>
      </w:pPr>
      <w:bookmarkStart w:id="31" w:name="Registry"/>
      <w:bookmarkStart w:id="32" w:name="_Toc223421101"/>
      <w:bookmarkEnd w:id="31"/>
      <w:r>
        <w:rPr>
          <w:spacing w:val="-2"/>
          <w:u w:val="single"/>
        </w:rPr>
        <w:t>Registry</w:t>
      </w:r>
      <w:bookmarkEnd w:id="32"/>
    </w:p>
    <w:p w14:paraId="2470B54F" w14:textId="77777777" w:rsidR="004D2F8B" w:rsidRDefault="004D2F8B" w:rsidP="004D2F8B">
      <w:pPr>
        <w:pStyle w:val="ListParagraph"/>
        <w:numPr>
          <w:ilvl w:val="0"/>
          <w:numId w:val="1"/>
        </w:numPr>
        <w:tabs>
          <w:tab w:val="left" w:pos="747"/>
        </w:tabs>
        <w:spacing w:line="279" w:lineRule="exact"/>
        <w:ind w:left="747" w:hanging="359"/>
      </w:pPr>
      <w:r>
        <w:t>Send</w:t>
      </w:r>
      <w:r>
        <w:rPr>
          <w:spacing w:val="-13"/>
        </w:rPr>
        <w:t xml:space="preserve"> </w:t>
      </w:r>
      <w:r>
        <w:t>nomination</w:t>
      </w:r>
      <w:r>
        <w:rPr>
          <w:spacing w:val="-8"/>
        </w:rPr>
        <w:t xml:space="preserve"> </w:t>
      </w:r>
      <w:r>
        <w:t>form</w:t>
      </w:r>
      <w:r>
        <w:rPr>
          <w:spacing w:val="-7"/>
        </w:rPr>
        <w:t xml:space="preserve"> </w:t>
      </w:r>
      <w:r>
        <w:t>to</w:t>
      </w:r>
      <w:r>
        <w:rPr>
          <w:spacing w:val="-4"/>
        </w:rPr>
        <w:t xml:space="preserve"> </w:t>
      </w:r>
      <w:r>
        <w:t>School</w:t>
      </w:r>
      <w:r>
        <w:rPr>
          <w:spacing w:val="-9"/>
        </w:rPr>
        <w:t xml:space="preserve"> </w:t>
      </w:r>
      <w:r>
        <w:t>for</w:t>
      </w:r>
      <w:r>
        <w:rPr>
          <w:spacing w:val="-8"/>
        </w:rPr>
        <w:t xml:space="preserve"> </w:t>
      </w:r>
      <w:r>
        <w:t>completion</w:t>
      </w:r>
      <w:r>
        <w:rPr>
          <w:spacing w:val="-8"/>
        </w:rPr>
        <w:t xml:space="preserve"> </w:t>
      </w:r>
      <w:r>
        <w:t>upon</w:t>
      </w:r>
      <w:r>
        <w:rPr>
          <w:spacing w:val="-10"/>
        </w:rPr>
        <w:t xml:space="preserve"> </w:t>
      </w:r>
      <w:r>
        <w:t>receipt</w:t>
      </w:r>
      <w:r>
        <w:rPr>
          <w:spacing w:val="-9"/>
        </w:rPr>
        <w:t xml:space="preserve"> </w:t>
      </w:r>
      <w:r>
        <w:t>of</w:t>
      </w:r>
      <w:r>
        <w:rPr>
          <w:spacing w:val="-8"/>
        </w:rPr>
        <w:t xml:space="preserve"> </w:t>
      </w:r>
      <w:r>
        <w:t>Intention</w:t>
      </w:r>
      <w:r>
        <w:rPr>
          <w:spacing w:val="-7"/>
        </w:rPr>
        <w:t xml:space="preserve"> </w:t>
      </w:r>
      <w:r>
        <w:t>to</w:t>
      </w:r>
      <w:r>
        <w:rPr>
          <w:spacing w:val="-4"/>
        </w:rPr>
        <w:t xml:space="preserve"> </w:t>
      </w:r>
      <w:r>
        <w:rPr>
          <w:spacing w:val="-2"/>
        </w:rPr>
        <w:t>Submit.</w:t>
      </w:r>
    </w:p>
    <w:p w14:paraId="12E856DE" w14:textId="016132D1" w:rsidR="004D2F8B" w:rsidRDefault="004D2F8B" w:rsidP="004D2F8B">
      <w:pPr>
        <w:pStyle w:val="ListParagraph"/>
        <w:numPr>
          <w:ilvl w:val="0"/>
          <w:numId w:val="1"/>
        </w:numPr>
        <w:tabs>
          <w:tab w:val="left" w:pos="745"/>
          <w:tab w:val="left" w:pos="748"/>
        </w:tabs>
        <w:spacing w:before="7" w:line="235" w:lineRule="auto"/>
        <w:ind w:right="26" w:hanging="362"/>
      </w:pPr>
      <w:r>
        <w:t>Send</w:t>
      </w:r>
      <w:r>
        <w:rPr>
          <w:spacing w:val="-4"/>
        </w:rPr>
        <w:t xml:space="preserve"> </w:t>
      </w:r>
      <w:r w:rsidRPr="005B5A24">
        <w:t>thesis</w:t>
      </w:r>
      <w:r w:rsidR="00915556" w:rsidRPr="005B5A24">
        <w:t xml:space="preserve"> </w:t>
      </w:r>
      <w:r w:rsidR="00915556" w:rsidRPr="005B5A24">
        <w:rPr>
          <w:spacing w:val="-1"/>
        </w:rPr>
        <w:t xml:space="preserve">and the </w:t>
      </w:r>
      <w:r w:rsidR="00915556" w:rsidRPr="005B5A24">
        <w:rPr>
          <w:shd w:val="clear" w:color="auto" w:fill="FFFFFF"/>
        </w:rPr>
        <w:t>Turnitin similarity report</w:t>
      </w:r>
      <w:r w:rsidRPr="005B5A24">
        <w:rPr>
          <w:spacing w:val="-1"/>
        </w:rPr>
        <w:t xml:space="preserve"> </w:t>
      </w:r>
      <w:r w:rsidRPr="005B5A24">
        <w:t>to</w:t>
      </w:r>
      <w:r w:rsidRPr="005B5A24">
        <w:rPr>
          <w:spacing w:val="-2"/>
        </w:rPr>
        <w:t xml:space="preserve"> </w:t>
      </w:r>
      <w:r w:rsidRPr="005B5A24">
        <w:t>examiners</w:t>
      </w:r>
      <w:r w:rsidRPr="005B5A24">
        <w:rPr>
          <w:spacing w:val="-3"/>
        </w:rPr>
        <w:t xml:space="preserve"> </w:t>
      </w:r>
      <w:r>
        <w:t>upon</w:t>
      </w:r>
      <w:r>
        <w:rPr>
          <w:spacing w:val="-4"/>
        </w:rPr>
        <w:t xml:space="preserve"> </w:t>
      </w:r>
      <w:r>
        <w:t>receipt</w:t>
      </w:r>
      <w:r>
        <w:rPr>
          <w:spacing w:val="-5"/>
        </w:rPr>
        <w:t xml:space="preserve"> </w:t>
      </w:r>
      <w:r>
        <w:t>(the</w:t>
      </w:r>
      <w:r>
        <w:rPr>
          <w:spacing w:val="-3"/>
        </w:rPr>
        <w:t xml:space="preserve"> </w:t>
      </w:r>
      <w:r>
        <w:t>thesis</w:t>
      </w:r>
      <w:r>
        <w:rPr>
          <w:spacing w:val="-3"/>
        </w:rPr>
        <w:t xml:space="preserve"> </w:t>
      </w:r>
      <w:r>
        <w:t>will</w:t>
      </w:r>
      <w:r>
        <w:rPr>
          <w:spacing w:val="-6"/>
        </w:rPr>
        <w:t xml:space="preserve"> </w:t>
      </w:r>
      <w:r>
        <w:t>be sent</w:t>
      </w:r>
      <w:r>
        <w:rPr>
          <w:spacing w:val="-3"/>
        </w:rPr>
        <w:t xml:space="preserve"> </w:t>
      </w:r>
      <w:r>
        <w:t>as</w:t>
      </w:r>
      <w:r>
        <w:rPr>
          <w:spacing w:val="-3"/>
        </w:rPr>
        <w:t xml:space="preserve"> </w:t>
      </w:r>
      <w:r>
        <w:t>soon</w:t>
      </w:r>
      <w:r>
        <w:rPr>
          <w:spacing w:val="-4"/>
        </w:rPr>
        <w:t xml:space="preserve"> </w:t>
      </w:r>
      <w:r>
        <w:t>as</w:t>
      </w:r>
      <w:r>
        <w:rPr>
          <w:spacing w:val="-3"/>
        </w:rPr>
        <w:t xml:space="preserve"> </w:t>
      </w:r>
      <w:r>
        <w:t>possible</w:t>
      </w:r>
      <w:r>
        <w:rPr>
          <w:spacing w:val="-7"/>
        </w:rPr>
        <w:t xml:space="preserve"> </w:t>
      </w:r>
      <w:r>
        <w:t>from</w:t>
      </w:r>
      <w:r>
        <w:rPr>
          <w:spacing w:val="-4"/>
        </w:rPr>
        <w:t xml:space="preserve"> </w:t>
      </w:r>
      <w:r>
        <w:t>when</w:t>
      </w:r>
      <w:r>
        <w:rPr>
          <w:spacing w:val="-4"/>
        </w:rPr>
        <w:t xml:space="preserve"> </w:t>
      </w:r>
      <w:r>
        <w:t>it</w:t>
      </w:r>
      <w:r>
        <w:rPr>
          <w:spacing w:val="-3"/>
        </w:rPr>
        <w:t xml:space="preserve"> </w:t>
      </w:r>
      <w:r>
        <w:t>is submitted, providing the nomination of examiners has been approved).</w:t>
      </w:r>
    </w:p>
    <w:p w14:paraId="76593AD7" w14:textId="77777777" w:rsidR="004D2F8B" w:rsidRDefault="004D2F8B" w:rsidP="004D2F8B">
      <w:pPr>
        <w:pStyle w:val="ListParagraph"/>
        <w:numPr>
          <w:ilvl w:val="0"/>
          <w:numId w:val="1"/>
        </w:numPr>
        <w:tabs>
          <w:tab w:val="left" w:pos="744"/>
          <w:tab w:val="left" w:pos="748"/>
        </w:tabs>
        <w:spacing w:before="2"/>
        <w:ind w:right="20" w:hanging="363"/>
      </w:pPr>
      <w:r>
        <w:t>Issues letter detailing the outcome of the oral examination to the candidate from oral examination</w:t>
      </w:r>
      <w:r>
        <w:rPr>
          <w:spacing w:val="-6"/>
        </w:rPr>
        <w:t xml:space="preserve"> </w:t>
      </w:r>
      <w:r>
        <w:t>once reports</w:t>
      </w:r>
      <w:r>
        <w:rPr>
          <w:spacing w:val="-3"/>
        </w:rPr>
        <w:t xml:space="preserve"> </w:t>
      </w:r>
      <w:r>
        <w:t>are approved.</w:t>
      </w:r>
      <w:r>
        <w:rPr>
          <w:spacing w:val="40"/>
        </w:rPr>
        <w:t xml:space="preserve"> </w:t>
      </w:r>
      <w:r>
        <w:t>A</w:t>
      </w:r>
      <w:r>
        <w:rPr>
          <w:spacing w:val="-1"/>
        </w:rPr>
        <w:t xml:space="preserve"> </w:t>
      </w:r>
      <w:r>
        <w:t>further</w:t>
      </w:r>
      <w:r>
        <w:rPr>
          <w:spacing w:val="-4"/>
        </w:rPr>
        <w:t xml:space="preserve"> </w:t>
      </w:r>
      <w:r>
        <w:t>letter</w:t>
      </w:r>
      <w:r>
        <w:rPr>
          <w:spacing w:val="-1"/>
        </w:rPr>
        <w:t xml:space="preserve"> </w:t>
      </w:r>
      <w:r>
        <w:t>will</w:t>
      </w:r>
      <w:r>
        <w:rPr>
          <w:spacing w:val="-3"/>
        </w:rPr>
        <w:t xml:space="preserve"> </w:t>
      </w:r>
      <w:r>
        <w:t>be issued</w:t>
      </w:r>
      <w:r>
        <w:rPr>
          <w:spacing w:val="-4"/>
        </w:rPr>
        <w:t xml:space="preserve"> </w:t>
      </w:r>
      <w:r>
        <w:t>once a</w:t>
      </w:r>
      <w:r>
        <w:rPr>
          <w:spacing w:val="-6"/>
        </w:rPr>
        <w:t xml:space="preserve"> </w:t>
      </w:r>
      <w:r>
        <w:t>minor corrections form is received from the internal examiner certifying that the corrections have been made.</w:t>
      </w:r>
    </w:p>
    <w:p w14:paraId="58335326" w14:textId="77777777" w:rsidR="004D2F8B" w:rsidRDefault="004D2F8B" w:rsidP="004D2F8B">
      <w:pPr>
        <w:pStyle w:val="ListParagraph"/>
        <w:numPr>
          <w:ilvl w:val="0"/>
          <w:numId w:val="1"/>
        </w:numPr>
        <w:tabs>
          <w:tab w:val="left" w:pos="743"/>
          <w:tab w:val="left" w:pos="748"/>
        </w:tabs>
        <w:spacing w:before="1"/>
        <w:ind w:right="22" w:hanging="364"/>
      </w:pPr>
      <w:r>
        <w:t>Will</w:t>
      </w:r>
      <w:r>
        <w:rPr>
          <w:spacing w:val="-11"/>
        </w:rPr>
        <w:t xml:space="preserve"> </w:t>
      </w:r>
      <w:r>
        <w:t>liaise</w:t>
      </w:r>
      <w:r>
        <w:rPr>
          <w:spacing w:val="-10"/>
        </w:rPr>
        <w:t xml:space="preserve"> </w:t>
      </w:r>
      <w:r>
        <w:t>with</w:t>
      </w:r>
      <w:r>
        <w:rPr>
          <w:spacing w:val="-13"/>
        </w:rPr>
        <w:t xml:space="preserve"> </w:t>
      </w:r>
      <w:r>
        <w:t>the</w:t>
      </w:r>
      <w:r>
        <w:rPr>
          <w:spacing w:val="-8"/>
        </w:rPr>
        <w:t xml:space="preserve"> </w:t>
      </w:r>
      <w:r>
        <w:t>internal</w:t>
      </w:r>
      <w:r>
        <w:rPr>
          <w:spacing w:val="-13"/>
        </w:rPr>
        <w:t xml:space="preserve"> </w:t>
      </w:r>
      <w:r>
        <w:t>examiner/moderator</w:t>
      </w:r>
      <w:r>
        <w:rPr>
          <w:spacing w:val="-11"/>
        </w:rPr>
        <w:t xml:space="preserve"> </w:t>
      </w:r>
      <w:r>
        <w:t>if</w:t>
      </w:r>
      <w:r>
        <w:rPr>
          <w:spacing w:val="-12"/>
        </w:rPr>
        <w:t xml:space="preserve"> </w:t>
      </w:r>
      <w:r>
        <w:t>reports/corrections</w:t>
      </w:r>
      <w:r>
        <w:rPr>
          <w:spacing w:val="-10"/>
        </w:rPr>
        <w:t xml:space="preserve"> </w:t>
      </w:r>
      <w:r>
        <w:t>forms</w:t>
      </w:r>
      <w:r>
        <w:rPr>
          <w:spacing w:val="-10"/>
        </w:rPr>
        <w:t xml:space="preserve"> </w:t>
      </w:r>
      <w:r>
        <w:t>remain</w:t>
      </w:r>
      <w:r>
        <w:rPr>
          <w:spacing w:val="-11"/>
        </w:rPr>
        <w:t xml:space="preserve"> </w:t>
      </w:r>
      <w:r>
        <w:t>outstanding for longer than the time frame for submission stipulated above.</w:t>
      </w:r>
    </w:p>
    <w:p w14:paraId="4409BB30" w14:textId="77777777" w:rsidR="004D2F8B" w:rsidRDefault="004D2F8B" w:rsidP="004D2F8B">
      <w:pPr>
        <w:pStyle w:val="ListParagraph"/>
        <w:numPr>
          <w:ilvl w:val="0"/>
          <w:numId w:val="1"/>
        </w:numPr>
        <w:tabs>
          <w:tab w:val="left" w:pos="747"/>
          <w:tab w:val="left" w:pos="749"/>
        </w:tabs>
        <w:spacing w:before="1"/>
        <w:ind w:left="749" w:right="18"/>
      </w:pPr>
      <w:r>
        <w:t>Receives reports from internal examiner/moderator post-oral examination and seeks QAC approval for the recommendation.</w:t>
      </w:r>
    </w:p>
    <w:p w14:paraId="22197324" w14:textId="130EC3E1" w:rsidR="00915556" w:rsidRDefault="004D2F8B" w:rsidP="007C2DF1">
      <w:pPr>
        <w:pStyle w:val="ListParagraph"/>
        <w:numPr>
          <w:ilvl w:val="0"/>
          <w:numId w:val="1"/>
        </w:numPr>
        <w:tabs>
          <w:tab w:val="left" w:pos="747"/>
          <w:tab w:val="left" w:pos="749"/>
        </w:tabs>
        <w:spacing w:before="46"/>
        <w:ind w:left="749" w:right="26"/>
      </w:pPr>
      <w:proofErr w:type="gramStart"/>
      <w:r>
        <w:t>Liaises</w:t>
      </w:r>
      <w:proofErr w:type="gramEnd"/>
      <w:r>
        <w:t xml:space="preserve"> with internal examiner/moderator if there are any issues arising from the reports.</w:t>
      </w:r>
      <w:r w:rsidRPr="007C2DF1">
        <w:rPr>
          <w:spacing w:val="40"/>
        </w:rPr>
        <w:t xml:space="preserve"> </w:t>
      </w:r>
      <w:r>
        <w:t>For example,</w:t>
      </w:r>
      <w:r w:rsidRPr="007C2DF1">
        <w:rPr>
          <w:spacing w:val="-11"/>
        </w:rPr>
        <w:t xml:space="preserve"> </w:t>
      </w:r>
      <w:r>
        <w:t>if</w:t>
      </w:r>
      <w:r w:rsidRPr="007C2DF1">
        <w:rPr>
          <w:spacing w:val="-12"/>
        </w:rPr>
        <w:t xml:space="preserve"> </w:t>
      </w:r>
      <w:r>
        <w:t>reports</w:t>
      </w:r>
      <w:r w:rsidRPr="007C2DF1">
        <w:rPr>
          <w:spacing w:val="-12"/>
        </w:rPr>
        <w:t xml:space="preserve"> </w:t>
      </w:r>
      <w:r>
        <w:t>have</w:t>
      </w:r>
      <w:r w:rsidRPr="007C2DF1">
        <w:rPr>
          <w:spacing w:val="-11"/>
        </w:rPr>
        <w:t xml:space="preserve"> </w:t>
      </w:r>
      <w:r>
        <w:t>been</w:t>
      </w:r>
      <w:r w:rsidRPr="007C2DF1">
        <w:rPr>
          <w:spacing w:val="-12"/>
        </w:rPr>
        <w:t xml:space="preserve"> </w:t>
      </w:r>
      <w:r>
        <w:t>submitted</w:t>
      </w:r>
      <w:r w:rsidRPr="007C2DF1">
        <w:rPr>
          <w:spacing w:val="-12"/>
        </w:rPr>
        <w:t xml:space="preserve"> </w:t>
      </w:r>
      <w:r>
        <w:t>without</w:t>
      </w:r>
      <w:r w:rsidRPr="007C2DF1">
        <w:rPr>
          <w:spacing w:val="-11"/>
        </w:rPr>
        <w:t xml:space="preserve"> </w:t>
      </w:r>
      <w:r>
        <w:t>signatures,</w:t>
      </w:r>
      <w:r w:rsidRPr="007C2DF1">
        <w:rPr>
          <w:spacing w:val="-11"/>
        </w:rPr>
        <w:t xml:space="preserve"> </w:t>
      </w:r>
      <w:r>
        <w:t>the</w:t>
      </w:r>
      <w:r w:rsidRPr="007C2DF1">
        <w:rPr>
          <w:spacing w:val="-11"/>
        </w:rPr>
        <w:t xml:space="preserve"> </w:t>
      </w:r>
      <w:r>
        <w:t>Registry</w:t>
      </w:r>
      <w:r w:rsidRPr="007C2DF1">
        <w:rPr>
          <w:spacing w:val="-11"/>
        </w:rPr>
        <w:t xml:space="preserve"> </w:t>
      </w:r>
      <w:r>
        <w:t>will</w:t>
      </w:r>
      <w:r w:rsidRPr="007C2DF1">
        <w:rPr>
          <w:spacing w:val="-12"/>
        </w:rPr>
        <w:t xml:space="preserve"> </w:t>
      </w:r>
      <w:r>
        <w:t>contact</w:t>
      </w:r>
      <w:r w:rsidRPr="007C2DF1">
        <w:rPr>
          <w:spacing w:val="-11"/>
        </w:rPr>
        <w:t xml:space="preserve"> </w:t>
      </w:r>
      <w:r>
        <w:t>the</w:t>
      </w:r>
      <w:r w:rsidRPr="007C2DF1">
        <w:rPr>
          <w:spacing w:val="-11"/>
        </w:rPr>
        <w:t xml:space="preserve"> </w:t>
      </w:r>
      <w:r>
        <w:t>internal and ask that signed reports be supplied.</w:t>
      </w:r>
      <w:r w:rsidRPr="007C2DF1">
        <w:rPr>
          <w:spacing w:val="40"/>
        </w:rPr>
        <w:t xml:space="preserve"> </w:t>
      </w:r>
      <w:r>
        <w:t xml:space="preserve">It would be for the Internal to then liaise with the </w:t>
      </w:r>
      <w:r w:rsidRPr="007C2DF1">
        <w:rPr>
          <w:spacing w:val="-2"/>
        </w:rPr>
        <w:t>external.</w:t>
      </w:r>
    </w:p>
    <w:sectPr w:rsidR="00915556">
      <w:headerReference w:type="default" r:id="rId34"/>
      <w:pgSz w:w="11920" w:h="16850"/>
      <w:pgMar w:top="1340" w:right="1275" w:bottom="280" w:left="1275" w:header="75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79A05" w14:textId="77777777" w:rsidR="002B26AA" w:rsidRDefault="002B26AA">
      <w:r>
        <w:separator/>
      </w:r>
    </w:p>
  </w:endnote>
  <w:endnote w:type="continuationSeparator" w:id="0">
    <w:p w14:paraId="32F1510C" w14:textId="77777777" w:rsidR="002B26AA" w:rsidRDefault="002B2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ACA5F" w14:textId="77777777" w:rsidR="002B26AA" w:rsidRDefault="002B26AA">
      <w:r>
        <w:separator/>
      </w:r>
    </w:p>
  </w:footnote>
  <w:footnote w:type="continuationSeparator" w:id="0">
    <w:p w14:paraId="7E81B6D9" w14:textId="77777777" w:rsidR="002B26AA" w:rsidRDefault="002B2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037E" w14:textId="77777777" w:rsidR="00267247" w:rsidRDefault="00F44BBB">
    <w:pPr>
      <w:pStyle w:val="BodyText"/>
      <w:spacing w:line="14" w:lineRule="auto"/>
      <w:jc w:val="left"/>
      <w:rPr>
        <w:sz w:val="20"/>
      </w:rPr>
    </w:pPr>
    <w:r>
      <w:rPr>
        <w:noProof/>
        <w:sz w:val="20"/>
      </w:rPr>
      <mc:AlternateContent>
        <mc:Choice Requires="wps">
          <w:drawing>
            <wp:anchor distT="0" distB="0" distL="0" distR="0" simplePos="0" relativeHeight="251658240" behindDoc="1" locked="0" layoutInCell="1" allowOverlap="1" wp14:anchorId="33E990D8" wp14:editId="22667AF9">
              <wp:simplePos x="0" y="0"/>
              <wp:positionH relativeFrom="page">
                <wp:posOffset>814832</wp:posOffset>
              </wp:positionH>
              <wp:positionV relativeFrom="page">
                <wp:posOffset>465454</wp:posOffset>
              </wp:positionV>
              <wp:extent cx="1583690" cy="2755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690" cy="275590"/>
                      </a:xfrm>
                      <a:prstGeom prst="rect">
                        <a:avLst/>
                      </a:prstGeom>
                    </wps:spPr>
                    <wps:txbx>
                      <w:txbxContent>
                        <w:p w14:paraId="50886764" w14:textId="77777777" w:rsidR="00267247" w:rsidRDefault="00F44BBB">
                          <w:pPr>
                            <w:spacing w:line="200" w:lineRule="exact"/>
                            <w:ind w:left="20"/>
                            <w:rPr>
                              <w:sz w:val="18"/>
                            </w:rPr>
                          </w:pPr>
                          <w:r>
                            <w:rPr>
                              <w:sz w:val="18"/>
                            </w:rPr>
                            <w:t>UoA:</w:t>
                          </w:r>
                          <w:r>
                            <w:rPr>
                              <w:spacing w:val="-6"/>
                              <w:sz w:val="18"/>
                            </w:rPr>
                            <w:t xml:space="preserve"> </w:t>
                          </w:r>
                          <w:r>
                            <w:rPr>
                              <w:sz w:val="18"/>
                            </w:rPr>
                            <w:t>Academic</w:t>
                          </w:r>
                          <w:r>
                            <w:rPr>
                              <w:spacing w:val="-5"/>
                              <w:sz w:val="18"/>
                            </w:rPr>
                            <w:t xml:space="preserve"> </w:t>
                          </w:r>
                          <w:r>
                            <w:rPr>
                              <w:sz w:val="18"/>
                            </w:rPr>
                            <w:t>Quality</w:t>
                          </w:r>
                          <w:r>
                            <w:rPr>
                              <w:spacing w:val="-5"/>
                              <w:sz w:val="18"/>
                            </w:rPr>
                            <w:t xml:space="preserve"> </w:t>
                          </w:r>
                          <w:r>
                            <w:rPr>
                              <w:spacing w:val="-2"/>
                              <w:sz w:val="18"/>
                            </w:rPr>
                            <w:t>Handbook</w:t>
                          </w:r>
                        </w:p>
                        <w:p w14:paraId="1BF3455E" w14:textId="292E3232" w:rsidR="00267247" w:rsidRDefault="00F44BBB">
                          <w:pPr>
                            <w:spacing w:line="217" w:lineRule="exact"/>
                            <w:ind w:left="20"/>
                            <w:rPr>
                              <w:sz w:val="18"/>
                            </w:rPr>
                          </w:pPr>
                          <w:r>
                            <w:rPr>
                              <w:sz w:val="18"/>
                            </w:rPr>
                            <w:t>Updated</w:t>
                          </w:r>
                          <w:r>
                            <w:rPr>
                              <w:spacing w:val="-7"/>
                              <w:sz w:val="18"/>
                            </w:rPr>
                            <w:t xml:space="preserve"> </w:t>
                          </w:r>
                          <w:r w:rsidR="005B5A24">
                            <w:rPr>
                              <w:sz w:val="18"/>
                            </w:rPr>
                            <w:t>M</w:t>
                          </w:r>
                          <w:r w:rsidR="00B92230">
                            <w:rPr>
                              <w:sz w:val="18"/>
                            </w:rPr>
                            <w:t>ay</w:t>
                          </w:r>
                          <w:r w:rsidR="005B5A24">
                            <w:rPr>
                              <w:sz w:val="18"/>
                            </w:rPr>
                            <w:t xml:space="preserve"> 2026</w:t>
                          </w:r>
                        </w:p>
                      </w:txbxContent>
                    </wps:txbx>
                    <wps:bodyPr wrap="square" lIns="0" tIns="0" rIns="0" bIns="0" rtlCol="0">
                      <a:noAutofit/>
                    </wps:bodyPr>
                  </wps:wsp>
                </a:graphicData>
              </a:graphic>
            </wp:anchor>
          </w:drawing>
        </mc:Choice>
        <mc:Fallback>
          <w:pict>
            <v:shapetype w14:anchorId="33E990D8" id="_x0000_t202" coordsize="21600,21600" o:spt="202" path="m,l,21600r21600,l21600,xe">
              <v:stroke joinstyle="miter"/>
              <v:path gradientshapeok="t" o:connecttype="rect"/>
            </v:shapetype>
            <v:shape id="Textbox 1" o:spid="_x0000_s1026" type="#_x0000_t202" style="position:absolute;margin-left:64.15pt;margin-top:36.65pt;width:124.7pt;height:21.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" filled="f" stroked="f">
              <v:textbox inset="0,0,0,0">
                <w:txbxContent>
                  <w:p w14:paraId="50886764" w14:textId="77777777" w:rsidR="00267247" w:rsidRDefault="00F44BBB">
                    <w:pPr>
                      <w:spacing w:line="200" w:lineRule="exact"/>
                      <w:ind w:left="20"/>
                      <w:rPr>
                        <w:sz w:val="18"/>
                      </w:rPr>
                    </w:pPr>
                    <w:r>
                      <w:rPr>
                        <w:sz w:val="18"/>
                      </w:rPr>
                      <w:t>UoA:</w:t>
                    </w:r>
                    <w:r>
                      <w:rPr>
                        <w:spacing w:val="-6"/>
                        <w:sz w:val="18"/>
                      </w:rPr>
                      <w:t xml:space="preserve"> </w:t>
                    </w:r>
                    <w:r>
                      <w:rPr>
                        <w:sz w:val="18"/>
                      </w:rPr>
                      <w:t>Academic</w:t>
                    </w:r>
                    <w:r>
                      <w:rPr>
                        <w:spacing w:val="-5"/>
                        <w:sz w:val="18"/>
                      </w:rPr>
                      <w:t xml:space="preserve"> </w:t>
                    </w:r>
                    <w:r>
                      <w:rPr>
                        <w:sz w:val="18"/>
                      </w:rPr>
                      <w:t>Quality</w:t>
                    </w:r>
                    <w:r>
                      <w:rPr>
                        <w:spacing w:val="-5"/>
                        <w:sz w:val="18"/>
                      </w:rPr>
                      <w:t xml:space="preserve"> </w:t>
                    </w:r>
                    <w:r>
                      <w:rPr>
                        <w:spacing w:val="-2"/>
                        <w:sz w:val="18"/>
                      </w:rPr>
                      <w:t>Handbook</w:t>
                    </w:r>
                  </w:p>
                  <w:p w14:paraId="1BF3455E" w14:textId="292E3232" w:rsidR="00267247" w:rsidRDefault="00F44BBB">
                    <w:pPr>
                      <w:spacing w:line="217" w:lineRule="exact"/>
                      <w:ind w:left="20"/>
                      <w:rPr>
                        <w:sz w:val="18"/>
                      </w:rPr>
                    </w:pPr>
                    <w:r>
                      <w:rPr>
                        <w:sz w:val="18"/>
                      </w:rPr>
                      <w:t>Updated</w:t>
                    </w:r>
                    <w:r>
                      <w:rPr>
                        <w:spacing w:val="-7"/>
                        <w:sz w:val="18"/>
                      </w:rPr>
                      <w:t xml:space="preserve"> </w:t>
                    </w:r>
                    <w:r w:rsidR="005B5A24">
                      <w:rPr>
                        <w:sz w:val="18"/>
                      </w:rPr>
                      <w:t>M</w:t>
                    </w:r>
                    <w:r w:rsidR="00B92230">
                      <w:rPr>
                        <w:sz w:val="18"/>
                      </w:rPr>
                      <w:t>ay</w:t>
                    </w:r>
                    <w:r w:rsidR="005B5A24">
                      <w:rPr>
                        <w:sz w:val="18"/>
                      </w:rPr>
                      <w:t xml:space="preserve"> 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A0FD5"/>
    <w:multiLevelType w:val="multilevel"/>
    <w:tmpl w:val="4532EB60"/>
    <w:lvl w:ilvl="0">
      <w:start w:val="8"/>
      <w:numFmt w:val="decimal"/>
      <w:lvlText w:val="%1"/>
      <w:lvlJc w:val="left"/>
      <w:pPr>
        <w:ind w:left="360" w:hanging="360"/>
      </w:pPr>
      <w:rPr>
        <w:rFonts w:hint="default"/>
      </w:rPr>
    </w:lvl>
    <w:lvl w:ilvl="1">
      <w:start w:val="1"/>
      <w:numFmt w:val="decimal"/>
      <w:lvlText w:val="%1.%2"/>
      <w:lvlJc w:val="left"/>
      <w:pPr>
        <w:ind w:left="387" w:hanging="360"/>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1" w15:restartNumberingAfterBreak="0">
    <w:nsid w:val="34D7477B"/>
    <w:multiLevelType w:val="hybridMultilevel"/>
    <w:tmpl w:val="F5D48F30"/>
    <w:lvl w:ilvl="0" w:tplc="C7D860CA">
      <w:start w:val="1"/>
      <w:numFmt w:val="decimal"/>
      <w:lvlText w:val="%1."/>
      <w:lvlJc w:val="left"/>
      <w:pPr>
        <w:ind w:left="748" w:hanging="721"/>
        <w:jc w:val="left"/>
      </w:pPr>
      <w:rPr>
        <w:rFonts w:ascii="Calibri" w:eastAsia="Calibri" w:hAnsi="Calibri" w:cs="Calibri" w:hint="default"/>
        <w:b/>
        <w:bCs/>
        <w:i w:val="0"/>
        <w:iCs w:val="0"/>
        <w:spacing w:val="0"/>
        <w:w w:val="100"/>
        <w:sz w:val="22"/>
        <w:szCs w:val="22"/>
        <w:lang w:val="en-US" w:eastAsia="en-US" w:bidi="ar-SA"/>
      </w:rPr>
    </w:lvl>
    <w:lvl w:ilvl="1" w:tplc="8522E95A">
      <w:start w:val="1"/>
      <w:numFmt w:val="lowerLetter"/>
      <w:lvlText w:val="(%2)"/>
      <w:lvlJc w:val="left"/>
      <w:pPr>
        <w:ind w:left="735" w:hanging="706"/>
        <w:jc w:val="left"/>
      </w:pPr>
      <w:rPr>
        <w:rFonts w:ascii="Calibri" w:eastAsia="Calibri" w:hAnsi="Calibri" w:cs="Calibri" w:hint="default"/>
        <w:b w:val="0"/>
        <w:bCs w:val="0"/>
        <w:i w:val="0"/>
        <w:iCs w:val="0"/>
        <w:spacing w:val="-3"/>
        <w:w w:val="100"/>
        <w:sz w:val="22"/>
        <w:szCs w:val="22"/>
        <w:lang w:val="en-US" w:eastAsia="en-US" w:bidi="ar-SA"/>
      </w:rPr>
    </w:lvl>
    <w:lvl w:ilvl="2" w:tplc="CE44C3AC">
      <w:numFmt w:val="bullet"/>
      <w:lvlText w:val="•"/>
      <w:lvlJc w:val="left"/>
      <w:pPr>
        <w:ind w:left="2464" w:hanging="706"/>
      </w:pPr>
      <w:rPr>
        <w:rFonts w:hint="default"/>
        <w:lang w:val="en-US" w:eastAsia="en-US" w:bidi="ar-SA"/>
      </w:rPr>
    </w:lvl>
    <w:lvl w:ilvl="3" w:tplc="30861428">
      <w:numFmt w:val="bullet"/>
      <w:lvlText w:val="•"/>
      <w:lvlJc w:val="left"/>
      <w:pPr>
        <w:ind w:left="3326" w:hanging="706"/>
      </w:pPr>
      <w:rPr>
        <w:rFonts w:hint="default"/>
        <w:lang w:val="en-US" w:eastAsia="en-US" w:bidi="ar-SA"/>
      </w:rPr>
    </w:lvl>
    <w:lvl w:ilvl="4" w:tplc="8EA6F7AA">
      <w:numFmt w:val="bullet"/>
      <w:lvlText w:val="•"/>
      <w:lvlJc w:val="left"/>
      <w:pPr>
        <w:ind w:left="4188" w:hanging="706"/>
      </w:pPr>
      <w:rPr>
        <w:rFonts w:hint="default"/>
        <w:lang w:val="en-US" w:eastAsia="en-US" w:bidi="ar-SA"/>
      </w:rPr>
    </w:lvl>
    <w:lvl w:ilvl="5" w:tplc="FFAE72BA">
      <w:numFmt w:val="bullet"/>
      <w:lvlText w:val="•"/>
      <w:lvlJc w:val="left"/>
      <w:pPr>
        <w:ind w:left="5050" w:hanging="706"/>
      </w:pPr>
      <w:rPr>
        <w:rFonts w:hint="default"/>
        <w:lang w:val="en-US" w:eastAsia="en-US" w:bidi="ar-SA"/>
      </w:rPr>
    </w:lvl>
    <w:lvl w:ilvl="6" w:tplc="B7AA7F90">
      <w:numFmt w:val="bullet"/>
      <w:lvlText w:val="•"/>
      <w:lvlJc w:val="left"/>
      <w:pPr>
        <w:ind w:left="5912" w:hanging="706"/>
      </w:pPr>
      <w:rPr>
        <w:rFonts w:hint="default"/>
        <w:lang w:val="en-US" w:eastAsia="en-US" w:bidi="ar-SA"/>
      </w:rPr>
    </w:lvl>
    <w:lvl w:ilvl="7" w:tplc="13B2D426">
      <w:numFmt w:val="bullet"/>
      <w:lvlText w:val="•"/>
      <w:lvlJc w:val="left"/>
      <w:pPr>
        <w:ind w:left="6774" w:hanging="706"/>
      </w:pPr>
      <w:rPr>
        <w:rFonts w:hint="default"/>
        <w:lang w:val="en-US" w:eastAsia="en-US" w:bidi="ar-SA"/>
      </w:rPr>
    </w:lvl>
    <w:lvl w:ilvl="8" w:tplc="72523F88">
      <w:numFmt w:val="bullet"/>
      <w:lvlText w:val="•"/>
      <w:lvlJc w:val="left"/>
      <w:pPr>
        <w:ind w:left="7636" w:hanging="706"/>
      </w:pPr>
      <w:rPr>
        <w:rFonts w:hint="default"/>
        <w:lang w:val="en-US" w:eastAsia="en-US" w:bidi="ar-SA"/>
      </w:rPr>
    </w:lvl>
  </w:abstractNum>
  <w:abstractNum w:abstractNumId="2" w15:restartNumberingAfterBreak="0">
    <w:nsid w:val="3E5A3F91"/>
    <w:multiLevelType w:val="hybridMultilevel"/>
    <w:tmpl w:val="0394B66C"/>
    <w:lvl w:ilvl="0" w:tplc="FFFFFFFF">
      <w:start w:val="1"/>
      <w:numFmt w:val="decimal"/>
      <w:lvlText w:val="%1."/>
      <w:lvlJc w:val="left"/>
      <w:pPr>
        <w:ind w:left="748" w:hanging="721"/>
        <w:jc w:val="left"/>
      </w:pPr>
      <w:rPr>
        <w:rFonts w:ascii="Calibri" w:eastAsia="Calibri" w:hAnsi="Calibri" w:cs="Calibri" w:hint="default"/>
        <w:b/>
        <w:bCs/>
        <w:i w:val="0"/>
        <w:iCs w:val="0"/>
        <w:spacing w:val="0"/>
        <w:w w:val="100"/>
        <w:sz w:val="22"/>
        <w:szCs w:val="22"/>
        <w:lang w:val="en-US" w:eastAsia="en-US" w:bidi="ar-SA"/>
      </w:rPr>
    </w:lvl>
    <w:lvl w:ilvl="1" w:tplc="FFFFFFFF">
      <w:start w:val="1"/>
      <w:numFmt w:val="lowerLetter"/>
      <w:lvlText w:val="(%2)"/>
      <w:lvlJc w:val="left"/>
      <w:pPr>
        <w:ind w:left="735" w:hanging="706"/>
        <w:jc w:val="left"/>
      </w:pPr>
      <w:rPr>
        <w:rFonts w:ascii="Calibri" w:eastAsia="Calibri" w:hAnsi="Calibri" w:cs="Calibri" w:hint="default"/>
        <w:b w:val="0"/>
        <w:bCs w:val="0"/>
        <w:i w:val="0"/>
        <w:iCs w:val="0"/>
        <w:spacing w:val="-3"/>
        <w:w w:val="100"/>
        <w:sz w:val="22"/>
        <w:szCs w:val="22"/>
        <w:lang w:val="en-US" w:eastAsia="en-US" w:bidi="ar-SA"/>
      </w:rPr>
    </w:lvl>
    <w:lvl w:ilvl="2" w:tplc="FFFFFFFF">
      <w:numFmt w:val="bullet"/>
      <w:lvlText w:val="•"/>
      <w:lvlJc w:val="left"/>
      <w:pPr>
        <w:ind w:left="2464" w:hanging="706"/>
      </w:pPr>
      <w:rPr>
        <w:rFonts w:hint="default"/>
        <w:lang w:val="en-US" w:eastAsia="en-US" w:bidi="ar-SA"/>
      </w:rPr>
    </w:lvl>
    <w:lvl w:ilvl="3" w:tplc="FFFFFFFF">
      <w:numFmt w:val="bullet"/>
      <w:lvlText w:val="•"/>
      <w:lvlJc w:val="left"/>
      <w:pPr>
        <w:ind w:left="3326" w:hanging="706"/>
      </w:pPr>
      <w:rPr>
        <w:rFonts w:hint="default"/>
        <w:lang w:val="en-US" w:eastAsia="en-US" w:bidi="ar-SA"/>
      </w:rPr>
    </w:lvl>
    <w:lvl w:ilvl="4" w:tplc="FFFFFFFF">
      <w:numFmt w:val="bullet"/>
      <w:lvlText w:val="•"/>
      <w:lvlJc w:val="left"/>
      <w:pPr>
        <w:ind w:left="4188" w:hanging="706"/>
      </w:pPr>
      <w:rPr>
        <w:rFonts w:hint="default"/>
        <w:lang w:val="en-US" w:eastAsia="en-US" w:bidi="ar-SA"/>
      </w:rPr>
    </w:lvl>
    <w:lvl w:ilvl="5" w:tplc="FFFFFFFF">
      <w:numFmt w:val="bullet"/>
      <w:lvlText w:val="•"/>
      <w:lvlJc w:val="left"/>
      <w:pPr>
        <w:ind w:left="5050" w:hanging="706"/>
      </w:pPr>
      <w:rPr>
        <w:rFonts w:hint="default"/>
        <w:lang w:val="en-US" w:eastAsia="en-US" w:bidi="ar-SA"/>
      </w:rPr>
    </w:lvl>
    <w:lvl w:ilvl="6" w:tplc="FFFFFFFF">
      <w:numFmt w:val="bullet"/>
      <w:lvlText w:val="•"/>
      <w:lvlJc w:val="left"/>
      <w:pPr>
        <w:ind w:left="5912" w:hanging="706"/>
      </w:pPr>
      <w:rPr>
        <w:rFonts w:hint="default"/>
        <w:lang w:val="en-US" w:eastAsia="en-US" w:bidi="ar-SA"/>
      </w:rPr>
    </w:lvl>
    <w:lvl w:ilvl="7" w:tplc="FFFFFFFF">
      <w:numFmt w:val="bullet"/>
      <w:lvlText w:val="•"/>
      <w:lvlJc w:val="left"/>
      <w:pPr>
        <w:ind w:left="6774" w:hanging="706"/>
      </w:pPr>
      <w:rPr>
        <w:rFonts w:hint="default"/>
        <w:lang w:val="en-US" w:eastAsia="en-US" w:bidi="ar-SA"/>
      </w:rPr>
    </w:lvl>
    <w:lvl w:ilvl="8" w:tplc="FFFFFFFF">
      <w:numFmt w:val="bullet"/>
      <w:lvlText w:val="•"/>
      <w:lvlJc w:val="left"/>
      <w:pPr>
        <w:ind w:left="7636" w:hanging="706"/>
      </w:pPr>
      <w:rPr>
        <w:rFonts w:hint="default"/>
        <w:lang w:val="en-US" w:eastAsia="en-US" w:bidi="ar-SA"/>
      </w:rPr>
    </w:lvl>
  </w:abstractNum>
  <w:abstractNum w:abstractNumId="3" w15:restartNumberingAfterBreak="0">
    <w:nsid w:val="43B5281A"/>
    <w:multiLevelType w:val="multilevel"/>
    <w:tmpl w:val="4532EB60"/>
    <w:lvl w:ilvl="0">
      <w:start w:val="8"/>
      <w:numFmt w:val="decimal"/>
      <w:lvlText w:val="%1"/>
      <w:lvlJc w:val="left"/>
      <w:pPr>
        <w:ind w:left="360" w:hanging="360"/>
      </w:pPr>
      <w:rPr>
        <w:rFonts w:hint="default"/>
      </w:rPr>
    </w:lvl>
    <w:lvl w:ilvl="1">
      <w:start w:val="1"/>
      <w:numFmt w:val="decimal"/>
      <w:lvlText w:val="%1.%2"/>
      <w:lvlJc w:val="left"/>
      <w:pPr>
        <w:ind w:left="387" w:hanging="360"/>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4" w15:restartNumberingAfterBreak="0">
    <w:nsid w:val="62E65E8A"/>
    <w:multiLevelType w:val="hybridMultilevel"/>
    <w:tmpl w:val="1D522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4503D7"/>
    <w:multiLevelType w:val="hybridMultilevel"/>
    <w:tmpl w:val="1B16A0CA"/>
    <w:lvl w:ilvl="0" w:tplc="D03C443C">
      <w:numFmt w:val="bullet"/>
      <w:lvlText w:val=""/>
      <w:lvlJc w:val="left"/>
      <w:pPr>
        <w:ind w:left="748" w:hanging="361"/>
      </w:pPr>
      <w:rPr>
        <w:rFonts w:ascii="Symbol" w:eastAsia="Symbol" w:hAnsi="Symbol" w:cs="Symbol" w:hint="default"/>
        <w:b w:val="0"/>
        <w:bCs w:val="0"/>
        <w:i w:val="0"/>
        <w:iCs w:val="0"/>
        <w:spacing w:val="0"/>
        <w:w w:val="100"/>
        <w:sz w:val="22"/>
        <w:szCs w:val="22"/>
        <w:lang w:val="en-US" w:eastAsia="en-US" w:bidi="ar-SA"/>
      </w:rPr>
    </w:lvl>
    <w:lvl w:ilvl="1" w:tplc="38DE0BA0">
      <w:numFmt w:val="bullet"/>
      <w:lvlText w:val="o"/>
      <w:lvlJc w:val="left"/>
      <w:pPr>
        <w:ind w:left="1469" w:hanging="361"/>
      </w:pPr>
      <w:rPr>
        <w:rFonts w:ascii="Courier New" w:eastAsia="Courier New" w:hAnsi="Courier New" w:cs="Courier New" w:hint="default"/>
        <w:b w:val="0"/>
        <w:bCs w:val="0"/>
        <w:i w:val="0"/>
        <w:iCs w:val="0"/>
        <w:spacing w:val="0"/>
        <w:w w:val="100"/>
        <w:sz w:val="22"/>
        <w:szCs w:val="22"/>
        <w:lang w:val="en-US" w:eastAsia="en-US" w:bidi="ar-SA"/>
      </w:rPr>
    </w:lvl>
    <w:lvl w:ilvl="2" w:tplc="38464804">
      <w:numFmt w:val="bullet"/>
      <w:lvlText w:val="•"/>
      <w:lvlJc w:val="left"/>
      <w:pPr>
        <w:ind w:left="2337" w:hanging="361"/>
      </w:pPr>
      <w:rPr>
        <w:rFonts w:hint="default"/>
        <w:lang w:val="en-US" w:eastAsia="en-US" w:bidi="ar-SA"/>
      </w:rPr>
    </w:lvl>
    <w:lvl w:ilvl="3" w:tplc="0E8A38C2">
      <w:numFmt w:val="bullet"/>
      <w:lvlText w:val="•"/>
      <w:lvlJc w:val="left"/>
      <w:pPr>
        <w:ind w:left="3215" w:hanging="361"/>
      </w:pPr>
      <w:rPr>
        <w:rFonts w:hint="default"/>
        <w:lang w:val="en-US" w:eastAsia="en-US" w:bidi="ar-SA"/>
      </w:rPr>
    </w:lvl>
    <w:lvl w:ilvl="4" w:tplc="E01AD52A">
      <w:numFmt w:val="bullet"/>
      <w:lvlText w:val="•"/>
      <w:lvlJc w:val="left"/>
      <w:pPr>
        <w:ind w:left="4093" w:hanging="361"/>
      </w:pPr>
      <w:rPr>
        <w:rFonts w:hint="default"/>
        <w:lang w:val="en-US" w:eastAsia="en-US" w:bidi="ar-SA"/>
      </w:rPr>
    </w:lvl>
    <w:lvl w:ilvl="5" w:tplc="6AD4A570">
      <w:numFmt w:val="bullet"/>
      <w:lvlText w:val="•"/>
      <w:lvlJc w:val="left"/>
      <w:pPr>
        <w:ind w:left="4971" w:hanging="361"/>
      </w:pPr>
      <w:rPr>
        <w:rFonts w:hint="default"/>
        <w:lang w:val="en-US" w:eastAsia="en-US" w:bidi="ar-SA"/>
      </w:rPr>
    </w:lvl>
    <w:lvl w:ilvl="6" w:tplc="3E02381E">
      <w:numFmt w:val="bullet"/>
      <w:lvlText w:val="•"/>
      <w:lvlJc w:val="left"/>
      <w:pPr>
        <w:ind w:left="5849" w:hanging="361"/>
      </w:pPr>
      <w:rPr>
        <w:rFonts w:hint="default"/>
        <w:lang w:val="en-US" w:eastAsia="en-US" w:bidi="ar-SA"/>
      </w:rPr>
    </w:lvl>
    <w:lvl w:ilvl="7" w:tplc="3DA2C806">
      <w:numFmt w:val="bullet"/>
      <w:lvlText w:val="•"/>
      <w:lvlJc w:val="left"/>
      <w:pPr>
        <w:ind w:left="6727" w:hanging="361"/>
      </w:pPr>
      <w:rPr>
        <w:rFonts w:hint="default"/>
        <w:lang w:val="en-US" w:eastAsia="en-US" w:bidi="ar-SA"/>
      </w:rPr>
    </w:lvl>
    <w:lvl w:ilvl="8" w:tplc="12F495F8">
      <w:numFmt w:val="bullet"/>
      <w:lvlText w:val="•"/>
      <w:lvlJc w:val="left"/>
      <w:pPr>
        <w:ind w:left="7605" w:hanging="361"/>
      </w:pPr>
      <w:rPr>
        <w:rFonts w:hint="default"/>
        <w:lang w:val="en-US" w:eastAsia="en-US" w:bidi="ar-SA"/>
      </w:rPr>
    </w:lvl>
  </w:abstractNum>
  <w:abstractNum w:abstractNumId="6" w15:restartNumberingAfterBreak="0">
    <w:nsid w:val="6B741AC3"/>
    <w:multiLevelType w:val="hybridMultilevel"/>
    <w:tmpl w:val="BBA64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08236205">
    <w:abstractNumId w:val="5"/>
  </w:num>
  <w:num w:numId="2" w16cid:durableId="1088117548">
    <w:abstractNumId w:val="1"/>
  </w:num>
  <w:num w:numId="3" w16cid:durableId="1488355268">
    <w:abstractNumId w:val="2"/>
  </w:num>
  <w:num w:numId="4" w16cid:durableId="1027757724">
    <w:abstractNumId w:val="6"/>
  </w:num>
  <w:num w:numId="5" w16cid:durableId="406002027">
    <w:abstractNumId w:val="4"/>
  </w:num>
  <w:num w:numId="6" w16cid:durableId="1052967746">
    <w:abstractNumId w:val="0"/>
  </w:num>
  <w:num w:numId="7" w16cid:durableId="672605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47"/>
    <w:rsid w:val="0002472D"/>
    <w:rsid w:val="000275B3"/>
    <w:rsid w:val="00027611"/>
    <w:rsid w:val="000276BD"/>
    <w:rsid w:val="00037A16"/>
    <w:rsid w:val="0006600E"/>
    <w:rsid w:val="00084A96"/>
    <w:rsid w:val="000D12F0"/>
    <w:rsid w:val="000E4AB1"/>
    <w:rsid w:val="00143E0E"/>
    <w:rsid w:val="001523EC"/>
    <w:rsid w:val="001E1147"/>
    <w:rsid w:val="001E3174"/>
    <w:rsid w:val="00202F2A"/>
    <w:rsid w:val="00212BF9"/>
    <w:rsid w:val="00213E6A"/>
    <w:rsid w:val="002435BA"/>
    <w:rsid w:val="002442CD"/>
    <w:rsid w:val="00267247"/>
    <w:rsid w:val="00267948"/>
    <w:rsid w:val="002A43D4"/>
    <w:rsid w:val="002B26AA"/>
    <w:rsid w:val="002C234B"/>
    <w:rsid w:val="002E5C33"/>
    <w:rsid w:val="00304B6C"/>
    <w:rsid w:val="00305C01"/>
    <w:rsid w:val="00320CFD"/>
    <w:rsid w:val="00331904"/>
    <w:rsid w:val="00347741"/>
    <w:rsid w:val="00363A14"/>
    <w:rsid w:val="003A3977"/>
    <w:rsid w:val="003C6A43"/>
    <w:rsid w:val="0040460F"/>
    <w:rsid w:val="004169AD"/>
    <w:rsid w:val="00434210"/>
    <w:rsid w:val="00473B9F"/>
    <w:rsid w:val="0048796E"/>
    <w:rsid w:val="004A2B62"/>
    <w:rsid w:val="004A2FCB"/>
    <w:rsid w:val="004D2F8B"/>
    <w:rsid w:val="00505BDD"/>
    <w:rsid w:val="00515388"/>
    <w:rsid w:val="00555644"/>
    <w:rsid w:val="0057515E"/>
    <w:rsid w:val="005B2C34"/>
    <w:rsid w:val="005B5A24"/>
    <w:rsid w:val="005C0B48"/>
    <w:rsid w:val="005D0F3F"/>
    <w:rsid w:val="00615A8C"/>
    <w:rsid w:val="00675162"/>
    <w:rsid w:val="006A66CF"/>
    <w:rsid w:val="00701545"/>
    <w:rsid w:val="007142E2"/>
    <w:rsid w:val="007163C7"/>
    <w:rsid w:val="00745596"/>
    <w:rsid w:val="007722BE"/>
    <w:rsid w:val="007C2DF1"/>
    <w:rsid w:val="007D7C3E"/>
    <w:rsid w:val="007E6DFB"/>
    <w:rsid w:val="007F770E"/>
    <w:rsid w:val="00802295"/>
    <w:rsid w:val="00804733"/>
    <w:rsid w:val="0088498B"/>
    <w:rsid w:val="0088769E"/>
    <w:rsid w:val="008F380F"/>
    <w:rsid w:val="008F6BBE"/>
    <w:rsid w:val="00915556"/>
    <w:rsid w:val="00920104"/>
    <w:rsid w:val="009328ED"/>
    <w:rsid w:val="0097696C"/>
    <w:rsid w:val="00987007"/>
    <w:rsid w:val="00996AF1"/>
    <w:rsid w:val="009B0E09"/>
    <w:rsid w:val="009D2337"/>
    <w:rsid w:val="009E1023"/>
    <w:rsid w:val="00A031D3"/>
    <w:rsid w:val="00A061E7"/>
    <w:rsid w:val="00A15DB9"/>
    <w:rsid w:val="00A16A6A"/>
    <w:rsid w:val="00A74FBF"/>
    <w:rsid w:val="00AC6B98"/>
    <w:rsid w:val="00AF1CB9"/>
    <w:rsid w:val="00B103E9"/>
    <w:rsid w:val="00B135AB"/>
    <w:rsid w:val="00B71797"/>
    <w:rsid w:val="00B74BBD"/>
    <w:rsid w:val="00B80E67"/>
    <w:rsid w:val="00B86127"/>
    <w:rsid w:val="00B9196A"/>
    <w:rsid w:val="00B92230"/>
    <w:rsid w:val="00C74EA6"/>
    <w:rsid w:val="00CB5BDE"/>
    <w:rsid w:val="00D047EF"/>
    <w:rsid w:val="00D142B9"/>
    <w:rsid w:val="00D64155"/>
    <w:rsid w:val="00D731E9"/>
    <w:rsid w:val="00D95FCE"/>
    <w:rsid w:val="00DD4F40"/>
    <w:rsid w:val="00DE00FF"/>
    <w:rsid w:val="00DF1C1C"/>
    <w:rsid w:val="00DF74E7"/>
    <w:rsid w:val="00E1764B"/>
    <w:rsid w:val="00E60DF9"/>
    <w:rsid w:val="00E6507A"/>
    <w:rsid w:val="00E73DA7"/>
    <w:rsid w:val="00EC0FE6"/>
    <w:rsid w:val="00F150D1"/>
    <w:rsid w:val="00F17A95"/>
    <w:rsid w:val="00F308B8"/>
    <w:rsid w:val="00F44BBB"/>
    <w:rsid w:val="00F45ACB"/>
    <w:rsid w:val="00FA0BB4"/>
    <w:rsid w:val="00FB1152"/>
    <w:rsid w:val="00FB7817"/>
    <w:rsid w:val="00FB7A1F"/>
    <w:rsid w:val="00FE0047"/>
    <w:rsid w:val="33B6EF0B"/>
    <w:rsid w:val="35DE5DA4"/>
    <w:rsid w:val="44FD6406"/>
    <w:rsid w:val="7CE7B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3EC79"/>
  <w15:docId w15:val="{BA141E86-28C2-4C4F-B77D-F607AEB6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aliases w:val="CoP Heading 1"/>
    <w:basedOn w:val="Normal"/>
    <w:uiPriority w:val="9"/>
    <w:qFormat/>
    <w:pPr>
      <w:spacing w:before="323"/>
      <w:ind w:left="2773" w:right="2813" w:firstLine="362"/>
      <w:outlineLvl w:val="0"/>
    </w:pPr>
    <w:rPr>
      <w:b/>
      <w:bCs/>
      <w:sz w:val="32"/>
      <w:szCs w:val="32"/>
    </w:rPr>
  </w:style>
  <w:style w:type="paragraph" w:styleId="Heading2">
    <w:name w:val="heading 2"/>
    <w:basedOn w:val="Normal"/>
    <w:uiPriority w:val="9"/>
    <w:unhideWhenUsed/>
    <w:qFormat/>
    <w:pPr>
      <w:ind w:left="28" w:hanging="720"/>
      <w:outlineLvl w:val="1"/>
    </w:pPr>
    <w:rPr>
      <w:b/>
      <w:bCs/>
    </w:rPr>
  </w:style>
  <w:style w:type="paragraph" w:styleId="Heading6">
    <w:name w:val="heading 6"/>
    <w:basedOn w:val="Normal"/>
    <w:next w:val="Normal"/>
    <w:link w:val="Heading6Char"/>
    <w:uiPriority w:val="9"/>
    <w:semiHidden/>
    <w:unhideWhenUsed/>
    <w:qFormat/>
    <w:rsid w:val="009328ED"/>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uiPriority w:val="34"/>
    <w:qFormat/>
    <w:pPr>
      <w:ind w:left="748" w:hanging="720"/>
      <w:jc w:val="both"/>
    </w:pPr>
  </w:style>
  <w:style w:type="paragraph" w:customStyle="1" w:styleId="TableParagraph">
    <w:name w:val="Table Paragraph"/>
    <w:basedOn w:val="Normal"/>
    <w:uiPriority w:val="1"/>
    <w:qFormat/>
  </w:style>
  <w:style w:type="paragraph" w:styleId="Revision">
    <w:name w:val="Revision"/>
    <w:hidden/>
    <w:uiPriority w:val="99"/>
    <w:semiHidden/>
    <w:rsid w:val="00675162"/>
    <w:pPr>
      <w:widowControl/>
      <w:autoSpaceDE/>
      <w:autoSpaceDN/>
    </w:pPr>
    <w:rPr>
      <w:rFonts w:ascii="Calibri" w:eastAsia="Calibri" w:hAnsi="Calibri" w:cs="Calibri"/>
    </w:rPr>
  </w:style>
  <w:style w:type="paragraph" w:styleId="Header">
    <w:name w:val="header"/>
    <w:basedOn w:val="Normal"/>
    <w:link w:val="HeaderChar"/>
    <w:uiPriority w:val="99"/>
    <w:unhideWhenUsed/>
    <w:rsid w:val="00F44BBB"/>
    <w:pPr>
      <w:tabs>
        <w:tab w:val="center" w:pos="4513"/>
        <w:tab w:val="right" w:pos="9026"/>
      </w:tabs>
    </w:pPr>
  </w:style>
  <w:style w:type="character" w:customStyle="1" w:styleId="HeaderChar">
    <w:name w:val="Header Char"/>
    <w:basedOn w:val="DefaultParagraphFont"/>
    <w:link w:val="Header"/>
    <w:uiPriority w:val="99"/>
    <w:rsid w:val="00F44BBB"/>
    <w:rPr>
      <w:rFonts w:ascii="Calibri" w:eastAsia="Calibri" w:hAnsi="Calibri" w:cs="Calibri"/>
    </w:rPr>
  </w:style>
  <w:style w:type="paragraph" w:styleId="Footer">
    <w:name w:val="footer"/>
    <w:basedOn w:val="Normal"/>
    <w:link w:val="FooterChar"/>
    <w:uiPriority w:val="99"/>
    <w:unhideWhenUsed/>
    <w:rsid w:val="00F44BBB"/>
    <w:pPr>
      <w:tabs>
        <w:tab w:val="center" w:pos="4513"/>
        <w:tab w:val="right" w:pos="9026"/>
      </w:tabs>
    </w:pPr>
  </w:style>
  <w:style w:type="character" w:customStyle="1" w:styleId="FooterChar">
    <w:name w:val="Footer Char"/>
    <w:basedOn w:val="DefaultParagraphFont"/>
    <w:link w:val="Footer"/>
    <w:uiPriority w:val="99"/>
    <w:rsid w:val="00F44BBB"/>
    <w:rPr>
      <w:rFonts w:ascii="Calibri" w:eastAsia="Calibri" w:hAnsi="Calibri" w:cs="Calibri"/>
    </w:rPr>
  </w:style>
  <w:style w:type="paragraph" w:styleId="TOCHeading">
    <w:name w:val="TOC Heading"/>
    <w:basedOn w:val="Heading1"/>
    <w:next w:val="Normal"/>
    <w:uiPriority w:val="39"/>
    <w:unhideWhenUsed/>
    <w:qFormat/>
    <w:rsid w:val="005B5A24"/>
    <w:pPr>
      <w:keepNext/>
      <w:keepLines/>
      <w:widowControl/>
      <w:autoSpaceDE/>
      <w:autoSpaceDN/>
      <w:spacing w:before="240" w:line="259" w:lineRule="auto"/>
      <w:ind w:left="0" w:right="0" w:firstLine="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5B5A24"/>
    <w:pPr>
      <w:spacing w:after="100"/>
    </w:pPr>
  </w:style>
  <w:style w:type="paragraph" w:styleId="TOC2">
    <w:name w:val="toc 2"/>
    <w:basedOn w:val="Normal"/>
    <w:next w:val="Normal"/>
    <w:autoRedefine/>
    <w:uiPriority w:val="39"/>
    <w:unhideWhenUsed/>
    <w:rsid w:val="005B5A24"/>
    <w:pPr>
      <w:spacing w:after="100"/>
      <w:ind w:left="220"/>
    </w:pPr>
  </w:style>
  <w:style w:type="character" w:styleId="Hyperlink">
    <w:name w:val="Hyperlink"/>
    <w:basedOn w:val="DefaultParagraphFont"/>
    <w:uiPriority w:val="99"/>
    <w:unhideWhenUsed/>
    <w:rsid w:val="005B5A24"/>
    <w:rPr>
      <w:color w:val="0000FF" w:themeColor="hyperlink"/>
      <w:u w:val="single"/>
    </w:rPr>
  </w:style>
  <w:style w:type="character" w:styleId="UnresolvedMention">
    <w:name w:val="Unresolved Mention"/>
    <w:basedOn w:val="DefaultParagraphFont"/>
    <w:uiPriority w:val="99"/>
    <w:semiHidden/>
    <w:unhideWhenUsed/>
    <w:rsid w:val="001523EC"/>
    <w:rPr>
      <w:color w:val="605E5C"/>
      <w:shd w:val="clear" w:color="auto" w:fill="E1DFDD"/>
    </w:rPr>
  </w:style>
  <w:style w:type="paragraph" w:styleId="BodyTextIndent">
    <w:name w:val="Body Text Indent"/>
    <w:basedOn w:val="Normal"/>
    <w:link w:val="BodyTextIndentChar"/>
    <w:uiPriority w:val="99"/>
    <w:semiHidden/>
    <w:unhideWhenUsed/>
    <w:rsid w:val="00037A16"/>
    <w:pPr>
      <w:widowControl/>
      <w:autoSpaceDE/>
      <w:autoSpaceDN/>
      <w:spacing w:after="120" w:line="276" w:lineRule="auto"/>
      <w:ind w:left="283"/>
    </w:pPr>
    <w:rPr>
      <w:rFonts w:asciiTheme="minorHAnsi" w:eastAsiaTheme="minorEastAsia" w:hAnsiTheme="minorHAnsi" w:cstheme="minorBidi"/>
      <w:sz w:val="24"/>
      <w:szCs w:val="21"/>
      <w:lang w:val="en-GB"/>
    </w:rPr>
  </w:style>
  <w:style w:type="character" w:customStyle="1" w:styleId="BodyTextIndentChar">
    <w:name w:val="Body Text Indent Char"/>
    <w:basedOn w:val="DefaultParagraphFont"/>
    <w:link w:val="BodyTextIndent"/>
    <w:uiPriority w:val="99"/>
    <w:semiHidden/>
    <w:rsid w:val="00037A16"/>
    <w:rPr>
      <w:rFonts w:eastAsiaTheme="minorEastAsia"/>
      <w:sz w:val="24"/>
      <w:szCs w:val="21"/>
      <w:lang w:val="en-GB"/>
    </w:rPr>
  </w:style>
  <w:style w:type="character" w:customStyle="1" w:styleId="ui-provider">
    <w:name w:val="ui-provider"/>
    <w:basedOn w:val="DefaultParagraphFont"/>
    <w:rsid w:val="00FB1152"/>
  </w:style>
  <w:style w:type="character" w:styleId="CommentReference">
    <w:name w:val="annotation reference"/>
    <w:basedOn w:val="DefaultParagraphFont"/>
    <w:uiPriority w:val="99"/>
    <w:semiHidden/>
    <w:unhideWhenUsed/>
    <w:rsid w:val="002E5C33"/>
    <w:rPr>
      <w:sz w:val="16"/>
      <w:szCs w:val="16"/>
    </w:rPr>
  </w:style>
  <w:style w:type="paragraph" w:styleId="CommentText">
    <w:name w:val="annotation text"/>
    <w:basedOn w:val="Normal"/>
    <w:link w:val="CommentTextChar"/>
    <w:uiPriority w:val="99"/>
    <w:unhideWhenUsed/>
    <w:rsid w:val="002E5C33"/>
    <w:rPr>
      <w:sz w:val="20"/>
      <w:szCs w:val="20"/>
    </w:rPr>
  </w:style>
  <w:style w:type="character" w:customStyle="1" w:styleId="CommentTextChar">
    <w:name w:val="Comment Text Char"/>
    <w:basedOn w:val="DefaultParagraphFont"/>
    <w:link w:val="CommentText"/>
    <w:uiPriority w:val="99"/>
    <w:rsid w:val="002E5C3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E5C33"/>
    <w:rPr>
      <w:b/>
      <w:bCs/>
    </w:rPr>
  </w:style>
  <w:style w:type="character" w:customStyle="1" w:styleId="CommentSubjectChar">
    <w:name w:val="Comment Subject Char"/>
    <w:basedOn w:val="CommentTextChar"/>
    <w:link w:val="CommentSubject"/>
    <w:uiPriority w:val="99"/>
    <w:semiHidden/>
    <w:rsid w:val="002E5C33"/>
    <w:rPr>
      <w:rFonts w:ascii="Calibri" w:eastAsia="Calibri" w:hAnsi="Calibri" w:cs="Calibri"/>
      <w:b/>
      <w:bCs/>
      <w:sz w:val="20"/>
      <w:szCs w:val="20"/>
    </w:rPr>
  </w:style>
  <w:style w:type="character" w:customStyle="1" w:styleId="Heading6Char">
    <w:name w:val="Heading 6 Char"/>
    <w:basedOn w:val="DefaultParagraphFont"/>
    <w:link w:val="Heading6"/>
    <w:uiPriority w:val="9"/>
    <w:semiHidden/>
    <w:rsid w:val="009328ED"/>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9D23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bdn.ac.uk/registry/calendar/postgraduate-regulations.php" TargetMode="External"/><Relationship Id="rId18" Type="http://schemas.openxmlformats.org/officeDocument/2006/relationships/hyperlink" Target="https://www.abdn.ac.uk/registry/calendar/postgraduate-regulations.php" TargetMode="External"/><Relationship Id="rId26" Type="http://schemas.openxmlformats.org/officeDocument/2006/relationships/hyperlink" Target="https://www.abdn.ac.uk/staffnet/teaching/postgraduate-research/" TargetMode="External"/><Relationship Id="rId3" Type="http://schemas.openxmlformats.org/officeDocument/2006/relationships/customXml" Target="../customXml/item3.xml"/><Relationship Id="rId21" Type="http://schemas.openxmlformats.org/officeDocument/2006/relationships/hyperlink" Target="https://www.abdn.ac.uk/staffnet/teaching/postgraduate-research/"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bdn.ac.uk/registry/calendar/postgraduate-regulations.php" TargetMode="External"/><Relationship Id="rId17" Type="http://schemas.openxmlformats.org/officeDocument/2006/relationships/hyperlink" Target="https://www.abdn.ac.uk/registry/calendar/postgraduate-regulations.php" TargetMode="External"/><Relationship Id="rId25" Type="http://schemas.openxmlformats.org/officeDocument/2006/relationships/hyperlink" Target="https://www.abdn.ac.uk/staffnet/education/academic-quality-handbook/learning-and-teaching-administration/student-discipline-and-fitness-to-practise/" TargetMode="External"/><Relationship Id="rId33" Type="http://schemas.openxmlformats.org/officeDocument/2006/relationships/hyperlink" Target="https://www.abdn.ac.uk/registry/calendar/postgraduate-regulations.php" TargetMode="External"/><Relationship Id="rId2" Type="http://schemas.openxmlformats.org/officeDocument/2006/relationships/customXml" Target="../customXml/item2.xml"/><Relationship Id="rId16" Type="http://schemas.openxmlformats.org/officeDocument/2006/relationships/hyperlink" Target="https://www.abdn.ac.uk/registry/calendar/postgraduate-regulations.php" TargetMode="External"/><Relationship Id="rId20" Type="http://schemas.openxmlformats.org/officeDocument/2006/relationships/hyperlink" Target="https://www.abdn.ac.uk/staffnet/teaching/postgraduate-research/" TargetMode="External"/><Relationship Id="rId29" Type="http://schemas.openxmlformats.org/officeDocument/2006/relationships/hyperlink" Target="https://www.abdn.ac.uk/staffnet/teaching/postgraduate-resea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bdn.ac.uk/registry/calendar/postgraduate-regulations.php" TargetMode="External"/><Relationship Id="rId24" Type="http://schemas.openxmlformats.org/officeDocument/2006/relationships/hyperlink" Target="https://www.abdn.ac.uk/staffnet/education/academic-quality-handbook/learning-and-teaching-policies-regulations-and-guidance-notes/research-students/" TargetMode="External"/><Relationship Id="rId32" Type="http://schemas.openxmlformats.org/officeDocument/2006/relationships/hyperlink" Target="https://www.abdn.ac.uk/registry/calendar/postgraduate-regulations.php" TargetMode="External"/><Relationship Id="rId5" Type="http://schemas.openxmlformats.org/officeDocument/2006/relationships/numbering" Target="numbering.xml"/><Relationship Id="rId15" Type="http://schemas.openxmlformats.org/officeDocument/2006/relationships/hyperlink" Target="https://www.abdn.ac.uk/registry/calendar/postgraduate-regulations.php" TargetMode="External"/><Relationship Id="rId23" Type="http://schemas.openxmlformats.org/officeDocument/2006/relationships/hyperlink" Target="https://www.abdn.ac.uk/registry/calendar/postgraduate-regulations.php" TargetMode="External"/><Relationship Id="rId28" Type="http://schemas.openxmlformats.org/officeDocument/2006/relationships/hyperlink" Target="https://www.abdn.ac.uk/staffnet/teaching/postgraduate-research/"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scqf.org.uk/The%20Framework" TargetMode="External"/><Relationship Id="rId31" Type="http://schemas.openxmlformats.org/officeDocument/2006/relationships/hyperlink" Target="https://www.abdn.ac.uk/staffnet/teaching/postgraduate-resear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bdn.ac.uk/registry/calendar/postgraduate-regulations.php" TargetMode="External"/><Relationship Id="rId22" Type="http://schemas.openxmlformats.org/officeDocument/2006/relationships/hyperlink" Target="http://www.abdn.ac.uk/staffnet/teaching/postgraduate-research-1681" TargetMode="External"/><Relationship Id="rId27" Type="http://schemas.openxmlformats.org/officeDocument/2006/relationships/hyperlink" Target="https://www.abdn.ac.uk/staffnet/teaching/postgraduate-research/" TargetMode="External"/><Relationship Id="rId30" Type="http://schemas.openxmlformats.org/officeDocument/2006/relationships/hyperlink" Target="https://www.abdn.ac.uk/library/open-research/thesis/"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B6A85D758BAD4DA60EC12BEB61B7AD" ma:contentTypeVersion="3" ma:contentTypeDescription="Create a new document." ma:contentTypeScope="" ma:versionID="e27918e00676061a1784e231b47b3dcd">
  <xsd:schema xmlns:xsd="http://www.w3.org/2001/XMLSchema" xmlns:xs="http://www.w3.org/2001/XMLSchema" xmlns:p="http://schemas.microsoft.com/office/2006/metadata/properties" xmlns:ns2="10ef0b88-2698-4fdf-86f5-7f6a4d247be2" targetNamespace="http://schemas.microsoft.com/office/2006/metadata/properties" ma:root="true" ma:fieldsID="4875293145262d5b4422cc7ebdd2f1dd" ns2:_="">
    <xsd:import namespace="10ef0b88-2698-4fdf-86f5-7f6a4d247b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ef0b88-2698-4fdf-86f5-7f6a4d247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A5CA0E-728A-482E-BB7F-A4D1A93070C0}">
  <ds:schemaRefs>
    <ds:schemaRef ds:uri="http://schemas.openxmlformats.org/officeDocument/2006/bibliography"/>
  </ds:schemaRefs>
</ds:datastoreItem>
</file>

<file path=customXml/itemProps2.xml><?xml version="1.0" encoding="utf-8"?>
<ds:datastoreItem xmlns:ds="http://schemas.openxmlformats.org/officeDocument/2006/customXml" ds:itemID="{2774DEA6-8294-4CCD-837A-4645FFFA93BF}">
  <ds:schemaRefs>
    <ds:schemaRef ds:uri="http://schemas.microsoft.com/sharepoint/v3/contenttype/forms"/>
  </ds:schemaRefs>
</ds:datastoreItem>
</file>

<file path=customXml/itemProps3.xml><?xml version="1.0" encoding="utf-8"?>
<ds:datastoreItem xmlns:ds="http://schemas.openxmlformats.org/officeDocument/2006/customXml" ds:itemID="{039BE1E3-F352-4346-AD2E-365D5D735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ef0b88-2698-4fdf-86f5-7f6a4d247b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790F92-EC29-4A67-9D82-D552598482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3972</TotalTime>
  <Pages>9</Pages>
  <Words>4969</Words>
  <Characters>28329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33232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adr152</dc:creator>
  <cp:lastModifiedBy>Chichkov, Georgi</cp:lastModifiedBy>
  <cp:revision>86</cp:revision>
  <dcterms:created xsi:type="dcterms:W3CDTF">2026-03-02T15:23:00Z</dcterms:created>
  <dcterms:modified xsi:type="dcterms:W3CDTF">2026-09-03T10:36:00Z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Acrobat PDFMaker 25 for Word</vt:lpwstr>
  </property>
  <property fmtid="{D5CDD505-2E9C-101B-9397-08002B2CF9AE}" pid="4" name="LastSaved">
    <vt:filetime>2025-12-09T00:00:00Z</vt:filetime>
  </property>
  <property fmtid="{D5CDD505-2E9C-101B-9397-08002B2CF9AE}" pid="5" name="Producer">
    <vt:lpwstr>Adobe PDF Library 25.1.213</vt:lpwstr>
  </property>
  <property fmtid="{D5CDD505-2E9C-101B-9397-08002B2CF9AE}" pid="6" name="SourceModified">
    <vt:lpwstr>D:20221021104339</vt:lpwstr>
  </property>
  <property fmtid="{D5CDD505-2E9C-101B-9397-08002B2CF9AE}" pid="7" name="_NewReviewCycle">
    <vt:lpwstr/>
  </property>
  <property fmtid="{D5CDD505-2E9C-101B-9397-08002B2CF9AE}" pid="8" name="ContentTypeId">
    <vt:lpwstr>0x0101008CB6A85D758BAD4DA60EC12BEB61B7AD</vt:lpwstr>
  </property>
</Properties>
</file>