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F8ADB" w14:textId="1A1DCC3D" w:rsidR="00521389" w:rsidRDefault="00521389" w:rsidP="4AABEF80">
      <w:pPr>
        <w:pStyle w:val="Heading1"/>
        <w:rPr>
          <w:b/>
          <w:bCs/>
        </w:rPr>
      </w:pPr>
      <w:r>
        <w:t>Introduction</w:t>
      </w:r>
    </w:p>
    <w:p w14:paraId="0430F1C4" w14:textId="6B82E7A0" w:rsidR="00521389" w:rsidRDefault="00521389" w:rsidP="00521389">
      <w:r>
        <w:t>Concerns have been raised that the removal of telephone landlines and physical phones (handsets) and replacing them with Teams telephony may pose a hea</w:t>
      </w:r>
      <w:r w:rsidR="0021502B">
        <w:t>l</w:t>
      </w:r>
      <w:r>
        <w:t>th and safety risk.</w:t>
      </w:r>
    </w:p>
    <w:p w14:paraId="284A0AB5" w14:textId="4C896E9C" w:rsidR="00521389" w:rsidRDefault="00521389" w:rsidP="00521389">
      <w:r>
        <w:t>These concerns include potential delays in calling the emergency services in an emergency due to:</w:t>
      </w:r>
    </w:p>
    <w:p w14:paraId="138C2B57" w14:textId="611594F8" w:rsidR="00521389" w:rsidRDefault="00521389" w:rsidP="00521389">
      <w:pPr>
        <w:pStyle w:val="ListParagraph"/>
        <w:numPr>
          <w:ilvl w:val="0"/>
          <w:numId w:val="1"/>
        </w:numPr>
      </w:pPr>
      <w:r>
        <w:t>users having to log</w:t>
      </w:r>
      <w:r w:rsidR="2A0B9BFC">
        <w:t xml:space="preserve"> </w:t>
      </w:r>
      <w:r>
        <w:t>in to their laptops before making a call</w:t>
      </w:r>
      <w:r w:rsidR="00DD0EA2">
        <w:t>.</w:t>
      </w:r>
    </w:p>
    <w:p w14:paraId="560F7A3E" w14:textId="1434D643" w:rsidR="00521389" w:rsidRDefault="00521389" w:rsidP="00521389">
      <w:pPr>
        <w:pStyle w:val="ListParagraph"/>
        <w:numPr>
          <w:ilvl w:val="0"/>
          <w:numId w:val="1"/>
        </w:numPr>
      </w:pPr>
      <w:r>
        <w:t>the need to go to find someone able to make a call for them</w:t>
      </w:r>
      <w:r w:rsidR="00DD0EA2">
        <w:t>.</w:t>
      </w:r>
    </w:p>
    <w:p w14:paraId="57B32A57" w14:textId="4A0C71ED" w:rsidR="00521389" w:rsidRDefault="00521389" w:rsidP="00521389">
      <w:pPr>
        <w:pStyle w:val="ListParagraph"/>
        <w:numPr>
          <w:ilvl w:val="0"/>
          <w:numId w:val="1"/>
        </w:numPr>
      </w:pPr>
      <w:r>
        <w:t xml:space="preserve">visitors to campus not being able to use </w:t>
      </w:r>
      <w:proofErr w:type="spellStart"/>
      <w:r>
        <w:t>UoA</w:t>
      </w:r>
      <w:proofErr w:type="spellEnd"/>
      <w:r>
        <w:t xml:space="preserve"> systems (no login or Teams telephony)</w:t>
      </w:r>
      <w:r w:rsidR="00DD0EA2">
        <w:t>.</w:t>
      </w:r>
    </w:p>
    <w:p w14:paraId="556E85B7" w14:textId="3E1589CA" w:rsidR="0021502B" w:rsidRDefault="00521389" w:rsidP="00521389">
      <w:pPr>
        <w:pStyle w:val="ListParagraph"/>
        <w:numPr>
          <w:ilvl w:val="0"/>
          <w:numId w:val="1"/>
        </w:numPr>
      </w:pPr>
      <w:r>
        <w:t xml:space="preserve">individuals not being able to use laptops due to the activity they are doing (handling chemicals, biological risks, </w:t>
      </w:r>
      <w:r w:rsidR="00DD0EA2">
        <w:t xml:space="preserve">using </w:t>
      </w:r>
      <w:r>
        <w:t xml:space="preserve">equipment, wearing personal protective equipment etc.) and so needing to use a physical device in the vicinity of the work – </w:t>
      </w:r>
      <w:r w:rsidR="00DD0EA2">
        <w:t xml:space="preserve">some of which </w:t>
      </w:r>
      <w:r>
        <w:t>may be high risk</w:t>
      </w:r>
      <w:r w:rsidR="00DD0EA2">
        <w:t>.</w:t>
      </w:r>
    </w:p>
    <w:p w14:paraId="7927B484" w14:textId="6EBF3098" w:rsidR="00521389" w:rsidRDefault="0021502B" w:rsidP="00521389">
      <w:pPr>
        <w:pStyle w:val="ListParagraph"/>
        <w:numPr>
          <w:ilvl w:val="0"/>
          <w:numId w:val="1"/>
        </w:numPr>
      </w:pPr>
      <w:r>
        <w:t>internet based telephony being perceived as less reliable than a landline (</w:t>
      </w:r>
      <w:proofErr w:type="gramStart"/>
      <w:r>
        <w:t>e.g.</w:t>
      </w:r>
      <w:proofErr w:type="gramEnd"/>
      <w:r>
        <w:t xml:space="preserve"> in the event of a power failure).</w:t>
      </w:r>
    </w:p>
    <w:p w14:paraId="0441888B" w14:textId="77777777" w:rsidR="0021502B" w:rsidRDefault="0021502B" w:rsidP="4AABEF80">
      <w:pPr>
        <w:pStyle w:val="Heading1"/>
        <w:rPr>
          <w:b/>
          <w:bCs/>
        </w:rPr>
      </w:pPr>
      <w:r>
        <w:t>Legal Considerations</w:t>
      </w:r>
    </w:p>
    <w:p w14:paraId="4AA3C5F7" w14:textId="516B73B6" w:rsidR="0021502B" w:rsidRDefault="0021502B" w:rsidP="0021502B">
      <w:pPr>
        <w:rPr>
          <w:rFonts w:eastAsia="Times New Roman"/>
          <w:i/>
          <w:iCs/>
        </w:rPr>
      </w:pPr>
      <w:r w:rsidRPr="0021502B">
        <w:rPr>
          <w:rFonts w:eastAsia="Times New Roman"/>
        </w:rPr>
        <w:t xml:space="preserve">There is nothing in </w:t>
      </w:r>
      <w:r>
        <w:rPr>
          <w:rFonts w:eastAsia="Times New Roman"/>
        </w:rPr>
        <w:t>general health and safety</w:t>
      </w:r>
      <w:r w:rsidRPr="0021502B">
        <w:rPr>
          <w:rFonts w:eastAsia="Times New Roman"/>
        </w:rPr>
        <w:t xml:space="preserve"> legislation which </w:t>
      </w:r>
      <w:r>
        <w:rPr>
          <w:rFonts w:eastAsia="Times New Roman"/>
        </w:rPr>
        <w:t xml:space="preserve">describes </w:t>
      </w:r>
      <w:r w:rsidRPr="0021502B">
        <w:rPr>
          <w:rFonts w:eastAsia="Times New Roman"/>
        </w:rPr>
        <w:t>specific</w:t>
      </w:r>
      <w:r>
        <w:rPr>
          <w:rFonts w:eastAsia="Times New Roman"/>
        </w:rPr>
        <w:t xml:space="preserve"> requirements for the type of communication system</w:t>
      </w:r>
      <w:r w:rsidRPr="0021502B">
        <w:rPr>
          <w:rFonts w:eastAsia="Times New Roman"/>
        </w:rPr>
        <w:t xml:space="preserve">, only that </w:t>
      </w:r>
      <w:r w:rsidRPr="0021502B">
        <w:rPr>
          <w:rFonts w:eastAsia="Times New Roman"/>
          <w:i/>
          <w:iCs/>
        </w:rPr>
        <w:t>“Every employer shall ensure that any necessary contacts with external services are arranged, particularly as regards first-aid, emergency medical care and rescue work</w:t>
      </w:r>
      <w:r>
        <w:rPr>
          <w:rFonts w:eastAsia="Times New Roman"/>
          <w:i/>
          <w:iCs/>
        </w:rPr>
        <w:t>”</w:t>
      </w:r>
      <w:r>
        <w:rPr>
          <w:rStyle w:val="FootnoteReference"/>
          <w:rFonts w:eastAsia="Times New Roman"/>
          <w:i/>
          <w:iCs/>
        </w:rPr>
        <w:footnoteReference w:id="1"/>
      </w:r>
      <w:r w:rsidRPr="0021502B">
        <w:rPr>
          <w:rFonts w:eastAsia="Times New Roman"/>
          <w:i/>
          <w:iCs/>
        </w:rPr>
        <w:t>.</w:t>
      </w:r>
    </w:p>
    <w:p w14:paraId="14D33F88" w14:textId="440243A3" w:rsidR="0021502B" w:rsidRDefault="0021502B" w:rsidP="0021502B">
      <w:pPr>
        <w:rPr>
          <w:rFonts w:eastAsia="Times New Roman"/>
        </w:rPr>
      </w:pPr>
      <w:r w:rsidRPr="0021502B">
        <w:rPr>
          <w:rFonts w:eastAsia="Times New Roman"/>
        </w:rPr>
        <w:t xml:space="preserve">However, there are </w:t>
      </w:r>
      <w:r>
        <w:rPr>
          <w:rFonts w:eastAsia="Times New Roman"/>
        </w:rPr>
        <w:t>requirements for things like emergency telephones in passenger lifts etc. and that activities are risk assessed and risks controlled as far as is reasonably practicable.</w:t>
      </w:r>
    </w:p>
    <w:p w14:paraId="25E9A3C0" w14:textId="2F7B4491" w:rsidR="0021502B" w:rsidRDefault="00DD0EA2" w:rsidP="4AABEF80">
      <w:pPr>
        <w:pStyle w:val="Heading1"/>
        <w:rPr>
          <w:rFonts w:eastAsia="Times New Roman"/>
          <w:b/>
          <w:bCs/>
        </w:rPr>
      </w:pPr>
      <w:r>
        <w:t>Guidance on the Health and Safety Risks</w:t>
      </w:r>
    </w:p>
    <w:p w14:paraId="04FA15EA" w14:textId="1F40EE88" w:rsidR="00DD0EA2" w:rsidRDefault="00DD0EA2" w:rsidP="00DD0EA2">
      <w:pPr>
        <w:spacing w:after="0" w:line="240" w:lineRule="auto"/>
        <w:rPr>
          <w:rFonts w:eastAsia="Times New Roman"/>
        </w:rPr>
      </w:pPr>
      <w:r w:rsidRPr="4AABEF80">
        <w:rPr>
          <w:rFonts w:eastAsia="Times New Roman"/>
        </w:rPr>
        <w:t xml:space="preserve">In most locations, during normal working hours there will be staff present who have a laptop or desktop and are logged in, or who can do, and call the emergency services without a significant delay. </w:t>
      </w:r>
    </w:p>
    <w:p w14:paraId="6663372E" w14:textId="0748DAF9" w:rsidR="00DD0EA2" w:rsidRDefault="00DD0EA2" w:rsidP="00DD0EA2">
      <w:pPr>
        <w:spacing w:after="0" w:line="240" w:lineRule="auto"/>
        <w:rPr>
          <w:rFonts w:eastAsia="Times New Roman"/>
        </w:rPr>
      </w:pPr>
    </w:p>
    <w:p w14:paraId="61A3111D" w14:textId="557F1BC8" w:rsidR="00DD0EA2" w:rsidRDefault="00DD0EA2" w:rsidP="00DD0EA2">
      <w:pPr>
        <w:spacing w:after="0" w:line="240" w:lineRule="auto"/>
        <w:rPr>
          <w:rFonts w:eastAsia="Times New Roman"/>
        </w:rPr>
      </w:pPr>
      <w:r w:rsidRPr="4AABEF80">
        <w:rPr>
          <w:rFonts w:eastAsia="Times New Roman"/>
        </w:rPr>
        <w:t xml:space="preserve">In </w:t>
      </w:r>
      <w:r w:rsidRPr="4AABEF80">
        <w:rPr>
          <w:rFonts w:eastAsia="Times New Roman"/>
          <w:b/>
          <w:bCs/>
        </w:rPr>
        <w:t>classrooms</w:t>
      </w:r>
      <w:r w:rsidR="24D1E03E" w:rsidRPr="4AABEF80">
        <w:rPr>
          <w:rFonts w:eastAsia="Times New Roman"/>
        </w:rPr>
        <w:t>,</w:t>
      </w:r>
      <w:r w:rsidRPr="4AABEF80">
        <w:rPr>
          <w:rFonts w:eastAsia="Times New Roman"/>
        </w:rPr>
        <w:t xml:space="preserve"> staff will have access to Creston panels or phones in addition to Teams telephony, and so will be able to summon assistance on behalf of students and visitors to whom they owe a duty of care.</w:t>
      </w:r>
    </w:p>
    <w:p w14:paraId="399534F6" w14:textId="77777777" w:rsidR="00DD0EA2" w:rsidRDefault="00DD0EA2" w:rsidP="00DD0EA2">
      <w:pPr>
        <w:spacing w:after="0" w:line="240" w:lineRule="auto"/>
        <w:rPr>
          <w:rFonts w:eastAsia="Times New Roman"/>
        </w:rPr>
      </w:pPr>
    </w:p>
    <w:p w14:paraId="11052E38" w14:textId="52C6BC6E" w:rsidR="00DD0EA2" w:rsidRDefault="00DD0EA2" w:rsidP="00DD0EA2">
      <w:pPr>
        <w:spacing w:after="0" w:line="240" w:lineRule="auto"/>
        <w:rPr>
          <w:rFonts w:eastAsia="Times New Roman"/>
        </w:rPr>
      </w:pPr>
      <w:r w:rsidRPr="4AABEF80">
        <w:rPr>
          <w:rFonts w:eastAsia="Times New Roman"/>
        </w:rPr>
        <w:t xml:space="preserve">The emergency phones in </w:t>
      </w:r>
      <w:r w:rsidRPr="4AABEF80">
        <w:rPr>
          <w:rFonts w:eastAsia="Times New Roman"/>
          <w:b/>
          <w:bCs/>
        </w:rPr>
        <w:t>lifts</w:t>
      </w:r>
      <w:r w:rsidRPr="4AABEF80">
        <w:rPr>
          <w:rFonts w:eastAsia="Times New Roman"/>
        </w:rPr>
        <w:t xml:space="preserve"> are being retained and so will remain available in case of breakdown or entrapment.</w:t>
      </w:r>
    </w:p>
    <w:p w14:paraId="0A5D0C3F" w14:textId="25989AE5" w:rsidR="00975171" w:rsidRDefault="00975171" w:rsidP="00975171">
      <w:pPr>
        <w:spacing w:before="100" w:beforeAutospacing="1" w:after="100" w:afterAutospacing="1" w:line="240" w:lineRule="auto"/>
        <w:rPr>
          <w:rFonts w:eastAsia="Times New Roman"/>
        </w:rPr>
      </w:pPr>
      <w:r w:rsidRPr="00975171">
        <w:rPr>
          <w:rFonts w:eastAsia="Times New Roman"/>
        </w:rPr>
        <w:t xml:space="preserve">Landlines are being retained for phones in the communal areas and stairwells in University Student </w:t>
      </w:r>
      <w:r w:rsidRPr="00975171">
        <w:rPr>
          <w:rFonts w:eastAsia="Times New Roman"/>
          <w:b/>
          <w:bCs/>
        </w:rPr>
        <w:t>Halls of Residence</w:t>
      </w:r>
      <w:r w:rsidRPr="00975171">
        <w:rPr>
          <w:rFonts w:eastAsia="Times New Roman"/>
        </w:rPr>
        <w:t xml:space="preserve"> and so wi</w:t>
      </w:r>
      <w:r>
        <w:rPr>
          <w:rFonts w:eastAsia="Times New Roman"/>
        </w:rPr>
        <w:t>l</w:t>
      </w:r>
      <w:r w:rsidRPr="00975171">
        <w:rPr>
          <w:rFonts w:eastAsia="Times New Roman"/>
        </w:rPr>
        <w:t>l be available to use in an emergency by residents and their visitors</w:t>
      </w:r>
      <w:r>
        <w:rPr>
          <w:rFonts w:eastAsia="Times New Roman"/>
        </w:rPr>
        <w:t>.</w:t>
      </w:r>
    </w:p>
    <w:p w14:paraId="6A7B16E2" w14:textId="6E898566" w:rsidR="00883704" w:rsidRPr="00883704" w:rsidRDefault="00883704" w:rsidP="4AABEF80">
      <w:pPr>
        <w:spacing w:before="100" w:beforeAutospacing="1" w:after="100" w:afterAutospacing="1" w:line="240" w:lineRule="auto"/>
        <w:rPr>
          <w:rFonts w:eastAsia="Times New Roman"/>
        </w:rPr>
      </w:pPr>
      <w:r w:rsidRPr="4C527FC6">
        <w:rPr>
          <w:rFonts w:eastAsia="Times New Roman"/>
        </w:rPr>
        <w:t>Similarly</w:t>
      </w:r>
      <w:r w:rsidR="50C73465" w:rsidRPr="4C527FC6">
        <w:rPr>
          <w:rFonts w:eastAsia="Times New Roman"/>
        </w:rPr>
        <w:t>,</w:t>
      </w:r>
      <w:r w:rsidRPr="4C527FC6">
        <w:rPr>
          <w:rFonts w:eastAsia="Times New Roman"/>
        </w:rPr>
        <w:t xml:space="preserve"> they will be retained in other </w:t>
      </w:r>
      <w:r w:rsidRPr="4C527FC6">
        <w:rPr>
          <w:rFonts w:eastAsia="Times New Roman"/>
          <w:b/>
          <w:bCs/>
        </w:rPr>
        <w:t xml:space="preserve">bookable spaces </w:t>
      </w:r>
      <w:r w:rsidRPr="4C527FC6">
        <w:rPr>
          <w:rFonts w:eastAsia="Times New Roman"/>
        </w:rPr>
        <w:t>and spaces used by visitors where staff may not be available</w:t>
      </w:r>
      <w:r w:rsidR="000A706D" w:rsidRPr="4C527FC6">
        <w:rPr>
          <w:rFonts w:eastAsia="Times New Roman"/>
        </w:rPr>
        <w:t xml:space="preserve"> </w:t>
      </w:r>
      <w:r w:rsidRPr="4C527FC6">
        <w:rPr>
          <w:rFonts w:eastAsia="Times New Roman"/>
        </w:rPr>
        <w:t>nearby.</w:t>
      </w:r>
    </w:p>
    <w:p w14:paraId="719632B9" w14:textId="7E6EDD8E" w:rsidR="4C527FC6" w:rsidRDefault="4C527FC6" w:rsidP="4C527FC6">
      <w:pPr>
        <w:spacing w:beforeAutospacing="1" w:afterAutospacing="1" w:line="240" w:lineRule="auto"/>
        <w:rPr>
          <w:rFonts w:eastAsia="Times New Roman"/>
        </w:rPr>
      </w:pPr>
    </w:p>
    <w:p w14:paraId="6A7441F8" w14:textId="563C3A7F" w:rsidR="00975171" w:rsidRDefault="00975171" w:rsidP="00975171">
      <w:pPr>
        <w:spacing w:after="0" w:line="240" w:lineRule="auto"/>
        <w:rPr>
          <w:rFonts w:eastAsia="Times New Roman"/>
        </w:rPr>
      </w:pPr>
      <w:r>
        <w:rPr>
          <w:rFonts w:eastAsia="Times New Roman"/>
        </w:rPr>
        <w:t xml:space="preserve">In some </w:t>
      </w:r>
      <w:r w:rsidR="000A706D">
        <w:rPr>
          <w:rFonts w:eastAsia="Times New Roman"/>
        </w:rPr>
        <w:t>“</w:t>
      </w:r>
      <w:r w:rsidRPr="00975171">
        <w:rPr>
          <w:rFonts w:eastAsia="Times New Roman"/>
          <w:b/>
          <w:bCs/>
        </w:rPr>
        <w:t xml:space="preserve">High Risk </w:t>
      </w:r>
      <w:r w:rsidR="00883704">
        <w:rPr>
          <w:rFonts w:eastAsia="Times New Roman"/>
          <w:b/>
          <w:bCs/>
        </w:rPr>
        <w:t>Spaces</w:t>
      </w:r>
      <w:r w:rsidR="000A706D">
        <w:rPr>
          <w:rFonts w:eastAsia="Times New Roman"/>
          <w:b/>
          <w:bCs/>
        </w:rPr>
        <w:t>”</w:t>
      </w:r>
      <w:r>
        <w:rPr>
          <w:rFonts w:eastAsia="Times New Roman"/>
        </w:rPr>
        <w:t xml:space="preserve"> it may be justified to retain a physical handset in the vicinity which is accessible in an emergency.  Valid justifications may include that:</w:t>
      </w:r>
    </w:p>
    <w:p w14:paraId="09275620" w14:textId="17D72ADF" w:rsidR="00DD0EA2" w:rsidRDefault="00975171" w:rsidP="00975171">
      <w:pPr>
        <w:pStyle w:val="ListParagraph"/>
        <w:numPr>
          <w:ilvl w:val="0"/>
          <w:numId w:val="6"/>
        </w:numPr>
        <w:spacing w:after="0" w:line="240" w:lineRule="auto"/>
        <w:ind w:left="284"/>
        <w:rPr>
          <w:rFonts w:eastAsia="Times New Roman"/>
        </w:rPr>
      </w:pPr>
      <w:r w:rsidRPr="4AABEF80">
        <w:rPr>
          <w:rFonts w:eastAsia="Times New Roman"/>
        </w:rPr>
        <w:lastRenderedPageBreak/>
        <w:t>Bec</w:t>
      </w:r>
      <w:r w:rsidR="00DD0EA2" w:rsidRPr="4AABEF80">
        <w:rPr>
          <w:rFonts w:eastAsia="Times New Roman"/>
        </w:rPr>
        <w:t xml:space="preserve">ause of the nature of the work </w:t>
      </w:r>
      <w:r w:rsidR="69C7F25B" w:rsidRPr="4AABEF80">
        <w:rPr>
          <w:rFonts w:eastAsia="Times New Roman"/>
        </w:rPr>
        <w:t>activity,</w:t>
      </w:r>
      <w:r w:rsidRPr="4AABEF80">
        <w:rPr>
          <w:rFonts w:eastAsia="Times New Roman"/>
        </w:rPr>
        <w:t xml:space="preserve"> </w:t>
      </w:r>
      <w:r w:rsidR="00DD0EA2" w:rsidRPr="4AABEF80">
        <w:rPr>
          <w:rFonts w:eastAsia="Times New Roman"/>
        </w:rPr>
        <w:t xml:space="preserve">it is not practical </w:t>
      </w:r>
      <w:r w:rsidRPr="4AABEF80">
        <w:rPr>
          <w:rFonts w:eastAsia="Times New Roman"/>
        </w:rPr>
        <w:t xml:space="preserve">to have a laptop or similar in the vicinity </w:t>
      </w:r>
      <w:r w:rsidR="00DD0EA2" w:rsidRPr="4AABEF80">
        <w:rPr>
          <w:rFonts w:eastAsia="Times New Roman"/>
        </w:rPr>
        <w:t>(</w:t>
      </w:r>
      <w:r w:rsidRPr="4AABEF80">
        <w:rPr>
          <w:rFonts w:eastAsia="Times New Roman"/>
        </w:rPr>
        <w:t xml:space="preserve">due to the use of chemicals, biological hazards, radiation sources, </w:t>
      </w:r>
      <w:r w:rsidR="00663C90" w:rsidRPr="4AABEF80">
        <w:rPr>
          <w:rFonts w:eastAsia="Times New Roman"/>
        </w:rPr>
        <w:t xml:space="preserve">a very hot, </w:t>
      </w:r>
      <w:proofErr w:type="gramStart"/>
      <w:r w:rsidR="00663C90" w:rsidRPr="4AABEF80">
        <w:rPr>
          <w:rFonts w:eastAsia="Times New Roman"/>
        </w:rPr>
        <w:t>wet</w:t>
      </w:r>
      <w:proofErr w:type="gramEnd"/>
      <w:r w:rsidR="00663C90" w:rsidRPr="4AABEF80">
        <w:rPr>
          <w:rFonts w:eastAsia="Times New Roman"/>
        </w:rPr>
        <w:t xml:space="preserve"> or potentially explosive atmosphere</w:t>
      </w:r>
      <w:r w:rsidR="00DD0EA2" w:rsidRPr="4AABEF80">
        <w:rPr>
          <w:rFonts w:eastAsia="Times New Roman"/>
        </w:rPr>
        <w:t>) to have a laptop nearby and accessible</w:t>
      </w:r>
      <w:r w:rsidRPr="4AABEF80">
        <w:rPr>
          <w:rFonts w:eastAsia="Times New Roman"/>
        </w:rPr>
        <w:t>.</w:t>
      </w:r>
    </w:p>
    <w:p w14:paraId="435378F2" w14:textId="5AB1AD5F" w:rsidR="00663C90" w:rsidRDefault="00663C90" w:rsidP="00975171">
      <w:pPr>
        <w:pStyle w:val="ListParagraph"/>
        <w:numPr>
          <w:ilvl w:val="0"/>
          <w:numId w:val="6"/>
        </w:numPr>
        <w:spacing w:after="0" w:line="240" w:lineRule="auto"/>
        <w:ind w:left="284"/>
        <w:rPr>
          <w:rFonts w:eastAsia="Times New Roman"/>
        </w:rPr>
      </w:pPr>
      <w:r>
        <w:rPr>
          <w:rFonts w:eastAsia="Times New Roman"/>
        </w:rPr>
        <w:t>Because of the Personal Protective Equipment which needs to be worn to carry out the activity it would be difficult to use Teams telephony or would require removal of the PPE to do so, which would increase the risk to the user (</w:t>
      </w:r>
      <w:proofErr w:type="gramStart"/>
      <w:r>
        <w:rPr>
          <w:rFonts w:eastAsia="Times New Roman"/>
        </w:rPr>
        <w:t>e.g.</w:t>
      </w:r>
      <w:proofErr w:type="gramEnd"/>
      <w:r>
        <w:rPr>
          <w:rFonts w:eastAsia="Times New Roman"/>
        </w:rPr>
        <w:t xml:space="preserve"> gloves).</w:t>
      </w:r>
    </w:p>
    <w:p w14:paraId="2CDD696A" w14:textId="77777777" w:rsidR="00883704" w:rsidRDefault="00883704" w:rsidP="00663C90">
      <w:pPr>
        <w:spacing w:after="0" w:line="240" w:lineRule="auto"/>
        <w:ind w:left="-76"/>
        <w:rPr>
          <w:rFonts w:eastAsia="Times New Roman"/>
        </w:rPr>
      </w:pPr>
    </w:p>
    <w:p w14:paraId="6D54EE13" w14:textId="41D53EF7" w:rsidR="00663C90" w:rsidRDefault="00663C90" w:rsidP="00663C90">
      <w:pPr>
        <w:spacing w:after="0" w:line="240" w:lineRule="auto"/>
        <w:ind w:left="-76"/>
        <w:rPr>
          <w:rFonts w:eastAsia="Times New Roman"/>
        </w:rPr>
      </w:pPr>
      <w:r>
        <w:rPr>
          <w:rFonts w:eastAsia="Times New Roman"/>
        </w:rPr>
        <w:t xml:space="preserve">In these circumstances a handset will be needed in the vicinity, but not always in the same room.  It may be possible to have this in an anteroom and shared by adjacent labs for example.  However, there will also be circumstances where it will need to be in the same lab, </w:t>
      </w:r>
      <w:proofErr w:type="gramStart"/>
      <w:r>
        <w:rPr>
          <w:rFonts w:eastAsia="Times New Roman"/>
        </w:rPr>
        <w:t>e.g.</w:t>
      </w:r>
      <w:proofErr w:type="gramEnd"/>
      <w:r>
        <w:rPr>
          <w:rFonts w:eastAsia="Times New Roman"/>
        </w:rPr>
        <w:t xml:space="preserve"> a containment lab where leaving the room in an emergency might risk release of a biological or chemical agent and put others at risk.</w:t>
      </w:r>
    </w:p>
    <w:p w14:paraId="03E1F506" w14:textId="0E81A29A" w:rsidR="00663C90" w:rsidRDefault="00663C90" w:rsidP="00663C90">
      <w:pPr>
        <w:spacing w:after="0" w:line="240" w:lineRule="auto"/>
        <w:ind w:left="-76"/>
        <w:rPr>
          <w:rFonts w:eastAsia="Times New Roman"/>
        </w:rPr>
      </w:pPr>
    </w:p>
    <w:p w14:paraId="70D0FBA5" w14:textId="10A346AD" w:rsidR="00DD0EA2" w:rsidRDefault="00663C90" w:rsidP="00146A9C">
      <w:pPr>
        <w:spacing w:after="0" w:line="240" w:lineRule="auto"/>
        <w:ind w:left="-76"/>
        <w:rPr>
          <w:rFonts w:eastAsia="Times New Roman"/>
        </w:rPr>
      </w:pPr>
      <w:r w:rsidRPr="4AABEF80">
        <w:rPr>
          <w:rFonts w:eastAsia="Times New Roman"/>
          <w:b/>
          <w:bCs/>
        </w:rPr>
        <w:t>Lone working</w:t>
      </w:r>
      <w:r w:rsidR="0F6C1997" w:rsidRPr="4AABEF80">
        <w:rPr>
          <w:rFonts w:eastAsia="Times New Roman"/>
        </w:rPr>
        <w:t>,</w:t>
      </w:r>
      <w:r w:rsidRPr="4AABEF80">
        <w:rPr>
          <w:rFonts w:eastAsia="Times New Roman"/>
          <w:b/>
          <w:bCs/>
        </w:rPr>
        <w:t xml:space="preserve"> </w:t>
      </w:r>
      <w:r w:rsidRPr="4AABEF80">
        <w:rPr>
          <w:rFonts w:eastAsia="Times New Roman"/>
        </w:rPr>
        <w:t>whether during normal working hours or out of hours</w:t>
      </w:r>
      <w:r w:rsidR="1A6604EF" w:rsidRPr="4AABEF80">
        <w:rPr>
          <w:rFonts w:eastAsia="Times New Roman"/>
        </w:rPr>
        <w:t>,</w:t>
      </w:r>
      <w:r w:rsidRPr="4AABEF80">
        <w:rPr>
          <w:rFonts w:eastAsia="Times New Roman"/>
        </w:rPr>
        <w:t xml:space="preserve"> poses an additional risk.  </w:t>
      </w:r>
      <w:r w:rsidR="00146A9C" w:rsidRPr="4AABEF80">
        <w:rPr>
          <w:rFonts w:eastAsia="Times New Roman"/>
        </w:rPr>
        <w:t xml:space="preserve">This should be risk assessed and consideration given to how the alarm may be raised if the individual has an accident or suffers a medical issue (especially if they have a known disability or condition).  A number of options can be appropriate to reduce the risk including </w:t>
      </w:r>
      <w:r w:rsidR="00DD0EA2" w:rsidRPr="4AABEF80">
        <w:rPr>
          <w:rFonts w:eastAsia="Times New Roman"/>
        </w:rPr>
        <w:t xml:space="preserve">mobile phones, </w:t>
      </w:r>
      <w:hyperlink r:id="rId11">
        <w:proofErr w:type="spellStart"/>
        <w:r w:rsidR="00146A9C" w:rsidRPr="4AABEF80">
          <w:rPr>
            <w:rStyle w:val="Hyperlink"/>
            <w:rFonts w:eastAsia="Times New Roman"/>
          </w:rPr>
          <w:t>SafeZone</w:t>
        </w:r>
        <w:proofErr w:type="spellEnd"/>
      </w:hyperlink>
      <w:r w:rsidR="00DD0EA2" w:rsidRPr="4AABEF80">
        <w:rPr>
          <w:rFonts w:eastAsia="Times New Roman"/>
        </w:rPr>
        <w:t>, and lone worker applications</w:t>
      </w:r>
      <w:r w:rsidR="00146A9C" w:rsidRPr="4AABEF80">
        <w:rPr>
          <w:rFonts w:eastAsia="Times New Roman"/>
        </w:rPr>
        <w:t xml:space="preserve"> (on </w:t>
      </w:r>
      <w:r w:rsidR="00DD0EA2" w:rsidRPr="4AABEF80">
        <w:rPr>
          <w:rFonts w:eastAsia="Times New Roman"/>
        </w:rPr>
        <w:t>private or work devices</w:t>
      </w:r>
      <w:r w:rsidR="00146A9C" w:rsidRPr="4AABEF80">
        <w:rPr>
          <w:rFonts w:eastAsia="Times New Roman"/>
        </w:rPr>
        <w:t>) or dedicated devices.</w:t>
      </w:r>
      <w:r w:rsidR="003F4BF4" w:rsidRPr="4AABEF80">
        <w:rPr>
          <w:rFonts w:eastAsia="Times New Roman"/>
        </w:rPr>
        <w:t xml:space="preserve">  Radios are another potential option in some cases.</w:t>
      </w:r>
    </w:p>
    <w:p w14:paraId="73A69374" w14:textId="5873AEE4" w:rsidR="00146A9C" w:rsidRDefault="00146A9C" w:rsidP="00146A9C">
      <w:pPr>
        <w:spacing w:after="0" w:line="240" w:lineRule="auto"/>
        <w:ind w:left="-76"/>
        <w:rPr>
          <w:rFonts w:eastAsia="Times New Roman"/>
        </w:rPr>
      </w:pPr>
    </w:p>
    <w:p w14:paraId="69095471" w14:textId="3D082273" w:rsidR="00146A9C" w:rsidRDefault="00146A9C" w:rsidP="00146A9C">
      <w:pPr>
        <w:spacing w:after="0" w:line="240" w:lineRule="auto"/>
        <w:ind w:left="-76"/>
        <w:rPr>
          <w:rFonts w:eastAsia="Times New Roman"/>
        </w:rPr>
      </w:pPr>
      <w:r w:rsidRPr="4AABEF80">
        <w:rPr>
          <w:rFonts w:eastAsia="Times New Roman"/>
        </w:rPr>
        <w:t xml:space="preserve">Both staff and students are encouraged to download </w:t>
      </w:r>
      <w:proofErr w:type="spellStart"/>
      <w:r w:rsidRPr="4AABEF80">
        <w:rPr>
          <w:rFonts w:eastAsia="Times New Roman"/>
        </w:rPr>
        <w:t>SafeZone</w:t>
      </w:r>
      <w:proofErr w:type="spellEnd"/>
      <w:r w:rsidRPr="4AABEF80">
        <w:rPr>
          <w:rFonts w:eastAsia="Times New Roman"/>
        </w:rPr>
        <w:t xml:space="preserve"> to enable them to contact Security or call the emergency services quickly and easily.</w:t>
      </w:r>
    </w:p>
    <w:p w14:paraId="65376C5C" w14:textId="1A44E75B" w:rsidR="004057E9" w:rsidRDefault="004057E9" w:rsidP="00146A9C">
      <w:pPr>
        <w:spacing w:after="0" w:line="240" w:lineRule="auto"/>
        <w:ind w:left="-76"/>
        <w:rPr>
          <w:rFonts w:eastAsia="Times New Roman"/>
        </w:rPr>
      </w:pPr>
    </w:p>
    <w:p w14:paraId="606C510B" w14:textId="2F141B5F" w:rsidR="004057E9" w:rsidRPr="004057E9" w:rsidRDefault="004057E9" w:rsidP="00146A9C">
      <w:pPr>
        <w:spacing w:after="0" w:line="240" w:lineRule="auto"/>
        <w:ind w:left="-76"/>
        <w:rPr>
          <w:rFonts w:eastAsia="Times New Roman"/>
        </w:rPr>
      </w:pPr>
      <w:r w:rsidRPr="4AABEF80">
        <w:rPr>
          <w:rFonts w:eastAsia="Times New Roman"/>
          <w:b/>
          <w:bCs/>
        </w:rPr>
        <w:t xml:space="preserve">Mobile Phones </w:t>
      </w:r>
      <w:r w:rsidRPr="4AABEF80">
        <w:rPr>
          <w:rFonts w:eastAsia="Times New Roman"/>
        </w:rPr>
        <w:t xml:space="preserve">are now carried </w:t>
      </w:r>
      <w:r w:rsidR="00F24251" w:rsidRPr="4AABEF80">
        <w:rPr>
          <w:rFonts w:eastAsia="Times New Roman"/>
        </w:rPr>
        <w:t>b</w:t>
      </w:r>
      <w:r w:rsidRPr="4AABEF80">
        <w:rPr>
          <w:rFonts w:eastAsia="Times New Roman"/>
        </w:rPr>
        <w:t xml:space="preserve">y almost everyone and </w:t>
      </w:r>
      <w:r w:rsidR="7D800223" w:rsidRPr="4AABEF80">
        <w:rPr>
          <w:rFonts w:eastAsia="Times New Roman"/>
        </w:rPr>
        <w:t>can</w:t>
      </w:r>
      <w:r w:rsidRPr="4AABEF80">
        <w:rPr>
          <w:rFonts w:eastAsia="Times New Roman"/>
        </w:rPr>
        <w:t xml:space="preserve"> likely be used to call the emergency services, even where signal strength is low and other applications cannot be used.  They will also usually operate if there is a local power failure, unless it is a large one which affects the mobile phone network.  They are, therefore, a useful and usually very reliable alternative to other telephony systems.</w:t>
      </w:r>
    </w:p>
    <w:p w14:paraId="5ED3742D" w14:textId="711CDA74" w:rsidR="004057E9" w:rsidRDefault="004057E9" w:rsidP="00146A9C">
      <w:pPr>
        <w:spacing w:after="0" w:line="240" w:lineRule="auto"/>
        <w:ind w:left="-76"/>
        <w:rPr>
          <w:rFonts w:eastAsia="Times New Roman"/>
        </w:rPr>
      </w:pPr>
    </w:p>
    <w:p w14:paraId="7AF59ADC" w14:textId="24DBA8F7" w:rsidR="004057E9" w:rsidRDefault="004057E9" w:rsidP="00146A9C">
      <w:pPr>
        <w:spacing w:after="0" w:line="240" w:lineRule="auto"/>
        <w:ind w:left="-76"/>
        <w:rPr>
          <w:rFonts w:eastAsia="Times New Roman"/>
        </w:rPr>
      </w:pPr>
      <w:r w:rsidRPr="4AABEF80">
        <w:rPr>
          <w:rFonts w:eastAsia="Times New Roman"/>
        </w:rPr>
        <w:t xml:space="preserve">Note:  </w:t>
      </w:r>
      <w:r w:rsidRPr="4AABEF80">
        <w:rPr>
          <w:rFonts w:eastAsia="Times New Roman"/>
          <w:b/>
          <w:bCs/>
        </w:rPr>
        <w:t>Landlines</w:t>
      </w:r>
      <w:r w:rsidRPr="4AABEF80">
        <w:rPr>
          <w:rFonts w:eastAsia="Times New Roman"/>
        </w:rPr>
        <w:t xml:space="preserve"> in the UK are in the process of converting </w:t>
      </w:r>
      <w:r w:rsidR="003F4BF4" w:rsidRPr="4AABEF80">
        <w:rPr>
          <w:rFonts w:eastAsia="Times New Roman"/>
        </w:rPr>
        <w:t>from hard wired cabling and physical telephone exchanges</w:t>
      </w:r>
      <w:r w:rsidRPr="4AABEF80">
        <w:rPr>
          <w:rFonts w:eastAsia="Times New Roman"/>
        </w:rPr>
        <w:t xml:space="preserve"> to internet telephony, and so there will soon be no difference in reliability of the telephone network even if you have a traditional landline.</w:t>
      </w:r>
    </w:p>
    <w:p w14:paraId="14EA40C5" w14:textId="79C36FF9" w:rsidR="004057E9" w:rsidRDefault="004057E9" w:rsidP="00146A9C">
      <w:pPr>
        <w:spacing w:after="0" w:line="240" w:lineRule="auto"/>
        <w:ind w:left="-76"/>
        <w:rPr>
          <w:rFonts w:eastAsia="Times New Roman"/>
        </w:rPr>
      </w:pPr>
    </w:p>
    <w:p w14:paraId="1C52DD75" w14:textId="7AD223E0" w:rsidR="00DD0EA2" w:rsidRDefault="004057E9" w:rsidP="4AABEF80">
      <w:pPr>
        <w:spacing w:after="0" w:line="240" w:lineRule="auto"/>
        <w:ind w:left="-76"/>
        <w:rPr>
          <w:rFonts w:eastAsia="Times New Roman"/>
        </w:rPr>
      </w:pPr>
      <w:r w:rsidRPr="4AABEF80">
        <w:rPr>
          <w:rFonts w:eastAsia="Times New Roman"/>
        </w:rPr>
        <w:t xml:space="preserve">The </w:t>
      </w:r>
      <w:r w:rsidRPr="4AABEF80">
        <w:rPr>
          <w:rFonts w:eastAsia="Times New Roman"/>
          <w:b/>
          <w:bCs/>
        </w:rPr>
        <w:t xml:space="preserve">Fire Alarms </w:t>
      </w:r>
      <w:r w:rsidRPr="4AABEF80">
        <w:rPr>
          <w:rFonts w:eastAsia="Times New Roman"/>
        </w:rPr>
        <w:t xml:space="preserve">in most University buildings are linked to </w:t>
      </w:r>
      <w:r w:rsidR="003F4BF4" w:rsidRPr="4AABEF80">
        <w:rPr>
          <w:rFonts w:eastAsia="Times New Roman"/>
        </w:rPr>
        <w:t xml:space="preserve">Security so the alarm is raised automatically and will be investigated to see if it is a false alarm or a fire.  Staff are encouraged to contact </w:t>
      </w:r>
      <w:r w:rsidR="1B7759EE" w:rsidRPr="4AABEF80">
        <w:rPr>
          <w:rFonts w:eastAsia="Times New Roman"/>
        </w:rPr>
        <w:t>S</w:t>
      </w:r>
      <w:r w:rsidR="003F4BF4" w:rsidRPr="4AABEF80">
        <w:rPr>
          <w:rFonts w:eastAsia="Times New Roman"/>
        </w:rPr>
        <w:t>ecurity to tell them if they know the fire alarm activation is due to a real fire, or to tell them of an accidental activation (</w:t>
      </w:r>
      <w:proofErr w:type="gramStart"/>
      <w:r w:rsidR="003F4BF4" w:rsidRPr="4AABEF80">
        <w:rPr>
          <w:rFonts w:eastAsia="Times New Roman"/>
        </w:rPr>
        <w:t>e.g.</w:t>
      </w:r>
      <w:proofErr w:type="gramEnd"/>
      <w:r w:rsidR="003F4BF4" w:rsidRPr="4AABEF80">
        <w:rPr>
          <w:rFonts w:eastAsia="Times New Roman"/>
        </w:rPr>
        <w:t xml:space="preserve"> broken call point) if they know this for sure, but not before making sure they are safe first</w:t>
      </w:r>
      <w:r w:rsidR="6E794B6B" w:rsidRPr="4AABEF80">
        <w:rPr>
          <w:rFonts w:eastAsia="Times New Roman"/>
        </w:rPr>
        <w:t>.</w:t>
      </w:r>
    </w:p>
    <w:p w14:paraId="270229CC" w14:textId="77777777" w:rsidR="00DD0EA2" w:rsidRPr="00DD0EA2" w:rsidRDefault="00DD0EA2" w:rsidP="0021502B">
      <w:pPr>
        <w:rPr>
          <w:b/>
          <w:bCs/>
        </w:rPr>
      </w:pPr>
    </w:p>
    <w:p w14:paraId="1E7F9459" w14:textId="07EE7AC9" w:rsidR="0021502B" w:rsidRPr="00521389" w:rsidRDefault="0021502B" w:rsidP="0021502B"/>
    <w:sectPr w:rsidR="0021502B" w:rsidRPr="0052138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A5D74" w14:textId="77777777" w:rsidR="0055049F" w:rsidRDefault="0055049F" w:rsidP="0021502B">
      <w:pPr>
        <w:spacing w:after="0" w:line="240" w:lineRule="auto"/>
      </w:pPr>
      <w:r>
        <w:separator/>
      </w:r>
    </w:p>
  </w:endnote>
  <w:endnote w:type="continuationSeparator" w:id="0">
    <w:p w14:paraId="74E43198" w14:textId="77777777" w:rsidR="0055049F" w:rsidRDefault="0055049F" w:rsidP="0021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AD9B4" w14:textId="77777777" w:rsidR="0055049F" w:rsidRDefault="0055049F" w:rsidP="0021502B">
      <w:pPr>
        <w:spacing w:after="0" w:line="240" w:lineRule="auto"/>
      </w:pPr>
      <w:r>
        <w:separator/>
      </w:r>
    </w:p>
  </w:footnote>
  <w:footnote w:type="continuationSeparator" w:id="0">
    <w:p w14:paraId="0A21ADE4" w14:textId="77777777" w:rsidR="0055049F" w:rsidRDefault="0055049F" w:rsidP="0021502B">
      <w:pPr>
        <w:spacing w:after="0" w:line="240" w:lineRule="auto"/>
      </w:pPr>
      <w:r>
        <w:continuationSeparator/>
      </w:r>
    </w:p>
  </w:footnote>
  <w:footnote w:id="1">
    <w:p w14:paraId="58741E15" w14:textId="6148D7F7" w:rsidR="0021502B" w:rsidRDefault="0021502B">
      <w:pPr>
        <w:pStyle w:val="FootnoteText"/>
      </w:pPr>
      <w:r>
        <w:rPr>
          <w:rStyle w:val="FootnoteReference"/>
        </w:rPr>
        <w:footnoteRef/>
      </w:r>
      <w:r>
        <w:t xml:space="preserve"> </w:t>
      </w:r>
      <w:hyperlink r:id="rId1" w:history="1">
        <w:r w:rsidRPr="0021502B">
          <w:rPr>
            <w:rStyle w:val="Hyperlink"/>
          </w:rPr>
          <w:t>Regulation 9 of the Management of Health and Safety at Work Regulations 1999</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021A" w14:textId="63792A0F" w:rsidR="00DD0EA2" w:rsidRDefault="00DD0EA2" w:rsidP="00DD0EA2">
    <w:pPr>
      <w:jc w:val="center"/>
      <w:rPr>
        <w:b/>
        <w:bCs/>
        <w:u w:val="single"/>
      </w:rPr>
    </w:pPr>
    <w:r w:rsidRPr="00521389">
      <w:rPr>
        <w:b/>
        <w:bCs/>
        <w:u w:val="single"/>
      </w:rPr>
      <w:t xml:space="preserve">Health and Safety </w:t>
    </w:r>
    <w:r>
      <w:rPr>
        <w:b/>
        <w:bCs/>
        <w:u w:val="single"/>
      </w:rPr>
      <w:t>C</w:t>
    </w:r>
    <w:r w:rsidRPr="00521389">
      <w:rPr>
        <w:b/>
        <w:bCs/>
        <w:u w:val="single"/>
      </w:rPr>
      <w:t xml:space="preserve">oncerns </w:t>
    </w:r>
    <w:r>
      <w:rPr>
        <w:b/>
        <w:bCs/>
        <w:u w:val="single"/>
      </w:rPr>
      <w:t>R</w:t>
    </w:r>
    <w:r w:rsidRPr="00521389">
      <w:rPr>
        <w:b/>
        <w:bCs/>
        <w:u w:val="single"/>
      </w:rPr>
      <w:t xml:space="preserve">egarding </w:t>
    </w:r>
    <w:r>
      <w:rPr>
        <w:b/>
        <w:bCs/>
        <w:u w:val="single"/>
      </w:rPr>
      <w:t>the R</w:t>
    </w:r>
    <w:r w:rsidRPr="00521389">
      <w:rPr>
        <w:b/>
        <w:bCs/>
        <w:u w:val="single"/>
      </w:rPr>
      <w:t xml:space="preserve">emoval of </w:t>
    </w:r>
    <w:r>
      <w:rPr>
        <w:b/>
        <w:bCs/>
        <w:u w:val="single"/>
      </w:rPr>
      <w:t>T</w:t>
    </w:r>
    <w:r w:rsidRPr="00521389">
      <w:rPr>
        <w:b/>
        <w:bCs/>
        <w:u w:val="single"/>
      </w:rPr>
      <w:t xml:space="preserve">elephone </w:t>
    </w:r>
    <w:r>
      <w:rPr>
        <w:b/>
        <w:bCs/>
        <w:u w:val="single"/>
      </w:rPr>
      <w:t>L</w:t>
    </w:r>
    <w:r w:rsidRPr="00521389">
      <w:rPr>
        <w:b/>
        <w:bCs/>
        <w:u w:val="single"/>
      </w:rPr>
      <w:t>andlines</w:t>
    </w:r>
    <w:r>
      <w:rPr>
        <w:b/>
        <w:bCs/>
        <w:u w:val="single"/>
      </w:rPr>
      <w:t xml:space="preserve"> and Handsets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47EB"/>
    <w:multiLevelType w:val="hybridMultilevel"/>
    <w:tmpl w:val="83862B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E13A7"/>
    <w:multiLevelType w:val="hybridMultilevel"/>
    <w:tmpl w:val="436CF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15808F8"/>
    <w:multiLevelType w:val="hybridMultilevel"/>
    <w:tmpl w:val="979A9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4B769D"/>
    <w:multiLevelType w:val="hybridMultilevel"/>
    <w:tmpl w:val="F476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1D2EDB"/>
    <w:multiLevelType w:val="hybridMultilevel"/>
    <w:tmpl w:val="8F369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19541864">
    <w:abstractNumId w:val="3"/>
  </w:num>
  <w:num w:numId="2" w16cid:durableId="838469340">
    <w:abstractNumId w:val="4"/>
  </w:num>
  <w:num w:numId="3" w16cid:durableId="2142306485">
    <w:abstractNumId w:val="1"/>
  </w:num>
  <w:num w:numId="4" w16cid:durableId="152261967">
    <w:abstractNumId w:val="1"/>
  </w:num>
  <w:num w:numId="5" w16cid:durableId="412821070">
    <w:abstractNumId w:val="2"/>
  </w:num>
  <w:num w:numId="6" w16cid:durableId="412242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89"/>
    <w:rsid w:val="000A706D"/>
    <w:rsid w:val="00146A9C"/>
    <w:rsid w:val="0021502B"/>
    <w:rsid w:val="00397467"/>
    <w:rsid w:val="003F4BF4"/>
    <w:rsid w:val="004057E9"/>
    <w:rsid w:val="00521389"/>
    <w:rsid w:val="0055049F"/>
    <w:rsid w:val="0065517C"/>
    <w:rsid w:val="00663C90"/>
    <w:rsid w:val="00883704"/>
    <w:rsid w:val="00975171"/>
    <w:rsid w:val="00A70D70"/>
    <w:rsid w:val="00DD0EA2"/>
    <w:rsid w:val="00E64ABB"/>
    <w:rsid w:val="00F24251"/>
    <w:rsid w:val="08EFD403"/>
    <w:rsid w:val="0DC34526"/>
    <w:rsid w:val="0F6C1997"/>
    <w:rsid w:val="10FAE5E8"/>
    <w:rsid w:val="1613E572"/>
    <w:rsid w:val="1A6604EF"/>
    <w:rsid w:val="1AE75695"/>
    <w:rsid w:val="1B7759EE"/>
    <w:rsid w:val="24D1E03E"/>
    <w:rsid w:val="2A0B9BFC"/>
    <w:rsid w:val="4AABEF80"/>
    <w:rsid w:val="4C527FC6"/>
    <w:rsid w:val="50C73465"/>
    <w:rsid w:val="5C9E51AB"/>
    <w:rsid w:val="64464D11"/>
    <w:rsid w:val="69C2631A"/>
    <w:rsid w:val="69C7F25B"/>
    <w:rsid w:val="6B5E337B"/>
    <w:rsid w:val="6E794B6B"/>
    <w:rsid w:val="75F7124C"/>
    <w:rsid w:val="7735F251"/>
    <w:rsid w:val="7D800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CE2CE"/>
  <w15:chartTrackingRefBased/>
  <w15:docId w15:val="{A70B76EA-796C-4799-A982-038C0403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389"/>
    <w:pPr>
      <w:ind w:left="720"/>
      <w:contextualSpacing/>
    </w:pPr>
  </w:style>
  <w:style w:type="paragraph" w:styleId="FootnoteText">
    <w:name w:val="footnote text"/>
    <w:basedOn w:val="Normal"/>
    <w:link w:val="FootnoteTextChar"/>
    <w:uiPriority w:val="99"/>
    <w:semiHidden/>
    <w:unhideWhenUsed/>
    <w:rsid w:val="002150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502B"/>
    <w:rPr>
      <w:sz w:val="20"/>
      <w:szCs w:val="20"/>
    </w:rPr>
  </w:style>
  <w:style w:type="character" w:styleId="FootnoteReference">
    <w:name w:val="footnote reference"/>
    <w:basedOn w:val="DefaultParagraphFont"/>
    <w:uiPriority w:val="99"/>
    <w:semiHidden/>
    <w:unhideWhenUsed/>
    <w:rsid w:val="0021502B"/>
    <w:rPr>
      <w:vertAlign w:val="superscript"/>
    </w:rPr>
  </w:style>
  <w:style w:type="character" w:styleId="Hyperlink">
    <w:name w:val="Hyperlink"/>
    <w:basedOn w:val="DefaultParagraphFont"/>
    <w:uiPriority w:val="99"/>
    <w:unhideWhenUsed/>
    <w:rsid w:val="0021502B"/>
    <w:rPr>
      <w:color w:val="0563C1" w:themeColor="hyperlink"/>
      <w:u w:val="single"/>
    </w:rPr>
  </w:style>
  <w:style w:type="character" w:styleId="UnresolvedMention">
    <w:name w:val="Unresolved Mention"/>
    <w:basedOn w:val="DefaultParagraphFont"/>
    <w:uiPriority w:val="99"/>
    <w:semiHidden/>
    <w:unhideWhenUsed/>
    <w:rsid w:val="0021502B"/>
    <w:rPr>
      <w:color w:val="605E5C"/>
      <w:shd w:val="clear" w:color="auto" w:fill="E1DFDD"/>
    </w:rPr>
  </w:style>
  <w:style w:type="paragraph" w:styleId="Header">
    <w:name w:val="header"/>
    <w:basedOn w:val="Normal"/>
    <w:link w:val="HeaderChar"/>
    <w:uiPriority w:val="99"/>
    <w:unhideWhenUsed/>
    <w:rsid w:val="00DD0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EA2"/>
  </w:style>
  <w:style w:type="paragraph" w:styleId="Footer">
    <w:name w:val="footer"/>
    <w:basedOn w:val="Normal"/>
    <w:link w:val="FooterChar"/>
    <w:uiPriority w:val="99"/>
    <w:unhideWhenUsed/>
    <w:rsid w:val="00DD0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EA2"/>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808428">
      <w:bodyDiv w:val="1"/>
      <w:marLeft w:val="0"/>
      <w:marRight w:val="0"/>
      <w:marTop w:val="0"/>
      <w:marBottom w:val="0"/>
      <w:divBdr>
        <w:top w:val="none" w:sz="0" w:space="0" w:color="auto"/>
        <w:left w:val="none" w:sz="0" w:space="0" w:color="auto"/>
        <w:bottom w:val="none" w:sz="0" w:space="0" w:color="auto"/>
        <w:right w:val="none" w:sz="0" w:space="0" w:color="auto"/>
      </w:divBdr>
    </w:div>
    <w:div w:id="15992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dn.ac.uk/toolkit/services/safezon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si/1999/3242/regulation/9/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d2b05c3-a4e4-4588-8532-c0c0ed3c991f">
      <UserInfo>
        <DisplayName>Willox, Jackie A.</DisplayName>
        <AccountId>52</AccountId>
        <AccountType/>
      </UserInfo>
      <UserInfo>
        <DisplayName>Bourque, Jane</DisplayName>
        <AccountId>13</AccountId>
        <AccountType/>
      </UserInfo>
      <UserInfo>
        <DisplayName>Telephony Project Team</DisplayName>
        <AccountId>53</AccountId>
        <AccountType/>
      </UserInfo>
      <UserInfo>
        <DisplayName>Maclean, Amanda Jane</DisplayName>
        <AccountId>54</AccountId>
        <AccountType/>
      </UserInfo>
      <UserInfo>
        <DisplayName>Garrow, Julia</DisplayName>
        <AccountId>55</AccountId>
        <AccountType/>
      </UserInfo>
    </SharedWithUsers>
    <TaxCatchAll xmlns="5d2b05c3-a4e4-4588-8532-c0c0ed3c991f" xsi:nil="true"/>
    <lcf76f155ced4ddcb4097134ff3c332f xmlns="7cb2726f-3f31-4265-b1aa-ca6f5b6eef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D619D07D876B409FF5BC15A1D5DC61" ma:contentTypeVersion="13" ma:contentTypeDescription="Create a new document." ma:contentTypeScope="" ma:versionID="eb2a2865ce428e818589fce860a6d30d">
  <xsd:schema xmlns:xsd="http://www.w3.org/2001/XMLSchema" xmlns:xs="http://www.w3.org/2001/XMLSchema" xmlns:p="http://schemas.microsoft.com/office/2006/metadata/properties" xmlns:ns2="7cb2726f-3f31-4265-b1aa-ca6f5b6eef81" xmlns:ns3="5d2b05c3-a4e4-4588-8532-c0c0ed3c991f" targetNamespace="http://schemas.microsoft.com/office/2006/metadata/properties" ma:root="true" ma:fieldsID="d56c2a27a286a9f290cfc8ff5f307f3f" ns2:_="" ns3:_="">
    <xsd:import namespace="7cb2726f-3f31-4265-b1aa-ca6f5b6eef81"/>
    <xsd:import namespace="5d2b05c3-a4e4-4588-8532-c0c0ed3c9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2726f-3f31-4265-b1aa-ca6f5b6ee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b05c3-a4e4-4588-8532-c0c0ed3c9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f140a6a-9c17-4c9a-bfcb-f8c6b98d227b}" ma:internalName="TaxCatchAll" ma:showField="CatchAllData" ma:web="5d2b05c3-a4e4-4588-8532-c0c0ed3c99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A7E58-9635-4B8C-A3AF-AF19585B1E2E}">
  <ds:schemaRefs>
    <ds:schemaRef ds:uri="http://schemas.openxmlformats.org/officeDocument/2006/bibliography"/>
  </ds:schemaRefs>
</ds:datastoreItem>
</file>

<file path=customXml/itemProps2.xml><?xml version="1.0" encoding="utf-8"?>
<ds:datastoreItem xmlns:ds="http://schemas.openxmlformats.org/officeDocument/2006/customXml" ds:itemID="{72BA13B6-2CA7-457F-925A-C7D15DB466EE}">
  <ds:schemaRefs>
    <ds:schemaRef ds:uri="http://schemas.microsoft.com/office/2006/metadata/properties"/>
    <ds:schemaRef ds:uri="http://schemas.microsoft.com/office/infopath/2007/PartnerControls"/>
    <ds:schemaRef ds:uri="5d2b05c3-a4e4-4588-8532-c0c0ed3c991f"/>
    <ds:schemaRef ds:uri="7cb2726f-3f31-4265-b1aa-ca6f5b6eef81"/>
  </ds:schemaRefs>
</ds:datastoreItem>
</file>

<file path=customXml/itemProps3.xml><?xml version="1.0" encoding="utf-8"?>
<ds:datastoreItem xmlns:ds="http://schemas.openxmlformats.org/officeDocument/2006/customXml" ds:itemID="{8C1D70A8-4959-475F-863F-F7962D1AE556}">
  <ds:schemaRefs>
    <ds:schemaRef ds:uri="http://schemas.microsoft.com/sharepoint/v3/contenttype/forms"/>
  </ds:schemaRefs>
</ds:datastoreItem>
</file>

<file path=customXml/itemProps4.xml><?xml version="1.0" encoding="utf-8"?>
<ds:datastoreItem xmlns:ds="http://schemas.openxmlformats.org/officeDocument/2006/customXml" ds:itemID="{EE461C6E-E834-409B-AE6D-BDDE2EFA4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2726f-3f31-4265-b1aa-ca6f5b6eef81"/>
    <ds:schemaRef ds:uri="5d2b05c3-a4e4-4588-8532-c0c0ed3c9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4455</Characters>
  <Application>Microsoft Office Word</Application>
  <DocSecurity>4</DocSecurity>
  <Lines>37</Lines>
  <Paragraphs>10</Paragraphs>
  <ScaleCrop>false</ScaleCrop>
  <Company>University of Aberdeen</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Garry (Health &amp; Safety)</dc:creator>
  <cp:keywords/>
  <dc:description/>
  <cp:lastModifiedBy>Riley, Timothy</cp:lastModifiedBy>
  <cp:revision>2</cp:revision>
  <dcterms:created xsi:type="dcterms:W3CDTF">2023-10-03T12:34:00Z</dcterms:created>
  <dcterms:modified xsi:type="dcterms:W3CDTF">2023-10-03T12:34:00Z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0x010100EAD619D07D876B409FF5BC15A1D5DC61</vt:lpwstr>
  </property>
</Properties>
</file>