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4FF18" w14:textId="77777777" w:rsidR="00C60434" w:rsidRPr="00C60434" w:rsidRDefault="00C60434" w:rsidP="00C60434">
      <w:pPr>
        <w:pStyle w:val="NormalWeb"/>
        <w:shd w:val="clear" w:color="auto" w:fill="FFFFFF"/>
        <w:spacing w:before="0" w:beforeAutospacing="0" w:after="0" w:afterAutospacing="0" w:line="276" w:lineRule="auto"/>
        <w:rPr>
          <w:rFonts w:ascii="Arial" w:hAnsi="Arial" w:cs="Arial"/>
          <w:b/>
          <w:bCs/>
          <w:color w:val="0B0C0C"/>
          <w:sz w:val="32"/>
          <w:szCs w:val="32"/>
        </w:rPr>
      </w:pPr>
      <w:r>
        <w:rPr>
          <w:noProof/>
        </w:rPr>
        <w:drawing>
          <wp:anchor distT="0" distB="0" distL="114300" distR="114300" simplePos="0" relativeHeight="251661312" behindDoc="0" locked="0" layoutInCell="1" allowOverlap="0" wp14:anchorId="112B1F80" wp14:editId="6E5B15ED">
            <wp:simplePos x="0" y="0"/>
            <wp:positionH relativeFrom="page">
              <wp:posOffset>9615</wp:posOffset>
            </wp:positionH>
            <wp:positionV relativeFrom="page">
              <wp:posOffset>9525</wp:posOffset>
            </wp:positionV>
            <wp:extent cx="7543800" cy="10664952"/>
            <wp:effectExtent l="0" t="0" r="0" b="0"/>
            <wp:wrapTopAndBottom/>
            <wp:docPr id="3789" name="Picture 37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789" name="Picture 3789">
                      <a:extLst>
                        <a:ext uri="{C183D7F6-B498-43B3-948B-1728B52AA6E4}">
                          <adec:decorative xmlns:adec="http://schemas.microsoft.com/office/drawing/2017/decorative" val="1"/>
                        </a:ext>
                      </a:extLst>
                    </pic:cNvPr>
                    <pic:cNvPicPr/>
                  </pic:nvPicPr>
                  <pic:blipFill>
                    <a:blip r:embed="rId7"/>
                    <a:stretch>
                      <a:fillRect/>
                    </a:stretch>
                  </pic:blipFill>
                  <pic:spPr>
                    <a:xfrm>
                      <a:off x="0" y="0"/>
                      <a:ext cx="7543800" cy="10664952"/>
                    </a:xfrm>
                    <a:prstGeom prst="rect">
                      <a:avLst/>
                    </a:prstGeom>
                  </pic:spPr>
                </pic:pic>
              </a:graphicData>
            </a:graphic>
          </wp:anchor>
        </w:drawing>
      </w:r>
    </w:p>
    <w:p w14:paraId="571B3B9F" w14:textId="77777777" w:rsidR="00C60434" w:rsidRPr="00CD6DE6" w:rsidRDefault="005915BF" w:rsidP="00C60434">
      <w:pPr>
        <w:pStyle w:val="NormalWeb"/>
        <w:shd w:val="clear" w:color="auto" w:fill="FFFFFF"/>
        <w:spacing w:before="0" w:beforeAutospacing="0" w:after="0" w:afterAutospacing="0" w:line="276" w:lineRule="auto"/>
        <w:jc w:val="center"/>
        <w:rPr>
          <w:rFonts w:ascii="Arial" w:hAnsi="Arial" w:cs="Arial"/>
          <w:b/>
          <w:bCs/>
          <w:color w:val="0B0C0C"/>
          <w:sz w:val="28"/>
          <w:szCs w:val="28"/>
        </w:rPr>
      </w:pPr>
      <w:r w:rsidRPr="00CD6DE6">
        <w:rPr>
          <w:rFonts w:ascii="Arial" w:hAnsi="Arial" w:cs="Arial"/>
          <w:b/>
          <w:bCs/>
          <w:color w:val="0B0C0C"/>
          <w:sz w:val="28"/>
          <w:szCs w:val="28"/>
        </w:rPr>
        <w:lastRenderedPageBreak/>
        <w:t>UNIVERSITY OF ABERDEEN</w:t>
      </w:r>
    </w:p>
    <w:p w14:paraId="4ACB1EEC" w14:textId="77777777" w:rsidR="005915BF" w:rsidRPr="00CD6DE6" w:rsidRDefault="005915BF" w:rsidP="00C60434">
      <w:pPr>
        <w:pStyle w:val="NormalWeb"/>
        <w:shd w:val="clear" w:color="auto" w:fill="FFFFFF"/>
        <w:spacing w:before="0" w:beforeAutospacing="0" w:after="0" w:afterAutospacing="0" w:line="276" w:lineRule="auto"/>
        <w:jc w:val="center"/>
        <w:rPr>
          <w:rFonts w:ascii="Arial" w:hAnsi="Arial" w:cs="Arial"/>
          <w:b/>
          <w:bCs/>
          <w:color w:val="0B0C0C"/>
          <w:sz w:val="28"/>
          <w:szCs w:val="28"/>
        </w:rPr>
      </w:pPr>
      <w:r w:rsidRPr="00CD6DE6">
        <w:rPr>
          <w:rFonts w:ascii="Arial" w:hAnsi="Arial" w:cs="Arial"/>
          <w:b/>
          <w:bCs/>
          <w:color w:val="0B0C0C"/>
          <w:sz w:val="28"/>
          <w:szCs w:val="28"/>
        </w:rPr>
        <w:t>PUBLIC SECTOR EQUALITY DUTY</w:t>
      </w:r>
    </w:p>
    <w:p w14:paraId="6D6E2D9B" w14:textId="77777777" w:rsidR="00C60434" w:rsidRPr="00CD6DE6" w:rsidRDefault="005915BF" w:rsidP="00C60434">
      <w:pPr>
        <w:pStyle w:val="NormalWeb"/>
        <w:shd w:val="clear" w:color="auto" w:fill="FFFFFF"/>
        <w:spacing w:before="0" w:beforeAutospacing="0" w:after="0" w:afterAutospacing="0" w:line="276" w:lineRule="auto"/>
        <w:jc w:val="center"/>
        <w:rPr>
          <w:rFonts w:ascii="Arial" w:hAnsi="Arial" w:cs="Arial"/>
          <w:b/>
          <w:bCs/>
          <w:color w:val="0B0C0C"/>
          <w:sz w:val="28"/>
          <w:szCs w:val="28"/>
        </w:rPr>
      </w:pPr>
      <w:r w:rsidRPr="00CD6DE6">
        <w:rPr>
          <w:rFonts w:ascii="Arial" w:hAnsi="Arial" w:cs="Arial"/>
          <w:b/>
          <w:bCs/>
          <w:color w:val="0B0C0C"/>
          <w:sz w:val="28"/>
          <w:szCs w:val="28"/>
        </w:rPr>
        <w:t>MAINSTREAMING AND EQUALITY OUTCOMES INTERIM REPORT 2023</w:t>
      </w:r>
    </w:p>
    <w:p w14:paraId="36D88666" w14:textId="77777777" w:rsidR="005915BF" w:rsidRPr="00C60434" w:rsidRDefault="005915BF" w:rsidP="00C60434">
      <w:pPr>
        <w:pStyle w:val="NormalWeb"/>
        <w:shd w:val="clear" w:color="auto" w:fill="FFFFFF"/>
        <w:spacing w:before="0" w:beforeAutospacing="0" w:after="0" w:afterAutospacing="0" w:line="276" w:lineRule="auto"/>
        <w:jc w:val="center"/>
        <w:rPr>
          <w:rFonts w:ascii="Arial" w:hAnsi="Arial" w:cs="Arial"/>
          <w:b/>
          <w:bCs/>
          <w:color w:val="0B0C0C"/>
          <w:sz w:val="28"/>
          <w:szCs w:val="28"/>
        </w:rPr>
      </w:pPr>
    </w:p>
    <w:p w14:paraId="2BA8D0E5" w14:textId="77777777" w:rsidR="00C60434" w:rsidRDefault="005915BF" w:rsidP="00C60434">
      <w:pPr>
        <w:pStyle w:val="NormalWeb"/>
        <w:shd w:val="clear" w:color="auto" w:fill="FFFFFF"/>
        <w:spacing w:before="0" w:beforeAutospacing="0" w:after="0" w:afterAutospacing="0" w:line="276" w:lineRule="auto"/>
        <w:rPr>
          <w:rFonts w:ascii="Arial" w:hAnsi="Arial" w:cs="Arial"/>
          <w:b/>
          <w:bCs/>
          <w:color w:val="0B0C0C"/>
        </w:rPr>
      </w:pPr>
      <w:r w:rsidRPr="001357E1">
        <w:rPr>
          <w:rFonts w:ascii="Arial" w:hAnsi="Arial" w:cs="Arial"/>
          <w:b/>
          <w:bCs/>
          <w:color w:val="0B0C0C"/>
        </w:rPr>
        <w:t>FOREWORD</w:t>
      </w:r>
    </w:p>
    <w:p w14:paraId="0662B2DE" w14:textId="77777777" w:rsidR="00C60434" w:rsidRPr="00144374" w:rsidRDefault="00C60434" w:rsidP="00C60434">
      <w:pPr>
        <w:pStyle w:val="NormalWeb"/>
        <w:shd w:val="clear" w:color="auto" w:fill="FFFFFF"/>
        <w:spacing w:before="0" w:beforeAutospacing="0" w:after="0" w:afterAutospacing="0" w:line="276" w:lineRule="auto"/>
        <w:rPr>
          <w:rFonts w:ascii="Arial" w:hAnsi="Arial" w:cs="Arial"/>
          <w:color w:val="0B0C0C"/>
        </w:rPr>
      </w:pPr>
      <w:r w:rsidRPr="00144374">
        <w:rPr>
          <w:rFonts w:ascii="Arial" w:hAnsi="Arial" w:cs="Arial"/>
          <w:color w:val="0B0C0C"/>
        </w:rPr>
        <w:t>I am delighted to introduc</w:t>
      </w:r>
      <w:r>
        <w:rPr>
          <w:rFonts w:ascii="Arial" w:hAnsi="Arial" w:cs="Arial"/>
          <w:color w:val="0B0C0C"/>
        </w:rPr>
        <w:t>e</w:t>
      </w:r>
      <w:r w:rsidRPr="00144374">
        <w:rPr>
          <w:rFonts w:ascii="Arial" w:hAnsi="Arial" w:cs="Arial"/>
          <w:color w:val="0B0C0C"/>
        </w:rPr>
        <w:t xml:space="preserve"> the University of Aberdeen’s </w:t>
      </w:r>
      <w:r>
        <w:rPr>
          <w:rFonts w:ascii="Arial" w:hAnsi="Arial" w:cs="Arial"/>
          <w:color w:val="0B0C0C"/>
        </w:rPr>
        <w:t xml:space="preserve">Mainstreaming and Equality Outcomes Interim Report </w:t>
      </w:r>
      <w:r w:rsidRPr="00144374">
        <w:rPr>
          <w:rFonts w:ascii="Arial" w:hAnsi="Arial" w:cs="Arial"/>
          <w:color w:val="0B0C0C"/>
        </w:rPr>
        <w:t xml:space="preserve">2023. </w:t>
      </w:r>
    </w:p>
    <w:p w14:paraId="1374A1AD" w14:textId="77777777" w:rsidR="00C60434" w:rsidRPr="0014437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7C6B3812"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r w:rsidRPr="00144374">
        <w:rPr>
          <w:rFonts w:ascii="Arial" w:hAnsi="Arial" w:cs="Arial"/>
        </w:rPr>
        <w:t>This report draws together the progress made in</w:t>
      </w:r>
      <w:r>
        <w:rPr>
          <w:rFonts w:ascii="Arial" w:hAnsi="Arial" w:cs="Arial"/>
        </w:rPr>
        <w:t xml:space="preserve"> </w:t>
      </w:r>
      <w:r w:rsidRPr="00144374">
        <w:rPr>
          <w:rFonts w:ascii="Arial" w:hAnsi="Arial" w:cs="Arial"/>
        </w:rPr>
        <w:t xml:space="preserve">mainstreaming Equality, Diversity and Inclusion since </w:t>
      </w:r>
      <w:r>
        <w:rPr>
          <w:rFonts w:ascii="Arial" w:hAnsi="Arial" w:cs="Arial"/>
        </w:rPr>
        <w:t xml:space="preserve">our report published in 2021. </w:t>
      </w:r>
      <w:r w:rsidRPr="00144374">
        <w:rPr>
          <w:rFonts w:ascii="Arial" w:hAnsi="Arial" w:cs="Arial"/>
        </w:rPr>
        <w:t>The previous two years have seen a significant level of activity in breadth and scope across the University on embedding the principles of inclusion.</w:t>
      </w:r>
    </w:p>
    <w:p w14:paraId="3852FCA8"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p>
    <w:p w14:paraId="62B38515"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r>
        <w:rPr>
          <w:rFonts w:ascii="Arial" w:hAnsi="Arial" w:cs="Arial"/>
        </w:rPr>
        <w:t xml:space="preserve">Through our strategic plan, Aberdeen 2040, the University is committed to creating an inclusive working and learning environment and celebrating the diversity of our staff and students, recognising that this supports our success as a University. We continue to embed EDI across the University through the work of our strategic body for EDI, the Equality, Diversity and Inclusion Committee, and the establishment of School EDI Leads, Race Equality Champions and Mental Health First Aiders. </w:t>
      </w:r>
    </w:p>
    <w:p w14:paraId="1C055E7B"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p>
    <w:p w14:paraId="15066516"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r w:rsidRPr="00DA47A2">
        <w:rPr>
          <w:rFonts w:ascii="Arial" w:hAnsi="Arial" w:cs="Arial"/>
        </w:rPr>
        <w:t xml:space="preserve">Taking this inclusive approach to operational activities has continued to serve us well in our response to the </w:t>
      </w:r>
      <w:r>
        <w:rPr>
          <w:rFonts w:ascii="Arial" w:hAnsi="Arial" w:cs="Arial"/>
        </w:rPr>
        <w:t>impact</w:t>
      </w:r>
      <w:r w:rsidRPr="00DA47A2">
        <w:rPr>
          <w:rFonts w:ascii="Arial" w:hAnsi="Arial" w:cs="Arial"/>
        </w:rPr>
        <w:t xml:space="preserve"> of the Covid-19 pandemic</w:t>
      </w:r>
      <w:r>
        <w:rPr>
          <w:rFonts w:ascii="Arial" w:hAnsi="Arial" w:cs="Arial"/>
        </w:rPr>
        <w:t>, which held</w:t>
      </w:r>
      <w:r w:rsidRPr="00DA47A2">
        <w:rPr>
          <w:rFonts w:ascii="Arial" w:hAnsi="Arial" w:cs="Arial"/>
        </w:rPr>
        <w:t xml:space="preserve"> staff and student wellbeing at </w:t>
      </w:r>
      <w:r>
        <w:rPr>
          <w:rFonts w:ascii="Arial" w:hAnsi="Arial" w:cs="Arial"/>
        </w:rPr>
        <w:t xml:space="preserve">its core throughout.   </w:t>
      </w:r>
    </w:p>
    <w:p w14:paraId="3160ACA6"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p>
    <w:p w14:paraId="64CC23DC"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r>
        <w:rPr>
          <w:rFonts w:ascii="Arial" w:hAnsi="Arial" w:cs="Arial"/>
        </w:rPr>
        <w:t>The creation of an antiracist University continued to be a priority over the reporting period as we drive forward transformative change in this area. I am delighted that our Antiracism Strategy was launched in 2022, setting out a bold and progressive framework for our strategic priorities on race equality. Listening will be a continuous thread through this work, and we are committed to enhancing and opening communication channels across the University for conversations on race. Our staff and student surveys on race and racism indicated that inequalities exist in our institution – this is deeply troubling to the University and dedicated action is being progressed to address the issues raised by our staff and students.</w:t>
      </w:r>
    </w:p>
    <w:p w14:paraId="06889AAC"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p>
    <w:p w14:paraId="41A2739A"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r>
        <w:rPr>
          <w:rFonts w:ascii="Arial" w:hAnsi="Arial" w:cs="Arial"/>
        </w:rPr>
        <w:t xml:space="preserve">We have taken action to advance equal pay for staff who identify with protected characteristics, worked towards creating a more welcoming and inclusive environment for LGBT+ students and staff achieving a Silver Award in the Stonewall Workplace Equality Index, and enhanced mental health and wellbeing support. Our commitment to </w:t>
      </w:r>
      <w:r w:rsidRPr="00A230ED">
        <w:rPr>
          <w:rFonts w:ascii="Arial" w:hAnsi="Arial" w:cs="Arial"/>
        </w:rPr>
        <w:t>intersectional approach</w:t>
      </w:r>
      <w:r>
        <w:rPr>
          <w:rFonts w:ascii="Arial" w:hAnsi="Arial" w:cs="Arial"/>
        </w:rPr>
        <w:t xml:space="preserve">es seeks to </w:t>
      </w:r>
      <w:r w:rsidRPr="00A230ED">
        <w:rPr>
          <w:rFonts w:ascii="Arial" w:hAnsi="Arial" w:cs="Arial"/>
        </w:rPr>
        <w:t xml:space="preserve">bring the lived experience of staff and students to the </w:t>
      </w:r>
      <w:r>
        <w:rPr>
          <w:rFonts w:ascii="Arial" w:hAnsi="Arial" w:cs="Arial"/>
        </w:rPr>
        <w:t>heart</w:t>
      </w:r>
      <w:r w:rsidRPr="00A230ED">
        <w:rPr>
          <w:rFonts w:ascii="Arial" w:hAnsi="Arial" w:cs="Arial"/>
        </w:rPr>
        <w:t xml:space="preserve"> of our work.</w:t>
      </w:r>
      <w:r>
        <w:rPr>
          <w:rFonts w:ascii="Arial" w:hAnsi="Arial" w:cs="Arial"/>
        </w:rPr>
        <w:t xml:space="preserve">  It is critical that the impact of our EDI activities is positive for our diverse community.</w:t>
      </w:r>
    </w:p>
    <w:p w14:paraId="1039C0DA"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p>
    <w:p w14:paraId="12A81FDF" w14:textId="77777777" w:rsidR="00C60434" w:rsidRPr="00FC4741" w:rsidRDefault="00C60434" w:rsidP="00C60434">
      <w:pPr>
        <w:pStyle w:val="NormalWeb"/>
        <w:shd w:val="clear" w:color="auto" w:fill="FFFFFF"/>
        <w:spacing w:before="0" w:beforeAutospacing="0" w:after="0" w:afterAutospacing="0" w:line="276" w:lineRule="auto"/>
        <w:rPr>
          <w:rFonts w:ascii="Arial" w:hAnsi="Arial" w:cs="Arial"/>
        </w:rPr>
      </w:pPr>
      <w:r>
        <w:rPr>
          <w:rFonts w:ascii="Arial" w:hAnsi="Arial" w:cs="Arial"/>
        </w:rPr>
        <w:t xml:space="preserve">This area of work is evolving, challenging and a priority for the University. </w:t>
      </w:r>
      <w:r w:rsidRPr="00FC4741">
        <w:rPr>
          <w:rFonts w:ascii="Arial" w:hAnsi="Arial" w:cs="Arial"/>
        </w:rPr>
        <w:t xml:space="preserve">I am looking forward to continuing and expanding our work on inclusion in line with our Aberdeen 2040 commitments and to listening and learning from our University community and beyond to deliver our goal of achieving a culture </w:t>
      </w:r>
      <w:r>
        <w:rPr>
          <w:rFonts w:ascii="Arial" w:hAnsi="Arial" w:cs="Arial"/>
        </w:rPr>
        <w:t>that</w:t>
      </w:r>
      <w:r w:rsidRPr="00FC4741">
        <w:rPr>
          <w:rFonts w:ascii="Arial" w:hAnsi="Arial" w:cs="Arial"/>
        </w:rPr>
        <w:t xml:space="preserve"> celebrates</w:t>
      </w:r>
      <w:r>
        <w:rPr>
          <w:rFonts w:ascii="Arial" w:hAnsi="Arial" w:cs="Arial"/>
        </w:rPr>
        <w:t>, recognises and supports</w:t>
      </w:r>
      <w:r w:rsidRPr="00FC4741">
        <w:rPr>
          <w:rFonts w:ascii="Arial" w:hAnsi="Arial" w:cs="Arial"/>
        </w:rPr>
        <w:t xml:space="preserve"> our diverse community.</w:t>
      </w:r>
    </w:p>
    <w:p w14:paraId="56DB7C16"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p>
    <w:p w14:paraId="3D343C2C" w14:textId="77777777" w:rsidR="00C60434" w:rsidRPr="00CF6BD2" w:rsidRDefault="00C60434" w:rsidP="00C60434">
      <w:pPr>
        <w:pStyle w:val="NormalWeb"/>
        <w:shd w:val="clear" w:color="auto" w:fill="FFFFFF"/>
        <w:spacing w:before="0" w:beforeAutospacing="0" w:after="0" w:afterAutospacing="0" w:line="276" w:lineRule="auto"/>
        <w:rPr>
          <w:rFonts w:ascii="Arial" w:hAnsi="Arial" w:cs="Arial"/>
        </w:rPr>
      </w:pPr>
      <w:r w:rsidRPr="00CF6BD2">
        <w:rPr>
          <w:rFonts w:ascii="Arial" w:hAnsi="Arial" w:cs="Arial"/>
        </w:rPr>
        <w:t xml:space="preserve">Professor George Boyne </w:t>
      </w:r>
    </w:p>
    <w:p w14:paraId="17F53835" w14:textId="77777777" w:rsidR="00C60434" w:rsidRPr="00CF6BD2" w:rsidRDefault="00C60434" w:rsidP="00C60434">
      <w:pPr>
        <w:pStyle w:val="NormalWeb"/>
        <w:shd w:val="clear" w:color="auto" w:fill="FFFFFF"/>
        <w:spacing w:before="0" w:beforeAutospacing="0" w:after="0" w:afterAutospacing="0" w:line="276" w:lineRule="auto"/>
        <w:rPr>
          <w:rFonts w:ascii="Arial" w:hAnsi="Arial" w:cs="Arial"/>
        </w:rPr>
      </w:pPr>
      <w:r w:rsidRPr="00CF6BD2">
        <w:rPr>
          <w:rFonts w:ascii="Arial" w:hAnsi="Arial" w:cs="Arial"/>
        </w:rPr>
        <w:t xml:space="preserve">Principal and Vice-Chancellor </w:t>
      </w:r>
    </w:p>
    <w:p w14:paraId="357A0306"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r w:rsidRPr="00CF6BD2">
        <w:rPr>
          <w:rFonts w:ascii="Arial" w:hAnsi="Arial" w:cs="Arial"/>
        </w:rPr>
        <w:lastRenderedPageBreak/>
        <w:t>University of Aberde</w:t>
      </w:r>
      <w:r>
        <w:rPr>
          <w:rFonts w:ascii="Arial" w:hAnsi="Arial" w:cs="Arial"/>
        </w:rPr>
        <w:t>en</w:t>
      </w:r>
      <w:r w:rsidR="005915BF">
        <w:rPr>
          <w:rFonts w:ascii="Arial" w:hAnsi="Arial" w:cs="Arial"/>
        </w:rPr>
        <w:br w:type="page"/>
      </w:r>
    </w:p>
    <w:p w14:paraId="24D2D8BE"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p>
    <w:sdt>
      <w:sdtPr>
        <w:rPr>
          <w:rFonts w:asciiTheme="minorHAnsi" w:eastAsiaTheme="minorEastAsia" w:hAnsiTheme="minorHAnsi" w:cs="Times New Roman"/>
          <w:color w:val="auto"/>
          <w:sz w:val="22"/>
          <w:szCs w:val="22"/>
        </w:rPr>
        <w:id w:val="-369069684"/>
        <w:docPartObj>
          <w:docPartGallery w:val="Table of Contents"/>
          <w:docPartUnique/>
        </w:docPartObj>
      </w:sdtPr>
      <w:sdtContent>
        <w:p w14:paraId="7AB27DA8" w14:textId="3522246D" w:rsidR="00BB7D91" w:rsidRPr="004C33D1" w:rsidRDefault="00C60434" w:rsidP="00BD44BF">
          <w:pPr>
            <w:pStyle w:val="TOCHeading"/>
            <w:spacing w:before="0" w:line="480" w:lineRule="auto"/>
            <w:jc w:val="center"/>
            <w:rPr>
              <w:rFonts w:ascii="Arial" w:hAnsi="Arial" w:cs="Arial"/>
              <w:b/>
              <w:bCs/>
              <w:color w:val="auto"/>
              <w:sz w:val="24"/>
              <w:szCs w:val="24"/>
            </w:rPr>
          </w:pPr>
          <w:r w:rsidRPr="004C33D1">
            <w:rPr>
              <w:rFonts w:ascii="Arial" w:hAnsi="Arial" w:cs="Arial"/>
              <w:b/>
              <w:bCs/>
              <w:color w:val="auto"/>
              <w:sz w:val="24"/>
              <w:szCs w:val="24"/>
            </w:rPr>
            <w:t>TABLE OF CONTENTS</w:t>
          </w:r>
        </w:p>
        <w:p w14:paraId="562C9449" w14:textId="02DEB72E" w:rsidR="00C60434" w:rsidRPr="004C33D1" w:rsidRDefault="00000000" w:rsidP="00C60434">
          <w:pPr>
            <w:pStyle w:val="TOC1"/>
            <w:rPr>
              <w:rFonts w:ascii="Arial" w:hAnsi="Arial" w:cs="Arial"/>
              <w:sz w:val="24"/>
              <w:szCs w:val="24"/>
            </w:rPr>
          </w:pPr>
          <w:hyperlink w:anchor="_Introduction_and_EDI" w:history="1">
            <w:r w:rsidR="00C60434" w:rsidRPr="004C33D1">
              <w:rPr>
                <w:rStyle w:val="Hyperlink"/>
                <w:rFonts w:ascii="Arial" w:hAnsi="Arial" w:cs="Arial"/>
                <w:color w:val="auto"/>
                <w:sz w:val="24"/>
                <w:szCs w:val="24"/>
                <w:u w:val="none"/>
              </w:rPr>
              <w:t>Introduction and EDI Governance</w:t>
            </w:r>
            <w:r w:rsidR="00C60434" w:rsidRPr="004C33D1">
              <w:rPr>
                <w:rStyle w:val="Hyperlink"/>
                <w:rFonts w:ascii="Arial" w:hAnsi="Arial" w:cs="Arial"/>
                <w:color w:val="auto"/>
                <w:sz w:val="24"/>
                <w:szCs w:val="24"/>
                <w:u w:val="none"/>
              </w:rPr>
              <w:ptab w:relativeTo="margin" w:alignment="right" w:leader="dot"/>
            </w:r>
            <w:r w:rsidR="00CD6DE6" w:rsidRPr="004C33D1">
              <w:rPr>
                <w:rStyle w:val="Hyperlink"/>
                <w:rFonts w:ascii="Arial" w:hAnsi="Arial" w:cs="Arial"/>
                <w:color w:val="auto"/>
                <w:sz w:val="24"/>
                <w:szCs w:val="24"/>
                <w:u w:val="none"/>
              </w:rPr>
              <w:t>6</w:t>
            </w:r>
          </w:hyperlink>
        </w:p>
        <w:p w14:paraId="07418B5D" w14:textId="4A7E30B9" w:rsidR="00C60434" w:rsidRPr="004C33D1" w:rsidRDefault="00000000" w:rsidP="00C60434">
          <w:pPr>
            <w:pStyle w:val="TOC1"/>
            <w:rPr>
              <w:rFonts w:ascii="Arial" w:hAnsi="Arial" w:cs="Arial"/>
              <w:sz w:val="24"/>
              <w:szCs w:val="24"/>
            </w:rPr>
          </w:pPr>
          <w:hyperlink w:anchor="_ELIMINATE_DISCRIMINATION,_HARASSMEN" w:history="1">
            <w:r w:rsidR="00C60434" w:rsidRPr="004C33D1">
              <w:rPr>
                <w:rStyle w:val="Hyperlink"/>
                <w:rFonts w:ascii="Arial" w:hAnsi="Arial" w:cs="Arial"/>
                <w:color w:val="auto"/>
                <w:sz w:val="24"/>
                <w:szCs w:val="24"/>
                <w:u w:val="none"/>
              </w:rPr>
              <w:t xml:space="preserve">Eliminating discrimination, harassment, victimisation </w:t>
            </w:r>
            <w:r w:rsidR="00C60434" w:rsidRPr="004C33D1">
              <w:rPr>
                <w:rStyle w:val="Hyperlink"/>
                <w:rFonts w:ascii="Arial" w:hAnsi="Arial" w:cs="Arial"/>
                <w:color w:val="auto"/>
                <w:sz w:val="24"/>
                <w:szCs w:val="24"/>
                <w:u w:val="none"/>
              </w:rPr>
              <w:ptab w:relativeTo="margin" w:alignment="right" w:leader="dot"/>
            </w:r>
            <w:r w:rsidR="00CD6DE6" w:rsidRPr="004C33D1">
              <w:rPr>
                <w:rStyle w:val="Hyperlink"/>
                <w:rFonts w:ascii="Arial" w:hAnsi="Arial" w:cs="Arial"/>
                <w:color w:val="auto"/>
                <w:sz w:val="24"/>
                <w:szCs w:val="24"/>
                <w:u w:val="none"/>
              </w:rPr>
              <w:t>11</w:t>
            </w:r>
          </w:hyperlink>
        </w:p>
        <w:p w14:paraId="788C3643" w14:textId="24A168D4" w:rsidR="00C60434" w:rsidRPr="004C33D1" w:rsidRDefault="00000000" w:rsidP="00C60434">
          <w:pPr>
            <w:pStyle w:val="TOC1"/>
            <w:rPr>
              <w:rFonts w:ascii="Arial" w:hAnsi="Arial" w:cs="Arial"/>
              <w:sz w:val="24"/>
              <w:szCs w:val="24"/>
            </w:rPr>
          </w:pPr>
          <w:hyperlink w:anchor="_ADVANCE_EQUALITY_OF" w:history="1">
            <w:r w:rsidR="00C60434" w:rsidRPr="004C33D1">
              <w:rPr>
                <w:rStyle w:val="Hyperlink"/>
                <w:rFonts w:ascii="Arial" w:hAnsi="Arial" w:cs="Arial"/>
                <w:color w:val="auto"/>
                <w:sz w:val="24"/>
                <w:szCs w:val="24"/>
                <w:u w:val="none"/>
              </w:rPr>
              <w:t xml:space="preserve">Advancing equality of opportunity </w:t>
            </w:r>
            <w:r w:rsidR="00C60434" w:rsidRPr="004C33D1">
              <w:rPr>
                <w:rStyle w:val="Hyperlink"/>
                <w:rFonts w:ascii="Arial" w:hAnsi="Arial" w:cs="Arial"/>
                <w:color w:val="auto"/>
                <w:sz w:val="24"/>
                <w:szCs w:val="24"/>
                <w:u w:val="none"/>
              </w:rPr>
              <w:ptab w:relativeTo="margin" w:alignment="right" w:leader="dot"/>
            </w:r>
            <w:r w:rsidR="00C60434" w:rsidRPr="004C33D1">
              <w:rPr>
                <w:rStyle w:val="Hyperlink"/>
                <w:rFonts w:ascii="Arial" w:hAnsi="Arial" w:cs="Arial"/>
                <w:color w:val="auto"/>
                <w:sz w:val="24"/>
                <w:szCs w:val="24"/>
                <w:u w:val="none"/>
              </w:rPr>
              <w:t>2</w:t>
            </w:r>
            <w:r w:rsidR="00CD6DE6" w:rsidRPr="004C33D1">
              <w:rPr>
                <w:rStyle w:val="Hyperlink"/>
                <w:rFonts w:ascii="Arial" w:hAnsi="Arial" w:cs="Arial"/>
                <w:color w:val="auto"/>
                <w:sz w:val="24"/>
                <w:szCs w:val="24"/>
                <w:u w:val="none"/>
              </w:rPr>
              <w:t>8</w:t>
            </w:r>
          </w:hyperlink>
        </w:p>
        <w:p w14:paraId="360AB37C" w14:textId="1FEE7934" w:rsidR="00C60434" w:rsidRPr="004C33D1" w:rsidRDefault="00000000" w:rsidP="00C60434">
          <w:pPr>
            <w:pStyle w:val="TOC1"/>
            <w:rPr>
              <w:rFonts w:ascii="Arial" w:hAnsi="Arial" w:cs="Arial"/>
              <w:sz w:val="24"/>
              <w:szCs w:val="24"/>
            </w:rPr>
          </w:pPr>
          <w:hyperlink w:anchor="_FOSTER_GOOD_RELATIONS" w:history="1">
            <w:r w:rsidR="00C60434" w:rsidRPr="004C33D1">
              <w:rPr>
                <w:rStyle w:val="Hyperlink"/>
                <w:rFonts w:ascii="Arial" w:hAnsi="Arial" w:cs="Arial"/>
                <w:color w:val="auto"/>
                <w:sz w:val="24"/>
                <w:szCs w:val="24"/>
                <w:u w:val="none"/>
              </w:rPr>
              <w:t xml:space="preserve">Fostering good relations between people from different groups </w:t>
            </w:r>
            <w:r w:rsidR="00C60434" w:rsidRPr="004C33D1">
              <w:rPr>
                <w:rStyle w:val="Hyperlink"/>
                <w:rFonts w:ascii="Arial" w:hAnsi="Arial" w:cs="Arial"/>
                <w:color w:val="auto"/>
                <w:sz w:val="24"/>
                <w:szCs w:val="24"/>
                <w:u w:val="none"/>
              </w:rPr>
              <w:ptab w:relativeTo="margin" w:alignment="right" w:leader="dot"/>
            </w:r>
            <w:r w:rsidR="00C60434" w:rsidRPr="004C33D1">
              <w:rPr>
                <w:rStyle w:val="Hyperlink"/>
                <w:rFonts w:ascii="Arial" w:hAnsi="Arial" w:cs="Arial"/>
                <w:color w:val="auto"/>
                <w:sz w:val="24"/>
                <w:szCs w:val="24"/>
                <w:u w:val="none"/>
              </w:rPr>
              <w:t>3</w:t>
            </w:r>
            <w:r w:rsidR="00CD6DE6" w:rsidRPr="004C33D1">
              <w:rPr>
                <w:rStyle w:val="Hyperlink"/>
                <w:rFonts w:ascii="Arial" w:hAnsi="Arial" w:cs="Arial"/>
                <w:color w:val="auto"/>
                <w:sz w:val="24"/>
                <w:szCs w:val="24"/>
                <w:u w:val="none"/>
              </w:rPr>
              <w:t>7</w:t>
            </w:r>
          </w:hyperlink>
        </w:p>
        <w:p w14:paraId="53945B5C" w14:textId="0F8D017B" w:rsidR="00C60434" w:rsidRPr="004C33D1" w:rsidRDefault="00000000" w:rsidP="00C60434">
          <w:pPr>
            <w:pStyle w:val="TOC1"/>
            <w:rPr>
              <w:rFonts w:ascii="Arial" w:hAnsi="Arial" w:cs="Arial"/>
              <w:sz w:val="24"/>
              <w:szCs w:val="24"/>
            </w:rPr>
          </w:pPr>
          <w:hyperlink w:anchor="_STAFF_AND_STUDENT" w:history="1">
            <w:r w:rsidR="00C60434" w:rsidRPr="004C33D1">
              <w:rPr>
                <w:rStyle w:val="Hyperlink"/>
                <w:rFonts w:ascii="Arial" w:hAnsi="Arial" w:cs="Arial"/>
                <w:color w:val="auto"/>
                <w:sz w:val="24"/>
                <w:szCs w:val="24"/>
                <w:u w:val="none"/>
              </w:rPr>
              <w:t xml:space="preserve">Staff and Student Information </w:t>
            </w:r>
            <w:r w:rsidR="00C60434" w:rsidRPr="004C33D1">
              <w:rPr>
                <w:rStyle w:val="Hyperlink"/>
                <w:rFonts w:ascii="Arial" w:hAnsi="Arial" w:cs="Arial"/>
                <w:color w:val="auto"/>
                <w:sz w:val="24"/>
                <w:szCs w:val="24"/>
                <w:u w:val="none"/>
              </w:rPr>
              <w:ptab w:relativeTo="margin" w:alignment="right" w:leader="dot"/>
            </w:r>
            <w:r w:rsidR="00CD6DE6" w:rsidRPr="004C33D1">
              <w:rPr>
                <w:rStyle w:val="Hyperlink"/>
                <w:rFonts w:ascii="Arial" w:hAnsi="Arial" w:cs="Arial"/>
                <w:color w:val="auto"/>
                <w:sz w:val="24"/>
                <w:szCs w:val="24"/>
                <w:u w:val="none"/>
              </w:rPr>
              <w:t>60</w:t>
            </w:r>
          </w:hyperlink>
        </w:p>
        <w:p w14:paraId="7D81C4EA" w14:textId="52914523" w:rsidR="00C60434" w:rsidRPr="004C33D1" w:rsidRDefault="00000000" w:rsidP="00C60434">
          <w:pPr>
            <w:pStyle w:val="TOC1"/>
            <w:rPr>
              <w:rFonts w:ascii="Arial" w:hAnsi="Arial" w:cs="Arial"/>
              <w:sz w:val="24"/>
              <w:szCs w:val="24"/>
            </w:rPr>
          </w:pPr>
          <w:hyperlink w:anchor="_Appendix_A" w:history="1">
            <w:r w:rsidR="00C60434" w:rsidRPr="004C33D1">
              <w:rPr>
                <w:rStyle w:val="Hyperlink"/>
                <w:rFonts w:ascii="Arial" w:hAnsi="Arial" w:cs="Arial"/>
                <w:color w:val="auto"/>
                <w:sz w:val="24"/>
                <w:szCs w:val="24"/>
                <w:u w:val="none"/>
              </w:rPr>
              <w:t>Appendix A: Equality Outcomes Action Plan 2021 - 2025</w:t>
            </w:r>
            <w:r w:rsidR="00C60434" w:rsidRPr="004C33D1">
              <w:rPr>
                <w:rStyle w:val="Hyperlink"/>
                <w:rFonts w:ascii="Arial" w:hAnsi="Arial" w:cs="Arial"/>
                <w:color w:val="auto"/>
                <w:sz w:val="24"/>
                <w:szCs w:val="24"/>
                <w:u w:val="none"/>
              </w:rPr>
              <w:ptab w:relativeTo="margin" w:alignment="right" w:leader="dot"/>
            </w:r>
            <w:r w:rsidR="00CD6DE6" w:rsidRPr="004C33D1">
              <w:rPr>
                <w:rStyle w:val="Hyperlink"/>
                <w:rFonts w:ascii="Arial" w:hAnsi="Arial" w:cs="Arial"/>
                <w:color w:val="auto"/>
                <w:sz w:val="24"/>
                <w:szCs w:val="24"/>
                <w:u w:val="none"/>
              </w:rPr>
              <w:t>61</w:t>
            </w:r>
          </w:hyperlink>
        </w:p>
        <w:p w14:paraId="766C45CE" w14:textId="0C21C042" w:rsidR="005915BF" w:rsidRPr="004C33D1" w:rsidRDefault="00000000" w:rsidP="005915BF">
          <w:pPr>
            <w:pStyle w:val="TOC1"/>
          </w:pPr>
          <w:hyperlink w:anchor="_Appendix_B" w:history="1">
            <w:r w:rsidR="00C60434" w:rsidRPr="004C33D1">
              <w:rPr>
                <w:rStyle w:val="Hyperlink"/>
                <w:rFonts w:ascii="Arial" w:hAnsi="Arial" w:cs="Arial"/>
                <w:color w:val="auto"/>
                <w:sz w:val="24"/>
                <w:szCs w:val="24"/>
                <w:u w:val="none"/>
              </w:rPr>
              <w:t xml:space="preserve">Appendix B: Staff and Student Profile Data </w:t>
            </w:r>
            <w:r w:rsidR="00C60434" w:rsidRPr="004C33D1">
              <w:rPr>
                <w:rStyle w:val="Hyperlink"/>
                <w:rFonts w:ascii="Arial" w:hAnsi="Arial" w:cs="Arial"/>
                <w:color w:val="auto"/>
                <w:sz w:val="24"/>
                <w:szCs w:val="24"/>
                <w:u w:val="none"/>
              </w:rPr>
              <w:ptab w:relativeTo="margin" w:alignment="right" w:leader="dot"/>
            </w:r>
            <w:r w:rsidR="00C60434" w:rsidRPr="004C33D1">
              <w:rPr>
                <w:rStyle w:val="Hyperlink"/>
                <w:rFonts w:ascii="Arial" w:hAnsi="Arial" w:cs="Arial"/>
                <w:color w:val="auto"/>
                <w:sz w:val="24"/>
                <w:szCs w:val="24"/>
                <w:u w:val="none"/>
              </w:rPr>
              <w:t>9</w:t>
            </w:r>
            <w:r w:rsidR="00CD6DE6" w:rsidRPr="004C33D1">
              <w:rPr>
                <w:rStyle w:val="Hyperlink"/>
                <w:rFonts w:ascii="Arial" w:hAnsi="Arial" w:cs="Arial"/>
                <w:color w:val="auto"/>
                <w:sz w:val="24"/>
                <w:szCs w:val="24"/>
                <w:u w:val="none"/>
              </w:rPr>
              <w:t>3</w:t>
            </w:r>
          </w:hyperlink>
        </w:p>
      </w:sdtContent>
    </w:sdt>
    <w:p w14:paraId="32BEF955" w14:textId="77777777" w:rsidR="00C50EA8" w:rsidRDefault="00C50EA8">
      <w:pPr>
        <w:rPr>
          <w:rFonts w:ascii="Arial" w:eastAsiaTheme="minorEastAsia" w:hAnsi="Arial" w:cs="Arial"/>
          <w:b/>
          <w:bCs/>
          <w:sz w:val="24"/>
          <w:szCs w:val="24"/>
          <w:lang w:val="en-US"/>
        </w:rPr>
      </w:pPr>
      <w:r>
        <w:rPr>
          <w:rFonts w:ascii="Arial" w:hAnsi="Arial" w:cs="Arial"/>
          <w:b/>
          <w:bCs/>
          <w:sz w:val="24"/>
          <w:szCs w:val="24"/>
        </w:rPr>
        <w:br w:type="page"/>
      </w:r>
    </w:p>
    <w:p w14:paraId="636FF157" w14:textId="77777777" w:rsidR="00C60434" w:rsidRPr="005915BF" w:rsidRDefault="00C60434" w:rsidP="005915BF">
      <w:pPr>
        <w:pStyle w:val="TOC1"/>
      </w:pPr>
      <w:r w:rsidRPr="005915BF">
        <w:rPr>
          <w:rFonts w:ascii="Arial" w:hAnsi="Arial" w:cs="Arial"/>
          <w:b/>
          <w:bCs/>
          <w:sz w:val="24"/>
          <w:szCs w:val="24"/>
        </w:rPr>
        <w:lastRenderedPageBreak/>
        <w:t>Table 1</w:t>
      </w:r>
      <w:r w:rsidRPr="005915BF">
        <w:rPr>
          <w:rFonts w:ascii="Arial" w:hAnsi="Arial" w:cs="Arial"/>
          <w:sz w:val="24"/>
          <w:szCs w:val="24"/>
        </w:rPr>
        <w:t>: Table of acronyms and denotations</w:t>
      </w:r>
    </w:p>
    <w:tbl>
      <w:tblPr>
        <w:tblStyle w:val="TableGrid"/>
        <w:tblW w:w="0" w:type="auto"/>
        <w:tblLook w:val="04A0" w:firstRow="1" w:lastRow="0" w:firstColumn="1" w:lastColumn="0" w:noHBand="0" w:noVBand="1"/>
      </w:tblPr>
      <w:tblGrid>
        <w:gridCol w:w="4508"/>
        <w:gridCol w:w="4508"/>
      </w:tblGrid>
      <w:tr w:rsidR="00C60434" w:rsidRPr="005915BF" w14:paraId="103EEED3" w14:textId="77777777" w:rsidTr="0060002F">
        <w:tc>
          <w:tcPr>
            <w:tcW w:w="4508" w:type="dxa"/>
          </w:tcPr>
          <w:p w14:paraId="588A910A" w14:textId="77777777" w:rsidR="00C60434" w:rsidRPr="005915BF" w:rsidRDefault="00C60434" w:rsidP="005915BF">
            <w:pPr>
              <w:pStyle w:val="NormalWeb"/>
              <w:spacing w:before="0" w:beforeAutospacing="0" w:after="0" w:afterAutospacing="0" w:line="276" w:lineRule="auto"/>
              <w:rPr>
                <w:rFonts w:ascii="Arial" w:hAnsi="Arial" w:cs="Arial"/>
                <w:b/>
                <w:bCs/>
              </w:rPr>
            </w:pPr>
            <w:r w:rsidRPr="005915BF">
              <w:rPr>
                <w:rFonts w:ascii="Arial" w:hAnsi="Arial" w:cs="Arial"/>
                <w:b/>
                <w:bCs/>
              </w:rPr>
              <w:t>ACRONYM</w:t>
            </w:r>
          </w:p>
        </w:tc>
        <w:tc>
          <w:tcPr>
            <w:tcW w:w="4508" w:type="dxa"/>
          </w:tcPr>
          <w:p w14:paraId="56EAFED4" w14:textId="77777777" w:rsidR="00C60434" w:rsidRPr="005915BF" w:rsidRDefault="00C60434" w:rsidP="005915BF">
            <w:pPr>
              <w:pStyle w:val="NormalWeb"/>
              <w:spacing w:before="0" w:beforeAutospacing="0" w:after="0" w:afterAutospacing="0" w:line="276" w:lineRule="auto"/>
              <w:rPr>
                <w:rFonts w:ascii="Arial" w:hAnsi="Arial" w:cs="Arial"/>
                <w:b/>
                <w:bCs/>
              </w:rPr>
            </w:pPr>
            <w:r w:rsidRPr="005915BF">
              <w:rPr>
                <w:rFonts w:ascii="Arial" w:hAnsi="Arial" w:cs="Arial"/>
                <w:b/>
                <w:bCs/>
              </w:rPr>
              <w:t>FULL TITLE</w:t>
            </w:r>
          </w:p>
        </w:tc>
      </w:tr>
      <w:tr w:rsidR="00C60434" w:rsidRPr="005915BF" w14:paraId="655976D8" w14:textId="77777777" w:rsidTr="0060002F">
        <w:tc>
          <w:tcPr>
            <w:tcW w:w="4508" w:type="dxa"/>
          </w:tcPr>
          <w:p w14:paraId="595CC607"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AUSA</w:t>
            </w:r>
          </w:p>
        </w:tc>
        <w:tc>
          <w:tcPr>
            <w:tcW w:w="4508" w:type="dxa"/>
          </w:tcPr>
          <w:p w14:paraId="5725EF48"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Aberdeen University Student Association</w:t>
            </w:r>
          </w:p>
        </w:tc>
      </w:tr>
      <w:tr w:rsidR="00C60434" w:rsidRPr="005915BF" w14:paraId="3778262D" w14:textId="77777777" w:rsidTr="0060002F">
        <w:tc>
          <w:tcPr>
            <w:tcW w:w="4508" w:type="dxa"/>
          </w:tcPr>
          <w:p w14:paraId="34312691"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BHM</w:t>
            </w:r>
          </w:p>
        </w:tc>
        <w:tc>
          <w:tcPr>
            <w:tcW w:w="4508" w:type="dxa"/>
          </w:tcPr>
          <w:p w14:paraId="5CA16A4E"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Black History Month</w:t>
            </w:r>
          </w:p>
        </w:tc>
      </w:tr>
      <w:tr w:rsidR="00C60434" w:rsidRPr="005915BF" w14:paraId="529056D7" w14:textId="77777777" w:rsidTr="0060002F">
        <w:tc>
          <w:tcPr>
            <w:tcW w:w="4508" w:type="dxa"/>
          </w:tcPr>
          <w:p w14:paraId="175D5F25"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BSL</w:t>
            </w:r>
          </w:p>
        </w:tc>
        <w:tc>
          <w:tcPr>
            <w:tcW w:w="4508" w:type="dxa"/>
          </w:tcPr>
          <w:p w14:paraId="7417DD43"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British Sign Language</w:t>
            </w:r>
          </w:p>
        </w:tc>
      </w:tr>
      <w:tr w:rsidR="00C60434" w:rsidRPr="005915BF" w14:paraId="1338A821" w14:textId="77777777" w:rsidTr="0060002F">
        <w:tc>
          <w:tcPr>
            <w:tcW w:w="4508" w:type="dxa"/>
          </w:tcPr>
          <w:p w14:paraId="0660478E"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EDI</w:t>
            </w:r>
          </w:p>
        </w:tc>
        <w:tc>
          <w:tcPr>
            <w:tcW w:w="4508" w:type="dxa"/>
          </w:tcPr>
          <w:p w14:paraId="36A5D712"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Equality, Diversity and Inclusion</w:t>
            </w:r>
          </w:p>
        </w:tc>
      </w:tr>
      <w:tr w:rsidR="00C60434" w:rsidRPr="005915BF" w14:paraId="1AFA6A9A" w14:textId="77777777" w:rsidTr="0060002F">
        <w:tc>
          <w:tcPr>
            <w:tcW w:w="4508" w:type="dxa"/>
          </w:tcPr>
          <w:p w14:paraId="7F96C49D"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EDIC</w:t>
            </w:r>
          </w:p>
        </w:tc>
        <w:tc>
          <w:tcPr>
            <w:tcW w:w="4508" w:type="dxa"/>
          </w:tcPr>
          <w:p w14:paraId="5601B7F1"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Equality, Diversity and Inclusion Committee</w:t>
            </w:r>
          </w:p>
        </w:tc>
      </w:tr>
      <w:tr w:rsidR="00C60434" w:rsidRPr="005915BF" w14:paraId="27DB0278" w14:textId="77777777" w:rsidTr="0060002F">
        <w:tc>
          <w:tcPr>
            <w:tcW w:w="4508" w:type="dxa"/>
          </w:tcPr>
          <w:p w14:paraId="13D84574"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EIA</w:t>
            </w:r>
          </w:p>
        </w:tc>
        <w:tc>
          <w:tcPr>
            <w:tcW w:w="4508" w:type="dxa"/>
          </w:tcPr>
          <w:p w14:paraId="6AED2CC2"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Equality Impact Assessment</w:t>
            </w:r>
          </w:p>
        </w:tc>
      </w:tr>
      <w:tr w:rsidR="00C60434" w:rsidRPr="005915BF" w14:paraId="68BF63F2" w14:textId="77777777" w:rsidTr="0060002F">
        <w:tc>
          <w:tcPr>
            <w:tcW w:w="4508" w:type="dxa"/>
          </w:tcPr>
          <w:p w14:paraId="17FA6FF7"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FSM</w:t>
            </w:r>
          </w:p>
        </w:tc>
        <w:tc>
          <w:tcPr>
            <w:tcW w:w="4508" w:type="dxa"/>
          </w:tcPr>
          <w:p w14:paraId="7DA61D4F"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Free School Meals</w:t>
            </w:r>
          </w:p>
        </w:tc>
      </w:tr>
      <w:tr w:rsidR="00C60434" w:rsidRPr="005915BF" w14:paraId="649AE7F3" w14:textId="77777777" w:rsidTr="0060002F">
        <w:tc>
          <w:tcPr>
            <w:tcW w:w="4508" w:type="dxa"/>
          </w:tcPr>
          <w:p w14:paraId="116A2BAF"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GBV</w:t>
            </w:r>
          </w:p>
        </w:tc>
        <w:tc>
          <w:tcPr>
            <w:tcW w:w="4508" w:type="dxa"/>
          </w:tcPr>
          <w:p w14:paraId="311A9A36"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Gender Based Violence and Sexual Harassment</w:t>
            </w:r>
          </w:p>
        </w:tc>
      </w:tr>
      <w:tr w:rsidR="00C60434" w:rsidRPr="005915BF" w14:paraId="0A38E10E" w14:textId="77777777" w:rsidTr="0060002F">
        <w:tc>
          <w:tcPr>
            <w:tcW w:w="4508" w:type="dxa"/>
          </w:tcPr>
          <w:p w14:paraId="25C1496B"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GLP</w:t>
            </w:r>
          </w:p>
        </w:tc>
        <w:tc>
          <w:tcPr>
            <w:tcW w:w="4508" w:type="dxa"/>
          </w:tcPr>
          <w:p w14:paraId="032A562E"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Gaelic Language Plan</w:t>
            </w:r>
          </w:p>
        </w:tc>
      </w:tr>
      <w:tr w:rsidR="00C60434" w:rsidRPr="005915BF" w14:paraId="1BDA743A" w14:textId="77777777" w:rsidTr="0060002F">
        <w:tc>
          <w:tcPr>
            <w:tcW w:w="4508" w:type="dxa"/>
          </w:tcPr>
          <w:p w14:paraId="431E8E5C"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GLPAG</w:t>
            </w:r>
          </w:p>
        </w:tc>
        <w:tc>
          <w:tcPr>
            <w:tcW w:w="4508" w:type="dxa"/>
          </w:tcPr>
          <w:p w14:paraId="064839B4"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Gaelic Language Plan Advisory Group</w:t>
            </w:r>
          </w:p>
        </w:tc>
      </w:tr>
      <w:tr w:rsidR="00C60434" w:rsidRPr="005915BF" w14:paraId="37E9569D" w14:textId="77777777" w:rsidTr="0060002F">
        <w:tc>
          <w:tcPr>
            <w:tcW w:w="4508" w:type="dxa"/>
          </w:tcPr>
          <w:p w14:paraId="26A993A3"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HR</w:t>
            </w:r>
          </w:p>
        </w:tc>
        <w:tc>
          <w:tcPr>
            <w:tcW w:w="4508" w:type="dxa"/>
          </w:tcPr>
          <w:p w14:paraId="5291A164"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Human Resources</w:t>
            </w:r>
          </w:p>
        </w:tc>
      </w:tr>
      <w:tr w:rsidR="00C60434" w:rsidRPr="005915BF" w14:paraId="5EDCDCC4" w14:textId="77777777" w:rsidTr="0060002F">
        <w:tc>
          <w:tcPr>
            <w:tcW w:w="4508" w:type="dxa"/>
          </w:tcPr>
          <w:p w14:paraId="0DACA459"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IWD</w:t>
            </w:r>
          </w:p>
        </w:tc>
        <w:tc>
          <w:tcPr>
            <w:tcW w:w="4508" w:type="dxa"/>
          </w:tcPr>
          <w:p w14:paraId="33299F9B"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International Women’s Day</w:t>
            </w:r>
          </w:p>
        </w:tc>
      </w:tr>
      <w:tr w:rsidR="00C60434" w:rsidRPr="005915BF" w14:paraId="4C409E8D" w14:textId="77777777" w:rsidTr="0060002F">
        <w:tc>
          <w:tcPr>
            <w:tcW w:w="4508" w:type="dxa"/>
          </w:tcPr>
          <w:p w14:paraId="5A0E34C7"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JDA</w:t>
            </w:r>
          </w:p>
        </w:tc>
        <w:tc>
          <w:tcPr>
            <w:tcW w:w="4508" w:type="dxa"/>
          </w:tcPr>
          <w:p w14:paraId="6E0B8D82"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 xml:space="preserve">Jerusalem Declaration on Antisemitism </w:t>
            </w:r>
          </w:p>
        </w:tc>
      </w:tr>
      <w:tr w:rsidR="00C60434" w:rsidRPr="005915BF" w14:paraId="6A4BA06E" w14:textId="77777777" w:rsidTr="0060002F">
        <w:tc>
          <w:tcPr>
            <w:tcW w:w="4508" w:type="dxa"/>
          </w:tcPr>
          <w:p w14:paraId="660F5778"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LGBT+</w:t>
            </w:r>
          </w:p>
        </w:tc>
        <w:tc>
          <w:tcPr>
            <w:tcW w:w="4508" w:type="dxa"/>
          </w:tcPr>
          <w:p w14:paraId="759B8509"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Lesbian, Gay, Bisexual, Transgender and encompassing all identities associated with the LGBT+ spectrum</w:t>
            </w:r>
          </w:p>
        </w:tc>
      </w:tr>
      <w:tr w:rsidR="00C60434" w:rsidRPr="005915BF" w14:paraId="68E586AE" w14:textId="77777777" w:rsidTr="0060002F">
        <w:tc>
          <w:tcPr>
            <w:tcW w:w="4508" w:type="dxa"/>
          </w:tcPr>
          <w:p w14:paraId="72568708"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MHFA</w:t>
            </w:r>
          </w:p>
        </w:tc>
        <w:tc>
          <w:tcPr>
            <w:tcW w:w="4508" w:type="dxa"/>
          </w:tcPr>
          <w:p w14:paraId="7C872D65"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Mental health First Aid</w:t>
            </w:r>
          </w:p>
        </w:tc>
      </w:tr>
      <w:tr w:rsidR="00C60434" w:rsidRPr="005915BF" w14:paraId="4E661629" w14:textId="77777777" w:rsidTr="0060002F">
        <w:tc>
          <w:tcPr>
            <w:tcW w:w="4508" w:type="dxa"/>
          </w:tcPr>
          <w:p w14:paraId="486CBF51"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NEOs</w:t>
            </w:r>
          </w:p>
        </w:tc>
        <w:tc>
          <w:tcPr>
            <w:tcW w:w="4508" w:type="dxa"/>
          </w:tcPr>
          <w:p w14:paraId="0EF454CE"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National Equality Outcomes</w:t>
            </w:r>
          </w:p>
        </w:tc>
      </w:tr>
      <w:tr w:rsidR="00C60434" w:rsidRPr="005915BF" w14:paraId="3CF18AC2" w14:textId="77777777" w:rsidTr="0060002F">
        <w:tc>
          <w:tcPr>
            <w:tcW w:w="4508" w:type="dxa"/>
          </w:tcPr>
          <w:p w14:paraId="3D6D0CFE"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NESCol</w:t>
            </w:r>
          </w:p>
        </w:tc>
        <w:tc>
          <w:tcPr>
            <w:tcW w:w="4508" w:type="dxa"/>
          </w:tcPr>
          <w:p w14:paraId="1B984DE8"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North East Scotland College</w:t>
            </w:r>
          </w:p>
        </w:tc>
      </w:tr>
      <w:tr w:rsidR="00C60434" w:rsidRPr="005915BF" w14:paraId="2752B5C0" w14:textId="77777777" w:rsidTr="0060002F">
        <w:tc>
          <w:tcPr>
            <w:tcW w:w="4508" w:type="dxa"/>
          </w:tcPr>
          <w:p w14:paraId="19650746"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REC</w:t>
            </w:r>
          </w:p>
        </w:tc>
        <w:tc>
          <w:tcPr>
            <w:tcW w:w="4508" w:type="dxa"/>
          </w:tcPr>
          <w:p w14:paraId="53D4D741"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Race Equality Charter</w:t>
            </w:r>
          </w:p>
        </w:tc>
      </w:tr>
      <w:tr w:rsidR="00C60434" w:rsidRPr="005915BF" w14:paraId="4CEF20C9" w14:textId="77777777" w:rsidTr="0060002F">
        <w:tc>
          <w:tcPr>
            <w:tcW w:w="4508" w:type="dxa"/>
          </w:tcPr>
          <w:p w14:paraId="2B135820"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RESG</w:t>
            </w:r>
          </w:p>
        </w:tc>
        <w:tc>
          <w:tcPr>
            <w:tcW w:w="4508" w:type="dxa"/>
          </w:tcPr>
          <w:p w14:paraId="20288125"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Race Equality Strategy Group</w:t>
            </w:r>
          </w:p>
        </w:tc>
      </w:tr>
      <w:tr w:rsidR="00C60434" w:rsidRPr="005915BF" w14:paraId="01B9BC60" w14:textId="77777777" w:rsidTr="0060002F">
        <w:tc>
          <w:tcPr>
            <w:tcW w:w="4508" w:type="dxa"/>
          </w:tcPr>
          <w:p w14:paraId="0CC9AFA4"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RGU</w:t>
            </w:r>
          </w:p>
        </w:tc>
        <w:tc>
          <w:tcPr>
            <w:tcW w:w="4508" w:type="dxa"/>
          </w:tcPr>
          <w:p w14:paraId="3063DA48"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Robert Gordon University</w:t>
            </w:r>
          </w:p>
        </w:tc>
      </w:tr>
      <w:tr w:rsidR="00C60434" w:rsidRPr="005915BF" w14:paraId="7B37933C" w14:textId="77777777" w:rsidTr="0060002F">
        <w:tc>
          <w:tcPr>
            <w:tcW w:w="4508" w:type="dxa"/>
          </w:tcPr>
          <w:p w14:paraId="4D7C558A"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SAMH</w:t>
            </w:r>
          </w:p>
        </w:tc>
        <w:tc>
          <w:tcPr>
            <w:tcW w:w="4508" w:type="dxa"/>
          </w:tcPr>
          <w:p w14:paraId="35EA5E7C"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Scottish Association of Mental Health</w:t>
            </w:r>
          </w:p>
        </w:tc>
      </w:tr>
      <w:tr w:rsidR="00C60434" w:rsidRPr="005915BF" w14:paraId="3D1E9793" w14:textId="77777777" w:rsidTr="0060002F">
        <w:tc>
          <w:tcPr>
            <w:tcW w:w="4508" w:type="dxa"/>
          </w:tcPr>
          <w:p w14:paraId="1E185CFC"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SIMD20</w:t>
            </w:r>
          </w:p>
        </w:tc>
        <w:tc>
          <w:tcPr>
            <w:tcW w:w="4508" w:type="dxa"/>
          </w:tcPr>
          <w:p w14:paraId="27B3F083"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Scottish Index of Multiple Deprivation 20</w:t>
            </w:r>
          </w:p>
        </w:tc>
      </w:tr>
      <w:tr w:rsidR="00C60434" w:rsidRPr="005915BF" w14:paraId="075F7F05" w14:textId="77777777" w:rsidTr="0060002F">
        <w:tc>
          <w:tcPr>
            <w:tcW w:w="4508" w:type="dxa"/>
          </w:tcPr>
          <w:p w14:paraId="59A9AEE7"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SMMSN</w:t>
            </w:r>
          </w:p>
        </w:tc>
        <w:tc>
          <w:tcPr>
            <w:tcW w:w="4508" w:type="dxa"/>
          </w:tcPr>
          <w:p w14:paraId="5DA7BF37"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School of Medicine, Medical Sciences and Nutrition</w:t>
            </w:r>
          </w:p>
        </w:tc>
      </w:tr>
      <w:tr w:rsidR="00C60434" w:rsidRPr="005915BF" w14:paraId="5EC63D21" w14:textId="77777777" w:rsidTr="0060002F">
        <w:tc>
          <w:tcPr>
            <w:tcW w:w="4508" w:type="dxa"/>
          </w:tcPr>
          <w:p w14:paraId="759894B7"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SMT</w:t>
            </w:r>
          </w:p>
        </w:tc>
        <w:tc>
          <w:tcPr>
            <w:tcW w:w="4508" w:type="dxa"/>
          </w:tcPr>
          <w:p w14:paraId="798E2FA1"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Senior Management Team</w:t>
            </w:r>
          </w:p>
        </w:tc>
      </w:tr>
      <w:tr w:rsidR="00C60434" w:rsidRPr="005915BF" w14:paraId="7D27697E" w14:textId="77777777" w:rsidTr="0060002F">
        <w:tc>
          <w:tcPr>
            <w:tcW w:w="4508" w:type="dxa"/>
          </w:tcPr>
          <w:p w14:paraId="76240EC0"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WDN</w:t>
            </w:r>
          </w:p>
        </w:tc>
        <w:tc>
          <w:tcPr>
            <w:tcW w:w="4508" w:type="dxa"/>
          </w:tcPr>
          <w:p w14:paraId="6056CDF0" w14:textId="77777777" w:rsidR="00C60434" w:rsidRPr="005915BF" w:rsidRDefault="00C60434" w:rsidP="005915BF">
            <w:pPr>
              <w:pStyle w:val="NormalWeb"/>
              <w:spacing w:before="0" w:beforeAutospacing="0" w:after="0" w:afterAutospacing="0" w:line="276" w:lineRule="auto"/>
              <w:rPr>
                <w:rFonts w:ascii="Arial" w:hAnsi="Arial" w:cs="Arial"/>
              </w:rPr>
            </w:pPr>
            <w:r w:rsidRPr="005915BF">
              <w:rPr>
                <w:rFonts w:ascii="Arial" w:hAnsi="Arial" w:cs="Arial"/>
              </w:rPr>
              <w:t>Women’s Development Network</w:t>
            </w:r>
          </w:p>
        </w:tc>
      </w:tr>
    </w:tbl>
    <w:p w14:paraId="6C0709E5" w14:textId="77777777" w:rsidR="00C60434" w:rsidRPr="005915BF" w:rsidRDefault="00C60434" w:rsidP="005915BF">
      <w:pPr>
        <w:pStyle w:val="NormalWeb"/>
        <w:shd w:val="clear" w:color="auto" w:fill="FFFFFF"/>
        <w:spacing w:before="0" w:beforeAutospacing="0" w:after="0" w:afterAutospacing="0" w:line="276" w:lineRule="auto"/>
        <w:rPr>
          <w:rFonts w:ascii="Arial" w:hAnsi="Arial" w:cs="Arial"/>
          <w:b/>
          <w:bCs/>
        </w:rPr>
      </w:pPr>
    </w:p>
    <w:p w14:paraId="65139199" w14:textId="77777777" w:rsidR="00C50EA8" w:rsidRDefault="00C50EA8">
      <w:pPr>
        <w:rPr>
          <w:rFonts w:ascii="Arial" w:hAnsi="Arial" w:cs="Arial"/>
          <w:b/>
          <w:bCs/>
          <w:sz w:val="24"/>
          <w:szCs w:val="24"/>
        </w:rPr>
      </w:pPr>
      <w:r>
        <w:rPr>
          <w:rFonts w:ascii="Arial" w:hAnsi="Arial" w:cs="Arial"/>
          <w:b/>
          <w:bCs/>
          <w:sz w:val="24"/>
          <w:szCs w:val="24"/>
        </w:rPr>
        <w:br w:type="page"/>
      </w:r>
    </w:p>
    <w:p w14:paraId="3AC57AB7" w14:textId="77777777" w:rsidR="00C60434" w:rsidRPr="00A731E9" w:rsidRDefault="00C60434" w:rsidP="00A731E9">
      <w:pPr>
        <w:pStyle w:val="Heading2"/>
        <w:numPr>
          <w:ilvl w:val="0"/>
          <w:numId w:val="81"/>
        </w:numPr>
        <w:rPr>
          <w:rFonts w:ascii="Arial" w:hAnsi="Arial" w:cs="Arial"/>
          <w:b/>
          <w:bCs/>
          <w:color w:val="auto"/>
          <w:sz w:val="24"/>
          <w:szCs w:val="24"/>
        </w:rPr>
      </w:pPr>
      <w:bookmarkStart w:id="0" w:name="_Introduction_and_EDI"/>
      <w:bookmarkEnd w:id="0"/>
      <w:r w:rsidRPr="00A731E9">
        <w:rPr>
          <w:rFonts w:ascii="Arial" w:hAnsi="Arial" w:cs="Arial"/>
          <w:b/>
          <w:bCs/>
          <w:color w:val="auto"/>
          <w:sz w:val="24"/>
          <w:szCs w:val="24"/>
        </w:rPr>
        <w:lastRenderedPageBreak/>
        <w:t>Introduction and EDI Governance</w:t>
      </w:r>
    </w:p>
    <w:p w14:paraId="45019A0B" w14:textId="77777777" w:rsidR="00C60434" w:rsidRPr="005915BF" w:rsidRDefault="00C60434" w:rsidP="005915BF">
      <w:pPr>
        <w:pStyle w:val="NormalWeb"/>
        <w:shd w:val="clear" w:color="auto" w:fill="FFFFFF"/>
        <w:spacing w:before="0" w:beforeAutospacing="0" w:after="0" w:afterAutospacing="0" w:line="276" w:lineRule="auto"/>
        <w:ind w:left="964"/>
        <w:rPr>
          <w:rFonts w:ascii="Arial" w:hAnsi="Arial" w:cs="Arial"/>
          <w:b/>
          <w:bCs/>
        </w:rPr>
      </w:pPr>
    </w:p>
    <w:p w14:paraId="697F707C" w14:textId="77777777" w:rsidR="00C60434" w:rsidRPr="005915BF" w:rsidRDefault="00C60434" w:rsidP="00A731E9">
      <w:pPr>
        <w:pStyle w:val="NormalWeb"/>
        <w:numPr>
          <w:ilvl w:val="0"/>
          <w:numId w:val="81"/>
        </w:numPr>
        <w:shd w:val="clear" w:color="auto" w:fill="FFFFFF"/>
        <w:spacing w:before="0" w:beforeAutospacing="0" w:after="0" w:afterAutospacing="0" w:line="276" w:lineRule="auto"/>
        <w:rPr>
          <w:rFonts w:ascii="Arial" w:hAnsi="Arial" w:cs="Arial"/>
          <w:color w:val="000000" w:themeColor="text1"/>
        </w:rPr>
      </w:pPr>
      <w:r w:rsidRPr="005915BF">
        <w:rPr>
          <w:rFonts w:ascii="Arial" w:hAnsi="Arial" w:cs="Arial"/>
          <w:color w:val="000000" w:themeColor="text1"/>
        </w:rPr>
        <w:t xml:space="preserve">The University of Aberdeen celebrates and values the diversity of its community and recognises how the range of perspectives this brings enriches University life and contributes to its success. In line with our strategic plan, </w:t>
      </w:r>
      <w:r w:rsidRPr="005915BF">
        <w:rPr>
          <w:rFonts w:ascii="Arial" w:hAnsi="Arial" w:cs="Arial"/>
        </w:rPr>
        <w:t>Aberdeen 2040</w:t>
      </w:r>
      <w:r w:rsidRPr="005915BF">
        <w:rPr>
          <w:rFonts w:ascii="Arial" w:hAnsi="Arial" w:cs="Arial"/>
          <w:color w:val="000000" w:themeColor="text1"/>
        </w:rPr>
        <w:t xml:space="preserve">, the University is committed to ensuring that it is an inclusive and welcoming environment for all, acknowledging that each individual may identify with multiple characteristics which contribute to lived experience. The University recognises the critical role the University community has played in continuing to promote a proactive and collaborative approach to embedding equality, diversity and inclusion across its functions. </w:t>
      </w:r>
    </w:p>
    <w:p w14:paraId="590B32BE" w14:textId="77777777" w:rsidR="00C60434" w:rsidRPr="005915BF" w:rsidRDefault="00C60434" w:rsidP="005915BF">
      <w:pPr>
        <w:pStyle w:val="NormalWeb"/>
        <w:shd w:val="clear" w:color="auto" w:fill="FFFFFF"/>
        <w:spacing w:before="0" w:beforeAutospacing="0" w:after="0" w:afterAutospacing="0" w:line="276" w:lineRule="auto"/>
        <w:rPr>
          <w:rFonts w:ascii="Arial" w:hAnsi="Arial" w:cs="Arial"/>
        </w:rPr>
      </w:pPr>
    </w:p>
    <w:p w14:paraId="1DA679DE" w14:textId="77777777" w:rsidR="00C60434" w:rsidRPr="005915BF" w:rsidRDefault="00C60434" w:rsidP="00A731E9">
      <w:pPr>
        <w:pStyle w:val="NormalWeb"/>
        <w:numPr>
          <w:ilvl w:val="0"/>
          <w:numId w:val="81"/>
        </w:numPr>
        <w:shd w:val="clear" w:color="auto" w:fill="FFFFFF"/>
        <w:spacing w:before="0" w:beforeAutospacing="0" w:after="0" w:afterAutospacing="0" w:line="276" w:lineRule="auto"/>
        <w:rPr>
          <w:rFonts w:ascii="Arial" w:hAnsi="Arial" w:cs="Arial"/>
        </w:rPr>
      </w:pPr>
      <w:r w:rsidRPr="005915BF">
        <w:rPr>
          <w:rFonts w:ascii="Arial" w:hAnsi="Arial" w:cs="Arial"/>
        </w:rPr>
        <w:t>This report outlines how the University has embedded Inclusivity in its strategic planning and demonstrates how an enhanced EDI governance structure is ensuring that the priorities as set out in our strategic plan are being delivered. The report details the progress the University has made in mainstreaming equality, diversity and inclusion since 2021. Key examples of how this has been achieved and ongoing actions are detailed under the three core objectives of the general duty of the Equality Act 2010 which are to:</w:t>
      </w:r>
    </w:p>
    <w:p w14:paraId="169E0122" w14:textId="77777777" w:rsidR="00C60434" w:rsidRPr="005915BF" w:rsidRDefault="00C60434" w:rsidP="005915BF">
      <w:pPr>
        <w:pStyle w:val="NormalWeb"/>
        <w:shd w:val="clear" w:color="auto" w:fill="FFFFFF"/>
        <w:spacing w:before="0" w:beforeAutospacing="0" w:after="0" w:afterAutospacing="0" w:line="276" w:lineRule="auto"/>
        <w:rPr>
          <w:rFonts w:ascii="Arial" w:hAnsi="Arial" w:cs="Arial"/>
        </w:rPr>
      </w:pPr>
    </w:p>
    <w:p w14:paraId="469E33C4" w14:textId="77777777" w:rsidR="00C60434" w:rsidRPr="005915BF" w:rsidRDefault="00C60434" w:rsidP="005915BF">
      <w:pPr>
        <w:pStyle w:val="NormalWeb"/>
        <w:numPr>
          <w:ilvl w:val="0"/>
          <w:numId w:val="32"/>
        </w:numPr>
        <w:shd w:val="clear" w:color="auto" w:fill="FFFFFF"/>
        <w:spacing w:before="0" w:beforeAutospacing="0" w:after="0" w:afterAutospacing="0" w:line="276" w:lineRule="auto"/>
        <w:rPr>
          <w:rFonts w:ascii="Arial" w:hAnsi="Arial" w:cs="Arial"/>
          <w:color w:val="0B0C0C"/>
        </w:rPr>
      </w:pPr>
      <w:r w:rsidRPr="005915BF">
        <w:rPr>
          <w:rFonts w:ascii="Arial" w:hAnsi="Arial" w:cs="Arial"/>
          <w:color w:val="0B0C0C"/>
        </w:rPr>
        <w:t>Eliminate discrimination, harassment, victimisation and any other conduct that is prohibited by or under the Equality Act 2010</w:t>
      </w:r>
    </w:p>
    <w:p w14:paraId="3E34CBCE" w14:textId="77777777" w:rsidR="00C60434" w:rsidRPr="005915BF" w:rsidRDefault="00C60434" w:rsidP="005915BF">
      <w:pPr>
        <w:pStyle w:val="NormalWeb"/>
        <w:numPr>
          <w:ilvl w:val="0"/>
          <w:numId w:val="32"/>
        </w:numPr>
        <w:shd w:val="clear" w:color="auto" w:fill="FFFFFF"/>
        <w:spacing w:before="0" w:beforeAutospacing="0" w:after="0" w:afterAutospacing="0" w:line="276" w:lineRule="auto"/>
        <w:rPr>
          <w:rFonts w:ascii="Arial" w:hAnsi="Arial" w:cs="Arial"/>
          <w:color w:val="0B0C0C"/>
        </w:rPr>
      </w:pPr>
      <w:r w:rsidRPr="005915BF">
        <w:rPr>
          <w:rFonts w:ascii="Arial" w:hAnsi="Arial" w:cs="Arial"/>
          <w:color w:val="0B0C0C"/>
        </w:rPr>
        <w:t>Advance equality of opportunity between persons who share a relevant protected characteristic and persons who do not share it</w:t>
      </w:r>
    </w:p>
    <w:p w14:paraId="0A7B835E" w14:textId="77777777" w:rsidR="00C60434" w:rsidRPr="005915BF" w:rsidRDefault="00C60434" w:rsidP="005915BF">
      <w:pPr>
        <w:pStyle w:val="NormalWeb"/>
        <w:numPr>
          <w:ilvl w:val="0"/>
          <w:numId w:val="32"/>
        </w:numPr>
        <w:shd w:val="clear" w:color="auto" w:fill="FFFFFF"/>
        <w:spacing w:before="0" w:beforeAutospacing="0" w:after="0" w:afterAutospacing="0" w:line="276" w:lineRule="auto"/>
        <w:rPr>
          <w:rFonts w:ascii="Arial" w:hAnsi="Arial" w:cs="Arial"/>
          <w:color w:val="0B0C0C"/>
        </w:rPr>
      </w:pPr>
      <w:r w:rsidRPr="005915BF">
        <w:rPr>
          <w:rFonts w:ascii="Arial" w:hAnsi="Arial" w:cs="Arial"/>
          <w:color w:val="0B0C0C"/>
        </w:rPr>
        <w:t>Foster good relations between persons who share a relevant protected characteristic and persons who do not share it.</w:t>
      </w:r>
    </w:p>
    <w:p w14:paraId="3F6B6558" w14:textId="77777777" w:rsidR="00C60434" w:rsidRPr="005915BF" w:rsidRDefault="00C60434" w:rsidP="005915BF">
      <w:pPr>
        <w:pStyle w:val="NormalWeb"/>
        <w:shd w:val="clear" w:color="auto" w:fill="FFFFFF"/>
        <w:spacing w:before="0" w:beforeAutospacing="0" w:after="0" w:afterAutospacing="0" w:line="276" w:lineRule="auto"/>
        <w:rPr>
          <w:rFonts w:ascii="Arial" w:hAnsi="Arial" w:cs="Arial"/>
          <w:color w:val="0B0C0C"/>
        </w:rPr>
      </w:pPr>
    </w:p>
    <w:p w14:paraId="161BC3A7" w14:textId="77777777" w:rsidR="00C60434" w:rsidRPr="005915BF" w:rsidRDefault="00C60434" w:rsidP="00A731E9">
      <w:pPr>
        <w:pStyle w:val="NormalWeb"/>
        <w:numPr>
          <w:ilvl w:val="0"/>
          <w:numId w:val="81"/>
        </w:numPr>
        <w:shd w:val="clear" w:color="auto" w:fill="FFFFFF"/>
        <w:spacing w:before="0" w:beforeAutospacing="0" w:after="0" w:afterAutospacing="0" w:line="276" w:lineRule="auto"/>
        <w:rPr>
          <w:rFonts w:ascii="Arial" w:hAnsi="Arial" w:cs="Arial"/>
          <w:color w:val="0B0C0C"/>
        </w:rPr>
      </w:pPr>
      <w:r w:rsidRPr="005915BF">
        <w:rPr>
          <w:rFonts w:ascii="Arial" w:hAnsi="Arial" w:cs="Arial"/>
          <w:color w:val="0B0C0C"/>
        </w:rPr>
        <w:t xml:space="preserve">The report provides progress on the University’s Equality Outcomes 2021 – 2025. The Equality Outcomes are: </w:t>
      </w:r>
    </w:p>
    <w:p w14:paraId="422D999C" w14:textId="77777777" w:rsidR="00C60434" w:rsidRPr="005915BF" w:rsidRDefault="00C60434" w:rsidP="005915BF">
      <w:pPr>
        <w:pStyle w:val="NormalWeb"/>
        <w:shd w:val="clear" w:color="auto" w:fill="FFFFFF"/>
        <w:spacing w:before="0" w:beforeAutospacing="0" w:after="0" w:afterAutospacing="0" w:line="276" w:lineRule="auto"/>
        <w:rPr>
          <w:rFonts w:ascii="Arial" w:hAnsi="Arial" w:cs="Arial"/>
          <w:color w:val="0B0C0C"/>
        </w:rPr>
      </w:pPr>
    </w:p>
    <w:p w14:paraId="6A6ADB7F" w14:textId="77777777" w:rsidR="00C60434" w:rsidRPr="005915BF" w:rsidRDefault="00C60434" w:rsidP="005915BF">
      <w:pPr>
        <w:pStyle w:val="ListParagraph"/>
        <w:numPr>
          <w:ilvl w:val="0"/>
          <w:numId w:val="33"/>
        </w:numPr>
        <w:shd w:val="clear" w:color="auto" w:fill="FFFFFF"/>
        <w:spacing w:after="0" w:line="276" w:lineRule="auto"/>
        <w:rPr>
          <w:rFonts w:ascii="Arial" w:eastAsia="Times New Roman" w:hAnsi="Arial" w:cs="Arial"/>
          <w:sz w:val="24"/>
          <w:szCs w:val="24"/>
          <w:lang w:eastAsia="en-GB"/>
        </w:rPr>
      </w:pPr>
      <w:r w:rsidRPr="005915BF">
        <w:rPr>
          <w:rFonts w:ascii="Arial" w:eastAsia="Times New Roman" w:hAnsi="Arial" w:cs="Arial"/>
          <w:sz w:val="24"/>
          <w:szCs w:val="24"/>
          <w:lang w:eastAsia="en-GB"/>
        </w:rPr>
        <w:t>Achieve the highest recognition in equality and diversity through achievement of awards in accreditation initiatives including Athena Swan, Race Equality Charter and Stonewall Workplace Equality Index</w:t>
      </w:r>
    </w:p>
    <w:p w14:paraId="20739192" w14:textId="77777777" w:rsidR="00C60434" w:rsidRPr="005915BF" w:rsidRDefault="00C60434" w:rsidP="005915BF">
      <w:pPr>
        <w:pStyle w:val="ListParagraph"/>
        <w:numPr>
          <w:ilvl w:val="0"/>
          <w:numId w:val="33"/>
        </w:numPr>
        <w:shd w:val="clear" w:color="auto" w:fill="FFFFFF"/>
        <w:spacing w:after="0" w:line="276" w:lineRule="auto"/>
        <w:rPr>
          <w:rFonts w:ascii="Arial" w:eastAsia="Times New Roman" w:hAnsi="Arial" w:cs="Arial"/>
          <w:sz w:val="24"/>
          <w:szCs w:val="24"/>
          <w:lang w:eastAsia="en-GB"/>
        </w:rPr>
      </w:pPr>
      <w:r w:rsidRPr="005915BF">
        <w:rPr>
          <w:rFonts w:ascii="Arial" w:eastAsia="Times New Roman" w:hAnsi="Arial" w:cs="Arial"/>
          <w:sz w:val="24"/>
          <w:szCs w:val="24"/>
          <w:lang w:eastAsia="en-GB"/>
        </w:rPr>
        <w:t>Tackle mental health stigma to improve outcomes and experiences for staff and students who have mental ill health </w:t>
      </w:r>
    </w:p>
    <w:p w14:paraId="0CA4603D" w14:textId="77777777" w:rsidR="00C60434" w:rsidRPr="005915BF" w:rsidRDefault="00C60434" w:rsidP="005915BF">
      <w:pPr>
        <w:pStyle w:val="ListParagraph"/>
        <w:numPr>
          <w:ilvl w:val="0"/>
          <w:numId w:val="33"/>
        </w:numPr>
        <w:shd w:val="clear" w:color="auto" w:fill="FFFFFF"/>
        <w:spacing w:after="0" w:line="276" w:lineRule="auto"/>
        <w:rPr>
          <w:rFonts w:ascii="Arial" w:eastAsia="Times New Roman" w:hAnsi="Arial" w:cs="Arial"/>
          <w:sz w:val="24"/>
          <w:szCs w:val="24"/>
          <w:lang w:eastAsia="en-GB"/>
        </w:rPr>
      </w:pPr>
      <w:r w:rsidRPr="005915BF">
        <w:rPr>
          <w:rFonts w:ascii="Arial" w:eastAsia="Times New Roman" w:hAnsi="Arial" w:cs="Arial"/>
          <w:sz w:val="24"/>
          <w:szCs w:val="24"/>
          <w:lang w:eastAsia="en-GB"/>
        </w:rPr>
        <w:t>Eliminate barriers which may present due to multiple intersectional protected characteristic identities </w:t>
      </w:r>
    </w:p>
    <w:p w14:paraId="190CC19B" w14:textId="77777777" w:rsidR="00C60434" w:rsidRPr="005915BF" w:rsidRDefault="00C60434" w:rsidP="005915BF">
      <w:pPr>
        <w:pStyle w:val="ListParagraph"/>
        <w:numPr>
          <w:ilvl w:val="0"/>
          <w:numId w:val="33"/>
        </w:numPr>
        <w:shd w:val="clear" w:color="auto" w:fill="FFFFFF"/>
        <w:spacing w:after="0" w:line="276" w:lineRule="auto"/>
        <w:rPr>
          <w:rFonts w:ascii="Arial" w:eastAsia="Times New Roman" w:hAnsi="Arial" w:cs="Arial"/>
          <w:sz w:val="24"/>
          <w:szCs w:val="24"/>
          <w:lang w:eastAsia="en-GB"/>
        </w:rPr>
      </w:pPr>
      <w:r w:rsidRPr="005915BF">
        <w:rPr>
          <w:rFonts w:ascii="Arial" w:eastAsia="Times New Roman" w:hAnsi="Arial" w:cs="Arial"/>
          <w:sz w:val="24"/>
          <w:szCs w:val="24"/>
          <w:lang w:eastAsia="en-GB"/>
        </w:rPr>
        <w:t>Create an antiracist university by tackling racial harassment and fully embedding the recommendations of the Equality and Human Rights Commission report Tackling Racial Harassment: Universities Challenged (2019) and the Universities UK report Tackling Racial Harassment in HE (2020)</w:t>
      </w:r>
    </w:p>
    <w:p w14:paraId="196C08B0" w14:textId="77777777" w:rsidR="00C60434" w:rsidRPr="005915BF" w:rsidRDefault="00C60434" w:rsidP="005915BF">
      <w:pPr>
        <w:pStyle w:val="ListParagraph"/>
        <w:numPr>
          <w:ilvl w:val="0"/>
          <w:numId w:val="33"/>
        </w:numPr>
        <w:shd w:val="clear" w:color="auto" w:fill="FFFFFF"/>
        <w:spacing w:after="0" w:line="276" w:lineRule="auto"/>
        <w:rPr>
          <w:rFonts w:ascii="Arial" w:eastAsia="Times New Roman" w:hAnsi="Arial" w:cs="Arial"/>
          <w:sz w:val="24"/>
          <w:szCs w:val="24"/>
          <w:lang w:eastAsia="en-GB"/>
        </w:rPr>
      </w:pPr>
      <w:r w:rsidRPr="005915BF">
        <w:rPr>
          <w:rFonts w:ascii="Arial" w:eastAsia="Times New Roman" w:hAnsi="Arial" w:cs="Arial"/>
          <w:sz w:val="24"/>
          <w:szCs w:val="24"/>
          <w:lang w:eastAsia="en-GB"/>
        </w:rPr>
        <w:t>Create a culture where gender-based violence is eradicated within the University community and staff or students who do experience this can seek effective support</w:t>
      </w:r>
    </w:p>
    <w:p w14:paraId="60961650" w14:textId="77777777" w:rsidR="00C60434" w:rsidRPr="005915BF" w:rsidRDefault="00C60434" w:rsidP="005915BF">
      <w:pPr>
        <w:pStyle w:val="ListParagraph"/>
        <w:numPr>
          <w:ilvl w:val="0"/>
          <w:numId w:val="33"/>
        </w:numPr>
        <w:shd w:val="clear" w:color="auto" w:fill="FFFFFF"/>
        <w:spacing w:after="0" w:line="276" w:lineRule="auto"/>
        <w:rPr>
          <w:rFonts w:ascii="Arial" w:eastAsia="Times New Roman" w:hAnsi="Arial" w:cs="Arial"/>
          <w:sz w:val="24"/>
          <w:szCs w:val="24"/>
          <w:lang w:eastAsia="en-GB"/>
        </w:rPr>
      </w:pPr>
      <w:r w:rsidRPr="005915BF">
        <w:rPr>
          <w:rFonts w:ascii="Arial" w:eastAsia="Times New Roman" w:hAnsi="Arial" w:cs="Arial"/>
          <w:sz w:val="24"/>
          <w:szCs w:val="24"/>
          <w:lang w:eastAsia="en-GB"/>
        </w:rPr>
        <w:t>Eliminate barriers to learning, progression, promotion and physical accessibility for disabled staff and students by taking actions to continuously improve the working and learning environments for disabled staff and students </w:t>
      </w:r>
    </w:p>
    <w:p w14:paraId="78E2D4C0" w14:textId="77777777" w:rsidR="00C60434" w:rsidRPr="005915BF" w:rsidRDefault="00C60434" w:rsidP="005915BF">
      <w:pPr>
        <w:pStyle w:val="ListParagraph"/>
        <w:numPr>
          <w:ilvl w:val="0"/>
          <w:numId w:val="33"/>
        </w:numPr>
        <w:shd w:val="clear" w:color="auto" w:fill="FFFFFF"/>
        <w:spacing w:after="0" w:line="276" w:lineRule="auto"/>
        <w:rPr>
          <w:rFonts w:ascii="Arial" w:eastAsia="Times New Roman" w:hAnsi="Arial" w:cs="Arial"/>
          <w:sz w:val="24"/>
          <w:szCs w:val="24"/>
          <w:lang w:eastAsia="en-GB"/>
        </w:rPr>
      </w:pPr>
      <w:r w:rsidRPr="005915BF">
        <w:rPr>
          <w:rFonts w:ascii="Arial" w:eastAsia="Times New Roman" w:hAnsi="Arial" w:cs="Arial"/>
          <w:sz w:val="24"/>
          <w:szCs w:val="24"/>
          <w:lang w:eastAsia="en-GB"/>
        </w:rPr>
        <w:lastRenderedPageBreak/>
        <w:t>Reduce the level of discrimination reported in the staff survey from 11% to 5% in 2022</w:t>
      </w:r>
    </w:p>
    <w:p w14:paraId="3108B3DA" w14:textId="77777777" w:rsidR="00C60434" w:rsidRPr="005915BF" w:rsidRDefault="00C60434" w:rsidP="005915BF">
      <w:pPr>
        <w:pStyle w:val="NormalWeb"/>
        <w:shd w:val="clear" w:color="auto" w:fill="FFFFFF"/>
        <w:spacing w:before="0" w:beforeAutospacing="0" w:after="0" w:afterAutospacing="0" w:line="276" w:lineRule="auto"/>
        <w:rPr>
          <w:rFonts w:ascii="Arial" w:hAnsi="Arial" w:cs="Arial"/>
          <w:color w:val="0B0C0C"/>
        </w:rPr>
      </w:pPr>
    </w:p>
    <w:p w14:paraId="35E86D77" w14:textId="77777777" w:rsidR="00C60434" w:rsidRPr="005915BF" w:rsidRDefault="00C60434" w:rsidP="00A731E9">
      <w:pPr>
        <w:pStyle w:val="NormalWeb"/>
        <w:numPr>
          <w:ilvl w:val="0"/>
          <w:numId w:val="81"/>
        </w:numPr>
        <w:spacing w:before="0" w:beforeAutospacing="0" w:after="0" w:afterAutospacing="0" w:line="276" w:lineRule="auto"/>
        <w:rPr>
          <w:rFonts w:ascii="Arial" w:hAnsi="Arial" w:cs="Arial"/>
        </w:rPr>
      </w:pPr>
      <w:r w:rsidRPr="005915BF">
        <w:rPr>
          <w:rFonts w:ascii="Arial" w:hAnsi="Arial" w:cs="Arial"/>
        </w:rPr>
        <w:t xml:space="preserve">Following the development of this report, </w:t>
      </w:r>
      <w:hyperlink r:id="rId8" w:history="1">
        <w:r w:rsidRPr="005915BF">
          <w:rPr>
            <w:rStyle w:val="Hyperlink"/>
            <w:rFonts w:ascii="Arial" w:hAnsi="Arial" w:cs="Arial"/>
          </w:rPr>
          <w:t>National Equality Outcomes</w:t>
        </w:r>
      </w:hyperlink>
      <w:r w:rsidRPr="005915BF">
        <w:rPr>
          <w:rFonts w:ascii="Arial" w:hAnsi="Arial" w:cs="Arial"/>
        </w:rPr>
        <w:t xml:space="preserve"> (NEOs) were launched by the Scottish Funding Council (SFC) and Equality and Human Rights Commission (EHRC). The University welcomes these and the focus on transformative change for staff and students across the sector. The NEOs broadly align with the University’s current Equality Outcomes and the University will undertake a consolidation exercise to determine its approach to addressing the NEOs. </w:t>
      </w:r>
    </w:p>
    <w:p w14:paraId="30BC3BB5" w14:textId="77777777" w:rsidR="00C60434" w:rsidRPr="005915BF" w:rsidRDefault="00C60434" w:rsidP="005915BF">
      <w:pPr>
        <w:pStyle w:val="NormalWeb"/>
        <w:shd w:val="clear" w:color="auto" w:fill="FFFFFF"/>
        <w:spacing w:before="0" w:beforeAutospacing="0" w:after="0" w:afterAutospacing="0" w:line="276" w:lineRule="auto"/>
        <w:rPr>
          <w:rFonts w:ascii="Arial" w:hAnsi="Arial" w:cs="Arial"/>
          <w:color w:val="0B0C0C"/>
        </w:rPr>
      </w:pPr>
    </w:p>
    <w:p w14:paraId="404B618D" w14:textId="77777777" w:rsidR="00C60434" w:rsidRPr="005915BF" w:rsidRDefault="00C60434" w:rsidP="00A731E9">
      <w:pPr>
        <w:pStyle w:val="NormalWeb"/>
        <w:numPr>
          <w:ilvl w:val="0"/>
          <w:numId w:val="81"/>
        </w:numPr>
        <w:shd w:val="clear" w:color="auto" w:fill="FFFFFF"/>
        <w:spacing w:before="0" w:beforeAutospacing="0" w:after="0" w:afterAutospacing="0" w:line="276" w:lineRule="auto"/>
        <w:rPr>
          <w:rFonts w:ascii="Arial" w:hAnsi="Arial" w:cs="Arial"/>
        </w:rPr>
      </w:pPr>
      <w:r w:rsidRPr="005915BF">
        <w:rPr>
          <w:rFonts w:ascii="Arial" w:hAnsi="Arial" w:cs="Arial"/>
        </w:rPr>
        <w:t xml:space="preserve">This report is an opportunity for the University to showcase its practice in relation to mainstreaming equality throughout its functions. Please note that it will not repeat information which has already been shared through previous Mainstreaming and Equality Outcomes reports which can be found here </w:t>
      </w:r>
      <w:hyperlink r:id="rId9" w:history="1">
        <w:r w:rsidRPr="005915BF">
          <w:rPr>
            <w:rStyle w:val="Hyperlink"/>
            <w:rFonts w:ascii="Arial" w:hAnsi="Arial" w:cs="Arial"/>
          </w:rPr>
          <w:t>https://www.abdn.ac.uk/staffnet/working-here/public-sector-equality-duty-13390.php</w:t>
        </w:r>
      </w:hyperlink>
      <w:r w:rsidRPr="005915BF">
        <w:rPr>
          <w:rFonts w:ascii="Arial" w:hAnsi="Arial" w:cs="Arial"/>
        </w:rPr>
        <w:t xml:space="preserve"> and the actions identified in the 2021 report continue to be progressed/completed.  </w:t>
      </w:r>
      <w:r w:rsidRPr="005915BF">
        <w:rPr>
          <w:rFonts w:ascii="Arial" w:hAnsi="Arial" w:cs="Arial"/>
          <w:shd w:val="clear" w:color="auto" w:fill="FFFFFF"/>
        </w:rPr>
        <w:t xml:space="preserve">The report is available to staff, students, visitors and other interested groups or individuals. It will be published on the University’s Equality and Diversity webpage and will be publicised to staff and students through the University’s communication channels. </w:t>
      </w:r>
    </w:p>
    <w:p w14:paraId="26EA2D0D" w14:textId="77777777" w:rsidR="00C60434" w:rsidRPr="005915BF" w:rsidRDefault="00C60434" w:rsidP="005915BF">
      <w:pPr>
        <w:pStyle w:val="NormalWeb"/>
        <w:shd w:val="clear" w:color="auto" w:fill="FFFFFF"/>
        <w:spacing w:before="0" w:beforeAutospacing="0" w:after="0" w:afterAutospacing="0" w:line="276" w:lineRule="auto"/>
        <w:rPr>
          <w:rFonts w:ascii="Arial" w:hAnsi="Arial" w:cs="Arial"/>
        </w:rPr>
      </w:pPr>
    </w:p>
    <w:p w14:paraId="00CF0280" w14:textId="77777777" w:rsidR="00C60434" w:rsidRPr="005915BF" w:rsidRDefault="00C60434" w:rsidP="00A731E9">
      <w:pPr>
        <w:pStyle w:val="ListParagraph"/>
        <w:numPr>
          <w:ilvl w:val="0"/>
          <w:numId w:val="81"/>
        </w:numPr>
        <w:spacing w:after="0" w:line="276" w:lineRule="auto"/>
        <w:rPr>
          <w:rFonts w:ascii="Arial" w:hAnsi="Arial" w:cs="Arial"/>
          <w:b/>
          <w:bCs/>
          <w:color w:val="0B0C0C"/>
          <w:sz w:val="24"/>
          <w:szCs w:val="24"/>
        </w:rPr>
      </w:pPr>
      <w:r w:rsidRPr="005915BF">
        <w:rPr>
          <w:rFonts w:ascii="Arial" w:hAnsi="Arial" w:cs="Arial"/>
          <w:b/>
          <w:bCs/>
          <w:sz w:val="24"/>
          <w:szCs w:val="24"/>
        </w:rPr>
        <w:t>Governance</w:t>
      </w:r>
    </w:p>
    <w:p w14:paraId="209F9383" w14:textId="77777777" w:rsidR="00C60434" w:rsidRPr="005915BF" w:rsidRDefault="00C60434" w:rsidP="005915BF">
      <w:pPr>
        <w:pStyle w:val="NormalWeb"/>
        <w:shd w:val="clear" w:color="auto" w:fill="FFFFFF"/>
        <w:spacing w:before="0" w:beforeAutospacing="0" w:after="0" w:afterAutospacing="0" w:line="276" w:lineRule="auto"/>
        <w:rPr>
          <w:rFonts w:ascii="Arial" w:hAnsi="Arial" w:cs="Arial"/>
          <w:b/>
          <w:bCs/>
          <w:color w:val="0B0C0C"/>
        </w:rPr>
      </w:pPr>
    </w:p>
    <w:p w14:paraId="24EAC61C" w14:textId="77777777" w:rsidR="00C60434" w:rsidRPr="005915BF" w:rsidRDefault="00C60434" w:rsidP="00A731E9">
      <w:pPr>
        <w:pStyle w:val="NormalWeb"/>
        <w:numPr>
          <w:ilvl w:val="0"/>
          <w:numId w:val="81"/>
        </w:numPr>
        <w:shd w:val="clear" w:color="auto" w:fill="FFFFFF"/>
        <w:spacing w:before="0" w:beforeAutospacing="0" w:after="0" w:afterAutospacing="0" w:line="276" w:lineRule="auto"/>
        <w:rPr>
          <w:rFonts w:ascii="Arial" w:hAnsi="Arial" w:cs="Arial"/>
          <w:noProof/>
        </w:rPr>
      </w:pPr>
      <w:r w:rsidRPr="005915BF">
        <w:rPr>
          <w:rFonts w:ascii="Arial" w:hAnsi="Arial" w:cs="Arial"/>
          <w:color w:val="0B0C0C"/>
        </w:rPr>
        <w:t xml:space="preserve">In 2019, the </w:t>
      </w:r>
      <w:hyperlink r:id="rId10" w:history="1">
        <w:r w:rsidRPr="005915BF">
          <w:rPr>
            <w:rStyle w:val="Hyperlink"/>
            <w:rFonts w:ascii="Arial" w:hAnsi="Arial" w:cs="Arial"/>
          </w:rPr>
          <w:t>Equality, Diversity and Inclusion Committee</w:t>
        </w:r>
      </w:hyperlink>
      <w:r w:rsidRPr="005915BF">
        <w:rPr>
          <w:rFonts w:ascii="Arial" w:hAnsi="Arial" w:cs="Arial"/>
          <w:color w:val="0B0C0C"/>
        </w:rPr>
        <w:t xml:space="preserve"> was established (replacing a previous Advisory Group). It reports to the Senior Management Team and the University Court, providing a strategic focus for EDI matters. The Committee was chaired by the Senior Vice-Principal until October 2022, with the chair role then moving to the Vice-Principal Education. EDIC oversees work undertaken by relevant steering and working groups as well as equality networks. The groups which report to EDIC can be seen in Figure 1.</w:t>
      </w:r>
      <w:r w:rsidRPr="005915BF">
        <w:rPr>
          <w:rFonts w:ascii="Arial" w:hAnsi="Arial" w:cs="Arial"/>
          <w:noProof/>
        </w:rPr>
        <w:t xml:space="preserve"> </w:t>
      </w:r>
    </w:p>
    <w:p w14:paraId="5DBEE405" w14:textId="77777777" w:rsidR="00C60434" w:rsidRDefault="00C60434" w:rsidP="00C60434">
      <w:pPr>
        <w:pStyle w:val="NormalWeb"/>
        <w:shd w:val="clear" w:color="auto" w:fill="FFFFFF"/>
        <w:spacing w:before="0" w:beforeAutospacing="0" w:after="0" w:afterAutospacing="0" w:line="276" w:lineRule="auto"/>
        <w:rPr>
          <w:noProof/>
        </w:rPr>
      </w:pPr>
    </w:p>
    <w:p w14:paraId="7F3E6CB7" w14:textId="77777777" w:rsidR="00C60434" w:rsidRDefault="00C60434" w:rsidP="00C60434">
      <w:pPr>
        <w:pStyle w:val="NormalWeb"/>
        <w:shd w:val="clear" w:color="auto" w:fill="FFFFFF"/>
        <w:spacing w:before="0" w:beforeAutospacing="0" w:after="0" w:afterAutospacing="0" w:line="276" w:lineRule="auto"/>
        <w:rPr>
          <w:noProof/>
        </w:rPr>
      </w:pPr>
    </w:p>
    <w:p w14:paraId="18DDA95C" w14:textId="77777777" w:rsidR="00C60434" w:rsidRDefault="00C60434" w:rsidP="00C60434">
      <w:pPr>
        <w:pStyle w:val="NormalWeb"/>
        <w:shd w:val="clear" w:color="auto" w:fill="FFFFFF"/>
        <w:spacing w:before="0" w:beforeAutospacing="0" w:after="0" w:afterAutospacing="0" w:line="276" w:lineRule="auto"/>
        <w:rPr>
          <w:noProof/>
        </w:rPr>
      </w:pPr>
    </w:p>
    <w:p w14:paraId="0AB6F216"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sectPr w:rsidR="00C60434" w:rsidSect="005915BF">
          <w:footerReference w:type="default" r:id="rId11"/>
          <w:pgSz w:w="11906" w:h="16838"/>
          <w:pgMar w:top="720" w:right="720" w:bottom="720" w:left="720" w:header="708" w:footer="708" w:gutter="0"/>
          <w:cols w:space="708"/>
          <w:docGrid w:linePitch="360"/>
        </w:sectPr>
      </w:pPr>
    </w:p>
    <w:p w14:paraId="2771EA4B"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583610D8"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2D3100E4"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r w:rsidRPr="001D56B8">
        <w:rPr>
          <w:rFonts w:ascii="Arial" w:hAnsi="Arial" w:cs="Arial"/>
          <w:noProof/>
          <w:color w:val="0B0C0C"/>
        </w:rPr>
        <w:drawing>
          <wp:inline distT="0" distB="0" distL="0" distR="0" wp14:anchorId="1DA6F5BF" wp14:editId="292E6E77">
            <wp:extent cx="5731510" cy="3924300"/>
            <wp:effectExtent l="38100" t="0" r="21590" b="0"/>
            <wp:docPr id="5" name="Diagram 5" descr="A flow diagram detailing the groups and networks the report to the Equality, Diversity and Inclusion Committee. These are as follows:&#10;&#10;Equality Groups; Adressing Gender Based Violence and Sexual Harassment Group, British Sign Language Plan Working Group, EDI Events and Engagement Group, Gaelic Language Plan Advisory Group, Mental Health and Wellbeing Working Group, Race Equality Champions, Race Equality Strategy Group, School EDI Leads.&#10;&#10;Equality Networks; LGBT+ Staff and Postgraduate Network, Menopause Network, Parents and Carers Network, Race Equality Network, Staff Disability Network, Women's Development Network, Workplace Dignity Network">
              <a:extLst xmlns:a="http://schemas.openxmlformats.org/drawingml/2006/main">
                <a:ext uri="{FF2B5EF4-FFF2-40B4-BE49-F238E27FC236}">
                  <a16:creationId xmlns:a16="http://schemas.microsoft.com/office/drawing/2014/main" id="{D894D579-51E0-129A-81A0-0E47CEF1BCC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BFBFD2D"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r w:rsidRPr="00952FA7">
        <w:rPr>
          <w:rFonts w:ascii="Arial" w:hAnsi="Arial" w:cs="Arial"/>
          <w:b/>
          <w:bCs/>
          <w:color w:val="0B0C0C"/>
        </w:rPr>
        <w:t xml:space="preserve">Figure </w:t>
      </w:r>
      <w:r>
        <w:rPr>
          <w:rFonts w:ascii="Arial" w:hAnsi="Arial" w:cs="Arial"/>
          <w:b/>
          <w:bCs/>
          <w:color w:val="0B0C0C"/>
        </w:rPr>
        <w:t>1</w:t>
      </w:r>
      <w:r>
        <w:rPr>
          <w:rFonts w:ascii="Arial" w:hAnsi="Arial" w:cs="Arial"/>
          <w:color w:val="0B0C0C"/>
        </w:rPr>
        <w:t xml:space="preserve">: Groups reporting to EDIC </w:t>
      </w:r>
    </w:p>
    <w:p w14:paraId="1D2C72BA"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4D3A1912" w14:textId="77777777" w:rsidR="00C60434" w:rsidRDefault="00C60434" w:rsidP="00A731E9">
      <w:pPr>
        <w:pStyle w:val="NormalWeb"/>
        <w:numPr>
          <w:ilvl w:val="0"/>
          <w:numId w:val="81"/>
        </w:numPr>
        <w:shd w:val="clear" w:color="auto" w:fill="FFFFFF"/>
        <w:spacing w:before="0" w:beforeAutospacing="0" w:after="0" w:afterAutospacing="0" w:line="276" w:lineRule="auto"/>
        <w:rPr>
          <w:rFonts w:ascii="Arial" w:hAnsi="Arial" w:cs="Arial"/>
          <w:color w:val="0B0C0C"/>
        </w:rPr>
      </w:pPr>
      <w:r>
        <w:rPr>
          <w:rFonts w:ascii="Arial" w:hAnsi="Arial" w:cs="Arial"/>
          <w:color w:val="0B0C0C"/>
        </w:rPr>
        <w:t>In 2022, an external audit of EDI Governance at the University was conducted. The report concluded that the University has robust governance structures in place to handle EDI matters. Advisory recommendations were provided, such as recommending that the membership of EDIC be reviewed to ensure the Committee does not become fully operational rather than retaining its strategic focus. The membership of EDIC has been reviewed and a streamlined approach has been adopted, although the Committee has retained the breadth of senior level engagement as well as the voices of equality groups in the University. An EDIC Digest is produced following EDIC meetings to provide an overview of key discussions. This enables the University community to learn about the work of EDIC. A sample of the EDIC Digest can be seen below in Figure 2.</w:t>
      </w:r>
    </w:p>
    <w:p w14:paraId="48E096AA"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6B00CA67"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r w:rsidRPr="008D28C8">
        <w:rPr>
          <w:rFonts w:ascii="Arial" w:hAnsi="Arial" w:cs="Arial"/>
          <w:noProof/>
          <w:color w:val="0B0C0C"/>
        </w:rPr>
        <w:lastRenderedPageBreak/>
        <w:drawing>
          <wp:inline distT="0" distB="0" distL="0" distR="0" wp14:anchorId="7550890B" wp14:editId="6BCC65B2">
            <wp:extent cx="5664835" cy="7448550"/>
            <wp:effectExtent l="0" t="0" r="0" b="0"/>
            <wp:docPr id="4" name="Picture 4" descr="A screenshot of a page of the Equality, Diversity and Inclusion Committee Di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page of the Equality, Diversity and Inclusion Committee Digest"/>
                    <pic:cNvPicPr/>
                  </pic:nvPicPr>
                  <pic:blipFill rotWithShape="1">
                    <a:blip r:embed="rId17"/>
                    <a:srcRect l="1163" t="2646" b="3295"/>
                    <a:stretch/>
                  </pic:blipFill>
                  <pic:spPr bwMode="auto">
                    <a:xfrm>
                      <a:off x="0" y="0"/>
                      <a:ext cx="5664835" cy="7448550"/>
                    </a:xfrm>
                    <a:prstGeom prst="rect">
                      <a:avLst/>
                    </a:prstGeom>
                    <a:ln>
                      <a:noFill/>
                    </a:ln>
                    <a:extLst>
                      <a:ext uri="{53640926-AAD7-44D8-BBD7-CCE9431645EC}">
                        <a14:shadowObscured xmlns:a14="http://schemas.microsoft.com/office/drawing/2010/main"/>
                      </a:ext>
                    </a:extLst>
                  </pic:spPr>
                </pic:pic>
              </a:graphicData>
            </a:graphic>
          </wp:inline>
        </w:drawing>
      </w:r>
    </w:p>
    <w:p w14:paraId="1861B8AC"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77F65DA5" w14:textId="77777777" w:rsidR="00C60434" w:rsidRPr="005915BF" w:rsidRDefault="00C60434" w:rsidP="005915BF">
      <w:pPr>
        <w:pStyle w:val="NormalWeb"/>
        <w:shd w:val="clear" w:color="auto" w:fill="FFFFFF"/>
        <w:spacing w:before="0" w:beforeAutospacing="0" w:after="0" w:afterAutospacing="0" w:line="276" w:lineRule="auto"/>
        <w:rPr>
          <w:rFonts w:ascii="Arial" w:hAnsi="Arial" w:cs="Arial"/>
          <w:color w:val="0B0C0C"/>
        </w:rPr>
      </w:pPr>
      <w:r w:rsidRPr="005915BF">
        <w:rPr>
          <w:rFonts w:ascii="Arial" w:hAnsi="Arial" w:cs="Arial"/>
          <w:b/>
          <w:bCs/>
          <w:color w:val="0B0C0C"/>
        </w:rPr>
        <w:t>Figure 2:</w:t>
      </w:r>
      <w:r w:rsidRPr="005915BF">
        <w:rPr>
          <w:rFonts w:ascii="Arial" w:hAnsi="Arial" w:cs="Arial"/>
          <w:color w:val="0B0C0C"/>
        </w:rPr>
        <w:t xml:space="preserve"> EDIC Digest sample</w:t>
      </w:r>
    </w:p>
    <w:p w14:paraId="417387DD" w14:textId="77777777" w:rsidR="00C60434" w:rsidRPr="005915BF" w:rsidRDefault="00C60434" w:rsidP="005915BF">
      <w:pPr>
        <w:pStyle w:val="NormalWeb"/>
        <w:shd w:val="clear" w:color="auto" w:fill="FFFFFF"/>
        <w:spacing w:before="0" w:beforeAutospacing="0" w:after="0" w:afterAutospacing="0" w:line="276" w:lineRule="auto"/>
        <w:rPr>
          <w:rFonts w:ascii="Arial" w:hAnsi="Arial" w:cs="Arial"/>
          <w:b/>
          <w:bCs/>
          <w:color w:val="0B0C0C"/>
        </w:rPr>
      </w:pPr>
    </w:p>
    <w:p w14:paraId="08300C1F" w14:textId="77777777" w:rsidR="00C60434" w:rsidRPr="005915BF" w:rsidRDefault="00C60434" w:rsidP="00A731E9">
      <w:pPr>
        <w:pStyle w:val="NormalWeb"/>
        <w:numPr>
          <w:ilvl w:val="0"/>
          <w:numId w:val="81"/>
        </w:numPr>
        <w:shd w:val="clear" w:color="auto" w:fill="FFFFFF"/>
        <w:spacing w:before="0" w:beforeAutospacing="0" w:after="0" w:afterAutospacing="0" w:line="276" w:lineRule="auto"/>
        <w:rPr>
          <w:rFonts w:ascii="Arial" w:hAnsi="Arial" w:cs="Arial"/>
        </w:rPr>
      </w:pPr>
      <w:r w:rsidRPr="005915BF">
        <w:rPr>
          <w:rFonts w:ascii="Arial" w:hAnsi="Arial" w:cs="Arial"/>
          <w:color w:val="0B0C0C"/>
        </w:rPr>
        <w:t xml:space="preserve">The Audit also noted that progress reporting mechanisms could be reviewed to ensure that EDIC receives updates on the equality action plans within a consistent framework which easily identifies where progress is on track or lagging.  An Equality, Diversity and Inclusion intern was appointed in November 2022 to conduct a project to support the University in clearly </w:t>
      </w:r>
      <w:r w:rsidRPr="005915BF">
        <w:rPr>
          <w:rFonts w:ascii="Arial" w:hAnsi="Arial" w:cs="Arial"/>
        </w:rPr>
        <w:t xml:space="preserve">establishing the progress being made against equality action </w:t>
      </w:r>
      <w:r w:rsidRPr="005915BF">
        <w:rPr>
          <w:rFonts w:ascii="Arial" w:hAnsi="Arial" w:cs="Arial"/>
        </w:rPr>
        <w:lastRenderedPageBreak/>
        <w:t xml:space="preserve">plans and the commitments made in Aberdeen 2040 and its associated Implementation Plan. The equality action plans include: </w:t>
      </w:r>
    </w:p>
    <w:p w14:paraId="364DA4C7" w14:textId="77777777" w:rsidR="00C60434" w:rsidRPr="005915BF" w:rsidRDefault="00C60434" w:rsidP="005915BF">
      <w:pPr>
        <w:pStyle w:val="NormalWeb"/>
        <w:numPr>
          <w:ilvl w:val="0"/>
          <w:numId w:val="34"/>
        </w:numPr>
        <w:shd w:val="clear" w:color="auto" w:fill="FFFFFF"/>
        <w:spacing w:before="0" w:beforeAutospacing="0" w:after="0" w:afterAutospacing="0" w:line="276" w:lineRule="auto"/>
        <w:rPr>
          <w:rFonts w:ascii="Arial" w:hAnsi="Arial" w:cs="Arial"/>
          <w:color w:val="0B0C0C"/>
        </w:rPr>
      </w:pPr>
      <w:r w:rsidRPr="005915BF">
        <w:rPr>
          <w:rFonts w:ascii="Arial" w:hAnsi="Arial" w:cs="Arial"/>
        </w:rPr>
        <w:t>Antiracism Strategy</w:t>
      </w:r>
    </w:p>
    <w:p w14:paraId="5BB743E1" w14:textId="77777777" w:rsidR="00C60434" w:rsidRPr="005915BF" w:rsidRDefault="00C60434" w:rsidP="005915BF">
      <w:pPr>
        <w:pStyle w:val="NormalWeb"/>
        <w:numPr>
          <w:ilvl w:val="0"/>
          <w:numId w:val="34"/>
        </w:numPr>
        <w:shd w:val="clear" w:color="auto" w:fill="FFFFFF"/>
        <w:spacing w:before="0" w:beforeAutospacing="0" w:after="0" w:afterAutospacing="0" w:line="276" w:lineRule="auto"/>
        <w:rPr>
          <w:rFonts w:ascii="Arial" w:hAnsi="Arial" w:cs="Arial"/>
          <w:color w:val="0B0C0C"/>
        </w:rPr>
      </w:pPr>
      <w:r w:rsidRPr="005915BF">
        <w:rPr>
          <w:rFonts w:ascii="Arial" w:hAnsi="Arial" w:cs="Arial"/>
        </w:rPr>
        <w:t>British Sign Language Plan</w:t>
      </w:r>
    </w:p>
    <w:p w14:paraId="20B3E38F" w14:textId="77777777" w:rsidR="00C60434" w:rsidRPr="005915BF" w:rsidRDefault="00C60434" w:rsidP="005915BF">
      <w:pPr>
        <w:pStyle w:val="NormalWeb"/>
        <w:numPr>
          <w:ilvl w:val="0"/>
          <w:numId w:val="34"/>
        </w:numPr>
        <w:shd w:val="clear" w:color="auto" w:fill="FFFFFF"/>
        <w:spacing w:before="0" w:beforeAutospacing="0" w:after="0" w:afterAutospacing="0" w:line="276" w:lineRule="auto"/>
        <w:rPr>
          <w:rFonts w:ascii="Arial" w:hAnsi="Arial" w:cs="Arial"/>
          <w:color w:val="0B0C0C"/>
        </w:rPr>
      </w:pPr>
      <w:r w:rsidRPr="005915BF">
        <w:rPr>
          <w:rFonts w:ascii="Arial" w:hAnsi="Arial" w:cs="Arial"/>
        </w:rPr>
        <w:t xml:space="preserve">Equal Pay Audit </w:t>
      </w:r>
    </w:p>
    <w:p w14:paraId="302DB01B" w14:textId="77777777" w:rsidR="00C60434" w:rsidRPr="005915BF" w:rsidRDefault="00C60434" w:rsidP="005915BF">
      <w:pPr>
        <w:pStyle w:val="NormalWeb"/>
        <w:numPr>
          <w:ilvl w:val="0"/>
          <w:numId w:val="34"/>
        </w:numPr>
        <w:shd w:val="clear" w:color="auto" w:fill="FFFFFF"/>
        <w:spacing w:before="0" w:beforeAutospacing="0" w:after="0" w:afterAutospacing="0" w:line="276" w:lineRule="auto"/>
        <w:rPr>
          <w:rFonts w:ascii="Arial" w:hAnsi="Arial" w:cs="Arial"/>
          <w:color w:val="0B0C0C"/>
        </w:rPr>
      </w:pPr>
      <w:r w:rsidRPr="005915BF">
        <w:rPr>
          <w:rFonts w:ascii="Arial" w:hAnsi="Arial" w:cs="Arial"/>
        </w:rPr>
        <w:t xml:space="preserve">Gaelic Language Plan </w:t>
      </w:r>
    </w:p>
    <w:p w14:paraId="63C9B667" w14:textId="77777777" w:rsidR="00C60434" w:rsidRPr="005915BF" w:rsidRDefault="00C60434" w:rsidP="005915BF">
      <w:pPr>
        <w:pStyle w:val="NormalWeb"/>
        <w:numPr>
          <w:ilvl w:val="0"/>
          <w:numId w:val="34"/>
        </w:numPr>
        <w:shd w:val="clear" w:color="auto" w:fill="FFFFFF"/>
        <w:spacing w:before="0" w:beforeAutospacing="0" w:after="0" w:afterAutospacing="0" w:line="276" w:lineRule="auto"/>
        <w:rPr>
          <w:rFonts w:ascii="Arial" w:hAnsi="Arial" w:cs="Arial"/>
          <w:color w:val="0B0C0C"/>
        </w:rPr>
      </w:pPr>
      <w:r w:rsidRPr="005915BF">
        <w:rPr>
          <w:rFonts w:ascii="Arial" w:hAnsi="Arial" w:cs="Arial"/>
        </w:rPr>
        <w:t xml:space="preserve">Gender Based Violence and Sexual Harassment </w:t>
      </w:r>
    </w:p>
    <w:p w14:paraId="4C6768E8" w14:textId="77777777" w:rsidR="00C60434" w:rsidRPr="005915BF" w:rsidRDefault="00C60434" w:rsidP="005915BF">
      <w:pPr>
        <w:pStyle w:val="NormalWeb"/>
        <w:numPr>
          <w:ilvl w:val="0"/>
          <w:numId w:val="34"/>
        </w:numPr>
        <w:shd w:val="clear" w:color="auto" w:fill="FFFFFF"/>
        <w:spacing w:before="0" w:beforeAutospacing="0" w:after="0" w:afterAutospacing="0" w:line="276" w:lineRule="auto"/>
        <w:rPr>
          <w:rFonts w:ascii="Arial" w:hAnsi="Arial" w:cs="Arial"/>
          <w:color w:val="0B0C0C"/>
        </w:rPr>
      </w:pPr>
      <w:r w:rsidRPr="005915BF">
        <w:rPr>
          <w:rFonts w:ascii="Arial" w:hAnsi="Arial" w:cs="Arial"/>
        </w:rPr>
        <w:t xml:space="preserve">Gender Pay Gap </w:t>
      </w:r>
    </w:p>
    <w:p w14:paraId="36305DCE" w14:textId="77777777" w:rsidR="00C60434" w:rsidRPr="005915BF" w:rsidRDefault="00C60434" w:rsidP="005915BF">
      <w:pPr>
        <w:pStyle w:val="NormalWeb"/>
        <w:numPr>
          <w:ilvl w:val="0"/>
          <w:numId w:val="34"/>
        </w:numPr>
        <w:shd w:val="clear" w:color="auto" w:fill="FFFFFF"/>
        <w:spacing w:before="0" w:beforeAutospacing="0" w:after="0" w:afterAutospacing="0" w:line="276" w:lineRule="auto"/>
        <w:rPr>
          <w:rFonts w:ascii="Arial" w:hAnsi="Arial" w:cs="Arial"/>
          <w:color w:val="0B0C0C"/>
        </w:rPr>
      </w:pPr>
      <w:r w:rsidRPr="005915BF">
        <w:rPr>
          <w:rFonts w:ascii="Arial" w:hAnsi="Arial" w:cs="Arial"/>
        </w:rPr>
        <w:t>Institutional Athena Swan</w:t>
      </w:r>
    </w:p>
    <w:p w14:paraId="788B7349" w14:textId="77777777" w:rsidR="00C60434" w:rsidRPr="005915BF" w:rsidRDefault="00C60434" w:rsidP="005915BF">
      <w:pPr>
        <w:pStyle w:val="NormalWeb"/>
        <w:numPr>
          <w:ilvl w:val="0"/>
          <w:numId w:val="34"/>
        </w:numPr>
        <w:shd w:val="clear" w:color="auto" w:fill="FFFFFF"/>
        <w:spacing w:before="0" w:beforeAutospacing="0" w:after="0" w:afterAutospacing="0" w:line="276" w:lineRule="auto"/>
        <w:rPr>
          <w:rFonts w:ascii="Arial" w:hAnsi="Arial" w:cs="Arial"/>
          <w:color w:val="0B0C0C"/>
        </w:rPr>
      </w:pPr>
      <w:r w:rsidRPr="005915BF">
        <w:rPr>
          <w:rFonts w:ascii="Arial" w:hAnsi="Arial" w:cs="Arial"/>
        </w:rPr>
        <w:t xml:space="preserve">Mental Health and Wellbeing </w:t>
      </w:r>
    </w:p>
    <w:p w14:paraId="18D2B45A" w14:textId="77777777" w:rsidR="00C60434" w:rsidRPr="005915BF" w:rsidRDefault="00C60434" w:rsidP="005915BF">
      <w:pPr>
        <w:pStyle w:val="NormalWeb"/>
        <w:numPr>
          <w:ilvl w:val="0"/>
          <w:numId w:val="34"/>
        </w:numPr>
        <w:shd w:val="clear" w:color="auto" w:fill="FFFFFF"/>
        <w:spacing w:before="0" w:beforeAutospacing="0" w:after="0" w:afterAutospacing="0" w:line="276" w:lineRule="auto"/>
        <w:rPr>
          <w:rFonts w:ascii="Arial" w:hAnsi="Arial" w:cs="Arial"/>
          <w:color w:val="0B0C0C"/>
        </w:rPr>
      </w:pPr>
      <w:r w:rsidRPr="005915BF">
        <w:rPr>
          <w:rFonts w:ascii="Arial" w:hAnsi="Arial" w:cs="Arial"/>
        </w:rPr>
        <w:t>Public Sector Equality Duty</w:t>
      </w:r>
    </w:p>
    <w:p w14:paraId="665DABD9" w14:textId="77777777" w:rsidR="00C60434" w:rsidRPr="005915BF" w:rsidRDefault="00C60434" w:rsidP="005915BF">
      <w:pPr>
        <w:pStyle w:val="NormalWeb"/>
        <w:shd w:val="clear" w:color="auto" w:fill="FFFFFF"/>
        <w:spacing w:before="0" w:beforeAutospacing="0" w:after="0" w:afterAutospacing="0" w:line="276" w:lineRule="auto"/>
        <w:rPr>
          <w:rFonts w:ascii="Arial" w:hAnsi="Arial" w:cs="Arial"/>
        </w:rPr>
      </w:pPr>
    </w:p>
    <w:p w14:paraId="329684CA" w14:textId="77777777" w:rsidR="00C60434" w:rsidRPr="005915BF" w:rsidRDefault="00C60434" w:rsidP="00A731E9">
      <w:pPr>
        <w:pStyle w:val="NormalWeb"/>
        <w:numPr>
          <w:ilvl w:val="0"/>
          <w:numId w:val="81"/>
        </w:numPr>
        <w:shd w:val="clear" w:color="auto" w:fill="FFFFFF"/>
        <w:spacing w:before="0" w:beforeAutospacing="0" w:after="0" w:afterAutospacing="0" w:line="276" w:lineRule="auto"/>
        <w:rPr>
          <w:rFonts w:ascii="Arial" w:hAnsi="Arial" w:cs="Arial"/>
          <w:color w:val="0B0C0C"/>
        </w:rPr>
      </w:pPr>
      <w:r w:rsidRPr="005915BF">
        <w:rPr>
          <w:rFonts w:ascii="Arial" w:hAnsi="Arial" w:cs="Arial"/>
        </w:rPr>
        <w:t>The remit of the intern project is to develop a system to support senior management and EDIC to easily identify where progress is and is not being made and support colleagues with allocated actions to be reminded of key dates and appropriate means by which they can report their progress. The project will conclude in April 2023, with the first reports being made through the new system by September 2023.</w:t>
      </w:r>
    </w:p>
    <w:p w14:paraId="537114DF" w14:textId="77777777" w:rsidR="00C60434" w:rsidRPr="005915BF" w:rsidRDefault="00C60434" w:rsidP="005915BF">
      <w:pPr>
        <w:pStyle w:val="NormalWeb"/>
        <w:shd w:val="clear" w:color="auto" w:fill="FFFFFF"/>
        <w:spacing w:before="0" w:beforeAutospacing="0" w:after="0" w:afterAutospacing="0" w:line="276" w:lineRule="auto"/>
        <w:rPr>
          <w:rFonts w:ascii="Arial" w:hAnsi="Arial" w:cs="Arial"/>
          <w:color w:val="0B0C0C"/>
        </w:rPr>
      </w:pPr>
    </w:p>
    <w:p w14:paraId="343A8089" w14:textId="77777777" w:rsidR="00C60434" w:rsidRPr="005915BF" w:rsidRDefault="00C60434" w:rsidP="00A731E9">
      <w:pPr>
        <w:pStyle w:val="NormalWeb"/>
        <w:numPr>
          <w:ilvl w:val="0"/>
          <w:numId w:val="81"/>
        </w:numPr>
        <w:shd w:val="clear" w:color="auto" w:fill="FFFFFF"/>
        <w:spacing w:before="0" w:beforeAutospacing="0" w:after="0" w:afterAutospacing="0" w:line="276" w:lineRule="auto"/>
        <w:rPr>
          <w:rFonts w:ascii="Arial" w:hAnsi="Arial" w:cs="Arial"/>
          <w:color w:val="0B0C0C"/>
        </w:rPr>
      </w:pPr>
      <w:r w:rsidRPr="005915BF">
        <w:rPr>
          <w:rFonts w:ascii="Arial" w:hAnsi="Arial" w:cs="Arial"/>
          <w:color w:val="0B0C0C"/>
        </w:rPr>
        <w:t xml:space="preserve">The EDI communication and engagement structure was enhanced in 2022 with the appointment of eighteen School EDI Leads and the establishment of School EDICs. Their role involves providing advice and guidance to staff and students and overseeing the implementation of School EDI action plans. The Leads convene their School EDICs and report to their Head of School and the School Executive. One representative from the School EDI Leads group sits on the University EDIC, enhancing collaboration, communication and inclusive policy development. </w:t>
      </w:r>
    </w:p>
    <w:p w14:paraId="4361D339"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1AF1082D"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2BD3715A"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69B05CB7"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2DE1BC36"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47FE3464"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7E2CB2D2"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13D521F8"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7284EE59"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70B8C291"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7B0D26CA"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429605CC"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10694B0A"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32706FA3"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1E77921D"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6C2D2A77"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1BC2FF75"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22CEF875"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791E68E2"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1EAA91C7"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10A73385" w14:textId="77777777" w:rsidR="00C60434" w:rsidRDefault="00C60434" w:rsidP="00C60434">
      <w:pPr>
        <w:pStyle w:val="NormalWeb"/>
        <w:shd w:val="clear" w:color="auto" w:fill="FFFFFF"/>
        <w:spacing w:before="0" w:beforeAutospacing="0" w:after="0" w:afterAutospacing="0" w:line="276" w:lineRule="auto"/>
        <w:rPr>
          <w:rFonts w:ascii="Arial" w:hAnsi="Arial" w:cs="Arial"/>
          <w:color w:val="0B0C0C"/>
        </w:rPr>
      </w:pPr>
    </w:p>
    <w:p w14:paraId="79703FF1" w14:textId="77777777" w:rsidR="00C60434" w:rsidRDefault="00C60434" w:rsidP="00C60434">
      <w:pPr>
        <w:pStyle w:val="ListParagraph"/>
        <w:numPr>
          <w:ilvl w:val="0"/>
          <w:numId w:val="73"/>
        </w:numPr>
        <w:rPr>
          <w:rFonts w:ascii="Arial" w:hAnsi="Arial" w:cs="Arial"/>
          <w:b/>
          <w:bCs/>
          <w:sz w:val="24"/>
          <w:szCs w:val="24"/>
        </w:rPr>
      </w:pPr>
      <w:r w:rsidRPr="00B15C58">
        <w:rPr>
          <w:rFonts w:ascii="Arial" w:hAnsi="Arial" w:cs="Arial"/>
          <w:b/>
          <w:bCs/>
          <w:sz w:val="24"/>
          <w:szCs w:val="24"/>
        </w:rPr>
        <w:lastRenderedPageBreak/>
        <w:t>Mainstreaming Equality, Diversity and Inclusion</w:t>
      </w:r>
    </w:p>
    <w:p w14:paraId="6251FD74" w14:textId="77777777" w:rsidR="00C60434" w:rsidRPr="001F3EB5" w:rsidRDefault="00C60434" w:rsidP="00C60434">
      <w:pPr>
        <w:pStyle w:val="ListParagraph"/>
        <w:ind w:left="1247"/>
        <w:rPr>
          <w:rFonts w:ascii="Arial" w:hAnsi="Arial" w:cs="Arial"/>
          <w:b/>
          <w:bCs/>
          <w:sz w:val="28"/>
          <w:szCs w:val="28"/>
        </w:rPr>
      </w:pPr>
    </w:p>
    <w:p w14:paraId="7E75438C" w14:textId="77777777" w:rsidR="00C60434" w:rsidRPr="001F3EB5" w:rsidRDefault="00C60434" w:rsidP="00C60434">
      <w:pPr>
        <w:pStyle w:val="ListParagraph"/>
        <w:ind w:left="1247"/>
        <w:rPr>
          <w:rFonts w:ascii="Arial" w:hAnsi="Arial" w:cs="Arial"/>
          <w:b/>
          <w:bCs/>
          <w:sz w:val="28"/>
          <w:szCs w:val="28"/>
        </w:rPr>
      </w:pPr>
      <w:r w:rsidRPr="001F3EB5">
        <w:rPr>
          <w:rFonts w:ascii="Arial" w:hAnsi="Arial" w:cs="Arial"/>
          <w:color w:val="0B0C0C"/>
          <w:sz w:val="24"/>
          <w:szCs w:val="24"/>
        </w:rPr>
        <w:t>The following three sections outline how the University is meeting its legal requirement to mainstream equality into all of its functions through the following objectives:</w:t>
      </w:r>
    </w:p>
    <w:p w14:paraId="73AD4E16" w14:textId="77777777" w:rsidR="00C60434" w:rsidRPr="004C5AC3" w:rsidRDefault="00C60434" w:rsidP="00C60434">
      <w:pPr>
        <w:pStyle w:val="NormalWeb"/>
        <w:numPr>
          <w:ilvl w:val="0"/>
          <w:numId w:val="35"/>
        </w:numPr>
        <w:shd w:val="clear" w:color="auto" w:fill="FFFFFF"/>
        <w:spacing w:before="0" w:beforeAutospacing="0" w:after="0" w:afterAutospacing="0" w:line="276" w:lineRule="auto"/>
        <w:rPr>
          <w:rFonts w:ascii="Arial" w:hAnsi="Arial" w:cs="Arial"/>
          <w:color w:val="0B0C0C"/>
        </w:rPr>
      </w:pPr>
      <w:r w:rsidRPr="004C5AC3">
        <w:rPr>
          <w:rFonts w:ascii="Arial" w:hAnsi="Arial" w:cs="Arial"/>
          <w:color w:val="0B0C0C"/>
        </w:rPr>
        <w:t>Eliminate discrimination, harassment, victimisation</w:t>
      </w:r>
    </w:p>
    <w:p w14:paraId="5A99A87D" w14:textId="77777777" w:rsidR="00C60434" w:rsidRPr="004C5AC3" w:rsidRDefault="00C60434" w:rsidP="00C60434">
      <w:pPr>
        <w:pStyle w:val="NormalWeb"/>
        <w:numPr>
          <w:ilvl w:val="0"/>
          <w:numId w:val="35"/>
        </w:numPr>
        <w:shd w:val="clear" w:color="auto" w:fill="FFFFFF"/>
        <w:spacing w:before="0" w:beforeAutospacing="0" w:after="0" w:afterAutospacing="0" w:line="276" w:lineRule="auto"/>
        <w:rPr>
          <w:rFonts w:ascii="Arial" w:hAnsi="Arial" w:cs="Arial"/>
          <w:color w:val="0B0C0C"/>
        </w:rPr>
      </w:pPr>
      <w:r w:rsidRPr="004C5AC3">
        <w:rPr>
          <w:rFonts w:ascii="Arial" w:hAnsi="Arial" w:cs="Arial"/>
        </w:rPr>
        <w:t>Advancing equality of opportunity</w:t>
      </w:r>
    </w:p>
    <w:p w14:paraId="53E19F0C" w14:textId="77777777" w:rsidR="00C60434" w:rsidRPr="004C5AC3" w:rsidRDefault="00C60434" w:rsidP="00C60434">
      <w:pPr>
        <w:pStyle w:val="NormalWeb"/>
        <w:numPr>
          <w:ilvl w:val="0"/>
          <w:numId w:val="35"/>
        </w:numPr>
        <w:shd w:val="clear" w:color="auto" w:fill="FFFFFF"/>
        <w:spacing w:before="0" w:beforeAutospacing="0" w:after="0" w:afterAutospacing="0" w:line="276" w:lineRule="auto"/>
        <w:rPr>
          <w:rFonts w:ascii="Arial" w:hAnsi="Arial" w:cs="Arial"/>
          <w:color w:val="0B0C0C"/>
        </w:rPr>
      </w:pPr>
      <w:r w:rsidRPr="004C5AC3">
        <w:rPr>
          <w:rFonts w:ascii="Arial" w:hAnsi="Arial" w:cs="Arial"/>
        </w:rPr>
        <w:t>Fostering good relations between people from different groups</w:t>
      </w:r>
    </w:p>
    <w:p w14:paraId="119F6ED2" w14:textId="77777777" w:rsidR="00C60434" w:rsidRDefault="00C60434" w:rsidP="00C60434">
      <w:pPr>
        <w:pStyle w:val="NormalWeb"/>
        <w:shd w:val="clear" w:color="auto" w:fill="FFFFFF"/>
        <w:spacing w:before="0" w:beforeAutospacing="0" w:after="0" w:afterAutospacing="0" w:line="276" w:lineRule="auto"/>
        <w:ind w:left="1440"/>
        <w:rPr>
          <w:rFonts w:ascii="Arial" w:hAnsi="Arial" w:cs="Arial"/>
          <w:color w:val="0B0C0C"/>
        </w:rPr>
      </w:pPr>
    </w:p>
    <w:p w14:paraId="2C6B3180" w14:textId="77777777" w:rsidR="00C60434" w:rsidRPr="0088029E" w:rsidRDefault="00C60434" w:rsidP="00F22B0D">
      <w:pPr>
        <w:pStyle w:val="Heading2"/>
        <w:numPr>
          <w:ilvl w:val="0"/>
          <w:numId w:val="82"/>
        </w:numPr>
        <w:rPr>
          <w:rFonts w:ascii="Arial" w:hAnsi="Arial" w:cs="Arial"/>
          <w:b/>
          <w:bCs/>
          <w:color w:val="auto"/>
          <w:sz w:val="24"/>
          <w:szCs w:val="24"/>
        </w:rPr>
      </w:pPr>
      <w:bookmarkStart w:id="1" w:name="_ELIMINATE_DISCRIMINATION,_HARASSMEN"/>
      <w:bookmarkEnd w:id="1"/>
      <w:r w:rsidRPr="0088029E">
        <w:rPr>
          <w:rFonts w:ascii="Arial" w:hAnsi="Arial" w:cs="Arial"/>
          <w:b/>
          <w:bCs/>
          <w:color w:val="auto"/>
          <w:sz w:val="24"/>
          <w:szCs w:val="24"/>
        </w:rPr>
        <w:t>ELIMINATE DISCRIMINATION, HARASSMENT, VICTIMISATION AND ANY OTHER CONDUCT THAT IS PROHIBITED BY OR UNDER THE EQUALITY ACT 2010</w:t>
      </w:r>
    </w:p>
    <w:p w14:paraId="2756D2B8" w14:textId="77777777" w:rsidR="00C60434" w:rsidRDefault="00C60434" w:rsidP="00C60434">
      <w:pPr>
        <w:pStyle w:val="NormalWeb"/>
        <w:shd w:val="clear" w:color="auto" w:fill="FFFFFF"/>
        <w:spacing w:before="0" w:beforeAutospacing="0" w:after="0" w:afterAutospacing="0" w:line="276" w:lineRule="auto"/>
        <w:ind w:left="1247"/>
        <w:rPr>
          <w:rFonts w:ascii="Arial" w:hAnsi="Arial" w:cs="Arial"/>
          <w:b/>
          <w:bCs/>
          <w:color w:val="0B0C0C"/>
        </w:rPr>
      </w:pPr>
    </w:p>
    <w:p w14:paraId="48DEA0CE" w14:textId="77777777" w:rsidR="00C60434" w:rsidRDefault="00C60434" w:rsidP="00C60434">
      <w:pPr>
        <w:pStyle w:val="NormalWeb"/>
        <w:shd w:val="clear" w:color="auto" w:fill="FFFFFF"/>
        <w:spacing w:before="0" w:beforeAutospacing="0" w:after="0" w:afterAutospacing="0" w:line="276" w:lineRule="auto"/>
        <w:ind w:left="1247"/>
        <w:rPr>
          <w:rFonts w:ascii="Arial" w:hAnsi="Arial" w:cs="Arial"/>
          <w:b/>
          <w:bCs/>
          <w:color w:val="0B0C0C"/>
        </w:rPr>
      </w:pPr>
      <w:r w:rsidRPr="00990A4D">
        <w:rPr>
          <w:rFonts w:ascii="Arial" w:hAnsi="Arial" w:cs="Arial"/>
          <w:color w:val="0B0C0C"/>
        </w:rPr>
        <w:t>Included in this section:</w:t>
      </w:r>
    </w:p>
    <w:p w14:paraId="1FCBCF03" w14:textId="77777777" w:rsidR="00C60434" w:rsidRPr="002F1301" w:rsidRDefault="00C60434" w:rsidP="00C60434">
      <w:pPr>
        <w:pStyle w:val="NormalWeb"/>
        <w:shd w:val="clear" w:color="auto" w:fill="FFFFFF"/>
        <w:spacing w:before="0" w:beforeAutospacing="0" w:after="0" w:afterAutospacing="0" w:line="276" w:lineRule="auto"/>
        <w:ind w:left="1247"/>
        <w:rPr>
          <w:rFonts w:ascii="Arial" w:hAnsi="Arial" w:cs="Arial"/>
          <w:b/>
          <w:bCs/>
          <w:color w:val="0B0C0C"/>
        </w:rPr>
      </w:pPr>
      <w:r w:rsidRPr="0038666A">
        <w:rPr>
          <w:rFonts w:ascii="Arial" w:hAnsi="Arial" w:cs="Arial"/>
          <w:i/>
          <w:iCs/>
          <w:color w:val="0B0C0C"/>
        </w:rPr>
        <w:t>Access and Articulation, Antiracism Roundtable, Antiracism Strategy, Decolonising the Curriculum, EDI Capacity Building, Gender Pay Gap, Gender-Based Violence, the Jerusalem Declaration of Antisemitism, Mainstreaming EDI in Policy Frameworks (Digital Accessibility Policy, Homeworking Policy, Menopause Policy, Neurodiversity Policy, Recruitment and Selection of Staff Policy), Race Equality Charter Survey, Race Equality Strategy Group</w:t>
      </w:r>
    </w:p>
    <w:p w14:paraId="68D16733" w14:textId="77777777" w:rsidR="00C60434" w:rsidRPr="000C6273" w:rsidRDefault="00C60434" w:rsidP="00C60434">
      <w:pPr>
        <w:spacing w:after="0" w:line="276" w:lineRule="auto"/>
        <w:rPr>
          <w:rFonts w:ascii="Arial" w:hAnsi="Arial" w:cs="Arial"/>
          <w:sz w:val="24"/>
          <w:szCs w:val="24"/>
        </w:rPr>
      </w:pPr>
    </w:p>
    <w:p w14:paraId="447109CF" w14:textId="77777777" w:rsidR="00C60434" w:rsidRPr="006475BE" w:rsidRDefault="00C60434" w:rsidP="00C60434">
      <w:pPr>
        <w:pStyle w:val="ListParagraph"/>
        <w:numPr>
          <w:ilvl w:val="0"/>
          <w:numId w:val="75"/>
        </w:numPr>
        <w:rPr>
          <w:rFonts w:ascii="Arial" w:hAnsi="Arial" w:cs="Arial"/>
          <w:b/>
          <w:bCs/>
          <w:sz w:val="24"/>
          <w:szCs w:val="24"/>
        </w:rPr>
      </w:pPr>
      <w:r w:rsidRPr="006475BE">
        <w:rPr>
          <w:rFonts w:ascii="Arial" w:hAnsi="Arial" w:cs="Arial"/>
          <w:b/>
          <w:bCs/>
          <w:sz w:val="24"/>
          <w:szCs w:val="24"/>
        </w:rPr>
        <w:t>Access and Articulation</w:t>
      </w:r>
    </w:p>
    <w:p w14:paraId="3F9234D3" w14:textId="77777777" w:rsidR="00C60434" w:rsidRPr="000C6273" w:rsidRDefault="00C60434" w:rsidP="00C60434">
      <w:pPr>
        <w:pStyle w:val="ListParagraph"/>
        <w:spacing w:after="0" w:line="276" w:lineRule="auto"/>
        <w:rPr>
          <w:rFonts w:ascii="Arial" w:hAnsi="Arial" w:cs="Arial"/>
          <w:b/>
          <w:bCs/>
          <w:sz w:val="24"/>
          <w:szCs w:val="24"/>
        </w:rPr>
      </w:pPr>
    </w:p>
    <w:p w14:paraId="67014855" w14:textId="77777777" w:rsidR="00C60434" w:rsidRPr="00300939" w:rsidRDefault="00C60434" w:rsidP="00C60434">
      <w:pPr>
        <w:pStyle w:val="ListParagraph"/>
        <w:numPr>
          <w:ilvl w:val="0"/>
          <w:numId w:val="75"/>
        </w:numPr>
        <w:spacing w:after="0" w:line="276" w:lineRule="auto"/>
        <w:rPr>
          <w:rFonts w:ascii="Arial" w:hAnsi="Arial" w:cs="Arial"/>
          <w:sz w:val="24"/>
          <w:szCs w:val="24"/>
        </w:rPr>
      </w:pPr>
      <w:r w:rsidRPr="00300939">
        <w:rPr>
          <w:rFonts w:ascii="Arial" w:hAnsi="Arial" w:cs="Arial"/>
          <w:sz w:val="24"/>
          <w:szCs w:val="24"/>
        </w:rPr>
        <w:t>Widening access is one of the strands of Aberdeen 2040 within the Inclusive theme and represents the wide definition of equality, diversity and inclusion adopted by the University. The Access and Articulation Team provides pre-entry support to applicants who meet widening access criteria. The team works with school pupils, further education college students and mature applicants who meet one (or more) of the relevant criteria and aspire to study at the University. The Access and Articulation team also provides support and advice for parents, guardians, teachers and any other interested individuals or agencies.</w:t>
      </w:r>
    </w:p>
    <w:p w14:paraId="3740E23C" w14:textId="77777777" w:rsidR="00C60434" w:rsidRPr="000C6273" w:rsidRDefault="00C60434" w:rsidP="00C60434">
      <w:pPr>
        <w:pStyle w:val="ListParagraph"/>
        <w:spacing w:after="0" w:line="276" w:lineRule="auto"/>
        <w:rPr>
          <w:rFonts w:ascii="Arial" w:hAnsi="Arial" w:cs="Arial"/>
          <w:sz w:val="24"/>
          <w:szCs w:val="24"/>
        </w:rPr>
      </w:pPr>
    </w:p>
    <w:p w14:paraId="4F33ED37" w14:textId="77777777" w:rsidR="00C60434" w:rsidRPr="00ED7923" w:rsidRDefault="00C60434" w:rsidP="00C60434">
      <w:pPr>
        <w:pStyle w:val="ListParagraph"/>
        <w:numPr>
          <w:ilvl w:val="0"/>
          <w:numId w:val="75"/>
        </w:numPr>
        <w:spacing w:after="0" w:line="276" w:lineRule="auto"/>
        <w:rPr>
          <w:rFonts w:ascii="Arial" w:hAnsi="Arial" w:cs="Arial"/>
          <w:sz w:val="24"/>
          <w:szCs w:val="24"/>
        </w:rPr>
      </w:pPr>
      <w:r w:rsidRPr="00ED7923">
        <w:rPr>
          <w:rFonts w:ascii="Arial" w:hAnsi="Arial" w:cs="Arial"/>
          <w:sz w:val="24"/>
          <w:szCs w:val="24"/>
        </w:rPr>
        <w:t xml:space="preserve">Within the widening access criteria are students who would identify as belonging to one of the Vulnerable Groups (as defined by the Scottish Funding Council). The categories of students under the umbrella term ‘vulnerable groups’, are as follows: </w:t>
      </w:r>
    </w:p>
    <w:p w14:paraId="16203385" w14:textId="77777777" w:rsidR="00C60434" w:rsidRPr="000C6273" w:rsidRDefault="00C60434" w:rsidP="00C60434">
      <w:pPr>
        <w:pStyle w:val="ListParagraph"/>
        <w:numPr>
          <w:ilvl w:val="0"/>
          <w:numId w:val="36"/>
        </w:numPr>
        <w:spacing w:after="0" w:line="276" w:lineRule="auto"/>
        <w:rPr>
          <w:rFonts w:ascii="Arial" w:hAnsi="Arial" w:cs="Arial"/>
          <w:sz w:val="24"/>
          <w:szCs w:val="24"/>
        </w:rPr>
      </w:pPr>
      <w:r w:rsidRPr="000C6273">
        <w:rPr>
          <w:rFonts w:ascii="Arial" w:hAnsi="Arial" w:cs="Arial"/>
          <w:sz w:val="24"/>
          <w:szCs w:val="24"/>
        </w:rPr>
        <w:t>Care Experienced (Care Leavers)</w:t>
      </w:r>
    </w:p>
    <w:p w14:paraId="6C65354E" w14:textId="77777777" w:rsidR="00C60434" w:rsidRPr="000C6273" w:rsidRDefault="00C60434" w:rsidP="00C60434">
      <w:pPr>
        <w:pStyle w:val="ListParagraph"/>
        <w:numPr>
          <w:ilvl w:val="0"/>
          <w:numId w:val="36"/>
        </w:numPr>
        <w:spacing w:after="0" w:line="276" w:lineRule="auto"/>
        <w:rPr>
          <w:rFonts w:ascii="Arial" w:hAnsi="Arial" w:cs="Arial"/>
          <w:sz w:val="24"/>
          <w:szCs w:val="24"/>
        </w:rPr>
      </w:pPr>
      <w:r w:rsidRPr="000C6273">
        <w:rPr>
          <w:rFonts w:ascii="Arial" w:hAnsi="Arial" w:cs="Arial"/>
          <w:sz w:val="24"/>
          <w:szCs w:val="24"/>
        </w:rPr>
        <w:t>Estranged Students</w:t>
      </w:r>
    </w:p>
    <w:p w14:paraId="01BACFD3" w14:textId="77777777" w:rsidR="00C60434" w:rsidRPr="000C6273" w:rsidRDefault="00C60434" w:rsidP="00C60434">
      <w:pPr>
        <w:pStyle w:val="ListParagraph"/>
        <w:numPr>
          <w:ilvl w:val="0"/>
          <w:numId w:val="36"/>
        </w:numPr>
        <w:spacing w:after="0" w:line="276" w:lineRule="auto"/>
        <w:rPr>
          <w:rFonts w:ascii="Arial" w:hAnsi="Arial" w:cs="Arial"/>
          <w:sz w:val="24"/>
          <w:szCs w:val="24"/>
        </w:rPr>
      </w:pPr>
      <w:r w:rsidRPr="000C6273">
        <w:rPr>
          <w:rFonts w:ascii="Arial" w:hAnsi="Arial" w:cs="Arial"/>
          <w:sz w:val="24"/>
          <w:szCs w:val="24"/>
        </w:rPr>
        <w:t>Student Carers (Unpaid carers)</w:t>
      </w:r>
    </w:p>
    <w:p w14:paraId="76C38713" w14:textId="77777777" w:rsidR="00C60434" w:rsidRPr="000C6273" w:rsidRDefault="00C60434" w:rsidP="00C60434">
      <w:pPr>
        <w:pStyle w:val="ListParagraph"/>
        <w:numPr>
          <w:ilvl w:val="0"/>
          <w:numId w:val="36"/>
        </w:numPr>
        <w:spacing w:after="0" w:line="276" w:lineRule="auto"/>
        <w:rPr>
          <w:rFonts w:ascii="Arial" w:hAnsi="Arial" w:cs="Arial"/>
          <w:sz w:val="24"/>
          <w:szCs w:val="24"/>
        </w:rPr>
      </w:pPr>
      <w:r w:rsidRPr="000C6273">
        <w:rPr>
          <w:rFonts w:ascii="Arial" w:hAnsi="Arial" w:cs="Arial"/>
          <w:sz w:val="24"/>
          <w:szCs w:val="24"/>
        </w:rPr>
        <w:t>Gypsy, Roma, Traveller</w:t>
      </w:r>
    </w:p>
    <w:p w14:paraId="4621D14D" w14:textId="77777777" w:rsidR="00C60434" w:rsidRPr="000C6273" w:rsidRDefault="00C60434" w:rsidP="00C60434">
      <w:pPr>
        <w:pStyle w:val="ListParagraph"/>
        <w:numPr>
          <w:ilvl w:val="0"/>
          <w:numId w:val="36"/>
        </w:numPr>
        <w:spacing w:after="0" w:line="276" w:lineRule="auto"/>
        <w:rPr>
          <w:rFonts w:ascii="Arial" w:hAnsi="Arial" w:cs="Arial"/>
          <w:sz w:val="24"/>
          <w:szCs w:val="24"/>
        </w:rPr>
      </w:pPr>
      <w:r w:rsidRPr="000C6273">
        <w:rPr>
          <w:rFonts w:ascii="Arial" w:hAnsi="Arial" w:cs="Arial"/>
          <w:sz w:val="24"/>
          <w:szCs w:val="24"/>
        </w:rPr>
        <w:t>Veterans and Armed Forces</w:t>
      </w:r>
    </w:p>
    <w:p w14:paraId="1A674906" w14:textId="77777777" w:rsidR="00C60434" w:rsidRDefault="00C60434" w:rsidP="00C60434">
      <w:pPr>
        <w:pStyle w:val="ListParagraph"/>
        <w:numPr>
          <w:ilvl w:val="0"/>
          <w:numId w:val="36"/>
        </w:numPr>
        <w:spacing w:after="0" w:line="276" w:lineRule="auto"/>
        <w:rPr>
          <w:rFonts w:ascii="Arial" w:hAnsi="Arial" w:cs="Arial"/>
          <w:sz w:val="24"/>
          <w:szCs w:val="24"/>
        </w:rPr>
      </w:pPr>
      <w:r w:rsidRPr="000C6273">
        <w:rPr>
          <w:rFonts w:ascii="Arial" w:hAnsi="Arial" w:cs="Arial"/>
          <w:sz w:val="24"/>
          <w:szCs w:val="24"/>
        </w:rPr>
        <w:t>Refugees &amp; Asylum Seekers</w:t>
      </w:r>
    </w:p>
    <w:p w14:paraId="07691AB0" w14:textId="77777777" w:rsidR="00C60434" w:rsidRPr="005320DB" w:rsidRDefault="00C60434" w:rsidP="00C60434">
      <w:pPr>
        <w:pStyle w:val="ListParagraph"/>
        <w:numPr>
          <w:ilvl w:val="0"/>
          <w:numId w:val="36"/>
        </w:numPr>
        <w:spacing w:after="0" w:line="276" w:lineRule="auto"/>
        <w:rPr>
          <w:rFonts w:ascii="Arial" w:hAnsi="Arial" w:cs="Arial"/>
          <w:sz w:val="24"/>
          <w:szCs w:val="24"/>
        </w:rPr>
      </w:pPr>
      <w:r w:rsidRPr="005320DB">
        <w:rPr>
          <w:rFonts w:ascii="Arial" w:hAnsi="Arial" w:cs="Arial"/>
          <w:sz w:val="24"/>
          <w:szCs w:val="24"/>
        </w:rPr>
        <w:t>Reach</w:t>
      </w:r>
    </w:p>
    <w:p w14:paraId="66318B8E" w14:textId="77777777" w:rsidR="00C60434" w:rsidRDefault="00C60434" w:rsidP="00C60434">
      <w:pPr>
        <w:spacing w:after="0" w:line="276" w:lineRule="auto"/>
        <w:rPr>
          <w:rFonts w:ascii="Arial" w:hAnsi="Arial" w:cs="Arial"/>
          <w:sz w:val="24"/>
          <w:szCs w:val="24"/>
        </w:rPr>
      </w:pPr>
    </w:p>
    <w:p w14:paraId="15C3BA94" w14:textId="77777777" w:rsidR="00C60434" w:rsidRPr="00F67742" w:rsidRDefault="00C60434" w:rsidP="00C60434">
      <w:pPr>
        <w:pStyle w:val="ListParagraph"/>
        <w:numPr>
          <w:ilvl w:val="0"/>
          <w:numId w:val="75"/>
        </w:numPr>
        <w:spacing w:after="0" w:line="276" w:lineRule="auto"/>
        <w:rPr>
          <w:rFonts w:ascii="Arial" w:hAnsi="Arial" w:cs="Arial"/>
          <w:sz w:val="24"/>
          <w:szCs w:val="24"/>
        </w:rPr>
      </w:pPr>
      <w:r w:rsidRPr="00F67742">
        <w:rPr>
          <w:rFonts w:ascii="Arial" w:hAnsi="Arial" w:cs="Arial"/>
          <w:sz w:val="24"/>
          <w:szCs w:val="24"/>
        </w:rPr>
        <w:t>Actions that have been taken since 2021 to support inclusion of vulnerable groups include:</w:t>
      </w:r>
    </w:p>
    <w:p w14:paraId="10D97A23" w14:textId="77777777" w:rsidR="00C60434" w:rsidRDefault="00C60434" w:rsidP="00C60434">
      <w:pPr>
        <w:pStyle w:val="ListParagraph"/>
        <w:numPr>
          <w:ilvl w:val="0"/>
          <w:numId w:val="37"/>
        </w:numPr>
        <w:rPr>
          <w:rFonts w:ascii="Arial" w:hAnsi="Arial" w:cs="Arial"/>
          <w:sz w:val="24"/>
          <w:szCs w:val="24"/>
        </w:rPr>
      </w:pPr>
      <w:r>
        <w:rPr>
          <w:rFonts w:ascii="Arial" w:hAnsi="Arial" w:cs="Arial"/>
          <w:sz w:val="24"/>
          <w:szCs w:val="24"/>
        </w:rPr>
        <w:t>Fifty</w:t>
      </w:r>
      <w:r w:rsidRPr="009E4ACF">
        <w:rPr>
          <w:rFonts w:ascii="Arial" w:hAnsi="Arial" w:cs="Arial"/>
          <w:sz w:val="24"/>
          <w:szCs w:val="24"/>
        </w:rPr>
        <w:t xml:space="preserve"> new scholarship awards were awarded in 2023 at a total value of £127,200</w:t>
      </w:r>
    </w:p>
    <w:p w14:paraId="022F574D" w14:textId="77777777" w:rsidR="00C60434" w:rsidRPr="009E4ACF" w:rsidRDefault="00C60434" w:rsidP="00C60434">
      <w:pPr>
        <w:pStyle w:val="ListParagraph"/>
        <w:numPr>
          <w:ilvl w:val="0"/>
          <w:numId w:val="37"/>
        </w:numPr>
        <w:rPr>
          <w:rFonts w:ascii="Arial" w:hAnsi="Arial" w:cs="Arial"/>
          <w:sz w:val="24"/>
          <w:szCs w:val="24"/>
        </w:rPr>
      </w:pPr>
      <w:r>
        <w:rPr>
          <w:rFonts w:ascii="Arial" w:hAnsi="Arial" w:cs="Arial"/>
          <w:sz w:val="24"/>
          <w:szCs w:val="24"/>
        </w:rPr>
        <w:lastRenderedPageBreak/>
        <w:t xml:space="preserve">Reach Aberdeen has organised and/or attended forty events and engagements for pupils </w:t>
      </w:r>
      <w:r w:rsidRPr="009C0F74">
        <w:rPr>
          <w:rFonts w:ascii="Arial" w:hAnsi="Arial" w:cs="Arial"/>
          <w:sz w:val="24"/>
          <w:szCs w:val="24"/>
        </w:rPr>
        <w:t xml:space="preserve">in </w:t>
      </w:r>
      <w:r>
        <w:rPr>
          <w:rFonts w:ascii="Arial" w:hAnsi="Arial" w:cs="Arial"/>
          <w:sz w:val="24"/>
          <w:szCs w:val="24"/>
        </w:rPr>
        <w:t>seventy-five</w:t>
      </w:r>
      <w:r w:rsidRPr="009C0F74">
        <w:rPr>
          <w:rFonts w:ascii="Arial" w:hAnsi="Arial" w:cs="Arial"/>
          <w:sz w:val="24"/>
          <w:szCs w:val="24"/>
        </w:rPr>
        <w:t xml:space="preserve"> local authority secondary schools across Aberdeen City, Aberdeenshire, Moray, Highlands, Orkney, and Shetland</w:t>
      </w:r>
    </w:p>
    <w:p w14:paraId="6D34DC7E" w14:textId="77777777" w:rsidR="00C60434" w:rsidRDefault="00C60434" w:rsidP="00C60434">
      <w:pPr>
        <w:pStyle w:val="ListParagraph"/>
        <w:numPr>
          <w:ilvl w:val="0"/>
          <w:numId w:val="37"/>
        </w:numPr>
        <w:spacing w:after="0" w:line="276" w:lineRule="auto"/>
        <w:rPr>
          <w:rFonts w:ascii="Arial" w:hAnsi="Arial" w:cs="Arial"/>
          <w:sz w:val="24"/>
          <w:szCs w:val="24"/>
        </w:rPr>
      </w:pPr>
      <w:r>
        <w:rPr>
          <w:rFonts w:ascii="Arial" w:hAnsi="Arial" w:cs="Arial"/>
          <w:sz w:val="24"/>
          <w:szCs w:val="24"/>
        </w:rPr>
        <w:t>The University established Free School Meals (FSM) as a widening access characteristic. Data capture, reporting lines, and promotional materials and activities have been adapted to reflect this recognition. FSM students are now treated the same as Scottish Index of Multiple Deprivation (SIMD20) applicants. This is now detailed in the University’s Admissions Policy</w:t>
      </w:r>
    </w:p>
    <w:p w14:paraId="1FFBBE78" w14:textId="77777777" w:rsidR="00C60434" w:rsidRDefault="00C60434" w:rsidP="00C60434">
      <w:pPr>
        <w:pStyle w:val="ListParagraph"/>
        <w:numPr>
          <w:ilvl w:val="0"/>
          <w:numId w:val="37"/>
        </w:numPr>
        <w:spacing w:after="0" w:line="276" w:lineRule="auto"/>
        <w:rPr>
          <w:rFonts w:ascii="Arial" w:hAnsi="Arial" w:cs="Arial"/>
          <w:sz w:val="24"/>
          <w:szCs w:val="24"/>
        </w:rPr>
      </w:pPr>
      <w:r>
        <w:rPr>
          <w:rFonts w:ascii="Arial" w:hAnsi="Arial" w:cs="Arial"/>
          <w:sz w:val="24"/>
          <w:szCs w:val="24"/>
        </w:rPr>
        <w:t>Sixteen events have been attended to support widening access pupils in the University’s region</w:t>
      </w:r>
    </w:p>
    <w:p w14:paraId="17C6D358" w14:textId="77777777" w:rsidR="00C60434" w:rsidRPr="001B05E8" w:rsidRDefault="00C60434" w:rsidP="00C60434">
      <w:pPr>
        <w:pStyle w:val="ListParagraph"/>
        <w:numPr>
          <w:ilvl w:val="0"/>
          <w:numId w:val="37"/>
        </w:numPr>
        <w:spacing w:after="0" w:line="276" w:lineRule="auto"/>
        <w:rPr>
          <w:rFonts w:ascii="Arial" w:hAnsi="Arial" w:cs="Arial"/>
          <w:sz w:val="24"/>
          <w:szCs w:val="24"/>
        </w:rPr>
      </w:pPr>
      <w:r>
        <w:rPr>
          <w:rFonts w:ascii="Arial" w:hAnsi="Arial" w:cs="Arial"/>
          <w:sz w:val="24"/>
          <w:szCs w:val="24"/>
        </w:rPr>
        <w:t>Twenty-three</w:t>
      </w:r>
      <w:r w:rsidRPr="001B05E8">
        <w:rPr>
          <w:rFonts w:ascii="Arial" w:hAnsi="Arial" w:cs="Arial"/>
          <w:sz w:val="24"/>
          <w:szCs w:val="24"/>
        </w:rPr>
        <w:t xml:space="preserve"> careers and information, advice and guidance events have been attended in priority schools and schools with high SIMD20 pupils</w:t>
      </w:r>
    </w:p>
    <w:p w14:paraId="41A690F7" w14:textId="77777777" w:rsidR="00C60434" w:rsidRPr="004C42C3" w:rsidRDefault="00C60434" w:rsidP="00C60434">
      <w:pPr>
        <w:pStyle w:val="ListParagraph"/>
        <w:numPr>
          <w:ilvl w:val="0"/>
          <w:numId w:val="37"/>
        </w:numPr>
        <w:spacing w:after="0" w:line="276" w:lineRule="auto"/>
        <w:rPr>
          <w:rFonts w:ascii="Arial" w:hAnsi="Arial" w:cs="Arial"/>
          <w:sz w:val="24"/>
          <w:szCs w:val="24"/>
        </w:rPr>
      </w:pPr>
      <w:r>
        <w:rPr>
          <w:rFonts w:ascii="Arial" w:hAnsi="Arial" w:cs="Arial"/>
          <w:sz w:val="24"/>
          <w:szCs w:val="24"/>
        </w:rPr>
        <w:t xml:space="preserve">Forty personal statement reviews from widening access pupils for the </w:t>
      </w:r>
      <w:r w:rsidRPr="004C42C3">
        <w:rPr>
          <w:rFonts w:ascii="Arial" w:hAnsi="Arial" w:cs="Arial"/>
          <w:sz w:val="24"/>
          <w:szCs w:val="24"/>
        </w:rPr>
        <w:t>UCAS process have been conducted</w:t>
      </w:r>
    </w:p>
    <w:p w14:paraId="2E141DD6" w14:textId="77777777" w:rsidR="00C60434" w:rsidRPr="004C42C3" w:rsidRDefault="00C60434" w:rsidP="00C60434">
      <w:pPr>
        <w:pStyle w:val="ListParagraph"/>
        <w:numPr>
          <w:ilvl w:val="0"/>
          <w:numId w:val="37"/>
        </w:numPr>
        <w:spacing w:after="0" w:line="276" w:lineRule="auto"/>
        <w:rPr>
          <w:rFonts w:ascii="Arial" w:hAnsi="Arial" w:cs="Arial"/>
          <w:sz w:val="24"/>
          <w:szCs w:val="24"/>
        </w:rPr>
      </w:pPr>
      <w:r>
        <w:rPr>
          <w:rFonts w:ascii="Arial" w:hAnsi="Arial" w:cs="Arial"/>
          <w:sz w:val="24"/>
          <w:szCs w:val="24"/>
        </w:rPr>
        <w:t>Fifteen</w:t>
      </w:r>
      <w:r w:rsidRPr="004C42C3">
        <w:rPr>
          <w:rFonts w:ascii="Arial" w:hAnsi="Arial" w:cs="Arial"/>
          <w:sz w:val="24"/>
          <w:szCs w:val="24"/>
        </w:rPr>
        <w:t xml:space="preserve"> career sessions across Scottish colleges have been attended</w:t>
      </w:r>
    </w:p>
    <w:p w14:paraId="54C966DE" w14:textId="77777777" w:rsidR="00C60434" w:rsidRPr="004C42C3" w:rsidRDefault="00C60434" w:rsidP="00C60434">
      <w:pPr>
        <w:pStyle w:val="ListParagraph"/>
        <w:numPr>
          <w:ilvl w:val="0"/>
          <w:numId w:val="37"/>
        </w:numPr>
        <w:spacing w:after="0" w:line="276" w:lineRule="auto"/>
        <w:rPr>
          <w:rFonts w:ascii="Arial" w:hAnsi="Arial" w:cs="Arial"/>
          <w:sz w:val="24"/>
          <w:szCs w:val="24"/>
        </w:rPr>
      </w:pPr>
      <w:r w:rsidRPr="004C42C3">
        <w:rPr>
          <w:rFonts w:ascii="Arial" w:hAnsi="Arial" w:cs="Arial"/>
          <w:sz w:val="24"/>
          <w:szCs w:val="24"/>
        </w:rPr>
        <w:t>A North East Widening Access Practitioners Forum has been created</w:t>
      </w:r>
    </w:p>
    <w:p w14:paraId="4D7C4178" w14:textId="77777777" w:rsidR="00C60434" w:rsidRPr="004C42C3" w:rsidRDefault="00C60434" w:rsidP="00C60434">
      <w:pPr>
        <w:pStyle w:val="ListParagraph"/>
        <w:numPr>
          <w:ilvl w:val="0"/>
          <w:numId w:val="37"/>
        </w:numPr>
        <w:spacing w:after="0" w:line="276" w:lineRule="auto"/>
        <w:rPr>
          <w:rFonts w:ascii="Arial" w:hAnsi="Arial" w:cs="Arial"/>
          <w:sz w:val="24"/>
          <w:szCs w:val="24"/>
        </w:rPr>
      </w:pPr>
      <w:r>
        <w:rPr>
          <w:rFonts w:ascii="Arial" w:eastAsia="Times New Roman" w:hAnsi="Arial" w:cs="Arial"/>
          <w:sz w:val="24"/>
          <w:szCs w:val="24"/>
          <w:lang w:eastAsia="en-GB"/>
        </w:rPr>
        <w:t>One hundred and sixty-eight</w:t>
      </w:r>
      <w:r w:rsidRPr="004C42C3">
        <w:rPr>
          <w:rFonts w:ascii="Arial" w:eastAsia="Times New Roman" w:hAnsi="Arial" w:cs="Arial"/>
          <w:sz w:val="24"/>
          <w:szCs w:val="24"/>
          <w:lang w:eastAsia="en-GB"/>
        </w:rPr>
        <w:t xml:space="preserve"> students have registered for a transitional summer school for all new first year students starting in </w:t>
      </w:r>
      <w:r>
        <w:rPr>
          <w:rFonts w:ascii="Arial" w:eastAsia="Times New Roman" w:hAnsi="Arial" w:cs="Arial"/>
          <w:sz w:val="24"/>
          <w:szCs w:val="24"/>
          <w:lang w:eastAsia="en-GB"/>
        </w:rPr>
        <w:t>20</w:t>
      </w:r>
      <w:r w:rsidRPr="004C42C3">
        <w:rPr>
          <w:rFonts w:ascii="Arial" w:eastAsia="Times New Roman" w:hAnsi="Arial" w:cs="Arial"/>
          <w:sz w:val="24"/>
          <w:szCs w:val="24"/>
          <w:lang w:eastAsia="en-GB"/>
        </w:rPr>
        <w:t>22/23</w:t>
      </w:r>
    </w:p>
    <w:p w14:paraId="32E864DF" w14:textId="77777777" w:rsidR="00C60434" w:rsidRPr="004C42C3" w:rsidRDefault="00C60434" w:rsidP="00C60434">
      <w:pPr>
        <w:pStyle w:val="ListParagraph"/>
        <w:numPr>
          <w:ilvl w:val="0"/>
          <w:numId w:val="37"/>
        </w:numPr>
        <w:spacing w:after="0" w:line="276" w:lineRule="auto"/>
        <w:rPr>
          <w:rFonts w:ascii="Arial" w:hAnsi="Arial" w:cs="Arial"/>
          <w:sz w:val="24"/>
          <w:szCs w:val="24"/>
        </w:rPr>
      </w:pPr>
      <w:r>
        <w:rPr>
          <w:rFonts w:ascii="Arial" w:eastAsia="Times New Roman" w:hAnsi="Arial" w:cs="Arial"/>
          <w:sz w:val="24"/>
          <w:szCs w:val="24"/>
          <w:lang w:eastAsia="en-GB"/>
        </w:rPr>
        <w:t>Thirty-four</w:t>
      </w:r>
      <w:r w:rsidRPr="004C42C3">
        <w:rPr>
          <w:rFonts w:ascii="Arial" w:eastAsia="Times New Roman" w:hAnsi="Arial" w:cs="Arial"/>
          <w:sz w:val="24"/>
          <w:szCs w:val="24"/>
          <w:lang w:eastAsia="en-GB"/>
        </w:rPr>
        <w:t xml:space="preserve"> students attended an </w:t>
      </w:r>
      <w:r>
        <w:rPr>
          <w:rFonts w:ascii="Arial" w:eastAsia="Times New Roman" w:hAnsi="Arial" w:cs="Arial"/>
          <w:sz w:val="24"/>
          <w:szCs w:val="24"/>
          <w:lang w:eastAsia="en-GB"/>
        </w:rPr>
        <w:t>on-campus</w:t>
      </w:r>
      <w:r w:rsidRPr="004C42C3">
        <w:rPr>
          <w:rFonts w:ascii="Arial" w:eastAsia="Times New Roman" w:hAnsi="Arial" w:cs="Arial"/>
          <w:sz w:val="24"/>
          <w:szCs w:val="24"/>
          <w:lang w:eastAsia="en-GB"/>
        </w:rPr>
        <w:t xml:space="preserve"> event for transitioning widening access and articulation students      </w:t>
      </w:r>
    </w:p>
    <w:p w14:paraId="18729568" w14:textId="77777777" w:rsidR="00C60434" w:rsidRPr="00243651" w:rsidRDefault="00C60434" w:rsidP="00C60434">
      <w:pPr>
        <w:pStyle w:val="ListParagraph"/>
        <w:numPr>
          <w:ilvl w:val="0"/>
          <w:numId w:val="37"/>
        </w:numPr>
        <w:spacing w:after="0" w:line="276" w:lineRule="auto"/>
        <w:rPr>
          <w:rFonts w:ascii="Arial" w:hAnsi="Arial" w:cs="Arial"/>
          <w:sz w:val="24"/>
          <w:szCs w:val="24"/>
        </w:rPr>
      </w:pPr>
      <w:r>
        <w:rPr>
          <w:rFonts w:ascii="Arial" w:hAnsi="Arial" w:cs="Arial"/>
          <w:sz w:val="24"/>
          <w:szCs w:val="24"/>
        </w:rPr>
        <w:t xml:space="preserve">Seven widening access students attended an </w:t>
      </w:r>
      <w:r w:rsidRPr="004C42C3">
        <w:rPr>
          <w:rFonts w:ascii="Arial" w:hAnsi="Arial" w:cs="Arial"/>
          <w:sz w:val="24"/>
          <w:szCs w:val="24"/>
        </w:rPr>
        <w:t xml:space="preserve">Engineering Transitional Summer School for Advanced Entry Engineering Schools  </w:t>
      </w:r>
    </w:p>
    <w:p w14:paraId="7EDA7AD0" w14:textId="77777777" w:rsidR="00C60434" w:rsidRDefault="00C60434" w:rsidP="00C60434">
      <w:pPr>
        <w:spacing w:after="0" w:line="276" w:lineRule="auto"/>
        <w:rPr>
          <w:rFonts w:ascii="Arial" w:hAnsi="Arial" w:cs="Arial"/>
          <w:sz w:val="24"/>
          <w:szCs w:val="24"/>
        </w:rPr>
      </w:pPr>
    </w:p>
    <w:p w14:paraId="1EA67B12" w14:textId="77777777" w:rsidR="00C60434" w:rsidRPr="00F67742" w:rsidRDefault="00C60434" w:rsidP="00C60434">
      <w:pPr>
        <w:pStyle w:val="ListParagraph"/>
        <w:numPr>
          <w:ilvl w:val="0"/>
          <w:numId w:val="75"/>
        </w:numPr>
        <w:spacing w:after="0" w:line="276" w:lineRule="auto"/>
        <w:rPr>
          <w:rFonts w:ascii="Arial" w:hAnsi="Arial" w:cs="Arial"/>
          <w:sz w:val="24"/>
          <w:szCs w:val="24"/>
        </w:rPr>
      </w:pPr>
      <w:r w:rsidRPr="00F67742">
        <w:rPr>
          <w:rFonts w:ascii="Arial" w:hAnsi="Arial" w:cs="Arial"/>
          <w:sz w:val="24"/>
          <w:szCs w:val="24"/>
        </w:rPr>
        <w:t>The students supported by the Access and Articulation team may have specific requirements and the University endeavours to meet those to create an inclusive learning environment.</w:t>
      </w:r>
    </w:p>
    <w:p w14:paraId="73CC1E9A" w14:textId="77777777" w:rsidR="00C60434" w:rsidRDefault="00C60434" w:rsidP="00C60434">
      <w:pPr>
        <w:spacing w:after="0" w:line="276" w:lineRule="auto"/>
        <w:rPr>
          <w:rFonts w:ascii="Arial" w:hAnsi="Arial" w:cs="Arial"/>
          <w:sz w:val="24"/>
          <w:szCs w:val="24"/>
        </w:rPr>
      </w:pPr>
    </w:p>
    <w:p w14:paraId="78BEFB91" w14:textId="77777777" w:rsidR="00C60434" w:rsidRPr="0031194D" w:rsidRDefault="00C60434" w:rsidP="00C60434">
      <w:pPr>
        <w:pStyle w:val="ListParagraph"/>
        <w:numPr>
          <w:ilvl w:val="0"/>
          <w:numId w:val="75"/>
        </w:numPr>
        <w:rPr>
          <w:rFonts w:ascii="Arial" w:hAnsi="Arial" w:cs="Arial"/>
          <w:b/>
          <w:bCs/>
          <w:sz w:val="24"/>
          <w:szCs w:val="24"/>
        </w:rPr>
      </w:pPr>
      <w:r w:rsidRPr="0031194D">
        <w:rPr>
          <w:rFonts w:ascii="Arial" w:hAnsi="Arial" w:cs="Arial"/>
          <w:b/>
          <w:bCs/>
          <w:sz w:val="24"/>
          <w:szCs w:val="24"/>
        </w:rPr>
        <w:t>Antiracism Strategy</w:t>
      </w:r>
    </w:p>
    <w:p w14:paraId="51C5F32B" w14:textId="77777777" w:rsidR="00C60434" w:rsidRPr="000C6273" w:rsidRDefault="00C60434" w:rsidP="00C60434">
      <w:pPr>
        <w:pStyle w:val="ListParagraph"/>
        <w:spacing w:after="0" w:line="276" w:lineRule="auto"/>
        <w:rPr>
          <w:rFonts w:ascii="Arial" w:hAnsi="Arial" w:cs="Arial"/>
          <w:b/>
          <w:bCs/>
          <w:sz w:val="24"/>
          <w:szCs w:val="24"/>
        </w:rPr>
      </w:pPr>
    </w:p>
    <w:p w14:paraId="320E9E73" w14:textId="77777777" w:rsidR="00C60434" w:rsidRPr="00765081" w:rsidRDefault="00C60434" w:rsidP="00C60434">
      <w:pPr>
        <w:pStyle w:val="ListParagraph"/>
        <w:numPr>
          <w:ilvl w:val="0"/>
          <w:numId w:val="75"/>
        </w:numPr>
        <w:spacing w:after="0" w:line="276" w:lineRule="auto"/>
        <w:rPr>
          <w:rFonts w:ascii="Arial" w:hAnsi="Arial" w:cs="Arial"/>
          <w:sz w:val="24"/>
          <w:szCs w:val="24"/>
        </w:rPr>
      </w:pPr>
      <w:r w:rsidRPr="00765081">
        <w:rPr>
          <w:rFonts w:ascii="Arial" w:hAnsi="Arial" w:cs="Arial"/>
          <w:sz w:val="24"/>
          <w:szCs w:val="24"/>
        </w:rPr>
        <w:t xml:space="preserve">Overseen by the Race Equality Strategy Group, the University launched a bold </w:t>
      </w:r>
      <w:hyperlink r:id="rId18" w:history="1">
        <w:r w:rsidRPr="00765081">
          <w:rPr>
            <w:rStyle w:val="Hyperlink"/>
            <w:rFonts w:ascii="Arial" w:hAnsi="Arial" w:cs="Arial"/>
            <w:sz w:val="24"/>
            <w:szCs w:val="24"/>
          </w:rPr>
          <w:t>Antiracism Strategy</w:t>
        </w:r>
      </w:hyperlink>
      <w:r w:rsidRPr="00765081">
        <w:rPr>
          <w:rStyle w:val="Hyperlink"/>
          <w:rFonts w:ascii="Arial" w:hAnsi="Arial" w:cs="Arial"/>
          <w:sz w:val="24"/>
          <w:szCs w:val="24"/>
        </w:rPr>
        <w:t xml:space="preserve"> in October 2022</w:t>
      </w:r>
      <w:r>
        <w:rPr>
          <w:rStyle w:val="Hyperlink"/>
          <w:rFonts w:ascii="Arial" w:hAnsi="Arial" w:cs="Arial"/>
          <w:sz w:val="24"/>
          <w:szCs w:val="24"/>
        </w:rPr>
        <w:t xml:space="preserve"> following its approval by University Court</w:t>
      </w:r>
      <w:r w:rsidRPr="00765081">
        <w:rPr>
          <w:rStyle w:val="Hyperlink"/>
          <w:rFonts w:ascii="Arial" w:hAnsi="Arial" w:cs="Arial"/>
          <w:sz w:val="24"/>
          <w:szCs w:val="24"/>
        </w:rPr>
        <w:t xml:space="preserve">. </w:t>
      </w:r>
      <w:r w:rsidRPr="00765081">
        <w:rPr>
          <w:rFonts w:ascii="Arial" w:hAnsi="Arial" w:cs="Arial"/>
          <w:sz w:val="24"/>
          <w:szCs w:val="24"/>
        </w:rPr>
        <w:t>The areas of focus in the Strategy were identified and fostered through conversations across campus and with input from Advance HE and other partners throughout 2020 and 2021. The Strategy sets out strategic ambitions on Governance, Leadership, Representation, Recruitment and Selection, Diversifying the Curriculum, Closing the Awarding Gap, Research and Reporting Racism, and Support. An Antiracism Strategy Action Plan has been developed to identify the actions which will support the implementation of the Strategy.</w:t>
      </w:r>
    </w:p>
    <w:p w14:paraId="75E175D8" w14:textId="77777777" w:rsidR="00C60434" w:rsidRPr="000C6273" w:rsidRDefault="00C60434" w:rsidP="00C60434">
      <w:pPr>
        <w:pStyle w:val="ListParagraph"/>
        <w:spacing w:after="0" w:line="276" w:lineRule="auto"/>
        <w:rPr>
          <w:rFonts w:ascii="Arial" w:hAnsi="Arial" w:cs="Arial"/>
          <w:sz w:val="24"/>
          <w:szCs w:val="24"/>
        </w:rPr>
      </w:pPr>
    </w:p>
    <w:p w14:paraId="6572D807" w14:textId="77777777" w:rsidR="00C60434" w:rsidRPr="00765081" w:rsidRDefault="00C60434" w:rsidP="00C60434">
      <w:pPr>
        <w:pStyle w:val="ListParagraph"/>
        <w:numPr>
          <w:ilvl w:val="0"/>
          <w:numId w:val="75"/>
        </w:numPr>
        <w:spacing w:after="0" w:line="276" w:lineRule="auto"/>
        <w:rPr>
          <w:rFonts w:ascii="Arial" w:hAnsi="Arial" w:cs="Arial"/>
          <w:sz w:val="24"/>
          <w:szCs w:val="24"/>
        </w:rPr>
      </w:pPr>
      <w:r w:rsidRPr="00765081">
        <w:rPr>
          <w:rFonts w:ascii="Arial" w:hAnsi="Arial" w:cs="Arial"/>
          <w:sz w:val="24"/>
          <w:szCs w:val="24"/>
        </w:rPr>
        <w:t xml:space="preserve">To support the formal launch of the Antiracism Strategy, </w:t>
      </w:r>
      <w:hyperlink r:id="rId19" w:history="1">
        <w:r w:rsidRPr="00765081">
          <w:rPr>
            <w:rStyle w:val="Hyperlink"/>
            <w:rFonts w:ascii="Arial" w:hAnsi="Arial" w:cs="Arial"/>
            <w:sz w:val="24"/>
            <w:szCs w:val="24"/>
          </w:rPr>
          <w:t>a video</w:t>
        </w:r>
      </w:hyperlink>
      <w:r w:rsidRPr="00765081">
        <w:rPr>
          <w:rFonts w:ascii="Arial" w:hAnsi="Arial" w:cs="Arial"/>
          <w:sz w:val="24"/>
          <w:szCs w:val="24"/>
        </w:rPr>
        <w:t xml:space="preserve"> featuring staff and students sharing their views on the Strategy was shared with the University community. The video highlights insights and perspectives from staff and students on how the Strategy will drive forward race equality in the University. </w:t>
      </w:r>
    </w:p>
    <w:p w14:paraId="01D6686D" w14:textId="77777777" w:rsidR="00C60434" w:rsidRPr="000C6273" w:rsidRDefault="00C60434" w:rsidP="00C60434">
      <w:pPr>
        <w:pStyle w:val="ListParagraph"/>
        <w:spacing w:after="0" w:line="276" w:lineRule="auto"/>
        <w:rPr>
          <w:rFonts w:ascii="Arial" w:hAnsi="Arial" w:cs="Arial"/>
          <w:sz w:val="24"/>
          <w:szCs w:val="24"/>
        </w:rPr>
      </w:pPr>
    </w:p>
    <w:p w14:paraId="1970D5F2" w14:textId="77777777" w:rsidR="00C60434" w:rsidRPr="00765081" w:rsidRDefault="00C60434" w:rsidP="00C60434">
      <w:pPr>
        <w:pStyle w:val="ListParagraph"/>
        <w:numPr>
          <w:ilvl w:val="0"/>
          <w:numId w:val="75"/>
        </w:numPr>
        <w:spacing w:after="0" w:line="276" w:lineRule="auto"/>
        <w:rPr>
          <w:rFonts w:ascii="Arial" w:hAnsi="Arial" w:cs="Arial"/>
          <w:b/>
          <w:bCs/>
          <w:sz w:val="24"/>
          <w:szCs w:val="24"/>
        </w:rPr>
      </w:pPr>
      <w:r w:rsidRPr="00765081">
        <w:rPr>
          <w:rFonts w:ascii="Arial" w:hAnsi="Arial" w:cs="Arial"/>
          <w:sz w:val="24"/>
          <w:szCs w:val="24"/>
        </w:rPr>
        <w:lastRenderedPageBreak/>
        <w:t>In line with our Inclusive commitments within our University Strategy, Aberdeen 2040, the Antiracism Strategy’s aims are to:</w:t>
      </w:r>
    </w:p>
    <w:p w14:paraId="18CC6F2C" w14:textId="77777777" w:rsidR="00C60434" w:rsidRPr="000C6273" w:rsidRDefault="00C60434" w:rsidP="00C60434">
      <w:pPr>
        <w:pStyle w:val="ListParagraph"/>
        <w:numPr>
          <w:ilvl w:val="0"/>
          <w:numId w:val="38"/>
        </w:numPr>
        <w:spacing w:after="0" w:line="276" w:lineRule="auto"/>
        <w:rPr>
          <w:rFonts w:ascii="Arial" w:hAnsi="Arial" w:cs="Arial"/>
          <w:sz w:val="24"/>
          <w:szCs w:val="24"/>
        </w:rPr>
      </w:pPr>
      <w:r w:rsidRPr="000C6273">
        <w:rPr>
          <w:rFonts w:ascii="Arial" w:hAnsi="Arial" w:cs="Arial"/>
          <w:sz w:val="24"/>
          <w:szCs w:val="24"/>
        </w:rPr>
        <w:t>Create an antiracist environment recognising that this is an ongoing journey for the University</w:t>
      </w:r>
    </w:p>
    <w:p w14:paraId="75D1B5AF" w14:textId="77777777" w:rsidR="00C60434" w:rsidRPr="000C6273" w:rsidRDefault="00C60434" w:rsidP="00C60434">
      <w:pPr>
        <w:pStyle w:val="ListParagraph"/>
        <w:numPr>
          <w:ilvl w:val="0"/>
          <w:numId w:val="38"/>
        </w:numPr>
        <w:spacing w:after="0" w:line="276" w:lineRule="auto"/>
        <w:rPr>
          <w:rFonts w:ascii="Arial" w:hAnsi="Arial" w:cs="Arial"/>
          <w:sz w:val="24"/>
          <w:szCs w:val="24"/>
        </w:rPr>
      </w:pPr>
      <w:r w:rsidRPr="000C6273">
        <w:rPr>
          <w:rFonts w:ascii="Arial" w:hAnsi="Arial" w:cs="Arial"/>
          <w:sz w:val="24"/>
          <w:szCs w:val="24"/>
        </w:rPr>
        <w:t>Eradicate race discrimination in all its forms on campus and proactively play our part in eradicating it in the Higher Education sector</w:t>
      </w:r>
    </w:p>
    <w:p w14:paraId="0933FE74" w14:textId="77777777" w:rsidR="00C60434" w:rsidRPr="000C6273" w:rsidRDefault="00C60434" w:rsidP="00C60434">
      <w:pPr>
        <w:pStyle w:val="ListParagraph"/>
        <w:numPr>
          <w:ilvl w:val="0"/>
          <w:numId w:val="38"/>
        </w:numPr>
        <w:spacing w:after="0" w:line="276" w:lineRule="auto"/>
        <w:rPr>
          <w:rFonts w:ascii="Arial" w:hAnsi="Arial" w:cs="Arial"/>
          <w:sz w:val="24"/>
          <w:szCs w:val="24"/>
        </w:rPr>
      </w:pPr>
      <w:r w:rsidRPr="000C6273">
        <w:rPr>
          <w:rFonts w:ascii="Arial" w:hAnsi="Arial" w:cs="Arial"/>
          <w:sz w:val="24"/>
          <w:szCs w:val="24"/>
        </w:rPr>
        <w:t>Ensure that all staff and students are safe on campus and feel that they belong in the University</w:t>
      </w:r>
    </w:p>
    <w:p w14:paraId="2AB54FA1" w14:textId="77777777" w:rsidR="00C60434" w:rsidRPr="000C6273" w:rsidRDefault="00C60434" w:rsidP="00C60434">
      <w:pPr>
        <w:pStyle w:val="ListParagraph"/>
        <w:numPr>
          <w:ilvl w:val="0"/>
          <w:numId w:val="38"/>
        </w:numPr>
        <w:spacing w:after="0" w:line="276" w:lineRule="auto"/>
        <w:rPr>
          <w:rFonts w:ascii="Arial" w:hAnsi="Arial" w:cs="Arial"/>
          <w:sz w:val="24"/>
          <w:szCs w:val="24"/>
        </w:rPr>
      </w:pPr>
      <w:r w:rsidRPr="000C6273">
        <w:rPr>
          <w:rFonts w:ascii="Arial" w:hAnsi="Arial" w:cs="Arial"/>
          <w:sz w:val="24"/>
          <w:szCs w:val="24"/>
        </w:rPr>
        <w:t>Embed a culture of accountability and transparency in our antiracist work – individual and organisational action to promote antiracism will be celebrated. Where behaviours fall short of expectations, these will be addressed promptly and effectively</w:t>
      </w:r>
    </w:p>
    <w:p w14:paraId="08BCA2C4" w14:textId="77777777" w:rsidR="00C60434" w:rsidRDefault="00C60434" w:rsidP="00C60434">
      <w:pPr>
        <w:spacing w:after="0" w:line="276" w:lineRule="auto"/>
        <w:ind w:firstLine="360"/>
        <w:rPr>
          <w:rFonts w:ascii="Arial" w:hAnsi="Arial" w:cs="Arial"/>
          <w:sz w:val="24"/>
          <w:szCs w:val="24"/>
        </w:rPr>
      </w:pPr>
    </w:p>
    <w:p w14:paraId="47BCF36C" w14:textId="77777777" w:rsidR="00C60434" w:rsidRPr="008F4D4F" w:rsidRDefault="00C60434" w:rsidP="00C60434">
      <w:pPr>
        <w:pStyle w:val="ListParagraph"/>
        <w:numPr>
          <w:ilvl w:val="0"/>
          <w:numId w:val="75"/>
        </w:numPr>
        <w:spacing w:after="0" w:line="276" w:lineRule="auto"/>
        <w:rPr>
          <w:rFonts w:ascii="Arial" w:hAnsi="Arial" w:cs="Arial"/>
          <w:sz w:val="24"/>
          <w:szCs w:val="24"/>
        </w:rPr>
      </w:pPr>
      <w:r w:rsidRPr="008F4D4F">
        <w:rPr>
          <w:rFonts w:ascii="Arial" w:hAnsi="Arial" w:cs="Arial"/>
          <w:sz w:val="24"/>
          <w:szCs w:val="24"/>
        </w:rPr>
        <w:t xml:space="preserve">The development of the Antiracism Strategy represented the step change </w:t>
      </w:r>
      <w:r>
        <w:rPr>
          <w:rFonts w:ascii="Arial" w:hAnsi="Arial" w:cs="Arial"/>
          <w:sz w:val="24"/>
          <w:szCs w:val="24"/>
        </w:rPr>
        <w:t xml:space="preserve">in </w:t>
      </w:r>
      <w:r w:rsidRPr="008F4D4F">
        <w:rPr>
          <w:rFonts w:ascii="Arial" w:hAnsi="Arial" w:cs="Arial"/>
          <w:sz w:val="24"/>
          <w:szCs w:val="24"/>
        </w:rPr>
        <w:t>the</w:t>
      </w:r>
      <w:r>
        <w:rPr>
          <w:rFonts w:ascii="Arial" w:hAnsi="Arial" w:cs="Arial"/>
          <w:sz w:val="24"/>
          <w:szCs w:val="24"/>
        </w:rPr>
        <w:t xml:space="preserve"> progress the </w:t>
      </w:r>
      <w:r w:rsidRPr="008F4D4F">
        <w:rPr>
          <w:rFonts w:ascii="Arial" w:hAnsi="Arial" w:cs="Arial"/>
          <w:sz w:val="24"/>
          <w:szCs w:val="24"/>
        </w:rPr>
        <w:t>University has made and provides a robust framework against which staff and students can hold the University accountable.  The Strategy is based on transparency and the University has committed to sharing progress with the University community.</w:t>
      </w:r>
    </w:p>
    <w:p w14:paraId="36D3553F" w14:textId="77777777" w:rsidR="00C60434" w:rsidRDefault="00C60434" w:rsidP="00C60434">
      <w:pPr>
        <w:spacing w:after="0" w:line="276" w:lineRule="auto"/>
        <w:ind w:left="360"/>
        <w:rPr>
          <w:rFonts w:ascii="Arial" w:hAnsi="Arial" w:cs="Arial"/>
          <w:sz w:val="24"/>
          <w:szCs w:val="24"/>
        </w:rPr>
      </w:pPr>
    </w:p>
    <w:p w14:paraId="647A11A6" w14:textId="77777777" w:rsidR="00C60434" w:rsidRPr="00D605B7" w:rsidRDefault="00C60434" w:rsidP="00C60434">
      <w:pPr>
        <w:pStyle w:val="ListParagraph"/>
        <w:numPr>
          <w:ilvl w:val="0"/>
          <w:numId w:val="75"/>
        </w:numPr>
        <w:spacing w:after="0" w:line="276" w:lineRule="auto"/>
        <w:rPr>
          <w:rFonts w:ascii="Arial" w:hAnsi="Arial" w:cs="Arial"/>
          <w:b/>
          <w:bCs/>
          <w:sz w:val="24"/>
          <w:szCs w:val="24"/>
        </w:rPr>
      </w:pPr>
      <w:r w:rsidRPr="00D605B7">
        <w:rPr>
          <w:rFonts w:ascii="Arial" w:hAnsi="Arial" w:cs="Arial"/>
          <w:b/>
          <w:bCs/>
          <w:sz w:val="24"/>
          <w:szCs w:val="24"/>
        </w:rPr>
        <w:t xml:space="preserve">Action: </w:t>
      </w:r>
      <w:r w:rsidRPr="00D605B7">
        <w:rPr>
          <w:rFonts w:ascii="Arial" w:hAnsi="Arial" w:cs="Arial"/>
          <w:sz w:val="24"/>
          <w:szCs w:val="24"/>
        </w:rPr>
        <w:t>Publish the Antiracism Strategy Action Plan (Action 4.9)</w:t>
      </w:r>
    </w:p>
    <w:p w14:paraId="3A03FD40" w14:textId="77777777" w:rsidR="00C60434" w:rsidRPr="00DA3051" w:rsidRDefault="00C60434" w:rsidP="00C60434">
      <w:pPr>
        <w:spacing w:after="0" w:line="276" w:lineRule="auto"/>
        <w:ind w:left="360"/>
        <w:rPr>
          <w:rFonts w:ascii="Arial" w:hAnsi="Arial" w:cs="Arial"/>
          <w:b/>
          <w:bCs/>
          <w:sz w:val="24"/>
          <w:szCs w:val="24"/>
        </w:rPr>
      </w:pPr>
    </w:p>
    <w:p w14:paraId="461741F6" w14:textId="77777777" w:rsidR="00C60434" w:rsidRPr="00D605B7" w:rsidRDefault="00C60434" w:rsidP="00C60434">
      <w:pPr>
        <w:pStyle w:val="ListParagraph"/>
        <w:numPr>
          <w:ilvl w:val="0"/>
          <w:numId w:val="75"/>
        </w:numPr>
        <w:spacing w:after="0" w:line="276" w:lineRule="auto"/>
        <w:rPr>
          <w:rFonts w:ascii="Arial" w:hAnsi="Arial" w:cs="Arial"/>
          <w:b/>
          <w:bCs/>
          <w:sz w:val="24"/>
          <w:szCs w:val="24"/>
        </w:rPr>
      </w:pPr>
      <w:r w:rsidRPr="00D605B7">
        <w:rPr>
          <w:rFonts w:ascii="Arial" w:hAnsi="Arial" w:cs="Arial"/>
          <w:b/>
          <w:bCs/>
          <w:sz w:val="24"/>
          <w:szCs w:val="24"/>
        </w:rPr>
        <w:t xml:space="preserve">Action: </w:t>
      </w:r>
      <w:r w:rsidRPr="00D605B7">
        <w:rPr>
          <w:rFonts w:ascii="Arial" w:hAnsi="Arial" w:cs="Arial"/>
          <w:sz w:val="24"/>
          <w:szCs w:val="24"/>
        </w:rPr>
        <w:t xml:space="preserve">Establish a communication framework for continuing to share progress made against the Antiracism Strategy with staff and students (Action </w:t>
      </w:r>
      <w:r>
        <w:rPr>
          <w:rFonts w:ascii="Arial" w:hAnsi="Arial" w:cs="Arial"/>
          <w:sz w:val="24"/>
          <w:szCs w:val="24"/>
        </w:rPr>
        <w:t>4.10</w:t>
      </w:r>
      <w:r w:rsidRPr="00D605B7">
        <w:rPr>
          <w:rFonts w:ascii="Arial" w:hAnsi="Arial" w:cs="Arial"/>
          <w:sz w:val="24"/>
          <w:szCs w:val="24"/>
        </w:rPr>
        <w:t>)</w:t>
      </w:r>
    </w:p>
    <w:p w14:paraId="054A5FAD" w14:textId="77777777" w:rsidR="00C60434" w:rsidRDefault="00C60434" w:rsidP="00C60434">
      <w:pPr>
        <w:spacing w:after="0" w:line="276" w:lineRule="auto"/>
        <w:ind w:firstLine="360"/>
        <w:rPr>
          <w:rFonts w:ascii="Arial" w:hAnsi="Arial" w:cs="Arial"/>
          <w:sz w:val="24"/>
          <w:szCs w:val="24"/>
        </w:rPr>
      </w:pPr>
    </w:p>
    <w:p w14:paraId="11451324" w14:textId="77777777" w:rsidR="00C60434" w:rsidRPr="0031194D" w:rsidRDefault="00C60434" w:rsidP="00C60434">
      <w:pPr>
        <w:pStyle w:val="ListParagraph"/>
        <w:numPr>
          <w:ilvl w:val="0"/>
          <w:numId w:val="75"/>
        </w:numPr>
        <w:rPr>
          <w:rFonts w:ascii="Arial" w:hAnsi="Arial" w:cs="Arial"/>
          <w:b/>
          <w:bCs/>
          <w:sz w:val="24"/>
          <w:szCs w:val="24"/>
        </w:rPr>
      </w:pPr>
      <w:r w:rsidRPr="0031194D">
        <w:rPr>
          <w:rFonts w:ascii="Arial" w:hAnsi="Arial" w:cs="Arial"/>
          <w:b/>
          <w:bCs/>
          <w:sz w:val="24"/>
          <w:szCs w:val="24"/>
        </w:rPr>
        <w:t>Antiracism Roundtable</w:t>
      </w:r>
    </w:p>
    <w:p w14:paraId="21FC14C3" w14:textId="77777777" w:rsidR="00C60434" w:rsidRPr="000C6273" w:rsidRDefault="00C60434" w:rsidP="00C60434">
      <w:pPr>
        <w:pStyle w:val="ListParagraph"/>
        <w:spacing w:after="0" w:line="276" w:lineRule="auto"/>
        <w:rPr>
          <w:rFonts w:ascii="Arial" w:hAnsi="Arial" w:cs="Arial"/>
          <w:b/>
          <w:bCs/>
          <w:sz w:val="24"/>
          <w:szCs w:val="24"/>
        </w:rPr>
      </w:pPr>
    </w:p>
    <w:p w14:paraId="5EB537A8" w14:textId="77777777" w:rsidR="00C60434" w:rsidRPr="003055CE" w:rsidRDefault="00C60434" w:rsidP="00C60434">
      <w:pPr>
        <w:pStyle w:val="ListParagraph"/>
        <w:numPr>
          <w:ilvl w:val="0"/>
          <w:numId w:val="75"/>
        </w:numPr>
        <w:spacing w:after="0" w:line="276" w:lineRule="auto"/>
        <w:rPr>
          <w:rFonts w:ascii="Arial" w:hAnsi="Arial" w:cs="Arial"/>
          <w:sz w:val="24"/>
          <w:szCs w:val="24"/>
        </w:rPr>
      </w:pPr>
      <w:r w:rsidRPr="003055CE">
        <w:rPr>
          <w:rFonts w:ascii="Arial" w:hAnsi="Arial" w:cs="Arial"/>
          <w:sz w:val="24"/>
          <w:szCs w:val="24"/>
        </w:rPr>
        <w:t>The Antiracism Strategy highlights the importance of engaging with the HE sector and beyond.  The University has established an Antiracism Roundtable with local partners including Aberdeen City Council, Aberdeenshire Council, Fire Scotland, Grampian Regional Equality Council (GREC), NHS Grampian, Northeast Scotland College, Northeast Police Division, and Robert Gordon University. The purpose of the Roundtable is to identify where shared action could support antiracist work in the northeast of Scotland and within member organisations. Presentations on antiracism work from the University, Grampian Regional Equality Council, Police Scotland and NHS Grampian have been delivered to the Roundtable. The Roundtable has met three times since its establishment in March 2022 and is beginning to identify areas of shared working and is refining its ambitions which include supporting the development of an antiracist region in the Northeast of Scotland. To date, the following initiatives have been progressed:</w:t>
      </w:r>
    </w:p>
    <w:p w14:paraId="6925186C" w14:textId="77777777" w:rsidR="00C60434" w:rsidRDefault="00C60434" w:rsidP="00C60434">
      <w:pPr>
        <w:pStyle w:val="ListParagraph"/>
        <w:spacing w:after="0" w:line="276" w:lineRule="auto"/>
        <w:rPr>
          <w:rFonts w:ascii="Arial" w:hAnsi="Arial" w:cs="Arial"/>
          <w:sz w:val="24"/>
          <w:szCs w:val="24"/>
        </w:rPr>
      </w:pPr>
    </w:p>
    <w:p w14:paraId="4F26D2C2" w14:textId="77777777" w:rsidR="00C60434" w:rsidRDefault="00C60434" w:rsidP="00C60434">
      <w:pPr>
        <w:pStyle w:val="ListParagraph"/>
        <w:numPr>
          <w:ilvl w:val="0"/>
          <w:numId w:val="39"/>
        </w:numPr>
        <w:spacing w:after="0" w:line="276" w:lineRule="auto"/>
        <w:rPr>
          <w:rFonts w:ascii="Arial" w:hAnsi="Arial" w:cs="Arial"/>
          <w:sz w:val="24"/>
          <w:szCs w:val="24"/>
        </w:rPr>
      </w:pPr>
      <w:r w:rsidRPr="002A2FAC">
        <w:rPr>
          <w:rFonts w:ascii="Arial" w:hAnsi="Arial" w:cs="Arial"/>
          <w:sz w:val="24"/>
          <w:szCs w:val="24"/>
        </w:rPr>
        <w:t xml:space="preserve">Representatives </w:t>
      </w:r>
      <w:r>
        <w:rPr>
          <w:rFonts w:ascii="Arial" w:hAnsi="Arial" w:cs="Arial"/>
          <w:sz w:val="24"/>
          <w:szCs w:val="24"/>
        </w:rPr>
        <w:t>from the University of Aberdeen, Robert Gordon University and North East Scotland College have collaborated through sharing initiatives related to decolonising the curriculum</w:t>
      </w:r>
    </w:p>
    <w:p w14:paraId="1F70290E" w14:textId="77777777" w:rsidR="00C60434" w:rsidRDefault="00C60434" w:rsidP="00C60434">
      <w:pPr>
        <w:pStyle w:val="ListParagraph"/>
        <w:numPr>
          <w:ilvl w:val="0"/>
          <w:numId w:val="39"/>
        </w:numPr>
        <w:spacing w:after="0" w:line="276" w:lineRule="auto"/>
        <w:rPr>
          <w:rFonts w:ascii="Arial" w:hAnsi="Arial" w:cs="Arial"/>
          <w:sz w:val="24"/>
          <w:szCs w:val="24"/>
        </w:rPr>
      </w:pPr>
      <w:r w:rsidRPr="00D81C3B">
        <w:rPr>
          <w:rFonts w:ascii="Arial" w:hAnsi="Arial" w:cs="Arial"/>
          <w:sz w:val="24"/>
          <w:szCs w:val="24"/>
        </w:rPr>
        <w:t xml:space="preserve">The participating organisations are working with Police Scotland to explore the establishment of further Third-Party Reporting Centres.  </w:t>
      </w:r>
    </w:p>
    <w:p w14:paraId="2CE3C9FD" w14:textId="77777777" w:rsidR="00C60434" w:rsidRPr="00D81C3B" w:rsidRDefault="00C60434" w:rsidP="00C60434">
      <w:pPr>
        <w:pStyle w:val="ListParagraph"/>
        <w:numPr>
          <w:ilvl w:val="0"/>
          <w:numId w:val="39"/>
        </w:numPr>
        <w:spacing w:after="0" w:line="276" w:lineRule="auto"/>
        <w:rPr>
          <w:rFonts w:ascii="Arial" w:hAnsi="Arial" w:cs="Arial"/>
          <w:sz w:val="24"/>
          <w:szCs w:val="24"/>
        </w:rPr>
      </w:pPr>
      <w:r w:rsidRPr="00D81C3B">
        <w:rPr>
          <w:rFonts w:ascii="Arial" w:hAnsi="Arial" w:cs="Arial"/>
          <w:sz w:val="24"/>
          <w:szCs w:val="24"/>
        </w:rPr>
        <w:lastRenderedPageBreak/>
        <w:t>A commitment to co-create Black History Month events and engagement in 2023</w:t>
      </w:r>
    </w:p>
    <w:p w14:paraId="39C8C8D3" w14:textId="77777777" w:rsidR="00C60434" w:rsidRPr="00187A26" w:rsidRDefault="00C60434" w:rsidP="00C60434">
      <w:pPr>
        <w:pStyle w:val="ListParagraph"/>
        <w:spacing w:after="0" w:line="276" w:lineRule="auto"/>
        <w:ind w:left="1440"/>
        <w:rPr>
          <w:rFonts w:ascii="Arial" w:hAnsi="Arial" w:cs="Arial"/>
          <w:sz w:val="24"/>
          <w:szCs w:val="24"/>
        </w:rPr>
      </w:pPr>
    </w:p>
    <w:p w14:paraId="66CD1F4A" w14:textId="77777777" w:rsidR="00C60434" w:rsidRPr="0031194D" w:rsidRDefault="00C60434" w:rsidP="00C60434">
      <w:pPr>
        <w:pStyle w:val="ListParagraph"/>
        <w:numPr>
          <w:ilvl w:val="0"/>
          <w:numId w:val="75"/>
        </w:numPr>
        <w:rPr>
          <w:rFonts w:ascii="Arial" w:hAnsi="Arial" w:cs="Arial"/>
          <w:b/>
          <w:bCs/>
          <w:sz w:val="24"/>
          <w:szCs w:val="24"/>
        </w:rPr>
      </w:pPr>
      <w:r w:rsidRPr="0031194D">
        <w:rPr>
          <w:rFonts w:ascii="Arial" w:hAnsi="Arial" w:cs="Arial"/>
          <w:b/>
          <w:bCs/>
          <w:sz w:val="24"/>
          <w:szCs w:val="24"/>
        </w:rPr>
        <w:t>Decolonising the Curriculum</w:t>
      </w:r>
    </w:p>
    <w:p w14:paraId="66365583" w14:textId="77777777" w:rsidR="00C60434" w:rsidRPr="000C6273" w:rsidRDefault="00C60434" w:rsidP="00C60434">
      <w:pPr>
        <w:pStyle w:val="ListParagraph"/>
        <w:spacing w:after="0" w:line="276" w:lineRule="auto"/>
        <w:rPr>
          <w:rFonts w:ascii="Arial" w:hAnsi="Arial" w:cs="Arial"/>
          <w:b/>
          <w:bCs/>
          <w:sz w:val="24"/>
          <w:szCs w:val="24"/>
        </w:rPr>
      </w:pPr>
    </w:p>
    <w:p w14:paraId="4D7B778D" w14:textId="77777777" w:rsidR="00C60434" w:rsidRDefault="00C60434" w:rsidP="00C60434">
      <w:pPr>
        <w:pStyle w:val="ListParagraph"/>
        <w:numPr>
          <w:ilvl w:val="0"/>
          <w:numId w:val="75"/>
        </w:numPr>
        <w:spacing w:after="0" w:line="276" w:lineRule="auto"/>
        <w:rPr>
          <w:rFonts w:ascii="Arial" w:hAnsi="Arial" w:cs="Arial"/>
          <w:sz w:val="24"/>
          <w:szCs w:val="24"/>
          <w:shd w:val="clear" w:color="auto" w:fill="FFFFFF"/>
        </w:rPr>
      </w:pPr>
      <w:r w:rsidRPr="00E71BFC">
        <w:rPr>
          <w:rFonts w:ascii="Arial" w:hAnsi="Arial" w:cs="Arial"/>
          <w:sz w:val="24"/>
          <w:szCs w:val="24"/>
        </w:rPr>
        <w:t xml:space="preserve">In May 2021, the University established a </w:t>
      </w:r>
      <w:hyperlink r:id="rId20" w:history="1">
        <w:r w:rsidRPr="00E71BFC">
          <w:rPr>
            <w:rStyle w:val="Hyperlink"/>
            <w:rFonts w:ascii="Arial" w:hAnsi="Arial" w:cs="Arial"/>
            <w:sz w:val="24"/>
            <w:szCs w:val="24"/>
          </w:rPr>
          <w:t>Decolonising the Curriculum Steering Group</w:t>
        </w:r>
      </w:hyperlink>
      <w:r w:rsidRPr="00E71BFC">
        <w:rPr>
          <w:rFonts w:ascii="Arial" w:hAnsi="Arial" w:cs="Arial"/>
          <w:sz w:val="24"/>
          <w:szCs w:val="24"/>
        </w:rPr>
        <w:t xml:space="preserve">. The purpose of this subgroup of the University Education Committee is to </w:t>
      </w:r>
      <w:r w:rsidRPr="00E71BFC">
        <w:rPr>
          <w:rFonts w:ascii="Arial" w:hAnsi="Arial" w:cs="Arial"/>
          <w:sz w:val="24"/>
          <w:szCs w:val="24"/>
          <w:shd w:val="clear" w:color="auto" w:fill="FFFFFF"/>
        </w:rPr>
        <w:t>develop an approach that addresses embedded racial stereotypes and/or limited perspectives in the curriculum and supports Schools to develop learning materials that offer students a rich diversity of views and role models. The remit of th</w:t>
      </w:r>
      <w:r>
        <w:rPr>
          <w:rFonts w:ascii="Arial" w:hAnsi="Arial" w:cs="Arial"/>
          <w:sz w:val="24"/>
          <w:szCs w:val="24"/>
          <w:shd w:val="clear" w:color="auto" w:fill="FFFFFF"/>
        </w:rPr>
        <w:t>e</w:t>
      </w:r>
      <w:r w:rsidRPr="00E71BFC">
        <w:rPr>
          <w:rFonts w:ascii="Arial" w:hAnsi="Arial" w:cs="Arial"/>
          <w:sz w:val="24"/>
          <w:szCs w:val="24"/>
          <w:shd w:val="clear" w:color="auto" w:fill="FFFFFF"/>
        </w:rPr>
        <w:t xml:space="preserve"> Group is as follows:</w:t>
      </w:r>
    </w:p>
    <w:p w14:paraId="14A64AD2" w14:textId="77777777" w:rsidR="00C60434" w:rsidRDefault="00C60434" w:rsidP="00C60434">
      <w:pPr>
        <w:pStyle w:val="ListParagraph"/>
        <w:rPr>
          <w:rFonts w:ascii="Arial" w:hAnsi="Arial" w:cs="Arial"/>
          <w:sz w:val="24"/>
          <w:szCs w:val="24"/>
          <w:shd w:val="clear" w:color="auto" w:fill="FFFFFF"/>
        </w:rPr>
      </w:pPr>
    </w:p>
    <w:p w14:paraId="4A9111A9" w14:textId="77777777" w:rsidR="00C60434" w:rsidRPr="00DF7224" w:rsidRDefault="00C60434" w:rsidP="00C60434">
      <w:pPr>
        <w:pStyle w:val="ListParagraph"/>
        <w:numPr>
          <w:ilvl w:val="0"/>
          <w:numId w:val="40"/>
        </w:numPr>
        <w:spacing w:after="0" w:line="276" w:lineRule="auto"/>
        <w:rPr>
          <w:rFonts w:ascii="Arial" w:hAnsi="Arial" w:cs="Arial"/>
          <w:sz w:val="24"/>
          <w:szCs w:val="24"/>
          <w:shd w:val="clear" w:color="auto" w:fill="FFFFFF"/>
        </w:rPr>
      </w:pPr>
      <w:r w:rsidRPr="00DF7224">
        <w:rPr>
          <w:rFonts w:ascii="Arial" w:eastAsia="Times New Roman" w:hAnsi="Arial" w:cs="Arial"/>
          <w:sz w:val="24"/>
          <w:szCs w:val="24"/>
          <w:lang w:eastAsia="en-GB"/>
        </w:rPr>
        <w:t>Develop a partnership and collaborative approach to working practices and the formulation of strategy, policies and guidance for the delivery of the purpose of the group.</w:t>
      </w:r>
    </w:p>
    <w:p w14:paraId="3A5F6327" w14:textId="77777777" w:rsidR="00C60434" w:rsidRPr="00DF7224" w:rsidRDefault="00C60434" w:rsidP="00C60434">
      <w:pPr>
        <w:pStyle w:val="ListParagraph"/>
        <w:numPr>
          <w:ilvl w:val="0"/>
          <w:numId w:val="40"/>
        </w:numPr>
        <w:shd w:val="clear" w:color="auto" w:fill="FFFFFF"/>
        <w:spacing w:after="0" w:line="276" w:lineRule="auto"/>
        <w:rPr>
          <w:rFonts w:ascii="Arial" w:eastAsia="Times New Roman" w:hAnsi="Arial" w:cs="Arial"/>
          <w:sz w:val="24"/>
          <w:szCs w:val="24"/>
          <w:lang w:eastAsia="en-GB"/>
        </w:rPr>
      </w:pPr>
      <w:r w:rsidRPr="00DF7224">
        <w:rPr>
          <w:rFonts w:ascii="Arial" w:eastAsia="Times New Roman" w:hAnsi="Arial" w:cs="Arial"/>
          <w:sz w:val="24"/>
          <w:szCs w:val="24"/>
          <w:lang w:eastAsia="en-GB"/>
        </w:rPr>
        <w:t>Develop a set of principles and definitions that articulate the vision for the work of the group and the wider institutional goals associated with the group’s purpose.</w:t>
      </w:r>
    </w:p>
    <w:p w14:paraId="786B9213" w14:textId="77777777" w:rsidR="00C60434" w:rsidRPr="00DF7224" w:rsidRDefault="00C60434" w:rsidP="00C60434">
      <w:pPr>
        <w:pStyle w:val="ListParagraph"/>
        <w:numPr>
          <w:ilvl w:val="0"/>
          <w:numId w:val="40"/>
        </w:numPr>
        <w:shd w:val="clear" w:color="auto" w:fill="FFFFFF"/>
        <w:spacing w:after="0" w:line="276" w:lineRule="auto"/>
        <w:rPr>
          <w:rFonts w:ascii="Arial" w:eastAsia="Times New Roman" w:hAnsi="Arial" w:cs="Arial"/>
          <w:sz w:val="24"/>
          <w:szCs w:val="24"/>
          <w:lang w:eastAsia="en-GB"/>
        </w:rPr>
      </w:pPr>
      <w:r w:rsidRPr="00DF7224">
        <w:rPr>
          <w:rFonts w:ascii="Arial" w:eastAsia="Times New Roman" w:hAnsi="Arial" w:cs="Arial"/>
          <w:sz w:val="24"/>
          <w:szCs w:val="24"/>
          <w:lang w:eastAsia="en-GB"/>
        </w:rPr>
        <w:t>Undertake a scoping exercise to understand the existing curriculum practices, and from there identify both good practice and gaps for action.</w:t>
      </w:r>
    </w:p>
    <w:p w14:paraId="51CFEAF9" w14:textId="77777777" w:rsidR="00C60434" w:rsidRPr="00146CA3" w:rsidRDefault="00C60434" w:rsidP="00C60434">
      <w:pPr>
        <w:pStyle w:val="ListParagraph"/>
        <w:numPr>
          <w:ilvl w:val="0"/>
          <w:numId w:val="40"/>
        </w:numPr>
        <w:shd w:val="clear" w:color="auto" w:fill="FFFFFF"/>
        <w:spacing w:after="0" w:line="276" w:lineRule="auto"/>
        <w:rPr>
          <w:rFonts w:ascii="Arial" w:eastAsia="Times New Roman" w:hAnsi="Arial" w:cs="Arial"/>
          <w:sz w:val="24"/>
          <w:szCs w:val="24"/>
          <w:lang w:eastAsia="en-GB"/>
        </w:rPr>
      </w:pPr>
      <w:r w:rsidRPr="00146CA3">
        <w:rPr>
          <w:rFonts w:ascii="Arial" w:eastAsia="Times New Roman" w:hAnsi="Arial" w:cs="Arial"/>
          <w:sz w:val="24"/>
          <w:szCs w:val="24"/>
          <w:lang w:eastAsia="en-GB"/>
        </w:rPr>
        <w:t>Put in place an institutional action plan for the work and monitor progress on the action plan.</w:t>
      </w:r>
    </w:p>
    <w:p w14:paraId="307626E7" w14:textId="77777777" w:rsidR="00C60434" w:rsidRPr="00146CA3" w:rsidRDefault="00C60434" w:rsidP="00C60434">
      <w:pPr>
        <w:pStyle w:val="ListParagraph"/>
        <w:numPr>
          <w:ilvl w:val="0"/>
          <w:numId w:val="40"/>
        </w:numPr>
        <w:shd w:val="clear" w:color="auto" w:fill="FFFFFF"/>
        <w:spacing w:after="0" w:line="276" w:lineRule="auto"/>
        <w:rPr>
          <w:rFonts w:ascii="Arial" w:eastAsia="Times New Roman" w:hAnsi="Arial" w:cs="Arial"/>
          <w:sz w:val="24"/>
          <w:szCs w:val="24"/>
          <w:lang w:eastAsia="en-GB"/>
        </w:rPr>
      </w:pPr>
      <w:r w:rsidRPr="00146CA3">
        <w:rPr>
          <w:rFonts w:ascii="Arial" w:eastAsia="Times New Roman" w:hAnsi="Arial" w:cs="Arial"/>
          <w:sz w:val="24"/>
          <w:szCs w:val="24"/>
          <w:lang w:eastAsia="en-GB"/>
        </w:rPr>
        <w:t>Support Schools and Professional Services to develop their own plans to address the agreed vision and principles.</w:t>
      </w:r>
    </w:p>
    <w:p w14:paraId="3FBF3A98" w14:textId="77777777" w:rsidR="00C60434" w:rsidRPr="00146CA3" w:rsidRDefault="00C60434" w:rsidP="00C60434">
      <w:pPr>
        <w:pStyle w:val="ListParagraph"/>
        <w:numPr>
          <w:ilvl w:val="0"/>
          <w:numId w:val="40"/>
        </w:numPr>
        <w:shd w:val="clear" w:color="auto" w:fill="FFFFFF"/>
        <w:spacing w:after="0" w:line="276" w:lineRule="auto"/>
        <w:rPr>
          <w:rFonts w:ascii="Arial" w:eastAsia="Times New Roman" w:hAnsi="Arial" w:cs="Arial"/>
          <w:sz w:val="24"/>
          <w:szCs w:val="24"/>
          <w:lang w:eastAsia="en-GB"/>
        </w:rPr>
      </w:pPr>
      <w:r w:rsidRPr="00146CA3">
        <w:rPr>
          <w:rFonts w:ascii="Arial" w:eastAsia="Times New Roman" w:hAnsi="Arial" w:cs="Arial"/>
          <w:sz w:val="24"/>
          <w:szCs w:val="24"/>
          <w:lang w:eastAsia="en-GB"/>
        </w:rPr>
        <w:t>Develop a good practice toolkit and staff training for Schools so that they can:</w:t>
      </w:r>
      <w:r w:rsidRPr="00146CA3">
        <w:rPr>
          <w:rFonts w:ascii="Arial" w:eastAsia="Times New Roman" w:hAnsi="Arial" w:cs="Arial"/>
          <w:sz w:val="24"/>
          <w:szCs w:val="24"/>
          <w:lang w:eastAsia="en-GB"/>
        </w:rPr>
        <w:br/>
        <w:t>a. Utilise evidence-based approaches to support their curriculum work</w:t>
      </w:r>
      <w:r w:rsidRPr="00146CA3">
        <w:rPr>
          <w:rFonts w:ascii="Arial" w:eastAsia="Times New Roman" w:hAnsi="Arial" w:cs="Arial"/>
          <w:sz w:val="24"/>
          <w:szCs w:val="24"/>
          <w:lang w:eastAsia="en-GB"/>
        </w:rPr>
        <w:br/>
        <w:t>b. Gain literacy on decolonising curricula</w:t>
      </w:r>
    </w:p>
    <w:p w14:paraId="2637A86B" w14:textId="77777777" w:rsidR="00C60434" w:rsidRPr="00146CA3" w:rsidRDefault="00C60434" w:rsidP="00C60434">
      <w:pPr>
        <w:pStyle w:val="ListParagraph"/>
        <w:numPr>
          <w:ilvl w:val="0"/>
          <w:numId w:val="40"/>
        </w:numPr>
        <w:shd w:val="clear" w:color="auto" w:fill="FFFFFF"/>
        <w:spacing w:after="0" w:line="276" w:lineRule="auto"/>
        <w:rPr>
          <w:rFonts w:ascii="Arial" w:eastAsia="Times New Roman" w:hAnsi="Arial" w:cs="Arial"/>
          <w:sz w:val="24"/>
          <w:szCs w:val="24"/>
          <w:lang w:eastAsia="en-GB"/>
        </w:rPr>
      </w:pPr>
      <w:r w:rsidRPr="00146CA3">
        <w:rPr>
          <w:rFonts w:ascii="Arial" w:eastAsia="Times New Roman" w:hAnsi="Arial" w:cs="Arial"/>
          <w:sz w:val="24"/>
          <w:szCs w:val="24"/>
          <w:lang w:eastAsia="en-GB"/>
        </w:rPr>
        <w:t>Develop internal and external partnerships that will enrich the work of the group and enable the sharing of good practice.</w:t>
      </w:r>
    </w:p>
    <w:p w14:paraId="4044EA7C" w14:textId="77777777" w:rsidR="00C60434" w:rsidRPr="00C52999" w:rsidRDefault="00C60434" w:rsidP="00C60434">
      <w:pPr>
        <w:pStyle w:val="ListParagraph"/>
        <w:numPr>
          <w:ilvl w:val="0"/>
          <w:numId w:val="40"/>
        </w:numPr>
        <w:shd w:val="clear" w:color="auto" w:fill="FFFFFF"/>
        <w:spacing w:after="0" w:line="276" w:lineRule="auto"/>
        <w:rPr>
          <w:rFonts w:ascii="Arial" w:eastAsia="Times New Roman" w:hAnsi="Arial" w:cs="Arial"/>
          <w:sz w:val="24"/>
          <w:szCs w:val="24"/>
          <w:lang w:eastAsia="en-GB"/>
        </w:rPr>
      </w:pPr>
      <w:r w:rsidRPr="00146CA3">
        <w:rPr>
          <w:rFonts w:ascii="Arial" w:eastAsia="Times New Roman" w:hAnsi="Arial" w:cs="Arial"/>
          <w:sz w:val="24"/>
          <w:szCs w:val="24"/>
          <w:lang w:eastAsia="en-GB"/>
        </w:rPr>
        <w:t>Put in place an evaluation strategy.</w:t>
      </w:r>
    </w:p>
    <w:p w14:paraId="2EE47A2E" w14:textId="77777777" w:rsidR="00C60434" w:rsidRPr="009373D0" w:rsidRDefault="00C60434" w:rsidP="00C60434">
      <w:pPr>
        <w:pStyle w:val="ListParagraph"/>
        <w:rPr>
          <w:rFonts w:ascii="Arial" w:hAnsi="Arial" w:cs="Arial"/>
          <w:sz w:val="24"/>
          <w:szCs w:val="24"/>
          <w:shd w:val="clear" w:color="auto" w:fill="FFFFFF"/>
        </w:rPr>
      </w:pPr>
    </w:p>
    <w:p w14:paraId="0E2FF61B" w14:textId="77777777" w:rsidR="00C60434" w:rsidRDefault="00C60434" w:rsidP="00C60434">
      <w:pPr>
        <w:pStyle w:val="ListParagraph"/>
        <w:numPr>
          <w:ilvl w:val="0"/>
          <w:numId w:val="75"/>
        </w:numPr>
        <w:spacing w:after="0" w:line="276" w:lineRule="auto"/>
        <w:rPr>
          <w:rFonts w:ascii="Arial" w:hAnsi="Arial" w:cs="Arial"/>
          <w:sz w:val="24"/>
          <w:szCs w:val="24"/>
          <w:shd w:val="clear" w:color="auto" w:fill="FFFFFF"/>
        </w:rPr>
      </w:pPr>
      <w:r w:rsidRPr="009373D0">
        <w:rPr>
          <w:rFonts w:ascii="Arial" w:hAnsi="Arial" w:cs="Arial"/>
          <w:sz w:val="24"/>
          <w:szCs w:val="24"/>
          <w:shd w:val="clear" w:color="auto" w:fill="FFFFFF"/>
        </w:rPr>
        <w:t>The Group has six workstreams which are as follows:</w:t>
      </w:r>
    </w:p>
    <w:p w14:paraId="6101108B" w14:textId="77777777" w:rsidR="00C60434" w:rsidRPr="009373D0" w:rsidRDefault="00C60434" w:rsidP="00C60434">
      <w:pPr>
        <w:pStyle w:val="ListParagraph"/>
        <w:rPr>
          <w:rFonts w:ascii="Arial" w:hAnsi="Arial" w:cs="Arial"/>
          <w:sz w:val="24"/>
          <w:szCs w:val="24"/>
          <w:shd w:val="clear" w:color="auto" w:fill="FFFFFF"/>
        </w:rPr>
      </w:pPr>
    </w:p>
    <w:p w14:paraId="00E4A12E" w14:textId="77777777" w:rsidR="00C60434" w:rsidRDefault="00C60434" w:rsidP="00C60434">
      <w:pPr>
        <w:pStyle w:val="ListParagraph"/>
        <w:spacing w:after="0" w:line="276" w:lineRule="auto"/>
        <w:ind w:left="1247"/>
        <w:rPr>
          <w:rFonts w:ascii="Arial" w:hAnsi="Arial" w:cs="Arial"/>
          <w:sz w:val="24"/>
          <w:szCs w:val="24"/>
          <w:shd w:val="clear" w:color="auto" w:fill="FFFFFF"/>
        </w:rPr>
      </w:pPr>
      <w:r w:rsidRPr="009373D0">
        <w:rPr>
          <w:rFonts w:ascii="Arial" w:hAnsi="Arial" w:cs="Arial"/>
          <w:sz w:val="24"/>
          <w:szCs w:val="24"/>
          <w:shd w:val="clear" w:color="auto" w:fill="FFFFFF"/>
        </w:rPr>
        <w:t>Workstream 1: Context, definitions and ambitions</w:t>
      </w:r>
    </w:p>
    <w:p w14:paraId="5E081EC7" w14:textId="77777777" w:rsidR="00C60434" w:rsidRDefault="00C60434" w:rsidP="00C60434">
      <w:pPr>
        <w:pStyle w:val="ListParagraph"/>
        <w:spacing w:after="0" w:line="276" w:lineRule="auto"/>
        <w:ind w:left="1247"/>
        <w:rPr>
          <w:rFonts w:ascii="Arial" w:hAnsi="Arial" w:cs="Arial"/>
          <w:sz w:val="24"/>
          <w:szCs w:val="24"/>
          <w:shd w:val="clear" w:color="auto" w:fill="FFFFFF"/>
        </w:rPr>
      </w:pPr>
      <w:r w:rsidRPr="00E4365D">
        <w:rPr>
          <w:rFonts w:ascii="Arial" w:hAnsi="Arial" w:cs="Arial"/>
          <w:sz w:val="24"/>
          <w:szCs w:val="24"/>
          <w:shd w:val="clear" w:color="auto" w:fill="FFFFFF"/>
        </w:rPr>
        <w:t>Workstream 2: Evidence-based practice</w:t>
      </w:r>
    </w:p>
    <w:p w14:paraId="7891938E" w14:textId="77777777" w:rsidR="00C60434" w:rsidRDefault="00C60434" w:rsidP="00C60434">
      <w:pPr>
        <w:pStyle w:val="ListParagraph"/>
        <w:spacing w:after="0" w:line="276" w:lineRule="auto"/>
        <w:ind w:left="1247"/>
        <w:rPr>
          <w:rFonts w:ascii="Arial" w:hAnsi="Arial" w:cs="Arial"/>
          <w:sz w:val="24"/>
          <w:szCs w:val="24"/>
          <w:shd w:val="clear" w:color="auto" w:fill="FFFFFF"/>
        </w:rPr>
      </w:pPr>
      <w:r w:rsidRPr="00E4365D">
        <w:rPr>
          <w:rFonts w:ascii="Arial" w:hAnsi="Arial" w:cs="Arial"/>
          <w:sz w:val="24"/>
          <w:szCs w:val="24"/>
          <w:shd w:val="clear" w:color="auto" w:fill="FFFFFF"/>
        </w:rPr>
        <w:t>Workstream 3: Leading and managing critical conversations in Schools</w:t>
      </w:r>
    </w:p>
    <w:p w14:paraId="03D69D09" w14:textId="77777777" w:rsidR="00C60434" w:rsidRDefault="00C60434" w:rsidP="00C60434">
      <w:pPr>
        <w:pStyle w:val="ListParagraph"/>
        <w:spacing w:after="0" w:line="276" w:lineRule="auto"/>
        <w:ind w:left="1247"/>
        <w:rPr>
          <w:rFonts w:ascii="Arial" w:hAnsi="Arial" w:cs="Arial"/>
          <w:sz w:val="24"/>
          <w:szCs w:val="24"/>
          <w:shd w:val="clear" w:color="auto" w:fill="FFFFFF"/>
        </w:rPr>
      </w:pPr>
      <w:r w:rsidRPr="00E4365D">
        <w:rPr>
          <w:rFonts w:ascii="Arial" w:hAnsi="Arial" w:cs="Arial"/>
          <w:sz w:val="24"/>
          <w:szCs w:val="24"/>
          <w:shd w:val="clear" w:color="auto" w:fill="FFFFFF"/>
        </w:rPr>
        <w:t>Workstream 4: Content focused (curriculum design), assessment focused and delivery focused</w:t>
      </w:r>
    </w:p>
    <w:p w14:paraId="5B530BDA" w14:textId="77777777" w:rsidR="00C60434" w:rsidRDefault="00C60434" w:rsidP="00C60434">
      <w:pPr>
        <w:pStyle w:val="ListParagraph"/>
        <w:spacing w:after="0" w:line="276" w:lineRule="auto"/>
        <w:ind w:left="1247"/>
        <w:rPr>
          <w:rFonts w:ascii="Arial" w:hAnsi="Arial" w:cs="Arial"/>
          <w:sz w:val="24"/>
          <w:szCs w:val="24"/>
          <w:shd w:val="clear" w:color="auto" w:fill="FFFFFF"/>
        </w:rPr>
      </w:pPr>
      <w:r w:rsidRPr="00E4365D">
        <w:rPr>
          <w:rFonts w:ascii="Arial" w:hAnsi="Arial" w:cs="Arial"/>
          <w:sz w:val="24"/>
          <w:szCs w:val="24"/>
          <w:shd w:val="clear" w:color="auto" w:fill="FFFFFF"/>
        </w:rPr>
        <w:t>Workstream 5: Quality assurance and enhancement</w:t>
      </w:r>
    </w:p>
    <w:p w14:paraId="1BFAA322" w14:textId="77777777" w:rsidR="00C60434" w:rsidRPr="00E4365D" w:rsidRDefault="00C60434" w:rsidP="00C60434">
      <w:pPr>
        <w:pStyle w:val="ListParagraph"/>
        <w:spacing w:after="0" w:line="276" w:lineRule="auto"/>
        <w:ind w:left="1247"/>
        <w:rPr>
          <w:rFonts w:ascii="Arial" w:hAnsi="Arial" w:cs="Arial"/>
          <w:sz w:val="24"/>
          <w:szCs w:val="24"/>
          <w:shd w:val="clear" w:color="auto" w:fill="FFFFFF"/>
        </w:rPr>
      </w:pPr>
      <w:r w:rsidRPr="00E4365D">
        <w:rPr>
          <w:rFonts w:ascii="Arial" w:hAnsi="Arial" w:cs="Arial"/>
          <w:sz w:val="24"/>
          <w:szCs w:val="24"/>
          <w:shd w:val="clear" w:color="auto" w:fill="FFFFFF"/>
        </w:rPr>
        <w:t>Workstream 6: Challenges faced in the classroom</w:t>
      </w:r>
    </w:p>
    <w:p w14:paraId="79510945" w14:textId="77777777" w:rsidR="00C60434" w:rsidRPr="00686628" w:rsidRDefault="00C60434" w:rsidP="00C60434">
      <w:pPr>
        <w:spacing w:after="0" w:line="276" w:lineRule="auto"/>
        <w:rPr>
          <w:rFonts w:ascii="Arial" w:hAnsi="Arial" w:cs="Arial"/>
          <w:b/>
          <w:bCs/>
          <w:sz w:val="24"/>
          <w:szCs w:val="24"/>
          <w:shd w:val="clear" w:color="auto" w:fill="FFFFFF"/>
        </w:rPr>
      </w:pPr>
    </w:p>
    <w:p w14:paraId="34DD8591" w14:textId="77777777" w:rsidR="00C60434" w:rsidRPr="00E4365D" w:rsidRDefault="00C60434" w:rsidP="00C60434">
      <w:pPr>
        <w:pStyle w:val="ListParagraph"/>
        <w:numPr>
          <w:ilvl w:val="0"/>
          <w:numId w:val="75"/>
        </w:numPr>
        <w:spacing w:after="0" w:line="276" w:lineRule="auto"/>
        <w:rPr>
          <w:rFonts w:ascii="Arial" w:hAnsi="Arial" w:cs="Arial"/>
          <w:sz w:val="24"/>
          <w:szCs w:val="24"/>
        </w:rPr>
      </w:pPr>
      <w:r w:rsidRPr="00E4365D">
        <w:rPr>
          <w:rFonts w:ascii="Arial" w:hAnsi="Arial" w:cs="Arial"/>
          <w:sz w:val="24"/>
          <w:szCs w:val="24"/>
        </w:rPr>
        <w:t xml:space="preserve">The Group is </w:t>
      </w:r>
      <w:r>
        <w:rPr>
          <w:rFonts w:ascii="Arial" w:hAnsi="Arial" w:cs="Arial"/>
          <w:sz w:val="24"/>
          <w:szCs w:val="24"/>
        </w:rPr>
        <w:t xml:space="preserve">in </w:t>
      </w:r>
      <w:r w:rsidRPr="00E4365D">
        <w:rPr>
          <w:rFonts w:ascii="Arial" w:hAnsi="Arial" w:cs="Arial"/>
          <w:sz w:val="24"/>
          <w:szCs w:val="24"/>
        </w:rPr>
        <w:t>the first phase of its work and has completed, or is in the process of finalising, the following:</w:t>
      </w:r>
    </w:p>
    <w:p w14:paraId="3159DBED" w14:textId="77777777" w:rsidR="00C60434" w:rsidRPr="00971CBE" w:rsidRDefault="00C60434" w:rsidP="00C60434">
      <w:pPr>
        <w:pStyle w:val="ListParagraph"/>
        <w:numPr>
          <w:ilvl w:val="0"/>
          <w:numId w:val="41"/>
        </w:numPr>
        <w:spacing w:after="0" w:line="276" w:lineRule="auto"/>
        <w:contextualSpacing w:val="0"/>
        <w:rPr>
          <w:rFonts w:ascii="Arial" w:eastAsia="Times New Roman" w:hAnsi="Arial" w:cs="Arial"/>
          <w:sz w:val="24"/>
          <w:szCs w:val="24"/>
        </w:rPr>
      </w:pPr>
      <w:r>
        <w:rPr>
          <w:rFonts w:ascii="Arial" w:eastAsia="Times New Roman" w:hAnsi="Arial" w:cs="Arial"/>
          <w:sz w:val="24"/>
          <w:szCs w:val="24"/>
        </w:rPr>
        <w:t>Established</w:t>
      </w:r>
      <w:r w:rsidRPr="00971CBE">
        <w:rPr>
          <w:rFonts w:ascii="Arial" w:eastAsia="Times New Roman" w:hAnsi="Arial" w:cs="Arial"/>
          <w:sz w:val="24"/>
          <w:szCs w:val="24"/>
        </w:rPr>
        <w:t xml:space="preserve"> leads for decolonising the curriculum in each of the twelve Schools, all of whom are members of the Group</w:t>
      </w:r>
    </w:p>
    <w:p w14:paraId="5F56DB2D" w14:textId="77777777" w:rsidR="00C60434" w:rsidRPr="00971CBE" w:rsidRDefault="00C60434" w:rsidP="00C60434">
      <w:pPr>
        <w:pStyle w:val="ListParagraph"/>
        <w:numPr>
          <w:ilvl w:val="0"/>
          <w:numId w:val="41"/>
        </w:numPr>
        <w:spacing w:after="0" w:line="276" w:lineRule="auto"/>
        <w:contextualSpacing w:val="0"/>
        <w:rPr>
          <w:rFonts w:ascii="Arial" w:eastAsia="Times New Roman" w:hAnsi="Arial" w:cs="Arial"/>
          <w:sz w:val="24"/>
          <w:szCs w:val="24"/>
        </w:rPr>
      </w:pPr>
      <w:r w:rsidRPr="00971CBE">
        <w:rPr>
          <w:rFonts w:ascii="Arial" w:eastAsia="Times New Roman" w:hAnsi="Arial" w:cs="Arial"/>
          <w:sz w:val="24"/>
          <w:szCs w:val="24"/>
        </w:rPr>
        <w:t>Embedded students in all the work of the Group, ensuring that they are paid for their work</w:t>
      </w:r>
    </w:p>
    <w:p w14:paraId="22234383" w14:textId="77777777" w:rsidR="00C60434" w:rsidRPr="00971CBE" w:rsidRDefault="00C60434" w:rsidP="00C60434">
      <w:pPr>
        <w:pStyle w:val="ListParagraph"/>
        <w:numPr>
          <w:ilvl w:val="0"/>
          <w:numId w:val="41"/>
        </w:numPr>
        <w:spacing w:after="0" w:line="276" w:lineRule="auto"/>
        <w:contextualSpacing w:val="0"/>
        <w:rPr>
          <w:rFonts w:ascii="Arial" w:eastAsia="Times New Roman" w:hAnsi="Arial" w:cs="Arial"/>
          <w:sz w:val="24"/>
          <w:szCs w:val="24"/>
        </w:rPr>
      </w:pPr>
      <w:r w:rsidRPr="00971CBE">
        <w:rPr>
          <w:rFonts w:ascii="Arial" w:eastAsia="Times New Roman" w:hAnsi="Arial" w:cs="Arial"/>
          <w:sz w:val="24"/>
          <w:szCs w:val="24"/>
        </w:rPr>
        <w:t xml:space="preserve">Defined </w:t>
      </w:r>
      <w:r>
        <w:rPr>
          <w:rFonts w:ascii="Arial" w:eastAsia="Times New Roman" w:hAnsi="Arial" w:cs="Arial"/>
          <w:sz w:val="24"/>
          <w:szCs w:val="24"/>
        </w:rPr>
        <w:t>‘</w:t>
      </w:r>
      <w:r w:rsidRPr="00971CBE">
        <w:rPr>
          <w:rFonts w:ascii="Arial" w:eastAsia="Times New Roman" w:hAnsi="Arial" w:cs="Arial"/>
          <w:sz w:val="24"/>
          <w:szCs w:val="24"/>
        </w:rPr>
        <w:t>Decolonising the Curriculum</w:t>
      </w:r>
      <w:r>
        <w:rPr>
          <w:rFonts w:ascii="Arial" w:eastAsia="Times New Roman" w:hAnsi="Arial" w:cs="Arial"/>
          <w:sz w:val="24"/>
          <w:szCs w:val="24"/>
        </w:rPr>
        <w:t>’</w:t>
      </w:r>
      <w:r w:rsidRPr="00971CBE">
        <w:rPr>
          <w:rFonts w:ascii="Arial" w:eastAsia="Times New Roman" w:hAnsi="Arial" w:cs="Arial"/>
          <w:sz w:val="24"/>
          <w:szCs w:val="24"/>
        </w:rPr>
        <w:t xml:space="preserve"> for the University </w:t>
      </w:r>
    </w:p>
    <w:p w14:paraId="3DE1BD3A" w14:textId="77777777" w:rsidR="00C60434" w:rsidRPr="00971CBE" w:rsidRDefault="00C60434" w:rsidP="00C60434">
      <w:pPr>
        <w:pStyle w:val="ListParagraph"/>
        <w:numPr>
          <w:ilvl w:val="0"/>
          <w:numId w:val="41"/>
        </w:numPr>
        <w:spacing w:after="0" w:line="276" w:lineRule="auto"/>
        <w:contextualSpacing w:val="0"/>
        <w:rPr>
          <w:rFonts w:ascii="Arial" w:eastAsia="Times New Roman" w:hAnsi="Arial" w:cs="Arial"/>
          <w:sz w:val="24"/>
          <w:szCs w:val="24"/>
        </w:rPr>
      </w:pPr>
      <w:r w:rsidRPr="00971CBE">
        <w:rPr>
          <w:rFonts w:ascii="Arial" w:eastAsia="Times New Roman" w:hAnsi="Arial" w:cs="Arial"/>
          <w:sz w:val="24"/>
          <w:szCs w:val="24"/>
        </w:rPr>
        <w:lastRenderedPageBreak/>
        <w:t>Finalising a set of resources (web-based and Toolkits) to support staff to take forward the work at School and discipline levels</w:t>
      </w:r>
    </w:p>
    <w:p w14:paraId="18251C3C" w14:textId="77777777" w:rsidR="00C60434" w:rsidRPr="00971CBE" w:rsidRDefault="00C60434" w:rsidP="00C60434">
      <w:pPr>
        <w:pStyle w:val="ListParagraph"/>
        <w:numPr>
          <w:ilvl w:val="0"/>
          <w:numId w:val="41"/>
        </w:numPr>
        <w:spacing w:after="0" w:line="276" w:lineRule="auto"/>
        <w:contextualSpacing w:val="0"/>
        <w:rPr>
          <w:rFonts w:ascii="Arial" w:eastAsia="Times New Roman" w:hAnsi="Arial" w:cs="Arial"/>
          <w:sz w:val="24"/>
          <w:szCs w:val="24"/>
        </w:rPr>
      </w:pPr>
      <w:r w:rsidRPr="00971CBE">
        <w:rPr>
          <w:rFonts w:ascii="Arial" w:eastAsia="Times New Roman" w:hAnsi="Arial" w:cs="Arial"/>
          <w:sz w:val="24"/>
          <w:szCs w:val="24"/>
        </w:rPr>
        <w:t>Collated examples of existing good practice across the University to support the resources</w:t>
      </w:r>
    </w:p>
    <w:p w14:paraId="62B8EC2E" w14:textId="77777777" w:rsidR="00C60434" w:rsidRPr="00971CBE" w:rsidRDefault="00C60434" w:rsidP="00C60434">
      <w:pPr>
        <w:pStyle w:val="ListParagraph"/>
        <w:numPr>
          <w:ilvl w:val="0"/>
          <w:numId w:val="41"/>
        </w:numPr>
        <w:spacing w:after="0" w:line="276" w:lineRule="auto"/>
        <w:contextualSpacing w:val="0"/>
        <w:rPr>
          <w:rFonts w:ascii="Arial" w:eastAsia="Times New Roman" w:hAnsi="Arial" w:cs="Arial"/>
          <w:sz w:val="24"/>
          <w:szCs w:val="24"/>
        </w:rPr>
      </w:pPr>
      <w:r w:rsidRPr="00971CBE">
        <w:rPr>
          <w:rFonts w:ascii="Arial" w:eastAsia="Times New Roman" w:hAnsi="Arial" w:cs="Arial"/>
          <w:sz w:val="24"/>
          <w:szCs w:val="24"/>
        </w:rPr>
        <w:t xml:space="preserve">Building in the QAA Scotland / Advance HE Antiracist Curriculum Project outputs into </w:t>
      </w:r>
      <w:r>
        <w:rPr>
          <w:rFonts w:ascii="Arial" w:eastAsia="Times New Roman" w:hAnsi="Arial" w:cs="Arial"/>
          <w:sz w:val="24"/>
          <w:szCs w:val="24"/>
        </w:rPr>
        <w:t>the University’s</w:t>
      </w:r>
      <w:r w:rsidRPr="00971CBE">
        <w:rPr>
          <w:rFonts w:ascii="Arial" w:eastAsia="Times New Roman" w:hAnsi="Arial" w:cs="Arial"/>
          <w:sz w:val="24"/>
          <w:szCs w:val="24"/>
        </w:rPr>
        <w:t xml:space="preserve"> resources</w:t>
      </w:r>
    </w:p>
    <w:p w14:paraId="6B499E5D" w14:textId="77777777" w:rsidR="00C60434" w:rsidRDefault="00C60434" w:rsidP="00C60434">
      <w:pPr>
        <w:pStyle w:val="ListParagraph"/>
        <w:spacing w:after="0" w:line="240" w:lineRule="auto"/>
        <w:contextualSpacing w:val="0"/>
        <w:rPr>
          <w:rFonts w:eastAsia="Times New Roman"/>
        </w:rPr>
      </w:pPr>
    </w:p>
    <w:p w14:paraId="024D4715" w14:textId="77777777" w:rsidR="00C60434" w:rsidRPr="004B1624" w:rsidRDefault="00C60434" w:rsidP="00C60434">
      <w:pPr>
        <w:pStyle w:val="ListParagraph"/>
        <w:numPr>
          <w:ilvl w:val="0"/>
          <w:numId w:val="75"/>
        </w:numPr>
        <w:rPr>
          <w:rFonts w:ascii="Arial" w:hAnsi="Arial" w:cs="Arial"/>
          <w:b/>
          <w:bCs/>
          <w:sz w:val="24"/>
          <w:szCs w:val="24"/>
        </w:rPr>
      </w:pPr>
      <w:r w:rsidRPr="004B1624">
        <w:rPr>
          <w:rFonts w:ascii="Arial" w:hAnsi="Arial" w:cs="Arial"/>
          <w:b/>
          <w:bCs/>
          <w:sz w:val="24"/>
          <w:szCs w:val="24"/>
        </w:rPr>
        <w:t>Equal Pay Report</w:t>
      </w:r>
    </w:p>
    <w:p w14:paraId="69AC9651" w14:textId="77777777" w:rsidR="00C60434" w:rsidRPr="00616BCE" w:rsidRDefault="00C60434" w:rsidP="00C60434">
      <w:pPr>
        <w:pStyle w:val="ListParagraph"/>
        <w:spacing w:after="0" w:line="276" w:lineRule="auto"/>
        <w:rPr>
          <w:rFonts w:ascii="Arial" w:hAnsi="Arial" w:cs="Arial"/>
          <w:b/>
          <w:bCs/>
          <w:sz w:val="24"/>
          <w:szCs w:val="24"/>
          <w:highlight w:val="yellow"/>
        </w:rPr>
      </w:pPr>
    </w:p>
    <w:p w14:paraId="1D0F8948" w14:textId="77777777" w:rsidR="00C60434" w:rsidRPr="00486B12" w:rsidRDefault="00C60434" w:rsidP="00C60434">
      <w:pPr>
        <w:pStyle w:val="ListParagraph"/>
        <w:numPr>
          <w:ilvl w:val="0"/>
          <w:numId w:val="75"/>
        </w:numPr>
        <w:spacing w:after="0" w:line="276" w:lineRule="auto"/>
        <w:rPr>
          <w:rFonts w:ascii="Arial" w:hAnsi="Arial" w:cs="Arial"/>
          <w:sz w:val="24"/>
          <w:szCs w:val="24"/>
        </w:rPr>
      </w:pPr>
      <w:r w:rsidRPr="00486B12">
        <w:rPr>
          <w:rFonts w:ascii="Arial" w:hAnsi="Arial" w:cs="Arial"/>
          <w:sz w:val="24"/>
          <w:szCs w:val="24"/>
        </w:rPr>
        <w:t xml:space="preserve">The University publishes its Equal Pay Report every four years. The most recent report is based on data from 2019 and was published in 2020. The report can be found here: </w:t>
      </w:r>
      <w:hyperlink r:id="rId21" w:history="1">
        <w:r w:rsidRPr="00486B12">
          <w:rPr>
            <w:rStyle w:val="Hyperlink"/>
            <w:rFonts w:ascii="Arial" w:hAnsi="Arial" w:cs="Arial"/>
            <w:sz w:val="24"/>
            <w:szCs w:val="24"/>
          </w:rPr>
          <w:t>Equal Pay Report 2019 v4 (ON WEB).pdf (abdn.ac.uk)</w:t>
        </w:r>
      </w:hyperlink>
    </w:p>
    <w:p w14:paraId="78125031" w14:textId="77777777" w:rsidR="00C60434" w:rsidRDefault="00C60434" w:rsidP="00C60434">
      <w:pPr>
        <w:pStyle w:val="ListParagraph"/>
        <w:spacing w:after="0" w:line="276" w:lineRule="auto"/>
        <w:rPr>
          <w:rFonts w:ascii="Arial" w:hAnsi="Arial" w:cs="Arial"/>
          <w:sz w:val="24"/>
          <w:szCs w:val="24"/>
        </w:rPr>
      </w:pPr>
    </w:p>
    <w:p w14:paraId="719B5B1D" w14:textId="77777777" w:rsidR="00C60434" w:rsidRPr="00486B12" w:rsidRDefault="00C60434" w:rsidP="00C60434">
      <w:pPr>
        <w:pStyle w:val="ListParagraph"/>
        <w:numPr>
          <w:ilvl w:val="0"/>
          <w:numId w:val="75"/>
        </w:numPr>
        <w:spacing w:after="0" w:line="276" w:lineRule="auto"/>
        <w:rPr>
          <w:sz w:val="20"/>
          <w:szCs w:val="20"/>
        </w:rPr>
      </w:pPr>
      <w:r w:rsidRPr="00486B12">
        <w:rPr>
          <w:rFonts w:ascii="Arial" w:hAnsi="Arial" w:cs="Arial"/>
          <w:sz w:val="24"/>
          <w:szCs w:val="24"/>
        </w:rPr>
        <w:t>The report published in April 2020 is based on data obtained from the Human Resources and Payroll System as of 31</w:t>
      </w:r>
      <w:r w:rsidRPr="00486B12">
        <w:rPr>
          <w:rFonts w:ascii="Arial" w:hAnsi="Arial" w:cs="Arial"/>
          <w:sz w:val="24"/>
          <w:szCs w:val="24"/>
          <w:vertAlign w:val="superscript"/>
        </w:rPr>
        <w:t>st</w:t>
      </w:r>
      <w:r w:rsidRPr="00486B12">
        <w:rPr>
          <w:rFonts w:ascii="Arial" w:hAnsi="Arial" w:cs="Arial"/>
          <w:sz w:val="24"/>
          <w:szCs w:val="24"/>
        </w:rPr>
        <w:t xml:space="preserve"> August 2019. This covered gender, ethnicity, and disability. The data indicated that the University’s overall Gender Pay Gap in 2019 was 20.2% which was a slight improvement from 2016 when the gap was 23%. The gap is indicative of the uneven distribution of males and females across the pay grades. The under-representation of females at higher grades is a factor in weighting the overall gender gap in favour of males.</w:t>
      </w:r>
      <w:r w:rsidRPr="00486B12">
        <w:rPr>
          <w:sz w:val="20"/>
          <w:szCs w:val="20"/>
        </w:rPr>
        <w:t xml:space="preserve"> </w:t>
      </w:r>
    </w:p>
    <w:p w14:paraId="7003565A" w14:textId="77777777" w:rsidR="00C60434" w:rsidRDefault="00C60434" w:rsidP="00C60434">
      <w:pPr>
        <w:pStyle w:val="ListParagraph"/>
        <w:spacing w:after="0" w:line="276" w:lineRule="auto"/>
        <w:rPr>
          <w:sz w:val="20"/>
          <w:szCs w:val="20"/>
        </w:rPr>
      </w:pPr>
    </w:p>
    <w:p w14:paraId="4B14AD69" w14:textId="77777777" w:rsidR="00C60434" w:rsidRPr="0098283D" w:rsidRDefault="00C60434" w:rsidP="00C60434">
      <w:pPr>
        <w:pStyle w:val="ListParagraph"/>
        <w:numPr>
          <w:ilvl w:val="0"/>
          <w:numId w:val="75"/>
        </w:numPr>
        <w:spacing w:after="0" w:line="276" w:lineRule="auto"/>
        <w:rPr>
          <w:rFonts w:ascii="Arial" w:hAnsi="Arial" w:cs="Arial"/>
          <w:sz w:val="24"/>
          <w:szCs w:val="24"/>
        </w:rPr>
      </w:pPr>
      <w:r w:rsidRPr="0098283D">
        <w:rPr>
          <w:rFonts w:ascii="Arial" w:hAnsi="Arial" w:cs="Arial"/>
          <w:sz w:val="24"/>
          <w:szCs w:val="24"/>
        </w:rPr>
        <w:t xml:space="preserve">The data also demonstrated that there are no significant pay gaps across individual grades and none which exceeded the 5% recommended threshold. The report highlighted, however, that females are disadvantaged in relation to contribution point salaries. </w:t>
      </w:r>
    </w:p>
    <w:p w14:paraId="734D7294" w14:textId="77777777" w:rsidR="00C60434" w:rsidRDefault="00C60434" w:rsidP="00C60434">
      <w:pPr>
        <w:pStyle w:val="ListParagraph"/>
        <w:spacing w:after="0" w:line="276" w:lineRule="auto"/>
        <w:rPr>
          <w:rFonts w:ascii="Arial" w:hAnsi="Arial" w:cs="Arial"/>
          <w:sz w:val="24"/>
          <w:szCs w:val="24"/>
        </w:rPr>
      </w:pPr>
    </w:p>
    <w:p w14:paraId="7D318502" w14:textId="77777777" w:rsidR="00C60434" w:rsidRPr="0098283D" w:rsidRDefault="00C60434" w:rsidP="00C60434">
      <w:pPr>
        <w:pStyle w:val="ListParagraph"/>
        <w:numPr>
          <w:ilvl w:val="0"/>
          <w:numId w:val="75"/>
        </w:numPr>
        <w:spacing w:after="0" w:line="276" w:lineRule="auto"/>
        <w:rPr>
          <w:rFonts w:ascii="Arial" w:hAnsi="Arial" w:cs="Arial"/>
          <w:sz w:val="24"/>
          <w:szCs w:val="24"/>
        </w:rPr>
      </w:pPr>
      <w:r w:rsidRPr="0098283D">
        <w:rPr>
          <w:rFonts w:ascii="Arial" w:hAnsi="Arial" w:cs="Arial"/>
          <w:sz w:val="24"/>
          <w:szCs w:val="24"/>
        </w:rPr>
        <w:t>Actions being taken to address Equal Pay and which are part of the Equal Pay Report include:</w:t>
      </w:r>
    </w:p>
    <w:p w14:paraId="6FC897A2" w14:textId="77777777" w:rsidR="00C60434" w:rsidRPr="00CF1101" w:rsidRDefault="00C60434" w:rsidP="00C60434">
      <w:pPr>
        <w:pStyle w:val="ListParagraph"/>
        <w:rPr>
          <w:rFonts w:ascii="Arial" w:hAnsi="Arial" w:cs="Arial"/>
          <w:sz w:val="24"/>
          <w:szCs w:val="24"/>
        </w:rPr>
      </w:pPr>
    </w:p>
    <w:p w14:paraId="7D6E1011" w14:textId="77777777" w:rsidR="00C60434" w:rsidRPr="00CF1101" w:rsidRDefault="00C60434" w:rsidP="00C60434">
      <w:pPr>
        <w:pStyle w:val="ListParagraph"/>
        <w:numPr>
          <w:ilvl w:val="0"/>
          <w:numId w:val="42"/>
        </w:numPr>
        <w:spacing w:after="0" w:line="276" w:lineRule="auto"/>
        <w:rPr>
          <w:rFonts w:ascii="Arial" w:hAnsi="Arial" w:cs="Arial"/>
          <w:sz w:val="24"/>
          <w:szCs w:val="24"/>
        </w:rPr>
      </w:pPr>
      <w:r w:rsidRPr="00CF1101">
        <w:rPr>
          <w:rFonts w:ascii="Arial" w:hAnsi="Arial" w:cs="Arial"/>
          <w:sz w:val="24"/>
          <w:szCs w:val="24"/>
        </w:rPr>
        <w:t>Undertake a robust Equal Pay Audit (see section 1.6 below), using an independent provider and which will follow all criteria required for the audit as per the Equality and Human Rights Commission guidelines. This was undertaken in 2021 by Zellis Consulting and the recommendations arising from it form part of the remit of the University’s Reward Consultation and Negotiation Group.</w:t>
      </w:r>
    </w:p>
    <w:p w14:paraId="026B63E0" w14:textId="77777777" w:rsidR="00C60434" w:rsidRDefault="00C60434" w:rsidP="00C60434">
      <w:pPr>
        <w:pStyle w:val="ListParagraph"/>
        <w:numPr>
          <w:ilvl w:val="0"/>
          <w:numId w:val="42"/>
        </w:numPr>
        <w:spacing w:after="0" w:line="276" w:lineRule="auto"/>
        <w:rPr>
          <w:rFonts w:ascii="Arial" w:hAnsi="Arial" w:cs="Arial"/>
          <w:sz w:val="24"/>
          <w:szCs w:val="24"/>
        </w:rPr>
      </w:pPr>
      <w:r w:rsidRPr="002402D3">
        <w:rPr>
          <w:rFonts w:ascii="Arial" w:hAnsi="Arial" w:cs="Arial"/>
          <w:sz w:val="24"/>
          <w:szCs w:val="24"/>
        </w:rPr>
        <w:t>All gaps of 5%&gt; or repeated gaps of 3% to be investigated on an annual basis</w:t>
      </w:r>
      <w:r>
        <w:rPr>
          <w:rFonts w:ascii="Arial" w:hAnsi="Arial" w:cs="Arial"/>
          <w:sz w:val="24"/>
          <w:szCs w:val="24"/>
        </w:rPr>
        <w:t>.</w:t>
      </w:r>
    </w:p>
    <w:p w14:paraId="6CE33A0D" w14:textId="77777777" w:rsidR="00C60434" w:rsidRDefault="00C60434" w:rsidP="00C60434">
      <w:pPr>
        <w:pStyle w:val="ListParagraph"/>
        <w:numPr>
          <w:ilvl w:val="0"/>
          <w:numId w:val="42"/>
        </w:numPr>
        <w:spacing w:after="0" w:line="276" w:lineRule="auto"/>
        <w:rPr>
          <w:rFonts w:ascii="Arial" w:hAnsi="Arial" w:cs="Arial"/>
          <w:sz w:val="24"/>
          <w:szCs w:val="24"/>
        </w:rPr>
      </w:pPr>
      <w:r w:rsidRPr="002402D3">
        <w:rPr>
          <w:rFonts w:ascii="Arial" w:hAnsi="Arial" w:cs="Arial"/>
          <w:sz w:val="24"/>
          <w:szCs w:val="24"/>
        </w:rPr>
        <w:t>Continue to monitor the rates of successful and unsuccessful promotions/regrading applicants</w:t>
      </w:r>
      <w:r>
        <w:rPr>
          <w:rFonts w:ascii="Arial" w:hAnsi="Arial" w:cs="Arial"/>
          <w:sz w:val="24"/>
          <w:szCs w:val="24"/>
        </w:rPr>
        <w:t>.</w:t>
      </w:r>
    </w:p>
    <w:p w14:paraId="6436EEF9" w14:textId="77777777" w:rsidR="00C60434" w:rsidRDefault="00C60434" w:rsidP="00C60434">
      <w:pPr>
        <w:pStyle w:val="ListParagraph"/>
        <w:numPr>
          <w:ilvl w:val="0"/>
          <w:numId w:val="42"/>
        </w:numPr>
        <w:spacing w:after="0" w:line="276" w:lineRule="auto"/>
        <w:rPr>
          <w:rFonts w:ascii="Arial" w:hAnsi="Arial" w:cs="Arial"/>
          <w:sz w:val="24"/>
          <w:szCs w:val="24"/>
        </w:rPr>
      </w:pPr>
      <w:r>
        <w:rPr>
          <w:rFonts w:ascii="Arial" w:hAnsi="Arial" w:cs="Arial"/>
          <w:sz w:val="24"/>
          <w:szCs w:val="24"/>
        </w:rPr>
        <w:t xml:space="preserve">Review of the Contributions Procedure to ensure that it is used appropriately and fairly to reward staff.  </w:t>
      </w:r>
    </w:p>
    <w:p w14:paraId="2A7AA6BE" w14:textId="77777777" w:rsidR="00C60434" w:rsidRPr="002402D3" w:rsidRDefault="00C60434" w:rsidP="00C60434">
      <w:pPr>
        <w:pStyle w:val="ListParagraph"/>
        <w:numPr>
          <w:ilvl w:val="0"/>
          <w:numId w:val="42"/>
        </w:numPr>
        <w:spacing w:after="0" w:line="276" w:lineRule="auto"/>
        <w:rPr>
          <w:rFonts w:ascii="Arial" w:hAnsi="Arial" w:cs="Arial"/>
          <w:sz w:val="24"/>
          <w:szCs w:val="24"/>
        </w:rPr>
      </w:pPr>
      <w:r w:rsidRPr="002402D3">
        <w:rPr>
          <w:rFonts w:ascii="Arial" w:hAnsi="Arial" w:cs="Arial"/>
          <w:sz w:val="24"/>
          <w:szCs w:val="24"/>
        </w:rPr>
        <w:t xml:space="preserve">In addition to the above, </w:t>
      </w:r>
      <w:r>
        <w:rPr>
          <w:rFonts w:ascii="Arial" w:hAnsi="Arial" w:cs="Arial"/>
          <w:sz w:val="24"/>
          <w:szCs w:val="24"/>
        </w:rPr>
        <w:t>the University</w:t>
      </w:r>
      <w:r w:rsidRPr="002402D3">
        <w:rPr>
          <w:rFonts w:ascii="Arial" w:hAnsi="Arial" w:cs="Arial"/>
          <w:sz w:val="24"/>
          <w:szCs w:val="24"/>
        </w:rPr>
        <w:t xml:space="preserve"> will continue to publish </w:t>
      </w:r>
      <w:r>
        <w:rPr>
          <w:rFonts w:ascii="Arial" w:hAnsi="Arial" w:cs="Arial"/>
          <w:sz w:val="24"/>
          <w:szCs w:val="24"/>
        </w:rPr>
        <w:t>its</w:t>
      </w:r>
      <w:r w:rsidRPr="002402D3">
        <w:rPr>
          <w:rFonts w:ascii="Arial" w:hAnsi="Arial" w:cs="Arial"/>
          <w:sz w:val="24"/>
          <w:szCs w:val="24"/>
        </w:rPr>
        <w:t xml:space="preserve"> Gender Pay Gap report </w:t>
      </w:r>
      <w:r>
        <w:rPr>
          <w:rFonts w:ascii="Arial" w:hAnsi="Arial" w:cs="Arial"/>
          <w:sz w:val="24"/>
          <w:szCs w:val="24"/>
        </w:rPr>
        <w:t xml:space="preserve">on an annual basis </w:t>
      </w:r>
      <w:r w:rsidRPr="002402D3">
        <w:rPr>
          <w:rFonts w:ascii="Arial" w:hAnsi="Arial" w:cs="Arial"/>
          <w:sz w:val="24"/>
          <w:szCs w:val="24"/>
        </w:rPr>
        <w:t xml:space="preserve">and progress actions </w:t>
      </w:r>
      <w:r>
        <w:rPr>
          <w:rFonts w:ascii="Arial" w:hAnsi="Arial" w:cs="Arial"/>
          <w:sz w:val="24"/>
          <w:szCs w:val="24"/>
        </w:rPr>
        <w:t>that</w:t>
      </w:r>
      <w:r w:rsidRPr="002402D3">
        <w:rPr>
          <w:rFonts w:ascii="Arial" w:hAnsi="Arial" w:cs="Arial"/>
          <w:sz w:val="24"/>
          <w:szCs w:val="24"/>
        </w:rPr>
        <w:t xml:space="preserve"> </w:t>
      </w:r>
      <w:r>
        <w:rPr>
          <w:rFonts w:ascii="Arial" w:hAnsi="Arial" w:cs="Arial"/>
          <w:sz w:val="24"/>
          <w:szCs w:val="24"/>
        </w:rPr>
        <w:t xml:space="preserve">seek to </w:t>
      </w:r>
      <w:r w:rsidRPr="002402D3">
        <w:rPr>
          <w:rFonts w:ascii="Arial" w:hAnsi="Arial" w:cs="Arial"/>
          <w:sz w:val="24"/>
          <w:szCs w:val="24"/>
        </w:rPr>
        <w:t xml:space="preserve">enable equality in pay. </w:t>
      </w:r>
    </w:p>
    <w:p w14:paraId="3E5B8A29" w14:textId="77777777" w:rsidR="00C60434" w:rsidRDefault="00C60434" w:rsidP="00C60434">
      <w:pPr>
        <w:spacing w:after="0" w:line="276" w:lineRule="auto"/>
        <w:rPr>
          <w:rFonts w:ascii="Arial" w:hAnsi="Arial" w:cs="Arial"/>
          <w:b/>
          <w:bCs/>
          <w:sz w:val="24"/>
          <w:szCs w:val="24"/>
        </w:rPr>
      </w:pPr>
    </w:p>
    <w:p w14:paraId="58D01724" w14:textId="77777777" w:rsidR="00C60434" w:rsidRPr="004B1624" w:rsidRDefault="00C60434" w:rsidP="00C60434">
      <w:pPr>
        <w:pStyle w:val="ListParagraph"/>
        <w:numPr>
          <w:ilvl w:val="0"/>
          <w:numId w:val="75"/>
        </w:numPr>
        <w:rPr>
          <w:rFonts w:ascii="Arial" w:hAnsi="Arial" w:cs="Arial"/>
          <w:b/>
          <w:bCs/>
          <w:sz w:val="24"/>
          <w:szCs w:val="24"/>
        </w:rPr>
      </w:pPr>
      <w:r w:rsidRPr="004B1624">
        <w:rPr>
          <w:rFonts w:ascii="Arial" w:hAnsi="Arial" w:cs="Arial"/>
          <w:b/>
          <w:bCs/>
          <w:sz w:val="24"/>
          <w:szCs w:val="24"/>
        </w:rPr>
        <w:t>Equal Pay Audit</w:t>
      </w:r>
    </w:p>
    <w:p w14:paraId="4214AE86" w14:textId="77777777" w:rsidR="00C60434" w:rsidRPr="00616BCE" w:rsidRDefault="00C60434" w:rsidP="00C60434">
      <w:pPr>
        <w:pStyle w:val="ListParagraph"/>
        <w:spacing w:after="0" w:line="276" w:lineRule="auto"/>
        <w:rPr>
          <w:rFonts w:ascii="Arial" w:hAnsi="Arial" w:cs="Arial"/>
          <w:b/>
          <w:bCs/>
          <w:sz w:val="24"/>
          <w:szCs w:val="24"/>
          <w:highlight w:val="yellow"/>
        </w:rPr>
      </w:pPr>
    </w:p>
    <w:p w14:paraId="2E781A7B" w14:textId="77777777" w:rsidR="00C60434" w:rsidRPr="0098283D" w:rsidRDefault="00C60434" w:rsidP="00C60434">
      <w:pPr>
        <w:pStyle w:val="ListParagraph"/>
        <w:numPr>
          <w:ilvl w:val="0"/>
          <w:numId w:val="75"/>
        </w:numPr>
        <w:spacing w:after="0" w:line="276" w:lineRule="auto"/>
        <w:rPr>
          <w:rFonts w:ascii="Arial" w:hAnsi="Arial" w:cs="Arial"/>
          <w:sz w:val="24"/>
          <w:szCs w:val="24"/>
        </w:rPr>
      </w:pPr>
      <w:r w:rsidRPr="0098283D">
        <w:rPr>
          <w:rFonts w:ascii="Arial" w:hAnsi="Arial" w:cs="Arial"/>
          <w:sz w:val="24"/>
          <w:szCs w:val="24"/>
        </w:rPr>
        <w:t xml:space="preserve">In 2021 an independent Equal Pay Audit was undertaken by Zellis Consulting. The Audit indicated that the University has appropriate policies and procedures in place to support equal pay for equal work for staff who identify with protected characteristics. </w:t>
      </w:r>
      <w:r>
        <w:rPr>
          <w:rFonts w:ascii="Arial" w:hAnsi="Arial" w:cs="Arial"/>
          <w:sz w:val="24"/>
          <w:szCs w:val="24"/>
        </w:rPr>
        <w:lastRenderedPageBreak/>
        <w:t>T</w:t>
      </w:r>
      <w:r w:rsidRPr="0098283D">
        <w:rPr>
          <w:rFonts w:ascii="Arial" w:hAnsi="Arial" w:cs="Arial"/>
          <w:sz w:val="24"/>
          <w:szCs w:val="24"/>
        </w:rPr>
        <w:t>he Audit provided recommendations for improvement. These related to workforce distribution/workforce segregation, the pay structure, including current incremental progression arrangements, intersectionality between protected characteristics, harmonisation of terms and conditions and adoption of a formal pay policy to cover areas including market supplements, starting salaries and salary on promotion/regrading.</w:t>
      </w:r>
    </w:p>
    <w:p w14:paraId="509CA551" w14:textId="77777777" w:rsidR="00C60434" w:rsidRDefault="00C60434" w:rsidP="00C60434">
      <w:pPr>
        <w:pStyle w:val="ListParagraph"/>
        <w:spacing w:after="0" w:line="276" w:lineRule="auto"/>
        <w:rPr>
          <w:rFonts w:ascii="Arial" w:hAnsi="Arial" w:cs="Arial"/>
          <w:sz w:val="20"/>
          <w:szCs w:val="20"/>
        </w:rPr>
      </w:pPr>
    </w:p>
    <w:p w14:paraId="247EFCF4" w14:textId="77777777" w:rsidR="00C60434" w:rsidRPr="0098283D" w:rsidRDefault="00C60434" w:rsidP="00C60434">
      <w:pPr>
        <w:pStyle w:val="ListParagraph"/>
        <w:numPr>
          <w:ilvl w:val="0"/>
          <w:numId w:val="75"/>
        </w:numPr>
        <w:spacing w:after="0" w:line="276" w:lineRule="auto"/>
        <w:rPr>
          <w:rFonts w:ascii="Arial" w:hAnsi="Arial" w:cs="Arial"/>
          <w:sz w:val="24"/>
          <w:szCs w:val="24"/>
        </w:rPr>
      </w:pPr>
      <w:r w:rsidRPr="0098283D">
        <w:rPr>
          <w:rFonts w:ascii="Arial" w:hAnsi="Arial" w:cs="Arial"/>
          <w:sz w:val="24"/>
          <w:szCs w:val="24"/>
        </w:rPr>
        <w:t>The University’s Reward Consultation and Negotiation Group is responsible for overseeing the progress of the Equal Pay Audit recommendations.</w:t>
      </w:r>
    </w:p>
    <w:p w14:paraId="36BADF07" w14:textId="77777777" w:rsidR="00C60434" w:rsidRDefault="00C60434" w:rsidP="00C60434">
      <w:pPr>
        <w:pStyle w:val="ListParagraph"/>
        <w:spacing w:after="0" w:line="276" w:lineRule="auto"/>
        <w:rPr>
          <w:rFonts w:ascii="Arial" w:hAnsi="Arial" w:cs="Arial"/>
          <w:b/>
          <w:bCs/>
          <w:sz w:val="24"/>
          <w:szCs w:val="24"/>
        </w:rPr>
      </w:pPr>
    </w:p>
    <w:p w14:paraId="3A0AE6D6" w14:textId="77777777" w:rsidR="00C60434" w:rsidRPr="004B1624" w:rsidRDefault="00C60434" w:rsidP="00C60434">
      <w:pPr>
        <w:pStyle w:val="ListParagraph"/>
        <w:numPr>
          <w:ilvl w:val="0"/>
          <w:numId w:val="75"/>
        </w:numPr>
        <w:rPr>
          <w:rFonts w:ascii="Arial" w:hAnsi="Arial" w:cs="Arial"/>
          <w:b/>
          <w:bCs/>
          <w:sz w:val="24"/>
          <w:szCs w:val="24"/>
        </w:rPr>
      </w:pPr>
      <w:r w:rsidRPr="004B1624">
        <w:rPr>
          <w:rFonts w:ascii="Arial" w:hAnsi="Arial" w:cs="Arial"/>
          <w:b/>
          <w:bCs/>
          <w:sz w:val="24"/>
          <w:szCs w:val="24"/>
        </w:rPr>
        <w:t xml:space="preserve">Gender Pay Gap </w:t>
      </w:r>
    </w:p>
    <w:p w14:paraId="4F466AAB" w14:textId="77777777" w:rsidR="00C60434" w:rsidRPr="00616BCE" w:rsidRDefault="00C60434" w:rsidP="00C60434">
      <w:pPr>
        <w:pStyle w:val="ListParagraph"/>
        <w:spacing w:after="0" w:line="276" w:lineRule="auto"/>
        <w:rPr>
          <w:rFonts w:ascii="Arial" w:hAnsi="Arial" w:cs="Arial"/>
          <w:b/>
          <w:bCs/>
          <w:sz w:val="24"/>
          <w:szCs w:val="24"/>
          <w:highlight w:val="yellow"/>
        </w:rPr>
      </w:pPr>
    </w:p>
    <w:p w14:paraId="5B771489" w14:textId="77777777" w:rsidR="00C60434" w:rsidRPr="00102FF8" w:rsidRDefault="00C60434" w:rsidP="00C60434">
      <w:pPr>
        <w:pStyle w:val="ListParagraph"/>
        <w:numPr>
          <w:ilvl w:val="0"/>
          <w:numId w:val="75"/>
        </w:numPr>
        <w:spacing w:after="0" w:line="276" w:lineRule="auto"/>
        <w:rPr>
          <w:rFonts w:ascii="Arial" w:hAnsi="Arial" w:cs="Arial"/>
          <w:sz w:val="24"/>
          <w:szCs w:val="24"/>
        </w:rPr>
      </w:pPr>
      <w:r w:rsidRPr="00102FF8">
        <w:rPr>
          <w:rFonts w:ascii="Arial" w:hAnsi="Arial" w:cs="Arial"/>
          <w:sz w:val="24"/>
          <w:szCs w:val="24"/>
        </w:rPr>
        <w:t>Under</w:t>
      </w:r>
      <w:r w:rsidRPr="00102FF8">
        <w:rPr>
          <w:rFonts w:ascii="Arial" w:hAnsi="Arial" w:cs="Arial"/>
          <w:color w:val="444444"/>
          <w:sz w:val="24"/>
          <w:szCs w:val="24"/>
        </w:rPr>
        <w:t xml:space="preserve"> </w:t>
      </w:r>
      <w:hyperlink r:id="rId22" w:history="1">
        <w:r w:rsidRPr="00102FF8">
          <w:rPr>
            <w:rStyle w:val="Hyperlink"/>
            <w:rFonts w:ascii="Arial" w:hAnsi="Arial" w:cs="Arial"/>
            <w:sz w:val="24"/>
            <w:szCs w:val="24"/>
          </w:rPr>
          <w:t>Aberdeen 2040</w:t>
        </w:r>
      </w:hyperlink>
      <w:r w:rsidRPr="00102FF8">
        <w:rPr>
          <w:rFonts w:ascii="Arial" w:hAnsi="Arial" w:cs="Arial"/>
          <w:color w:val="444444"/>
          <w:sz w:val="24"/>
          <w:szCs w:val="24"/>
        </w:rPr>
        <w:t xml:space="preserve">, </w:t>
      </w:r>
      <w:r w:rsidRPr="00102FF8">
        <w:rPr>
          <w:rFonts w:ascii="Arial" w:hAnsi="Arial" w:cs="Arial"/>
          <w:sz w:val="24"/>
          <w:szCs w:val="24"/>
        </w:rPr>
        <w:t>the University is committed to eliminating pay gaps across all protected characteristics (Commitment 5 in Aberdeen 2040). The University publishes a Gender Pay Gap report annually and the most recent report  based on data as at 31</w:t>
      </w:r>
      <w:r w:rsidRPr="00102FF8">
        <w:rPr>
          <w:rFonts w:ascii="Arial" w:hAnsi="Arial" w:cs="Arial"/>
          <w:sz w:val="24"/>
          <w:szCs w:val="24"/>
          <w:vertAlign w:val="superscript"/>
        </w:rPr>
        <w:t>st</w:t>
      </w:r>
      <w:r w:rsidRPr="00102FF8">
        <w:rPr>
          <w:rFonts w:ascii="Arial" w:hAnsi="Arial" w:cs="Arial"/>
          <w:sz w:val="24"/>
          <w:szCs w:val="24"/>
        </w:rPr>
        <w:t xml:space="preserve"> March 2021 can be found here: </w:t>
      </w:r>
      <w:hyperlink r:id="rId23" w:history="1">
        <w:r w:rsidRPr="00102FF8">
          <w:rPr>
            <w:rStyle w:val="Hyperlink"/>
            <w:rFonts w:ascii="Arial" w:hAnsi="Arial" w:cs="Arial"/>
            <w:sz w:val="24"/>
            <w:szCs w:val="24"/>
          </w:rPr>
          <w:t>Gender Equality | StaffNet | The University of Aberdeen (abdn.ac.uk)</w:t>
        </w:r>
      </w:hyperlink>
    </w:p>
    <w:p w14:paraId="025BB3A0" w14:textId="77777777" w:rsidR="00C60434" w:rsidRPr="00565963" w:rsidRDefault="00C60434" w:rsidP="00C60434">
      <w:pPr>
        <w:pStyle w:val="ListParagraph"/>
        <w:spacing w:after="0" w:line="276" w:lineRule="auto"/>
        <w:rPr>
          <w:rFonts w:ascii="Arial" w:hAnsi="Arial" w:cs="Arial"/>
          <w:sz w:val="24"/>
          <w:szCs w:val="24"/>
        </w:rPr>
      </w:pPr>
    </w:p>
    <w:p w14:paraId="1306AB2A" w14:textId="77777777" w:rsidR="00C60434" w:rsidRPr="00102FF8" w:rsidRDefault="00C60434" w:rsidP="00C60434">
      <w:pPr>
        <w:pStyle w:val="ListParagraph"/>
        <w:numPr>
          <w:ilvl w:val="0"/>
          <w:numId w:val="75"/>
        </w:numPr>
        <w:spacing w:after="0" w:line="276" w:lineRule="auto"/>
        <w:rPr>
          <w:rFonts w:ascii="Arial" w:eastAsia="Times New Roman" w:hAnsi="Arial" w:cs="Arial"/>
          <w:sz w:val="24"/>
          <w:szCs w:val="24"/>
        </w:rPr>
      </w:pPr>
      <w:r w:rsidRPr="00102FF8">
        <w:rPr>
          <w:rFonts w:ascii="Arial" w:hAnsi="Arial" w:cs="Arial"/>
          <w:sz w:val="24"/>
          <w:szCs w:val="24"/>
        </w:rPr>
        <w:t xml:space="preserve">The University’s 2021 mean Gender Pay Gap is 20.2%. In 2020, the mean Gender Pay Gap was 19.5%. </w:t>
      </w:r>
      <w:r w:rsidRPr="00102FF8">
        <w:rPr>
          <w:rFonts w:ascii="Arial" w:eastAsia="Times New Roman" w:hAnsi="Arial" w:cs="Arial"/>
          <w:sz w:val="24"/>
          <w:szCs w:val="24"/>
        </w:rPr>
        <w:t xml:space="preserve">The 2021 median Gender Pay Gap, which compares the mid-point salary for males and females, is 19.4% - a slight decrease from 20.2% in 2020. This is the more representative figure and the University’s interim target agreed by the University Court is to achieve a median Gender Pay Gap of 17% or lower by 2025. </w:t>
      </w:r>
    </w:p>
    <w:p w14:paraId="01E119EB" w14:textId="77777777" w:rsidR="00C60434" w:rsidRPr="00B329BA" w:rsidRDefault="00C60434" w:rsidP="00C60434">
      <w:pPr>
        <w:spacing w:after="0" w:line="276" w:lineRule="auto"/>
        <w:rPr>
          <w:rFonts w:ascii="Arial" w:hAnsi="Arial" w:cs="Arial"/>
          <w:sz w:val="24"/>
          <w:szCs w:val="24"/>
        </w:rPr>
      </w:pPr>
    </w:p>
    <w:tbl>
      <w:tblPr>
        <w:tblStyle w:val="TableGrid"/>
        <w:tblW w:w="0" w:type="auto"/>
        <w:tblInd w:w="720" w:type="dxa"/>
        <w:tblLook w:val="04A0" w:firstRow="1" w:lastRow="0" w:firstColumn="1" w:lastColumn="0" w:noHBand="0" w:noVBand="1"/>
      </w:tblPr>
      <w:tblGrid>
        <w:gridCol w:w="2743"/>
        <w:gridCol w:w="2766"/>
        <w:gridCol w:w="2787"/>
      </w:tblGrid>
      <w:tr w:rsidR="00C60434" w14:paraId="177FF7EA" w14:textId="77777777" w:rsidTr="0060002F">
        <w:tc>
          <w:tcPr>
            <w:tcW w:w="2743" w:type="dxa"/>
          </w:tcPr>
          <w:p w14:paraId="33AC0492" w14:textId="77777777" w:rsidR="00C60434" w:rsidRPr="001D6F2A" w:rsidRDefault="00C60434" w:rsidP="0060002F">
            <w:pPr>
              <w:pStyle w:val="ListParagraph"/>
              <w:spacing w:after="120" w:line="276" w:lineRule="auto"/>
              <w:ind w:left="0"/>
              <w:rPr>
                <w:rFonts w:ascii="Arial" w:hAnsi="Arial" w:cs="Arial"/>
                <w:b/>
                <w:bCs/>
                <w:sz w:val="24"/>
                <w:szCs w:val="24"/>
              </w:rPr>
            </w:pPr>
            <w:r>
              <w:rPr>
                <w:rFonts w:ascii="Arial" w:hAnsi="Arial" w:cs="Arial"/>
                <w:b/>
                <w:bCs/>
                <w:sz w:val="24"/>
                <w:szCs w:val="24"/>
              </w:rPr>
              <w:t xml:space="preserve">Year </w:t>
            </w:r>
          </w:p>
        </w:tc>
        <w:tc>
          <w:tcPr>
            <w:tcW w:w="2766" w:type="dxa"/>
          </w:tcPr>
          <w:p w14:paraId="6938115B" w14:textId="77777777" w:rsidR="00C60434" w:rsidRPr="00C85F40" w:rsidRDefault="00C60434" w:rsidP="0060002F">
            <w:pPr>
              <w:pStyle w:val="ListParagraph"/>
              <w:spacing w:after="120" w:line="276" w:lineRule="auto"/>
              <w:ind w:left="0"/>
              <w:rPr>
                <w:rFonts w:ascii="Arial" w:hAnsi="Arial" w:cs="Arial"/>
                <w:b/>
                <w:bCs/>
                <w:sz w:val="24"/>
                <w:szCs w:val="24"/>
              </w:rPr>
            </w:pPr>
            <w:r w:rsidRPr="00C85F40">
              <w:rPr>
                <w:rFonts w:ascii="Arial" w:hAnsi="Arial" w:cs="Arial"/>
                <w:b/>
                <w:bCs/>
                <w:sz w:val="24"/>
                <w:szCs w:val="24"/>
              </w:rPr>
              <w:t>Mean (%)</w:t>
            </w:r>
          </w:p>
        </w:tc>
        <w:tc>
          <w:tcPr>
            <w:tcW w:w="2787" w:type="dxa"/>
          </w:tcPr>
          <w:p w14:paraId="26FEC95F" w14:textId="77777777" w:rsidR="00C60434" w:rsidRPr="00C85F40" w:rsidRDefault="00C60434" w:rsidP="0060002F">
            <w:pPr>
              <w:pStyle w:val="ListParagraph"/>
              <w:spacing w:after="120" w:line="276" w:lineRule="auto"/>
              <w:ind w:left="0"/>
              <w:rPr>
                <w:rFonts w:ascii="Arial" w:hAnsi="Arial" w:cs="Arial"/>
                <w:b/>
                <w:bCs/>
                <w:sz w:val="24"/>
                <w:szCs w:val="24"/>
              </w:rPr>
            </w:pPr>
            <w:r>
              <w:rPr>
                <w:rFonts w:ascii="Arial" w:hAnsi="Arial" w:cs="Arial"/>
                <w:b/>
                <w:bCs/>
                <w:sz w:val="24"/>
                <w:szCs w:val="24"/>
              </w:rPr>
              <w:t>Median (%)</w:t>
            </w:r>
          </w:p>
        </w:tc>
      </w:tr>
      <w:tr w:rsidR="00C60434" w14:paraId="23FDEBA4" w14:textId="77777777" w:rsidTr="0060002F">
        <w:tc>
          <w:tcPr>
            <w:tcW w:w="2743" w:type="dxa"/>
          </w:tcPr>
          <w:p w14:paraId="23567A8A" w14:textId="77777777" w:rsidR="00C60434" w:rsidRDefault="00C60434" w:rsidP="0060002F">
            <w:pPr>
              <w:pStyle w:val="ListParagraph"/>
              <w:spacing w:after="120" w:line="276" w:lineRule="auto"/>
              <w:ind w:left="0"/>
              <w:rPr>
                <w:rFonts w:ascii="Arial" w:hAnsi="Arial" w:cs="Arial"/>
                <w:sz w:val="24"/>
                <w:szCs w:val="24"/>
              </w:rPr>
            </w:pPr>
            <w:r>
              <w:rPr>
                <w:rFonts w:ascii="Arial" w:hAnsi="Arial" w:cs="Arial"/>
                <w:sz w:val="24"/>
                <w:szCs w:val="24"/>
              </w:rPr>
              <w:t>2017</w:t>
            </w:r>
          </w:p>
        </w:tc>
        <w:tc>
          <w:tcPr>
            <w:tcW w:w="2766" w:type="dxa"/>
          </w:tcPr>
          <w:p w14:paraId="47A7D241" w14:textId="77777777" w:rsidR="00C60434" w:rsidRDefault="00C60434" w:rsidP="0060002F">
            <w:pPr>
              <w:pStyle w:val="ListParagraph"/>
              <w:spacing w:after="120" w:line="276" w:lineRule="auto"/>
              <w:ind w:left="0"/>
              <w:rPr>
                <w:rFonts w:ascii="Arial" w:hAnsi="Arial" w:cs="Arial"/>
                <w:sz w:val="24"/>
                <w:szCs w:val="24"/>
              </w:rPr>
            </w:pPr>
            <w:r>
              <w:rPr>
                <w:rFonts w:ascii="Arial" w:hAnsi="Arial" w:cs="Arial"/>
                <w:sz w:val="24"/>
                <w:szCs w:val="24"/>
              </w:rPr>
              <w:t>22.4%</w:t>
            </w:r>
          </w:p>
        </w:tc>
        <w:tc>
          <w:tcPr>
            <w:tcW w:w="2787" w:type="dxa"/>
          </w:tcPr>
          <w:p w14:paraId="0C39E474" w14:textId="77777777" w:rsidR="00C60434" w:rsidRDefault="00C60434" w:rsidP="0060002F">
            <w:pPr>
              <w:pStyle w:val="ListParagraph"/>
              <w:spacing w:after="120" w:line="276" w:lineRule="auto"/>
              <w:ind w:left="0"/>
              <w:rPr>
                <w:rFonts w:ascii="Arial" w:hAnsi="Arial" w:cs="Arial"/>
                <w:sz w:val="24"/>
                <w:szCs w:val="24"/>
              </w:rPr>
            </w:pPr>
            <w:r>
              <w:rPr>
                <w:rFonts w:ascii="Arial" w:hAnsi="Arial" w:cs="Arial"/>
                <w:sz w:val="24"/>
                <w:szCs w:val="24"/>
              </w:rPr>
              <w:t>22.2</w:t>
            </w:r>
          </w:p>
        </w:tc>
      </w:tr>
      <w:tr w:rsidR="00C60434" w14:paraId="315551A7" w14:textId="77777777" w:rsidTr="0060002F">
        <w:tc>
          <w:tcPr>
            <w:tcW w:w="2743" w:type="dxa"/>
          </w:tcPr>
          <w:p w14:paraId="5F45C094" w14:textId="77777777" w:rsidR="00C60434" w:rsidRDefault="00C60434" w:rsidP="0060002F">
            <w:pPr>
              <w:pStyle w:val="ListParagraph"/>
              <w:spacing w:after="120" w:line="276" w:lineRule="auto"/>
              <w:ind w:left="0"/>
              <w:rPr>
                <w:rFonts w:ascii="Arial" w:hAnsi="Arial" w:cs="Arial"/>
                <w:sz w:val="24"/>
                <w:szCs w:val="24"/>
              </w:rPr>
            </w:pPr>
            <w:r>
              <w:rPr>
                <w:rFonts w:ascii="Arial" w:hAnsi="Arial" w:cs="Arial"/>
                <w:sz w:val="24"/>
                <w:szCs w:val="24"/>
              </w:rPr>
              <w:t>2018</w:t>
            </w:r>
          </w:p>
        </w:tc>
        <w:tc>
          <w:tcPr>
            <w:tcW w:w="2766" w:type="dxa"/>
          </w:tcPr>
          <w:p w14:paraId="11F9CAFB" w14:textId="77777777" w:rsidR="00C60434" w:rsidRDefault="00C60434" w:rsidP="0060002F">
            <w:pPr>
              <w:pStyle w:val="ListParagraph"/>
              <w:spacing w:after="120" w:line="276" w:lineRule="auto"/>
              <w:ind w:left="0"/>
              <w:rPr>
                <w:rFonts w:ascii="Arial" w:hAnsi="Arial" w:cs="Arial"/>
                <w:sz w:val="24"/>
                <w:szCs w:val="24"/>
              </w:rPr>
            </w:pPr>
            <w:r>
              <w:rPr>
                <w:rFonts w:ascii="Arial" w:hAnsi="Arial" w:cs="Arial"/>
                <w:sz w:val="24"/>
                <w:szCs w:val="24"/>
              </w:rPr>
              <w:t>22.03</w:t>
            </w:r>
          </w:p>
        </w:tc>
        <w:tc>
          <w:tcPr>
            <w:tcW w:w="2787" w:type="dxa"/>
          </w:tcPr>
          <w:p w14:paraId="36ECB129" w14:textId="77777777" w:rsidR="00C60434" w:rsidRDefault="00C60434" w:rsidP="0060002F">
            <w:pPr>
              <w:pStyle w:val="ListParagraph"/>
              <w:spacing w:after="120" w:line="276" w:lineRule="auto"/>
              <w:ind w:left="0"/>
              <w:rPr>
                <w:rFonts w:ascii="Arial" w:hAnsi="Arial" w:cs="Arial"/>
                <w:sz w:val="24"/>
                <w:szCs w:val="24"/>
              </w:rPr>
            </w:pPr>
            <w:r>
              <w:rPr>
                <w:rFonts w:ascii="Arial" w:hAnsi="Arial" w:cs="Arial"/>
                <w:sz w:val="24"/>
                <w:szCs w:val="24"/>
              </w:rPr>
              <w:t>22.7</w:t>
            </w:r>
          </w:p>
        </w:tc>
      </w:tr>
      <w:tr w:rsidR="00C60434" w14:paraId="39923D55" w14:textId="77777777" w:rsidTr="0060002F">
        <w:tc>
          <w:tcPr>
            <w:tcW w:w="2743" w:type="dxa"/>
          </w:tcPr>
          <w:p w14:paraId="312A52C1" w14:textId="77777777" w:rsidR="00C60434" w:rsidRDefault="00C60434" w:rsidP="0060002F">
            <w:pPr>
              <w:pStyle w:val="ListParagraph"/>
              <w:spacing w:after="120" w:line="276" w:lineRule="auto"/>
              <w:ind w:left="0"/>
              <w:rPr>
                <w:rFonts w:ascii="Arial" w:hAnsi="Arial" w:cs="Arial"/>
                <w:sz w:val="24"/>
                <w:szCs w:val="24"/>
              </w:rPr>
            </w:pPr>
            <w:r>
              <w:rPr>
                <w:rFonts w:ascii="Arial" w:hAnsi="Arial" w:cs="Arial"/>
                <w:sz w:val="24"/>
                <w:szCs w:val="24"/>
              </w:rPr>
              <w:t>2019</w:t>
            </w:r>
          </w:p>
        </w:tc>
        <w:tc>
          <w:tcPr>
            <w:tcW w:w="2766" w:type="dxa"/>
          </w:tcPr>
          <w:p w14:paraId="3FB57CD9" w14:textId="77777777" w:rsidR="00C60434" w:rsidRDefault="00C60434" w:rsidP="0060002F">
            <w:pPr>
              <w:pStyle w:val="ListParagraph"/>
              <w:spacing w:after="120" w:line="276" w:lineRule="auto"/>
              <w:ind w:left="0"/>
              <w:rPr>
                <w:rFonts w:ascii="Arial" w:hAnsi="Arial" w:cs="Arial"/>
                <w:sz w:val="24"/>
                <w:szCs w:val="24"/>
              </w:rPr>
            </w:pPr>
            <w:r>
              <w:rPr>
                <w:rFonts w:ascii="Arial" w:hAnsi="Arial" w:cs="Arial"/>
                <w:sz w:val="24"/>
                <w:szCs w:val="24"/>
              </w:rPr>
              <w:t>20.6</w:t>
            </w:r>
          </w:p>
        </w:tc>
        <w:tc>
          <w:tcPr>
            <w:tcW w:w="2787" w:type="dxa"/>
          </w:tcPr>
          <w:p w14:paraId="3083564B" w14:textId="77777777" w:rsidR="00C60434" w:rsidRDefault="00C60434" w:rsidP="0060002F">
            <w:pPr>
              <w:pStyle w:val="ListParagraph"/>
              <w:spacing w:after="120" w:line="276" w:lineRule="auto"/>
              <w:ind w:left="0"/>
              <w:rPr>
                <w:rFonts w:ascii="Arial" w:hAnsi="Arial" w:cs="Arial"/>
                <w:sz w:val="24"/>
                <w:szCs w:val="24"/>
              </w:rPr>
            </w:pPr>
            <w:r>
              <w:rPr>
                <w:rFonts w:ascii="Arial" w:hAnsi="Arial" w:cs="Arial"/>
                <w:sz w:val="24"/>
                <w:szCs w:val="24"/>
              </w:rPr>
              <w:t>22.4</w:t>
            </w:r>
          </w:p>
        </w:tc>
      </w:tr>
      <w:tr w:rsidR="00C60434" w14:paraId="099CEFC4" w14:textId="77777777" w:rsidTr="0060002F">
        <w:tc>
          <w:tcPr>
            <w:tcW w:w="2743" w:type="dxa"/>
          </w:tcPr>
          <w:p w14:paraId="3A47C7A9" w14:textId="77777777" w:rsidR="00C60434" w:rsidRDefault="00C60434" w:rsidP="0060002F">
            <w:pPr>
              <w:pStyle w:val="ListParagraph"/>
              <w:spacing w:after="120" w:line="276" w:lineRule="auto"/>
              <w:ind w:left="0"/>
              <w:rPr>
                <w:rFonts w:ascii="Arial" w:hAnsi="Arial" w:cs="Arial"/>
                <w:sz w:val="24"/>
                <w:szCs w:val="24"/>
              </w:rPr>
            </w:pPr>
            <w:r>
              <w:rPr>
                <w:rFonts w:ascii="Arial" w:hAnsi="Arial" w:cs="Arial"/>
                <w:sz w:val="24"/>
                <w:szCs w:val="24"/>
              </w:rPr>
              <w:t>2020</w:t>
            </w:r>
          </w:p>
        </w:tc>
        <w:tc>
          <w:tcPr>
            <w:tcW w:w="2766" w:type="dxa"/>
          </w:tcPr>
          <w:p w14:paraId="6EC379CE" w14:textId="77777777" w:rsidR="00C60434" w:rsidRDefault="00C60434" w:rsidP="0060002F">
            <w:pPr>
              <w:pStyle w:val="ListParagraph"/>
              <w:spacing w:after="120" w:line="276" w:lineRule="auto"/>
              <w:ind w:left="0"/>
              <w:rPr>
                <w:rFonts w:ascii="Arial" w:hAnsi="Arial" w:cs="Arial"/>
                <w:sz w:val="24"/>
                <w:szCs w:val="24"/>
              </w:rPr>
            </w:pPr>
            <w:r>
              <w:rPr>
                <w:rFonts w:ascii="Arial" w:hAnsi="Arial" w:cs="Arial"/>
                <w:sz w:val="24"/>
                <w:szCs w:val="24"/>
              </w:rPr>
              <w:t>19.5</w:t>
            </w:r>
          </w:p>
        </w:tc>
        <w:tc>
          <w:tcPr>
            <w:tcW w:w="2787" w:type="dxa"/>
          </w:tcPr>
          <w:p w14:paraId="5C24C4C0" w14:textId="77777777" w:rsidR="00C60434" w:rsidRDefault="00C60434" w:rsidP="0060002F">
            <w:pPr>
              <w:pStyle w:val="ListParagraph"/>
              <w:spacing w:after="120" w:line="276" w:lineRule="auto"/>
              <w:ind w:left="0"/>
              <w:rPr>
                <w:rFonts w:ascii="Arial" w:hAnsi="Arial" w:cs="Arial"/>
                <w:sz w:val="24"/>
                <w:szCs w:val="24"/>
              </w:rPr>
            </w:pPr>
            <w:r>
              <w:rPr>
                <w:rFonts w:ascii="Arial" w:hAnsi="Arial" w:cs="Arial"/>
                <w:sz w:val="24"/>
                <w:szCs w:val="24"/>
              </w:rPr>
              <w:t>20.2</w:t>
            </w:r>
          </w:p>
        </w:tc>
      </w:tr>
      <w:tr w:rsidR="00C60434" w14:paraId="351B20B8" w14:textId="77777777" w:rsidTr="0060002F">
        <w:tc>
          <w:tcPr>
            <w:tcW w:w="2743" w:type="dxa"/>
          </w:tcPr>
          <w:p w14:paraId="64A6E8E6" w14:textId="77777777" w:rsidR="00C60434" w:rsidRDefault="00C60434" w:rsidP="0060002F">
            <w:pPr>
              <w:pStyle w:val="ListParagraph"/>
              <w:spacing w:after="120" w:line="276" w:lineRule="auto"/>
              <w:ind w:left="0"/>
              <w:rPr>
                <w:rFonts w:ascii="Arial" w:hAnsi="Arial" w:cs="Arial"/>
                <w:sz w:val="24"/>
                <w:szCs w:val="24"/>
              </w:rPr>
            </w:pPr>
            <w:r>
              <w:rPr>
                <w:rFonts w:ascii="Arial" w:hAnsi="Arial" w:cs="Arial"/>
                <w:sz w:val="24"/>
                <w:szCs w:val="24"/>
              </w:rPr>
              <w:t>2021</w:t>
            </w:r>
          </w:p>
        </w:tc>
        <w:tc>
          <w:tcPr>
            <w:tcW w:w="2766" w:type="dxa"/>
          </w:tcPr>
          <w:p w14:paraId="7241B052" w14:textId="77777777" w:rsidR="00C60434" w:rsidRDefault="00C60434" w:rsidP="0060002F">
            <w:pPr>
              <w:pStyle w:val="ListParagraph"/>
              <w:spacing w:after="120" w:line="276" w:lineRule="auto"/>
              <w:ind w:left="0"/>
              <w:rPr>
                <w:rFonts w:ascii="Arial" w:hAnsi="Arial" w:cs="Arial"/>
                <w:sz w:val="24"/>
                <w:szCs w:val="24"/>
              </w:rPr>
            </w:pPr>
            <w:r>
              <w:rPr>
                <w:rFonts w:ascii="Arial" w:hAnsi="Arial" w:cs="Arial"/>
                <w:sz w:val="24"/>
                <w:szCs w:val="24"/>
              </w:rPr>
              <w:t>20.2</w:t>
            </w:r>
          </w:p>
        </w:tc>
        <w:tc>
          <w:tcPr>
            <w:tcW w:w="2787" w:type="dxa"/>
          </w:tcPr>
          <w:p w14:paraId="5D1621CA" w14:textId="77777777" w:rsidR="00C60434" w:rsidRDefault="00C60434" w:rsidP="0060002F">
            <w:pPr>
              <w:pStyle w:val="ListParagraph"/>
              <w:spacing w:after="120" w:line="276" w:lineRule="auto"/>
              <w:ind w:left="0"/>
              <w:rPr>
                <w:rFonts w:ascii="Arial" w:hAnsi="Arial" w:cs="Arial"/>
                <w:sz w:val="24"/>
                <w:szCs w:val="24"/>
              </w:rPr>
            </w:pPr>
            <w:r>
              <w:rPr>
                <w:rFonts w:ascii="Arial" w:hAnsi="Arial" w:cs="Arial"/>
                <w:sz w:val="24"/>
                <w:szCs w:val="24"/>
              </w:rPr>
              <w:t>19.4</w:t>
            </w:r>
          </w:p>
        </w:tc>
      </w:tr>
    </w:tbl>
    <w:p w14:paraId="6CC3009E" w14:textId="77777777" w:rsidR="00C60434" w:rsidRDefault="00C60434" w:rsidP="00C60434">
      <w:pPr>
        <w:pStyle w:val="ListParagraph"/>
        <w:spacing w:after="120" w:line="276" w:lineRule="auto"/>
        <w:jc w:val="both"/>
        <w:rPr>
          <w:rFonts w:ascii="Arial" w:hAnsi="Arial" w:cs="Arial"/>
          <w:sz w:val="24"/>
          <w:szCs w:val="24"/>
        </w:rPr>
      </w:pPr>
      <w:r w:rsidRPr="00587AE4">
        <w:rPr>
          <w:rFonts w:ascii="Arial" w:hAnsi="Arial" w:cs="Arial"/>
          <w:b/>
          <w:bCs/>
          <w:sz w:val="24"/>
          <w:szCs w:val="24"/>
        </w:rPr>
        <w:t xml:space="preserve">Table </w:t>
      </w:r>
      <w:r>
        <w:rPr>
          <w:rFonts w:ascii="Arial" w:hAnsi="Arial" w:cs="Arial"/>
          <w:b/>
          <w:bCs/>
          <w:sz w:val="24"/>
          <w:szCs w:val="24"/>
        </w:rPr>
        <w:t>2</w:t>
      </w:r>
      <w:r>
        <w:rPr>
          <w:rFonts w:ascii="Arial" w:hAnsi="Arial" w:cs="Arial"/>
          <w:sz w:val="24"/>
          <w:szCs w:val="24"/>
        </w:rPr>
        <w:t>: Gender Pay Gap 2017 – 2021</w:t>
      </w:r>
    </w:p>
    <w:p w14:paraId="0FFB9C12" w14:textId="77777777" w:rsidR="00C60434" w:rsidRPr="00B329BA" w:rsidRDefault="00C60434" w:rsidP="00C60434">
      <w:pPr>
        <w:spacing w:after="0" w:line="276" w:lineRule="auto"/>
        <w:jc w:val="both"/>
        <w:rPr>
          <w:rFonts w:ascii="Arial" w:hAnsi="Arial" w:cs="Arial"/>
          <w:sz w:val="24"/>
          <w:szCs w:val="24"/>
        </w:rPr>
      </w:pPr>
    </w:p>
    <w:p w14:paraId="429F1CF4" w14:textId="77777777" w:rsidR="00C60434" w:rsidRPr="00102FF8" w:rsidRDefault="00C60434" w:rsidP="00C60434">
      <w:pPr>
        <w:pStyle w:val="ListParagraph"/>
        <w:numPr>
          <w:ilvl w:val="0"/>
          <w:numId w:val="75"/>
        </w:numPr>
        <w:spacing w:after="0" w:line="276" w:lineRule="auto"/>
        <w:jc w:val="both"/>
        <w:rPr>
          <w:rFonts w:ascii="Arial" w:eastAsia="Times New Roman" w:hAnsi="Arial" w:cs="Arial"/>
          <w:sz w:val="24"/>
          <w:szCs w:val="24"/>
        </w:rPr>
      </w:pPr>
      <w:r w:rsidRPr="00102FF8">
        <w:rPr>
          <w:rFonts w:ascii="Arial" w:hAnsi="Arial" w:cs="Arial"/>
          <w:sz w:val="24"/>
          <w:szCs w:val="24"/>
        </w:rPr>
        <w:t xml:space="preserve">The main reasons for the Gender Pay Gap in the University relate to occupational segregation and the impact of a greater proportion of higher salaried males in the upper salary bands compared to females. </w:t>
      </w:r>
      <w:r w:rsidRPr="00102FF8">
        <w:rPr>
          <w:rFonts w:ascii="Arial" w:hAnsi="Arial" w:cs="Arial"/>
          <w:color w:val="000000"/>
          <w:sz w:val="24"/>
          <w:szCs w:val="24"/>
        </w:rPr>
        <w:t xml:space="preserve">Females are under-represented at senior posts and/or over-represented in lower grades and mid-level posts. If females are under-represented, the ratios are highly impacted by even small changes in the high-level posts, for example, high earning female(s) leaving the organisation or high earning male(s) being recruited. </w:t>
      </w:r>
      <w:r w:rsidRPr="00102FF8">
        <w:rPr>
          <w:rFonts w:ascii="Arial" w:eastAsia="Times New Roman" w:hAnsi="Arial" w:cs="Arial"/>
          <w:sz w:val="24"/>
          <w:szCs w:val="24"/>
        </w:rPr>
        <w:t>Over 67% of staff in the lower salary quartile are female while 57% in the upper salary quartile are male and this gender occupational segregation impacts on the Gender Pay Gap.</w:t>
      </w:r>
    </w:p>
    <w:p w14:paraId="6D26A23E" w14:textId="77777777" w:rsidR="00C60434" w:rsidRDefault="00C60434" w:rsidP="00C60434">
      <w:pPr>
        <w:pStyle w:val="ListParagraph"/>
        <w:spacing w:after="0" w:line="276" w:lineRule="auto"/>
        <w:jc w:val="both"/>
        <w:rPr>
          <w:rFonts w:ascii="Arial" w:eastAsia="Times New Roman" w:hAnsi="Arial" w:cs="Arial"/>
          <w:sz w:val="24"/>
          <w:szCs w:val="24"/>
        </w:rPr>
      </w:pPr>
    </w:p>
    <w:p w14:paraId="7E2B0A0C" w14:textId="77777777" w:rsidR="00C60434" w:rsidRPr="00102FF8" w:rsidRDefault="00C60434" w:rsidP="00C60434">
      <w:pPr>
        <w:pStyle w:val="ListParagraph"/>
        <w:numPr>
          <w:ilvl w:val="0"/>
          <w:numId w:val="75"/>
        </w:numPr>
        <w:spacing w:after="0" w:line="276" w:lineRule="auto"/>
        <w:jc w:val="both"/>
        <w:rPr>
          <w:rFonts w:ascii="Arial" w:eastAsia="Times New Roman" w:hAnsi="Arial" w:cs="Arial"/>
          <w:sz w:val="24"/>
          <w:szCs w:val="24"/>
        </w:rPr>
      </w:pPr>
      <w:r w:rsidRPr="00102FF8">
        <w:rPr>
          <w:rFonts w:ascii="Arial" w:eastAsia="Times New Roman" w:hAnsi="Arial" w:cs="Arial"/>
          <w:sz w:val="24"/>
          <w:szCs w:val="24"/>
        </w:rPr>
        <w:t xml:space="preserve">The Covid-19 pandemic had a unique impact on the Gender Pay Gap figures for 2021. The University accessed the Furlough Scheme for limited numbers of posts during the </w:t>
      </w:r>
      <w:r w:rsidRPr="00102FF8">
        <w:rPr>
          <w:rFonts w:ascii="Arial" w:eastAsia="Times New Roman" w:hAnsi="Arial" w:cs="Arial"/>
          <w:sz w:val="24"/>
          <w:szCs w:val="24"/>
        </w:rPr>
        <w:lastRenderedPageBreak/>
        <w:t>pandemic and maintained salaries for those furloughed at 100%. Staff did not have the normal opportunity, however, to undertake additional hours/overtime which would be included in the calculation. In the year leading up to 31</w:t>
      </w:r>
      <w:r w:rsidRPr="00102FF8">
        <w:rPr>
          <w:rFonts w:ascii="Arial" w:eastAsia="Times New Roman" w:hAnsi="Arial" w:cs="Arial"/>
          <w:sz w:val="24"/>
          <w:szCs w:val="24"/>
          <w:vertAlign w:val="superscript"/>
        </w:rPr>
        <w:t>st</w:t>
      </w:r>
      <w:r w:rsidRPr="00102FF8">
        <w:rPr>
          <w:rFonts w:ascii="Arial" w:eastAsia="Times New Roman" w:hAnsi="Arial" w:cs="Arial"/>
          <w:sz w:val="24"/>
          <w:szCs w:val="24"/>
        </w:rPr>
        <w:t xml:space="preserve"> March 2021, due to the predicted adverse impact of the pandemic on the University’s finances, the decision was taken to pause promotions, contributions and regradings. Each were reinstated, when the financial forecasting improved, and any successful promotions, regradings and contributions had an effective date after 31</w:t>
      </w:r>
      <w:r w:rsidRPr="00102FF8">
        <w:rPr>
          <w:rFonts w:ascii="Arial" w:eastAsia="Times New Roman" w:hAnsi="Arial" w:cs="Arial"/>
          <w:sz w:val="24"/>
          <w:szCs w:val="24"/>
          <w:vertAlign w:val="superscript"/>
        </w:rPr>
        <w:t>st</w:t>
      </w:r>
      <w:r w:rsidRPr="00102FF8">
        <w:rPr>
          <w:rFonts w:ascii="Arial" w:eastAsia="Times New Roman" w:hAnsi="Arial" w:cs="Arial"/>
          <w:sz w:val="24"/>
          <w:szCs w:val="24"/>
        </w:rPr>
        <w:t xml:space="preserve"> March 2021.  </w:t>
      </w:r>
    </w:p>
    <w:p w14:paraId="542D735B" w14:textId="77777777" w:rsidR="00C60434" w:rsidRDefault="00C60434" w:rsidP="00C60434">
      <w:pPr>
        <w:pStyle w:val="ListParagraph"/>
        <w:spacing w:after="0" w:line="276" w:lineRule="auto"/>
        <w:rPr>
          <w:rFonts w:ascii="Arial" w:eastAsia="Times New Roman" w:hAnsi="Arial" w:cs="Arial"/>
          <w:sz w:val="24"/>
          <w:szCs w:val="24"/>
        </w:rPr>
      </w:pPr>
    </w:p>
    <w:p w14:paraId="6EAF53C8" w14:textId="77777777" w:rsidR="00C60434" w:rsidRPr="00102FF8" w:rsidRDefault="00C60434" w:rsidP="00C60434">
      <w:pPr>
        <w:pStyle w:val="ListParagraph"/>
        <w:numPr>
          <w:ilvl w:val="0"/>
          <w:numId w:val="75"/>
        </w:numPr>
        <w:spacing w:after="0" w:line="276" w:lineRule="auto"/>
        <w:rPr>
          <w:rFonts w:ascii="Arial" w:hAnsi="Arial" w:cs="Arial"/>
          <w:sz w:val="24"/>
          <w:szCs w:val="24"/>
        </w:rPr>
      </w:pPr>
      <w:r w:rsidRPr="00102FF8">
        <w:rPr>
          <w:rFonts w:ascii="Arial" w:eastAsia="Times New Roman" w:hAnsi="Arial" w:cs="Arial"/>
          <w:sz w:val="24"/>
          <w:szCs w:val="24"/>
        </w:rPr>
        <w:t xml:space="preserve">The Reward Consultation and Negotiation Group has a remit to address the Gender Pay Gap by driving forward the following actions: </w:t>
      </w:r>
    </w:p>
    <w:p w14:paraId="572E04CF" w14:textId="77777777" w:rsidR="00C60434" w:rsidRDefault="00C60434" w:rsidP="00C60434">
      <w:pPr>
        <w:pStyle w:val="ListParagraph"/>
        <w:numPr>
          <w:ilvl w:val="0"/>
          <w:numId w:val="43"/>
        </w:numPr>
        <w:spacing w:after="0" w:line="276" w:lineRule="auto"/>
        <w:rPr>
          <w:rFonts w:ascii="Arial" w:hAnsi="Arial" w:cs="Arial"/>
          <w:sz w:val="24"/>
          <w:szCs w:val="24"/>
        </w:rPr>
      </w:pPr>
      <w:r>
        <w:rPr>
          <w:rFonts w:ascii="Arial" w:hAnsi="Arial" w:cs="Arial"/>
          <w:sz w:val="24"/>
          <w:szCs w:val="24"/>
        </w:rPr>
        <w:t>Strategic commitment to eliminating all pay gaps</w:t>
      </w:r>
    </w:p>
    <w:p w14:paraId="1B7B5B6F" w14:textId="77777777" w:rsidR="00C60434" w:rsidRDefault="00C60434" w:rsidP="00C60434">
      <w:pPr>
        <w:pStyle w:val="ListParagraph"/>
        <w:numPr>
          <w:ilvl w:val="0"/>
          <w:numId w:val="43"/>
        </w:numPr>
        <w:spacing w:after="0" w:line="276" w:lineRule="auto"/>
        <w:rPr>
          <w:rFonts w:ascii="Arial" w:hAnsi="Arial" w:cs="Arial"/>
          <w:sz w:val="24"/>
          <w:szCs w:val="24"/>
        </w:rPr>
      </w:pPr>
      <w:r>
        <w:rPr>
          <w:rFonts w:ascii="Arial" w:hAnsi="Arial" w:cs="Arial"/>
          <w:sz w:val="24"/>
          <w:szCs w:val="24"/>
        </w:rPr>
        <w:t xml:space="preserve">Implementing the </w:t>
      </w:r>
      <w:r w:rsidRPr="00E217A3">
        <w:rPr>
          <w:rFonts w:ascii="Arial" w:hAnsi="Arial" w:cs="Arial"/>
          <w:sz w:val="24"/>
          <w:szCs w:val="24"/>
        </w:rPr>
        <w:t>revised</w:t>
      </w:r>
      <w:r>
        <w:rPr>
          <w:rFonts w:ascii="Arial" w:hAnsi="Arial" w:cs="Arial"/>
          <w:sz w:val="24"/>
          <w:szCs w:val="24"/>
        </w:rPr>
        <w:t xml:space="preserve"> </w:t>
      </w:r>
      <w:r w:rsidRPr="00E217A3">
        <w:rPr>
          <w:rFonts w:ascii="Arial" w:hAnsi="Arial" w:cs="Arial"/>
          <w:sz w:val="24"/>
          <w:szCs w:val="24"/>
        </w:rPr>
        <w:t>Recruitment and Selection Policy</w:t>
      </w:r>
      <w:r>
        <w:rPr>
          <w:rFonts w:ascii="Arial" w:hAnsi="Arial" w:cs="Arial"/>
          <w:sz w:val="24"/>
          <w:szCs w:val="24"/>
        </w:rPr>
        <w:t xml:space="preserve"> to support the University’s commitment to addressing the Gender Pay Gap in the forthcoming year through the equality, diversity and inclusion (positive action) measures incorporated in it to tackle occupational segregation   </w:t>
      </w:r>
    </w:p>
    <w:p w14:paraId="666F69D1" w14:textId="77777777" w:rsidR="00C60434" w:rsidRDefault="00C60434" w:rsidP="00C60434">
      <w:pPr>
        <w:pStyle w:val="ListParagraph"/>
        <w:numPr>
          <w:ilvl w:val="0"/>
          <w:numId w:val="43"/>
        </w:numPr>
        <w:spacing w:after="0" w:line="276" w:lineRule="auto"/>
        <w:rPr>
          <w:rFonts w:ascii="Arial" w:hAnsi="Arial" w:cs="Arial"/>
          <w:sz w:val="24"/>
          <w:szCs w:val="24"/>
        </w:rPr>
      </w:pPr>
      <w:r>
        <w:rPr>
          <w:rFonts w:ascii="Arial" w:hAnsi="Arial" w:cs="Arial"/>
          <w:sz w:val="24"/>
          <w:szCs w:val="24"/>
        </w:rPr>
        <w:t>Revising recognition arrangements</w:t>
      </w:r>
    </w:p>
    <w:p w14:paraId="5B3B757A" w14:textId="77777777" w:rsidR="00C60434" w:rsidRDefault="00C60434" w:rsidP="00C60434">
      <w:pPr>
        <w:pStyle w:val="ListParagraph"/>
        <w:numPr>
          <w:ilvl w:val="0"/>
          <w:numId w:val="43"/>
        </w:numPr>
        <w:spacing w:after="0" w:line="276" w:lineRule="auto"/>
        <w:rPr>
          <w:rFonts w:ascii="Arial" w:hAnsi="Arial" w:cs="Arial"/>
          <w:sz w:val="24"/>
          <w:szCs w:val="24"/>
        </w:rPr>
      </w:pPr>
      <w:r>
        <w:rPr>
          <w:rFonts w:ascii="Arial" w:hAnsi="Arial" w:cs="Arial"/>
          <w:sz w:val="24"/>
          <w:szCs w:val="24"/>
        </w:rPr>
        <w:t xml:space="preserve">The development of a Pay Policy including clarity in approach to starting salaries, salary on regarding/promotion and contribution pay. The University will develop a market supplement policy </w:t>
      </w:r>
    </w:p>
    <w:p w14:paraId="1316C182" w14:textId="77777777" w:rsidR="00C60434" w:rsidRDefault="00C60434" w:rsidP="00C60434">
      <w:pPr>
        <w:pStyle w:val="ListParagraph"/>
        <w:numPr>
          <w:ilvl w:val="0"/>
          <w:numId w:val="43"/>
        </w:numPr>
        <w:spacing w:after="0" w:line="276" w:lineRule="auto"/>
        <w:rPr>
          <w:rFonts w:ascii="Arial" w:hAnsi="Arial" w:cs="Arial"/>
          <w:sz w:val="24"/>
          <w:szCs w:val="24"/>
        </w:rPr>
      </w:pPr>
      <w:r>
        <w:rPr>
          <w:rFonts w:ascii="Arial" w:hAnsi="Arial" w:cs="Arial"/>
          <w:sz w:val="24"/>
          <w:szCs w:val="24"/>
        </w:rPr>
        <w:t>Continuing the University’s commitment to the Advance HE Aurora Women’s Leadership Programme with further internal development opportunities planned</w:t>
      </w:r>
    </w:p>
    <w:p w14:paraId="6B0A5930" w14:textId="77777777" w:rsidR="00C60434" w:rsidRDefault="00C60434" w:rsidP="00C60434">
      <w:pPr>
        <w:pStyle w:val="ListParagraph"/>
        <w:numPr>
          <w:ilvl w:val="0"/>
          <w:numId w:val="43"/>
        </w:numPr>
        <w:spacing w:after="0" w:line="276" w:lineRule="auto"/>
        <w:rPr>
          <w:rFonts w:ascii="Arial" w:hAnsi="Arial" w:cs="Arial"/>
          <w:sz w:val="24"/>
          <w:szCs w:val="24"/>
        </w:rPr>
      </w:pPr>
      <w:r>
        <w:rPr>
          <w:rFonts w:ascii="Arial" w:hAnsi="Arial" w:cs="Arial"/>
          <w:sz w:val="24"/>
          <w:szCs w:val="24"/>
        </w:rPr>
        <w:t xml:space="preserve">Supporting a diverse cohort of staff to participate in the International Leadership Development Programme </w:t>
      </w:r>
    </w:p>
    <w:p w14:paraId="070C72CA" w14:textId="77777777" w:rsidR="00C60434" w:rsidRPr="00E217A3" w:rsidRDefault="00C60434" w:rsidP="00C60434">
      <w:pPr>
        <w:pStyle w:val="ListParagraph"/>
        <w:numPr>
          <w:ilvl w:val="0"/>
          <w:numId w:val="43"/>
        </w:numPr>
        <w:spacing w:after="0" w:line="276" w:lineRule="auto"/>
        <w:rPr>
          <w:rFonts w:ascii="Arial" w:hAnsi="Arial" w:cs="Arial"/>
          <w:sz w:val="24"/>
          <w:szCs w:val="24"/>
        </w:rPr>
      </w:pPr>
      <w:r>
        <w:rPr>
          <w:rFonts w:ascii="Arial" w:hAnsi="Arial" w:cs="Arial"/>
          <w:sz w:val="24"/>
          <w:szCs w:val="24"/>
        </w:rPr>
        <w:t xml:space="preserve">Improved monitoring of our actions and increased reporting on progress or other actions required  </w:t>
      </w:r>
    </w:p>
    <w:p w14:paraId="039C55AD" w14:textId="77777777" w:rsidR="00C60434" w:rsidRPr="00703950" w:rsidRDefault="00C60434" w:rsidP="00C60434">
      <w:pPr>
        <w:spacing w:after="0" w:line="276" w:lineRule="auto"/>
        <w:rPr>
          <w:rFonts w:ascii="Arial" w:hAnsi="Arial" w:cs="Arial"/>
          <w:sz w:val="24"/>
          <w:szCs w:val="24"/>
        </w:rPr>
      </w:pPr>
    </w:p>
    <w:p w14:paraId="1F8F7A5B" w14:textId="77777777" w:rsidR="00C60434" w:rsidRPr="004B1624" w:rsidRDefault="00C60434" w:rsidP="00C60434">
      <w:pPr>
        <w:pStyle w:val="ListParagraph"/>
        <w:numPr>
          <w:ilvl w:val="0"/>
          <w:numId w:val="75"/>
        </w:numPr>
        <w:rPr>
          <w:rFonts w:ascii="Arial" w:hAnsi="Arial" w:cs="Arial"/>
          <w:b/>
          <w:bCs/>
          <w:sz w:val="24"/>
          <w:szCs w:val="24"/>
        </w:rPr>
      </w:pPr>
      <w:r w:rsidRPr="004B1624">
        <w:rPr>
          <w:rFonts w:ascii="Arial" w:hAnsi="Arial" w:cs="Arial"/>
          <w:b/>
          <w:bCs/>
          <w:sz w:val="24"/>
          <w:szCs w:val="24"/>
        </w:rPr>
        <w:t>Gender-Based Violence</w:t>
      </w:r>
    </w:p>
    <w:p w14:paraId="5E55CADA" w14:textId="77777777" w:rsidR="00C60434" w:rsidRPr="004E144B" w:rsidRDefault="00C60434" w:rsidP="00C60434">
      <w:pPr>
        <w:pStyle w:val="ListParagraph"/>
        <w:spacing w:after="0" w:line="276" w:lineRule="auto"/>
        <w:rPr>
          <w:rFonts w:ascii="Arial" w:hAnsi="Arial" w:cs="Arial"/>
          <w:b/>
          <w:bCs/>
          <w:sz w:val="24"/>
          <w:szCs w:val="24"/>
          <w:highlight w:val="yellow"/>
        </w:rPr>
      </w:pPr>
    </w:p>
    <w:p w14:paraId="1C53E636" w14:textId="77777777" w:rsidR="00C60434" w:rsidRDefault="00C60434" w:rsidP="00C60434">
      <w:pPr>
        <w:pStyle w:val="ListParagraph"/>
        <w:numPr>
          <w:ilvl w:val="0"/>
          <w:numId w:val="75"/>
        </w:numPr>
        <w:spacing w:after="0" w:line="276" w:lineRule="auto"/>
        <w:rPr>
          <w:rFonts w:ascii="Arial" w:hAnsi="Arial" w:cs="Arial"/>
          <w:sz w:val="24"/>
          <w:szCs w:val="24"/>
        </w:rPr>
      </w:pPr>
      <w:bookmarkStart w:id="2" w:name="_Hlk119916541"/>
      <w:r w:rsidRPr="000C6273">
        <w:rPr>
          <w:rFonts w:ascii="Arial" w:hAnsi="Arial" w:cs="Arial"/>
          <w:sz w:val="24"/>
          <w:szCs w:val="24"/>
        </w:rPr>
        <w:t>The Addressing Gender-Based Violence</w:t>
      </w:r>
      <w:r>
        <w:rPr>
          <w:rFonts w:ascii="Arial" w:hAnsi="Arial" w:cs="Arial"/>
          <w:sz w:val="24"/>
          <w:szCs w:val="24"/>
        </w:rPr>
        <w:t xml:space="preserve"> and</w:t>
      </w:r>
      <w:r w:rsidRPr="000C6273">
        <w:rPr>
          <w:rFonts w:ascii="Arial" w:hAnsi="Arial" w:cs="Arial"/>
          <w:sz w:val="24"/>
          <w:szCs w:val="24"/>
        </w:rPr>
        <w:t xml:space="preserve"> Sexual Harassment </w:t>
      </w:r>
      <w:r>
        <w:rPr>
          <w:rFonts w:ascii="Arial" w:hAnsi="Arial" w:cs="Arial"/>
          <w:sz w:val="24"/>
          <w:szCs w:val="24"/>
        </w:rPr>
        <w:t xml:space="preserve">(GBV) </w:t>
      </w:r>
      <w:r w:rsidRPr="000C6273">
        <w:rPr>
          <w:rFonts w:ascii="Arial" w:hAnsi="Arial" w:cs="Arial"/>
          <w:sz w:val="24"/>
          <w:szCs w:val="24"/>
        </w:rPr>
        <w:t xml:space="preserve">Strategy Group is responsible for driving change in combating GBV at the University and setting strategic goals in this area. </w:t>
      </w:r>
      <w:r w:rsidRPr="00FD6522">
        <w:rPr>
          <w:rFonts w:ascii="Arial" w:hAnsi="Arial" w:cs="Arial"/>
          <w:sz w:val="24"/>
          <w:szCs w:val="24"/>
        </w:rPr>
        <w:t xml:space="preserve">The Group oversees the </w:t>
      </w:r>
      <w:hyperlink r:id="rId24" w:history="1">
        <w:r w:rsidRPr="00C57B6A">
          <w:rPr>
            <w:rStyle w:val="Hyperlink"/>
            <w:rFonts w:ascii="Arial" w:hAnsi="Arial" w:cs="Arial"/>
            <w:sz w:val="24"/>
            <w:szCs w:val="24"/>
          </w:rPr>
          <w:t>Combating GBV Action Plan</w:t>
        </w:r>
      </w:hyperlink>
      <w:r w:rsidRPr="00FD6522">
        <w:rPr>
          <w:rFonts w:ascii="Arial" w:hAnsi="Arial" w:cs="Arial"/>
          <w:sz w:val="24"/>
          <w:szCs w:val="24"/>
        </w:rPr>
        <w:t xml:space="preserve"> and</w:t>
      </w:r>
      <w:r>
        <w:rPr>
          <w:rFonts w:ascii="Arial" w:hAnsi="Arial" w:cs="Arial"/>
          <w:sz w:val="24"/>
          <w:szCs w:val="24"/>
        </w:rPr>
        <w:t xml:space="preserve"> develops and enhances </w:t>
      </w:r>
      <w:r w:rsidRPr="00FD6522">
        <w:rPr>
          <w:rFonts w:ascii="Arial" w:hAnsi="Arial" w:cs="Arial"/>
          <w:sz w:val="24"/>
          <w:szCs w:val="24"/>
        </w:rPr>
        <w:t xml:space="preserve">appropriate support and reporting mechanisms at the University. The Group engages across the </w:t>
      </w:r>
      <w:r>
        <w:rPr>
          <w:rFonts w:ascii="Arial" w:hAnsi="Arial" w:cs="Arial"/>
          <w:sz w:val="24"/>
          <w:szCs w:val="24"/>
        </w:rPr>
        <w:t>s</w:t>
      </w:r>
      <w:r w:rsidRPr="00FD6522">
        <w:rPr>
          <w:rFonts w:ascii="Arial" w:hAnsi="Arial" w:cs="Arial"/>
          <w:sz w:val="24"/>
          <w:szCs w:val="24"/>
        </w:rPr>
        <w:t>ector, and beyond, on addressing the root causes of, and associated issues linked to, GBV and sexual violence in society.</w:t>
      </w:r>
    </w:p>
    <w:p w14:paraId="59B3775D" w14:textId="77777777" w:rsidR="00C60434" w:rsidRDefault="00C60434" w:rsidP="00C60434">
      <w:pPr>
        <w:pStyle w:val="ListParagraph"/>
        <w:spacing w:after="0" w:line="276" w:lineRule="auto"/>
        <w:rPr>
          <w:rFonts w:ascii="Arial" w:hAnsi="Arial" w:cs="Arial"/>
          <w:sz w:val="24"/>
          <w:szCs w:val="24"/>
        </w:rPr>
      </w:pPr>
    </w:p>
    <w:p w14:paraId="54F70B24" w14:textId="77777777" w:rsidR="00C60434" w:rsidRPr="00F759C0" w:rsidRDefault="00C60434" w:rsidP="00C60434">
      <w:pPr>
        <w:pStyle w:val="ListParagraph"/>
        <w:numPr>
          <w:ilvl w:val="0"/>
          <w:numId w:val="75"/>
        </w:numPr>
        <w:spacing w:after="0" w:line="276" w:lineRule="auto"/>
        <w:rPr>
          <w:rFonts w:ascii="Arial" w:hAnsi="Arial" w:cs="Arial"/>
          <w:sz w:val="24"/>
          <w:szCs w:val="24"/>
        </w:rPr>
      </w:pPr>
      <w:r w:rsidRPr="00F759C0">
        <w:rPr>
          <w:rFonts w:ascii="Arial" w:hAnsi="Arial" w:cs="Arial"/>
          <w:sz w:val="24"/>
          <w:szCs w:val="24"/>
        </w:rPr>
        <w:t xml:space="preserve">In November 2021, the University launched its Addressing GBV </w:t>
      </w:r>
      <w:r>
        <w:rPr>
          <w:rFonts w:ascii="Arial" w:hAnsi="Arial" w:cs="Arial"/>
          <w:sz w:val="24"/>
          <w:szCs w:val="24"/>
        </w:rPr>
        <w:t>and</w:t>
      </w:r>
      <w:r w:rsidRPr="00F759C0">
        <w:rPr>
          <w:rFonts w:ascii="Arial" w:hAnsi="Arial" w:cs="Arial"/>
          <w:sz w:val="24"/>
          <w:szCs w:val="24"/>
        </w:rPr>
        <w:t xml:space="preserve"> Sexual Harassment Policy. The Policy was drafted following extensive input from staff and students; AUSA; Campus Trade Unions; and external groups working on combating GBV and supporting victims of sexual harassment and assault. </w:t>
      </w:r>
    </w:p>
    <w:p w14:paraId="2473548C" w14:textId="77777777" w:rsidR="00C60434" w:rsidRPr="000C6273" w:rsidRDefault="00C60434" w:rsidP="00C60434">
      <w:pPr>
        <w:pStyle w:val="ListParagraph"/>
        <w:spacing w:after="0" w:line="276" w:lineRule="auto"/>
        <w:rPr>
          <w:rFonts w:ascii="Arial" w:hAnsi="Arial" w:cs="Arial"/>
          <w:sz w:val="24"/>
          <w:szCs w:val="24"/>
          <w:shd w:val="clear" w:color="auto" w:fill="FFFFFF"/>
        </w:rPr>
      </w:pPr>
    </w:p>
    <w:p w14:paraId="777F4AFC" w14:textId="77777777" w:rsidR="00C60434" w:rsidRPr="005D55FA" w:rsidRDefault="00C60434" w:rsidP="00C60434">
      <w:pPr>
        <w:pStyle w:val="ListParagraph"/>
        <w:numPr>
          <w:ilvl w:val="0"/>
          <w:numId w:val="75"/>
        </w:numPr>
        <w:spacing w:after="0" w:line="276" w:lineRule="auto"/>
        <w:rPr>
          <w:rFonts w:ascii="Arial" w:hAnsi="Arial" w:cs="Arial"/>
          <w:sz w:val="24"/>
          <w:szCs w:val="24"/>
        </w:rPr>
      </w:pPr>
      <w:r w:rsidRPr="000C6273">
        <w:rPr>
          <w:rFonts w:ascii="Arial" w:hAnsi="Arial" w:cs="Arial"/>
          <w:sz w:val="24"/>
          <w:szCs w:val="24"/>
        </w:rPr>
        <w:t>In April 2022, the University  and AUSA re-signed a </w:t>
      </w:r>
      <w:hyperlink r:id="rId25" w:history="1">
        <w:r w:rsidRPr="00474582">
          <w:rPr>
            <w:rStyle w:val="Hyperlink"/>
            <w:rFonts w:ascii="Arial" w:hAnsi="Arial" w:cs="Arial"/>
            <w:sz w:val="24"/>
            <w:szCs w:val="24"/>
          </w:rPr>
          <w:t>Statement of Commitment </w:t>
        </w:r>
      </w:hyperlink>
      <w:r w:rsidRPr="000C6273">
        <w:rPr>
          <w:rFonts w:ascii="Arial" w:hAnsi="Arial" w:cs="Arial"/>
          <w:sz w:val="24"/>
          <w:szCs w:val="24"/>
        </w:rPr>
        <w:t>to address</w:t>
      </w:r>
      <w:r>
        <w:rPr>
          <w:rFonts w:ascii="Arial" w:hAnsi="Arial" w:cs="Arial"/>
          <w:sz w:val="24"/>
          <w:szCs w:val="24"/>
        </w:rPr>
        <w:t xml:space="preserve"> </w:t>
      </w:r>
      <w:r w:rsidRPr="000C6273">
        <w:rPr>
          <w:rFonts w:ascii="Arial" w:hAnsi="Arial" w:cs="Arial"/>
          <w:sz w:val="24"/>
          <w:szCs w:val="24"/>
        </w:rPr>
        <w:t xml:space="preserve">GBV in </w:t>
      </w:r>
      <w:r>
        <w:rPr>
          <w:rFonts w:ascii="Arial" w:hAnsi="Arial" w:cs="Arial"/>
          <w:sz w:val="24"/>
          <w:szCs w:val="24"/>
        </w:rPr>
        <w:t xml:space="preserve">the University </w:t>
      </w:r>
      <w:r w:rsidRPr="000C6273">
        <w:rPr>
          <w:rFonts w:ascii="Arial" w:hAnsi="Arial" w:cs="Arial"/>
          <w:sz w:val="24"/>
          <w:szCs w:val="24"/>
        </w:rPr>
        <w:t>community. The Joint Statement is a signed promise made by the University and AUSA to work together to address GBV on campus</w:t>
      </w:r>
      <w:r>
        <w:rPr>
          <w:rFonts w:ascii="Arial" w:hAnsi="Arial" w:cs="Arial"/>
          <w:sz w:val="24"/>
          <w:szCs w:val="24"/>
        </w:rPr>
        <w:t xml:space="preserve">, </w:t>
      </w:r>
      <w:r w:rsidRPr="000C6273">
        <w:rPr>
          <w:rFonts w:ascii="Arial" w:hAnsi="Arial" w:cs="Arial"/>
          <w:sz w:val="24"/>
          <w:szCs w:val="24"/>
        </w:rPr>
        <w:t xml:space="preserve">acknowledge that work </w:t>
      </w:r>
      <w:r>
        <w:rPr>
          <w:rFonts w:ascii="Arial" w:hAnsi="Arial" w:cs="Arial"/>
          <w:sz w:val="24"/>
          <w:szCs w:val="24"/>
        </w:rPr>
        <w:t xml:space="preserve">is required </w:t>
      </w:r>
      <w:r w:rsidRPr="000C6273">
        <w:rPr>
          <w:rFonts w:ascii="Arial" w:hAnsi="Arial" w:cs="Arial"/>
          <w:sz w:val="24"/>
          <w:szCs w:val="24"/>
        </w:rPr>
        <w:t xml:space="preserve">to provide </w:t>
      </w:r>
      <w:r>
        <w:rPr>
          <w:rFonts w:ascii="Arial" w:hAnsi="Arial" w:cs="Arial"/>
          <w:sz w:val="24"/>
          <w:szCs w:val="24"/>
        </w:rPr>
        <w:t>enhanced</w:t>
      </w:r>
      <w:r w:rsidRPr="000C6273">
        <w:rPr>
          <w:rFonts w:ascii="Arial" w:hAnsi="Arial" w:cs="Arial"/>
          <w:sz w:val="24"/>
          <w:szCs w:val="24"/>
        </w:rPr>
        <w:t xml:space="preserve"> support to victims of GBV and </w:t>
      </w:r>
      <w:r w:rsidRPr="000C6273">
        <w:rPr>
          <w:rFonts w:ascii="Arial" w:hAnsi="Arial" w:cs="Arial"/>
          <w:sz w:val="24"/>
          <w:szCs w:val="24"/>
        </w:rPr>
        <w:lastRenderedPageBreak/>
        <w:t xml:space="preserve">to support </w:t>
      </w:r>
      <w:r>
        <w:rPr>
          <w:rFonts w:ascii="Arial" w:hAnsi="Arial" w:cs="Arial"/>
          <w:sz w:val="24"/>
          <w:szCs w:val="24"/>
        </w:rPr>
        <w:t xml:space="preserve">national and international initiatives to </w:t>
      </w:r>
      <w:r w:rsidRPr="000C6273">
        <w:rPr>
          <w:rFonts w:ascii="Arial" w:hAnsi="Arial" w:cs="Arial"/>
          <w:sz w:val="24"/>
          <w:szCs w:val="24"/>
        </w:rPr>
        <w:t>end GBV in society</w:t>
      </w:r>
      <w:r>
        <w:rPr>
          <w:rFonts w:ascii="Arial" w:hAnsi="Arial" w:cs="Arial"/>
          <w:sz w:val="24"/>
          <w:szCs w:val="24"/>
        </w:rPr>
        <w:t>.</w:t>
      </w:r>
      <w:r w:rsidRPr="000C6273">
        <w:rPr>
          <w:rFonts w:ascii="Arial" w:hAnsi="Arial" w:cs="Arial"/>
          <w:sz w:val="24"/>
          <w:szCs w:val="24"/>
        </w:rPr>
        <w:t xml:space="preserve"> </w:t>
      </w:r>
      <w:r>
        <w:rPr>
          <w:rFonts w:ascii="Arial" w:hAnsi="Arial" w:cs="Arial"/>
          <w:sz w:val="24"/>
          <w:szCs w:val="24"/>
        </w:rPr>
        <w:t>Activities related to</w:t>
      </w:r>
      <w:r w:rsidRPr="000C6273">
        <w:rPr>
          <w:rFonts w:ascii="Arial" w:hAnsi="Arial" w:cs="Arial"/>
          <w:sz w:val="24"/>
          <w:szCs w:val="24"/>
        </w:rPr>
        <w:t xml:space="preserve"> </w:t>
      </w:r>
      <w:r>
        <w:rPr>
          <w:rFonts w:ascii="Arial" w:hAnsi="Arial" w:cs="Arial"/>
          <w:sz w:val="24"/>
          <w:szCs w:val="24"/>
        </w:rPr>
        <w:t xml:space="preserve">the </w:t>
      </w:r>
      <w:r w:rsidRPr="000C6273">
        <w:rPr>
          <w:rFonts w:ascii="Arial" w:hAnsi="Arial" w:cs="Arial"/>
          <w:sz w:val="24"/>
          <w:szCs w:val="24"/>
        </w:rPr>
        <w:t xml:space="preserve">Joint Statement </w:t>
      </w:r>
      <w:r>
        <w:rPr>
          <w:rFonts w:ascii="Arial" w:hAnsi="Arial" w:cs="Arial"/>
          <w:sz w:val="24"/>
          <w:szCs w:val="24"/>
        </w:rPr>
        <w:t>are</w:t>
      </w:r>
      <w:r w:rsidRPr="000C6273">
        <w:rPr>
          <w:rFonts w:ascii="Arial" w:hAnsi="Arial" w:cs="Arial"/>
          <w:sz w:val="24"/>
          <w:szCs w:val="24"/>
        </w:rPr>
        <w:t xml:space="preserve"> undertaken </w:t>
      </w:r>
      <w:r>
        <w:rPr>
          <w:rFonts w:ascii="Arial" w:hAnsi="Arial" w:cs="Arial"/>
          <w:sz w:val="24"/>
          <w:szCs w:val="24"/>
        </w:rPr>
        <w:t>in partnership with</w:t>
      </w:r>
      <w:r w:rsidRPr="000C6273">
        <w:rPr>
          <w:rFonts w:ascii="Arial" w:hAnsi="Arial" w:cs="Arial"/>
          <w:sz w:val="24"/>
          <w:szCs w:val="24"/>
        </w:rPr>
        <w:t xml:space="preserve"> AUSA</w:t>
      </w:r>
      <w:r>
        <w:rPr>
          <w:rFonts w:ascii="Arial" w:hAnsi="Arial" w:cs="Arial"/>
          <w:sz w:val="24"/>
          <w:szCs w:val="24"/>
        </w:rPr>
        <w:t>.</w:t>
      </w:r>
    </w:p>
    <w:p w14:paraId="696C945D" w14:textId="77777777" w:rsidR="00C60434" w:rsidRPr="00C25383" w:rsidRDefault="00C60434" w:rsidP="00C60434">
      <w:pPr>
        <w:spacing w:after="0" w:line="276" w:lineRule="auto"/>
        <w:rPr>
          <w:rFonts w:ascii="Arial" w:hAnsi="Arial" w:cs="Arial"/>
          <w:sz w:val="24"/>
          <w:szCs w:val="24"/>
        </w:rPr>
      </w:pPr>
    </w:p>
    <w:p w14:paraId="0584A681" w14:textId="77777777" w:rsidR="00C60434" w:rsidRDefault="00C60434" w:rsidP="00C60434">
      <w:pPr>
        <w:pStyle w:val="ListParagraph"/>
        <w:numPr>
          <w:ilvl w:val="0"/>
          <w:numId w:val="75"/>
        </w:numPr>
        <w:spacing w:after="0" w:line="276" w:lineRule="auto"/>
        <w:rPr>
          <w:rFonts w:ascii="Arial" w:hAnsi="Arial" w:cs="Arial"/>
          <w:sz w:val="24"/>
          <w:szCs w:val="24"/>
        </w:rPr>
      </w:pPr>
      <w:r>
        <w:rPr>
          <w:rFonts w:ascii="Arial" w:hAnsi="Arial" w:cs="Arial"/>
          <w:sz w:val="24"/>
          <w:szCs w:val="24"/>
        </w:rPr>
        <w:t xml:space="preserve">In 2022, staff were trained in a new Risk Assessment tool called LISTEN, which is offered by EmilyTest, a Scottish Government-funded charity working to improve GBV prevention, intervention and support in further and higher education. </w:t>
      </w:r>
      <w:r w:rsidRPr="007C4157">
        <w:rPr>
          <w:rFonts w:ascii="Arial" w:hAnsi="Arial" w:cs="Arial"/>
          <w:sz w:val="24"/>
          <w:szCs w:val="24"/>
        </w:rPr>
        <w:t xml:space="preserve">The University is planning to roll out the training to </w:t>
      </w:r>
      <w:r>
        <w:rPr>
          <w:rFonts w:ascii="Arial" w:hAnsi="Arial" w:cs="Arial"/>
          <w:sz w:val="24"/>
          <w:szCs w:val="24"/>
        </w:rPr>
        <w:t xml:space="preserve">additional </w:t>
      </w:r>
      <w:r w:rsidRPr="007C4157">
        <w:rPr>
          <w:rFonts w:ascii="Arial" w:hAnsi="Arial" w:cs="Arial"/>
          <w:sz w:val="24"/>
          <w:szCs w:val="24"/>
        </w:rPr>
        <w:t>key frontline staff in 2023.</w:t>
      </w:r>
      <w:r w:rsidRPr="005D55FA">
        <w:rPr>
          <w:rFonts w:ascii="Arial" w:hAnsi="Arial" w:cs="Arial"/>
          <w:sz w:val="24"/>
          <w:szCs w:val="24"/>
        </w:rPr>
        <w:t xml:space="preserve"> </w:t>
      </w:r>
      <w:r w:rsidRPr="00B94108">
        <w:rPr>
          <w:rFonts w:ascii="Arial" w:hAnsi="Arial" w:cs="Arial"/>
          <w:sz w:val="24"/>
          <w:szCs w:val="24"/>
        </w:rPr>
        <w:t xml:space="preserve"> </w:t>
      </w:r>
      <w:r>
        <w:rPr>
          <w:rFonts w:ascii="Arial" w:hAnsi="Arial" w:cs="Arial"/>
          <w:sz w:val="24"/>
          <w:szCs w:val="24"/>
        </w:rPr>
        <w:t>The University is a Pledging member of the EmilyTest Charter and will apply for full Charter status in 2023/24.</w:t>
      </w:r>
    </w:p>
    <w:p w14:paraId="4CF459DC" w14:textId="77777777" w:rsidR="00C60434" w:rsidRDefault="00C60434" w:rsidP="00C60434">
      <w:pPr>
        <w:pStyle w:val="ListParagraph"/>
        <w:spacing w:after="0" w:line="276" w:lineRule="auto"/>
        <w:rPr>
          <w:rFonts w:ascii="Arial" w:hAnsi="Arial" w:cs="Arial"/>
          <w:sz w:val="24"/>
          <w:szCs w:val="24"/>
        </w:rPr>
      </w:pPr>
    </w:p>
    <w:p w14:paraId="55283333" w14:textId="77777777" w:rsidR="00C60434" w:rsidRDefault="00C60434" w:rsidP="00C60434">
      <w:pPr>
        <w:pStyle w:val="ListParagraph"/>
        <w:numPr>
          <w:ilvl w:val="0"/>
          <w:numId w:val="75"/>
        </w:numPr>
        <w:spacing w:after="0" w:line="276" w:lineRule="auto"/>
        <w:rPr>
          <w:rFonts w:ascii="Arial" w:hAnsi="Arial" w:cs="Arial"/>
          <w:sz w:val="24"/>
          <w:szCs w:val="24"/>
        </w:rPr>
      </w:pPr>
      <w:r>
        <w:rPr>
          <w:rFonts w:ascii="Arial" w:hAnsi="Arial" w:cs="Arial"/>
          <w:sz w:val="24"/>
          <w:szCs w:val="24"/>
        </w:rPr>
        <w:t>Tackling GBV is one of the University’s Equality Outcomes (Outcome 5) and a detailed update on actions taken can be seen in the Action Plan in Appendix A.  It is noted that the National Equality Outcomes also contain a targeted Outcome which will require the University to evidence approaches that prevent and respond to violence, harassment and abuse.</w:t>
      </w:r>
    </w:p>
    <w:bookmarkEnd w:id="2"/>
    <w:p w14:paraId="0241030C" w14:textId="77777777" w:rsidR="00C60434" w:rsidRPr="000C6273" w:rsidRDefault="00C60434" w:rsidP="00C60434">
      <w:pPr>
        <w:spacing w:after="0" w:line="276" w:lineRule="auto"/>
        <w:rPr>
          <w:rFonts w:ascii="Arial" w:hAnsi="Arial" w:cs="Arial"/>
          <w:b/>
          <w:bCs/>
          <w:sz w:val="24"/>
          <w:szCs w:val="24"/>
        </w:rPr>
      </w:pPr>
    </w:p>
    <w:p w14:paraId="131E9CD5" w14:textId="77777777" w:rsidR="00C60434" w:rsidRPr="004B1624" w:rsidRDefault="00C60434" w:rsidP="00C60434">
      <w:pPr>
        <w:pStyle w:val="ListParagraph"/>
        <w:numPr>
          <w:ilvl w:val="0"/>
          <w:numId w:val="75"/>
        </w:numPr>
        <w:spacing w:after="0" w:line="276" w:lineRule="auto"/>
        <w:rPr>
          <w:rFonts w:ascii="Arial" w:hAnsi="Arial" w:cs="Arial"/>
          <w:b/>
          <w:bCs/>
          <w:sz w:val="24"/>
          <w:szCs w:val="24"/>
        </w:rPr>
      </w:pPr>
      <w:r w:rsidRPr="004B1624">
        <w:rPr>
          <w:rFonts w:ascii="Arial" w:hAnsi="Arial" w:cs="Arial"/>
          <w:b/>
          <w:bCs/>
          <w:sz w:val="24"/>
          <w:szCs w:val="24"/>
        </w:rPr>
        <w:t>Jerusalem Declaration on Antisemitism (JDA)</w:t>
      </w:r>
    </w:p>
    <w:p w14:paraId="18735713" w14:textId="77777777" w:rsidR="00C60434" w:rsidRPr="000C6273" w:rsidRDefault="00C60434" w:rsidP="00C60434">
      <w:pPr>
        <w:pStyle w:val="ListParagraph"/>
        <w:spacing w:after="0" w:line="276" w:lineRule="auto"/>
        <w:rPr>
          <w:rFonts w:ascii="Arial" w:hAnsi="Arial" w:cs="Arial"/>
          <w:b/>
          <w:bCs/>
          <w:sz w:val="24"/>
          <w:szCs w:val="24"/>
        </w:rPr>
      </w:pPr>
    </w:p>
    <w:p w14:paraId="1BE02728" w14:textId="77777777" w:rsidR="00C60434" w:rsidRPr="00E4132E" w:rsidRDefault="00C60434" w:rsidP="00C60434">
      <w:pPr>
        <w:pStyle w:val="ListParagraph"/>
        <w:numPr>
          <w:ilvl w:val="0"/>
          <w:numId w:val="75"/>
        </w:numPr>
        <w:spacing w:after="0" w:line="276" w:lineRule="auto"/>
        <w:rPr>
          <w:rFonts w:ascii="Arial" w:hAnsi="Arial" w:cs="Arial"/>
          <w:b/>
          <w:bCs/>
          <w:sz w:val="24"/>
          <w:szCs w:val="24"/>
        </w:rPr>
      </w:pPr>
      <w:r w:rsidRPr="00273D31">
        <w:rPr>
          <w:rFonts w:ascii="Arial" w:hAnsi="Arial" w:cs="Arial"/>
          <w:sz w:val="24"/>
          <w:szCs w:val="24"/>
          <w:shd w:val="clear" w:color="auto" w:fill="FFFFFF"/>
        </w:rPr>
        <w:t xml:space="preserve">The University established a Race Definitions Task and Finish Group to </w:t>
      </w:r>
      <w:r>
        <w:rPr>
          <w:rFonts w:ascii="Arial" w:hAnsi="Arial" w:cs="Arial"/>
          <w:sz w:val="24"/>
          <w:szCs w:val="24"/>
          <w:shd w:val="clear" w:color="auto" w:fill="FFFFFF"/>
        </w:rPr>
        <w:t>recommend</w:t>
      </w:r>
      <w:r w:rsidRPr="00273D31">
        <w:rPr>
          <w:rFonts w:ascii="Arial" w:hAnsi="Arial" w:cs="Arial"/>
          <w:sz w:val="24"/>
          <w:szCs w:val="24"/>
          <w:shd w:val="clear" w:color="auto" w:fill="FFFFFF"/>
        </w:rPr>
        <w:t xml:space="preserve"> a set of definitions related to </w:t>
      </w:r>
      <w:r>
        <w:rPr>
          <w:rFonts w:ascii="Arial" w:hAnsi="Arial" w:cs="Arial"/>
          <w:sz w:val="24"/>
          <w:szCs w:val="24"/>
          <w:shd w:val="clear" w:color="auto" w:fill="FFFFFF"/>
        </w:rPr>
        <w:t>its</w:t>
      </w:r>
      <w:r w:rsidRPr="00273D31">
        <w:rPr>
          <w:rFonts w:ascii="Arial" w:hAnsi="Arial" w:cs="Arial"/>
          <w:sz w:val="24"/>
          <w:szCs w:val="24"/>
          <w:shd w:val="clear" w:color="auto" w:fill="FFFFFF"/>
        </w:rPr>
        <w:t xml:space="preserve"> antiracism work and to progress discussions related to agreeing a definition of antisemitism</w:t>
      </w:r>
      <w:r>
        <w:rPr>
          <w:rFonts w:ascii="Arial" w:hAnsi="Arial" w:cs="Arial"/>
          <w:sz w:val="24"/>
          <w:szCs w:val="24"/>
          <w:shd w:val="clear" w:color="auto" w:fill="FFFFFF"/>
        </w:rPr>
        <w:t xml:space="preserve">. In 2022, </w:t>
      </w:r>
      <w:r>
        <w:rPr>
          <w:rFonts w:ascii="Arial" w:hAnsi="Arial" w:cs="Arial"/>
          <w:sz w:val="24"/>
          <w:szCs w:val="24"/>
        </w:rPr>
        <w:t>t</w:t>
      </w:r>
      <w:r w:rsidRPr="00E4132E">
        <w:rPr>
          <w:rFonts w:ascii="Arial" w:hAnsi="Arial" w:cs="Arial"/>
          <w:sz w:val="24"/>
          <w:szCs w:val="24"/>
        </w:rPr>
        <w:t xml:space="preserve">he University adopted the </w:t>
      </w:r>
      <w:hyperlink r:id="rId26" w:history="1">
        <w:r w:rsidRPr="002434A5">
          <w:rPr>
            <w:rStyle w:val="Hyperlink"/>
            <w:rFonts w:ascii="Arial" w:hAnsi="Arial" w:cs="Arial"/>
            <w:sz w:val="24"/>
            <w:szCs w:val="24"/>
          </w:rPr>
          <w:t>Jerusalem Declaration on Antisemitism (JDA),</w:t>
        </w:r>
      </w:hyperlink>
      <w:r w:rsidRPr="002434A5">
        <w:rPr>
          <w:rFonts w:ascii="Arial" w:hAnsi="Arial" w:cs="Arial"/>
          <w:sz w:val="24"/>
          <w:szCs w:val="24"/>
        </w:rPr>
        <w:t xml:space="preserve"> following extensive consultation and option appraisal.</w:t>
      </w:r>
      <w:r w:rsidRPr="00E4132E">
        <w:rPr>
          <w:rFonts w:ascii="Arial" w:hAnsi="Arial" w:cs="Arial"/>
          <w:sz w:val="24"/>
          <w:szCs w:val="24"/>
        </w:rPr>
        <w:t xml:space="preserve"> </w:t>
      </w:r>
      <w:r w:rsidRPr="00E4132E">
        <w:rPr>
          <w:rFonts w:ascii="Arial" w:hAnsi="Arial" w:cs="Arial"/>
          <w:sz w:val="24"/>
          <w:szCs w:val="24"/>
          <w:shd w:val="clear" w:color="auto" w:fill="FFFFFF"/>
        </w:rPr>
        <w:t>The JDA helps to identify, address and raise awareness of antisemitism and how it can manifest</w:t>
      </w:r>
      <w:r>
        <w:rPr>
          <w:rFonts w:ascii="Arial" w:hAnsi="Arial" w:cs="Arial"/>
          <w:sz w:val="24"/>
          <w:szCs w:val="24"/>
          <w:shd w:val="clear" w:color="auto" w:fill="FFFFFF"/>
        </w:rPr>
        <w:t>.  Work is continuing with the University’s Jewish community to understand the barriers faced and to increase safety on campus.  The University recognises the increase in antisemitic incidents across the sector and the importance of opening and nurturing discussion on this as part of the implementation of the Antiracism Strategy.</w:t>
      </w:r>
    </w:p>
    <w:p w14:paraId="014AE64D" w14:textId="77777777" w:rsidR="00C60434" w:rsidRPr="000C6273" w:rsidRDefault="00C60434" w:rsidP="00C60434">
      <w:pPr>
        <w:spacing w:after="0" w:line="276" w:lineRule="auto"/>
        <w:rPr>
          <w:rFonts w:ascii="Arial" w:hAnsi="Arial" w:cs="Arial"/>
          <w:sz w:val="24"/>
          <w:szCs w:val="24"/>
        </w:rPr>
      </w:pPr>
    </w:p>
    <w:p w14:paraId="3171D75D" w14:textId="77777777" w:rsidR="00C60434" w:rsidRPr="004B1624" w:rsidRDefault="00C60434" w:rsidP="00C60434">
      <w:pPr>
        <w:pStyle w:val="ListParagraph"/>
        <w:numPr>
          <w:ilvl w:val="0"/>
          <w:numId w:val="75"/>
        </w:numPr>
        <w:rPr>
          <w:rFonts w:ascii="Arial" w:hAnsi="Arial" w:cs="Arial"/>
          <w:b/>
          <w:bCs/>
          <w:sz w:val="24"/>
          <w:szCs w:val="24"/>
        </w:rPr>
      </w:pPr>
      <w:r w:rsidRPr="004B1624">
        <w:rPr>
          <w:rFonts w:ascii="Arial" w:hAnsi="Arial" w:cs="Arial"/>
          <w:b/>
          <w:bCs/>
          <w:sz w:val="24"/>
          <w:szCs w:val="24"/>
        </w:rPr>
        <w:t>MAINSTREAMING EDI IN POLICY FRAMEWORKS</w:t>
      </w:r>
    </w:p>
    <w:p w14:paraId="775FD7E2" w14:textId="77777777" w:rsidR="00C60434" w:rsidRDefault="00C60434" w:rsidP="00C60434">
      <w:pPr>
        <w:pStyle w:val="ListParagraph"/>
        <w:spacing w:after="0" w:line="276" w:lineRule="auto"/>
        <w:rPr>
          <w:rFonts w:ascii="Arial" w:hAnsi="Arial" w:cs="Arial"/>
          <w:b/>
          <w:bCs/>
          <w:sz w:val="24"/>
          <w:szCs w:val="24"/>
        </w:rPr>
      </w:pPr>
    </w:p>
    <w:p w14:paraId="32EA0149" w14:textId="77777777" w:rsidR="00C60434" w:rsidRPr="004B1624" w:rsidRDefault="00C60434" w:rsidP="00C60434">
      <w:pPr>
        <w:pStyle w:val="ListParagraph"/>
        <w:numPr>
          <w:ilvl w:val="0"/>
          <w:numId w:val="75"/>
        </w:numPr>
        <w:rPr>
          <w:rFonts w:ascii="Arial" w:hAnsi="Arial" w:cs="Arial"/>
          <w:b/>
          <w:bCs/>
          <w:sz w:val="24"/>
          <w:szCs w:val="24"/>
        </w:rPr>
      </w:pPr>
      <w:r w:rsidRPr="004B1624">
        <w:rPr>
          <w:rFonts w:ascii="Arial" w:hAnsi="Arial" w:cs="Arial"/>
          <w:b/>
          <w:bCs/>
          <w:sz w:val="24"/>
          <w:szCs w:val="24"/>
        </w:rPr>
        <w:t>Digital Accessibility Policy</w:t>
      </w:r>
    </w:p>
    <w:p w14:paraId="56401945" w14:textId="77777777" w:rsidR="00C60434" w:rsidRDefault="00C60434" w:rsidP="00C60434">
      <w:pPr>
        <w:pStyle w:val="ListParagraph"/>
        <w:spacing w:after="0" w:line="276" w:lineRule="auto"/>
        <w:ind w:left="1247"/>
        <w:rPr>
          <w:rFonts w:ascii="Arial" w:hAnsi="Arial" w:cs="Arial"/>
          <w:sz w:val="24"/>
          <w:szCs w:val="24"/>
        </w:rPr>
      </w:pPr>
      <w:r w:rsidRPr="003423F0">
        <w:rPr>
          <w:rFonts w:ascii="Arial" w:hAnsi="Arial" w:cs="Arial"/>
          <w:sz w:val="24"/>
          <w:szCs w:val="24"/>
        </w:rPr>
        <w:t>In May 2022, the University published its first Digital Accessibility Policy, which represented the culmination of dedicated work to enhance the University’s digital accessibility. The Policy sets out the principles, responsibilities and obligations for managing digital accessibility within the University. The Policy is designed to ensure compliance with the Public Sector Bodies (Websites and Mobile Applications) (No. 2) Accessibility Regulations 2018 and to support the University’s strategic aim to secure the highest standards of equality, diversity and inclusion. Expectations for staff who create, purchase and publish digital materials and the support available to them are detailed within the Policy. Sources of support and advice for staff members are signposted. The Policy will be reviewed in May 2023.</w:t>
      </w:r>
    </w:p>
    <w:p w14:paraId="74165E67" w14:textId="77777777" w:rsidR="00C60434" w:rsidRDefault="00C60434" w:rsidP="00C60434">
      <w:pPr>
        <w:pStyle w:val="ListParagraph"/>
        <w:spacing w:after="0" w:line="276" w:lineRule="auto"/>
        <w:ind w:left="1247"/>
        <w:rPr>
          <w:rFonts w:ascii="Arial" w:hAnsi="Arial" w:cs="Arial"/>
          <w:sz w:val="24"/>
          <w:szCs w:val="24"/>
        </w:rPr>
      </w:pPr>
    </w:p>
    <w:p w14:paraId="19309CAB" w14:textId="77777777" w:rsidR="00C60434" w:rsidRPr="00B5252F" w:rsidRDefault="00C60434" w:rsidP="00C60434">
      <w:pPr>
        <w:pStyle w:val="ListParagraph"/>
        <w:spacing w:after="0" w:line="276" w:lineRule="auto"/>
        <w:ind w:left="1247"/>
        <w:rPr>
          <w:rFonts w:ascii="Arial" w:hAnsi="Arial" w:cs="Arial"/>
          <w:b/>
          <w:bCs/>
          <w:sz w:val="24"/>
          <w:szCs w:val="24"/>
        </w:rPr>
      </w:pPr>
      <w:r w:rsidRPr="003423F0">
        <w:rPr>
          <w:rFonts w:ascii="Arial" w:hAnsi="Arial" w:cs="Arial"/>
          <w:sz w:val="24"/>
          <w:szCs w:val="24"/>
        </w:rPr>
        <w:t xml:space="preserve">Staff and members of the University Court responsible for creating and/or publishing digital materials must observe the following standards: </w:t>
      </w:r>
    </w:p>
    <w:p w14:paraId="78F6FA59" w14:textId="77777777" w:rsidR="00C60434" w:rsidRPr="000C6273" w:rsidRDefault="00C60434" w:rsidP="00C60434">
      <w:pPr>
        <w:pStyle w:val="ListParagraph"/>
        <w:numPr>
          <w:ilvl w:val="0"/>
          <w:numId w:val="44"/>
        </w:numPr>
        <w:spacing w:after="0" w:line="276" w:lineRule="auto"/>
        <w:rPr>
          <w:rFonts w:ascii="Arial" w:hAnsi="Arial" w:cs="Arial"/>
          <w:b/>
          <w:bCs/>
          <w:sz w:val="24"/>
          <w:szCs w:val="24"/>
        </w:rPr>
      </w:pPr>
      <w:r w:rsidRPr="000C6273">
        <w:rPr>
          <w:rFonts w:ascii="Arial" w:hAnsi="Arial" w:cs="Arial"/>
          <w:sz w:val="24"/>
          <w:szCs w:val="24"/>
        </w:rPr>
        <w:t xml:space="preserve">Web content and page structure must be fully compatible with screen readers and navigable by keyboard and speech recognition software. </w:t>
      </w:r>
    </w:p>
    <w:p w14:paraId="35EF2B4F" w14:textId="77777777" w:rsidR="00C60434" w:rsidRPr="000C6273" w:rsidRDefault="00C60434" w:rsidP="00C60434">
      <w:pPr>
        <w:pStyle w:val="ListParagraph"/>
        <w:numPr>
          <w:ilvl w:val="0"/>
          <w:numId w:val="44"/>
        </w:numPr>
        <w:spacing w:after="0" w:line="276" w:lineRule="auto"/>
        <w:rPr>
          <w:rFonts w:ascii="Arial" w:hAnsi="Arial" w:cs="Arial"/>
          <w:b/>
          <w:bCs/>
          <w:sz w:val="24"/>
          <w:szCs w:val="24"/>
        </w:rPr>
      </w:pPr>
      <w:r w:rsidRPr="000C6273">
        <w:rPr>
          <w:rFonts w:ascii="Arial" w:hAnsi="Arial" w:cs="Arial"/>
          <w:sz w:val="24"/>
          <w:szCs w:val="24"/>
        </w:rPr>
        <w:lastRenderedPageBreak/>
        <w:t xml:space="preserve">Images </w:t>
      </w:r>
      <w:r>
        <w:rPr>
          <w:rFonts w:ascii="Arial" w:hAnsi="Arial" w:cs="Arial"/>
          <w:sz w:val="24"/>
          <w:szCs w:val="24"/>
        </w:rPr>
        <w:t>that</w:t>
      </w:r>
      <w:r w:rsidRPr="000C6273">
        <w:rPr>
          <w:rFonts w:ascii="Arial" w:hAnsi="Arial" w:cs="Arial"/>
          <w:sz w:val="24"/>
          <w:szCs w:val="24"/>
        </w:rPr>
        <w:t xml:space="preserve"> convey information and are not purely decorative must have alternative content. </w:t>
      </w:r>
    </w:p>
    <w:p w14:paraId="335D3CA8" w14:textId="77777777" w:rsidR="00C60434" w:rsidRPr="000C6273" w:rsidRDefault="00C60434" w:rsidP="00C60434">
      <w:pPr>
        <w:pStyle w:val="ListParagraph"/>
        <w:numPr>
          <w:ilvl w:val="0"/>
          <w:numId w:val="44"/>
        </w:numPr>
        <w:spacing w:after="0" w:line="276" w:lineRule="auto"/>
        <w:rPr>
          <w:rFonts w:ascii="Arial" w:hAnsi="Arial" w:cs="Arial"/>
          <w:b/>
          <w:bCs/>
          <w:sz w:val="24"/>
          <w:szCs w:val="24"/>
        </w:rPr>
      </w:pPr>
      <w:r w:rsidRPr="000C6273">
        <w:rPr>
          <w:rFonts w:ascii="Arial" w:hAnsi="Arial" w:cs="Arial"/>
          <w:sz w:val="24"/>
          <w:szCs w:val="24"/>
        </w:rPr>
        <w:t xml:space="preserve">Video materials must have accurate captions or accessible alternatives such as transcripts or audio descriptions. </w:t>
      </w:r>
    </w:p>
    <w:p w14:paraId="1AECD366" w14:textId="77777777" w:rsidR="00C60434" w:rsidRPr="000C6273" w:rsidRDefault="00C60434" w:rsidP="00C60434">
      <w:pPr>
        <w:pStyle w:val="ListParagraph"/>
        <w:numPr>
          <w:ilvl w:val="0"/>
          <w:numId w:val="44"/>
        </w:numPr>
        <w:spacing w:after="0" w:line="276" w:lineRule="auto"/>
        <w:rPr>
          <w:rFonts w:ascii="Arial" w:hAnsi="Arial" w:cs="Arial"/>
          <w:b/>
          <w:bCs/>
          <w:sz w:val="24"/>
          <w:szCs w:val="24"/>
        </w:rPr>
      </w:pPr>
      <w:r w:rsidRPr="000C6273">
        <w:rPr>
          <w:rFonts w:ascii="Arial" w:hAnsi="Arial" w:cs="Arial"/>
          <w:sz w:val="24"/>
          <w:szCs w:val="24"/>
        </w:rPr>
        <w:t>Documents (PDF, PowerPoint, Word</w:t>
      </w:r>
      <w:r>
        <w:rPr>
          <w:rFonts w:ascii="Arial" w:hAnsi="Arial" w:cs="Arial"/>
          <w:sz w:val="24"/>
          <w:szCs w:val="24"/>
        </w:rPr>
        <w:t>,</w:t>
      </w:r>
      <w:r w:rsidRPr="000C6273">
        <w:rPr>
          <w:rFonts w:ascii="Arial" w:hAnsi="Arial" w:cs="Arial"/>
          <w:sz w:val="24"/>
          <w:szCs w:val="24"/>
        </w:rPr>
        <w:t xml:space="preserve"> and others) must be fully accessible to screen reader software. </w:t>
      </w:r>
    </w:p>
    <w:p w14:paraId="0A76A5C8" w14:textId="77777777" w:rsidR="00C60434" w:rsidRPr="000C6273" w:rsidRDefault="00C60434" w:rsidP="00C60434">
      <w:pPr>
        <w:pStyle w:val="ListParagraph"/>
        <w:numPr>
          <w:ilvl w:val="0"/>
          <w:numId w:val="44"/>
        </w:numPr>
        <w:spacing w:after="0" w:line="276" w:lineRule="auto"/>
        <w:rPr>
          <w:rFonts w:ascii="Arial" w:hAnsi="Arial" w:cs="Arial"/>
          <w:b/>
          <w:bCs/>
          <w:sz w:val="24"/>
          <w:szCs w:val="24"/>
        </w:rPr>
      </w:pPr>
      <w:r w:rsidRPr="000C6273">
        <w:rPr>
          <w:rFonts w:ascii="Arial" w:hAnsi="Arial" w:cs="Arial"/>
          <w:sz w:val="24"/>
          <w:szCs w:val="24"/>
        </w:rPr>
        <w:t xml:space="preserve">Forms must be labelled and be keyboard accessible. </w:t>
      </w:r>
    </w:p>
    <w:p w14:paraId="04C2A634" w14:textId="77777777" w:rsidR="00C60434" w:rsidRPr="000C6273" w:rsidRDefault="00C60434" w:rsidP="00C60434">
      <w:pPr>
        <w:pStyle w:val="ListParagraph"/>
        <w:numPr>
          <w:ilvl w:val="0"/>
          <w:numId w:val="44"/>
        </w:numPr>
        <w:spacing w:after="0" w:line="276" w:lineRule="auto"/>
        <w:rPr>
          <w:rFonts w:ascii="Arial" w:hAnsi="Arial" w:cs="Arial"/>
          <w:b/>
          <w:bCs/>
          <w:sz w:val="24"/>
          <w:szCs w:val="24"/>
        </w:rPr>
      </w:pPr>
      <w:r w:rsidRPr="000C6273">
        <w:rPr>
          <w:rFonts w:ascii="Arial" w:hAnsi="Arial" w:cs="Arial"/>
          <w:sz w:val="24"/>
          <w:szCs w:val="24"/>
        </w:rPr>
        <w:t xml:space="preserve">Social media posts must follow best practice guidance, as recommended by the Digital Marketing Team. </w:t>
      </w:r>
    </w:p>
    <w:p w14:paraId="3A6EC360" w14:textId="77777777" w:rsidR="00C60434" w:rsidRPr="000C6273" w:rsidRDefault="00C60434" w:rsidP="00C60434">
      <w:pPr>
        <w:pStyle w:val="ListParagraph"/>
        <w:numPr>
          <w:ilvl w:val="0"/>
          <w:numId w:val="44"/>
        </w:numPr>
        <w:spacing w:after="0" w:line="276" w:lineRule="auto"/>
        <w:rPr>
          <w:rFonts w:ascii="Arial" w:hAnsi="Arial" w:cs="Arial"/>
          <w:b/>
          <w:bCs/>
          <w:sz w:val="24"/>
          <w:szCs w:val="24"/>
        </w:rPr>
      </w:pPr>
      <w:r w:rsidRPr="000C6273">
        <w:rPr>
          <w:rFonts w:ascii="Arial" w:hAnsi="Arial" w:cs="Arial"/>
          <w:sz w:val="24"/>
          <w:szCs w:val="24"/>
        </w:rPr>
        <w:t>Digital materials produced in support of teaching &amp; learning and/or professional services must only be published on University-approved platforms.</w:t>
      </w:r>
    </w:p>
    <w:p w14:paraId="464A1357" w14:textId="77777777" w:rsidR="00C60434" w:rsidRDefault="00C60434" w:rsidP="00C60434">
      <w:pPr>
        <w:pStyle w:val="ListParagraph"/>
        <w:spacing w:after="0" w:line="276" w:lineRule="auto"/>
        <w:rPr>
          <w:rFonts w:ascii="Arial" w:hAnsi="Arial" w:cs="Arial"/>
          <w:b/>
          <w:bCs/>
          <w:sz w:val="24"/>
          <w:szCs w:val="24"/>
        </w:rPr>
      </w:pPr>
    </w:p>
    <w:p w14:paraId="22D4C5CD" w14:textId="77777777" w:rsidR="00C60434" w:rsidRPr="004B1624" w:rsidRDefault="00C60434" w:rsidP="00C60434">
      <w:pPr>
        <w:pStyle w:val="ListParagraph"/>
        <w:numPr>
          <w:ilvl w:val="0"/>
          <w:numId w:val="75"/>
        </w:numPr>
        <w:rPr>
          <w:rFonts w:ascii="Arial" w:hAnsi="Arial" w:cs="Arial"/>
          <w:b/>
          <w:bCs/>
          <w:sz w:val="24"/>
          <w:szCs w:val="24"/>
        </w:rPr>
      </w:pPr>
      <w:r w:rsidRPr="004B1624">
        <w:rPr>
          <w:rFonts w:ascii="Arial" w:hAnsi="Arial" w:cs="Arial"/>
          <w:b/>
          <w:bCs/>
          <w:sz w:val="24"/>
          <w:szCs w:val="24"/>
        </w:rPr>
        <w:t>Homeworking Policy</w:t>
      </w:r>
    </w:p>
    <w:p w14:paraId="57B5111A" w14:textId="77777777" w:rsidR="00C60434" w:rsidRPr="00B523D4" w:rsidRDefault="00C60434" w:rsidP="00C60434">
      <w:pPr>
        <w:pStyle w:val="ListParagraph"/>
        <w:spacing w:after="0" w:line="276" w:lineRule="auto"/>
        <w:ind w:left="1247"/>
        <w:rPr>
          <w:rFonts w:ascii="Arial" w:hAnsi="Arial" w:cs="Arial"/>
          <w:b/>
          <w:bCs/>
          <w:sz w:val="24"/>
          <w:szCs w:val="24"/>
        </w:rPr>
      </w:pPr>
      <w:r w:rsidRPr="00B523D4">
        <w:rPr>
          <w:rFonts w:ascii="Arial" w:hAnsi="Arial" w:cs="Arial"/>
          <w:sz w:val="24"/>
          <w:szCs w:val="24"/>
        </w:rPr>
        <w:t>To support the challenges of the Covid-19 pandemic, a Homeworking Policy was developed in 2021. The University recognised the benefits of homeworking to staff in terms of balancing work and personal life and reducing commuting. Consequently, homeworking has continued to be offered to staff where possible and the Homeworking Policy was reviewed in 2022, including a survey of staff and Line Managers. The survey had a good response rate, and the University is working with campus trade unions and staff to identify improvements which could be made following the feedback received.</w:t>
      </w:r>
    </w:p>
    <w:p w14:paraId="585E0529" w14:textId="77777777" w:rsidR="00C60434" w:rsidRDefault="00C60434" w:rsidP="00C60434">
      <w:pPr>
        <w:pStyle w:val="ListParagraph"/>
        <w:spacing w:after="0" w:line="276" w:lineRule="auto"/>
        <w:rPr>
          <w:rFonts w:ascii="Arial" w:hAnsi="Arial" w:cs="Arial"/>
          <w:sz w:val="24"/>
          <w:szCs w:val="24"/>
        </w:rPr>
      </w:pPr>
    </w:p>
    <w:p w14:paraId="29F8D342" w14:textId="77777777" w:rsidR="00C60434" w:rsidRPr="004B1624" w:rsidRDefault="00C60434" w:rsidP="00C60434">
      <w:pPr>
        <w:pStyle w:val="ListParagraph"/>
        <w:numPr>
          <w:ilvl w:val="0"/>
          <w:numId w:val="75"/>
        </w:numPr>
        <w:rPr>
          <w:rFonts w:ascii="Arial" w:hAnsi="Arial" w:cs="Arial"/>
          <w:b/>
          <w:bCs/>
          <w:sz w:val="24"/>
          <w:szCs w:val="24"/>
        </w:rPr>
      </w:pPr>
      <w:r w:rsidRPr="004B1624">
        <w:rPr>
          <w:rFonts w:ascii="Arial" w:hAnsi="Arial" w:cs="Arial"/>
          <w:b/>
          <w:bCs/>
          <w:sz w:val="24"/>
          <w:szCs w:val="24"/>
        </w:rPr>
        <w:t>Menopause Policy</w:t>
      </w:r>
    </w:p>
    <w:p w14:paraId="49CD4AE4" w14:textId="77777777" w:rsidR="00C60434" w:rsidRDefault="00C60434" w:rsidP="00C60434">
      <w:pPr>
        <w:pStyle w:val="ListParagraph"/>
        <w:spacing w:after="0" w:line="276" w:lineRule="auto"/>
        <w:ind w:left="1247"/>
        <w:rPr>
          <w:rFonts w:ascii="Arial" w:hAnsi="Arial" w:cs="Arial"/>
          <w:sz w:val="24"/>
          <w:szCs w:val="24"/>
        </w:rPr>
      </w:pPr>
      <w:r w:rsidRPr="00B523D4">
        <w:rPr>
          <w:rFonts w:ascii="Arial" w:hAnsi="Arial" w:cs="Arial"/>
          <w:sz w:val="24"/>
          <w:szCs w:val="24"/>
        </w:rPr>
        <w:t>The University recognises the challenges that staff and students who are experiencing the menopause or perimenopause may encounter while they work and study at the University and endeavours to create environments where individuals feel confident in asking for support. In November 2022, the University approved a Menopause Policy which applies to staff and students. It aims to raise awareness of menopause, its symptoms and the impact it can have on work and study. The responsibilities of staff, line managers, students, Human Resources, Student Advice and Support and the role of Occupational Health are detailed in the Policy. Guidance on providing the right support to manage menopausal symptoms at work and study are also included. Advice and support mechanisms for both staff and students are signposted within the Policy.</w:t>
      </w:r>
    </w:p>
    <w:p w14:paraId="63BEE458" w14:textId="77777777" w:rsidR="00C60434" w:rsidRDefault="00C60434" w:rsidP="00C60434">
      <w:pPr>
        <w:pStyle w:val="ListParagraph"/>
        <w:spacing w:after="0" w:line="276" w:lineRule="auto"/>
        <w:ind w:left="1247"/>
        <w:rPr>
          <w:rFonts w:ascii="Arial" w:hAnsi="Arial" w:cs="Arial"/>
          <w:sz w:val="24"/>
          <w:szCs w:val="24"/>
        </w:rPr>
      </w:pPr>
    </w:p>
    <w:p w14:paraId="2D4AE3CE" w14:textId="77777777" w:rsidR="00C60434" w:rsidRPr="00B523D4" w:rsidRDefault="00C60434" w:rsidP="00C60434">
      <w:pPr>
        <w:pStyle w:val="ListParagraph"/>
        <w:spacing w:after="0" w:line="276" w:lineRule="auto"/>
        <w:ind w:left="1247"/>
        <w:rPr>
          <w:rFonts w:ascii="Arial" w:hAnsi="Arial" w:cs="Arial"/>
          <w:b/>
          <w:bCs/>
          <w:sz w:val="24"/>
          <w:szCs w:val="24"/>
        </w:rPr>
      </w:pPr>
      <w:r w:rsidRPr="00B523D4">
        <w:rPr>
          <w:rFonts w:ascii="Arial" w:hAnsi="Arial" w:cs="Arial"/>
          <w:sz w:val="24"/>
          <w:szCs w:val="24"/>
        </w:rPr>
        <w:t>A Menopause Policy implementation plan has been developed and the University is currently identifying menopause awareness training providers to support this. It is expected that the Policy, in tandem with training, will contribute to raising awareness of menopause and its symptoms as well as ensuring that working and studying environments are supportive for those experiencing menopausal symptoms.  Practical support is also being promoted, such as the provision of desk fans and light boxes.</w:t>
      </w:r>
    </w:p>
    <w:p w14:paraId="2D121587" w14:textId="77777777" w:rsidR="00C60434" w:rsidRPr="004962D1" w:rsidRDefault="00C60434" w:rsidP="00C60434">
      <w:pPr>
        <w:pStyle w:val="ListParagraph"/>
        <w:spacing w:after="0" w:line="276" w:lineRule="auto"/>
        <w:rPr>
          <w:rFonts w:ascii="Arial" w:hAnsi="Arial" w:cs="Arial"/>
          <w:sz w:val="24"/>
          <w:szCs w:val="24"/>
        </w:rPr>
      </w:pPr>
    </w:p>
    <w:p w14:paraId="29D09EA8" w14:textId="77777777" w:rsidR="00C60434" w:rsidRPr="00093203" w:rsidRDefault="00C60434" w:rsidP="00C60434">
      <w:pPr>
        <w:pStyle w:val="ListParagraph"/>
        <w:numPr>
          <w:ilvl w:val="0"/>
          <w:numId w:val="75"/>
        </w:numPr>
        <w:rPr>
          <w:rFonts w:ascii="Arial" w:hAnsi="Arial" w:cs="Arial"/>
          <w:b/>
          <w:bCs/>
          <w:sz w:val="24"/>
          <w:szCs w:val="24"/>
        </w:rPr>
      </w:pPr>
      <w:r w:rsidRPr="00093203">
        <w:rPr>
          <w:rFonts w:ascii="Arial" w:hAnsi="Arial" w:cs="Arial"/>
          <w:b/>
          <w:bCs/>
          <w:sz w:val="24"/>
          <w:szCs w:val="24"/>
        </w:rPr>
        <w:t>Neurodiversity Equality Policy</w:t>
      </w:r>
    </w:p>
    <w:p w14:paraId="436358DD" w14:textId="77777777" w:rsidR="00C60434" w:rsidRDefault="00C60434" w:rsidP="00C60434">
      <w:pPr>
        <w:pStyle w:val="ListParagraph"/>
        <w:spacing w:after="0" w:line="276" w:lineRule="auto"/>
        <w:ind w:left="1247"/>
        <w:rPr>
          <w:rFonts w:ascii="Arial" w:hAnsi="Arial" w:cs="Arial"/>
          <w:sz w:val="24"/>
          <w:szCs w:val="24"/>
        </w:rPr>
      </w:pPr>
      <w:r w:rsidRPr="00C60734">
        <w:rPr>
          <w:rFonts w:ascii="Arial" w:hAnsi="Arial" w:cs="Arial"/>
          <w:sz w:val="24"/>
          <w:szCs w:val="24"/>
        </w:rPr>
        <w:t xml:space="preserve">The University recognises that a diversity of cognitive approaches amongst its community is a source of strength and value. In June 2022, the University approved a Neurodiversity Equality Policy. The Policy applies to staff and students and seeks to </w:t>
      </w:r>
      <w:r w:rsidRPr="00C60734">
        <w:rPr>
          <w:rFonts w:ascii="Arial" w:hAnsi="Arial" w:cs="Arial"/>
          <w:sz w:val="24"/>
          <w:szCs w:val="24"/>
        </w:rPr>
        <w:lastRenderedPageBreak/>
        <w:t>promote awareness of neurodiversity and how it affects individuals. The responsibilities of managers and the Disability Team are detailed in the Policy, as is guidance on potential adjustments for neurodiverse individuals. Confidential advice and support mechanisms are signposted for both staff and students within the Policy.</w:t>
      </w:r>
    </w:p>
    <w:p w14:paraId="5554FB36" w14:textId="77777777" w:rsidR="00C60434" w:rsidRDefault="00C60434" w:rsidP="00C60434">
      <w:pPr>
        <w:pStyle w:val="ListParagraph"/>
        <w:spacing w:after="0" w:line="276" w:lineRule="auto"/>
        <w:ind w:left="1247"/>
        <w:rPr>
          <w:rFonts w:ascii="Arial" w:hAnsi="Arial" w:cs="Arial"/>
          <w:sz w:val="24"/>
          <w:szCs w:val="24"/>
        </w:rPr>
      </w:pPr>
    </w:p>
    <w:p w14:paraId="38363A28" w14:textId="77777777" w:rsidR="00C60434" w:rsidRDefault="00C60434" w:rsidP="00C60434">
      <w:pPr>
        <w:pStyle w:val="ListParagraph"/>
        <w:spacing w:after="0" w:line="276" w:lineRule="auto"/>
        <w:ind w:left="1247"/>
        <w:rPr>
          <w:rFonts w:ascii="Arial" w:hAnsi="Arial" w:cs="Arial"/>
          <w:sz w:val="24"/>
          <w:szCs w:val="24"/>
        </w:rPr>
      </w:pPr>
      <w:r w:rsidRPr="00C60734">
        <w:rPr>
          <w:rFonts w:ascii="Arial" w:hAnsi="Arial" w:cs="Arial"/>
          <w:sz w:val="24"/>
          <w:szCs w:val="24"/>
        </w:rPr>
        <w:t xml:space="preserve">The Policy supports and promotes the services available to neurodiverse staff and students in the University e.g.  the Disability Team, the Student Learning Service for students and the HR Team for staff and managers. </w:t>
      </w:r>
    </w:p>
    <w:p w14:paraId="1361EDD2" w14:textId="77777777" w:rsidR="00C60434" w:rsidRDefault="00C60434" w:rsidP="00C60434">
      <w:pPr>
        <w:pStyle w:val="ListParagraph"/>
        <w:spacing w:after="0" w:line="276" w:lineRule="auto"/>
        <w:ind w:left="1247"/>
        <w:rPr>
          <w:rFonts w:ascii="Arial" w:hAnsi="Arial" w:cs="Arial"/>
          <w:sz w:val="24"/>
          <w:szCs w:val="24"/>
        </w:rPr>
      </w:pPr>
    </w:p>
    <w:p w14:paraId="2EED4A3C" w14:textId="77777777" w:rsidR="00C60434" w:rsidRPr="00C60734" w:rsidRDefault="00C60434" w:rsidP="00C60434">
      <w:pPr>
        <w:pStyle w:val="ListParagraph"/>
        <w:spacing w:after="0" w:line="276" w:lineRule="auto"/>
        <w:ind w:left="1247"/>
        <w:rPr>
          <w:rFonts w:ascii="Arial" w:hAnsi="Arial" w:cs="Arial"/>
          <w:b/>
          <w:bCs/>
          <w:sz w:val="24"/>
          <w:szCs w:val="24"/>
        </w:rPr>
      </w:pPr>
      <w:r w:rsidRPr="00C60734">
        <w:rPr>
          <w:rFonts w:ascii="Arial" w:hAnsi="Arial" w:cs="Arial"/>
          <w:sz w:val="24"/>
          <w:szCs w:val="24"/>
        </w:rPr>
        <w:t xml:space="preserve">A Neurodiversity Equality Policy implementation plan has been developed and the University is currently identifying neurodiversity awareness training providers to support this. It is anticipated that the Policy, in tandem with training will contribute to raising awareness of neurodivergence, challenge negative stereotypical views and ensure that teaching, learning, research, and employment practices at the University are accessible to individuals who are neurodiverse. </w:t>
      </w:r>
    </w:p>
    <w:p w14:paraId="6045BB6F" w14:textId="77777777" w:rsidR="00C60434" w:rsidRPr="007B53E9" w:rsidRDefault="00C60434" w:rsidP="00C60434">
      <w:pPr>
        <w:spacing w:after="0" w:line="276" w:lineRule="auto"/>
        <w:rPr>
          <w:rFonts w:ascii="Arial" w:hAnsi="Arial" w:cs="Arial"/>
          <w:sz w:val="24"/>
          <w:szCs w:val="24"/>
        </w:rPr>
      </w:pPr>
    </w:p>
    <w:p w14:paraId="6E3470C8" w14:textId="77777777" w:rsidR="00C60434" w:rsidRPr="005A70A3" w:rsidRDefault="00C60434" w:rsidP="00C60434">
      <w:pPr>
        <w:pStyle w:val="ListParagraph"/>
        <w:numPr>
          <w:ilvl w:val="0"/>
          <w:numId w:val="75"/>
        </w:numPr>
        <w:rPr>
          <w:rFonts w:ascii="Arial" w:hAnsi="Arial" w:cs="Arial"/>
          <w:b/>
          <w:bCs/>
          <w:sz w:val="24"/>
          <w:szCs w:val="24"/>
        </w:rPr>
      </w:pPr>
      <w:r w:rsidRPr="005A70A3">
        <w:rPr>
          <w:rFonts w:ascii="Arial" w:hAnsi="Arial" w:cs="Arial"/>
          <w:b/>
          <w:bCs/>
          <w:sz w:val="24"/>
          <w:szCs w:val="24"/>
        </w:rPr>
        <w:t xml:space="preserve">Recruitment and Selection of Staff Policy – embedding EDI in the Policy to address under-representation </w:t>
      </w:r>
    </w:p>
    <w:p w14:paraId="6CD7923A" w14:textId="77777777" w:rsidR="00C60434" w:rsidRDefault="00C60434" w:rsidP="00C60434">
      <w:pPr>
        <w:pStyle w:val="ListParagraph"/>
        <w:spacing w:after="0" w:line="276" w:lineRule="auto"/>
        <w:ind w:left="1247"/>
        <w:rPr>
          <w:rFonts w:ascii="Arial" w:hAnsi="Arial" w:cs="Arial"/>
          <w:sz w:val="24"/>
          <w:szCs w:val="24"/>
        </w:rPr>
      </w:pPr>
      <w:r w:rsidRPr="00C60734">
        <w:rPr>
          <w:rFonts w:ascii="Arial" w:hAnsi="Arial" w:cs="Arial"/>
          <w:sz w:val="24"/>
          <w:szCs w:val="24"/>
        </w:rPr>
        <w:t xml:space="preserve">In July 2022, the University launched an enhanced Recruitment and Selection of Staff Policy. The Policy applies to all staff who are involved in the recruitment and selection of staff. It details that appointments will be based on skills, experience and merit while also highlighting new initiatives to address under-representation where it exists in the University. </w:t>
      </w:r>
    </w:p>
    <w:p w14:paraId="2511B8BA" w14:textId="77777777" w:rsidR="00C60434" w:rsidRDefault="00C60434" w:rsidP="00C60434">
      <w:pPr>
        <w:pStyle w:val="ListParagraph"/>
        <w:spacing w:after="0" w:line="276" w:lineRule="auto"/>
        <w:ind w:left="1247"/>
        <w:rPr>
          <w:rFonts w:ascii="Arial" w:hAnsi="Arial" w:cs="Arial"/>
          <w:sz w:val="24"/>
          <w:szCs w:val="24"/>
        </w:rPr>
      </w:pPr>
    </w:p>
    <w:p w14:paraId="33E88293" w14:textId="77777777" w:rsidR="00C60434" w:rsidRDefault="00C60434" w:rsidP="00C60434">
      <w:pPr>
        <w:pStyle w:val="ListParagraph"/>
        <w:spacing w:after="0" w:line="276" w:lineRule="auto"/>
        <w:ind w:left="1247"/>
        <w:rPr>
          <w:rFonts w:ascii="Arial" w:hAnsi="Arial" w:cs="Arial"/>
          <w:sz w:val="24"/>
          <w:szCs w:val="24"/>
        </w:rPr>
      </w:pPr>
      <w:r w:rsidRPr="00C60734">
        <w:rPr>
          <w:rFonts w:ascii="Arial" w:hAnsi="Arial" w:cs="Arial"/>
          <w:sz w:val="24"/>
          <w:szCs w:val="24"/>
        </w:rPr>
        <w:t>University staff who participate in the recruitment process are required to undertake online training modules on recruitment and selection, equality, diversity and inclusion and unconscious bias on a three yearly basis.</w:t>
      </w:r>
    </w:p>
    <w:p w14:paraId="79E6146B" w14:textId="77777777" w:rsidR="00C60434" w:rsidRDefault="00C60434" w:rsidP="00C60434">
      <w:pPr>
        <w:pStyle w:val="ListParagraph"/>
        <w:spacing w:after="0" w:line="276" w:lineRule="auto"/>
        <w:ind w:left="1247"/>
        <w:rPr>
          <w:rFonts w:ascii="Arial" w:hAnsi="Arial" w:cs="Arial"/>
          <w:sz w:val="24"/>
          <w:szCs w:val="24"/>
        </w:rPr>
      </w:pPr>
    </w:p>
    <w:p w14:paraId="0AAA56F8" w14:textId="77777777" w:rsidR="00C60434" w:rsidRDefault="00C60434" w:rsidP="00C60434">
      <w:pPr>
        <w:pStyle w:val="ListParagraph"/>
        <w:spacing w:after="0" w:line="276" w:lineRule="auto"/>
        <w:ind w:left="1247"/>
        <w:rPr>
          <w:rFonts w:ascii="Arial" w:hAnsi="Arial" w:cs="Arial"/>
          <w:sz w:val="24"/>
          <w:szCs w:val="24"/>
        </w:rPr>
      </w:pPr>
      <w:r w:rsidRPr="00C60734">
        <w:rPr>
          <w:rFonts w:ascii="Arial" w:hAnsi="Arial" w:cs="Arial"/>
          <w:sz w:val="24"/>
          <w:szCs w:val="24"/>
        </w:rPr>
        <w:t>The Policy details the University’s commitment to encouraging the recruitment of staff with disabilities and applications from underrepresented groups to meet its Equality, Diversity and Inclusion aims. The University continues to implement the Guaranteed Interview Scheme (GIS) principles in relation to disabled candidates and the Policy will ensure that female candidates and candidates from racialised groups are represented on shortlists. Where advertisement does not lead to a diverse shortlist for University Management Group roles, further steps will be taken to widen the pool of applicants before the recruitment process is progressed.</w:t>
      </w:r>
    </w:p>
    <w:p w14:paraId="43D71294" w14:textId="77777777" w:rsidR="00C60434" w:rsidRDefault="00C60434" w:rsidP="00C60434">
      <w:pPr>
        <w:pStyle w:val="ListParagraph"/>
        <w:spacing w:after="0" w:line="276" w:lineRule="auto"/>
        <w:ind w:left="1247"/>
        <w:rPr>
          <w:rFonts w:ascii="Arial" w:hAnsi="Arial" w:cs="Arial"/>
          <w:sz w:val="24"/>
          <w:szCs w:val="24"/>
        </w:rPr>
      </w:pPr>
    </w:p>
    <w:p w14:paraId="2CF0913B" w14:textId="77777777" w:rsidR="00C60434" w:rsidRDefault="00C60434" w:rsidP="00C60434">
      <w:pPr>
        <w:pStyle w:val="ListParagraph"/>
        <w:spacing w:after="0" w:line="276" w:lineRule="auto"/>
        <w:ind w:left="1247"/>
        <w:rPr>
          <w:rFonts w:ascii="Arial" w:hAnsi="Arial" w:cs="Arial"/>
          <w:sz w:val="24"/>
          <w:szCs w:val="24"/>
        </w:rPr>
      </w:pPr>
      <w:r w:rsidRPr="00C60734">
        <w:rPr>
          <w:rFonts w:ascii="Arial" w:hAnsi="Arial" w:cs="Arial"/>
          <w:sz w:val="24"/>
          <w:szCs w:val="24"/>
        </w:rPr>
        <w:t>Further new measures include incorporating a statement in job advertisements and job descriptions welcoming applications from under-represented groups in that staff category or area where there is evidence of under representation. The Policy requires the application of the ‘Rooney Rule’ for vacancies in University Management Group. This supports the mainstreaming of race equality, in line with the Antiracism Strategy.</w:t>
      </w:r>
    </w:p>
    <w:p w14:paraId="240059A1" w14:textId="77777777" w:rsidR="00C60434" w:rsidRDefault="00C60434" w:rsidP="00C60434">
      <w:pPr>
        <w:pStyle w:val="ListParagraph"/>
        <w:spacing w:after="0" w:line="276" w:lineRule="auto"/>
        <w:ind w:left="1247"/>
        <w:rPr>
          <w:rFonts w:ascii="Arial" w:hAnsi="Arial" w:cs="Arial"/>
          <w:sz w:val="24"/>
          <w:szCs w:val="24"/>
        </w:rPr>
      </w:pPr>
    </w:p>
    <w:p w14:paraId="3C7B3D1F" w14:textId="77777777" w:rsidR="00C60434" w:rsidRPr="00C60734" w:rsidRDefault="00C60434" w:rsidP="00C60434">
      <w:pPr>
        <w:pStyle w:val="ListParagraph"/>
        <w:spacing w:after="0" w:line="276" w:lineRule="auto"/>
        <w:ind w:left="1247"/>
        <w:rPr>
          <w:rFonts w:ascii="Arial" w:hAnsi="Arial" w:cs="Arial"/>
          <w:b/>
          <w:bCs/>
          <w:sz w:val="24"/>
          <w:szCs w:val="24"/>
        </w:rPr>
      </w:pPr>
      <w:r w:rsidRPr="00C60734">
        <w:rPr>
          <w:rFonts w:ascii="Arial" w:hAnsi="Arial" w:cs="Arial"/>
          <w:sz w:val="24"/>
          <w:szCs w:val="24"/>
        </w:rPr>
        <w:t xml:space="preserve">The Policy is integral to a range of EDI initiatives such as addressing under-representation of racialised groups, particularly at the senior levels, addressing the Gender Pay Gap and eliminating bias from the recruitment and selection process.  These are aims which require time to manifest, however, the requirements of the new </w:t>
      </w:r>
      <w:r w:rsidRPr="00C60734">
        <w:rPr>
          <w:rFonts w:ascii="Arial" w:hAnsi="Arial" w:cs="Arial"/>
          <w:sz w:val="24"/>
          <w:szCs w:val="24"/>
        </w:rPr>
        <w:lastRenderedPageBreak/>
        <w:t>Policy, such as understanding and reviewing equality data as part of the recruitment and selection process, should accelerate change and deliver the transformation required.  The Race Equality Strategy Group, EDIC and the Reward Consultation and Negotiation Group will play an active role in monitoring the implementation of the Policy.</w:t>
      </w:r>
    </w:p>
    <w:p w14:paraId="5EE49A9D" w14:textId="77777777" w:rsidR="00C60434" w:rsidRDefault="00C60434" w:rsidP="00C60434">
      <w:pPr>
        <w:spacing w:after="0" w:line="276" w:lineRule="auto"/>
        <w:rPr>
          <w:rFonts w:ascii="Arial" w:hAnsi="Arial" w:cs="Arial"/>
          <w:sz w:val="24"/>
          <w:szCs w:val="24"/>
        </w:rPr>
      </w:pPr>
    </w:p>
    <w:p w14:paraId="030C5666" w14:textId="77777777" w:rsidR="00C60434" w:rsidRPr="005A70A3" w:rsidRDefault="00C60434" w:rsidP="00C60434">
      <w:pPr>
        <w:pStyle w:val="ListParagraph"/>
        <w:numPr>
          <w:ilvl w:val="0"/>
          <w:numId w:val="75"/>
        </w:numPr>
        <w:rPr>
          <w:rFonts w:ascii="Arial" w:hAnsi="Arial" w:cs="Arial"/>
          <w:b/>
          <w:bCs/>
          <w:sz w:val="24"/>
          <w:szCs w:val="24"/>
        </w:rPr>
      </w:pPr>
      <w:r w:rsidRPr="005A70A3">
        <w:rPr>
          <w:rFonts w:ascii="Arial" w:hAnsi="Arial" w:cs="Arial"/>
          <w:b/>
          <w:bCs/>
          <w:sz w:val="24"/>
          <w:szCs w:val="24"/>
        </w:rPr>
        <w:t>Race Equality Strategy Group (RESG)</w:t>
      </w:r>
    </w:p>
    <w:p w14:paraId="0B5B46F9" w14:textId="77777777" w:rsidR="00C60434" w:rsidRPr="000C6273" w:rsidRDefault="00C60434" w:rsidP="00C60434">
      <w:pPr>
        <w:pStyle w:val="ListParagraph"/>
        <w:spacing w:after="0" w:line="276" w:lineRule="auto"/>
        <w:rPr>
          <w:rFonts w:ascii="Arial" w:hAnsi="Arial" w:cs="Arial"/>
          <w:b/>
          <w:bCs/>
          <w:sz w:val="24"/>
          <w:szCs w:val="24"/>
        </w:rPr>
      </w:pPr>
    </w:p>
    <w:p w14:paraId="47BE6F9D" w14:textId="77777777" w:rsidR="00C60434" w:rsidRPr="000C6273" w:rsidRDefault="00C60434" w:rsidP="00C60434">
      <w:pPr>
        <w:pStyle w:val="ListParagraph"/>
        <w:numPr>
          <w:ilvl w:val="0"/>
          <w:numId w:val="75"/>
        </w:numPr>
        <w:spacing w:after="0" w:line="276" w:lineRule="auto"/>
        <w:rPr>
          <w:rFonts w:ascii="Arial" w:hAnsi="Arial" w:cs="Arial"/>
          <w:b/>
          <w:bCs/>
          <w:sz w:val="24"/>
          <w:szCs w:val="24"/>
        </w:rPr>
      </w:pPr>
      <w:r w:rsidRPr="000C6273">
        <w:rPr>
          <w:rFonts w:ascii="Arial" w:hAnsi="Arial" w:cs="Arial"/>
          <w:sz w:val="24"/>
          <w:szCs w:val="24"/>
        </w:rPr>
        <w:t xml:space="preserve">Established in 2020 to drive progress on race equality, the Race Equality Strategy Group (RESG) is chaired by the Vice-Principal Education and Head of the School of Medicine, Medical Sciences and Nutrition and comprises representatives </w:t>
      </w:r>
      <w:r>
        <w:rPr>
          <w:rFonts w:ascii="Arial" w:hAnsi="Arial" w:cs="Arial"/>
          <w:sz w:val="24"/>
          <w:szCs w:val="24"/>
        </w:rPr>
        <w:t xml:space="preserve">from </w:t>
      </w:r>
      <w:r w:rsidRPr="000C6273">
        <w:rPr>
          <w:rFonts w:ascii="Arial" w:hAnsi="Arial" w:cs="Arial"/>
          <w:sz w:val="24"/>
          <w:szCs w:val="24"/>
        </w:rPr>
        <w:t>across the University</w:t>
      </w:r>
      <w:r>
        <w:rPr>
          <w:rFonts w:ascii="Arial" w:hAnsi="Arial" w:cs="Arial"/>
          <w:sz w:val="24"/>
          <w:szCs w:val="24"/>
        </w:rPr>
        <w:t xml:space="preserve"> and from a range of racialised groups</w:t>
      </w:r>
      <w:r w:rsidRPr="000C6273">
        <w:rPr>
          <w:rFonts w:ascii="Arial" w:hAnsi="Arial" w:cs="Arial"/>
          <w:sz w:val="24"/>
          <w:szCs w:val="24"/>
        </w:rPr>
        <w:t>. The Group supports the implementation of the Aberdeen 2040 Inclusive commitments and acts as the Self-Assessment Team for the Race Equality Charter</w:t>
      </w:r>
      <w:r>
        <w:rPr>
          <w:rFonts w:ascii="Arial" w:hAnsi="Arial" w:cs="Arial"/>
          <w:sz w:val="24"/>
          <w:szCs w:val="24"/>
        </w:rPr>
        <w:t xml:space="preserve"> submission</w:t>
      </w:r>
      <w:r w:rsidRPr="000C6273">
        <w:rPr>
          <w:rFonts w:ascii="Arial" w:hAnsi="Arial" w:cs="Arial"/>
          <w:sz w:val="24"/>
          <w:szCs w:val="24"/>
        </w:rPr>
        <w:t>. RESG is responsible for:</w:t>
      </w:r>
    </w:p>
    <w:p w14:paraId="6FCCAA7F" w14:textId="77777777" w:rsidR="00C60434" w:rsidRPr="000C6273" w:rsidRDefault="00C60434" w:rsidP="00C60434">
      <w:pPr>
        <w:spacing w:after="0" w:line="276" w:lineRule="auto"/>
        <w:rPr>
          <w:rFonts w:ascii="Arial" w:hAnsi="Arial" w:cs="Arial"/>
          <w:sz w:val="24"/>
          <w:szCs w:val="24"/>
        </w:rPr>
      </w:pPr>
    </w:p>
    <w:p w14:paraId="19B5BE34" w14:textId="77777777" w:rsidR="00C60434" w:rsidRPr="000C6273" w:rsidRDefault="00C60434" w:rsidP="00C60434">
      <w:pPr>
        <w:pStyle w:val="ListParagraph"/>
        <w:numPr>
          <w:ilvl w:val="0"/>
          <w:numId w:val="1"/>
        </w:numPr>
        <w:spacing w:after="0" w:line="276" w:lineRule="auto"/>
        <w:rPr>
          <w:rFonts w:ascii="Arial" w:hAnsi="Arial" w:cs="Arial"/>
          <w:sz w:val="24"/>
          <w:szCs w:val="24"/>
        </w:rPr>
      </w:pPr>
      <w:r w:rsidRPr="000C6273">
        <w:rPr>
          <w:rFonts w:ascii="Arial" w:hAnsi="Arial" w:cs="Arial"/>
          <w:sz w:val="24"/>
          <w:szCs w:val="24"/>
        </w:rPr>
        <w:t xml:space="preserve">Driving forward the Antiracism Strategy and monitoring its implementation to enable the University to meet its targets and ambitions </w:t>
      </w:r>
    </w:p>
    <w:p w14:paraId="6C4E924D" w14:textId="77777777" w:rsidR="00C60434" w:rsidRPr="000C6273" w:rsidRDefault="00C60434" w:rsidP="00C60434">
      <w:pPr>
        <w:pStyle w:val="ListParagraph"/>
        <w:numPr>
          <w:ilvl w:val="0"/>
          <w:numId w:val="1"/>
        </w:numPr>
        <w:spacing w:after="0" w:line="276" w:lineRule="auto"/>
        <w:rPr>
          <w:rFonts w:ascii="Arial" w:hAnsi="Arial" w:cs="Arial"/>
          <w:sz w:val="24"/>
          <w:szCs w:val="24"/>
        </w:rPr>
      </w:pPr>
      <w:r w:rsidRPr="000C6273">
        <w:rPr>
          <w:rFonts w:ascii="Arial" w:hAnsi="Arial" w:cs="Arial"/>
          <w:sz w:val="24"/>
          <w:szCs w:val="24"/>
        </w:rPr>
        <w:t>Recommending actions to create a culture which is anti-racist, and which will support the University to tackle systemic inequalities</w:t>
      </w:r>
    </w:p>
    <w:p w14:paraId="1D4F83C5" w14:textId="77777777" w:rsidR="00C60434" w:rsidRPr="000C6273" w:rsidRDefault="00C60434" w:rsidP="00C60434">
      <w:pPr>
        <w:pStyle w:val="ListParagraph"/>
        <w:numPr>
          <w:ilvl w:val="0"/>
          <w:numId w:val="1"/>
        </w:numPr>
        <w:spacing w:after="0" w:line="276" w:lineRule="auto"/>
        <w:rPr>
          <w:rFonts w:ascii="Arial" w:hAnsi="Arial" w:cs="Arial"/>
          <w:sz w:val="24"/>
          <w:szCs w:val="24"/>
        </w:rPr>
      </w:pPr>
      <w:r w:rsidRPr="000C6273">
        <w:rPr>
          <w:rFonts w:ascii="Arial" w:hAnsi="Arial" w:cs="Arial"/>
          <w:sz w:val="24"/>
          <w:szCs w:val="24"/>
        </w:rPr>
        <w:t>Developing and monitoring a strategy to deal with racial incidents/complaints</w:t>
      </w:r>
    </w:p>
    <w:p w14:paraId="0E7ED058" w14:textId="77777777" w:rsidR="00C60434" w:rsidRPr="000C6273" w:rsidRDefault="00C60434" w:rsidP="00C60434">
      <w:pPr>
        <w:pStyle w:val="ListParagraph"/>
        <w:numPr>
          <w:ilvl w:val="0"/>
          <w:numId w:val="1"/>
        </w:numPr>
        <w:spacing w:after="0" w:line="276" w:lineRule="auto"/>
        <w:rPr>
          <w:rFonts w:ascii="Arial" w:hAnsi="Arial" w:cs="Arial"/>
          <w:sz w:val="24"/>
          <w:szCs w:val="24"/>
        </w:rPr>
      </w:pPr>
      <w:r w:rsidRPr="000C6273">
        <w:rPr>
          <w:rFonts w:ascii="Arial" w:hAnsi="Arial" w:cs="Arial"/>
          <w:sz w:val="24"/>
          <w:szCs w:val="24"/>
        </w:rPr>
        <w:t>Addressing the recommendations of the Equality and Human Rights Commission on tackling racial harassment in universities</w:t>
      </w:r>
    </w:p>
    <w:p w14:paraId="320B8727" w14:textId="77777777" w:rsidR="00C60434" w:rsidRPr="000C6273" w:rsidRDefault="00C60434" w:rsidP="00C60434">
      <w:pPr>
        <w:pStyle w:val="ListParagraph"/>
        <w:numPr>
          <w:ilvl w:val="0"/>
          <w:numId w:val="1"/>
        </w:numPr>
        <w:spacing w:after="0" w:line="276" w:lineRule="auto"/>
        <w:rPr>
          <w:rFonts w:ascii="Arial" w:hAnsi="Arial" w:cs="Arial"/>
          <w:sz w:val="24"/>
          <w:szCs w:val="24"/>
        </w:rPr>
      </w:pPr>
      <w:r w:rsidRPr="000C6273">
        <w:rPr>
          <w:rFonts w:ascii="Arial" w:hAnsi="Arial" w:cs="Arial"/>
          <w:sz w:val="24"/>
          <w:szCs w:val="24"/>
        </w:rPr>
        <w:t>Developing an approach which addresses embedded racial stereotypes and/or limited perspectives in the curriculum and supporting Schools to develop learning materials which offer students a rich diversity of views and role models</w:t>
      </w:r>
    </w:p>
    <w:p w14:paraId="7F4CAC12" w14:textId="77777777" w:rsidR="00C60434" w:rsidRPr="000C6273" w:rsidRDefault="00C60434" w:rsidP="00C60434">
      <w:pPr>
        <w:pStyle w:val="ListParagraph"/>
        <w:numPr>
          <w:ilvl w:val="0"/>
          <w:numId w:val="1"/>
        </w:numPr>
        <w:spacing w:after="0" w:line="276" w:lineRule="auto"/>
        <w:rPr>
          <w:rFonts w:ascii="Arial" w:hAnsi="Arial" w:cs="Arial"/>
          <w:sz w:val="24"/>
          <w:szCs w:val="24"/>
        </w:rPr>
      </w:pPr>
      <w:r w:rsidRPr="000C6273">
        <w:rPr>
          <w:rFonts w:ascii="Arial" w:hAnsi="Arial" w:cs="Arial"/>
          <w:sz w:val="24"/>
          <w:szCs w:val="24"/>
        </w:rPr>
        <w:t>Developing internal and external partnerships which will assist the University in understanding the lived experience of minority ethnic people, and responding to their needs</w:t>
      </w:r>
    </w:p>
    <w:p w14:paraId="3B7224A0" w14:textId="77777777" w:rsidR="00C60434" w:rsidRPr="000C6273" w:rsidRDefault="00C60434" w:rsidP="00C60434">
      <w:pPr>
        <w:pStyle w:val="ListParagraph"/>
        <w:numPr>
          <w:ilvl w:val="0"/>
          <w:numId w:val="1"/>
        </w:numPr>
        <w:spacing w:after="0" w:line="276" w:lineRule="auto"/>
        <w:rPr>
          <w:rFonts w:ascii="Arial" w:hAnsi="Arial" w:cs="Arial"/>
          <w:sz w:val="24"/>
          <w:szCs w:val="24"/>
        </w:rPr>
      </w:pPr>
      <w:r w:rsidRPr="000C6273">
        <w:rPr>
          <w:rFonts w:ascii="Arial" w:hAnsi="Arial" w:cs="Arial"/>
          <w:sz w:val="24"/>
          <w:szCs w:val="24"/>
        </w:rPr>
        <w:t xml:space="preserve">Acting as ‘Race Equality Charter self-assessment team’ and lead the University’s Race Equality Charter Bronze application (by February 2024) through: </w:t>
      </w:r>
    </w:p>
    <w:p w14:paraId="24F3F228" w14:textId="77777777" w:rsidR="00C60434" w:rsidRPr="000C6273" w:rsidRDefault="00C60434" w:rsidP="00C60434">
      <w:pPr>
        <w:pStyle w:val="ListParagraph"/>
        <w:numPr>
          <w:ilvl w:val="0"/>
          <w:numId w:val="2"/>
        </w:numPr>
        <w:spacing w:after="0" w:line="276" w:lineRule="auto"/>
        <w:rPr>
          <w:rFonts w:ascii="Arial" w:hAnsi="Arial" w:cs="Arial"/>
          <w:sz w:val="24"/>
          <w:szCs w:val="24"/>
        </w:rPr>
      </w:pPr>
      <w:r w:rsidRPr="000C6273">
        <w:rPr>
          <w:rFonts w:ascii="Arial" w:hAnsi="Arial" w:cs="Arial"/>
          <w:sz w:val="24"/>
          <w:szCs w:val="24"/>
        </w:rPr>
        <w:t xml:space="preserve">Analysis of qualitative and quantitative data to identify racial inequalities in the representation (e.g. ethnic profile), progression and continuation, degree attainment, and post-graduate employment of minority ethnic students, as well as in the recruitment, progression (e.g. regrading/promotion), and development of minority ethnic staff; </w:t>
      </w:r>
    </w:p>
    <w:p w14:paraId="3D9DAED1" w14:textId="77777777" w:rsidR="00C60434" w:rsidRPr="000C6273" w:rsidRDefault="00C60434" w:rsidP="00C60434">
      <w:pPr>
        <w:pStyle w:val="ListParagraph"/>
        <w:numPr>
          <w:ilvl w:val="0"/>
          <w:numId w:val="2"/>
        </w:numPr>
        <w:spacing w:after="0" w:line="276" w:lineRule="auto"/>
        <w:rPr>
          <w:rFonts w:ascii="Arial" w:hAnsi="Arial" w:cs="Arial"/>
          <w:sz w:val="24"/>
          <w:szCs w:val="24"/>
        </w:rPr>
      </w:pPr>
      <w:r w:rsidRPr="000C6273">
        <w:rPr>
          <w:rFonts w:ascii="Arial" w:hAnsi="Arial" w:cs="Arial"/>
          <w:sz w:val="24"/>
          <w:szCs w:val="24"/>
        </w:rPr>
        <w:t xml:space="preserve">Evaluation of the efficacy of the University’s policies relating to race equality and recommending change where appropriate, in consultation with other working groups and committees; </w:t>
      </w:r>
    </w:p>
    <w:p w14:paraId="654849F0" w14:textId="77777777" w:rsidR="00C60434" w:rsidRPr="000C6273" w:rsidRDefault="00C60434" w:rsidP="00C60434">
      <w:pPr>
        <w:pStyle w:val="ListParagraph"/>
        <w:numPr>
          <w:ilvl w:val="0"/>
          <w:numId w:val="2"/>
        </w:numPr>
        <w:spacing w:after="0" w:line="276" w:lineRule="auto"/>
        <w:rPr>
          <w:rFonts w:ascii="Arial" w:hAnsi="Arial" w:cs="Arial"/>
          <w:sz w:val="24"/>
          <w:szCs w:val="24"/>
        </w:rPr>
      </w:pPr>
      <w:r w:rsidRPr="000C6273">
        <w:rPr>
          <w:rFonts w:ascii="Arial" w:hAnsi="Arial" w:cs="Arial"/>
          <w:sz w:val="24"/>
          <w:szCs w:val="24"/>
        </w:rPr>
        <w:t>Development of an evidence-based action plan which states clear aspirations and success criteria, and monitoring progress on its achievement.</w:t>
      </w:r>
    </w:p>
    <w:p w14:paraId="21495701" w14:textId="77777777" w:rsidR="00C60434" w:rsidRPr="000C6273" w:rsidRDefault="00C60434" w:rsidP="00C60434">
      <w:pPr>
        <w:spacing w:after="0" w:line="276" w:lineRule="auto"/>
        <w:rPr>
          <w:rFonts w:ascii="Arial" w:hAnsi="Arial" w:cs="Arial"/>
          <w:sz w:val="24"/>
          <w:szCs w:val="24"/>
        </w:rPr>
      </w:pPr>
    </w:p>
    <w:p w14:paraId="159B7A89" w14:textId="77777777" w:rsidR="00C60434" w:rsidRPr="005A70A3" w:rsidRDefault="00C60434" w:rsidP="00C60434">
      <w:pPr>
        <w:pStyle w:val="ListParagraph"/>
        <w:numPr>
          <w:ilvl w:val="0"/>
          <w:numId w:val="75"/>
        </w:numPr>
        <w:rPr>
          <w:rFonts w:ascii="Arial" w:hAnsi="Arial" w:cs="Arial"/>
          <w:b/>
          <w:bCs/>
          <w:sz w:val="24"/>
          <w:szCs w:val="24"/>
        </w:rPr>
      </w:pPr>
      <w:r w:rsidRPr="005A70A3">
        <w:rPr>
          <w:rFonts w:ascii="Arial" w:hAnsi="Arial" w:cs="Arial"/>
          <w:b/>
          <w:bCs/>
          <w:sz w:val="24"/>
          <w:szCs w:val="24"/>
        </w:rPr>
        <w:t>Race Equality Charter Staff and Student Surveys</w:t>
      </w:r>
    </w:p>
    <w:p w14:paraId="08B8A3F4" w14:textId="77777777" w:rsidR="00C60434" w:rsidRPr="00A75800" w:rsidRDefault="00C60434" w:rsidP="00C60434">
      <w:pPr>
        <w:pStyle w:val="ListParagraph"/>
        <w:spacing w:after="0" w:line="276" w:lineRule="auto"/>
        <w:rPr>
          <w:rFonts w:ascii="Arial" w:hAnsi="Arial" w:cs="Arial"/>
          <w:b/>
          <w:bCs/>
          <w:sz w:val="24"/>
          <w:szCs w:val="24"/>
        </w:rPr>
      </w:pPr>
    </w:p>
    <w:p w14:paraId="2E767460" w14:textId="77777777" w:rsidR="00C60434" w:rsidRDefault="00C60434" w:rsidP="00C60434">
      <w:pPr>
        <w:pStyle w:val="ListParagraph"/>
        <w:numPr>
          <w:ilvl w:val="0"/>
          <w:numId w:val="75"/>
        </w:numPr>
        <w:spacing w:after="0" w:line="276" w:lineRule="auto"/>
        <w:rPr>
          <w:rFonts w:ascii="Arial" w:hAnsi="Arial" w:cs="Arial"/>
          <w:sz w:val="24"/>
          <w:szCs w:val="24"/>
        </w:rPr>
      </w:pPr>
      <w:r w:rsidRPr="00A75800">
        <w:rPr>
          <w:rFonts w:ascii="Arial" w:hAnsi="Arial" w:cs="Arial"/>
          <w:sz w:val="24"/>
          <w:szCs w:val="24"/>
        </w:rPr>
        <w:t xml:space="preserve">In February 2022, the University carried out its first </w:t>
      </w:r>
      <w:r w:rsidRPr="0023523C">
        <w:rPr>
          <w:rFonts w:ascii="Arial" w:hAnsi="Arial" w:cs="Arial"/>
          <w:sz w:val="24"/>
          <w:szCs w:val="24"/>
        </w:rPr>
        <w:t>Staff and Student Race Equality Charter Surveys</w:t>
      </w:r>
      <w:r>
        <w:rPr>
          <w:rFonts w:ascii="Arial" w:hAnsi="Arial" w:cs="Arial"/>
          <w:sz w:val="24"/>
          <w:szCs w:val="24"/>
        </w:rPr>
        <w:t xml:space="preserve"> to assess the culture of the institution and explore whether racial inequalities exist in its policies and procedures. The results indicate that inequalities </w:t>
      </w:r>
      <w:r>
        <w:rPr>
          <w:rFonts w:ascii="Arial" w:hAnsi="Arial" w:cs="Arial"/>
          <w:sz w:val="24"/>
          <w:szCs w:val="24"/>
        </w:rPr>
        <w:lastRenderedPageBreak/>
        <w:t>exist in the University and provide insights as to the specific areas where improvement is required to achieve the University’s ambition of becoming an antiracist University, as set out in the Antiracism Strategy. The University is committed to addressing the issues that were raised in the surveys, primarily through the development and implementation of the Antiracism Strategy Action Plan.</w:t>
      </w:r>
    </w:p>
    <w:p w14:paraId="115B4B36" w14:textId="77777777" w:rsidR="00C60434" w:rsidRDefault="00C60434" w:rsidP="00C60434">
      <w:pPr>
        <w:pStyle w:val="ListParagraph"/>
        <w:spacing w:after="0" w:line="276" w:lineRule="auto"/>
        <w:rPr>
          <w:rFonts w:ascii="Arial" w:hAnsi="Arial" w:cs="Arial"/>
          <w:sz w:val="24"/>
          <w:szCs w:val="24"/>
        </w:rPr>
      </w:pPr>
    </w:p>
    <w:p w14:paraId="76612344" w14:textId="77777777" w:rsidR="00C60434" w:rsidRPr="004B50B4" w:rsidRDefault="00C60434" w:rsidP="00C60434">
      <w:pPr>
        <w:pStyle w:val="ListParagraph"/>
        <w:numPr>
          <w:ilvl w:val="0"/>
          <w:numId w:val="75"/>
        </w:numPr>
        <w:spacing w:after="0" w:line="276" w:lineRule="auto"/>
        <w:rPr>
          <w:rFonts w:ascii="Arial" w:hAnsi="Arial" w:cs="Arial"/>
          <w:b/>
          <w:bCs/>
          <w:sz w:val="24"/>
          <w:szCs w:val="24"/>
        </w:rPr>
      </w:pPr>
      <w:r>
        <w:rPr>
          <w:rFonts w:ascii="Arial" w:hAnsi="Arial" w:cs="Arial"/>
          <w:b/>
          <w:bCs/>
          <w:sz w:val="24"/>
          <w:szCs w:val="24"/>
        </w:rPr>
        <w:t>Main themes arising from the results of the surveys were:</w:t>
      </w:r>
    </w:p>
    <w:p w14:paraId="0792E0F1" w14:textId="77777777" w:rsidR="00C60434" w:rsidRDefault="00C60434" w:rsidP="00C60434">
      <w:pPr>
        <w:pStyle w:val="ListParagraph"/>
        <w:numPr>
          <w:ilvl w:val="0"/>
          <w:numId w:val="18"/>
        </w:numPr>
        <w:spacing w:after="0" w:line="276" w:lineRule="auto"/>
        <w:rPr>
          <w:rFonts w:ascii="Arial" w:hAnsi="Arial" w:cs="Arial"/>
          <w:sz w:val="24"/>
          <w:szCs w:val="24"/>
        </w:rPr>
      </w:pPr>
      <w:r>
        <w:rPr>
          <w:rFonts w:ascii="Arial" w:hAnsi="Arial" w:cs="Arial"/>
          <w:sz w:val="24"/>
          <w:szCs w:val="24"/>
        </w:rPr>
        <w:t xml:space="preserve">Staff and students have reported that they have experienced racism and are unclear as to the most appropriate route for reporting it </w:t>
      </w:r>
    </w:p>
    <w:p w14:paraId="28CC2D22" w14:textId="77777777" w:rsidR="00C60434" w:rsidRPr="004B50B4" w:rsidRDefault="00C60434" w:rsidP="00C60434">
      <w:pPr>
        <w:pStyle w:val="ListParagraph"/>
        <w:numPr>
          <w:ilvl w:val="0"/>
          <w:numId w:val="18"/>
        </w:numPr>
        <w:spacing w:after="0" w:line="276" w:lineRule="auto"/>
        <w:rPr>
          <w:rFonts w:ascii="Arial" w:hAnsi="Arial" w:cs="Arial"/>
          <w:sz w:val="24"/>
          <w:szCs w:val="24"/>
        </w:rPr>
      </w:pPr>
      <w:r>
        <w:rPr>
          <w:rFonts w:ascii="Arial" w:hAnsi="Arial" w:cs="Arial"/>
          <w:sz w:val="24"/>
          <w:szCs w:val="24"/>
        </w:rPr>
        <w:t>Staff indicated the importance of transparency in recruitment and selection and career development processes</w:t>
      </w:r>
      <w:r w:rsidRPr="004B50B4">
        <w:rPr>
          <w:rFonts w:ascii="Arial" w:hAnsi="Arial" w:cs="Arial"/>
          <w:sz w:val="24"/>
          <w:szCs w:val="24"/>
        </w:rPr>
        <w:t xml:space="preserve"> </w:t>
      </w:r>
    </w:p>
    <w:p w14:paraId="3BEC31F1" w14:textId="77777777" w:rsidR="00C60434" w:rsidRDefault="00C60434" w:rsidP="00C60434">
      <w:pPr>
        <w:pStyle w:val="ListParagraph"/>
        <w:numPr>
          <w:ilvl w:val="0"/>
          <w:numId w:val="18"/>
        </w:numPr>
        <w:spacing w:after="0" w:line="276" w:lineRule="auto"/>
        <w:rPr>
          <w:rFonts w:ascii="Arial" w:hAnsi="Arial" w:cs="Arial"/>
          <w:sz w:val="24"/>
          <w:szCs w:val="24"/>
        </w:rPr>
      </w:pPr>
      <w:r>
        <w:rPr>
          <w:rFonts w:ascii="Arial" w:hAnsi="Arial" w:cs="Arial"/>
          <w:sz w:val="24"/>
          <w:szCs w:val="24"/>
        </w:rPr>
        <w:t xml:space="preserve">Students indicated that race could be discussed in the learning environment more frequently </w:t>
      </w:r>
    </w:p>
    <w:p w14:paraId="6F44B40E" w14:textId="77777777" w:rsidR="00C60434" w:rsidRDefault="00C60434" w:rsidP="00C60434">
      <w:pPr>
        <w:spacing w:after="0" w:line="276" w:lineRule="auto"/>
        <w:rPr>
          <w:rFonts w:ascii="Arial" w:hAnsi="Arial" w:cs="Arial"/>
          <w:b/>
          <w:bCs/>
          <w:sz w:val="24"/>
          <w:szCs w:val="24"/>
        </w:rPr>
      </w:pPr>
    </w:p>
    <w:p w14:paraId="39BC5E32" w14:textId="77777777" w:rsidR="00C60434" w:rsidRDefault="00C60434" w:rsidP="00C60434">
      <w:pPr>
        <w:pStyle w:val="ListParagraph"/>
        <w:numPr>
          <w:ilvl w:val="0"/>
          <w:numId w:val="75"/>
        </w:numPr>
        <w:spacing w:after="0" w:line="276" w:lineRule="auto"/>
        <w:rPr>
          <w:rFonts w:ascii="Arial" w:hAnsi="Arial" w:cs="Arial"/>
          <w:b/>
          <w:bCs/>
          <w:sz w:val="24"/>
          <w:szCs w:val="24"/>
        </w:rPr>
      </w:pPr>
      <w:r w:rsidRPr="003263CC">
        <w:rPr>
          <w:rFonts w:ascii="Arial" w:hAnsi="Arial" w:cs="Arial"/>
          <w:b/>
          <w:bCs/>
          <w:sz w:val="24"/>
          <w:szCs w:val="24"/>
        </w:rPr>
        <w:t>Areas where action is required:</w:t>
      </w:r>
    </w:p>
    <w:p w14:paraId="0A76673A" w14:textId="77777777" w:rsidR="00C60434" w:rsidRDefault="00C60434" w:rsidP="00C60434">
      <w:pPr>
        <w:pStyle w:val="ListParagraph"/>
        <w:numPr>
          <w:ilvl w:val="0"/>
          <w:numId w:val="19"/>
        </w:numPr>
        <w:spacing w:after="0" w:line="276" w:lineRule="auto"/>
        <w:rPr>
          <w:rFonts w:ascii="Arial" w:hAnsi="Arial" w:cs="Arial"/>
          <w:sz w:val="24"/>
          <w:szCs w:val="24"/>
        </w:rPr>
      </w:pPr>
      <w:r>
        <w:rPr>
          <w:rFonts w:ascii="Arial" w:hAnsi="Arial" w:cs="Arial"/>
          <w:sz w:val="24"/>
          <w:szCs w:val="24"/>
        </w:rPr>
        <w:t>Implementing and monitoring the new Recruitment and Selection Policy which has a focus on addressing under-representation and embedding equality, diversity and inclusion</w:t>
      </w:r>
    </w:p>
    <w:p w14:paraId="7B62E559" w14:textId="77777777" w:rsidR="00C60434" w:rsidRDefault="00C60434" w:rsidP="00C60434">
      <w:pPr>
        <w:pStyle w:val="ListParagraph"/>
        <w:numPr>
          <w:ilvl w:val="0"/>
          <w:numId w:val="19"/>
        </w:numPr>
        <w:spacing w:after="0" w:line="276" w:lineRule="auto"/>
        <w:rPr>
          <w:rFonts w:ascii="Arial" w:hAnsi="Arial" w:cs="Arial"/>
          <w:sz w:val="24"/>
          <w:szCs w:val="24"/>
        </w:rPr>
      </w:pPr>
      <w:r>
        <w:rPr>
          <w:rFonts w:ascii="Arial" w:hAnsi="Arial" w:cs="Arial"/>
          <w:sz w:val="24"/>
          <w:szCs w:val="24"/>
        </w:rPr>
        <w:t>Build on the race literacy training delivered to staff, including senior management, to increase knowledge and awareness of antiracism</w:t>
      </w:r>
    </w:p>
    <w:p w14:paraId="1C0579E6" w14:textId="77777777" w:rsidR="00C60434" w:rsidRDefault="00C60434" w:rsidP="00C60434">
      <w:pPr>
        <w:pStyle w:val="ListParagraph"/>
        <w:numPr>
          <w:ilvl w:val="0"/>
          <w:numId w:val="19"/>
        </w:numPr>
        <w:spacing w:after="0" w:line="276" w:lineRule="auto"/>
        <w:rPr>
          <w:rFonts w:ascii="Arial" w:hAnsi="Arial" w:cs="Arial"/>
          <w:sz w:val="24"/>
          <w:szCs w:val="24"/>
        </w:rPr>
      </w:pPr>
      <w:r>
        <w:rPr>
          <w:rFonts w:ascii="Arial" w:hAnsi="Arial" w:cs="Arial"/>
          <w:sz w:val="24"/>
          <w:szCs w:val="24"/>
        </w:rPr>
        <w:t>Further promoting and developing the race incident reporting systems such as the Online Reporting Tool and the role of the Race Equality Champions</w:t>
      </w:r>
    </w:p>
    <w:p w14:paraId="19223C0E" w14:textId="77777777" w:rsidR="00C60434" w:rsidRDefault="00C60434" w:rsidP="00C60434">
      <w:pPr>
        <w:pStyle w:val="ListParagraph"/>
        <w:numPr>
          <w:ilvl w:val="0"/>
          <w:numId w:val="19"/>
        </w:numPr>
        <w:spacing w:after="0" w:line="276" w:lineRule="auto"/>
        <w:rPr>
          <w:rFonts w:ascii="Arial" w:hAnsi="Arial" w:cs="Arial"/>
          <w:sz w:val="24"/>
          <w:szCs w:val="24"/>
        </w:rPr>
      </w:pPr>
      <w:r>
        <w:rPr>
          <w:rFonts w:ascii="Arial" w:hAnsi="Arial" w:cs="Arial"/>
          <w:sz w:val="24"/>
          <w:szCs w:val="24"/>
        </w:rPr>
        <w:t>Continue to drive decolonisation through the priorities and aims of the Decolonising the Curriculum Steering Group</w:t>
      </w:r>
    </w:p>
    <w:p w14:paraId="5166B436" w14:textId="77777777" w:rsidR="00C60434" w:rsidRDefault="00C60434" w:rsidP="00C60434">
      <w:pPr>
        <w:pStyle w:val="ListParagraph"/>
        <w:numPr>
          <w:ilvl w:val="0"/>
          <w:numId w:val="19"/>
        </w:numPr>
        <w:spacing w:after="0" w:line="276" w:lineRule="auto"/>
        <w:rPr>
          <w:rFonts w:ascii="Arial" w:hAnsi="Arial" w:cs="Arial"/>
          <w:sz w:val="24"/>
          <w:szCs w:val="24"/>
        </w:rPr>
      </w:pPr>
      <w:r>
        <w:rPr>
          <w:rFonts w:ascii="Arial" w:hAnsi="Arial" w:cs="Arial"/>
          <w:sz w:val="24"/>
          <w:szCs w:val="24"/>
        </w:rPr>
        <w:t>Drive work on addressing the ethnicity awarding gap through the Race Equality Strategy Group</w:t>
      </w:r>
    </w:p>
    <w:p w14:paraId="6C1C4E43" w14:textId="77777777" w:rsidR="00C60434" w:rsidRDefault="00C60434" w:rsidP="00C60434">
      <w:pPr>
        <w:pStyle w:val="ListParagraph"/>
        <w:numPr>
          <w:ilvl w:val="0"/>
          <w:numId w:val="19"/>
        </w:numPr>
        <w:spacing w:after="0" w:line="276" w:lineRule="auto"/>
        <w:rPr>
          <w:rFonts w:ascii="Arial" w:hAnsi="Arial" w:cs="Arial"/>
          <w:sz w:val="24"/>
          <w:szCs w:val="24"/>
        </w:rPr>
      </w:pPr>
      <w:r>
        <w:rPr>
          <w:rFonts w:ascii="Arial" w:hAnsi="Arial" w:cs="Arial"/>
          <w:sz w:val="24"/>
          <w:szCs w:val="24"/>
        </w:rPr>
        <w:t>Embedding antiracism in University initiatives and policies for staff and students through the Equality, Diversity and Inclusion Committee and Student Support and Experience Committee and in all University business, working with Court members</w:t>
      </w:r>
    </w:p>
    <w:p w14:paraId="14F34798" w14:textId="77777777" w:rsidR="00C60434" w:rsidRPr="003263CC" w:rsidRDefault="00C60434" w:rsidP="00C60434">
      <w:pPr>
        <w:pStyle w:val="ListParagraph"/>
        <w:numPr>
          <w:ilvl w:val="0"/>
          <w:numId w:val="19"/>
        </w:numPr>
        <w:spacing w:after="0" w:line="276" w:lineRule="auto"/>
        <w:rPr>
          <w:rFonts w:ascii="Arial" w:hAnsi="Arial" w:cs="Arial"/>
          <w:sz w:val="24"/>
          <w:szCs w:val="24"/>
        </w:rPr>
      </w:pPr>
      <w:r>
        <w:rPr>
          <w:rFonts w:ascii="Arial" w:hAnsi="Arial" w:cs="Arial"/>
          <w:sz w:val="24"/>
          <w:szCs w:val="24"/>
        </w:rPr>
        <w:t xml:space="preserve">Continue with a rolling programme of race listening activities to further explore the results of the survey. </w:t>
      </w:r>
    </w:p>
    <w:p w14:paraId="540E5162" w14:textId="77777777" w:rsidR="00C60434" w:rsidRDefault="00C60434" w:rsidP="00C60434">
      <w:pPr>
        <w:pStyle w:val="ListParagraph"/>
        <w:spacing w:after="0" w:line="276" w:lineRule="auto"/>
        <w:rPr>
          <w:rFonts w:ascii="Arial" w:hAnsi="Arial" w:cs="Arial"/>
          <w:sz w:val="24"/>
          <w:szCs w:val="24"/>
        </w:rPr>
      </w:pPr>
    </w:p>
    <w:p w14:paraId="4454FB29" w14:textId="77777777" w:rsidR="00C60434" w:rsidRDefault="00C60434" w:rsidP="00C60434">
      <w:pPr>
        <w:pStyle w:val="ListParagraph"/>
        <w:numPr>
          <w:ilvl w:val="0"/>
          <w:numId w:val="75"/>
        </w:numPr>
        <w:spacing w:after="0" w:line="276" w:lineRule="auto"/>
        <w:rPr>
          <w:rFonts w:ascii="Arial" w:hAnsi="Arial" w:cs="Arial"/>
          <w:sz w:val="24"/>
          <w:szCs w:val="24"/>
        </w:rPr>
      </w:pPr>
      <w:r>
        <w:rPr>
          <w:rFonts w:ascii="Arial" w:hAnsi="Arial" w:cs="Arial"/>
          <w:sz w:val="24"/>
          <w:szCs w:val="24"/>
        </w:rPr>
        <w:t xml:space="preserve">All of the above actions will be addressed as part of the Antiracism Strategy Action Plan which will be published by March 2023.  </w:t>
      </w:r>
    </w:p>
    <w:p w14:paraId="0B343694" w14:textId="77777777" w:rsidR="00C60434" w:rsidRDefault="00C60434" w:rsidP="00C60434">
      <w:pPr>
        <w:pStyle w:val="ListParagraph"/>
        <w:spacing w:after="0" w:line="276" w:lineRule="auto"/>
        <w:rPr>
          <w:rFonts w:ascii="Arial" w:hAnsi="Arial" w:cs="Arial"/>
          <w:sz w:val="24"/>
          <w:szCs w:val="24"/>
        </w:rPr>
      </w:pPr>
    </w:p>
    <w:p w14:paraId="6D1E87B5" w14:textId="77777777" w:rsidR="00C60434" w:rsidRDefault="00C60434" w:rsidP="00C60434">
      <w:pPr>
        <w:pStyle w:val="ListParagraph"/>
        <w:numPr>
          <w:ilvl w:val="0"/>
          <w:numId w:val="75"/>
        </w:numPr>
        <w:spacing w:after="0" w:line="276" w:lineRule="auto"/>
        <w:rPr>
          <w:rFonts w:ascii="Arial" w:hAnsi="Arial" w:cs="Arial"/>
          <w:sz w:val="24"/>
          <w:szCs w:val="24"/>
        </w:rPr>
      </w:pPr>
      <w:r>
        <w:rPr>
          <w:rFonts w:ascii="Arial" w:hAnsi="Arial" w:cs="Arial"/>
          <w:sz w:val="24"/>
          <w:szCs w:val="24"/>
        </w:rPr>
        <w:t>The University is grateful to all staff and students who participated in the surveys, sharing their experiences, ideas and thoughts.  This generosity is recognised and valued, and the University commits to addressing the issues raised through consultation and further engagement sessions. Racism in any form has no place in the University and any incident reported will be investigated timeously.</w:t>
      </w:r>
    </w:p>
    <w:p w14:paraId="47491095" w14:textId="77777777" w:rsidR="00C60434" w:rsidRDefault="00C60434" w:rsidP="00C60434">
      <w:pPr>
        <w:pStyle w:val="ListParagraph"/>
        <w:spacing w:after="0" w:line="276" w:lineRule="auto"/>
        <w:rPr>
          <w:rFonts w:ascii="Arial" w:hAnsi="Arial" w:cs="Arial"/>
          <w:sz w:val="24"/>
          <w:szCs w:val="24"/>
        </w:rPr>
      </w:pPr>
    </w:p>
    <w:p w14:paraId="590DF846" w14:textId="77777777" w:rsidR="00C60434" w:rsidRDefault="00C60434" w:rsidP="00C60434">
      <w:pPr>
        <w:pStyle w:val="ListParagraph"/>
        <w:numPr>
          <w:ilvl w:val="0"/>
          <w:numId w:val="75"/>
        </w:numPr>
        <w:spacing w:after="0" w:line="276" w:lineRule="auto"/>
        <w:rPr>
          <w:rFonts w:ascii="Arial" w:hAnsi="Arial" w:cs="Arial"/>
          <w:sz w:val="24"/>
          <w:szCs w:val="24"/>
        </w:rPr>
      </w:pPr>
      <w:r>
        <w:rPr>
          <w:rFonts w:ascii="Arial" w:hAnsi="Arial" w:cs="Arial"/>
          <w:sz w:val="24"/>
          <w:szCs w:val="24"/>
        </w:rPr>
        <w:t xml:space="preserve">The full results of the surveys can be found here: </w:t>
      </w:r>
      <w:hyperlink r:id="rId27" w:history="1">
        <w:r w:rsidRPr="00317E59">
          <w:rPr>
            <w:rStyle w:val="Hyperlink"/>
            <w:rFonts w:ascii="Arial" w:hAnsi="Arial" w:cs="Arial"/>
            <w:sz w:val="24"/>
            <w:szCs w:val="24"/>
          </w:rPr>
          <w:t>REC-Survey-Report-2022.docx (live.com)</w:t>
        </w:r>
      </w:hyperlink>
      <w:r w:rsidRPr="00317E59">
        <w:rPr>
          <w:rFonts w:ascii="Arial" w:hAnsi="Arial" w:cs="Arial"/>
          <w:sz w:val="24"/>
          <w:szCs w:val="24"/>
        </w:rPr>
        <w:t>.</w:t>
      </w:r>
    </w:p>
    <w:p w14:paraId="07FA6E99" w14:textId="77777777" w:rsidR="00C60434" w:rsidRDefault="00C60434" w:rsidP="00C60434">
      <w:pPr>
        <w:pStyle w:val="ListParagraph"/>
        <w:spacing w:after="0" w:line="276" w:lineRule="auto"/>
        <w:rPr>
          <w:rFonts w:ascii="Arial" w:hAnsi="Arial" w:cs="Arial"/>
          <w:sz w:val="24"/>
          <w:szCs w:val="24"/>
        </w:rPr>
      </w:pPr>
    </w:p>
    <w:p w14:paraId="2D719CE7" w14:textId="77777777" w:rsidR="00C60434" w:rsidRPr="00F551D0" w:rsidRDefault="00C60434" w:rsidP="00C60434">
      <w:pPr>
        <w:pStyle w:val="ListParagraph"/>
        <w:numPr>
          <w:ilvl w:val="0"/>
          <w:numId w:val="75"/>
        </w:numPr>
        <w:spacing w:after="0" w:line="276" w:lineRule="auto"/>
        <w:rPr>
          <w:rFonts w:ascii="Arial" w:hAnsi="Arial" w:cs="Arial"/>
          <w:sz w:val="24"/>
          <w:szCs w:val="24"/>
        </w:rPr>
      </w:pPr>
      <w:r w:rsidRPr="00F551D0">
        <w:rPr>
          <w:rFonts w:ascii="Arial" w:hAnsi="Arial" w:cs="Arial"/>
          <w:sz w:val="24"/>
          <w:szCs w:val="24"/>
        </w:rPr>
        <w:t xml:space="preserve">Outcome 4 of the University’s Equality Outcomes captures our commitment to creating an antiracist university and fully embedding the recommendations of the Equality and </w:t>
      </w:r>
      <w:r w:rsidRPr="00F551D0">
        <w:rPr>
          <w:rFonts w:ascii="Arial" w:hAnsi="Arial" w:cs="Arial"/>
          <w:sz w:val="24"/>
          <w:szCs w:val="24"/>
        </w:rPr>
        <w:lastRenderedPageBreak/>
        <w:t xml:space="preserve">Human Rights Commission report </w:t>
      </w:r>
      <w:r>
        <w:rPr>
          <w:rFonts w:ascii="Arial" w:hAnsi="Arial" w:cs="Arial"/>
          <w:sz w:val="24"/>
          <w:szCs w:val="24"/>
        </w:rPr>
        <w:t>“</w:t>
      </w:r>
      <w:r w:rsidRPr="00F551D0">
        <w:rPr>
          <w:rFonts w:ascii="Arial" w:hAnsi="Arial" w:cs="Arial"/>
          <w:sz w:val="24"/>
          <w:szCs w:val="24"/>
        </w:rPr>
        <w:t>Tackling Racial Harassment: Universities Challenged</w:t>
      </w:r>
      <w:r>
        <w:rPr>
          <w:rFonts w:ascii="Arial" w:hAnsi="Arial" w:cs="Arial"/>
          <w:sz w:val="24"/>
          <w:szCs w:val="24"/>
        </w:rPr>
        <w:t>”</w:t>
      </w:r>
      <w:r w:rsidRPr="00F551D0">
        <w:rPr>
          <w:rFonts w:ascii="Arial" w:hAnsi="Arial" w:cs="Arial"/>
          <w:sz w:val="24"/>
          <w:szCs w:val="24"/>
        </w:rPr>
        <w:t xml:space="preserve"> (2019) and the Universities UK report </w:t>
      </w:r>
      <w:r>
        <w:rPr>
          <w:rFonts w:ascii="Arial" w:hAnsi="Arial" w:cs="Arial"/>
          <w:sz w:val="24"/>
          <w:szCs w:val="24"/>
        </w:rPr>
        <w:t>“</w:t>
      </w:r>
      <w:r w:rsidRPr="00F551D0">
        <w:rPr>
          <w:rFonts w:ascii="Arial" w:hAnsi="Arial" w:cs="Arial"/>
          <w:sz w:val="24"/>
          <w:szCs w:val="24"/>
        </w:rPr>
        <w:t>Tackling Racial Harassment in HE</w:t>
      </w:r>
      <w:r>
        <w:rPr>
          <w:rFonts w:ascii="Arial" w:hAnsi="Arial" w:cs="Arial"/>
          <w:sz w:val="24"/>
          <w:szCs w:val="24"/>
        </w:rPr>
        <w:t>”</w:t>
      </w:r>
      <w:r w:rsidRPr="00F551D0">
        <w:rPr>
          <w:rFonts w:ascii="Arial" w:hAnsi="Arial" w:cs="Arial"/>
          <w:sz w:val="24"/>
          <w:szCs w:val="24"/>
        </w:rPr>
        <w:t xml:space="preserve"> (2020). This closely aligns with the new NEOs under the protected characteristic of race.</w:t>
      </w:r>
    </w:p>
    <w:p w14:paraId="7A9D2208" w14:textId="77777777" w:rsidR="00C60434" w:rsidRDefault="00C60434" w:rsidP="00C60434">
      <w:pPr>
        <w:pStyle w:val="ListParagraph"/>
        <w:spacing w:after="0" w:line="276" w:lineRule="auto"/>
        <w:rPr>
          <w:rFonts w:ascii="Arial" w:hAnsi="Arial" w:cs="Arial"/>
          <w:sz w:val="24"/>
          <w:szCs w:val="24"/>
        </w:rPr>
      </w:pPr>
    </w:p>
    <w:p w14:paraId="792F7E1F" w14:textId="77777777" w:rsidR="00C60434" w:rsidRDefault="00C60434" w:rsidP="00C60434">
      <w:pPr>
        <w:pStyle w:val="NormalWeb"/>
        <w:numPr>
          <w:ilvl w:val="0"/>
          <w:numId w:val="75"/>
        </w:numPr>
        <w:shd w:val="clear" w:color="auto" w:fill="FFFFFF"/>
        <w:spacing w:before="0" w:beforeAutospacing="0" w:after="0" w:afterAutospacing="0" w:line="276" w:lineRule="auto"/>
        <w:rPr>
          <w:rFonts w:ascii="Arial" w:hAnsi="Arial" w:cs="Arial"/>
        </w:rPr>
      </w:pPr>
      <w:r>
        <w:rPr>
          <w:rFonts w:ascii="Arial" w:hAnsi="Arial" w:cs="Arial"/>
        </w:rPr>
        <w:t xml:space="preserve">Actions: </w:t>
      </w:r>
    </w:p>
    <w:p w14:paraId="2E0656C9" w14:textId="77777777" w:rsidR="00C60434" w:rsidRDefault="00C60434" w:rsidP="00C60434">
      <w:pPr>
        <w:pStyle w:val="ListParagraph"/>
        <w:rPr>
          <w:rFonts w:ascii="Arial" w:hAnsi="Arial" w:cs="Arial"/>
          <w:i/>
          <w:iCs/>
        </w:rPr>
      </w:pPr>
    </w:p>
    <w:p w14:paraId="443C29AC" w14:textId="77777777" w:rsidR="00C60434" w:rsidRPr="00BC1A05" w:rsidRDefault="00C60434" w:rsidP="00C60434">
      <w:pPr>
        <w:pStyle w:val="NormalWeb"/>
        <w:shd w:val="clear" w:color="auto" w:fill="FFFFFF"/>
        <w:spacing w:before="0" w:beforeAutospacing="0" w:after="0" w:afterAutospacing="0" w:line="276" w:lineRule="auto"/>
        <w:ind w:left="1247"/>
        <w:rPr>
          <w:rFonts w:ascii="Arial" w:hAnsi="Arial" w:cs="Arial"/>
        </w:rPr>
      </w:pPr>
      <w:r w:rsidRPr="00BC1A05">
        <w:rPr>
          <w:rFonts w:ascii="Arial" w:hAnsi="Arial" w:cs="Arial"/>
        </w:rPr>
        <w:t>Conduct focus groups with staff and students (Action 15.1)</w:t>
      </w:r>
    </w:p>
    <w:p w14:paraId="53177E5B" w14:textId="77777777" w:rsidR="00C60434" w:rsidRPr="00BC1A05" w:rsidRDefault="00C60434" w:rsidP="00C60434">
      <w:pPr>
        <w:pStyle w:val="NormalWeb"/>
        <w:shd w:val="clear" w:color="auto" w:fill="FFFFFF"/>
        <w:spacing w:before="0" w:beforeAutospacing="0" w:after="0" w:afterAutospacing="0" w:line="276" w:lineRule="auto"/>
        <w:ind w:left="1247"/>
        <w:rPr>
          <w:rFonts w:ascii="Arial" w:hAnsi="Arial" w:cs="Arial"/>
        </w:rPr>
      </w:pPr>
    </w:p>
    <w:p w14:paraId="47573EDA" w14:textId="77777777" w:rsidR="00C60434" w:rsidRPr="00BC1A05" w:rsidRDefault="00C60434" w:rsidP="00C60434">
      <w:pPr>
        <w:pStyle w:val="NormalWeb"/>
        <w:shd w:val="clear" w:color="auto" w:fill="FFFFFF"/>
        <w:spacing w:before="0" w:beforeAutospacing="0" w:after="0" w:afterAutospacing="0" w:line="276" w:lineRule="auto"/>
        <w:ind w:left="1247"/>
        <w:rPr>
          <w:rFonts w:ascii="Arial" w:hAnsi="Arial" w:cs="Arial"/>
        </w:rPr>
      </w:pPr>
      <w:r w:rsidRPr="00BC1A05">
        <w:rPr>
          <w:rFonts w:ascii="Arial" w:hAnsi="Arial" w:cs="Arial"/>
        </w:rPr>
        <w:t>Develop an Antiracism Strategy Action Plan to support the implementation of the Antiracism Strategy and address the issues identified in the REC surveys (Action: 15.2)</w:t>
      </w:r>
    </w:p>
    <w:p w14:paraId="79130A35" w14:textId="77777777" w:rsidR="00C60434" w:rsidRPr="00BC1A05" w:rsidRDefault="00C60434" w:rsidP="00C60434">
      <w:pPr>
        <w:pStyle w:val="NormalWeb"/>
        <w:shd w:val="clear" w:color="auto" w:fill="FFFFFF"/>
        <w:spacing w:before="0" w:beforeAutospacing="0" w:after="0" w:afterAutospacing="0" w:line="276" w:lineRule="auto"/>
        <w:ind w:left="1247"/>
        <w:rPr>
          <w:rFonts w:ascii="Arial" w:hAnsi="Arial" w:cs="Arial"/>
        </w:rPr>
      </w:pPr>
    </w:p>
    <w:p w14:paraId="6A7B8B5D" w14:textId="77777777" w:rsidR="00C60434" w:rsidRPr="00BC1A05" w:rsidRDefault="00C60434" w:rsidP="00C60434">
      <w:pPr>
        <w:pStyle w:val="NormalWeb"/>
        <w:shd w:val="clear" w:color="auto" w:fill="FFFFFF"/>
        <w:spacing w:before="0" w:beforeAutospacing="0" w:after="0" w:afterAutospacing="0" w:line="276" w:lineRule="auto"/>
        <w:ind w:left="1247"/>
        <w:rPr>
          <w:rFonts w:ascii="Arial" w:hAnsi="Arial" w:cs="Arial"/>
        </w:rPr>
      </w:pPr>
      <w:r w:rsidRPr="00BC1A05">
        <w:rPr>
          <w:rFonts w:ascii="Arial" w:hAnsi="Arial" w:cs="Arial"/>
        </w:rPr>
        <w:t>Submit an annual report of progress and challenges to the Senior Management Team (SMT) and Court (Action: 15.3)</w:t>
      </w:r>
    </w:p>
    <w:p w14:paraId="209E4F38" w14:textId="77777777" w:rsidR="00C60434" w:rsidRPr="00BC1A05" w:rsidRDefault="00C60434" w:rsidP="00C60434">
      <w:pPr>
        <w:pStyle w:val="NormalWeb"/>
        <w:shd w:val="clear" w:color="auto" w:fill="FFFFFF"/>
        <w:spacing w:before="0" w:beforeAutospacing="0" w:after="0" w:afterAutospacing="0" w:line="276" w:lineRule="auto"/>
        <w:ind w:left="1247"/>
        <w:rPr>
          <w:rFonts w:ascii="Arial" w:hAnsi="Arial" w:cs="Arial"/>
        </w:rPr>
      </w:pPr>
    </w:p>
    <w:p w14:paraId="7451E86A" w14:textId="77777777" w:rsidR="00C60434" w:rsidRPr="00BC1A05" w:rsidRDefault="00C60434" w:rsidP="00C60434">
      <w:pPr>
        <w:pStyle w:val="NormalWeb"/>
        <w:shd w:val="clear" w:color="auto" w:fill="FFFFFF"/>
        <w:spacing w:before="0" w:beforeAutospacing="0" w:after="0" w:afterAutospacing="0" w:line="276" w:lineRule="auto"/>
        <w:ind w:left="1247"/>
        <w:rPr>
          <w:rFonts w:ascii="Arial" w:hAnsi="Arial" w:cs="Arial"/>
        </w:rPr>
      </w:pPr>
      <w:r w:rsidRPr="00BC1A05">
        <w:rPr>
          <w:rFonts w:ascii="Arial" w:hAnsi="Arial" w:cs="Arial"/>
        </w:rPr>
        <w:t>Repeat Race Equality Charter surveys every two years (Action: 15.4)</w:t>
      </w:r>
    </w:p>
    <w:p w14:paraId="054E18E2" w14:textId="77777777" w:rsidR="00C60434" w:rsidRPr="00BC1A05" w:rsidRDefault="00C60434" w:rsidP="00C60434">
      <w:pPr>
        <w:pStyle w:val="NormalWeb"/>
        <w:shd w:val="clear" w:color="auto" w:fill="FFFFFF"/>
        <w:spacing w:before="0" w:beforeAutospacing="0" w:after="0" w:afterAutospacing="0" w:line="276" w:lineRule="auto"/>
        <w:ind w:left="1247"/>
        <w:rPr>
          <w:rFonts w:ascii="Arial" w:hAnsi="Arial" w:cs="Arial"/>
        </w:rPr>
      </w:pPr>
    </w:p>
    <w:p w14:paraId="201D38A5" w14:textId="77777777" w:rsidR="00C60434" w:rsidRPr="00BC1A05" w:rsidRDefault="00C60434" w:rsidP="00C60434">
      <w:pPr>
        <w:pStyle w:val="NormalWeb"/>
        <w:shd w:val="clear" w:color="auto" w:fill="FFFFFF"/>
        <w:spacing w:before="0" w:beforeAutospacing="0" w:after="0" w:afterAutospacing="0" w:line="276" w:lineRule="auto"/>
        <w:ind w:left="1247"/>
        <w:rPr>
          <w:rFonts w:ascii="Arial" w:hAnsi="Arial" w:cs="Arial"/>
        </w:rPr>
      </w:pPr>
      <w:r w:rsidRPr="00BC1A05">
        <w:rPr>
          <w:rFonts w:ascii="Arial" w:hAnsi="Arial" w:cs="Arial"/>
        </w:rPr>
        <w:t>Increase engagement in race training that is open to all staff (Action: 15.5)</w:t>
      </w:r>
    </w:p>
    <w:p w14:paraId="1C12E1AB" w14:textId="77777777" w:rsidR="00C60434" w:rsidRPr="00C87D77" w:rsidRDefault="00C60434" w:rsidP="00C60434">
      <w:pPr>
        <w:spacing w:after="0" w:line="276" w:lineRule="auto"/>
        <w:rPr>
          <w:rFonts w:ascii="Arial" w:hAnsi="Arial" w:cs="Arial"/>
          <w:b/>
          <w:bCs/>
          <w:sz w:val="24"/>
          <w:szCs w:val="24"/>
        </w:rPr>
      </w:pPr>
    </w:p>
    <w:p w14:paraId="1B681ACA" w14:textId="77777777" w:rsidR="00C60434" w:rsidRPr="005A70A3" w:rsidRDefault="00C60434" w:rsidP="00C60434">
      <w:pPr>
        <w:pStyle w:val="ListParagraph"/>
        <w:numPr>
          <w:ilvl w:val="0"/>
          <w:numId w:val="75"/>
        </w:numPr>
        <w:rPr>
          <w:rFonts w:ascii="Arial" w:hAnsi="Arial" w:cs="Arial"/>
          <w:b/>
          <w:bCs/>
          <w:sz w:val="24"/>
          <w:szCs w:val="24"/>
        </w:rPr>
      </w:pPr>
      <w:r w:rsidRPr="005A70A3">
        <w:rPr>
          <w:rFonts w:ascii="Arial" w:hAnsi="Arial" w:cs="Arial"/>
          <w:b/>
          <w:bCs/>
          <w:sz w:val="24"/>
          <w:szCs w:val="24"/>
        </w:rPr>
        <w:t>EDI Capacity Building</w:t>
      </w:r>
    </w:p>
    <w:p w14:paraId="03D87DAB" w14:textId="77777777" w:rsidR="00C60434" w:rsidRDefault="00C60434" w:rsidP="00C60434">
      <w:pPr>
        <w:pStyle w:val="ListParagraph"/>
        <w:spacing w:after="0" w:line="276" w:lineRule="auto"/>
        <w:rPr>
          <w:rFonts w:ascii="Arial" w:hAnsi="Arial" w:cs="Arial"/>
          <w:b/>
          <w:bCs/>
          <w:sz w:val="24"/>
          <w:szCs w:val="24"/>
        </w:rPr>
      </w:pPr>
    </w:p>
    <w:p w14:paraId="2359CB23" w14:textId="77777777" w:rsidR="00C60434" w:rsidRPr="00927F2A" w:rsidRDefault="00C60434" w:rsidP="00C60434">
      <w:pPr>
        <w:pStyle w:val="ListParagraph"/>
        <w:spacing w:after="0" w:line="276" w:lineRule="auto"/>
        <w:ind w:left="1247"/>
        <w:rPr>
          <w:rFonts w:ascii="Arial" w:hAnsi="Arial" w:cs="Arial"/>
          <w:sz w:val="24"/>
          <w:szCs w:val="24"/>
        </w:rPr>
      </w:pPr>
      <w:r w:rsidRPr="00927F2A">
        <w:rPr>
          <w:rFonts w:ascii="Arial" w:hAnsi="Arial" w:cs="Arial"/>
          <w:sz w:val="24"/>
          <w:szCs w:val="24"/>
        </w:rPr>
        <w:t>The University is conscious of the need to support staff to champion an inclusive culture and be empowered to practically implement equality, diversity and inclusion. There are challenges associated with this given the scale of the training interventions required. The University has continued to prioritise race literacy training, and this will be followed through in 2023 with specific training provided to appropriate cohorts of staff on how to handle a racist incident appropriately, sensitively and fairly. However, the University has identified and welcomed offers of training which have presented where appropriate and is grateful to internal colleagues who have shared their expertise in a training capacity.</w:t>
      </w:r>
    </w:p>
    <w:p w14:paraId="46D2B22A" w14:textId="77777777" w:rsidR="00C60434" w:rsidRPr="00927F2A" w:rsidRDefault="00C60434" w:rsidP="00C60434">
      <w:pPr>
        <w:pStyle w:val="ListParagraph"/>
        <w:spacing w:after="0" w:line="276" w:lineRule="auto"/>
        <w:rPr>
          <w:rFonts w:ascii="Arial" w:hAnsi="Arial" w:cs="Arial"/>
          <w:sz w:val="24"/>
          <w:szCs w:val="24"/>
        </w:rPr>
      </w:pPr>
    </w:p>
    <w:p w14:paraId="1C09D4CB" w14:textId="77777777" w:rsidR="00C60434" w:rsidRPr="00927F2A" w:rsidRDefault="00C60434" w:rsidP="00C60434">
      <w:pPr>
        <w:pStyle w:val="ListParagraph"/>
        <w:spacing w:after="0" w:line="276" w:lineRule="auto"/>
        <w:ind w:left="1247"/>
        <w:rPr>
          <w:rFonts w:ascii="Arial" w:hAnsi="Arial" w:cs="Arial"/>
          <w:sz w:val="24"/>
          <w:szCs w:val="24"/>
        </w:rPr>
      </w:pPr>
      <w:r w:rsidRPr="00927F2A">
        <w:rPr>
          <w:rFonts w:ascii="Arial" w:hAnsi="Arial" w:cs="Arial"/>
          <w:sz w:val="24"/>
          <w:szCs w:val="24"/>
        </w:rPr>
        <w:t>In the 2021 report, it was noted that an extensive suite of online modules had been procured and these have received positive feedback.  The courses have been publicised and are embedded into other learning opportunities offered by the University.</w:t>
      </w:r>
    </w:p>
    <w:p w14:paraId="403539ED" w14:textId="77777777" w:rsidR="00C60434" w:rsidRPr="00C6050E" w:rsidRDefault="00C60434" w:rsidP="00C60434">
      <w:pPr>
        <w:pStyle w:val="ListParagraph"/>
        <w:spacing w:after="0" w:line="276" w:lineRule="auto"/>
        <w:rPr>
          <w:rFonts w:ascii="Arial" w:hAnsi="Arial" w:cs="Arial"/>
          <w:b/>
          <w:bCs/>
          <w:sz w:val="24"/>
          <w:szCs w:val="24"/>
        </w:rPr>
      </w:pPr>
    </w:p>
    <w:p w14:paraId="54FC0C31" w14:textId="77777777" w:rsidR="00C60434" w:rsidRPr="00704149" w:rsidRDefault="00C60434" w:rsidP="00C60434">
      <w:pPr>
        <w:pStyle w:val="ListParagraph"/>
        <w:numPr>
          <w:ilvl w:val="0"/>
          <w:numId w:val="75"/>
        </w:numPr>
        <w:rPr>
          <w:rFonts w:ascii="Arial" w:hAnsi="Arial" w:cs="Arial"/>
          <w:b/>
          <w:bCs/>
          <w:sz w:val="24"/>
          <w:szCs w:val="24"/>
        </w:rPr>
      </w:pPr>
      <w:r w:rsidRPr="00704149">
        <w:rPr>
          <w:rFonts w:ascii="Arial" w:hAnsi="Arial" w:cs="Arial"/>
          <w:b/>
          <w:bCs/>
          <w:sz w:val="24"/>
          <w:szCs w:val="24"/>
        </w:rPr>
        <w:t xml:space="preserve">Autism Awareness for Support Staff </w:t>
      </w:r>
    </w:p>
    <w:p w14:paraId="646C9E7F" w14:textId="77777777" w:rsidR="00C60434" w:rsidRPr="004373E6" w:rsidRDefault="00C60434" w:rsidP="00C60434">
      <w:pPr>
        <w:pStyle w:val="ListParagraph"/>
        <w:spacing w:after="0" w:line="276" w:lineRule="auto"/>
        <w:ind w:left="1247"/>
        <w:rPr>
          <w:rFonts w:ascii="Arial" w:hAnsi="Arial" w:cs="Arial"/>
          <w:b/>
          <w:bCs/>
          <w:sz w:val="24"/>
          <w:szCs w:val="24"/>
        </w:rPr>
      </w:pPr>
      <w:r w:rsidRPr="004373E6">
        <w:rPr>
          <w:rFonts w:ascii="Arial" w:hAnsi="Arial" w:cs="Arial"/>
          <w:sz w:val="24"/>
          <w:szCs w:val="24"/>
        </w:rPr>
        <w:t>In November and December 2022, Dr Jacqueline Ravet, Reader in Initial Teacher Education, delivered two sessions on autism awareness for support staff at the University. The purpose of these sessions was to deepen understanding of autism through exploring diagnostic criteria as well as detailing how to support students with autism.</w:t>
      </w:r>
    </w:p>
    <w:p w14:paraId="36096127" w14:textId="77777777" w:rsidR="00C60434" w:rsidRPr="00CC4EB3" w:rsidRDefault="00C60434" w:rsidP="00C60434">
      <w:pPr>
        <w:pStyle w:val="ListParagraph"/>
        <w:spacing w:after="0" w:line="276" w:lineRule="auto"/>
        <w:rPr>
          <w:rFonts w:ascii="Arial" w:hAnsi="Arial" w:cs="Arial"/>
          <w:sz w:val="24"/>
          <w:szCs w:val="24"/>
        </w:rPr>
      </w:pPr>
    </w:p>
    <w:p w14:paraId="20E0E80A" w14:textId="77777777" w:rsidR="00C60434" w:rsidRPr="00704149" w:rsidRDefault="00C60434" w:rsidP="00C60434">
      <w:pPr>
        <w:pStyle w:val="ListParagraph"/>
        <w:numPr>
          <w:ilvl w:val="0"/>
          <w:numId w:val="75"/>
        </w:numPr>
        <w:rPr>
          <w:rFonts w:ascii="Arial" w:hAnsi="Arial" w:cs="Arial"/>
          <w:b/>
          <w:bCs/>
          <w:sz w:val="24"/>
          <w:szCs w:val="24"/>
        </w:rPr>
      </w:pPr>
      <w:r w:rsidRPr="00704149">
        <w:rPr>
          <w:rFonts w:ascii="Arial" w:hAnsi="Arial" w:cs="Arial"/>
          <w:b/>
          <w:bCs/>
          <w:sz w:val="24"/>
          <w:szCs w:val="24"/>
        </w:rPr>
        <w:t>Deaf Awareness Training</w:t>
      </w:r>
    </w:p>
    <w:p w14:paraId="6F329D6C" w14:textId="77777777" w:rsidR="00C60434" w:rsidRPr="00733E2D" w:rsidRDefault="00C60434" w:rsidP="00C60434">
      <w:pPr>
        <w:pStyle w:val="ListParagraph"/>
        <w:spacing w:after="0" w:line="276" w:lineRule="auto"/>
        <w:ind w:left="1247"/>
        <w:rPr>
          <w:rFonts w:ascii="Arial" w:hAnsi="Arial" w:cs="Arial"/>
          <w:b/>
          <w:bCs/>
          <w:sz w:val="24"/>
          <w:szCs w:val="24"/>
        </w:rPr>
      </w:pPr>
      <w:r w:rsidRPr="00733E2D">
        <w:rPr>
          <w:rFonts w:ascii="Arial" w:hAnsi="Arial" w:cs="Arial"/>
          <w:sz w:val="24"/>
          <w:szCs w:val="24"/>
        </w:rPr>
        <w:lastRenderedPageBreak/>
        <w:t>To support commitments within the University’s British Sign Language Plan, in May 2022, Signs4Life delivered a three-hour online workshop to sixteen colleagues representing areas from across the University, including postgraduate research students. The training enabled learners to:</w:t>
      </w:r>
    </w:p>
    <w:p w14:paraId="03CE379E" w14:textId="77777777" w:rsidR="00C60434" w:rsidRPr="000C6273" w:rsidRDefault="00C60434" w:rsidP="00C60434">
      <w:pPr>
        <w:pStyle w:val="ListParagraph"/>
        <w:spacing w:after="0" w:line="276" w:lineRule="auto"/>
        <w:rPr>
          <w:rFonts w:ascii="Arial" w:hAnsi="Arial" w:cs="Arial"/>
          <w:sz w:val="24"/>
          <w:szCs w:val="24"/>
        </w:rPr>
      </w:pPr>
    </w:p>
    <w:p w14:paraId="193853C9" w14:textId="77777777" w:rsidR="00C60434" w:rsidRPr="000C6273" w:rsidRDefault="00C60434" w:rsidP="00C60434">
      <w:pPr>
        <w:pStyle w:val="ListParagraph"/>
        <w:numPr>
          <w:ilvl w:val="0"/>
          <w:numId w:val="45"/>
        </w:numPr>
        <w:shd w:val="clear" w:color="auto" w:fill="FFFFFF"/>
        <w:spacing w:after="0" w:line="276" w:lineRule="auto"/>
        <w:rPr>
          <w:rFonts w:ascii="Arial" w:eastAsia="Times New Roman" w:hAnsi="Arial" w:cs="Arial"/>
          <w:color w:val="050505"/>
          <w:sz w:val="24"/>
          <w:szCs w:val="24"/>
          <w:lang w:eastAsia="en-GB"/>
        </w:rPr>
      </w:pPr>
      <w:r w:rsidRPr="000C6273">
        <w:rPr>
          <w:rFonts w:ascii="Arial" w:eastAsia="Times New Roman" w:hAnsi="Arial" w:cs="Arial"/>
          <w:color w:val="050505"/>
          <w:sz w:val="24"/>
          <w:szCs w:val="24"/>
          <w:lang w:eastAsia="en-GB"/>
        </w:rPr>
        <w:t>Identify the barriers that deaf and hard of hearing people face </w:t>
      </w:r>
    </w:p>
    <w:p w14:paraId="20F30004" w14:textId="77777777" w:rsidR="00C60434" w:rsidRPr="000C6273" w:rsidRDefault="00C60434" w:rsidP="00C60434">
      <w:pPr>
        <w:pStyle w:val="ListParagraph"/>
        <w:numPr>
          <w:ilvl w:val="0"/>
          <w:numId w:val="45"/>
        </w:numPr>
        <w:shd w:val="clear" w:color="auto" w:fill="FFFFFF"/>
        <w:spacing w:after="0" w:line="276" w:lineRule="auto"/>
        <w:rPr>
          <w:rFonts w:ascii="Arial" w:eastAsia="Times New Roman" w:hAnsi="Arial" w:cs="Arial"/>
          <w:color w:val="050505"/>
          <w:sz w:val="24"/>
          <w:szCs w:val="24"/>
          <w:lang w:eastAsia="en-GB"/>
        </w:rPr>
      </w:pPr>
      <w:r w:rsidRPr="000C6273">
        <w:rPr>
          <w:rFonts w:ascii="Arial" w:eastAsia="Times New Roman" w:hAnsi="Arial" w:cs="Arial"/>
          <w:color w:val="050505"/>
          <w:sz w:val="24"/>
          <w:szCs w:val="24"/>
          <w:lang w:eastAsia="en-GB"/>
        </w:rPr>
        <w:t>List the ways in which deaf and hard of hearing people communicate </w:t>
      </w:r>
    </w:p>
    <w:p w14:paraId="2554638F" w14:textId="77777777" w:rsidR="00C60434" w:rsidRPr="000C6273" w:rsidRDefault="00C60434" w:rsidP="00C60434">
      <w:pPr>
        <w:pStyle w:val="ListParagraph"/>
        <w:numPr>
          <w:ilvl w:val="0"/>
          <w:numId w:val="45"/>
        </w:numPr>
        <w:shd w:val="clear" w:color="auto" w:fill="FFFFFF"/>
        <w:spacing w:after="0" w:line="276" w:lineRule="auto"/>
        <w:rPr>
          <w:rFonts w:ascii="Arial" w:eastAsia="Times New Roman" w:hAnsi="Arial" w:cs="Arial"/>
          <w:color w:val="050505"/>
          <w:sz w:val="24"/>
          <w:szCs w:val="24"/>
          <w:lang w:eastAsia="en-GB"/>
        </w:rPr>
      </w:pPr>
      <w:r w:rsidRPr="000C6273">
        <w:rPr>
          <w:rFonts w:ascii="Arial" w:eastAsia="Times New Roman" w:hAnsi="Arial" w:cs="Arial"/>
          <w:color w:val="050505"/>
          <w:sz w:val="24"/>
          <w:szCs w:val="24"/>
          <w:lang w:eastAsia="en-GB"/>
        </w:rPr>
        <w:t>Understand and demonstrate how to implement positive methods of communication and offer an equal service to deaf and hard of hearing people. </w:t>
      </w:r>
    </w:p>
    <w:p w14:paraId="317C3114" w14:textId="77777777" w:rsidR="00C60434" w:rsidRPr="000C6273" w:rsidRDefault="00C60434" w:rsidP="00C60434">
      <w:pPr>
        <w:pStyle w:val="ListParagraph"/>
        <w:numPr>
          <w:ilvl w:val="0"/>
          <w:numId w:val="45"/>
        </w:numPr>
        <w:shd w:val="clear" w:color="auto" w:fill="FFFFFF"/>
        <w:spacing w:after="0" w:line="276" w:lineRule="auto"/>
        <w:rPr>
          <w:rFonts w:ascii="Arial" w:eastAsia="Times New Roman" w:hAnsi="Arial" w:cs="Arial"/>
          <w:color w:val="050505"/>
          <w:sz w:val="24"/>
          <w:szCs w:val="24"/>
          <w:lang w:eastAsia="en-GB"/>
        </w:rPr>
      </w:pPr>
      <w:r w:rsidRPr="000C6273">
        <w:rPr>
          <w:rFonts w:ascii="Arial" w:eastAsia="Times New Roman" w:hAnsi="Arial" w:cs="Arial"/>
          <w:color w:val="050505"/>
          <w:sz w:val="24"/>
          <w:szCs w:val="24"/>
          <w:lang w:eastAsia="en-GB"/>
        </w:rPr>
        <w:t>Apply the finger-spelling alphabet </w:t>
      </w:r>
    </w:p>
    <w:p w14:paraId="047394BA" w14:textId="77777777" w:rsidR="00C60434" w:rsidRDefault="00C60434" w:rsidP="00C60434">
      <w:pPr>
        <w:pStyle w:val="ListParagraph"/>
        <w:numPr>
          <w:ilvl w:val="0"/>
          <w:numId w:val="45"/>
        </w:numPr>
        <w:shd w:val="clear" w:color="auto" w:fill="FFFFFF"/>
        <w:spacing w:after="0" w:line="276" w:lineRule="auto"/>
        <w:rPr>
          <w:rFonts w:ascii="Arial" w:eastAsia="Times New Roman" w:hAnsi="Arial" w:cs="Arial"/>
          <w:color w:val="050505"/>
          <w:sz w:val="24"/>
          <w:szCs w:val="24"/>
          <w:lang w:eastAsia="en-GB"/>
        </w:rPr>
      </w:pPr>
      <w:r w:rsidRPr="000C6273">
        <w:rPr>
          <w:rFonts w:ascii="Arial" w:eastAsia="Times New Roman" w:hAnsi="Arial" w:cs="Arial"/>
          <w:color w:val="050505"/>
          <w:sz w:val="24"/>
          <w:szCs w:val="24"/>
          <w:lang w:eastAsia="en-GB"/>
        </w:rPr>
        <w:t xml:space="preserve">Explore the deaf community </w:t>
      </w:r>
      <w:r>
        <w:rPr>
          <w:rFonts w:ascii="Arial" w:eastAsia="Times New Roman" w:hAnsi="Arial" w:cs="Arial"/>
          <w:color w:val="050505"/>
          <w:sz w:val="24"/>
          <w:szCs w:val="24"/>
          <w:lang w:eastAsia="en-GB"/>
        </w:rPr>
        <w:t>and</w:t>
      </w:r>
      <w:r w:rsidRPr="000C6273">
        <w:rPr>
          <w:rFonts w:ascii="Arial" w:eastAsia="Times New Roman" w:hAnsi="Arial" w:cs="Arial"/>
          <w:color w:val="050505"/>
          <w:sz w:val="24"/>
          <w:szCs w:val="24"/>
          <w:lang w:eastAsia="en-GB"/>
        </w:rPr>
        <w:t xml:space="preserve"> culture </w:t>
      </w:r>
    </w:p>
    <w:p w14:paraId="611D497B" w14:textId="77777777" w:rsidR="00C60434" w:rsidRDefault="00C60434" w:rsidP="00C60434">
      <w:pPr>
        <w:shd w:val="clear" w:color="auto" w:fill="FFFFFF"/>
        <w:spacing w:after="0" w:line="276" w:lineRule="auto"/>
        <w:rPr>
          <w:rFonts w:ascii="Arial" w:eastAsia="Times New Roman" w:hAnsi="Arial" w:cs="Arial"/>
          <w:color w:val="050505"/>
          <w:sz w:val="24"/>
          <w:szCs w:val="24"/>
          <w:lang w:eastAsia="en-GB"/>
        </w:rPr>
      </w:pPr>
    </w:p>
    <w:p w14:paraId="3B98F071" w14:textId="77777777" w:rsidR="00C60434" w:rsidRPr="00D91846" w:rsidRDefault="00C60434" w:rsidP="00C60434">
      <w:pPr>
        <w:pStyle w:val="ListParagraph"/>
        <w:shd w:val="clear" w:color="auto" w:fill="FFFFFF"/>
        <w:spacing w:after="0" w:line="276" w:lineRule="auto"/>
        <w:ind w:left="1247"/>
        <w:rPr>
          <w:rFonts w:ascii="Arial" w:eastAsia="Times New Roman" w:hAnsi="Arial" w:cs="Arial"/>
          <w:color w:val="050505"/>
          <w:sz w:val="24"/>
          <w:szCs w:val="24"/>
          <w:lang w:eastAsia="en-GB"/>
        </w:rPr>
      </w:pPr>
      <w:r w:rsidRPr="00D91846">
        <w:rPr>
          <w:rFonts w:ascii="Arial" w:eastAsia="Times New Roman" w:hAnsi="Arial" w:cs="Arial"/>
          <w:color w:val="050505"/>
          <w:sz w:val="24"/>
          <w:szCs w:val="24"/>
          <w:lang w:eastAsia="en-GB"/>
        </w:rPr>
        <w:t>Feedback received on the Deaf Awareness Training was overall positive and most of the learners reported that the session empowered them to apply the learning in their workplace.</w:t>
      </w:r>
    </w:p>
    <w:p w14:paraId="754CE315" w14:textId="77777777" w:rsidR="00C60434" w:rsidRPr="000C6273" w:rsidRDefault="00C60434" w:rsidP="00C60434">
      <w:pPr>
        <w:pStyle w:val="ListParagraph"/>
        <w:spacing w:after="0" w:line="276" w:lineRule="auto"/>
        <w:rPr>
          <w:rFonts w:ascii="Arial" w:hAnsi="Arial" w:cs="Arial"/>
          <w:b/>
          <w:bCs/>
          <w:sz w:val="24"/>
          <w:szCs w:val="24"/>
        </w:rPr>
      </w:pPr>
    </w:p>
    <w:p w14:paraId="21B09A23" w14:textId="77777777" w:rsidR="00C60434" w:rsidRPr="00704149" w:rsidRDefault="00C60434" w:rsidP="00C60434">
      <w:pPr>
        <w:pStyle w:val="ListParagraph"/>
        <w:numPr>
          <w:ilvl w:val="0"/>
          <w:numId w:val="75"/>
        </w:numPr>
        <w:rPr>
          <w:rFonts w:ascii="Arial" w:hAnsi="Arial" w:cs="Arial"/>
          <w:b/>
          <w:bCs/>
          <w:sz w:val="24"/>
          <w:szCs w:val="24"/>
        </w:rPr>
      </w:pPr>
      <w:r w:rsidRPr="00704149">
        <w:rPr>
          <w:rFonts w:ascii="Arial" w:hAnsi="Arial" w:cs="Arial"/>
          <w:b/>
          <w:bCs/>
          <w:sz w:val="24"/>
          <w:szCs w:val="24"/>
        </w:rPr>
        <w:t>Trans Awareness Training</w:t>
      </w:r>
    </w:p>
    <w:p w14:paraId="0F15EDC9" w14:textId="77777777" w:rsidR="00C60434" w:rsidRPr="00D91846" w:rsidRDefault="00C60434" w:rsidP="00C60434">
      <w:pPr>
        <w:pStyle w:val="ListParagraph"/>
        <w:spacing w:after="0" w:line="276" w:lineRule="auto"/>
        <w:ind w:left="1247"/>
        <w:rPr>
          <w:rStyle w:val="eop"/>
          <w:rFonts w:ascii="Arial" w:hAnsi="Arial" w:cs="Arial"/>
          <w:b/>
          <w:bCs/>
          <w:sz w:val="24"/>
          <w:szCs w:val="24"/>
        </w:rPr>
      </w:pPr>
      <w:r w:rsidRPr="00D91846">
        <w:rPr>
          <w:rStyle w:val="normaltextrun"/>
          <w:rFonts w:ascii="Arial" w:hAnsi="Arial" w:cs="Arial"/>
          <w:color w:val="000000"/>
          <w:sz w:val="24"/>
          <w:szCs w:val="24"/>
          <w:shd w:val="clear" w:color="auto" w:fill="FFFFFF"/>
        </w:rPr>
        <w:t>Two three-hour Transgender Awareness workshops were delivered to sixty members of staff in November 2022 by Scottish Trans Alliance. These sessions covered terms and definitions, relevant Scottish legislation, issues facing trans people in Scotland, and allyship. 83% of participants stated that they would highly recommend the training to a colleague and the University will seek to offer this training to a wider audience.</w:t>
      </w:r>
      <w:r w:rsidRPr="00D91846">
        <w:rPr>
          <w:rStyle w:val="eop"/>
          <w:rFonts w:ascii="Arial" w:hAnsi="Arial" w:cs="Arial"/>
          <w:color w:val="000000"/>
          <w:sz w:val="24"/>
          <w:szCs w:val="24"/>
          <w:shd w:val="clear" w:color="auto" w:fill="FFFFFF"/>
        </w:rPr>
        <w:t xml:space="preserve"> The training served to support the implementation of the University’s Transgender Equality Policy and provided personal testimonies and safe opportunities to discuss specific questions and case studies.  </w:t>
      </w:r>
    </w:p>
    <w:p w14:paraId="574FECEB" w14:textId="77777777" w:rsidR="00C60434" w:rsidRPr="00704149" w:rsidRDefault="00C60434" w:rsidP="00C60434">
      <w:pPr>
        <w:rPr>
          <w:rFonts w:ascii="Arial" w:hAnsi="Arial" w:cs="Arial"/>
          <w:b/>
          <w:bCs/>
          <w:sz w:val="24"/>
          <w:szCs w:val="24"/>
        </w:rPr>
      </w:pPr>
    </w:p>
    <w:p w14:paraId="3040D65A" w14:textId="77777777" w:rsidR="00C60434" w:rsidRPr="00704149" w:rsidRDefault="00C60434" w:rsidP="00C60434">
      <w:pPr>
        <w:pStyle w:val="ListParagraph"/>
        <w:numPr>
          <w:ilvl w:val="0"/>
          <w:numId w:val="75"/>
        </w:numPr>
        <w:rPr>
          <w:rFonts w:ascii="Arial" w:hAnsi="Arial" w:cs="Arial"/>
          <w:b/>
          <w:bCs/>
          <w:sz w:val="24"/>
          <w:szCs w:val="24"/>
        </w:rPr>
      </w:pPr>
      <w:r w:rsidRPr="00704149">
        <w:rPr>
          <w:rFonts w:ascii="Arial" w:hAnsi="Arial" w:cs="Arial"/>
          <w:b/>
          <w:bCs/>
          <w:sz w:val="24"/>
          <w:szCs w:val="24"/>
        </w:rPr>
        <w:t xml:space="preserve">Inclusion Essentials </w:t>
      </w:r>
    </w:p>
    <w:p w14:paraId="426C1283" w14:textId="77777777" w:rsidR="00C60434" w:rsidRPr="00E2577A" w:rsidRDefault="00C60434" w:rsidP="00C60434">
      <w:pPr>
        <w:pStyle w:val="ListParagraph"/>
        <w:spacing w:after="0" w:line="276" w:lineRule="auto"/>
        <w:ind w:left="1247"/>
        <w:rPr>
          <w:rFonts w:ascii="Arial" w:hAnsi="Arial" w:cs="Arial"/>
          <w:b/>
          <w:bCs/>
          <w:sz w:val="24"/>
          <w:szCs w:val="24"/>
        </w:rPr>
      </w:pPr>
      <w:r w:rsidRPr="00E2577A">
        <w:rPr>
          <w:rFonts w:ascii="Arial" w:hAnsi="Arial" w:cs="Arial"/>
          <w:sz w:val="24"/>
          <w:szCs w:val="24"/>
        </w:rPr>
        <w:t>Inclusion Essentials Training is online training provided by Skill Boosters and is mandatory for all new staff to complete within three months of employment. The training covers UK legislation such as the Equality Act 2010 and the types of discrimination individuals are protected from in the workplace. Each of the protected characteristics are covered within the training and practical steps to eliminate bias and create an inclusive working environment. During 2022, 605 staff members undertook the “Inclusion Essentials” training.</w:t>
      </w:r>
    </w:p>
    <w:p w14:paraId="470F00EF" w14:textId="77777777" w:rsidR="00C60434" w:rsidRDefault="00C60434" w:rsidP="00C60434">
      <w:pPr>
        <w:pStyle w:val="ListParagraph"/>
        <w:spacing w:after="0" w:line="276" w:lineRule="auto"/>
        <w:rPr>
          <w:rFonts w:ascii="Arial" w:hAnsi="Arial" w:cs="Arial"/>
          <w:sz w:val="24"/>
          <w:szCs w:val="24"/>
        </w:rPr>
      </w:pPr>
    </w:p>
    <w:p w14:paraId="25A3A665" w14:textId="77777777" w:rsidR="00C60434" w:rsidRPr="00704149" w:rsidRDefault="00C60434" w:rsidP="00C60434">
      <w:pPr>
        <w:pStyle w:val="ListParagraph"/>
        <w:numPr>
          <w:ilvl w:val="0"/>
          <w:numId w:val="75"/>
        </w:numPr>
        <w:rPr>
          <w:rFonts w:ascii="Arial" w:hAnsi="Arial" w:cs="Arial"/>
          <w:b/>
          <w:bCs/>
          <w:sz w:val="24"/>
          <w:szCs w:val="24"/>
        </w:rPr>
      </w:pPr>
      <w:r w:rsidRPr="00704149">
        <w:rPr>
          <w:rFonts w:ascii="Arial" w:hAnsi="Arial" w:cs="Arial"/>
          <w:b/>
          <w:bCs/>
          <w:sz w:val="24"/>
          <w:szCs w:val="24"/>
        </w:rPr>
        <w:t xml:space="preserve">Tackling Racial Bias </w:t>
      </w:r>
    </w:p>
    <w:p w14:paraId="123334CE" w14:textId="77777777" w:rsidR="00C60434" w:rsidRDefault="00C60434" w:rsidP="00C60434">
      <w:pPr>
        <w:pStyle w:val="ListParagraph"/>
        <w:spacing w:after="0" w:line="276" w:lineRule="auto"/>
        <w:ind w:left="1247"/>
        <w:rPr>
          <w:rFonts w:ascii="Arial" w:hAnsi="Arial" w:cs="Arial"/>
          <w:sz w:val="24"/>
          <w:szCs w:val="24"/>
        </w:rPr>
      </w:pPr>
      <w:r w:rsidRPr="00E2577A">
        <w:rPr>
          <w:rFonts w:ascii="Arial" w:hAnsi="Arial" w:cs="Arial"/>
          <w:sz w:val="24"/>
          <w:szCs w:val="24"/>
        </w:rPr>
        <w:t xml:space="preserve">Tackling Racial Bias is an online training course from Skills Boosters that is mandatory for all staff to complete within three months of employment. </w:t>
      </w:r>
    </w:p>
    <w:p w14:paraId="517D7A95" w14:textId="77777777" w:rsidR="00C60434" w:rsidRDefault="00C60434" w:rsidP="00C60434">
      <w:pPr>
        <w:pStyle w:val="ListParagraph"/>
        <w:spacing w:after="0" w:line="276" w:lineRule="auto"/>
        <w:ind w:left="1247"/>
        <w:rPr>
          <w:rFonts w:ascii="Arial" w:hAnsi="Arial" w:cs="Arial"/>
          <w:sz w:val="24"/>
          <w:szCs w:val="24"/>
        </w:rPr>
      </w:pPr>
    </w:p>
    <w:p w14:paraId="55D4855D" w14:textId="77777777" w:rsidR="00C60434" w:rsidRPr="00E2577A" w:rsidRDefault="00C60434" w:rsidP="00C60434">
      <w:pPr>
        <w:pStyle w:val="ListParagraph"/>
        <w:spacing w:after="0" w:line="276" w:lineRule="auto"/>
        <w:ind w:left="1247"/>
        <w:rPr>
          <w:rFonts w:ascii="Arial" w:hAnsi="Arial" w:cs="Arial"/>
          <w:b/>
          <w:bCs/>
          <w:sz w:val="24"/>
          <w:szCs w:val="24"/>
        </w:rPr>
      </w:pPr>
      <w:r w:rsidRPr="00E2577A">
        <w:rPr>
          <w:rFonts w:ascii="Arial" w:hAnsi="Arial" w:cs="Arial"/>
          <w:sz w:val="24"/>
          <w:szCs w:val="24"/>
        </w:rPr>
        <w:t>The course seeks to give learners an understanding of:</w:t>
      </w:r>
    </w:p>
    <w:p w14:paraId="550D1574" w14:textId="77777777" w:rsidR="00C60434" w:rsidRPr="00E2577A" w:rsidRDefault="00C60434" w:rsidP="00C60434">
      <w:pPr>
        <w:pStyle w:val="ListParagraph"/>
        <w:numPr>
          <w:ilvl w:val="0"/>
          <w:numId w:val="46"/>
        </w:numPr>
        <w:spacing w:after="0" w:line="276" w:lineRule="auto"/>
        <w:rPr>
          <w:rFonts w:ascii="Arial" w:hAnsi="Arial" w:cs="Arial"/>
          <w:sz w:val="24"/>
          <w:szCs w:val="24"/>
        </w:rPr>
      </w:pPr>
      <w:r>
        <w:rPr>
          <w:rFonts w:ascii="Arial" w:eastAsia="Times New Roman" w:hAnsi="Arial" w:cs="Arial"/>
          <w:sz w:val="24"/>
          <w:szCs w:val="24"/>
          <w:lang w:eastAsia="en-GB"/>
        </w:rPr>
        <w:t>T</w:t>
      </w:r>
      <w:r w:rsidRPr="000C6273">
        <w:rPr>
          <w:rFonts w:ascii="Arial" w:eastAsia="Times New Roman" w:hAnsi="Arial" w:cs="Arial"/>
          <w:sz w:val="24"/>
          <w:szCs w:val="24"/>
          <w:lang w:eastAsia="en-GB"/>
        </w:rPr>
        <w:t>he changing nature of racism</w:t>
      </w:r>
    </w:p>
    <w:p w14:paraId="71FCE6B8" w14:textId="77777777" w:rsidR="00C60434" w:rsidRPr="00E2577A" w:rsidRDefault="00C60434" w:rsidP="00C60434">
      <w:pPr>
        <w:pStyle w:val="ListParagraph"/>
        <w:numPr>
          <w:ilvl w:val="0"/>
          <w:numId w:val="46"/>
        </w:numPr>
        <w:spacing w:after="0" w:line="276" w:lineRule="auto"/>
        <w:rPr>
          <w:rFonts w:ascii="Arial" w:hAnsi="Arial" w:cs="Arial"/>
          <w:sz w:val="24"/>
          <w:szCs w:val="24"/>
        </w:rPr>
      </w:pPr>
      <w:r>
        <w:rPr>
          <w:rFonts w:ascii="Arial" w:eastAsia="Times New Roman" w:hAnsi="Arial" w:cs="Arial"/>
          <w:sz w:val="24"/>
          <w:szCs w:val="24"/>
          <w:lang w:eastAsia="en-GB"/>
        </w:rPr>
        <w:t>H</w:t>
      </w:r>
      <w:r w:rsidRPr="00E2577A">
        <w:rPr>
          <w:rFonts w:ascii="Arial" w:eastAsia="Times New Roman" w:hAnsi="Arial" w:cs="Arial"/>
          <w:sz w:val="24"/>
          <w:szCs w:val="24"/>
          <w:lang w:eastAsia="en-GB"/>
        </w:rPr>
        <w:t>ow racial bias, prejudice and discrimination manifest themselves in the workplace</w:t>
      </w:r>
    </w:p>
    <w:p w14:paraId="0E2C0A0C" w14:textId="77777777" w:rsidR="00C60434" w:rsidRPr="00E2577A" w:rsidRDefault="00C60434" w:rsidP="00C60434">
      <w:pPr>
        <w:pStyle w:val="ListParagraph"/>
        <w:numPr>
          <w:ilvl w:val="0"/>
          <w:numId w:val="46"/>
        </w:numPr>
        <w:spacing w:after="0" w:line="276" w:lineRule="auto"/>
        <w:rPr>
          <w:rFonts w:ascii="Arial" w:hAnsi="Arial" w:cs="Arial"/>
          <w:sz w:val="24"/>
          <w:szCs w:val="24"/>
        </w:rPr>
      </w:pPr>
      <w:r>
        <w:rPr>
          <w:rFonts w:ascii="Arial" w:eastAsia="Times New Roman" w:hAnsi="Arial" w:cs="Arial"/>
          <w:sz w:val="24"/>
          <w:szCs w:val="24"/>
          <w:lang w:eastAsia="en-GB"/>
        </w:rPr>
        <w:t>T</w:t>
      </w:r>
      <w:r w:rsidRPr="00E2577A">
        <w:rPr>
          <w:rFonts w:ascii="Arial" w:eastAsia="Times New Roman" w:hAnsi="Arial" w:cs="Arial"/>
          <w:sz w:val="24"/>
          <w:szCs w:val="24"/>
          <w:lang w:eastAsia="en-GB"/>
        </w:rPr>
        <w:t>he impact of racial and religious stereotypes</w:t>
      </w:r>
    </w:p>
    <w:p w14:paraId="4A8A22BC" w14:textId="77777777" w:rsidR="00C60434" w:rsidRPr="00E2577A" w:rsidRDefault="00C60434" w:rsidP="00C60434">
      <w:pPr>
        <w:pStyle w:val="ListParagraph"/>
        <w:numPr>
          <w:ilvl w:val="0"/>
          <w:numId w:val="46"/>
        </w:numPr>
        <w:spacing w:after="0" w:line="276" w:lineRule="auto"/>
        <w:rPr>
          <w:rFonts w:ascii="Arial" w:hAnsi="Arial" w:cs="Arial"/>
          <w:sz w:val="24"/>
          <w:szCs w:val="24"/>
        </w:rPr>
      </w:pPr>
      <w:r>
        <w:rPr>
          <w:rFonts w:ascii="Arial" w:eastAsia="Times New Roman" w:hAnsi="Arial" w:cs="Arial"/>
          <w:sz w:val="24"/>
          <w:szCs w:val="24"/>
          <w:lang w:eastAsia="en-GB"/>
        </w:rPr>
        <w:lastRenderedPageBreak/>
        <w:t>H</w:t>
      </w:r>
      <w:r w:rsidRPr="00E2577A">
        <w:rPr>
          <w:rFonts w:ascii="Arial" w:eastAsia="Times New Roman" w:hAnsi="Arial" w:cs="Arial"/>
          <w:sz w:val="24"/>
          <w:szCs w:val="24"/>
          <w:lang w:eastAsia="en-GB"/>
        </w:rPr>
        <w:t>ow to find out the extent to which racial bias is a problem in your organisation</w:t>
      </w:r>
    </w:p>
    <w:p w14:paraId="30635EDD" w14:textId="77777777" w:rsidR="00C60434" w:rsidRPr="00E2577A" w:rsidRDefault="00C60434" w:rsidP="00C60434">
      <w:pPr>
        <w:pStyle w:val="ListParagraph"/>
        <w:numPr>
          <w:ilvl w:val="0"/>
          <w:numId w:val="46"/>
        </w:numPr>
        <w:spacing w:after="0" w:line="276" w:lineRule="auto"/>
        <w:rPr>
          <w:rFonts w:ascii="Arial" w:hAnsi="Arial" w:cs="Arial"/>
          <w:sz w:val="24"/>
          <w:szCs w:val="24"/>
        </w:rPr>
      </w:pPr>
      <w:r>
        <w:rPr>
          <w:rFonts w:ascii="Arial" w:eastAsia="Times New Roman" w:hAnsi="Arial" w:cs="Arial"/>
          <w:sz w:val="24"/>
          <w:szCs w:val="24"/>
          <w:lang w:eastAsia="en-GB"/>
        </w:rPr>
        <w:t>K</w:t>
      </w:r>
      <w:r w:rsidRPr="00E2577A">
        <w:rPr>
          <w:rFonts w:ascii="Arial" w:eastAsia="Times New Roman" w:hAnsi="Arial" w:cs="Arial"/>
          <w:sz w:val="24"/>
          <w:szCs w:val="24"/>
          <w:lang w:eastAsia="en-GB"/>
        </w:rPr>
        <w:t>ey steps for leaders, HR teams and Learning and Development departments to take in tackling racism and race bias.</w:t>
      </w:r>
    </w:p>
    <w:p w14:paraId="6F3B1295" w14:textId="77777777" w:rsidR="00C60434" w:rsidRPr="000C6273" w:rsidRDefault="00C60434" w:rsidP="00C60434">
      <w:pPr>
        <w:pStyle w:val="ListParagraph"/>
        <w:spacing w:after="0" w:line="276" w:lineRule="auto"/>
        <w:rPr>
          <w:rFonts w:ascii="Arial" w:hAnsi="Arial" w:cs="Arial"/>
          <w:b/>
          <w:bCs/>
          <w:sz w:val="24"/>
          <w:szCs w:val="24"/>
        </w:rPr>
      </w:pPr>
    </w:p>
    <w:p w14:paraId="4844D736" w14:textId="77777777" w:rsidR="00C60434" w:rsidRPr="000C6273" w:rsidRDefault="00C60434" w:rsidP="00C60434">
      <w:pPr>
        <w:pStyle w:val="ListParagraph"/>
        <w:spacing w:after="0" w:line="276" w:lineRule="auto"/>
        <w:ind w:left="1247"/>
        <w:rPr>
          <w:rFonts w:ascii="Arial" w:hAnsi="Arial" w:cs="Arial"/>
          <w:sz w:val="24"/>
          <w:szCs w:val="24"/>
        </w:rPr>
      </w:pPr>
      <w:r w:rsidRPr="000C6273">
        <w:rPr>
          <w:rFonts w:ascii="Arial" w:hAnsi="Arial" w:cs="Arial"/>
          <w:sz w:val="24"/>
          <w:szCs w:val="24"/>
        </w:rPr>
        <w:t>During 2022, 459 members of staff undertook the “Tackling Racial Bias” training.</w:t>
      </w:r>
    </w:p>
    <w:p w14:paraId="140120D7"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0A559301" w14:textId="77777777" w:rsidR="00C60434" w:rsidRPr="00704149" w:rsidRDefault="00C60434" w:rsidP="00C60434">
      <w:pPr>
        <w:pStyle w:val="ListParagraph"/>
        <w:numPr>
          <w:ilvl w:val="0"/>
          <w:numId w:val="75"/>
        </w:numPr>
        <w:rPr>
          <w:rFonts w:ascii="Arial" w:hAnsi="Arial" w:cs="Arial"/>
          <w:b/>
          <w:bCs/>
          <w:sz w:val="24"/>
          <w:szCs w:val="24"/>
        </w:rPr>
      </w:pPr>
      <w:r w:rsidRPr="00704149">
        <w:rPr>
          <w:rFonts w:ascii="Arial" w:hAnsi="Arial" w:cs="Arial"/>
          <w:b/>
          <w:bCs/>
          <w:sz w:val="24"/>
          <w:szCs w:val="24"/>
        </w:rPr>
        <w:t xml:space="preserve">Understanding Unconscious Bias </w:t>
      </w:r>
    </w:p>
    <w:p w14:paraId="0FF53800" w14:textId="77777777" w:rsidR="00C60434" w:rsidRDefault="00C60434" w:rsidP="00C60434">
      <w:pPr>
        <w:pStyle w:val="ListParagraph"/>
        <w:spacing w:after="0" w:line="276" w:lineRule="auto"/>
        <w:ind w:left="1247"/>
        <w:rPr>
          <w:rFonts w:ascii="Arial" w:hAnsi="Arial" w:cs="Arial"/>
          <w:sz w:val="24"/>
          <w:szCs w:val="24"/>
          <w:shd w:val="clear" w:color="auto" w:fill="FFFFFF"/>
        </w:rPr>
      </w:pPr>
      <w:r w:rsidRPr="005E0751">
        <w:rPr>
          <w:rFonts w:ascii="Arial" w:hAnsi="Arial" w:cs="Arial"/>
          <w:sz w:val="24"/>
          <w:szCs w:val="24"/>
          <w:shd w:val="clear" w:color="auto" w:fill="FFFFFF"/>
        </w:rPr>
        <w:t>This course is mandatory for all staff members who are involved in the recruitment and/or promotion of staff and/or students. The course provides psychological insights into how   behaviour might be affected by prejudice and reviews what can be done to reduce or eliminate its influence in decision making. The course contains insightful video content, including re-staged psychological experiments, original drama scenarios and expert analysis.</w:t>
      </w:r>
    </w:p>
    <w:p w14:paraId="4D72190A" w14:textId="77777777" w:rsidR="00C60434" w:rsidRDefault="00C60434" w:rsidP="00C60434">
      <w:pPr>
        <w:pStyle w:val="ListParagraph"/>
        <w:spacing w:after="0" w:line="276" w:lineRule="auto"/>
        <w:ind w:left="1247"/>
        <w:rPr>
          <w:rFonts w:ascii="Arial" w:hAnsi="Arial" w:cs="Arial"/>
          <w:sz w:val="24"/>
          <w:szCs w:val="24"/>
          <w:shd w:val="clear" w:color="auto" w:fill="FFFFFF"/>
        </w:rPr>
      </w:pPr>
    </w:p>
    <w:p w14:paraId="2D376196" w14:textId="77777777" w:rsidR="00C60434" w:rsidRDefault="00C60434" w:rsidP="00C60434">
      <w:pPr>
        <w:pStyle w:val="ListParagraph"/>
        <w:spacing w:after="0" w:line="276" w:lineRule="auto"/>
        <w:ind w:left="1247"/>
        <w:rPr>
          <w:rFonts w:ascii="Arial" w:eastAsia="Times New Roman" w:hAnsi="Arial" w:cs="Arial"/>
          <w:sz w:val="24"/>
          <w:szCs w:val="24"/>
          <w:lang w:eastAsia="en-GB"/>
        </w:rPr>
      </w:pPr>
      <w:r w:rsidRPr="005E0751">
        <w:rPr>
          <w:rFonts w:ascii="Arial" w:eastAsia="Times New Roman" w:hAnsi="Arial" w:cs="Arial"/>
          <w:sz w:val="24"/>
          <w:szCs w:val="24"/>
          <w:lang w:eastAsia="en-GB"/>
        </w:rPr>
        <w:t>The course seeks to provide an understanding of:</w:t>
      </w:r>
    </w:p>
    <w:p w14:paraId="40A77FE0" w14:textId="77777777" w:rsidR="00C60434" w:rsidRPr="005E0751" w:rsidRDefault="00C60434" w:rsidP="00C60434">
      <w:pPr>
        <w:pStyle w:val="ListParagraph"/>
        <w:numPr>
          <w:ilvl w:val="0"/>
          <w:numId w:val="47"/>
        </w:numPr>
        <w:spacing w:after="0" w:line="276" w:lineRule="auto"/>
        <w:rPr>
          <w:rFonts w:ascii="Arial" w:hAnsi="Arial" w:cs="Arial"/>
          <w:b/>
          <w:bCs/>
          <w:sz w:val="24"/>
          <w:szCs w:val="24"/>
        </w:rPr>
      </w:pPr>
      <w:r>
        <w:rPr>
          <w:rFonts w:ascii="Arial" w:eastAsia="Times New Roman" w:hAnsi="Arial" w:cs="Arial"/>
          <w:sz w:val="24"/>
          <w:szCs w:val="24"/>
          <w:lang w:eastAsia="en-GB"/>
        </w:rPr>
        <w:t>H</w:t>
      </w:r>
      <w:r w:rsidRPr="005E0751">
        <w:rPr>
          <w:rFonts w:ascii="Arial" w:eastAsia="Times New Roman" w:hAnsi="Arial" w:cs="Arial"/>
          <w:sz w:val="24"/>
          <w:szCs w:val="24"/>
          <w:lang w:eastAsia="en-GB"/>
        </w:rPr>
        <w:t>ow and why people are biased</w:t>
      </w:r>
    </w:p>
    <w:p w14:paraId="74E179AE" w14:textId="77777777" w:rsidR="00C60434" w:rsidRPr="005E0751" w:rsidRDefault="00C60434" w:rsidP="00C60434">
      <w:pPr>
        <w:pStyle w:val="ListParagraph"/>
        <w:numPr>
          <w:ilvl w:val="0"/>
          <w:numId w:val="47"/>
        </w:numPr>
        <w:spacing w:after="0" w:line="276" w:lineRule="auto"/>
        <w:rPr>
          <w:rFonts w:ascii="Arial" w:hAnsi="Arial" w:cs="Arial"/>
          <w:b/>
          <w:bCs/>
          <w:sz w:val="24"/>
          <w:szCs w:val="24"/>
        </w:rPr>
      </w:pPr>
      <w:r>
        <w:rPr>
          <w:rFonts w:ascii="Arial" w:eastAsia="Times New Roman" w:hAnsi="Arial" w:cs="Arial"/>
          <w:sz w:val="24"/>
          <w:szCs w:val="24"/>
          <w:lang w:eastAsia="en-GB"/>
        </w:rPr>
        <w:t>H</w:t>
      </w:r>
      <w:r w:rsidRPr="005E0751">
        <w:rPr>
          <w:rFonts w:ascii="Arial" w:eastAsia="Times New Roman" w:hAnsi="Arial" w:cs="Arial"/>
          <w:sz w:val="24"/>
          <w:szCs w:val="24"/>
          <w:lang w:eastAsia="en-GB"/>
        </w:rPr>
        <w:t>ow unconscious bias can impact on the workplace and on working relationships</w:t>
      </w:r>
    </w:p>
    <w:p w14:paraId="09060917" w14:textId="77777777" w:rsidR="00C60434" w:rsidRPr="00A848DC" w:rsidRDefault="00C60434" w:rsidP="00C60434">
      <w:pPr>
        <w:pStyle w:val="ListParagraph"/>
        <w:numPr>
          <w:ilvl w:val="0"/>
          <w:numId w:val="47"/>
        </w:numPr>
        <w:spacing w:after="0" w:line="276" w:lineRule="auto"/>
        <w:rPr>
          <w:rFonts w:ascii="Arial" w:hAnsi="Arial" w:cs="Arial"/>
          <w:b/>
          <w:bCs/>
          <w:sz w:val="24"/>
          <w:szCs w:val="24"/>
        </w:rPr>
      </w:pPr>
      <w:r>
        <w:rPr>
          <w:rFonts w:ascii="Arial" w:eastAsia="Times New Roman" w:hAnsi="Arial" w:cs="Arial"/>
          <w:sz w:val="24"/>
          <w:szCs w:val="24"/>
          <w:lang w:eastAsia="en-GB"/>
        </w:rPr>
        <w:t>W</w:t>
      </w:r>
      <w:r w:rsidRPr="005E0751">
        <w:rPr>
          <w:rFonts w:ascii="Arial" w:eastAsia="Times New Roman" w:hAnsi="Arial" w:cs="Arial"/>
          <w:sz w:val="24"/>
          <w:szCs w:val="24"/>
          <w:lang w:eastAsia="en-GB"/>
        </w:rPr>
        <w:t>hat we can do to reduce or eliminate bias from our decision-making process</w:t>
      </w:r>
    </w:p>
    <w:p w14:paraId="47977B04" w14:textId="77777777" w:rsidR="00C60434" w:rsidRPr="00A848DC" w:rsidRDefault="00C60434" w:rsidP="00C60434">
      <w:pPr>
        <w:pStyle w:val="ListParagraph"/>
        <w:numPr>
          <w:ilvl w:val="0"/>
          <w:numId w:val="47"/>
        </w:numPr>
        <w:spacing w:after="0" w:line="276" w:lineRule="auto"/>
        <w:rPr>
          <w:rFonts w:ascii="Arial" w:hAnsi="Arial" w:cs="Arial"/>
          <w:b/>
          <w:bCs/>
          <w:sz w:val="24"/>
          <w:szCs w:val="24"/>
        </w:rPr>
      </w:pPr>
      <w:r>
        <w:rPr>
          <w:rFonts w:ascii="Arial" w:eastAsia="Times New Roman" w:hAnsi="Arial" w:cs="Arial"/>
          <w:sz w:val="24"/>
          <w:szCs w:val="24"/>
          <w:lang w:eastAsia="en-GB"/>
        </w:rPr>
        <w:t>H</w:t>
      </w:r>
      <w:r w:rsidRPr="00A848DC">
        <w:rPr>
          <w:rFonts w:ascii="Arial" w:eastAsia="Times New Roman" w:hAnsi="Arial" w:cs="Arial"/>
          <w:sz w:val="24"/>
          <w:szCs w:val="24"/>
          <w:lang w:eastAsia="en-GB"/>
        </w:rPr>
        <w:t>ow to address bias in specific situations, such as recruitment and performance management.</w:t>
      </w:r>
    </w:p>
    <w:p w14:paraId="1957231E" w14:textId="77777777" w:rsidR="00C60434" w:rsidRPr="000C6273" w:rsidRDefault="00C60434" w:rsidP="00C60434">
      <w:pPr>
        <w:spacing w:after="0" w:line="276" w:lineRule="auto"/>
        <w:rPr>
          <w:rFonts w:ascii="Arial" w:hAnsi="Arial" w:cs="Arial"/>
          <w:b/>
          <w:bCs/>
          <w:sz w:val="24"/>
          <w:szCs w:val="24"/>
        </w:rPr>
      </w:pPr>
    </w:p>
    <w:p w14:paraId="3EEB077F" w14:textId="77777777" w:rsidR="00C60434" w:rsidRPr="000313D2" w:rsidRDefault="00C60434" w:rsidP="00C60434">
      <w:pPr>
        <w:pStyle w:val="ListParagraph"/>
        <w:spacing w:after="0" w:line="276" w:lineRule="auto"/>
        <w:ind w:left="1247"/>
        <w:rPr>
          <w:rFonts w:ascii="Arial" w:hAnsi="Arial" w:cs="Arial"/>
          <w:sz w:val="24"/>
          <w:szCs w:val="24"/>
        </w:rPr>
      </w:pPr>
      <w:r w:rsidRPr="000C6273">
        <w:rPr>
          <w:rFonts w:ascii="Arial" w:hAnsi="Arial" w:cs="Arial"/>
          <w:sz w:val="24"/>
          <w:szCs w:val="24"/>
        </w:rPr>
        <w:t>409 members of staff undertook the “Understanding Unconscious Bias” training in 2022.</w:t>
      </w:r>
    </w:p>
    <w:p w14:paraId="598B658E" w14:textId="77777777" w:rsidR="00C60434" w:rsidRPr="001020D8" w:rsidRDefault="00C60434" w:rsidP="00C60434">
      <w:pPr>
        <w:spacing w:after="0" w:line="276" w:lineRule="auto"/>
        <w:rPr>
          <w:rFonts w:ascii="Arial" w:hAnsi="Arial" w:cs="Arial"/>
          <w:b/>
          <w:bCs/>
          <w:sz w:val="24"/>
          <w:szCs w:val="24"/>
        </w:rPr>
      </w:pPr>
    </w:p>
    <w:p w14:paraId="53C3F14B" w14:textId="77777777" w:rsidR="00C60434" w:rsidRPr="00704149" w:rsidRDefault="00C60434" w:rsidP="00C60434">
      <w:pPr>
        <w:pStyle w:val="ListParagraph"/>
        <w:numPr>
          <w:ilvl w:val="0"/>
          <w:numId w:val="75"/>
        </w:numPr>
        <w:rPr>
          <w:rFonts w:ascii="Arial" w:hAnsi="Arial" w:cs="Arial"/>
          <w:b/>
          <w:bCs/>
          <w:sz w:val="24"/>
          <w:szCs w:val="24"/>
        </w:rPr>
      </w:pPr>
      <w:r w:rsidRPr="00704149">
        <w:rPr>
          <w:rFonts w:ascii="Arial" w:hAnsi="Arial" w:cs="Arial"/>
          <w:b/>
          <w:bCs/>
          <w:sz w:val="24"/>
          <w:szCs w:val="24"/>
        </w:rPr>
        <w:t>Online Equality Diversity Inclusion Training</w:t>
      </w:r>
    </w:p>
    <w:p w14:paraId="1F0CBBFD" w14:textId="77777777" w:rsidR="00C60434" w:rsidRPr="00A848DC" w:rsidRDefault="00C60434" w:rsidP="00C60434">
      <w:pPr>
        <w:pStyle w:val="ListParagraph"/>
        <w:spacing w:after="0" w:line="276" w:lineRule="auto"/>
        <w:ind w:left="1247"/>
        <w:rPr>
          <w:rFonts w:ascii="Arial" w:hAnsi="Arial" w:cs="Arial"/>
          <w:b/>
          <w:bCs/>
          <w:sz w:val="24"/>
          <w:szCs w:val="24"/>
        </w:rPr>
      </w:pPr>
      <w:r w:rsidRPr="00A848DC">
        <w:rPr>
          <w:rFonts w:ascii="Arial" w:hAnsi="Arial" w:cs="Arial"/>
          <w:sz w:val="24"/>
          <w:szCs w:val="24"/>
        </w:rPr>
        <w:t>In addition to the mandatory online training, the University has a broad range of online equality, diversity and inclusion training available to all staff and students on the Staff Development webpage. The courses are interactive and video-based and there is a strong focus on lived experience. Courses include:</w:t>
      </w:r>
    </w:p>
    <w:p w14:paraId="4694A869" w14:textId="77777777" w:rsidR="00C60434" w:rsidRDefault="00C60434" w:rsidP="00C60434">
      <w:pPr>
        <w:pStyle w:val="ListParagraph"/>
        <w:spacing w:after="0" w:line="276" w:lineRule="auto"/>
        <w:rPr>
          <w:rFonts w:ascii="Arial" w:hAnsi="Arial" w:cs="Arial"/>
          <w:b/>
          <w:bCs/>
          <w:sz w:val="24"/>
          <w:szCs w:val="24"/>
        </w:rPr>
      </w:pPr>
    </w:p>
    <w:p w14:paraId="500D9345" w14:textId="77777777" w:rsidR="00C60434" w:rsidRPr="00A848DC" w:rsidRDefault="00C60434" w:rsidP="00C60434">
      <w:pPr>
        <w:pStyle w:val="ListParagraph"/>
        <w:numPr>
          <w:ilvl w:val="0"/>
          <w:numId w:val="48"/>
        </w:numPr>
        <w:spacing w:after="0" w:line="276" w:lineRule="auto"/>
        <w:rPr>
          <w:rFonts w:ascii="Arial" w:hAnsi="Arial" w:cs="Arial"/>
          <w:b/>
          <w:bCs/>
          <w:sz w:val="24"/>
          <w:szCs w:val="24"/>
        </w:rPr>
      </w:pPr>
      <w:r w:rsidRPr="00DA796B">
        <w:rPr>
          <w:rFonts w:ascii="Arial" w:hAnsi="Arial" w:cs="Arial"/>
          <w:sz w:val="24"/>
          <w:szCs w:val="24"/>
        </w:rPr>
        <w:t>Allyship</w:t>
      </w:r>
    </w:p>
    <w:p w14:paraId="33D790B7" w14:textId="77777777" w:rsidR="00C60434" w:rsidRPr="00A848DC" w:rsidRDefault="00C60434" w:rsidP="00C60434">
      <w:pPr>
        <w:pStyle w:val="ListParagraph"/>
        <w:numPr>
          <w:ilvl w:val="0"/>
          <w:numId w:val="48"/>
        </w:numPr>
        <w:spacing w:after="0" w:line="276" w:lineRule="auto"/>
        <w:rPr>
          <w:rFonts w:ascii="Arial" w:hAnsi="Arial" w:cs="Arial"/>
          <w:b/>
          <w:bCs/>
          <w:sz w:val="24"/>
          <w:szCs w:val="24"/>
        </w:rPr>
      </w:pPr>
      <w:r w:rsidRPr="00A848DC">
        <w:rPr>
          <w:rFonts w:ascii="Arial" w:hAnsi="Arial" w:cs="Arial"/>
          <w:sz w:val="24"/>
          <w:szCs w:val="24"/>
        </w:rPr>
        <w:t>Being Disability Confident</w:t>
      </w:r>
    </w:p>
    <w:p w14:paraId="6FD77D5E" w14:textId="77777777" w:rsidR="00C60434" w:rsidRPr="00A848DC" w:rsidRDefault="00C60434" w:rsidP="00C60434">
      <w:pPr>
        <w:pStyle w:val="ListParagraph"/>
        <w:numPr>
          <w:ilvl w:val="0"/>
          <w:numId w:val="48"/>
        </w:numPr>
        <w:spacing w:after="0" w:line="276" w:lineRule="auto"/>
        <w:rPr>
          <w:rFonts w:ascii="Arial" w:hAnsi="Arial" w:cs="Arial"/>
          <w:b/>
          <w:bCs/>
          <w:sz w:val="24"/>
          <w:szCs w:val="24"/>
        </w:rPr>
      </w:pPr>
      <w:r w:rsidRPr="00A848DC">
        <w:rPr>
          <w:rFonts w:ascii="Arial" w:hAnsi="Arial" w:cs="Arial"/>
          <w:sz w:val="24"/>
          <w:szCs w:val="24"/>
        </w:rPr>
        <w:t>Cultural Awareness in the Workplace</w:t>
      </w:r>
    </w:p>
    <w:p w14:paraId="38F16487" w14:textId="77777777" w:rsidR="00C60434" w:rsidRPr="00A848DC" w:rsidRDefault="00C60434" w:rsidP="00C60434">
      <w:pPr>
        <w:pStyle w:val="ListParagraph"/>
        <w:numPr>
          <w:ilvl w:val="0"/>
          <w:numId w:val="48"/>
        </w:numPr>
        <w:spacing w:after="0" w:line="276" w:lineRule="auto"/>
        <w:rPr>
          <w:rFonts w:ascii="Arial" w:hAnsi="Arial" w:cs="Arial"/>
          <w:b/>
          <w:bCs/>
          <w:sz w:val="24"/>
          <w:szCs w:val="24"/>
        </w:rPr>
      </w:pPr>
      <w:r w:rsidRPr="00A848DC">
        <w:rPr>
          <w:rFonts w:ascii="Arial" w:hAnsi="Arial" w:cs="Arial"/>
          <w:sz w:val="24"/>
          <w:szCs w:val="24"/>
        </w:rPr>
        <w:t>Disability Etiquette</w:t>
      </w:r>
    </w:p>
    <w:p w14:paraId="1FAA5FBE" w14:textId="77777777" w:rsidR="00C60434" w:rsidRPr="00A848DC" w:rsidRDefault="00C60434" w:rsidP="00C60434">
      <w:pPr>
        <w:pStyle w:val="ListParagraph"/>
        <w:numPr>
          <w:ilvl w:val="0"/>
          <w:numId w:val="48"/>
        </w:numPr>
        <w:spacing w:after="0" w:line="276" w:lineRule="auto"/>
        <w:rPr>
          <w:rFonts w:ascii="Arial" w:hAnsi="Arial" w:cs="Arial"/>
          <w:b/>
          <w:bCs/>
          <w:sz w:val="24"/>
          <w:szCs w:val="24"/>
        </w:rPr>
      </w:pPr>
      <w:r w:rsidRPr="00A848DC">
        <w:rPr>
          <w:rFonts w:ascii="Arial" w:hAnsi="Arial" w:cs="Arial"/>
          <w:sz w:val="24"/>
          <w:szCs w:val="24"/>
        </w:rPr>
        <w:t>Disabled Adventures in Work and Recruitment</w:t>
      </w:r>
    </w:p>
    <w:p w14:paraId="6627C78D" w14:textId="77777777" w:rsidR="00C60434" w:rsidRPr="00A848DC" w:rsidRDefault="00C60434" w:rsidP="00C60434">
      <w:pPr>
        <w:pStyle w:val="ListParagraph"/>
        <w:numPr>
          <w:ilvl w:val="0"/>
          <w:numId w:val="48"/>
        </w:numPr>
        <w:spacing w:after="0" w:line="276" w:lineRule="auto"/>
        <w:rPr>
          <w:rFonts w:ascii="Arial" w:hAnsi="Arial" w:cs="Arial"/>
          <w:b/>
          <w:bCs/>
          <w:sz w:val="24"/>
          <w:szCs w:val="24"/>
        </w:rPr>
      </w:pPr>
      <w:r w:rsidRPr="00A848DC">
        <w:rPr>
          <w:rFonts w:ascii="Arial" w:hAnsi="Arial" w:cs="Arial"/>
          <w:sz w:val="24"/>
          <w:szCs w:val="24"/>
        </w:rPr>
        <w:t>The Diversity Challenge</w:t>
      </w:r>
    </w:p>
    <w:p w14:paraId="1F1F49A9" w14:textId="77777777" w:rsidR="00C60434" w:rsidRPr="00A848DC" w:rsidRDefault="00C60434" w:rsidP="00C60434">
      <w:pPr>
        <w:pStyle w:val="ListParagraph"/>
        <w:numPr>
          <w:ilvl w:val="0"/>
          <w:numId w:val="48"/>
        </w:numPr>
        <w:spacing w:after="0" w:line="276" w:lineRule="auto"/>
        <w:rPr>
          <w:rFonts w:ascii="Arial" w:hAnsi="Arial" w:cs="Arial"/>
          <w:b/>
          <w:bCs/>
          <w:sz w:val="24"/>
          <w:szCs w:val="24"/>
        </w:rPr>
      </w:pPr>
      <w:r w:rsidRPr="00A848DC">
        <w:rPr>
          <w:rFonts w:ascii="Arial" w:hAnsi="Arial" w:cs="Arial"/>
          <w:sz w:val="24"/>
          <w:szCs w:val="24"/>
        </w:rPr>
        <w:t xml:space="preserve">The Effective Bystander </w:t>
      </w:r>
    </w:p>
    <w:p w14:paraId="0E599F48" w14:textId="77777777" w:rsidR="00C60434" w:rsidRPr="00A848DC" w:rsidRDefault="00C60434" w:rsidP="00C60434">
      <w:pPr>
        <w:pStyle w:val="ListParagraph"/>
        <w:numPr>
          <w:ilvl w:val="0"/>
          <w:numId w:val="48"/>
        </w:numPr>
        <w:spacing w:after="0" w:line="276" w:lineRule="auto"/>
        <w:rPr>
          <w:rFonts w:ascii="Arial" w:hAnsi="Arial" w:cs="Arial"/>
          <w:b/>
          <w:bCs/>
          <w:sz w:val="24"/>
          <w:szCs w:val="24"/>
        </w:rPr>
      </w:pPr>
      <w:r w:rsidRPr="00A848DC">
        <w:rPr>
          <w:rFonts w:ascii="Arial" w:hAnsi="Arial" w:cs="Arial"/>
          <w:sz w:val="24"/>
          <w:szCs w:val="24"/>
        </w:rPr>
        <w:t>Gender Matters</w:t>
      </w:r>
    </w:p>
    <w:p w14:paraId="1F403A31" w14:textId="77777777" w:rsidR="00C60434" w:rsidRPr="00F2732F" w:rsidRDefault="00C60434" w:rsidP="00C60434">
      <w:pPr>
        <w:pStyle w:val="ListParagraph"/>
        <w:numPr>
          <w:ilvl w:val="0"/>
          <w:numId w:val="48"/>
        </w:numPr>
        <w:spacing w:after="0" w:line="276" w:lineRule="auto"/>
        <w:rPr>
          <w:rFonts w:ascii="Arial" w:hAnsi="Arial" w:cs="Arial"/>
          <w:b/>
          <w:bCs/>
          <w:sz w:val="24"/>
          <w:szCs w:val="24"/>
        </w:rPr>
      </w:pPr>
      <w:r w:rsidRPr="00A848DC">
        <w:rPr>
          <w:rFonts w:ascii="Arial" w:hAnsi="Arial" w:cs="Arial"/>
          <w:sz w:val="24"/>
          <w:szCs w:val="24"/>
        </w:rPr>
        <w:t>The Impact of Micro Behaviours</w:t>
      </w:r>
    </w:p>
    <w:p w14:paraId="7E0523A4" w14:textId="77777777" w:rsidR="00C60434" w:rsidRPr="00F2732F" w:rsidRDefault="00C60434" w:rsidP="00C60434">
      <w:pPr>
        <w:pStyle w:val="ListParagraph"/>
        <w:numPr>
          <w:ilvl w:val="0"/>
          <w:numId w:val="48"/>
        </w:numPr>
        <w:spacing w:after="0" w:line="276" w:lineRule="auto"/>
        <w:rPr>
          <w:rFonts w:ascii="Arial" w:hAnsi="Arial" w:cs="Arial"/>
          <w:b/>
          <w:bCs/>
          <w:sz w:val="24"/>
          <w:szCs w:val="24"/>
        </w:rPr>
      </w:pPr>
      <w:r w:rsidRPr="00F2732F">
        <w:rPr>
          <w:rFonts w:ascii="Arial" w:hAnsi="Arial" w:cs="Arial"/>
          <w:sz w:val="24"/>
          <w:szCs w:val="24"/>
        </w:rPr>
        <w:t>Inclusive Language and Communication</w:t>
      </w:r>
    </w:p>
    <w:p w14:paraId="26355379" w14:textId="77777777" w:rsidR="00C60434" w:rsidRPr="00F2732F" w:rsidRDefault="00C60434" w:rsidP="00C60434">
      <w:pPr>
        <w:pStyle w:val="ListParagraph"/>
        <w:numPr>
          <w:ilvl w:val="0"/>
          <w:numId w:val="48"/>
        </w:numPr>
        <w:spacing w:after="0" w:line="276" w:lineRule="auto"/>
        <w:rPr>
          <w:rFonts w:ascii="Arial" w:hAnsi="Arial" w:cs="Arial"/>
          <w:b/>
          <w:bCs/>
          <w:sz w:val="24"/>
          <w:szCs w:val="24"/>
        </w:rPr>
      </w:pPr>
      <w:r w:rsidRPr="00F2732F">
        <w:rPr>
          <w:rFonts w:ascii="Arial" w:hAnsi="Arial" w:cs="Arial"/>
          <w:sz w:val="24"/>
          <w:szCs w:val="24"/>
        </w:rPr>
        <w:t>Inclusive Leadership</w:t>
      </w:r>
    </w:p>
    <w:p w14:paraId="66D01D66" w14:textId="77777777" w:rsidR="00C60434" w:rsidRPr="00F2732F" w:rsidRDefault="00C60434" w:rsidP="00C60434">
      <w:pPr>
        <w:pStyle w:val="ListParagraph"/>
        <w:numPr>
          <w:ilvl w:val="0"/>
          <w:numId w:val="48"/>
        </w:numPr>
        <w:spacing w:after="0" w:line="276" w:lineRule="auto"/>
        <w:rPr>
          <w:rFonts w:ascii="Arial" w:hAnsi="Arial" w:cs="Arial"/>
          <w:b/>
          <w:bCs/>
          <w:sz w:val="24"/>
          <w:szCs w:val="24"/>
        </w:rPr>
      </w:pPr>
      <w:r w:rsidRPr="00F2732F">
        <w:rPr>
          <w:rFonts w:ascii="Arial" w:hAnsi="Arial" w:cs="Arial"/>
          <w:sz w:val="24"/>
          <w:szCs w:val="24"/>
        </w:rPr>
        <w:t>Maternity and Paternity</w:t>
      </w:r>
    </w:p>
    <w:p w14:paraId="5904C717" w14:textId="77777777" w:rsidR="00C60434" w:rsidRPr="00031D92" w:rsidRDefault="00C60434" w:rsidP="00C60434">
      <w:pPr>
        <w:pStyle w:val="ListParagraph"/>
        <w:numPr>
          <w:ilvl w:val="0"/>
          <w:numId w:val="48"/>
        </w:numPr>
        <w:spacing w:after="0" w:line="276" w:lineRule="auto"/>
        <w:rPr>
          <w:rFonts w:ascii="Arial" w:hAnsi="Arial" w:cs="Arial"/>
          <w:b/>
          <w:bCs/>
          <w:sz w:val="24"/>
          <w:szCs w:val="24"/>
        </w:rPr>
      </w:pPr>
      <w:r w:rsidRPr="00F2732F">
        <w:rPr>
          <w:rFonts w:ascii="Arial" w:hAnsi="Arial" w:cs="Arial"/>
          <w:sz w:val="24"/>
          <w:szCs w:val="24"/>
        </w:rPr>
        <w:t>Menopause in the Workplace</w:t>
      </w:r>
    </w:p>
    <w:p w14:paraId="2756B2EB" w14:textId="77777777" w:rsidR="00C60434" w:rsidRPr="00031D92" w:rsidRDefault="00C60434" w:rsidP="00C60434">
      <w:pPr>
        <w:pStyle w:val="ListParagraph"/>
        <w:numPr>
          <w:ilvl w:val="0"/>
          <w:numId w:val="48"/>
        </w:numPr>
        <w:spacing w:after="0" w:line="276" w:lineRule="auto"/>
        <w:rPr>
          <w:rFonts w:ascii="Arial" w:hAnsi="Arial" w:cs="Arial"/>
          <w:b/>
          <w:bCs/>
          <w:sz w:val="24"/>
          <w:szCs w:val="24"/>
        </w:rPr>
      </w:pPr>
      <w:r w:rsidRPr="00031D92">
        <w:rPr>
          <w:rFonts w:ascii="Arial" w:hAnsi="Arial" w:cs="Arial"/>
          <w:sz w:val="24"/>
          <w:szCs w:val="24"/>
        </w:rPr>
        <w:t>Mental Health – Doing the Right Thing</w:t>
      </w:r>
    </w:p>
    <w:p w14:paraId="441ABAFC" w14:textId="77777777" w:rsidR="00C60434" w:rsidRPr="00031D92" w:rsidRDefault="00C60434" w:rsidP="00C60434">
      <w:pPr>
        <w:pStyle w:val="ListParagraph"/>
        <w:numPr>
          <w:ilvl w:val="0"/>
          <w:numId w:val="48"/>
        </w:numPr>
        <w:spacing w:after="0" w:line="276" w:lineRule="auto"/>
        <w:rPr>
          <w:rFonts w:ascii="Arial" w:hAnsi="Arial" w:cs="Arial"/>
          <w:b/>
          <w:bCs/>
          <w:sz w:val="24"/>
          <w:szCs w:val="24"/>
        </w:rPr>
      </w:pPr>
      <w:r w:rsidRPr="00031D92">
        <w:rPr>
          <w:rFonts w:ascii="Arial" w:hAnsi="Arial" w:cs="Arial"/>
          <w:sz w:val="24"/>
          <w:szCs w:val="24"/>
        </w:rPr>
        <w:lastRenderedPageBreak/>
        <w:t>Mental Health – Managing Stress</w:t>
      </w:r>
    </w:p>
    <w:p w14:paraId="508438AD" w14:textId="77777777" w:rsidR="00C60434" w:rsidRPr="00031D92" w:rsidRDefault="00C60434" w:rsidP="00C60434">
      <w:pPr>
        <w:pStyle w:val="ListParagraph"/>
        <w:numPr>
          <w:ilvl w:val="0"/>
          <w:numId w:val="48"/>
        </w:numPr>
        <w:spacing w:after="0" w:line="276" w:lineRule="auto"/>
        <w:rPr>
          <w:rFonts w:ascii="Arial" w:hAnsi="Arial" w:cs="Arial"/>
          <w:b/>
          <w:bCs/>
          <w:sz w:val="24"/>
          <w:szCs w:val="24"/>
        </w:rPr>
      </w:pPr>
      <w:r w:rsidRPr="00031D92">
        <w:rPr>
          <w:rFonts w:ascii="Arial" w:hAnsi="Arial" w:cs="Arial"/>
          <w:sz w:val="24"/>
          <w:szCs w:val="24"/>
        </w:rPr>
        <w:t>Mental Health – Stress Less</w:t>
      </w:r>
    </w:p>
    <w:p w14:paraId="7B7F2A99" w14:textId="77777777" w:rsidR="00C60434" w:rsidRPr="00031D92" w:rsidRDefault="00C60434" w:rsidP="00C60434">
      <w:pPr>
        <w:pStyle w:val="ListParagraph"/>
        <w:numPr>
          <w:ilvl w:val="0"/>
          <w:numId w:val="48"/>
        </w:numPr>
        <w:spacing w:after="0" w:line="276" w:lineRule="auto"/>
        <w:rPr>
          <w:rFonts w:ascii="Arial" w:hAnsi="Arial" w:cs="Arial"/>
          <w:b/>
          <w:bCs/>
          <w:sz w:val="24"/>
          <w:szCs w:val="24"/>
        </w:rPr>
      </w:pPr>
      <w:r w:rsidRPr="00031D92">
        <w:rPr>
          <w:rFonts w:ascii="Arial" w:hAnsi="Arial" w:cs="Arial"/>
          <w:sz w:val="24"/>
          <w:szCs w:val="24"/>
        </w:rPr>
        <w:t>Mental Health Overview</w:t>
      </w:r>
    </w:p>
    <w:p w14:paraId="5892230C" w14:textId="77777777" w:rsidR="00C60434" w:rsidRPr="00031D92" w:rsidRDefault="00C60434" w:rsidP="00C60434">
      <w:pPr>
        <w:pStyle w:val="ListParagraph"/>
        <w:numPr>
          <w:ilvl w:val="0"/>
          <w:numId w:val="48"/>
        </w:numPr>
        <w:spacing w:after="0" w:line="276" w:lineRule="auto"/>
        <w:rPr>
          <w:rFonts w:ascii="Arial" w:hAnsi="Arial" w:cs="Arial"/>
          <w:b/>
          <w:bCs/>
          <w:sz w:val="24"/>
          <w:szCs w:val="24"/>
        </w:rPr>
      </w:pPr>
      <w:r w:rsidRPr="00031D92">
        <w:rPr>
          <w:rFonts w:ascii="Arial" w:hAnsi="Arial" w:cs="Arial"/>
          <w:sz w:val="24"/>
          <w:szCs w:val="24"/>
        </w:rPr>
        <w:t>The Multi-Generational Workforce: Tackling Age Bias</w:t>
      </w:r>
    </w:p>
    <w:p w14:paraId="795759C0" w14:textId="77777777" w:rsidR="00C60434" w:rsidRPr="00031D92" w:rsidRDefault="00C60434" w:rsidP="00C60434">
      <w:pPr>
        <w:pStyle w:val="ListParagraph"/>
        <w:numPr>
          <w:ilvl w:val="0"/>
          <w:numId w:val="48"/>
        </w:numPr>
        <w:spacing w:after="0" w:line="276" w:lineRule="auto"/>
        <w:rPr>
          <w:rFonts w:ascii="Arial" w:hAnsi="Arial" w:cs="Arial"/>
          <w:b/>
          <w:bCs/>
          <w:sz w:val="24"/>
          <w:szCs w:val="24"/>
        </w:rPr>
      </w:pPr>
      <w:r w:rsidRPr="00031D92">
        <w:rPr>
          <w:rFonts w:ascii="Arial" w:hAnsi="Arial" w:cs="Arial"/>
          <w:sz w:val="24"/>
          <w:szCs w:val="24"/>
        </w:rPr>
        <w:t>Neurodiversity Inclusion</w:t>
      </w:r>
    </w:p>
    <w:p w14:paraId="271B0526" w14:textId="77777777" w:rsidR="00C60434" w:rsidRPr="00031D92" w:rsidRDefault="00C60434" w:rsidP="00C60434">
      <w:pPr>
        <w:pStyle w:val="ListParagraph"/>
        <w:numPr>
          <w:ilvl w:val="0"/>
          <w:numId w:val="48"/>
        </w:numPr>
        <w:spacing w:after="0" w:line="276" w:lineRule="auto"/>
        <w:rPr>
          <w:rFonts w:ascii="Arial" w:hAnsi="Arial" w:cs="Arial"/>
          <w:b/>
          <w:bCs/>
          <w:sz w:val="24"/>
          <w:szCs w:val="24"/>
        </w:rPr>
      </w:pPr>
      <w:r w:rsidRPr="00031D92">
        <w:rPr>
          <w:rFonts w:ascii="Arial" w:hAnsi="Arial" w:cs="Arial"/>
          <w:sz w:val="24"/>
          <w:szCs w:val="24"/>
        </w:rPr>
        <w:t>Sexual Orientation</w:t>
      </w:r>
    </w:p>
    <w:p w14:paraId="52A159F2" w14:textId="77777777" w:rsidR="00C60434" w:rsidRPr="00031D92" w:rsidRDefault="00C60434" w:rsidP="00C60434">
      <w:pPr>
        <w:pStyle w:val="ListParagraph"/>
        <w:numPr>
          <w:ilvl w:val="0"/>
          <w:numId w:val="48"/>
        </w:numPr>
        <w:spacing w:after="0" w:line="276" w:lineRule="auto"/>
        <w:rPr>
          <w:rFonts w:ascii="Arial" w:hAnsi="Arial" w:cs="Arial"/>
          <w:b/>
          <w:bCs/>
          <w:sz w:val="24"/>
          <w:szCs w:val="24"/>
        </w:rPr>
      </w:pPr>
      <w:r w:rsidRPr="00031D92">
        <w:rPr>
          <w:rFonts w:ascii="Arial" w:hAnsi="Arial" w:cs="Arial"/>
          <w:sz w:val="24"/>
          <w:szCs w:val="24"/>
        </w:rPr>
        <w:t>Supporting Trans and Non-Binary People at Work: A Managers Guide</w:t>
      </w:r>
    </w:p>
    <w:p w14:paraId="13047C46" w14:textId="77777777" w:rsidR="00C60434" w:rsidRPr="00031D92" w:rsidRDefault="00C60434" w:rsidP="00C60434">
      <w:pPr>
        <w:pStyle w:val="ListParagraph"/>
        <w:numPr>
          <w:ilvl w:val="0"/>
          <w:numId w:val="48"/>
        </w:numPr>
        <w:spacing w:after="0" w:line="276" w:lineRule="auto"/>
        <w:rPr>
          <w:rFonts w:ascii="Arial" w:hAnsi="Arial" w:cs="Arial"/>
          <w:b/>
          <w:bCs/>
          <w:sz w:val="24"/>
          <w:szCs w:val="24"/>
        </w:rPr>
      </w:pPr>
      <w:r w:rsidRPr="00031D92">
        <w:rPr>
          <w:rFonts w:ascii="Arial" w:hAnsi="Arial" w:cs="Arial"/>
          <w:sz w:val="24"/>
          <w:szCs w:val="24"/>
        </w:rPr>
        <w:t>Tackling Race Bias at Work: A Manager’s Guide</w:t>
      </w:r>
    </w:p>
    <w:p w14:paraId="2E20375D" w14:textId="77777777" w:rsidR="00C60434" w:rsidRPr="00031D92" w:rsidRDefault="00C60434" w:rsidP="00C60434">
      <w:pPr>
        <w:pStyle w:val="ListParagraph"/>
        <w:numPr>
          <w:ilvl w:val="0"/>
          <w:numId w:val="48"/>
        </w:numPr>
        <w:spacing w:after="0" w:line="276" w:lineRule="auto"/>
        <w:rPr>
          <w:rFonts w:ascii="Arial" w:hAnsi="Arial" w:cs="Arial"/>
          <w:b/>
          <w:bCs/>
          <w:sz w:val="24"/>
          <w:szCs w:val="24"/>
        </w:rPr>
      </w:pPr>
      <w:r w:rsidRPr="00031D92">
        <w:rPr>
          <w:rFonts w:ascii="Arial" w:hAnsi="Arial" w:cs="Arial"/>
          <w:sz w:val="24"/>
          <w:szCs w:val="24"/>
        </w:rPr>
        <w:t>Tackling Sexual harassment at work – a manager’s guide</w:t>
      </w:r>
    </w:p>
    <w:p w14:paraId="24F8AB86" w14:textId="77777777" w:rsidR="00C60434" w:rsidRPr="00031D92" w:rsidRDefault="00C60434" w:rsidP="00C60434">
      <w:pPr>
        <w:pStyle w:val="ListParagraph"/>
        <w:numPr>
          <w:ilvl w:val="0"/>
          <w:numId w:val="48"/>
        </w:numPr>
        <w:spacing w:after="0" w:line="276" w:lineRule="auto"/>
        <w:rPr>
          <w:rFonts w:ascii="Arial" w:hAnsi="Arial" w:cs="Arial"/>
          <w:b/>
          <w:bCs/>
          <w:sz w:val="24"/>
          <w:szCs w:val="24"/>
        </w:rPr>
      </w:pPr>
      <w:r w:rsidRPr="00031D92">
        <w:rPr>
          <w:rFonts w:ascii="Arial" w:hAnsi="Arial" w:cs="Arial"/>
          <w:sz w:val="24"/>
          <w:szCs w:val="24"/>
        </w:rPr>
        <w:t>Trans and Non-Binary Awareness</w:t>
      </w:r>
    </w:p>
    <w:p w14:paraId="72D90B1E" w14:textId="77777777" w:rsidR="00C60434" w:rsidRPr="00031D92" w:rsidRDefault="00C60434" w:rsidP="00C60434">
      <w:pPr>
        <w:pStyle w:val="ListParagraph"/>
        <w:numPr>
          <w:ilvl w:val="0"/>
          <w:numId w:val="48"/>
        </w:numPr>
        <w:spacing w:after="0" w:line="276" w:lineRule="auto"/>
        <w:rPr>
          <w:rFonts w:ascii="Arial" w:hAnsi="Arial" w:cs="Arial"/>
          <w:b/>
          <w:bCs/>
          <w:sz w:val="24"/>
          <w:szCs w:val="24"/>
        </w:rPr>
      </w:pPr>
      <w:r w:rsidRPr="00031D92">
        <w:rPr>
          <w:rFonts w:ascii="Arial" w:hAnsi="Arial" w:cs="Arial"/>
          <w:sz w:val="24"/>
          <w:szCs w:val="24"/>
        </w:rPr>
        <w:t>Understanding and Confronting Sexual Harassment at Work</w:t>
      </w:r>
    </w:p>
    <w:p w14:paraId="0B8C7D21" w14:textId="77777777" w:rsidR="00C60434" w:rsidRPr="00031D92" w:rsidRDefault="00C60434" w:rsidP="00C60434">
      <w:pPr>
        <w:pStyle w:val="ListParagraph"/>
        <w:numPr>
          <w:ilvl w:val="0"/>
          <w:numId w:val="48"/>
        </w:numPr>
        <w:spacing w:after="0" w:line="276" w:lineRule="auto"/>
        <w:rPr>
          <w:rFonts w:ascii="Arial" w:hAnsi="Arial" w:cs="Arial"/>
          <w:b/>
          <w:bCs/>
          <w:sz w:val="24"/>
          <w:szCs w:val="24"/>
        </w:rPr>
      </w:pPr>
      <w:r w:rsidRPr="00031D92">
        <w:rPr>
          <w:rFonts w:ascii="Arial" w:hAnsi="Arial" w:cs="Arial"/>
          <w:sz w:val="24"/>
          <w:szCs w:val="24"/>
        </w:rPr>
        <w:t>Understanding Equality Impact Assessments</w:t>
      </w:r>
    </w:p>
    <w:p w14:paraId="27A91EF3" w14:textId="77777777" w:rsidR="00C60434" w:rsidRPr="00031D92" w:rsidRDefault="00C60434" w:rsidP="00C60434">
      <w:pPr>
        <w:pStyle w:val="ListParagraph"/>
        <w:numPr>
          <w:ilvl w:val="0"/>
          <w:numId w:val="48"/>
        </w:numPr>
        <w:spacing w:after="0" w:line="276" w:lineRule="auto"/>
        <w:rPr>
          <w:rFonts w:ascii="Arial" w:hAnsi="Arial" w:cs="Arial"/>
          <w:b/>
          <w:bCs/>
          <w:sz w:val="24"/>
          <w:szCs w:val="24"/>
        </w:rPr>
      </w:pPr>
      <w:r w:rsidRPr="00031D92">
        <w:rPr>
          <w:rFonts w:ascii="Arial" w:hAnsi="Arial" w:cs="Arial"/>
          <w:sz w:val="24"/>
          <w:szCs w:val="24"/>
        </w:rPr>
        <w:t>Understanding and Tackling Gender Bias</w:t>
      </w:r>
    </w:p>
    <w:p w14:paraId="1E152074" w14:textId="77777777" w:rsidR="00C60434" w:rsidRPr="00031D92" w:rsidRDefault="00C60434" w:rsidP="00C60434">
      <w:pPr>
        <w:pStyle w:val="ListParagraph"/>
        <w:numPr>
          <w:ilvl w:val="0"/>
          <w:numId w:val="48"/>
        </w:numPr>
        <w:spacing w:after="0" w:line="276" w:lineRule="auto"/>
        <w:rPr>
          <w:rFonts w:ascii="Arial" w:hAnsi="Arial" w:cs="Arial"/>
          <w:b/>
          <w:bCs/>
          <w:sz w:val="24"/>
          <w:szCs w:val="24"/>
        </w:rPr>
      </w:pPr>
      <w:r w:rsidRPr="00031D92">
        <w:rPr>
          <w:rFonts w:ascii="Arial" w:hAnsi="Arial" w:cs="Arial"/>
          <w:sz w:val="24"/>
          <w:szCs w:val="24"/>
        </w:rPr>
        <w:t>Working Effectively with the Equality Act</w:t>
      </w:r>
    </w:p>
    <w:p w14:paraId="2B8AC341" w14:textId="77777777" w:rsidR="00C60434" w:rsidRDefault="00C60434" w:rsidP="00C60434">
      <w:pPr>
        <w:spacing w:after="0" w:line="276" w:lineRule="auto"/>
        <w:rPr>
          <w:rFonts w:ascii="Arial" w:hAnsi="Arial" w:cs="Arial"/>
          <w:b/>
          <w:bCs/>
          <w:sz w:val="24"/>
          <w:szCs w:val="24"/>
        </w:rPr>
      </w:pPr>
    </w:p>
    <w:p w14:paraId="05716889" w14:textId="77777777" w:rsidR="00C60434" w:rsidRPr="00704149" w:rsidRDefault="00C60434" w:rsidP="00C60434">
      <w:pPr>
        <w:pStyle w:val="ListParagraph"/>
        <w:numPr>
          <w:ilvl w:val="0"/>
          <w:numId w:val="75"/>
        </w:numPr>
        <w:rPr>
          <w:rFonts w:ascii="Arial" w:hAnsi="Arial" w:cs="Arial"/>
          <w:b/>
          <w:bCs/>
          <w:sz w:val="24"/>
          <w:szCs w:val="24"/>
        </w:rPr>
      </w:pPr>
      <w:bookmarkStart w:id="3" w:name="_Hlk119860278"/>
      <w:r w:rsidRPr="00704149">
        <w:rPr>
          <w:rFonts w:ascii="Arial" w:hAnsi="Arial" w:cs="Arial"/>
          <w:b/>
          <w:bCs/>
          <w:sz w:val="24"/>
          <w:szCs w:val="24"/>
        </w:rPr>
        <w:t>Race Literacy Training</w:t>
      </w:r>
    </w:p>
    <w:p w14:paraId="6AC41407" w14:textId="77777777" w:rsidR="00C60434" w:rsidRDefault="00C60434" w:rsidP="00C60434">
      <w:pPr>
        <w:pStyle w:val="ListParagraph"/>
        <w:spacing w:after="0" w:line="276" w:lineRule="auto"/>
        <w:ind w:left="1247"/>
        <w:rPr>
          <w:rFonts w:ascii="Arial" w:hAnsi="Arial" w:cs="Arial"/>
          <w:sz w:val="24"/>
          <w:szCs w:val="24"/>
        </w:rPr>
      </w:pPr>
      <w:r w:rsidRPr="00A635AE">
        <w:rPr>
          <w:rFonts w:ascii="Arial" w:hAnsi="Arial" w:cs="Arial"/>
          <w:sz w:val="24"/>
          <w:szCs w:val="24"/>
        </w:rPr>
        <w:t>Tailored race literacy training sessions were delivered in 2021 by Challenge Consultancy to members of the University Management Group (who received training on leading an antiracist university) and frontline staff in Professional Services roles (353 attendees). In March and April 2022, five race literacy training sessions, available to all staff and postgraduate research students, were delivered via Zoom. 459 individuals booked to attend the sessions. The Race Equality Strategy Group (RESG) noted that this was a low uptake and agreed that methods of increasing engagement should be explored. Action to address this is being taken forward and is captured in Appendix A.</w:t>
      </w:r>
    </w:p>
    <w:p w14:paraId="7F413C96" w14:textId="77777777" w:rsidR="00C60434" w:rsidRDefault="00C60434" w:rsidP="00C60434">
      <w:pPr>
        <w:pStyle w:val="ListParagraph"/>
        <w:spacing w:after="0" w:line="276" w:lineRule="auto"/>
        <w:ind w:left="1247"/>
        <w:rPr>
          <w:rFonts w:ascii="Arial" w:hAnsi="Arial" w:cs="Arial"/>
          <w:sz w:val="24"/>
          <w:szCs w:val="24"/>
        </w:rPr>
      </w:pPr>
    </w:p>
    <w:p w14:paraId="04BE43DA" w14:textId="77777777" w:rsidR="00C60434" w:rsidRDefault="00C60434" w:rsidP="00C60434">
      <w:pPr>
        <w:pStyle w:val="ListParagraph"/>
        <w:spacing w:after="0" w:line="276" w:lineRule="auto"/>
        <w:ind w:left="1247"/>
        <w:rPr>
          <w:rFonts w:ascii="Arial" w:hAnsi="Arial" w:cs="Arial"/>
          <w:sz w:val="24"/>
          <w:szCs w:val="24"/>
        </w:rPr>
      </w:pPr>
      <w:r w:rsidRPr="00A635AE">
        <w:rPr>
          <w:rFonts w:ascii="Arial" w:hAnsi="Arial" w:cs="Arial"/>
          <w:sz w:val="24"/>
          <w:szCs w:val="24"/>
        </w:rPr>
        <w:t>The aim of this course was to enable participants to increase their understanding of how race can impact staff and student experiences in the University, and build participants’ knowledge, understanding and confidence in relation to race and discussion about race.</w:t>
      </w:r>
      <w:bookmarkEnd w:id="3"/>
      <w:r w:rsidRPr="00A635AE">
        <w:rPr>
          <w:rFonts w:ascii="Arial" w:hAnsi="Arial" w:cs="Arial"/>
          <w:sz w:val="24"/>
          <w:szCs w:val="24"/>
        </w:rPr>
        <w:t xml:space="preserve"> The feedback collated by Challenge Consultancy from the participants was positive with 94% reporting that the course was very easy/easy to understand, 86% found the course very relevant for their work, 77% found the pace and the length of the course about right, 99% and 96% considered the trainer and training methods, respectively, as very good/good. </w:t>
      </w:r>
    </w:p>
    <w:p w14:paraId="123DB154" w14:textId="77777777" w:rsidR="00C60434" w:rsidRDefault="00C60434" w:rsidP="00C60434">
      <w:pPr>
        <w:pStyle w:val="ListParagraph"/>
        <w:spacing w:after="0" w:line="276" w:lineRule="auto"/>
        <w:ind w:left="1247"/>
        <w:rPr>
          <w:rFonts w:ascii="Arial" w:hAnsi="Arial" w:cs="Arial"/>
          <w:sz w:val="24"/>
          <w:szCs w:val="24"/>
        </w:rPr>
      </w:pPr>
    </w:p>
    <w:p w14:paraId="63C8A0A8" w14:textId="77777777" w:rsidR="00C60434" w:rsidRPr="00A635AE" w:rsidRDefault="00C60434" w:rsidP="00C60434">
      <w:pPr>
        <w:pStyle w:val="ListParagraph"/>
        <w:spacing w:after="0" w:line="276" w:lineRule="auto"/>
        <w:ind w:left="1247"/>
        <w:rPr>
          <w:rFonts w:ascii="Arial" w:hAnsi="Arial" w:cs="Arial"/>
          <w:b/>
          <w:bCs/>
          <w:sz w:val="24"/>
          <w:szCs w:val="24"/>
        </w:rPr>
      </w:pPr>
      <w:r w:rsidRPr="00A635AE">
        <w:rPr>
          <w:rFonts w:ascii="Arial" w:hAnsi="Arial" w:cs="Arial"/>
          <w:sz w:val="24"/>
          <w:szCs w:val="24"/>
        </w:rPr>
        <w:t xml:space="preserve">Analysis of the open comments provided through the feedback form indicate that participants felt that: </w:t>
      </w:r>
    </w:p>
    <w:p w14:paraId="22C82F44" w14:textId="77777777" w:rsidR="00C60434" w:rsidRDefault="00C60434" w:rsidP="00C60434">
      <w:pPr>
        <w:pStyle w:val="ListParagraph"/>
        <w:numPr>
          <w:ilvl w:val="0"/>
          <w:numId w:val="49"/>
        </w:numPr>
        <w:spacing w:after="0" w:line="276" w:lineRule="auto"/>
        <w:rPr>
          <w:rFonts w:ascii="Arial" w:hAnsi="Arial" w:cs="Arial"/>
          <w:sz w:val="24"/>
          <w:szCs w:val="24"/>
        </w:rPr>
      </w:pPr>
      <w:r w:rsidRPr="000C6273">
        <w:rPr>
          <w:rFonts w:ascii="Arial" w:hAnsi="Arial" w:cs="Arial"/>
          <w:sz w:val="24"/>
          <w:szCs w:val="24"/>
        </w:rPr>
        <w:t>The training provided them with helpful and practical knowledge to take their anti-racist journey forward.</w:t>
      </w:r>
    </w:p>
    <w:p w14:paraId="74C9FC32" w14:textId="77777777" w:rsidR="00C60434" w:rsidRDefault="00C60434" w:rsidP="00C60434">
      <w:pPr>
        <w:pStyle w:val="ListParagraph"/>
        <w:numPr>
          <w:ilvl w:val="0"/>
          <w:numId w:val="49"/>
        </w:numPr>
        <w:spacing w:after="0" w:line="276" w:lineRule="auto"/>
        <w:rPr>
          <w:rFonts w:ascii="Arial" w:hAnsi="Arial" w:cs="Arial"/>
          <w:sz w:val="24"/>
          <w:szCs w:val="24"/>
        </w:rPr>
      </w:pPr>
      <w:r w:rsidRPr="00A635AE">
        <w:rPr>
          <w:rFonts w:ascii="Arial" w:hAnsi="Arial" w:cs="Arial"/>
          <w:sz w:val="24"/>
          <w:szCs w:val="24"/>
        </w:rPr>
        <w:t xml:space="preserve">The training sessions were not long enough and that they would benefit from further and more in-depth training sessions. </w:t>
      </w:r>
    </w:p>
    <w:p w14:paraId="03DD08B9" w14:textId="77777777" w:rsidR="00C60434" w:rsidRPr="00A635AE" w:rsidRDefault="00C60434" w:rsidP="00C60434">
      <w:pPr>
        <w:pStyle w:val="ListParagraph"/>
        <w:numPr>
          <w:ilvl w:val="0"/>
          <w:numId w:val="49"/>
        </w:numPr>
        <w:spacing w:after="0" w:line="276" w:lineRule="auto"/>
        <w:rPr>
          <w:rFonts w:ascii="Arial" w:hAnsi="Arial" w:cs="Arial"/>
          <w:sz w:val="24"/>
          <w:szCs w:val="24"/>
        </w:rPr>
      </w:pPr>
      <w:r w:rsidRPr="00A635AE">
        <w:rPr>
          <w:rFonts w:ascii="Arial" w:hAnsi="Arial" w:cs="Arial"/>
          <w:sz w:val="24"/>
          <w:szCs w:val="24"/>
        </w:rPr>
        <w:t xml:space="preserve">Race training should be mandatory for all staff. </w:t>
      </w:r>
    </w:p>
    <w:p w14:paraId="51A44CBD" w14:textId="77777777" w:rsidR="00C60434" w:rsidRPr="000C6273" w:rsidRDefault="00C60434" w:rsidP="00C60434">
      <w:pPr>
        <w:pStyle w:val="ListParagraph"/>
        <w:spacing w:after="0" w:line="276" w:lineRule="auto"/>
        <w:rPr>
          <w:rFonts w:ascii="Arial" w:hAnsi="Arial" w:cs="Arial"/>
          <w:sz w:val="24"/>
          <w:szCs w:val="24"/>
        </w:rPr>
      </w:pPr>
    </w:p>
    <w:p w14:paraId="2720DCF5" w14:textId="77777777" w:rsidR="00C60434" w:rsidRDefault="00C60434" w:rsidP="00C60434">
      <w:pPr>
        <w:pStyle w:val="ListParagraph"/>
        <w:spacing w:after="0" w:line="276" w:lineRule="auto"/>
        <w:ind w:left="1247"/>
        <w:rPr>
          <w:rFonts w:ascii="Arial" w:hAnsi="Arial" w:cs="Arial"/>
          <w:sz w:val="24"/>
          <w:szCs w:val="24"/>
        </w:rPr>
      </w:pPr>
      <w:r w:rsidRPr="000C6273">
        <w:rPr>
          <w:rFonts w:ascii="Arial" w:hAnsi="Arial" w:cs="Arial"/>
          <w:sz w:val="24"/>
          <w:szCs w:val="24"/>
        </w:rPr>
        <w:t xml:space="preserve">The University is committed to ensuring that training sessions on race equality continue to be delivered regularly. Training and education play a vital role in </w:t>
      </w:r>
      <w:r>
        <w:rPr>
          <w:rFonts w:ascii="Arial" w:hAnsi="Arial" w:cs="Arial"/>
          <w:sz w:val="24"/>
          <w:szCs w:val="24"/>
        </w:rPr>
        <w:t>the University’s</w:t>
      </w:r>
      <w:r w:rsidRPr="000C6273">
        <w:rPr>
          <w:rFonts w:ascii="Arial" w:hAnsi="Arial" w:cs="Arial"/>
          <w:sz w:val="24"/>
          <w:szCs w:val="24"/>
        </w:rPr>
        <w:t xml:space="preserve"> journey to become an anti-racist Institution.</w:t>
      </w:r>
      <w:r>
        <w:rPr>
          <w:rFonts w:ascii="Arial" w:hAnsi="Arial" w:cs="Arial"/>
          <w:sz w:val="24"/>
          <w:szCs w:val="24"/>
        </w:rPr>
        <w:t xml:space="preserve"> University Court and frontline </w:t>
      </w:r>
      <w:r>
        <w:rPr>
          <w:rFonts w:ascii="Arial" w:hAnsi="Arial" w:cs="Arial"/>
          <w:sz w:val="24"/>
          <w:szCs w:val="24"/>
        </w:rPr>
        <w:lastRenderedPageBreak/>
        <w:t xml:space="preserve">staff will engage in further training by April 2023 as part of an ongoing race training plan. Frontline staff will receive training on handling a disclosure of a racist incident sensitively and appropriately.  </w:t>
      </w:r>
    </w:p>
    <w:p w14:paraId="32C964DE" w14:textId="77777777" w:rsidR="00C60434" w:rsidRPr="00C95D33" w:rsidRDefault="00C60434" w:rsidP="00C60434">
      <w:pPr>
        <w:spacing w:after="0" w:line="276" w:lineRule="auto"/>
        <w:rPr>
          <w:rFonts w:ascii="Arial" w:hAnsi="Arial" w:cs="Arial"/>
          <w:b/>
          <w:bCs/>
          <w:sz w:val="24"/>
          <w:szCs w:val="24"/>
        </w:rPr>
      </w:pPr>
    </w:p>
    <w:p w14:paraId="732F6586"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7C56AD74"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24492B03"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2603CCE9"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7AD8D0AC"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6ACA4201"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6C531360"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4A1B432F"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12ED3EEA"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32934C82"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57EAE53A"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6968BF47"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727F057E"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0E02B8E6"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197C086E"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465C1244"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55359E48"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0506195C"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560792CC"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7B9774AC"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7C63DF25"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1E74879A"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7782EDD7"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74EB5B92"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0424E3A8"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163E6200"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724255CA"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75E224A2"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7FA45D99"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5FA7B56F"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3FE85118"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4E7BE387"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01D49BC5"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5468935B"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4AE9EC24"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0B150902"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410742BB"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4E97D1D4"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3159A050"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5667DEEC"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69DFF6F9"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5012963B" w14:textId="77777777" w:rsidR="00C60434" w:rsidRPr="000C6273"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741A4539" w14:textId="77777777" w:rsidR="00C60434" w:rsidRPr="00EA3D6D" w:rsidRDefault="00C60434" w:rsidP="00EA3D6D">
      <w:pPr>
        <w:pStyle w:val="Heading2"/>
        <w:numPr>
          <w:ilvl w:val="0"/>
          <w:numId w:val="83"/>
        </w:numPr>
        <w:rPr>
          <w:rFonts w:ascii="Arial" w:hAnsi="Arial" w:cs="Arial"/>
          <w:b/>
          <w:bCs/>
          <w:color w:val="auto"/>
          <w:sz w:val="24"/>
          <w:szCs w:val="24"/>
        </w:rPr>
      </w:pPr>
      <w:bookmarkStart w:id="4" w:name="_ADVANCE_EQUALITY_OF"/>
      <w:bookmarkEnd w:id="4"/>
      <w:r w:rsidRPr="00EA3D6D">
        <w:rPr>
          <w:rFonts w:ascii="Arial" w:hAnsi="Arial" w:cs="Arial"/>
          <w:b/>
          <w:bCs/>
          <w:color w:val="auto"/>
          <w:sz w:val="24"/>
          <w:szCs w:val="24"/>
        </w:rPr>
        <w:lastRenderedPageBreak/>
        <w:t>ADVANCE EQUALITY OF OPPORTUNITY BETWEEN PERSONS WHO SHARE A RELEVANT PROTECTED CHARACTERISTIC AND PERSONS WHO DO NOT SHARE IT</w:t>
      </w:r>
    </w:p>
    <w:p w14:paraId="2EDE9C36" w14:textId="77777777" w:rsidR="00C60434" w:rsidRDefault="00C60434" w:rsidP="00C60434">
      <w:pPr>
        <w:pStyle w:val="NormalWeb"/>
        <w:shd w:val="clear" w:color="auto" w:fill="FFFFFF"/>
        <w:spacing w:before="0" w:beforeAutospacing="0" w:after="0" w:afterAutospacing="0" w:line="276" w:lineRule="auto"/>
        <w:ind w:left="1247"/>
        <w:rPr>
          <w:rFonts w:ascii="Arial" w:hAnsi="Arial" w:cs="Arial"/>
          <w:b/>
          <w:bCs/>
          <w:color w:val="0B0C0C"/>
        </w:rPr>
      </w:pPr>
    </w:p>
    <w:p w14:paraId="2D1B8AE0" w14:textId="77777777" w:rsidR="00C60434" w:rsidRDefault="00C60434" w:rsidP="00C60434">
      <w:pPr>
        <w:pStyle w:val="NormalWeb"/>
        <w:shd w:val="clear" w:color="auto" w:fill="FFFFFF"/>
        <w:spacing w:before="0" w:beforeAutospacing="0" w:after="0" w:afterAutospacing="0" w:line="276" w:lineRule="auto"/>
        <w:ind w:left="1247"/>
        <w:rPr>
          <w:rFonts w:ascii="Arial" w:hAnsi="Arial" w:cs="Arial"/>
          <w:b/>
          <w:bCs/>
          <w:color w:val="0B0C0C"/>
        </w:rPr>
      </w:pPr>
      <w:r w:rsidRPr="00335F56">
        <w:rPr>
          <w:rFonts w:ascii="Arial" w:hAnsi="Arial" w:cs="Arial"/>
          <w:i/>
          <w:iCs/>
          <w:color w:val="0B0C0C"/>
        </w:rPr>
        <w:t>Included in this section:</w:t>
      </w:r>
    </w:p>
    <w:p w14:paraId="14AB8340" w14:textId="77777777" w:rsidR="00C60434" w:rsidRPr="00335F56" w:rsidRDefault="00C60434" w:rsidP="00C60434">
      <w:pPr>
        <w:pStyle w:val="NormalWeb"/>
        <w:shd w:val="clear" w:color="auto" w:fill="FFFFFF"/>
        <w:spacing w:before="0" w:beforeAutospacing="0" w:after="0" w:afterAutospacing="0" w:line="276" w:lineRule="auto"/>
        <w:ind w:left="1247"/>
        <w:rPr>
          <w:rFonts w:ascii="Arial" w:hAnsi="Arial" w:cs="Arial"/>
          <w:b/>
          <w:bCs/>
          <w:color w:val="0B0C0C"/>
        </w:rPr>
      </w:pPr>
      <w:r w:rsidRPr="00E50233">
        <w:rPr>
          <w:rFonts w:ascii="Arial" w:hAnsi="Arial" w:cs="Arial"/>
          <w:i/>
          <w:iCs/>
          <w:color w:val="0B0C0C"/>
        </w:rPr>
        <w:t xml:space="preserve">British Sign Language Plan, Charter Marks (Athena Swan, Race Equality Charter, Stonewall Workplace Equality Index), Court Diversity, Disability Confident Scheme, Gaelic Language Plan, Mental Health and Wellbeing, Staff Survey 2022 Results, University of Sanctuary, At – Risk Fellowship Scheme </w:t>
      </w:r>
    </w:p>
    <w:p w14:paraId="12D6F9DB" w14:textId="77777777" w:rsidR="00C60434" w:rsidRPr="00663004" w:rsidRDefault="00C60434" w:rsidP="00C60434">
      <w:pPr>
        <w:pStyle w:val="NormalWeb"/>
        <w:shd w:val="clear" w:color="auto" w:fill="FFFFFF"/>
        <w:spacing w:before="0" w:beforeAutospacing="0" w:after="0" w:afterAutospacing="0" w:line="276" w:lineRule="auto"/>
        <w:rPr>
          <w:rFonts w:ascii="Arial" w:hAnsi="Arial" w:cs="Arial"/>
        </w:rPr>
      </w:pPr>
    </w:p>
    <w:p w14:paraId="5C3C0499" w14:textId="77777777" w:rsidR="00C60434" w:rsidRDefault="00C60434" w:rsidP="00C60434">
      <w:pPr>
        <w:pStyle w:val="NormalWeb"/>
        <w:numPr>
          <w:ilvl w:val="0"/>
          <w:numId w:val="50"/>
        </w:numPr>
        <w:shd w:val="clear" w:color="auto" w:fill="FFFFFF"/>
        <w:spacing w:before="0" w:beforeAutospacing="0" w:after="0" w:afterAutospacing="0" w:line="276" w:lineRule="auto"/>
        <w:rPr>
          <w:rFonts w:ascii="Arial" w:hAnsi="Arial" w:cs="Arial"/>
          <w:b/>
          <w:bCs/>
        </w:rPr>
      </w:pPr>
      <w:r w:rsidRPr="000C6273">
        <w:rPr>
          <w:rFonts w:ascii="Arial" w:hAnsi="Arial" w:cs="Arial"/>
          <w:b/>
          <w:bCs/>
        </w:rPr>
        <w:t xml:space="preserve">British Sign Language Plan </w:t>
      </w:r>
    </w:p>
    <w:p w14:paraId="05894AB6"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rPr>
      </w:pPr>
    </w:p>
    <w:p w14:paraId="7F03D585" w14:textId="77777777" w:rsidR="00C60434" w:rsidRPr="00A9415A" w:rsidRDefault="00C60434" w:rsidP="00C60434">
      <w:pPr>
        <w:pStyle w:val="NormalWeb"/>
        <w:numPr>
          <w:ilvl w:val="0"/>
          <w:numId w:val="50"/>
        </w:numPr>
        <w:shd w:val="clear" w:color="auto" w:fill="FFFFFF"/>
        <w:spacing w:before="0" w:beforeAutospacing="0" w:after="0" w:afterAutospacing="0" w:line="276" w:lineRule="auto"/>
        <w:rPr>
          <w:rFonts w:ascii="Arial" w:hAnsi="Arial" w:cs="Arial"/>
          <w:b/>
          <w:bCs/>
        </w:rPr>
      </w:pPr>
      <w:r w:rsidRPr="00A9415A">
        <w:rPr>
          <w:rFonts w:ascii="Arial" w:hAnsi="Arial" w:cs="Arial"/>
        </w:rPr>
        <w:t xml:space="preserve">The University continues to implement its </w:t>
      </w:r>
      <w:hyperlink r:id="rId28" w:history="1">
        <w:r w:rsidRPr="00A9415A">
          <w:rPr>
            <w:rStyle w:val="Hyperlink"/>
            <w:rFonts w:ascii="Arial" w:hAnsi="Arial" w:cs="Arial"/>
          </w:rPr>
          <w:t>British Sign Language Plan</w:t>
        </w:r>
      </w:hyperlink>
      <w:r w:rsidRPr="00A9415A">
        <w:rPr>
          <w:rStyle w:val="Hyperlink"/>
          <w:rFonts w:ascii="Arial" w:hAnsi="Arial" w:cs="Arial"/>
        </w:rPr>
        <w:t xml:space="preserve"> and has established a working group to take forward the initiatives.</w:t>
      </w:r>
      <w:r w:rsidRPr="00A9415A">
        <w:rPr>
          <w:rFonts w:ascii="Arial" w:hAnsi="Arial" w:cs="Arial"/>
        </w:rPr>
        <w:t xml:space="preserve"> Key areas of note are: </w:t>
      </w:r>
    </w:p>
    <w:p w14:paraId="5123525E" w14:textId="77777777" w:rsidR="00C60434" w:rsidRPr="000C6273" w:rsidRDefault="00C60434" w:rsidP="00C60434">
      <w:pPr>
        <w:pStyle w:val="NormalWeb"/>
        <w:shd w:val="clear" w:color="auto" w:fill="FFFFFF"/>
        <w:spacing w:before="0" w:beforeAutospacing="0" w:after="0" w:afterAutospacing="0" w:line="276" w:lineRule="auto"/>
        <w:ind w:left="720"/>
        <w:rPr>
          <w:rFonts w:ascii="Arial" w:hAnsi="Arial" w:cs="Arial"/>
          <w:b/>
          <w:bCs/>
        </w:rPr>
      </w:pPr>
    </w:p>
    <w:p w14:paraId="531BAE26" w14:textId="77777777" w:rsidR="00C60434" w:rsidRDefault="00C60434" w:rsidP="00C60434">
      <w:pPr>
        <w:pStyle w:val="NormalWeb"/>
        <w:numPr>
          <w:ilvl w:val="0"/>
          <w:numId w:val="51"/>
        </w:numPr>
        <w:shd w:val="clear" w:color="auto" w:fill="FFFFFF"/>
        <w:spacing w:before="0" w:beforeAutospacing="0" w:after="0" w:afterAutospacing="0" w:line="276" w:lineRule="auto"/>
        <w:rPr>
          <w:rFonts w:ascii="Arial" w:hAnsi="Arial" w:cs="Arial"/>
        </w:rPr>
      </w:pPr>
      <w:r w:rsidRPr="000C6273">
        <w:rPr>
          <w:rFonts w:ascii="Arial" w:hAnsi="Arial" w:cs="Arial"/>
        </w:rPr>
        <w:t>British Sign Language (BSL) interpreters were available on campus during the University’s Open Day on the 1</w:t>
      </w:r>
      <w:r w:rsidRPr="000C6273">
        <w:rPr>
          <w:rFonts w:ascii="Arial" w:hAnsi="Arial" w:cs="Arial"/>
          <w:vertAlign w:val="superscript"/>
        </w:rPr>
        <w:t>st</w:t>
      </w:r>
      <w:r w:rsidRPr="000C6273">
        <w:rPr>
          <w:rFonts w:ascii="Arial" w:hAnsi="Arial" w:cs="Arial"/>
        </w:rPr>
        <w:t xml:space="preserve"> of October 2022 and Offer Holder Day on the 27</w:t>
      </w:r>
      <w:r w:rsidRPr="000C6273">
        <w:rPr>
          <w:rFonts w:ascii="Arial" w:hAnsi="Arial" w:cs="Arial"/>
          <w:vertAlign w:val="superscript"/>
        </w:rPr>
        <w:t>th</w:t>
      </w:r>
      <w:r w:rsidRPr="000C6273">
        <w:rPr>
          <w:rFonts w:ascii="Arial" w:hAnsi="Arial" w:cs="Arial"/>
        </w:rPr>
        <w:t xml:space="preserve"> of April 2022. Translation was available on key talks – (Welcome, Finance, Applying to UCAS, Accommodation) and for subject talks for specific visitors. Any visitor who, when registering, identified as needing assistance was contacted by the University for further details about which talks, they planned to attend. If the University was alerted on the day to specific requirements, it did everything possible to arrange for the additional sessions to be translated. Talks which were to be interpreted were highlighted in the printed guide</w:t>
      </w:r>
    </w:p>
    <w:p w14:paraId="67F4C503" w14:textId="77777777" w:rsidR="00C60434" w:rsidRDefault="00C60434" w:rsidP="00C60434">
      <w:pPr>
        <w:pStyle w:val="NormalWeb"/>
        <w:numPr>
          <w:ilvl w:val="0"/>
          <w:numId w:val="51"/>
        </w:numPr>
        <w:shd w:val="clear" w:color="auto" w:fill="FFFFFF"/>
        <w:spacing w:before="0" w:beforeAutospacing="0" w:after="0" w:afterAutospacing="0" w:line="276" w:lineRule="auto"/>
        <w:rPr>
          <w:rFonts w:ascii="Arial" w:hAnsi="Arial" w:cs="Arial"/>
        </w:rPr>
      </w:pPr>
      <w:r w:rsidRPr="009739F4">
        <w:rPr>
          <w:rFonts w:ascii="Arial" w:hAnsi="Arial" w:cs="Arial"/>
        </w:rPr>
        <w:t>Challenges exist in accessing BSL interpreters in the Northeast of Scotland.  This is an issue the British Sign Language Working Group is aware of and will continue to raise at local and national networks</w:t>
      </w:r>
    </w:p>
    <w:p w14:paraId="343702CB" w14:textId="77777777" w:rsidR="00C60434" w:rsidRDefault="00C60434" w:rsidP="00C60434">
      <w:pPr>
        <w:pStyle w:val="NormalWeb"/>
        <w:numPr>
          <w:ilvl w:val="0"/>
          <w:numId w:val="51"/>
        </w:numPr>
        <w:shd w:val="clear" w:color="auto" w:fill="FFFFFF"/>
        <w:spacing w:before="0" w:beforeAutospacing="0" w:after="0" w:afterAutospacing="0" w:line="276" w:lineRule="auto"/>
        <w:rPr>
          <w:rFonts w:ascii="Arial" w:hAnsi="Arial" w:cs="Arial"/>
        </w:rPr>
      </w:pPr>
      <w:r w:rsidRPr="009739F4">
        <w:rPr>
          <w:rFonts w:ascii="Arial" w:hAnsi="Arial" w:cs="Arial"/>
        </w:rPr>
        <w:t>All graduation events are signed by a BSL interpreter</w:t>
      </w:r>
    </w:p>
    <w:p w14:paraId="3D730581" w14:textId="77777777" w:rsidR="00C60434" w:rsidRPr="009739F4" w:rsidRDefault="00C60434" w:rsidP="00C60434">
      <w:pPr>
        <w:pStyle w:val="NormalWeb"/>
        <w:numPr>
          <w:ilvl w:val="0"/>
          <w:numId w:val="51"/>
        </w:numPr>
        <w:shd w:val="clear" w:color="auto" w:fill="FFFFFF"/>
        <w:spacing w:before="0" w:beforeAutospacing="0" w:after="0" w:afterAutospacing="0" w:line="276" w:lineRule="auto"/>
        <w:rPr>
          <w:rFonts w:ascii="Arial" w:hAnsi="Arial" w:cs="Arial"/>
        </w:rPr>
      </w:pPr>
      <w:r>
        <w:rPr>
          <w:rFonts w:ascii="Arial" w:hAnsi="Arial" w:cs="Arial"/>
        </w:rPr>
        <w:t>Links have been re-established with RGU and NeSCOL to identify where shared initiatives could drive BSL awareness across the three institutions.</w:t>
      </w:r>
    </w:p>
    <w:p w14:paraId="00A704F4"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rPr>
      </w:pPr>
    </w:p>
    <w:p w14:paraId="2275A503" w14:textId="77777777" w:rsidR="00C60434" w:rsidRPr="002D7661" w:rsidRDefault="00C60434" w:rsidP="00C60434">
      <w:pPr>
        <w:pStyle w:val="ListParagraph"/>
        <w:numPr>
          <w:ilvl w:val="0"/>
          <w:numId w:val="50"/>
        </w:numPr>
        <w:rPr>
          <w:rFonts w:ascii="Arial" w:hAnsi="Arial" w:cs="Arial"/>
          <w:b/>
          <w:bCs/>
          <w:sz w:val="24"/>
          <w:szCs w:val="24"/>
        </w:rPr>
      </w:pPr>
      <w:r w:rsidRPr="002D7661">
        <w:rPr>
          <w:rFonts w:ascii="Arial" w:hAnsi="Arial" w:cs="Arial"/>
          <w:b/>
          <w:bCs/>
          <w:sz w:val="24"/>
          <w:szCs w:val="24"/>
        </w:rPr>
        <w:t>CHARTER MARKS</w:t>
      </w:r>
    </w:p>
    <w:p w14:paraId="1648298D" w14:textId="77777777" w:rsidR="00C60434" w:rsidRPr="000C6273" w:rsidRDefault="00C60434" w:rsidP="00C60434">
      <w:pPr>
        <w:pStyle w:val="ListParagraph"/>
        <w:spacing w:after="0" w:line="276" w:lineRule="auto"/>
        <w:rPr>
          <w:rFonts w:ascii="Arial" w:hAnsi="Arial" w:cs="Arial"/>
          <w:b/>
          <w:bCs/>
          <w:sz w:val="24"/>
          <w:szCs w:val="24"/>
        </w:rPr>
      </w:pPr>
    </w:p>
    <w:p w14:paraId="696ED3CF" w14:textId="77777777" w:rsidR="00C60434" w:rsidRPr="002D7661" w:rsidRDefault="00C60434" w:rsidP="00C60434">
      <w:pPr>
        <w:pStyle w:val="ListParagraph"/>
        <w:numPr>
          <w:ilvl w:val="0"/>
          <w:numId w:val="50"/>
        </w:numPr>
        <w:rPr>
          <w:rFonts w:ascii="Arial" w:hAnsi="Arial" w:cs="Arial"/>
          <w:b/>
          <w:bCs/>
          <w:sz w:val="24"/>
          <w:szCs w:val="24"/>
        </w:rPr>
      </w:pPr>
      <w:r w:rsidRPr="002D7661">
        <w:rPr>
          <w:rFonts w:ascii="Arial" w:hAnsi="Arial" w:cs="Arial"/>
          <w:b/>
          <w:bCs/>
          <w:sz w:val="24"/>
          <w:szCs w:val="24"/>
        </w:rPr>
        <w:t xml:space="preserve">Athena Swan Charter </w:t>
      </w:r>
    </w:p>
    <w:p w14:paraId="5BC09CA1" w14:textId="77777777" w:rsidR="00C60434" w:rsidRPr="00CD76CA" w:rsidRDefault="00C60434" w:rsidP="00C60434">
      <w:pPr>
        <w:pStyle w:val="ListParagraph"/>
        <w:spacing w:after="0" w:line="276" w:lineRule="auto"/>
        <w:ind w:left="1247"/>
        <w:rPr>
          <w:rFonts w:ascii="Arial" w:hAnsi="Arial" w:cs="Arial"/>
          <w:b/>
          <w:bCs/>
          <w:sz w:val="24"/>
          <w:szCs w:val="24"/>
        </w:rPr>
      </w:pPr>
      <w:r w:rsidRPr="00CD76CA">
        <w:rPr>
          <w:rFonts w:ascii="Arial" w:hAnsi="Arial" w:cs="Arial"/>
          <w:sz w:val="24"/>
          <w:szCs w:val="24"/>
        </w:rPr>
        <w:t>The University continues to progress its long-standing commitment to the Athena Swan Charter to drive understanding of barriers to gender equality and the actions required to address them. Of note since the last report in 2021;</w:t>
      </w:r>
    </w:p>
    <w:p w14:paraId="0745A85B" w14:textId="77777777" w:rsidR="00C60434" w:rsidRDefault="00C60434" w:rsidP="00C60434">
      <w:pPr>
        <w:pStyle w:val="ListParagraph"/>
        <w:numPr>
          <w:ilvl w:val="0"/>
          <w:numId w:val="52"/>
        </w:numPr>
        <w:spacing w:after="0" w:line="276" w:lineRule="auto"/>
        <w:jc w:val="both"/>
        <w:rPr>
          <w:rFonts w:ascii="Arial" w:hAnsi="Arial" w:cs="Arial"/>
          <w:sz w:val="24"/>
          <w:szCs w:val="24"/>
        </w:rPr>
      </w:pPr>
      <w:r w:rsidRPr="00DA0D59">
        <w:rPr>
          <w:rFonts w:ascii="Arial" w:hAnsi="Arial" w:cs="Arial"/>
          <w:sz w:val="24"/>
          <w:szCs w:val="24"/>
        </w:rPr>
        <w:t xml:space="preserve">The University, the Rowett Institute, </w:t>
      </w:r>
      <w:r>
        <w:rPr>
          <w:rFonts w:ascii="Arial" w:hAnsi="Arial" w:cs="Arial"/>
          <w:sz w:val="24"/>
          <w:szCs w:val="24"/>
        </w:rPr>
        <w:t xml:space="preserve">THE School of Natural and Computing Sciences </w:t>
      </w:r>
      <w:r w:rsidRPr="00DA0D59">
        <w:rPr>
          <w:rFonts w:ascii="Arial" w:hAnsi="Arial" w:cs="Arial"/>
          <w:sz w:val="24"/>
          <w:szCs w:val="24"/>
        </w:rPr>
        <w:t>and the Institute of Applied Health Sciences retained their Bronze award</w:t>
      </w:r>
      <w:r>
        <w:rPr>
          <w:rFonts w:ascii="Arial" w:hAnsi="Arial" w:cs="Arial"/>
          <w:sz w:val="24"/>
          <w:szCs w:val="24"/>
        </w:rPr>
        <w:t>s</w:t>
      </w:r>
    </w:p>
    <w:p w14:paraId="165852B3" w14:textId="77777777" w:rsidR="00C60434" w:rsidRDefault="00C60434" w:rsidP="00C60434">
      <w:pPr>
        <w:pStyle w:val="ListParagraph"/>
        <w:numPr>
          <w:ilvl w:val="0"/>
          <w:numId w:val="52"/>
        </w:numPr>
        <w:spacing w:after="0" w:line="276" w:lineRule="auto"/>
        <w:jc w:val="both"/>
        <w:rPr>
          <w:rFonts w:ascii="Arial" w:hAnsi="Arial" w:cs="Arial"/>
          <w:sz w:val="24"/>
          <w:szCs w:val="24"/>
        </w:rPr>
      </w:pPr>
      <w:r>
        <w:rPr>
          <w:rFonts w:ascii="Arial" w:hAnsi="Arial" w:cs="Arial"/>
          <w:sz w:val="24"/>
          <w:szCs w:val="24"/>
        </w:rPr>
        <w:t xml:space="preserve">The </w:t>
      </w:r>
      <w:r w:rsidRPr="00CD76CA">
        <w:rPr>
          <w:rFonts w:ascii="Arial" w:hAnsi="Arial" w:cs="Arial"/>
          <w:sz w:val="24"/>
          <w:szCs w:val="24"/>
        </w:rPr>
        <w:t>School</w:t>
      </w:r>
      <w:r>
        <w:rPr>
          <w:rFonts w:ascii="Arial" w:hAnsi="Arial" w:cs="Arial"/>
          <w:sz w:val="24"/>
          <w:szCs w:val="24"/>
        </w:rPr>
        <w:t xml:space="preserve"> of</w:t>
      </w:r>
      <w:r w:rsidRPr="00CD76CA">
        <w:rPr>
          <w:rFonts w:ascii="Arial" w:hAnsi="Arial" w:cs="Arial"/>
          <w:sz w:val="24"/>
          <w:szCs w:val="24"/>
        </w:rPr>
        <w:t xml:space="preserve"> Biological Sciences </w:t>
      </w:r>
      <w:r>
        <w:rPr>
          <w:rFonts w:ascii="Arial" w:hAnsi="Arial" w:cs="Arial"/>
          <w:sz w:val="24"/>
          <w:szCs w:val="24"/>
        </w:rPr>
        <w:t xml:space="preserve">was awarded </w:t>
      </w:r>
      <w:r w:rsidRPr="00CD76CA">
        <w:rPr>
          <w:rFonts w:ascii="Arial" w:hAnsi="Arial" w:cs="Arial"/>
          <w:sz w:val="24"/>
          <w:szCs w:val="24"/>
        </w:rPr>
        <w:t>Silver level</w:t>
      </w:r>
      <w:r>
        <w:rPr>
          <w:rFonts w:ascii="Arial" w:hAnsi="Arial" w:cs="Arial"/>
          <w:sz w:val="24"/>
          <w:szCs w:val="24"/>
        </w:rPr>
        <w:t xml:space="preserve"> in April 2023. This is the second School after School of Psychology to be awarded Silver in our Institution </w:t>
      </w:r>
      <w:r w:rsidRPr="00CD76CA">
        <w:rPr>
          <w:rFonts w:ascii="Arial" w:hAnsi="Arial" w:cs="Arial"/>
          <w:sz w:val="24"/>
          <w:szCs w:val="24"/>
        </w:rPr>
        <w:t xml:space="preserve"> </w:t>
      </w:r>
    </w:p>
    <w:p w14:paraId="556953E0" w14:textId="77777777" w:rsidR="00C60434" w:rsidRDefault="00C60434" w:rsidP="00C60434">
      <w:pPr>
        <w:pStyle w:val="ListParagraph"/>
        <w:numPr>
          <w:ilvl w:val="0"/>
          <w:numId w:val="52"/>
        </w:numPr>
        <w:spacing w:after="0" w:line="276" w:lineRule="auto"/>
        <w:jc w:val="both"/>
        <w:rPr>
          <w:rFonts w:ascii="Arial" w:hAnsi="Arial" w:cs="Arial"/>
          <w:sz w:val="24"/>
          <w:szCs w:val="24"/>
        </w:rPr>
      </w:pPr>
      <w:r>
        <w:rPr>
          <w:rFonts w:ascii="Arial" w:hAnsi="Arial" w:cs="Arial"/>
          <w:sz w:val="24"/>
          <w:szCs w:val="24"/>
        </w:rPr>
        <w:t>The School of Education has applied to Silver level. The outcome is still to be received</w:t>
      </w:r>
    </w:p>
    <w:p w14:paraId="44C390B7" w14:textId="77777777" w:rsidR="00C60434" w:rsidRDefault="00C60434" w:rsidP="00C60434">
      <w:pPr>
        <w:pStyle w:val="ListParagraph"/>
        <w:numPr>
          <w:ilvl w:val="0"/>
          <w:numId w:val="52"/>
        </w:numPr>
        <w:spacing w:after="0" w:line="276" w:lineRule="auto"/>
        <w:jc w:val="both"/>
        <w:rPr>
          <w:rFonts w:ascii="Arial" w:hAnsi="Arial" w:cs="Arial"/>
          <w:sz w:val="24"/>
          <w:szCs w:val="24"/>
        </w:rPr>
      </w:pPr>
      <w:r>
        <w:rPr>
          <w:rFonts w:ascii="Arial" w:hAnsi="Arial" w:cs="Arial"/>
          <w:sz w:val="24"/>
          <w:szCs w:val="24"/>
        </w:rPr>
        <w:lastRenderedPageBreak/>
        <w:t xml:space="preserve">The School of </w:t>
      </w:r>
      <w:r w:rsidRPr="00CD76CA">
        <w:rPr>
          <w:rFonts w:ascii="Arial" w:hAnsi="Arial" w:cs="Arial"/>
          <w:sz w:val="24"/>
          <w:szCs w:val="24"/>
        </w:rPr>
        <w:t>Divinity, History, Philosophy &amp; Art History</w:t>
      </w:r>
      <w:r>
        <w:rPr>
          <w:rFonts w:ascii="Arial" w:hAnsi="Arial" w:cs="Arial"/>
          <w:sz w:val="24"/>
          <w:szCs w:val="24"/>
        </w:rPr>
        <w:t xml:space="preserve"> have applied to retain their Bronze award. The outcome is still to be received</w:t>
      </w:r>
    </w:p>
    <w:p w14:paraId="1D939C3E" w14:textId="77777777" w:rsidR="00C60434" w:rsidRPr="00CD76CA" w:rsidRDefault="00C60434" w:rsidP="00C60434">
      <w:pPr>
        <w:pStyle w:val="ListParagraph"/>
        <w:numPr>
          <w:ilvl w:val="0"/>
          <w:numId w:val="52"/>
        </w:numPr>
        <w:spacing w:after="0" w:line="276" w:lineRule="auto"/>
        <w:jc w:val="both"/>
        <w:rPr>
          <w:rFonts w:ascii="Arial" w:hAnsi="Arial" w:cs="Arial"/>
          <w:sz w:val="24"/>
          <w:szCs w:val="24"/>
        </w:rPr>
      </w:pPr>
      <w:r w:rsidRPr="00CD76CA">
        <w:rPr>
          <w:rFonts w:ascii="Arial" w:hAnsi="Arial" w:cs="Arial"/>
          <w:sz w:val="24"/>
          <w:szCs w:val="24"/>
        </w:rPr>
        <w:t xml:space="preserve">Each Head of School signed up to </w:t>
      </w:r>
      <w:hyperlink r:id="rId29" w:history="1">
        <w:r w:rsidRPr="00CD76CA">
          <w:rPr>
            <w:rStyle w:val="Hyperlink"/>
            <w:rFonts w:ascii="Arial" w:hAnsi="Arial" w:cs="Arial"/>
            <w:sz w:val="24"/>
            <w:szCs w:val="24"/>
          </w:rPr>
          <w:t>the principles</w:t>
        </w:r>
      </w:hyperlink>
      <w:r w:rsidRPr="00CD76CA">
        <w:rPr>
          <w:rFonts w:ascii="Arial" w:hAnsi="Arial" w:cs="Arial"/>
          <w:sz w:val="24"/>
          <w:szCs w:val="24"/>
        </w:rPr>
        <w:t xml:space="preserve"> of the Transformed Athena Swan Charter</w:t>
      </w:r>
    </w:p>
    <w:p w14:paraId="42DDAF3F" w14:textId="77777777" w:rsidR="00C60434" w:rsidRPr="00DA0D59" w:rsidRDefault="00C60434" w:rsidP="00C60434">
      <w:pPr>
        <w:spacing w:after="0" w:line="276" w:lineRule="auto"/>
        <w:rPr>
          <w:rFonts w:ascii="Arial" w:hAnsi="Arial" w:cs="Arial"/>
          <w:sz w:val="24"/>
          <w:szCs w:val="24"/>
        </w:rPr>
      </w:pPr>
    </w:p>
    <w:p w14:paraId="4D98CA9E" w14:textId="77777777" w:rsidR="00C60434" w:rsidRPr="006357C4" w:rsidRDefault="00C60434" w:rsidP="00C60434">
      <w:pPr>
        <w:pStyle w:val="ListParagraph"/>
        <w:spacing w:after="0" w:line="276" w:lineRule="auto"/>
        <w:ind w:left="1247"/>
        <w:jc w:val="both"/>
        <w:rPr>
          <w:rFonts w:ascii="Arial" w:hAnsi="Arial" w:cs="Arial"/>
          <w:sz w:val="24"/>
          <w:szCs w:val="24"/>
        </w:rPr>
      </w:pPr>
      <w:r w:rsidRPr="006357C4">
        <w:rPr>
          <w:rFonts w:ascii="Arial" w:hAnsi="Arial" w:cs="Arial"/>
          <w:sz w:val="24"/>
          <w:szCs w:val="24"/>
        </w:rPr>
        <w:t>Key actions which have been taken since 2021 to support the Athena Swan principles include:</w:t>
      </w:r>
    </w:p>
    <w:p w14:paraId="79A1FB38" w14:textId="77777777" w:rsidR="00C60434" w:rsidRPr="00DA0D59" w:rsidRDefault="00C60434" w:rsidP="00C60434">
      <w:pPr>
        <w:spacing w:after="0" w:line="276" w:lineRule="auto"/>
        <w:rPr>
          <w:rFonts w:ascii="Arial" w:hAnsi="Arial" w:cs="Arial"/>
          <w:sz w:val="24"/>
          <w:szCs w:val="24"/>
        </w:rPr>
      </w:pPr>
    </w:p>
    <w:p w14:paraId="562F7BCB" w14:textId="77777777" w:rsidR="00C60434" w:rsidRDefault="00C60434" w:rsidP="00C60434">
      <w:pPr>
        <w:pStyle w:val="AthenaBody"/>
        <w:numPr>
          <w:ilvl w:val="0"/>
          <w:numId w:val="53"/>
        </w:numPr>
        <w:spacing w:after="0" w:line="276" w:lineRule="auto"/>
        <w:rPr>
          <w:rFonts w:ascii="Arial" w:hAnsi="Arial" w:cs="Arial"/>
          <w:color w:val="auto"/>
          <w:sz w:val="24"/>
        </w:rPr>
      </w:pPr>
      <w:r w:rsidRPr="00DA0D59">
        <w:rPr>
          <w:rFonts w:ascii="Arial" w:hAnsi="Arial" w:cs="Arial"/>
          <w:color w:val="auto"/>
          <w:sz w:val="24"/>
        </w:rPr>
        <w:t>Creation of the Parents’ Guidebook which provides guidance on the support available on return to work from leave, the locations of the two dedicated nursing rooms (Old Aberdeen and Foresterhill Campuses), other rooms available for breastfeeding and how to request a personal fridge for storage of milk. Breastfeeding is welcomed in all social areas and posters have been designed to highlight this</w:t>
      </w:r>
    </w:p>
    <w:p w14:paraId="76ACFCAD" w14:textId="77777777" w:rsidR="00C60434" w:rsidRDefault="00C60434" w:rsidP="00C60434">
      <w:pPr>
        <w:pStyle w:val="AthenaBody"/>
        <w:numPr>
          <w:ilvl w:val="0"/>
          <w:numId w:val="53"/>
        </w:numPr>
        <w:spacing w:after="0" w:line="276" w:lineRule="auto"/>
        <w:rPr>
          <w:rFonts w:ascii="Arial" w:hAnsi="Arial" w:cs="Arial"/>
          <w:color w:val="auto"/>
          <w:sz w:val="24"/>
        </w:rPr>
      </w:pPr>
      <w:r w:rsidRPr="006357C4">
        <w:rPr>
          <w:rFonts w:ascii="Arial" w:hAnsi="Arial" w:cs="Arial"/>
          <w:color w:val="auto"/>
          <w:sz w:val="24"/>
        </w:rPr>
        <w:t xml:space="preserve">During the pandemic, events and meetings </w:t>
      </w:r>
      <w:r>
        <w:rPr>
          <w:rFonts w:ascii="Arial" w:hAnsi="Arial" w:cs="Arial"/>
          <w:color w:val="auto"/>
          <w:sz w:val="24"/>
        </w:rPr>
        <w:t>were</w:t>
      </w:r>
      <w:r w:rsidRPr="006357C4">
        <w:rPr>
          <w:rFonts w:ascii="Arial" w:hAnsi="Arial" w:cs="Arial"/>
          <w:color w:val="auto"/>
          <w:sz w:val="24"/>
        </w:rPr>
        <w:t xml:space="preserve"> delivered virtually where possible. Meetings and events have also been recorded where appropriate so that colleagues who are unable to attend can keep up to date</w:t>
      </w:r>
    </w:p>
    <w:p w14:paraId="65666232" w14:textId="77777777" w:rsidR="00C60434" w:rsidRPr="000257D4" w:rsidRDefault="00C60434" w:rsidP="00C60434">
      <w:pPr>
        <w:pStyle w:val="AthenaBody"/>
        <w:numPr>
          <w:ilvl w:val="0"/>
          <w:numId w:val="53"/>
        </w:numPr>
        <w:spacing w:after="0" w:line="276" w:lineRule="auto"/>
        <w:rPr>
          <w:rFonts w:ascii="Arial" w:hAnsi="Arial" w:cs="Arial"/>
          <w:color w:val="auto"/>
          <w:sz w:val="24"/>
        </w:rPr>
      </w:pPr>
      <w:r w:rsidRPr="000257D4">
        <w:rPr>
          <w:rFonts w:ascii="Arial" w:hAnsi="Arial" w:cs="Arial"/>
          <w:color w:val="auto"/>
          <w:sz w:val="24"/>
        </w:rPr>
        <w:t>Vacancies continue to be advertised with clear links to EDI and flexible working opportunities</w:t>
      </w:r>
    </w:p>
    <w:p w14:paraId="23D200FE" w14:textId="77777777" w:rsidR="00C60434" w:rsidRDefault="00C60434" w:rsidP="00C60434">
      <w:pPr>
        <w:pStyle w:val="AthenaBody"/>
        <w:numPr>
          <w:ilvl w:val="0"/>
          <w:numId w:val="53"/>
        </w:numPr>
        <w:spacing w:after="0" w:line="276" w:lineRule="auto"/>
        <w:rPr>
          <w:rFonts w:ascii="Arial" w:hAnsi="Arial" w:cs="Arial"/>
          <w:color w:val="auto"/>
          <w:sz w:val="24"/>
        </w:rPr>
      </w:pPr>
      <w:r w:rsidRPr="000257D4">
        <w:rPr>
          <w:rFonts w:ascii="Arial" w:hAnsi="Arial" w:cs="Arial"/>
          <w:color w:val="auto"/>
          <w:sz w:val="24"/>
        </w:rPr>
        <w:t>The Equality, Diversity, and Inclusion Policy is currently being reviewed. Changes include the addition of an appendix that details third-party and University support available to staff and students. The Policy also includes an expansion beyond the nine protected characteristics to include groups such as those who have experienced perinatal loss</w:t>
      </w:r>
    </w:p>
    <w:p w14:paraId="4A7CC82B" w14:textId="77777777" w:rsidR="00C60434" w:rsidRDefault="00C60434" w:rsidP="00C60434">
      <w:pPr>
        <w:pStyle w:val="AthenaBody"/>
        <w:numPr>
          <w:ilvl w:val="0"/>
          <w:numId w:val="53"/>
        </w:numPr>
        <w:spacing w:after="0" w:line="276" w:lineRule="auto"/>
        <w:rPr>
          <w:rFonts w:ascii="Arial" w:hAnsi="Arial" w:cs="Arial"/>
          <w:color w:val="auto"/>
          <w:sz w:val="24"/>
        </w:rPr>
      </w:pPr>
      <w:r w:rsidRPr="00B02069">
        <w:rPr>
          <w:rFonts w:ascii="Arial" w:hAnsi="Arial" w:cs="Arial"/>
          <w:color w:val="auto"/>
          <w:sz w:val="24"/>
        </w:rPr>
        <w:t xml:space="preserve">In 2021, a Workload Reduction Toolkit was launched to address workload pressures </w:t>
      </w:r>
    </w:p>
    <w:p w14:paraId="301806CB" w14:textId="77777777" w:rsidR="00C60434" w:rsidRPr="00B02069" w:rsidRDefault="00C60434" w:rsidP="00C60434">
      <w:pPr>
        <w:pStyle w:val="AthenaBody"/>
        <w:numPr>
          <w:ilvl w:val="0"/>
          <w:numId w:val="53"/>
        </w:numPr>
        <w:spacing w:after="0" w:line="276" w:lineRule="auto"/>
        <w:rPr>
          <w:rFonts w:ascii="Arial" w:hAnsi="Arial" w:cs="Arial"/>
          <w:color w:val="auto"/>
          <w:sz w:val="24"/>
        </w:rPr>
      </w:pPr>
      <w:r w:rsidRPr="00B02069">
        <w:rPr>
          <w:rFonts w:ascii="Arial" w:hAnsi="Arial" w:cs="Arial"/>
          <w:color w:val="auto"/>
          <w:sz w:val="24"/>
        </w:rPr>
        <w:t>The Business School, the School of Engineering and the School of Divinity, History, Philosophy and Art History (DHPA) appointed female Heads of School. The School of DHPA is also led by a woman</w:t>
      </w:r>
    </w:p>
    <w:p w14:paraId="24C9662D" w14:textId="77777777" w:rsidR="00C60434" w:rsidRPr="008D7671" w:rsidRDefault="00C60434" w:rsidP="00C60434">
      <w:pPr>
        <w:pStyle w:val="AthenaBody"/>
        <w:numPr>
          <w:ilvl w:val="0"/>
          <w:numId w:val="53"/>
        </w:numPr>
        <w:spacing w:after="0" w:line="276" w:lineRule="auto"/>
        <w:rPr>
          <w:rFonts w:ascii="Arial" w:hAnsi="Arial" w:cs="Arial"/>
          <w:color w:val="auto"/>
          <w:sz w:val="24"/>
        </w:rPr>
      </w:pPr>
      <w:r w:rsidRPr="008D7671">
        <w:rPr>
          <w:rFonts w:ascii="Arial" w:hAnsi="Arial" w:cs="Arial"/>
          <w:color w:val="auto"/>
          <w:sz w:val="24"/>
        </w:rPr>
        <w:t>The Athena Swan Forum was replaced with the EDI Forum to streamline work in this area</w:t>
      </w:r>
    </w:p>
    <w:p w14:paraId="5D618A50" w14:textId="77777777" w:rsidR="00C60434" w:rsidRPr="000257D4" w:rsidRDefault="00C60434" w:rsidP="00C60434">
      <w:pPr>
        <w:pStyle w:val="AthenaBody"/>
        <w:numPr>
          <w:ilvl w:val="0"/>
          <w:numId w:val="53"/>
        </w:numPr>
        <w:spacing w:after="0" w:line="276" w:lineRule="auto"/>
        <w:rPr>
          <w:rFonts w:ascii="Arial" w:hAnsi="Arial" w:cs="Arial"/>
          <w:color w:val="auto"/>
          <w:sz w:val="24"/>
        </w:rPr>
      </w:pPr>
      <w:r w:rsidRPr="000257D4">
        <w:rPr>
          <w:rFonts w:ascii="Arial" w:hAnsi="Arial" w:cs="Arial"/>
          <w:color w:val="auto"/>
          <w:sz w:val="24"/>
        </w:rPr>
        <w:t xml:space="preserve">As part of </w:t>
      </w:r>
      <w:r>
        <w:rPr>
          <w:rFonts w:ascii="Arial" w:hAnsi="Arial" w:cs="Arial"/>
          <w:color w:val="auto"/>
          <w:sz w:val="24"/>
        </w:rPr>
        <w:t>initiatives</w:t>
      </w:r>
      <w:r w:rsidRPr="000257D4">
        <w:rPr>
          <w:rFonts w:ascii="Arial" w:hAnsi="Arial" w:cs="Arial"/>
          <w:color w:val="auto"/>
          <w:sz w:val="24"/>
        </w:rPr>
        <w:t xml:space="preserve"> to address the </w:t>
      </w:r>
      <w:r>
        <w:rPr>
          <w:rFonts w:ascii="Arial" w:hAnsi="Arial" w:cs="Arial"/>
          <w:color w:val="auto"/>
          <w:sz w:val="24"/>
        </w:rPr>
        <w:t>G</w:t>
      </w:r>
      <w:r w:rsidRPr="000257D4">
        <w:rPr>
          <w:rFonts w:ascii="Arial" w:hAnsi="Arial" w:cs="Arial"/>
          <w:color w:val="auto"/>
          <w:sz w:val="24"/>
        </w:rPr>
        <w:t xml:space="preserve">ender </w:t>
      </w:r>
      <w:r>
        <w:rPr>
          <w:rFonts w:ascii="Arial" w:hAnsi="Arial" w:cs="Arial"/>
          <w:color w:val="auto"/>
          <w:sz w:val="24"/>
        </w:rPr>
        <w:t>P</w:t>
      </w:r>
      <w:r w:rsidRPr="000257D4">
        <w:rPr>
          <w:rFonts w:ascii="Arial" w:hAnsi="Arial" w:cs="Arial"/>
          <w:color w:val="auto"/>
          <w:sz w:val="24"/>
        </w:rPr>
        <w:t xml:space="preserve">ay </w:t>
      </w:r>
      <w:r>
        <w:rPr>
          <w:rFonts w:ascii="Arial" w:hAnsi="Arial" w:cs="Arial"/>
          <w:color w:val="auto"/>
          <w:sz w:val="24"/>
        </w:rPr>
        <w:t>G</w:t>
      </w:r>
      <w:r w:rsidRPr="000257D4">
        <w:rPr>
          <w:rFonts w:ascii="Arial" w:hAnsi="Arial" w:cs="Arial"/>
          <w:color w:val="auto"/>
          <w:sz w:val="24"/>
        </w:rPr>
        <w:t xml:space="preserve">ap, the University rolled out a Social Bias Observer Scheme within </w:t>
      </w:r>
      <w:r>
        <w:rPr>
          <w:rFonts w:ascii="Arial" w:hAnsi="Arial" w:cs="Arial"/>
          <w:color w:val="auto"/>
          <w:sz w:val="24"/>
        </w:rPr>
        <w:t>its</w:t>
      </w:r>
      <w:r w:rsidRPr="000257D4">
        <w:rPr>
          <w:rFonts w:ascii="Arial" w:hAnsi="Arial" w:cs="Arial"/>
          <w:color w:val="auto"/>
          <w:sz w:val="24"/>
        </w:rPr>
        <w:t xml:space="preserve"> promotions process. This involves a member of staff trained in Unconscious Bias sitting within a promotions or regrading panel and highlighting biased behaviour or comments</w:t>
      </w:r>
    </w:p>
    <w:p w14:paraId="02040139" w14:textId="77777777" w:rsidR="00C60434" w:rsidRPr="000257D4" w:rsidRDefault="00C60434" w:rsidP="00C60434">
      <w:pPr>
        <w:pStyle w:val="AthenaBody"/>
        <w:numPr>
          <w:ilvl w:val="0"/>
          <w:numId w:val="53"/>
        </w:numPr>
        <w:spacing w:after="0" w:line="276" w:lineRule="auto"/>
        <w:rPr>
          <w:rFonts w:ascii="Arial" w:hAnsi="Arial" w:cs="Arial"/>
          <w:color w:val="auto"/>
          <w:sz w:val="24"/>
        </w:rPr>
      </w:pPr>
      <w:r>
        <w:rPr>
          <w:rFonts w:ascii="Arial" w:hAnsi="Arial" w:cs="Arial"/>
          <w:color w:val="auto"/>
          <w:sz w:val="24"/>
        </w:rPr>
        <w:t>A Gender Equality Steering Group is being established to drive forward the University’s institutional Silver level Athena Swan submission.</w:t>
      </w:r>
    </w:p>
    <w:p w14:paraId="6EAF993B" w14:textId="77777777" w:rsidR="00C60434" w:rsidRPr="00DA0D59" w:rsidRDefault="00C60434" w:rsidP="00C60434">
      <w:pPr>
        <w:spacing w:after="0" w:line="276" w:lineRule="auto"/>
        <w:jc w:val="both"/>
        <w:rPr>
          <w:rFonts w:ascii="Arial" w:hAnsi="Arial" w:cs="Arial"/>
          <w:sz w:val="24"/>
          <w:szCs w:val="24"/>
        </w:rPr>
      </w:pPr>
    </w:p>
    <w:p w14:paraId="61966F1C" w14:textId="77777777" w:rsidR="00C60434" w:rsidRPr="0057797A" w:rsidRDefault="00C60434" w:rsidP="00C60434">
      <w:pPr>
        <w:pStyle w:val="ListParagraph"/>
        <w:spacing w:after="0" w:line="276" w:lineRule="auto"/>
        <w:ind w:left="1247"/>
        <w:jc w:val="both"/>
        <w:rPr>
          <w:rFonts w:ascii="Arial" w:hAnsi="Arial" w:cs="Arial"/>
          <w:sz w:val="24"/>
          <w:szCs w:val="24"/>
        </w:rPr>
      </w:pPr>
      <w:r w:rsidRPr="0057797A">
        <w:rPr>
          <w:rFonts w:ascii="Arial" w:hAnsi="Arial" w:cs="Arial"/>
          <w:sz w:val="24"/>
          <w:szCs w:val="24"/>
        </w:rPr>
        <w:t xml:space="preserve">The Schools are working towards detailed specific action plans to support their ambitions with the Athena Swan Charter and at institutional level an extensive gender action plan is being progressed. </w:t>
      </w:r>
    </w:p>
    <w:p w14:paraId="63316DB2" w14:textId="77777777" w:rsidR="00C60434" w:rsidRDefault="00C60434" w:rsidP="00C60434">
      <w:pPr>
        <w:pStyle w:val="ListParagraph"/>
        <w:spacing w:after="0" w:line="276" w:lineRule="auto"/>
        <w:rPr>
          <w:rFonts w:ascii="Arial" w:hAnsi="Arial" w:cs="Arial"/>
          <w:b/>
          <w:bCs/>
          <w:sz w:val="24"/>
          <w:szCs w:val="24"/>
        </w:rPr>
      </w:pPr>
    </w:p>
    <w:p w14:paraId="7A4A2E69" w14:textId="77777777" w:rsidR="00C60434" w:rsidRPr="002D7661" w:rsidRDefault="00C60434" w:rsidP="00C60434">
      <w:pPr>
        <w:pStyle w:val="ListParagraph"/>
        <w:numPr>
          <w:ilvl w:val="0"/>
          <w:numId w:val="50"/>
        </w:numPr>
        <w:rPr>
          <w:rFonts w:ascii="Arial" w:hAnsi="Arial" w:cs="Arial"/>
          <w:b/>
          <w:bCs/>
          <w:sz w:val="24"/>
          <w:szCs w:val="24"/>
        </w:rPr>
      </w:pPr>
      <w:r w:rsidRPr="002D7661">
        <w:rPr>
          <w:rFonts w:ascii="Arial" w:hAnsi="Arial" w:cs="Arial"/>
          <w:b/>
          <w:bCs/>
          <w:sz w:val="24"/>
          <w:szCs w:val="24"/>
        </w:rPr>
        <w:t>Disability Confident Scheme</w:t>
      </w:r>
    </w:p>
    <w:p w14:paraId="0AE36FCE" w14:textId="77777777" w:rsidR="00C60434" w:rsidRPr="000A1714" w:rsidRDefault="00C60434" w:rsidP="00C60434">
      <w:pPr>
        <w:pStyle w:val="ListParagraph"/>
        <w:spacing w:after="0" w:line="276" w:lineRule="auto"/>
        <w:ind w:left="1247"/>
        <w:rPr>
          <w:rFonts w:ascii="Arial" w:hAnsi="Arial" w:cs="Arial"/>
          <w:b/>
          <w:bCs/>
          <w:sz w:val="24"/>
          <w:szCs w:val="24"/>
        </w:rPr>
      </w:pPr>
      <w:r w:rsidRPr="000A1714">
        <w:rPr>
          <w:rFonts w:ascii="Arial" w:hAnsi="Arial" w:cs="Arial"/>
          <w:sz w:val="24"/>
          <w:szCs w:val="24"/>
        </w:rPr>
        <w:t xml:space="preserve">The University renewed its Level 1: Disability Confident Committed status in December 2021. Work is being undertaken to advance the University to Level 2: Disability Confident Employer of the Disability Confident Scheme. A number of initiatives are </w:t>
      </w:r>
      <w:r w:rsidRPr="000A1714">
        <w:rPr>
          <w:rFonts w:ascii="Arial" w:hAnsi="Arial" w:cs="Arial"/>
          <w:sz w:val="24"/>
          <w:szCs w:val="24"/>
        </w:rPr>
        <w:lastRenderedPageBreak/>
        <w:t xml:space="preserve">currently being progressed to support this, </w:t>
      </w:r>
      <w:r>
        <w:rPr>
          <w:rFonts w:ascii="Arial" w:hAnsi="Arial" w:cs="Arial"/>
          <w:sz w:val="24"/>
          <w:szCs w:val="24"/>
        </w:rPr>
        <w:t>including</w:t>
      </w:r>
      <w:r w:rsidRPr="000A1714">
        <w:rPr>
          <w:rFonts w:ascii="Arial" w:hAnsi="Arial" w:cs="Arial"/>
          <w:sz w:val="24"/>
          <w:szCs w:val="24"/>
        </w:rPr>
        <w:t xml:space="preserve"> the development of comprehensive guidance on reasonable adjustments for staff with disabilities and their line managers.</w:t>
      </w:r>
    </w:p>
    <w:p w14:paraId="5244D67A" w14:textId="77777777" w:rsidR="00C60434" w:rsidRPr="000C6273" w:rsidRDefault="00C60434" w:rsidP="00C60434">
      <w:pPr>
        <w:pStyle w:val="ListParagraph"/>
        <w:spacing w:after="0" w:line="276" w:lineRule="auto"/>
        <w:rPr>
          <w:rFonts w:ascii="Arial" w:hAnsi="Arial" w:cs="Arial"/>
          <w:b/>
          <w:bCs/>
          <w:sz w:val="24"/>
          <w:szCs w:val="24"/>
        </w:rPr>
      </w:pPr>
    </w:p>
    <w:p w14:paraId="35E4D958" w14:textId="77777777" w:rsidR="00C60434" w:rsidRPr="002D7661" w:rsidRDefault="00C60434" w:rsidP="00C60434">
      <w:pPr>
        <w:pStyle w:val="ListParagraph"/>
        <w:numPr>
          <w:ilvl w:val="0"/>
          <w:numId w:val="50"/>
        </w:numPr>
        <w:rPr>
          <w:rFonts w:ascii="Arial" w:hAnsi="Arial" w:cs="Arial"/>
          <w:b/>
          <w:bCs/>
          <w:sz w:val="24"/>
          <w:szCs w:val="24"/>
        </w:rPr>
      </w:pPr>
      <w:r w:rsidRPr="002D7661">
        <w:rPr>
          <w:rFonts w:ascii="Arial" w:hAnsi="Arial" w:cs="Arial"/>
          <w:b/>
          <w:bCs/>
          <w:sz w:val="24"/>
          <w:szCs w:val="24"/>
        </w:rPr>
        <w:t>Race Equality Charter</w:t>
      </w:r>
    </w:p>
    <w:p w14:paraId="2772C256" w14:textId="77777777" w:rsidR="00C60434" w:rsidRPr="000A1714" w:rsidRDefault="00C60434" w:rsidP="00C60434">
      <w:pPr>
        <w:pStyle w:val="ListParagraph"/>
        <w:spacing w:after="0" w:line="276" w:lineRule="auto"/>
        <w:ind w:left="1247"/>
        <w:rPr>
          <w:rFonts w:ascii="Arial" w:hAnsi="Arial" w:cs="Arial"/>
          <w:b/>
          <w:bCs/>
          <w:sz w:val="24"/>
          <w:szCs w:val="24"/>
        </w:rPr>
      </w:pPr>
      <w:r w:rsidRPr="000A1714">
        <w:rPr>
          <w:rFonts w:ascii="Arial" w:hAnsi="Arial" w:cs="Arial"/>
          <w:color w:val="000000"/>
          <w:sz w:val="24"/>
          <w:szCs w:val="24"/>
        </w:rPr>
        <w:t>To progress work on antiracism, in 2019 the University signed up to the Advance HE Race Equality Charter, which provides a framework through which institutions work to identify and self-reflect on institutional and cultural barriers faced by racialised groups. The University adopted the principles of the Charter and is working towards a Bronze level submission in February 2024.</w:t>
      </w:r>
    </w:p>
    <w:p w14:paraId="78962E03" w14:textId="77777777" w:rsidR="00C60434" w:rsidRDefault="00C60434" w:rsidP="00C60434">
      <w:pPr>
        <w:pStyle w:val="ListParagraph"/>
        <w:spacing w:after="0" w:line="276" w:lineRule="auto"/>
        <w:rPr>
          <w:rFonts w:ascii="Arial" w:hAnsi="Arial" w:cs="Arial"/>
          <w:color w:val="000000"/>
          <w:sz w:val="24"/>
          <w:szCs w:val="24"/>
        </w:rPr>
      </w:pPr>
    </w:p>
    <w:p w14:paraId="347021F3" w14:textId="77777777" w:rsidR="00C60434" w:rsidRDefault="00C60434" w:rsidP="00C60434">
      <w:pPr>
        <w:pStyle w:val="ListParagraph"/>
        <w:spacing w:after="0" w:line="276" w:lineRule="auto"/>
        <w:ind w:left="1247"/>
        <w:rPr>
          <w:rFonts w:ascii="Arial" w:hAnsi="Arial" w:cs="Arial"/>
          <w:color w:val="000000"/>
          <w:sz w:val="24"/>
          <w:szCs w:val="24"/>
        </w:rPr>
      </w:pPr>
      <w:r w:rsidRPr="005C1933">
        <w:rPr>
          <w:rFonts w:ascii="Arial" w:hAnsi="Arial" w:cs="Arial"/>
          <w:color w:val="000000"/>
          <w:sz w:val="24"/>
          <w:szCs w:val="24"/>
        </w:rPr>
        <w:t xml:space="preserve">In September 2020, the Race Equality Strategy Group (RESG) </w:t>
      </w:r>
      <w:r>
        <w:rPr>
          <w:rFonts w:ascii="Arial" w:hAnsi="Arial" w:cs="Arial"/>
          <w:color w:val="000000"/>
          <w:sz w:val="24"/>
          <w:szCs w:val="24"/>
        </w:rPr>
        <w:t xml:space="preserve">was established </w:t>
      </w:r>
      <w:r w:rsidRPr="005C1933">
        <w:rPr>
          <w:rFonts w:ascii="Arial" w:hAnsi="Arial" w:cs="Arial"/>
          <w:color w:val="000000"/>
          <w:sz w:val="24"/>
          <w:szCs w:val="24"/>
        </w:rPr>
        <w:t>to drive forward change on race equality and to act as the self-assessment team for the Institutional Race Equality Charter Bronze application. This means that the Group is responsible for collecting and analysing appropriate quantitative and qualitative data which can be used to identify where racial under-representation exists in the University, where barriers exist for staff and students from racialised groups and how and when racism, including systemic racism manifests.</w:t>
      </w:r>
    </w:p>
    <w:p w14:paraId="4CD340AB" w14:textId="77777777" w:rsidR="00C60434" w:rsidRDefault="00C60434" w:rsidP="00C60434">
      <w:pPr>
        <w:pStyle w:val="ListParagraph"/>
        <w:spacing w:after="0" w:line="276" w:lineRule="auto"/>
        <w:rPr>
          <w:rFonts w:ascii="Arial" w:hAnsi="Arial" w:cs="Arial"/>
          <w:color w:val="000000"/>
          <w:sz w:val="24"/>
          <w:szCs w:val="24"/>
        </w:rPr>
      </w:pPr>
    </w:p>
    <w:p w14:paraId="5F64AE58" w14:textId="77777777" w:rsidR="00C60434" w:rsidRDefault="00C60434" w:rsidP="00C60434">
      <w:pPr>
        <w:pStyle w:val="ListParagraph"/>
        <w:spacing w:after="0" w:line="276" w:lineRule="auto"/>
        <w:ind w:left="1247"/>
        <w:rPr>
          <w:rFonts w:ascii="Arial" w:hAnsi="Arial" w:cs="Arial"/>
          <w:color w:val="000000"/>
          <w:sz w:val="24"/>
          <w:szCs w:val="24"/>
        </w:rPr>
      </w:pPr>
      <w:r w:rsidRPr="005C1933">
        <w:rPr>
          <w:rFonts w:ascii="Arial" w:hAnsi="Arial" w:cs="Arial"/>
          <w:color w:val="000000"/>
          <w:sz w:val="24"/>
          <w:szCs w:val="24"/>
        </w:rPr>
        <w:t>RESG launched a series of listening activities</w:t>
      </w:r>
      <w:r>
        <w:rPr>
          <w:rFonts w:ascii="Arial" w:hAnsi="Arial" w:cs="Arial"/>
          <w:color w:val="000000"/>
          <w:sz w:val="24"/>
          <w:szCs w:val="24"/>
        </w:rPr>
        <w:t xml:space="preserve">, commencing in 2020 </w:t>
      </w:r>
      <w:r w:rsidRPr="005C1933">
        <w:rPr>
          <w:rFonts w:ascii="Arial" w:hAnsi="Arial" w:cs="Arial"/>
          <w:color w:val="000000"/>
          <w:sz w:val="24"/>
          <w:szCs w:val="24"/>
        </w:rPr>
        <w:t>(</w:t>
      </w:r>
      <w:r>
        <w:rPr>
          <w:rFonts w:ascii="Arial" w:hAnsi="Arial" w:cs="Arial"/>
          <w:color w:val="000000"/>
          <w:sz w:val="24"/>
          <w:szCs w:val="24"/>
        </w:rPr>
        <w:t>for example</w:t>
      </w:r>
      <w:r w:rsidRPr="005C1933">
        <w:rPr>
          <w:rFonts w:ascii="Arial" w:hAnsi="Arial" w:cs="Arial"/>
          <w:color w:val="000000"/>
          <w:sz w:val="24"/>
          <w:szCs w:val="24"/>
        </w:rPr>
        <w:t>, interviews, focus groups and online submission forms) with the aim of empowering staff and students from racialised groups to engage and share their experiences of racism and ideas for combatting it. The Staff and PGR Race Equality Network was established to provide a safe space for staff and students to share their experiences and seek support.</w:t>
      </w:r>
    </w:p>
    <w:p w14:paraId="34815816" w14:textId="77777777" w:rsidR="00C60434" w:rsidRPr="00337F9F" w:rsidRDefault="00C60434" w:rsidP="00C60434">
      <w:pPr>
        <w:spacing w:after="0" w:line="276" w:lineRule="auto"/>
        <w:rPr>
          <w:rFonts w:ascii="Arial" w:hAnsi="Arial" w:cs="Arial"/>
          <w:b/>
          <w:bCs/>
          <w:sz w:val="24"/>
          <w:szCs w:val="24"/>
        </w:rPr>
      </w:pPr>
    </w:p>
    <w:p w14:paraId="611D0FF8" w14:textId="77777777" w:rsidR="00C60434" w:rsidRPr="002D7661" w:rsidRDefault="00C60434" w:rsidP="00C60434">
      <w:pPr>
        <w:pStyle w:val="ListParagraph"/>
        <w:numPr>
          <w:ilvl w:val="0"/>
          <w:numId w:val="50"/>
        </w:numPr>
        <w:rPr>
          <w:rFonts w:ascii="Arial" w:hAnsi="Arial" w:cs="Arial"/>
          <w:b/>
          <w:bCs/>
          <w:sz w:val="24"/>
          <w:szCs w:val="24"/>
        </w:rPr>
      </w:pPr>
      <w:r w:rsidRPr="002D7661">
        <w:rPr>
          <w:rFonts w:ascii="Arial" w:hAnsi="Arial" w:cs="Arial"/>
          <w:b/>
          <w:bCs/>
          <w:sz w:val="24"/>
          <w:szCs w:val="24"/>
        </w:rPr>
        <w:t>Stonewall Workplace Equality Index</w:t>
      </w:r>
    </w:p>
    <w:p w14:paraId="32FA7DFA" w14:textId="77777777" w:rsidR="00C60434" w:rsidRPr="000A1714" w:rsidRDefault="00C60434" w:rsidP="00C60434">
      <w:pPr>
        <w:pStyle w:val="ListParagraph"/>
        <w:spacing w:after="0" w:line="276" w:lineRule="auto"/>
        <w:ind w:left="1247"/>
        <w:rPr>
          <w:rFonts w:ascii="Arial" w:hAnsi="Arial" w:cs="Arial"/>
          <w:b/>
          <w:bCs/>
          <w:sz w:val="24"/>
          <w:szCs w:val="24"/>
        </w:rPr>
      </w:pPr>
      <w:r w:rsidRPr="000A1714">
        <w:rPr>
          <w:rFonts w:ascii="Arial" w:hAnsi="Arial" w:cs="Arial"/>
          <w:sz w:val="24"/>
          <w:szCs w:val="24"/>
        </w:rPr>
        <w:t xml:space="preserve">The University remains a member of the Stonewall Diversity Champions Programme and achieved a Silver Award in the 2022 index. This is recognition of the wide-ranging input from across the organisation to make the University a more welcoming and inclusive space for LGBT+ staff and students. </w:t>
      </w:r>
    </w:p>
    <w:p w14:paraId="4EBFB457"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rPr>
      </w:pPr>
    </w:p>
    <w:p w14:paraId="2B764340" w14:textId="77777777" w:rsidR="00C60434" w:rsidRDefault="00C60434" w:rsidP="00C60434">
      <w:pPr>
        <w:pStyle w:val="ListParagraph"/>
        <w:numPr>
          <w:ilvl w:val="0"/>
          <w:numId w:val="50"/>
        </w:numPr>
        <w:spacing w:after="0" w:line="276" w:lineRule="auto"/>
        <w:rPr>
          <w:rFonts w:ascii="Arial" w:hAnsi="Arial" w:cs="Arial"/>
          <w:b/>
          <w:bCs/>
          <w:sz w:val="24"/>
          <w:szCs w:val="24"/>
        </w:rPr>
      </w:pPr>
      <w:r w:rsidRPr="00874619">
        <w:rPr>
          <w:rFonts w:ascii="Arial" w:hAnsi="Arial" w:cs="Arial"/>
          <w:b/>
          <w:bCs/>
          <w:sz w:val="24"/>
          <w:szCs w:val="24"/>
        </w:rPr>
        <w:t xml:space="preserve">Court Diversity and </w:t>
      </w:r>
      <w:bookmarkStart w:id="5" w:name="_Hlk126574899"/>
      <w:r w:rsidRPr="00874619">
        <w:rPr>
          <w:rFonts w:ascii="Arial" w:hAnsi="Arial" w:cs="Arial"/>
          <w:b/>
          <w:bCs/>
          <w:sz w:val="24"/>
          <w:szCs w:val="24"/>
        </w:rPr>
        <w:t xml:space="preserve">Compliance with the Gender Representation on Public Boards (Scotland) Act 2018 </w:t>
      </w:r>
      <w:bookmarkEnd w:id="5"/>
    </w:p>
    <w:p w14:paraId="72FEB953" w14:textId="77777777" w:rsidR="00C60434" w:rsidRDefault="00C60434" w:rsidP="00C60434">
      <w:pPr>
        <w:pStyle w:val="ListParagraph"/>
        <w:spacing w:after="0" w:line="276" w:lineRule="auto"/>
        <w:ind w:left="1247"/>
        <w:rPr>
          <w:rFonts w:ascii="Arial" w:hAnsi="Arial" w:cs="Arial"/>
          <w:b/>
          <w:bCs/>
          <w:sz w:val="24"/>
          <w:szCs w:val="24"/>
        </w:rPr>
      </w:pPr>
    </w:p>
    <w:p w14:paraId="3118A581" w14:textId="77777777" w:rsidR="00C60434" w:rsidRPr="00874619" w:rsidRDefault="00C60434" w:rsidP="00C60434">
      <w:pPr>
        <w:pStyle w:val="ListParagraph"/>
        <w:numPr>
          <w:ilvl w:val="0"/>
          <w:numId w:val="50"/>
        </w:numPr>
        <w:spacing w:after="0" w:line="276" w:lineRule="auto"/>
        <w:rPr>
          <w:rFonts w:ascii="Arial" w:hAnsi="Arial" w:cs="Arial"/>
          <w:b/>
          <w:bCs/>
          <w:sz w:val="24"/>
          <w:szCs w:val="24"/>
        </w:rPr>
      </w:pPr>
      <w:r w:rsidRPr="00874619">
        <w:rPr>
          <w:rFonts w:ascii="Arial" w:hAnsi="Arial" w:cs="Arial"/>
          <w:sz w:val="24"/>
          <w:szCs w:val="24"/>
        </w:rPr>
        <w:t>The University has continued to improve the diversity profile of Court, its governing body, since the last report in 2021, consistent with the commitment articulated in the Court Statement of Intent on Diversity. This sets out the Court’s commitment for its own membership to reflect the diverse nature of the University community insofar as is possible and practicable.</w:t>
      </w:r>
    </w:p>
    <w:p w14:paraId="1992258D" w14:textId="77777777" w:rsidR="00C60434" w:rsidRPr="00DB6369" w:rsidRDefault="00C60434" w:rsidP="00C60434">
      <w:pPr>
        <w:spacing w:after="0" w:line="276" w:lineRule="auto"/>
        <w:contextualSpacing/>
        <w:rPr>
          <w:rFonts w:ascii="Arial" w:hAnsi="Arial" w:cs="Arial"/>
          <w:sz w:val="24"/>
          <w:szCs w:val="24"/>
        </w:rPr>
      </w:pPr>
    </w:p>
    <w:p w14:paraId="16B743FA" w14:textId="77777777" w:rsidR="00C60434" w:rsidRDefault="00C60434" w:rsidP="00C60434">
      <w:pPr>
        <w:pStyle w:val="ListParagraph"/>
        <w:numPr>
          <w:ilvl w:val="0"/>
          <w:numId w:val="50"/>
        </w:numPr>
        <w:spacing w:after="0" w:line="276" w:lineRule="auto"/>
        <w:rPr>
          <w:rFonts w:ascii="Arial" w:hAnsi="Arial" w:cs="Arial"/>
          <w:sz w:val="24"/>
          <w:szCs w:val="24"/>
        </w:rPr>
      </w:pPr>
      <w:r w:rsidRPr="00DB6369">
        <w:rPr>
          <w:rFonts w:ascii="Arial" w:hAnsi="Arial" w:cs="Arial"/>
          <w:sz w:val="24"/>
          <w:szCs w:val="24"/>
        </w:rPr>
        <w:t>Across its membership, the Court’s gender balance on 31 July 2022 was 48% female, 52% male and the Court has continued to achieve gender balance in its appointed independent membership</w:t>
      </w:r>
      <w:r>
        <w:rPr>
          <w:rFonts w:ascii="Arial" w:hAnsi="Arial" w:cs="Arial"/>
          <w:sz w:val="24"/>
          <w:szCs w:val="24"/>
        </w:rPr>
        <w:t xml:space="preserve"> </w:t>
      </w:r>
      <w:r w:rsidRPr="00DB6369">
        <w:rPr>
          <w:rFonts w:ascii="Arial" w:hAnsi="Arial" w:cs="Arial"/>
          <w:sz w:val="24"/>
          <w:szCs w:val="24"/>
        </w:rPr>
        <w:t>consistent with the objective of the Gender Representation on Public Boards (Scotland) Act</w:t>
      </w:r>
      <w:r>
        <w:rPr>
          <w:rFonts w:ascii="Arial" w:hAnsi="Arial" w:cs="Arial"/>
          <w:sz w:val="24"/>
          <w:szCs w:val="24"/>
        </w:rPr>
        <w:t xml:space="preserve"> 2018</w:t>
      </w:r>
      <w:r w:rsidRPr="00DB6369">
        <w:rPr>
          <w:rFonts w:ascii="Arial" w:hAnsi="Arial" w:cs="Arial"/>
          <w:sz w:val="24"/>
          <w:szCs w:val="24"/>
        </w:rPr>
        <w:t xml:space="preserve">. The diversity of the Court’s ethnicity has also been enhanced with 12% of its membership </w:t>
      </w:r>
      <w:r>
        <w:rPr>
          <w:rFonts w:ascii="Arial" w:hAnsi="Arial" w:cs="Arial"/>
          <w:sz w:val="24"/>
          <w:szCs w:val="24"/>
        </w:rPr>
        <w:t xml:space="preserve">identifying as </w:t>
      </w:r>
      <w:r w:rsidRPr="00DB6369">
        <w:rPr>
          <w:rFonts w:ascii="Arial" w:hAnsi="Arial" w:cs="Arial"/>
          <w:sz w:val="24"/>
          <w:szCs w:val="24"/>
        </w:rPr>
        <w:t>Black ethnic origin as of 31 July 2022.</w:t>
      </w:r>
    </w:p>
    <w:p w14:paraId="0FB798AD" w14:textId="77777777" w:rsidR="00C60434" w:rsidRPr="004709D3" w:rsidRDefault="00C60434" w:rsidP="00C60434">
      <w:pPr>
        <w:pStyle w:val="ListParagraph"/>
        <w:rPr>
          <w:rFonts w:ascii="Arial" w:hAnsi="Arial" w:cs="Arial"/>
          <w:sz w:val="24"/>
          <w:szCs w:val="24"/>
        </w:rPr>
      </w:pPr>
    </w:p>
    <w:p w14:paraId="1168E9EF" w14:textId="77777777" w:rsidR="00C60434" w:rsidRDefault="00C60434" w:rsidP="00C60434">
      <w:pPr>
        <w:pStyle w:val="ListParagraph"/>
        <w:numPr>
          <w:ilvl w:val="0"/>
          <w:numId w:val="50"/>
        </w:numPr>
        <w:spacing w:after="0" w:line="276" w:lineRule="auto"/>
        <w:rPr>
          <w:rFonts w:ascii="Arial" w:hAnsi="Arial" w:cs="Arial"/>
          <w:sz w:val="24"/>
          <w:szCs w:val="24"/>
        </w:rPr>
      </w:pPr>
      <w:r w:rsidRPr="004709D3">
        <w:rPr>
          <w:rFonts w:ascii="Arial" w:hAnsi="Arial" w:cs="Arial"/>
          <w:sz w:val="24"/>
          <w:szCs w:val="24"/>
        </w:rPr>
        <w:t xml:space="preserve">In support of recent recruitment processes to independent member positions, the University undertook measures to increase awareness of the </w:t>
      </w:r>
      <w:r>
        <w:rPr>
          <w:rFonts w:ascii="Arial" w:hAnsi="Arial" w:cs="Arial"/>
          <w:sz w:val="24"/>
          <w:szCs w:val="24"/>
        </w:rPr>
        <w:t xml:space="preserve">vacant </w:t>
      </w:r>
      <w:r w:rsidRPr="004709D3">
        <w:rPr>
          <w:rFonts w:ascii="Arial" w:hAnsi="Arial" w:cs="Arial"/>
          <w:sz w:val="24"/>
          <w:szCs w:val="24"/>
        </w:rPr>
        <w:t>positions among under-represented groups.  The Court’s Governance and Nominations Committee identified the need to be proactive in encouraging more female candidates and candidates from racialised groups. The role description, person specification and advertisement were reviewed to ensure they were inclusive and to emphasise the diversity of the University community and the Court’s wish to encourage applications from women and individuals from protected characteristic groups that were under-represented on Court. The range of advertising networks used beyond mainstream print media was also reviewed to include professional networks for women and other under-represented groups. The prioritisation of encouraging a diverse field of applicants was a key part of the project brief to the recruitment consultants used by the University and interviews were conducted through a gender balanced panel.</w:t>
      </w:r>
    </w:p>
    <w:p w14:paraId="00E33B70" w14:textId="77777777" w:rsidR="00C60434" w:rsidRPr="004709D3" w:rsidRDefault="00C60434" w:rsidP="00C60434">
      <w:pPr>
        <w:pStyle w:val="ListParagraph"/>
        <w:rPr>
          <w:rFonts w:ascii="Arial" w:hAnsi="Arial" w:cs="Arial"/>
          <w:sz w:val="24"/>
          <w:szCs w:val="24"/>
        </w:rPr>
      </w:pPr>
    </w:p>
    <w:p w14:paraId="286BE159" w14:textId="77777777" w:rsidR="00C60434" w:rsidRDefault="00C60434" w:rsidP="00C60434">
      <w:pPr>
        <w:pStyle w:val="ListParagraph"/>
        <w:numPr>
          <w:ilvl w:val="0"/>
          <w:numId w:val="50"/>
        </w:numPr>
        <w:spacing w:after="0" w:line="276" w:lineRule="auto"/>
        <w:rPr>
          <w:rFonts w:ascii="Arial" w:hAnsi="Arial" w:cs="Arial"/>
          <w:sz w:val="24"/>
          <w:szCs w:val="24"/>
        </w:rPr>
      </w:pPr>
      <w:r w:rsidRPr="004709D3">
        <w:rPr>
          <w:rFonts w:ascii="Arial" w:hAnsi="Arial" w:cs="Arial"/>
          <w:sz w:val="24"/>
          <w:szCs w:val="24"/>
        </w:rPr>
        <w:t xml:space="preserve">A further recent initiative has since been the Court’s participation since July 2022 in the </w:t>
      </w:r>
      <w:r w:rsidRPr="004709D3">
        <w:rPr>
          <w:rFonts w:ascii="Arial" w:hAnsi="Arial" w:cs="Arial"/>
          <w:i/>
          <w:iCs/>
          <w:sz w:val="24"/>
          <w:szCs w:val="24"/>
        </w:rPr>
        <w:t xml:space="preserve">Governance Apprenticeship Programme </w:t>
      </w:r>
      <w:r w:rsidRPr="004709D3">
        <w:rPr>
          <w:rFonts w:ascii="Arial" w:hAnsi="Arial" w:cs="Arial"/>
          <w:sz w:val="24"/>
          <w:szCs w:val="24"/>
        </w:rPr>
        <w:t>in partnership with Perrett Laver. The programme aims to address one of the barriers to improving board diversity, namely the limited pipeline of individuals from underrepresented backgrounds with the required board level experience. It provides the opportunity for one individual to shadow the Court for a year, offering the skills, insights, and networks, that can build a solid foundation for future board roles.</w:t>
      </w:r>
    </w:p>
    <w:p w14:paraId="4DB0ECDF" w14:textId="77777777" w:rsidR="00C60434" w:rsidRPr="00333A9B" w:rsidRDefault="00C60434" w:rsidP="00C60434">
      <w:pPr>
        <w:pStyle w:val="ListParagraph"/>
        <w:rPr>
          <w:rFonts w:ascii="Arial" w:hAnsi="Arial" w:cs="Arial"/>
          <w:sz w:val="24"/>
          <w:szCs w:val="24"/>
        </w:rPr>
      </w:pPr>
    </w:p>
    <w:p w14:paraId="177C0EAE" w14:textId="77777777" w:rsidR="00C60434" w:rsidRDefault="00C60434" w:rsidP="00C60434">
      <w:pPr>
        <w:pStyle w:val="ListParagraph"/>
        <w:numPr>
          <w:ilvl w:val="0"/>
          <w:numId w:val="50"/>
        </w:numPr>
        <w:spacing w:after="0" w:line="276" w:lineRule="auto"/>
        <w:rPr>
          <w:rFonts w:ascii="Arial" w:hAnsi="Arial" w:cs="Arial"/>
          <w:sz w:val="24"/>
          <w:szCs w:val="24"/>
        </w:rPr>
      </w:pPr>
      <w:r w:rsidRPr="00333A9B">
        <w:rPr>
          <w:rFonts w:ascii="Arial" w:hAnsi="Arial" w:cs="Arial"/>
          <w:sz w:val="24"/>
          <w:szCs w:val="24"/>
        </w:rPr>
        <w:t>These steps have helped the Court to achieve the progress noted above in terms of gender balance, ethnic diversity and age profile. It is recognised, however, by the Court’s Governance and Nominations Committee that there remains further progress to be made in enhancing the wider diversity of the Court in terms of the aspirations set out in its Statement of Intent on Diversity. This remains a priority for action in forthcoming recruitment processes as new vacancies on Court arise.</w:t>
      </w:r>
    </w:p>
    <w:p w14:paraId="0D4BD4F9" w14:textId="77777777" w:rsidR="00C60434" w:rsidRPr="00333A9B" w:rsidRDefault="00C60434" w:rsidP="00C60434">
      <w:pPr>
        <w:pStyle w:val="ListParagraph"/>
        <w:rPr>
          <w:rFonts w:ascii="Arial" w:hAnsi="Arial" w:cs="Arial"/>
          <w:b/>
          <w:bCs/>
          <w:sz w:val="24"/>
          <w:szCs w:val="24"/>
        </w:rPr>
      </w:pPr>
    </w:p>
    <w:p w14:paraId="31360AEE" w14:textId="77777777" w:rsidR="00C60434" w:rsidRPr="00347305" w:rsidRDefault="00C60434" w:rsidP="00C60434">
      <w:pPr>
        <w:pStyle w:val="ListParagraph"/>
        <w:numPr>
          <w:ilvl w:val="0"/>
          <w:numId w:val="50"/>
        </w:numPr>
        <w:rPr>
          <w:rFonts w:ascii="Arial" w:hAnsi="Arial" w:cs="Arial"/>
          <w:b/>
          <w:bCs/>
          <w:sz w:val="24"/>
          <w:szCs w:val="24"/>
        </w:rPr>
      </w:pPr>
      <w:r w:rsidRPr="00347305">
        <w:rPr>
          <w:rFonts w:ascii="Arial" w:hAnsi="Arial" w:cs="Arial"/>
          <w:b/>
          <w:bCs/>
          <w:sz w:val="24"/>
          <w:szCs w:val="24"/>
        </w:rPr>
        <w:t>Gender Profile of the Court</w:t>
      </w:r>
    </w:p>
    <w:p w14:paraId="014E2854" w14:textId="77777777" w:rsidR="00C60434" w:rsidRPr="00333A9B" w:rsidRDefault="00C60434" w:rsidP="00C60434">
      <w:pPr>
        <w:pStyle w:val="ListParagraph"/>
        <w:spacing w:after="0" w:line="276" w:lineRule="auto"/>
        <w:ind w:left="1247"/>
        <w:rPr>
          <w:rFonts w:ascii="Arial" w:hAnsi="Arial" w:cs="Arial"/>
          <w:sz w:val="24"/>
          <w:szCs w:val="24"/>
        </w:rPr>
      </w:pPr>
      <w:r w:rsidRPr="00333A9B">
        <w:rPr>
          <w:rFonts w:ascii="Arial" w:hAnsi="Arial" w:cs="Arial"/>
          <w:sz w:val="24"/>
          <w:szCs w:val="24"/>
        </w:rPr>
        <w:t xml:space="preserve">The University Court has a composition of </w:t>
      </w:r>
      <w:r>
        <w:rPr>
          <w:rFonts w:ascii="Arial" w:hAnsi="Arial" w:cs="Arial"/>
          <w:sz w:val="24"/>
          <w:szCs w:val="24"/>
        </w:rPr>
        <w:t>twenty-five</w:t>
      </w:r>
      <w:r w:rsidRPr="00333A9B">
        <w:rPr>
          <w:rFonts w:ascii="Arial" w:hAnsi="Arial" w:cs="Arial"/>
          <w:sz w:val="24"/>
          <w:szCs w:val="24"/>
        </w:rPr>
        <w:t>. The following figures are based on the membership in office as at the following dates since 2021:</w:t>
      </w:r>
    </w:p>
    <w:p w14:paraId="2E6DC627" w14:textId="77777777" w:rsidR="00C60434" w:rsidRPr="00DB6369" w:rsidRDefault="00C60434" w:rsidP="00C60434">
      <w:pPr>
        <w:spacing w:after="0" w:line="276" w:lineRule="auto"/>
        <w:contextualSpacing/>
        <w:rPr>
          <w:rFonts w:ascii="Arial" w:hAnsi="Arial" w:cs="Arial"/>
          <w:sz w:val="24"/>
          <w:szCs w:val="24"/>
        </w:rPr>
      </w:pPr>
    </w:p>
    <w:tbl>
      <w:tblPr>
        <w:tblStyle w:val="TableGrid"/>
        <w:tblW w:w="0" w:type="auto"/>
        <w:tblLook w:val="04A0" w:firstRow="1" w:lastRow="0" w:firstColumn="1" w:lastColumn="0" w:noHBand="0" w:noVBand="1"/>
      </w:tblPr>
      <w:tblGrid>
        <w:gridCol w:w="3005"/>
        <w:gridCol w:w="3005"/>
        <w:gridCol w:w="3006"/>
      </w:tblGrid>
      <w:tr w:rsidR="00C60434" w:rsidRPr="00433CB4" w14:paraId="4E2EF311" w14:textId="77777777" w:rsidTr="0060002F">
        <w:tc>
          <w:tcPr>
            <w:tcW w:w="3005" w:type="dxa"/>
          </w:tcPr>
          <w:p w14:paraId="4457A361" w14:textId="77777777" w:rsidR="00C60434" w:rsidRPr="00DB6369" w:rsidRDefault="00C60434" w:rsidP="0060002F">
            <w:pPr>
              <w:spacing w:line="276" w:lineRule="auto"/>
              <w:contextualSpacing/>
              <w:rPr>
                <w:rFonts w:ascii="Arial" w:hAnsi="Arial" w:cs="Arial"/>
                <w:sz w:val="24"/>
                <w:szCs w:val="24"/>
              </w:rPr>
            </w:pPr>
          </w:p>
        </w:tc>
        <w:tc>
          <w:tcPr>
            <w:tcW w:w="3005" w:type="dxa"/>
          </w:tcPr>
          <w:p w14:paraId="7123A414"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31 July 2021</w:t>
            </w:r>
          </w:p>
        </w:tc>
        <w:tc>
          <w:tcPr>
            <w:tcW w:w="3006" w:type="dxa"/>
          </w:tcPr>
          <w:p w14:paraId="7F5A81B5"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31 July 2022</w:t>
            </w:r>
          </w:p>
        </w:tc>
      </w:tr>
      <w:tr w:rsidR="00C60434" w:rsidRPr="00433CB4" w14:paraId="05FA68F5" w14:textId="77777777" w:rsidTr="0060002F">
        <w:tc>
          <w:tcPr>
            <w:tcW w:w="3005" w:type="dxa"/>
          </w:tcPr>
          <w:p w14:paraId="7A2FA5D2"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Women</w:t>
            </w:r>
          </w:p>
        </w:tc>
        <w:tc>
          <w:tcPr>
            <w:tcW w:w="3005" w:type="dxa"/>
          </w:tcPr>
          <w:p w14:paraId="10F9508B"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11</w:t>
            </w:r>
          </w:p>
        </w:tc>
        <w:tc>
          <w:tcPr>
            <w:tcW w:w="3006" w:type="dxa"/>
          </w:tcPr>
          <w:p w14:paraId="4793A3A9"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12</w:t>
            </w:r>
          </w:p>
        </w:tc>
      </w:tr>
      <w:tr w:rsidR="00C60434" w:rsidRPr="00433CB4" w14:paraId="27294801" w14:textId="77777777" w:rsidTr="0060002F">
        <w:tc>
          <w:tcPr>
            <w:tcW w:w="3005" w:type="dxa"/>
          </w:tcPr>
          <w:p w14:paraId="72993B52"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Men</w:t>
            </w:r>
          </w:p>
        </w:tc>
        <w:tc>
          <w:tcPr>
            <w:tcW w:w="3005" w:type="dxa"/>
          </w:tcPr>
          <w:p w14:paraId="7B859B17"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12</w:t>
            </w:r>
          </w:p>
        </w:tc>
        <w:tc>
          <w:tcPr>
            <w:tcW w:w="3006" w:type="dxa"/>
          </w:tcPr>
          <w:p w14:paraId="4F9BCD8C"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13</w:t>
            </w:r>
          </w:p>
        </w:tc>
      </w:tr>
      <w:tr w:rsidR="00C60434" w:rsidRPr="00433CB4" w14:paraId="11C74B4E" w14:textId="77777777" w:rsidTr="0060002F">
        <w:tc>
          <w:tcPr>
            <w:tcW w:w="3005" w:type="dxa"/>
          </w:tcPr>
          <w:p w14:paraId="75BC2786"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 of membership</w:t>
            </w:r>
          </w:p>
        </w:tc>
        <w:tc>
          <w:tcPr>
            <w:tcW w:w="3005" w:type="dxa"/>
          </w:tcPr>
          <w:p w14:paraId="4E4545BA"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44% Female</w:t>
            </w:r>
          </w:p>
          <w:p w14:paraId="5290C8C3"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48% Male</w:t>
            </w:r>
          </w:p>
          <w:p w14:paraId="1772B2AA"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2 vacancies</w:t>
            </w:r>
          </w:p>
        </w:tc>
        <w:tc>
          <w:tcPr>
            <w:tcW w:w="3006" w:type="dxa"/>
          </w:tcPr>
          <w:p w14:paraId="263CE4B9"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48% Female</w:t>
            </w:r>
          </w:p>
          <w:p w14:paraId="091F5332"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52% Male</w:t>
            </w:r>
          </w:p>
        </w:tc>
      </w:tr>
    </w:tbl>
    <w:p w14:paraId="25A0B446" w14:textId="77777777" w:rsidR="00C60434" w:rsidRDefault="00C60434" w:rsidP="00C60434">
      <w:pPr>
        <w:spacing w:after="0" w:line="276" w:lineRule="auto"/>
        <w:contextualSpacing/>
        <w:rPr>
          <w:rFonts w:ascii="Arial" w:hAnsi="Arial" w:cs="Arial"/>
          <w:sz w:val="24"/>
          <w:szCs w:val="24"/>
        </w:rPr>
      </w:pPr>
      <w:r w:rsidRPr="00EC259B">
        <w:rPr>
          <w:rFonts w:ascii="Arial" w:hAnsi="Arial" w:cs="Arial"/>
          <w:b/>
          <w:bCs/>
          <w:sz w:val="24"/>
          <w:szCs w:val="24"/>
        </w:rPr>
        <w:t>Table 3</w:t>
      </w:r>
      <w:r w:rsidRPr="00DB6369">
        <w:rPr>
          <w:rFonts w:ascii="Arial" w:hAnsi="Arial" w:cs="Arial"/>
          <w:sz w:val="24"/>
          <w:szCs w:val="24"/>
        </w:rPr>
        <w:t>: Gender profile of Court 2021 and 2022</w:t>
      </w:r>
    </w:p>
    <w:p w14:paraId="2130991B" w14:textId="77777777" w:rsidR="00C60434" w:rsidRPr="00DB6369" w:rsidRDefault="00C60434" w:rsidP="00C60434">
      <w:pPr>
        <w:spacing w:after="0" w:line="276" w:lineRule="auto"/>
        <w:contextualSpacing/>
        <w:rPr>
          <w:rFonts w:ascii="Arial" w:hAnsi="Arial" w:cs="Arial"/>
          <w:sz w:val="24"/>
          <w:szCs w:val="24"/>
        </w:rPr>
      </w:pPr>
    </w:p>
    <w:p w14:paraId="606E52B6" w14:textId="77777777" w:rsidR="00C60434" w:rsidRPr="00347305" w:rsidRDefault="00C60434" w:rsidP="00C60434">
      <w:pPr>
        <w:pStyle w:val="ListParagraph"/>
        <w:numPr>
          <w:ilvl w:val="0"/>
          <w:numId w:val="50"/>
        </w:numPr>
        <w:rPr>
          <w:rFonts w:ascii="Arial" w:hAnsi="Arial" w:cs="Arial"/>
          <w:b/>
          <w:bCs/>
          <w:sz w:val="24"/>
          <w:szCs w:val="24"/>
        </w:rPr>
      </w:pPr>
      <w:r w:rsidRPr="00347305">
        <w:rPr>
          <w:rFonts w:ascii="Arial" w:hAnsi="Arial" w:cs="Arial"/>
          <w:b/>
          <w:bCs/>
          <w:sz w:val="24"/>
          <w:szCs w:val="24"/>
        </w:rPr>
        <w:t>Reporting Information Specific to Gender Representation on Public Boards (Scotland) Act</w:t>
      </w:r>
    </w:p>
    <w:p w14:paraId="0367E8E9" w14:textId="77777777" w:rsidR="00C60434" w:rsidRDefault="00C60434" w:rsidP="00C60434">
      <w:pPr>
        <w:pStyle w:val="ListParagraph"/>
        <w:spacing w:after="0" w:line="276" w:lineRule="auto"/>
        <w:ind w:left="1247"/>
        <w:rPr>
          <w:rFonts w:ascii="Arial" w:hAnsi="Arial" w:cs="Arial"/>
          <w:b/>
          <w:bCs/>
          <w:sz w:val="24"/>
          <w:szCs w:val="24"/>
        </w:rPr>
      </w:pPr>
    </w:p>
    <w:p w14:paraId="445EEF7D" w14:textId="77777777" w:rsidR="00C60434" w:rsidRPr="00027CB9" w:rsidRDefault="00C60434" w:rsidP="00C60434">
      <w:pPr>
        <w:pStyle w:val="ListParagraph"/>
        <w:numPr>
          <w:ilvl w:val="0"/>
          <w:numId w:val="50"/>
        </w:numPr>
        <w:spacing w:after="0" w:line="276" w:lineRule="auto"/>
        <w:rPr>
          <w:rFonts w:ascii="Arial" w:hAnsi="Arial" w:cs="Arial"/>
          <w:b/>
          <w:bCs/>
          <w:sz w:val="24"/>
          <w:szCs w:val="24"/>
        </w:rPr>
      </w:pPr>
      <w:r w:rsidRPr="00027CB9">
        <w:rPr>
          <w:rFonts w:ascii="Arial" w:hAnsi="Arial" w:cs="Arial"/>
          <w:sz w:val="24"/>
          <w:szCs w:val="24"/>
        </w:rPr>
        <w:lastRenderedPageBreak/>
        <w:t>This section reports on the</w:t>
      </w:r>
      <w:r w:rsidRPr="00027CB9">
        <w:rPr>
          <w:rFonts w:ascii="Arial" w:hAnsi="Arial" w:cs="Arial"/>
          <w:b/>
          <w:bCs/>
          <w:sz w:val="24"/>
          <w:szCs w:val="24"/>
        </w:rPr>
        <w:t xml:space="preserve"> </w:t>
      </w:r>
      <w:r w:rsidRPr="00027CB9">
        <w:rPr>
          <w:rFonts w:ascii="Arial" w:hAnsi="Arial" w:cs="Arial"/>
          <w:sz w:val="24"/>
          <w:szCs w:val="24"/>
        </w:rPr>
        <w:t>information required by Section 8 of the Gender Representation on Public Boards (Scotland) Act 2018. It covers the period since August 2020 to 31 July 2022.</w:t>
      </w:r>
    </w:p>
    <w:p w14:paraId="091654C6" w14:textId="77777777" w:rsidR="00C60434" w:rsidRPr="00DB6369" w:rsidRDefault="00C60434" w:rsidP="00C60434">
      <w:pPr>
        <w:spacing w:after="0" w:line="276" w:lineRule="auto"/>
        <w:contextualSpacing/>
        <w:rPr>
          <w:rFonts w:ascii="Arial" w:hAnsi="Arial" w:cs="Arial"/>
          <w:sz w:val="24"/>
          <w:szCs w:val="24"/>
        </w:rPr>
      </w:pPr>
      <w:r w:rsidRPr="00DB6369">
        <w:rPr>
          <w:rFonts w:ascii="Arial" w:hAnsi="Arial" w:cs="Arial"/>
          <w:sz w:val="24"/>
          <w:szCs w:val="24"/>
        </w:rPr>
        <w:t xml:space="preserve"> </w:t>
      </w:r>
    </w:p>
    <w:p w14:paraId="38BED28C" w14:textId="77777777" w:rsidR="00C60434" w:rsidRPr="00DB6369" w:rsidRDefault="00C60434" w:rsidP="00C60434">
      <w:pPr>
        <w:pStyle w:val="ListParagraph"/>
        <w:numPr>
          <w:ilvl w:val="0"/>
          <w:numId w:val="50"/>
        </w:numPr>
        <w:spacing w:after="0" w:line="276" w:lineRule="auto"/>
        <w:rPr>
          <w:rFonts w:ascii="Arial" w:hAnsi="Arial" w:cs="Arial"/>
          <w:sz w:val="24"/>
          <w:szCs w:val="24"/>
        </w:rPr>
      </w:pPr>
      <w:r w:rsidRPr="00DB6369">
        <w:rPr>
          <w:rFonts w:ascii="Arial" w:hAnsi="Arial" w:cs="Arial"/>
          <w:sz w:val="24"/>
          <w:szCs w:val="24"/>
        </w:rPr>
        <w:t>The Act applies to members who are appointed by the Court but excludes members who are elected or nominated. For the Universit</w:t>
      </w:r>
      <w:r>
        <w:rPr>
          <w:rFonts w:ascii="Arial" w:hAnsi="Arial" w:cs="Arial"/>
          <w:sz w:val="24"/>
          <w:szCs w:val="24"/>
        </w:rPr>
        <w:t>y</w:t>
      </w:r>
      <w:r w:rsidRPr="00DB6369">
        <w:rPr>
          <w:rFonts w:ascii="Arial" w:hAnsi="Arial" w:cs="Arial"/>
          <w:sz w:val="24"/>
          <w:szCs w:val="24"/>
        </w:rPr>
        <w:t xml:space="preserve"> Court, this translates to being twelve of the thirteen independent members of Court (the Senior Governor who, while independent, is elected and therefore excluded).</w:t>
      </w:r>
    </w:p>
    <w:p w14:paraId="0BA01B8E" w14:textId="77777777" w:rsidR="00C60434" w:rsidRPr="00DB6369" w:rsidRDefault="00C60434" w:rsidP="00C60434">
      <w:pPr>
        <w:spacing w:after="0" w:line="276" w:lineRule="auto"/>
        <w:contextualSpacing/>
        <w:rPr>
          <w:rFonts w:ascii="Arial" w:hAnsi="Arial" w:cs="Arial"/>
          <w:sz w:val="24"/>
          <w:szCs w:val="24"/>
        </w:rPr>
      </w:pPr>
    </w:p>
    <w:p w14:paraId="184DD022" w14:textId="77777777" w:rsidR="00C60434" w:rsidRDefault="00C60434" w:rsidP="00C60434">
      <w:pPr>
        <w:pStyle w:val="ListParagraph"/>
        <w:numPr>
          <w:ilvl w:val="0"/>
          <w:numId w:val="50"/>
        </w:numPr>
        <w:spacing w:after="0" w:line="276" w:lineRule="auto"/>
        <w:rPr>
          <w:rFonts w:ascii="Arial" w:hAnsi="Arial" w:cs="Arial"/>
          <w:sz w:val="24"/>
          <w:szCs w:val="24"/>
        </w:rPr>
      </w:pPr>
      <w:r w:rsidRPr="00DB6369">
        <w:rPr>
          <w:rFonts w:ascii="Arial" w:hAnsi="Arial" w:cs="Arial"/>
          <w:sz w:val="24"/>
          <w:szCs w:val="24"/>
        </w:rPr>
        <w:t xml:space="preserve">As </w:t>
      </w:r>
      <w:r>
        <w:rPr>
          <w:rFonts w:ascii="Arial" w:hAnsi="Arial" w:cs="Arial"/>
          <w:sz w:val="24"/>
          <w:szCs w:val="24"/>
        </w:rPr>
        <w:t>of</w:t>
      </w:r>
      <w:r w:rsidRPr="00DB6369">
        <w:rPr>
          <w:rFonts w:ascii="Arial" w:hAnsi="Arial" w:cs="Arial"/>
          <w:sz w:val="24"/>
          <w:szCs w:val="24"/>
        </w:rPr>
        <w:t xml:space="preserve"> 31 July 2022, the objective of the legislation has been achieved with six of the twelve independent members of Court being female. This has been achieved through the steps outlined above.  Furthermore, as at the time of writing (February 2023) the Court continues to meet the objective of the legislation.</w:t>
      </w:r>
    </w:p>
    <w:p w14:paraId="7C366F01" w14:textId="77777777" w:rsidR="00C60434" w:rsidRPr="006B0C1F" w:rsidRDefault="00C60434" w:rsidP="00C60434">
      <w:pPr>
        <w:pStyle w:val="ListParagraph"/>
        <w:rPr>
          <w:rFonts w:ascii="Arial" w:hAnsi="Arial" w:cs="Arial"/>
          <w:sz w:val="24"/>
          <w:szCs w:val="24"/>
        </w:rPr>
      </w:pPr>
    </w:p>
    <w:p w14:paraId="4F4D8494" w14:textId="77777777" w:rsidR="00C60434" w:rsidRPr="006B0C1F" w:rsidRDefault="00C60434" w:rsidP="00C60434">
      <w:pPr>
        <w:pStyle w:val="ListParagraph"/>
        <w:spacing w:after="0" w:line="276" w:lineRule="auto"/>
        <w:ind w:left="1247"/>
        <w:rPr>
          <w:rFonts w:ascii="Arial" w:hAnsi="Arial" w:cs="Arial"/>
          <w:sz w:val="24"/>
          <w:szCs w:val="24"/>
        </w:rPr>
      </w:pPr>
      <w:r w:rsidRPr="006B0C1F">
        <w:rPr>
          <w:rFonts w:ascii="Arial" w:hAnsi="Arial" w:cs="Arial"/>
          <w:sz w:val="24"/>
          <w:szCs w:val="24"/>
        </w:rPr>
        <w:t>As required by the Act, the following further information is provided:</w:t>
      </w:r>
    </w:p>
    <w:p w14:paraId="6BE40E7C" w14:textId="77777777" w:rsidR="00C60434" w:rsidRPr="00DB6369" w:rsidRDefault="00C60434" w:rsidP="00C60434">
      <w:pPr>
        <w:spacing w:after="0" w:line="276" w:lineRule="auto"/>
        <w:contextualSpacing/>
        <w:rPr>
          <w:rFonts w:ascii="Arial" w:hAnsi="Arial" w:cs="Arial"/>
          <w:sz w:val="24"/>
          <w:szCs w:val="24"/>
        </w:rPr>
      </w:pPr>
    </w:p>
    <w:tbl>
      <w:tblPr>
        <w:tblStyle w:val="TableGrid"/>
        <w:tblW w:w="0" w:type="auto"/>
        <w:tblLook w:val="04A0" w:firstRow="1" w:lastRow="0" w:firstColumn="1" w:lastColumn="0" w:noHBand="0" w:noVBand="1"/>
      </w:tblPr>
      <w:tblGrid>
        <w:gridCol w:w="3005"/>
        <w:gridCol w:w="3005"/>
        <w:gridCol w:w="3006"/>
      </w:tblGrid>
      <w:tr w:rsidR="00C60434" w:rsidRPr="00433CB4" w14:paraId="1B70EA03" w14:textId="77777777" w:rsidTr="0060002F">
        <w:tc>
          <w:tcPr>
            <w:tcW w:w="3005" w:type="dxa"/>
          </w:tcPr>
          <w:p w14:paraId="270C9A64" w14:textId="77777777" w:rsidR="00C60434" w:rsidRPr="00DB6369" w:rsidRDefault="00C60434" w:rsidP="0060002F">
            <w:pPr>
              <w:spacing w:line="276" w:lineRule="auto"/>
              <w:contextualSpacing/>
              <w:rPr>
                <w:rFonts w:ascii="Arial" w:hAnsi="Arial" w:cs="Arial"/>
                <w:sz w:val="24"/>
                <w:szCs w:val="24"/>
              </w:rPr>
            </w:pPr>
          </w:p>
        </w:tc>
        <w:tc>
          <w:tcPr>
            <w:tcW w:w="3005" w:type="dxa"/>
          </w:tcPr>
          <w:p w14:paraId="298BC52C"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31 July 2021</w:t>
            </w:r>
          </w:p>
        </w:tc>
        <w:tc>
          <w:tcPr>
            <w:tcW w:w="3006" w:type="dxa"/>
          </w:tcPr>
          <w:p w14:paraId="7217F077"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31 July 2022</w:t>
            </w:r>
          </w:p>
        </w:tc>
      </w:tr>
      <w:tr w:rsidR="00C60434" w:rsidRPr="00433CB4" w14:paraId="5781CE78" w14:textId="77777777" w:rsidTr="0060002F">
        <w:tc>
          <w:tcPr>
            <w:tcW w:w="3005" w:type="dxa"/>
          </w:tcPr>
          <w:p w14:paraId="55CE3467"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Women</w:t>
            </w:r>
          </w:p>
        </w:tc>
        <w:tc>
          <w:tcPr>
            <w:tcW w:w="3005" w:type="dxa"/>
          </w:tcPr>
          <w:p w14:paraId="62BD3FEA"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6</w:t>
            </w:r>
          </w:p>
        </w:tc>
        <w:tc>
          <w:tcPr>
            <w:tcW w:w="3006" w:type="dxa"/>
          </w:tcPr>
          <w:p w14:paraId="1149CE73"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6</w:t>
            </w:r>
          </w:p>
        </w:tc>
      </w:tr>
      <w:tr w:rsidR="00C60434" w:rsidRPr="00433CB4" w14:paraId="578AFA26" w14:textId="77777777" w:rsidTr="0060002F">
        <w:tc>
          <w:tcPr>
            <w:tcW w:w="3005" w:type="dxa"/>
          </w:tcPr>
          <w:p w14:paraId="29DAB061"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Men</w:t>
            </w:r>
          </w:p>
        </w:tc>
        <w:tc>
          <w:tcPr>
            <w:tcW w:w="3005" w:type="dxa"/>
          </w:tcPr>
          <w:p w14:paraId="45AD4A76"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5</w:t>
            </w:r>
          </w:p>
        </w:tc>
        <w:tc>
          <w:tcPr>
            <w:tcW w:w="3006" w:type="dxa"/>
          </w:tcPr>
          <w:p w14:paraId="240E66D0"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6</w:t>
            </w:r>
          </w:p>
        </w:tc>
      </w:tr>
      <w:tr w:rsidR="00C60434" w:rsidRPr="00433CB4" w14:paraId="5632EAC5" w14:textId="77777777" w:rsidTr="0060002F">
        <w:tc>
          <w:tcPr>
            <w:tcW w:w="3005" w:type="dxa"/>
          </w:tcPr>
          <w:p w14:paraId="09AB73AD"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 of membership</w:t>
            </w:r>
          </w:p>
        </w:tc>
        <w:tc>
          <w:tcPr>
            <w:tcW w:w="3005" w:type="dxa"/>
          </w:tcPr>
          <w:p w14:paraId="11816E98"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50% Female</w:t>
            </w:r>
          </w:p>
          <w:p w14:paraId="2D7C8048"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42% Male</w:t>
            </w:r>
          </w:p>
          <w:p w14:paraId="1C521370"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1 Vacancy</w:t>
            </w:r>
          </w:p>
        </w:tc>
        <w:tc>
          <w:tcPr>
            <w:tcW w:w="3006" w:type="dxa"/>
          </w:tcPr>
          <w:p w14:paraId="13C07BE5"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50% Female</w:t>
            </w:r>
          </w:p>
          <w:p w14:paraId="5A5DA940"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50% Male</w:t>
            </w:r>
          </w:p>
        </w:tc>
      </w:tr>
    </w:tbl>
    <w:p w14:paraId="7A655E55" w14:textId="77777777" w:rsidR="00C60434" w:rsidRDefault="00C60434" w:rsidP="00C60434">
      <w:pPr>
        <w:spacing w:after="0" w:line="276" w:lineRule="auto"/>
        <w:contextualSpacing/>
        <w:rPr>
          <w:rFonts w:ascii="Arial" w:hAnsi="Arial" w:cs="Arial"/>
          <w:sz w:val="24"/>
          <w:szCs w:val="24"/>
        </w:rPr>
      </w:pPr>
      <w:r w:rsidRPr="00011A3D">
        <w:rPr>
          <w:rFonts w:ascii="Arial" w:hAnsi="Arial" w:cs="Arial"/>
          <w:b/>
          <w:bCs/>
          <w:sz w:val="24"/>
          <w:szCs w:val="24"/>
        </w:rPr>
        <w:t>Table 4</w:t>
      </w:r>
      <w:r w:rsidRPr="00DB6369">
        <w:rPr>
          <w:rFonts w:ascii="Arial" w:hAnsi="Arial" w:cs="Arial"/>
          <w:sz w:val="24"/>
          <w:szCs w:val="24"/>
        </w:rPr>
        <w:t>: Gender profile of Independent Members Appointed by Court 2021 and 2022</w:t>
      </w:r>
    </w:p>
    <w:p w14:paraId="1DE0C9C2" w14:textId="77777777" w:rsidR="00C60434" w:rsidRPr="00DB6369" w:rsidRDefault="00C60434" w:rsidP="00C60434">
      <w:pPr>
        <w:spacing w:after="0" w:line="276" w:lineRule="auto"/>
        <w:contextualSpacing/>
        <w:rPr>
          <w:rFonts w:ascii="Arial" w:hAnsi="Arial" w:cs="Arial"/>
          <w:sz w:val="24"/>
          <w:szCs w:val="24"/>
        </w:rPr>
      </w:pPr>
    </w:p>
    <w:p w14:paraId="53A8DA16" w14:textId="77777777" w:rsidR="00C60434" w:rsidRPr="00DB6369" w:rsidRDefault="00C60434" w:rsidP="00C60434">
      <w:pPr>
        <w:spacing w:after="0" w:line="276" w:lineRule="auto"/>
        <w:contextualSpacing/>
        <w:rPr>
          <w:rFonts w:ascii="Arial" w:hAnsi="Arial" w:cs="Arial"/>
          <w:sz w:val="24"/>
          <w:szCs w:val="24"/>
        </w:rPr>
      </w:pPr>
    </w:p>
    <w:tbl>
      <w:tblPr>
        <w:tblStyle w:val="TableGrid"/>
        <w:tblW w:w="0" w:type="auto"/>
        <w:tblLook w:val="04A0" w:firstRow="1" w:lastRow="0" w:firstColumn="1" w:lastColumn="0" w:noHBand="0" w:noVBand="1"/>
      </w:tblPr>
      <w:tblGrid>
        <w:gridCol w:w="1502"/>
        <w:gridCol w:w="1510"/>
        <w:gridCol w:w="1511"/>
        <w:gridCol w:w="1511"/>
        <w:gridCol w:w="1684"/>
        <w:gridCol w:w="1684"/>
      </w:tblGrid>
      <w:tr w:rsidR="00C60434" w:rsidRPr="00433CB4" w14:paraId="15C891E4" w14:textId="77777777" w:rsidTr="0060002F">
        <w:tc>
          <w:tcPr>
            <w:tcW w:w="1502" w:type="dxa"/>
          </w:tcPr>
          <w:p w14:paraId="0FC36A31"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Number of Vacancies</w:t>
            </w:r>
          </w:p>
        </w:tc>
        <w:tc>
          <w:tcPr>
            <w:tcW w:w="1510" w:type="dxa"/>
          </w:tcPr>
          <w:p w14:paraId="56CD985D"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Number of Recruitment Processes Undertaken</w:t>
            </w:r>
          </w:p>
        </w:tc>
        <w:tc>
          <w:tcPr>
            <w:tcW w:w="1511" w:type="dxa"/>
          </w:tcPr>
          <w:p w14:paraId="285B1B54"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Number of Applications</w:t>
            </w:r>
          </w:p>
        </w:tc>
        <w:tc>
          <w:tcPr>
            <w:tcW w:w="1511" w:type="dxa"/>
          </w:tcPr>
          <w:p w14:paraId="4A341C70"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 of Applications from Women</w:t>
            </w:r>
          </w:p>
        </w:tc>
        <w:tc>
          <w:tcPr>
            <w:tcW w:w="1684" w:type="dxa"/>
          </w:tcPr>
          <w:p w14:paraId="4C33D3FF"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 xml:space="preserve">Number of Appointments Made </w:t>
            </w:r>
          </w:p>
        </w:tc>
        <w:tc>
          <w:tcPr>
            <w:tcW w:w="1684" w:type="dxa"/>
          </w:tcPr>
          <w:p w14:paraId="7B58B945"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Number of Appointments Female</w:t>
            </w:r>
          </w:p>
        </w:tc>
      </w:tr>
      <w:tr w:rsidR="00C60434" w:rsidRPr="00433CB4" w14:paraId="29EE23C2" w14:textId="77777777" w:rsidTr="0060002F">
        <w:tc>
          <w:tcPr>
            <w:tcW w:w="1502" w:type="dxa"/>
          </w:tcPr>
          <w:p w14:paraId="4A919B30"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4</w:t>
            </w:r>
          </w:p>
        </w:tc>
        <w:tc>
          <w:tcPr>
            <w:tcW w:w="1510" w:type="dxa"/>
          </w:tcPr>
          <w:p w14:paraId="4EFB6597"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1</w:t>
            </w:r>
          </w:p>
        </w:tc>
        <w:tc>
          <w:tcPr>
            <w:tcW w:w="1511" w:type="dxa"/>
          </w:tcPr>
          <w:p w14:paraId="1D7533F0"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64*</w:t>
            </w:r>
          </w:p>
        </w:tc>
        <w:tc>
          <w:tcPr>
            <w:tcW w:w="1511" w:type="dxa"/>
          </w:tcPr>
          <w:p w14:paraId="34564F1C"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24%*</w:t>
            </w:r>
          </w:p>
        </w:tc>
        <w:tc>
          <w:tcPr>
            <w:tcW w:w="1684" w:type="dxa"/>
          </w:tcPr>
          <w:p w14:paraId="6E25C59A"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4</w:t>
            </w:r>
          </w:p>
        </w:tc>
        <w:tc>
          <w:tcPr>
            <w:tcW w:w="1684" w:type="dxa"/>
          </w:tcPr>
          <w:p w14:paraId="3A1A9C62" w14:textId="77777777" w:rsidR="00C60434" w:rsidRPr="00DB6369" w:rsidRDefault="00C60434" w:rsidP="0060002F">
            <w:pPr>
              <w:spacing w:line="276" w:lineRule="auto"/>
              <w:contextualSpacing/>
              <w:rPr>
                <w:rFonts w:ascii="Arial" w:hAnsi="Arial" w:cs="Arial"/>
                <w:sz w:val="24"/>
                <w:szCs w:val="24"/>
              </w:rPr>
            </w:pPr>
            <w:r w:rsidRPr="00DB6369">
              <w:rPr>
                <w:rFonts w:ascii="Arial" w:hAnsi="Arial" w:cs="Arial"/>
                <w:sz w:val="24"/>
                <w:szCs w:val="24"/>
              </w:rPr>
              <w:t>2</w:t>
            </w:r>
          </w:p>
        </w:tc>
      </w:tr>
    </w:tbl>
    <w:p w14:paraId="2FDEA03F" w14:textId="77777777" w:rsidR="00C60434" w:rsidRDefault="00C60434" w:rsidP="00C60434">
      <w:pPr>
        <w:spacing w:after="0" w:line="276" w:lineRule="auto"/>
        <w:rPr>
          <w:rFonts w:ascii="Arial" w:hAnsi="Arial" w:cs="Arial"/>
          <w:sz w:val="24"/>
          <w:szCs w:val="24"/>
        </w:rPr>
      </w:pPr>
      <w:r w:rsidRPr="00011A3D">
        <w:rPr>
          <w:rFonts w:ascii="Arial" w:hAnsi="Arial" w:cs="Arial"/>
          <w:b/>
          <w:bCs/>
          <w:sz w:val="24"/>
          <w:szCs w:val="24"/>
        </w:rPr>
        <w:t>Table 5</w:t>
      </w:r>
      <w:r w:rsidRPr="00DB6369">
        <w:rPr>
          <w:rFonts w:ascii="Arial" w:hAnsi="Arial" w:cs="Arial"/>
          <w:sz w:val="24"/>
          <w:szCs w:val="24"/>
        </w:rPr>
        <w:t>: Recruitment of Independent Members 1 Aug 2020 to 31 July 2022</w:t>
      </w:r>
    </w:p>
    <w:p w14:paraId="0AB65167" w14:textId="77777777" w:rsidR="00C60434" w:rsidRDefault="00C60434" w:rsidP="00C60434">
      <w:pPr>
        <w:spacing w:after="0" w:line="276" w:lineRule="auto"/>
        <w:rPr>
          <w:rFonts w:ascii="Arial" w:hAnsi="Arial" w:cs="Arial"/>
          <w:sz w:val="24"/>
          <w:szCs w:val="24"/>
        </w:rPr>
      </w:pPr>
    </w:p>
    <w:p w14:paraId="0F5D9EF5" w14:textId="77777777" w:rsidR="00C60434" w:rsidRPr="00DB6369" w:rsidRDefault="00C60434" w:rsidP="00C60434">
      <w:pPr>
        <w:spacing w:after="0" w:line="276" w:lineRule="auto"/>
        <w:rPr>
          <w:rFonts w:ascii="Arial" w:hAnsi="Arial" w:cs="Arial"/>
          <w:sz w:val="24"/>
          <w:szCs w:val="24"/>
        </w:rPr>
      </w:pPr>
      <w:r w:rsidRPr="00DB6369">
        <w:rPr>
          <w:rFonts w:ascii="Arial" w:hAnsi="Arial" w:cs="Arial"/>
          <w:sz w:val="24"/>
          <w:szCs w:val="24"/>
        </w:rPr>
        <w:t>Note *: While 64 applications were received, only 38 disclosed their gender. The percentage of applications from women given above, therefore, represents the percentage of those 64 applications.</w:t>
      </w:r>
    </w:p>
    <w:p w14:paraId="15A7DBDF" w14:textId="77777777" w:rsidR="00C60434" w:rsidRPr="009F4B85" w:rsidRDefault="00C60434" w:rsidP="00C60434">
      <w:pPr>
        <w:pStyle w:val="ListParagraph"/>
        <w:spacing w:after="0" w:line="276" w:lineRule="auto"/>
        <w:rPr>
          <w:rFonts w:ascii="Arial" w:hAnsi="Arial" w:cs="Arial"/>
          <w:b/>
          <w:bCs/>
          <w:sz w:val="24"/>
          <w:szCs w:val="24"/>
        </w:rPr>
      </w:pPr>
    </w:p>
    <w:p w14:paraId="63AABCB2" w14:textId="77777777" w:rsidR="00C60434" w:rsidRPr="00011A3D" w:rsidRDefault="00C60434" w:rsidP="00C60434">
      <w:pPr>
        <w:pStyle w:val="ListParagraph"/>
        <w:numPr>
          <w:ilvl w:val="0"/>
          <w:numId w:val="50"/>
        </w:numPr>
        <w:spacing w:after="0" w:line="276" w:lineRule="auto"/>
        <w:rPr>
          <w:rFonts w:ascii="Arial" w:hAnsi="Arial" w:cs="Arial"/>
          <w:sz w:val="24"/>
          <w:szCs w:val="24"/>
          <w:shd w:val="clear" w:color="auto" w:fill="FFFFFF"/>
        </w:rPr>
      </w:pPr>
      <w:r w:rsidRPr="00011A3D">
        <w:rPr>
          <w:rFonts w:ascii="Arial" w:hAnsi="Arial" w:cs="Arial"/>
          <w:sz w:val="24"/>
          <w:szCs w:val="24"/>
          <w:shd w:val="clear" w:color="auto" w:fill="FFFFFF"/>
        </w:rPr>
        <w:t>The Court composition by ethnicity can be seen in Table 6 below:</w:t>
      </w:r>
    </w:p>
    <w:p w14:paraId="2815EBD5" w14:textId="77777777" w:rsidR="00C60434" w:rsidRDefault="00C60434" w:rsidP="00C60434">
      <w:pPr>
        <w:pStyle w:val="ListParagraph"/>
        <w:spacing w:after="0" w:line="276" w:lineRule="auto"/>
        <w:rPr>
          <w:rFonts w:ascii="Arial" w:hAnsi="Arial" w:cs="Arial"/>
          <w:sz w:val="24"/>
          <w:szCs w:val="24"/>
          <w:shd w:val="clear" w:color="auto" w:fill="FFFFFF"/>
        </w:rPr>
      </w:pPr>
    </w:p>
    <w:tbl>
      <w:tblPr>
        <w:tblStyle w:val="TableGrid"/>
        <w:tblW w:w="0" w:type="auto"/>
        <w:tblInd w:w="720" w:type="dxa"/>
        <w:tblLook w:val="04A0" w:firstRow="1" w:lastRow="0" w:firstColumn="1" w:lastColumn="0" w:noHBand="0" w:noVBand="1"/>
      </w:tblPr>
      <w:tblGrid>
        <w:gridCol w:w="4621"/>
        <w:gridCol w:w="4621"/>
      </w:tblGrid>
      <w:tr w:rsidR="00C60434" w14:paraId="122404BC" w14:textId="77777777" w:rsidTr="0060002F">
        <w:tc>
          <w:tcPr>
            <w:tcW w:w="4621" w:type="dxa"/>
          </w:tcPr>
          <w:p w14:paraId="6C0504D2" w14:textId="77777777" w:rsidR="00C60434" w:rsidRPr="00B825C0" w:rsidRDefault="00C60434" w:rsidP="0060002F">
            <w:pPr>
              <w:pStyle w:val="ListParagraph"/>
              <w:spacing w:after="120" w:line="276" w:lineRule="auto"/>
              <w:ind w:left="0"/>
              <w:rPr>
                <w:rFonts w:ascii="Arial" w:hAnsi="Arial" w:cs="Arial"/>
                <w:b/>
                <w:bCs/>
                <w:sz w:val="24"/>
                <w:szCs w:val="24"/>
                <w:shd w:val="clear" w:color="auto" w:fill="FFFFFF"/>
              </w:rPr>
            </w:pPr>
            <w:r w:rsidRPr="00B825C0">
              <w:rPr>
                <w:rFonts w:ascii="Arial" w:hAnsi="Arial" w:cs="Arial"/>
                <w:b/>
                <w:bCs/>
                <w:sz w:val="24"/>
                <w:szCs w:val="24"/>
                <w:shd w:val="clear" w:color="auto" w:fill="FFFFFF"/>
              </w:rPr>
              <w:t xml:space="preserve">ETHNICITY </w:t>
            </w:r>
          </w:p>
        </w:tc>
        <w:tc>
          <w:tcPr>
            <w:tcW w:w="4621" w:type="dxa"/>
          </w:tcPr>
          <w:p w14:paraId="1796E035" w14:textId="77777777" w:rsidR="00C60434" w:rsidRPr="00B825C0" w:rsidRDefault="00C60434" w:rsidP="0060002F">
            <w:pPr>
              <w:pStyle w:val="ListParagraph"/>
              <w:spacing w:after="120" w:line="276" w:lineRule="auto"/>
              <w:ind w:left="0"/>
              <w:rPr>
                <w:rFonts w:ascii="Arial" w:hAnsi="Arial" w:cs="Arial"/>
                <w:b/>
                <w:bCs/>
                <w:sz w:val="24"/>
                <w:szCs w:val="24"/>
                <w:shd w:val="clear" w:color="auto" w:fill="FFFFFF"/>
              </w:rPr>
            </w:pPr>
            <w:r w:rsidRPr="00B825C0">
              <w:rPr>
                <w:rFonts w:ascii="Arial" w:hAnsi="Arial" w:cs="Arial"/>
                <w:b/>
                <w:bCs/>
                <w:sz w:val="24"/>
                <w:szCs w:val="24"/>
                <w:shd w:val="clear" w:color="auto" w:fill="FFFFFF"/>
              </w:rPr>
              <w:t>PERCENTAGE</w:t>
            </w:r>
          </w:p>
        </w:tc>
      </w:tr>
      <w:tr w:rsidR="00C60434" w14:paraId="7EB46B40" w14:textId="77777777" w:rsidTr="0060002F">
        <w:tc>
          <w:tcPr>
            <w:tcW w:w="4621" w:type="dxa"/>
          </w:tcPr>
          <w:p w14:paraId="0AD64B9C" w14:textId="77777777" w:rsidR="00C60434" w:rsidRPr="00B825C0" w:rsidRDefault="00C60434" w:rsidP="0060002F">
            <w:pPr>
              <w:pStyle w:val="ListParagraph"/>
              <w:spacing w:after="120" w:line="276" w:lineRule="auto"/>
              <w:ind w:left="0"/>
              <w:rPr>
                <w:rFonts w:ascii="Arial" w:hAnsi="Arial" w:cs="Arial"/>
                <w:sz w:val="24"/>
                <w:szCs w:val="24"/>
                <w:shd w:val="clear" w:color="auto" w:fill="FFFFFF"/>
              </w:rPr>
            </w:pPr>
            <w:r>
              <w:rPr>
                <w:rFonts w:ascii="Arial" w:hAnsi="Arial" w:cs="Arial"/>
                <w:sz w:val="24"/>
                <w:szCs w:val="24"/>
                <w:shd w:val="clear" w:color="auto" w:fill="FFFFFF"/>
              </w:rPr>
              <w:t>White British</w:t>
            </w:r>
          </w:p>
        </w:tc>
        <w:tc>
          <w:tcPr>
            <w:tcW w:w="4621" w:type="dxa"/>
          </w:tcPr>
          <w:p w14:paraId="5A1F52B2" w14:textId="77777777" w:rsidR="00C60434" w:rsidRDefault="00C60434" w:rsidP="0060002F">
            <w:pPr>
              <w:pStyle w:val="ListParagraph"/>
              <w:spacing w:after="120" w:line="276" w:lineRule="auto"/>
              <w:ind w:left="0"/>
              <w:rPr>
                <w:rFonts w:ascii="Arial" w:hAnsi="Arial" w:cs="Arial"/>
                <w:sz w:val="24"/>
                <w:szCs w:val="24"/>
                <w:shd w:val="clear" w:color="auto" w:fill="FFFFFF"/>
              </w:rPr>
            </w:pPr>
            <w:r>
              <w:rPr>
                <w:rFonts w:ascii="Arial" w:hAnsi="Arial" w:cs="Arial"/>
                <w:sz w:val="24"/>
                <w:szCs w:val="24"/>
                <w:shd w:val="clear" w:color="auto" w:fill="FFFFFF"/>
              </w:rPr>
              <w:t>40%</w:t>
            </w:r>
          </w:p>
        </w:tc>
      </w:tr>
      <w:tr w:rsidR="00C60434" w14:paraId="2E594E61" w14:textId="77777777" w:rsidTr="0060002F">
        <w:tc>
          <w:tcPr>
            <w:tcW w:w="4621" w:type="dxa"/>
          </w:tcPr>
          <w:p w14:paraId="6A83685D" w14:textId="77777777" w:rsidR="00C60434" w:rsidRDefault="00C60434" w:rsidP="0060002F">
            <w:pPr>
              <w:pStyle w:val="ListParagraph"/>
              <w:spacing w:after="120" w:line="276" w:lineRule="auto"/>
              <w:ind w:left="0"/>
              <w:rPr>
                <w:rFonts w:ascii="Arial" w:hAnsi="Arial" w:cs="Arial"/>
                <w:sz w:val="24"/>
                <w:szCs w:val="24"/>
                <w:shd w:val="clear" w:color="auto" w:fill="FFFFFF"/>
              </w:rPr>
            </w:pPr>
            <w:r>
              <w:rPr>
                <w:rFonts w:ascii="Arial" w:hAnsi="Arial" w:cs="Arial"/>
                <w:sz w:val="24"/>
                <w:szCs w:val="24"/>
                <w:shd w:val="clear" w:color="auto" w:fill="FFFFFF"/>
              </w:rPr>
              <w:t>White Scottish</w:t>
            </w:r>
          </w:p>
        </w:tc>
        <w:tc>
          <w:tcPr>
            <w:tcW w:w="4621" w:type="dxa"/>
          </w:tcPr>
          <w:p w14:paraId="4E47AA33" w14:textId="77777777" w:rsidR="00C60434" w:rsidRDefault="00C60434" w:rsidP="0060002F">
            <w:pPr>
              <w:pStyle w:val="ListParagraph"/>
              <w:spacing w:after="120" w:line="276" w:lineRule="auto"/>
              <w:ind w:left="0"/>
              <w:rPr>
                <w:rFonts w:ascii="Arial" w:hAnsi="Arial" w:cs="Arial"/>
                <w:sz w:val="24"/>
                <w:szCs w:val="24"/>
                <w:shd w:val="clear" w:color="auto" w:fill="FFFFFF"/>
              </w:rPr>
            </w:pPr>
            <w:r>
              <w:rPr>
                <w:rFonts w:ascii="Arial" w:hAnsi="Arial" w:cs="Arial"/>
                <w:sz w:val="24"/>
                <w:szCs w:val="24"/>
                <w:shd w:val="clear" w:color="auto" w:fill="FFFFFF"/>
              </w:rPr>
              <w:t>16%</w:t>
            </w:r>
          </w:p>
        </w:tc>
      </w:tr>
      <w:tr w:rsidR="00C60434" w14:paraId="566D835A" w14:textId="77777777" w:rsidTr="0060002F">
        <w:tc>
          <w:tcPr>
            <w:tcW w:w="4621" w:type="dxa"/>
          </w:tcPr>
          <w:p w14:paraId="3320AFA3" w14:textId="77777777" w:rsidR="00C60434" w:rsidRDefault="00C60434" w:rsidP="0060002F">
            <w:pPr>
              <w:pStyle w:val="ListParagraph"/>
              <w:spacing w:after="120" w:line="276" w:lineRule="auto"/>
              <w:ind w:left="0"/>
              <w:rPr>
                <w:rFonts w:ascii="Arial" w:hAnsi="Arial" w:cs="Arial"/>
                <w:sz w:val="24"/>
                <w:szCs w:val="24"/>
                <w:shd w:val="clear" w:color="auto" w:fill="FFFFFF"/>
              </w:rPr>
            </w:pPr>
            <w:r>
              <w:rPr>
                <w:rFonts w:ascii="Arial" w:hAnsi="Arial" w:cs="Arial"/>
                <w:sz w:val="24"/>
                <w:szCs w:val="24"/>
                <w:shd w:val="clear" w:color="auto" w:fill="FFFFFF"/>
              </w:rPr>
              <w:t>Other White Background</w:t>
            </w:r>
          </w:p>
        </w:tc>
        <w:tc>
          <w:tcPr>
            <w:tcW w:w="4621" w:type="dxa"/>
          </w:tcPr>
          <w:p w14:paraId="07FED63C" w14:textId="77777777" w:rsidR="00C60434" w:rsidRDefault="00C60434" w:rsidP="0060002F">
            <w:pPr>
              <w:pStyle w:val="ListParagraph"/>
              <w:spacing w:after="120" w:line="276" w:lineRule="auto"/>
              <w:ind w:left="0"/>
              <w:rPr>
                <w:rFonts w:ascii="Arial" w:hAnsi="Arial" w:cs="Arial"/>
                <w:sz w:val="24"/>
                <w:szCs w:val="24"/>
                <w:shd w:val="clear" w:color="auto" w:fill="FFFFFF"/>
              </w:rPr>
            </w:pPr>
            <w:r>
              <w:rPr>
                <w:rFonts w:ascii="Arial" w:hAnsi="Arial" w:cs="Arial"/>
                <w:sz w:val="24"/>
                <w:szCs w:val="24"/>
                <w:shd w:val="clear" w:color="auto" w:fill="FFFFFF"/>
              </w:rPr>
              <w:t>4%</w:t>
            </w:r>
          </w:p>
        </w:tc>
      </w:tr>
      <w:tr w:rsidR="00C60434" w14:paraId="77D50E4E" w14:textId="77777777" w:rsidTr="0060002F">
        <w:tc>
          <w:tcPr>
            <w:tcW w:w="4621" w:type="dxa"/>
          </w:tcPr>
          <w:p w14:paraId="4254FF71" w14:textId="77777777" w:rsidR="00C60434" w:rsidRDefault="00C60434" w:rsidP="0060002F">
            <w:pPr>
              <w:pStyle w:val="ListParagraph"/>
              <w:spacing w:after="120" w:line="276" w:lineRule="auto"/>
              <w:ind w:left="0"/>
              <w:rPr>
                <w:rFonts w:ascii="Arial" w:hAnsi="Arial" w:cs="Arial"/>
                <w:sz w:val="24"/>
                <w:szCs w:val="24"/>
                <w:shd w:val="clear" w:color="auto" w:fill="FFFFFF"/>
              </w:rPr>
            </w:pPr>
            <w:r>
              <w:rPr>
                <w:rFonts w:ascii="Arial" w:hAnsi="Arial" w:cs="Arial"/>
                <w:sz w:val="24"/>
                <w:szCs w:val="24"/>
                <w:shd w:val="clear" w:color="auto" w:fill="FFFFFF"/>
              </w:rPr>
              <w:t>Black or Black British - Caribbean</w:t>
            </w:r>
          </w:p>
        </w:tc>
        <w:tc>
          <w:tcPr>
            <w:tcW w:w="4621" w:type="dxa"/>
          </w:tcPr>
          <w:p w14:paraId="51D87388" w14:textId="77777777" w:rsidR="00C60434" w:rsidRDefault="00C60434" w:rsidP="0060002F">
            <w:pPr>
              <w:pStyle w:val="ListParagraph"/>
              <w:spacing w:after="120" w:line="276" w:lineRule="auto"/>
              <w:ind w:left="0"/>
              <w:rPr>
                <w:rFonts w:ascii="Arial" w:hAnsi="Arial" w:cs="Arial"/>
                <w:sz w:val="24"/>
                <w:szCs w:val="24"/>
                <w:shd w:val="clear" w:color="auto" w:fill="FFFFFF"/>
              </w:rPr>
            </w:pPr>
            <w:r>
              <w:rPr>
                <w:rFonts w:ascii="Arial" w:hAnsi="Arial" w:cs="Arial"/>
                <w:sz w:val="24"/>
                <w:szCs w:val="24"/>
                <w:shd w:val="clear" w:color="auto" w:fill="FFFFFF"/>
              </w:rPr>
              <w:t>4%</w:t>
            </w:r>
          </w:p>
        </w:tc>
      </w:tr>
      <w:tr w:rsidR="00C60434" w14:paraId="7805CF58" w14:textId="77777777" w:rsidTr="0060002F">
        <w:tc>
          <w:tcPr>
            <w:tcW w:w="4621" w:type="dxa"/>
          </w:tcPr>
          <w:p w14:paraId="4392C7BD" w14:textId="77777777" w:rsidR="00C60434" w:rsidRDefault="00C60434" w:rsidP="0060002F">
            <w:pPr>
              <w:pStyle w:val="ListParagraph"/>
              <w:spacing w:after="120" w:line="276" w:lineRule="auto"/>
              <w:ind w:left="0"/>
              <w:rPr>
                <w:rFonts w:ascii="Arial" w:hAnsi="Arial" w:cs="Arial"/>
                <w:sz w:val="24"/>
                <w:szCs w:val="24"/>
                <w:shd w:val="clear" w:color="auto" w:fill="FFFFFF"/>
              </w:rPr>
            </w:pPr>
            <w:r>
              <w:rPr>
                <w:rFonts w:ascii="Arial" w:hAnsi="Arial" w:cs="Arial"/>
                <w:sz w:val="24"/>
                <w:szCs w:val="24"/>
                <w:shd w:val="clear" w:color="auto" w:fill="FFFFFF"/>
              </w:rPr>
              <w:t>Black or Black British - African</w:t>
            </w:r>
          </w:p>
        </w:tc>
        <w:tc>
          <w:tcPr>
            <w:tcW w:w="4621" w:type="dxa"/>
          </w:tcPr>
          <w:p w14:paraId="71056BCF" w14:textId="77777777" w:rsidR="00C60434" w:rsidRDefault="00C60434" w:rsidP="0060002F">
            <w:pPr>
              <w:pStyle w:val="ListParagraph"/>
              <w:spacing w:after="120" w:line="276" w:lineRule="auto"/>
              <w:ind w:left="0"/>
              <w:rPr>
                <w:rFonts w:ascii="Arial" w:hAnsi="Arial" w:cs="Arial"/>
                <w:sz w:val="24"/>
                <w:szCs w:val="24"/>
                <w:shd w:val="clear" w:color="auto" w:fill="FFFFFF"/>
              </w:rPr>
            </w:pPr>
            <w:r>
              <w:rPr>
                <w:rFonts w:ascii="Arial" w:hAnsi="Arial" w:cs="Arial"/>
                <w:sz w:val="24"/>
                <w:szCs w:val="24"/>
                <w:shd w:val="clear" w:color="auto" w:fill="FFFFFF"/>
              </w:rPr>
              <w:t>4%</w:t>
            </w:r>
          </w:p>
        </w:tc>
      </w:tr>
      <w:tr w:rsidR="00C60434" w14:paraId="1B6BD44A" w14:textId="77777777" w:rsidTr="0060002F">
        <w:tc>
          <w:tcPr>
            <w:tcW w:w="4621" w:type="dxa"/>
          </w:tcPr>
          <w:p w14:paraId="11F05995" w14:textId="77777777" w:rsidR="00C60434" w:rsidRDefault="00C60434" w:rsidP="0060002F">
            <w:pPr>
              <w:pStyle w:val="ListParagraph"/>
              <w:spacing w:after="120" w:line="276" w:lineRule="auto"/>
              <w:ind w:left="0"/>
              <w:rPr>
                <w:rFonts w:ascii="Arial" w:hAnsi="Arial" w:cs="Arial"/>
                <w:sz w:val="24"/>
                <w:szCs w:val="24"/>
                <w:shd w:val="clear" w:color="auto" w:fill="FFFFFF"/>
              </w:rPr>
            </w:pPr>
            <w:r>
              <w:rPr>
                <w:rFonts w:ascii="Arial" w:hAnsi="Arial" w:cs="Arial"/>
                <w:sz w:val="24"/>
                <w:szCs w:val="24"/>
                <w:shd w:val="clear" w:color="auto" w:fill="FFFFFF"/>
              </w:rPr>
              <w:lastRenderedPageBreak/>
              <w:t>Other Black Background</w:t>
            </w:r>
          </w:p>
        </w:tc>
        <w:tc>
          <w:tcPr>
            <w:tcW w:w="4621" w:type="dxa"/>
          </w:tcPr>
          <w:p w14:paraId="4CA97149" w14:textId="77777777" w:rsidR="00C60434" w:rsidRDefault="00C60434" w:rsidP="0060002F">
            <w:pPr>
              <w:pStyle w:val="ListParagraph"/>
              <w:spacing w:after="120" w:line="276" w:lineRule="auto"/>
              <w:ind w:left="0"/>
              <w:rPr>
                <w:rFonts w:ascii="Arial" w:hAnsi="Arial" w:cs="Arial"/>
                <w:sz w:val="24"/>
                <w:szCs w:val="24"/>
                <w:shd w:val="clear" w:color="auto" w:fill="FFFFFF"/>
              </w:rPr>
            </w:pPr>
            <w:r>
              <w:rPr>
                <w:rFonts w:ascii="Arial" w:hAnsi="Arial" w:cs="Arial"/>
                <w:sz w:val="24"/>
                <w:szCs w:val="24"/>
                <w:shd w:val="clear" w:color="auto" w:fill="FFFFFF"/>
              </w:rPr>
              <w:t>4%</w:t>
            </w:r>
          </w:p>
        </w:tc>
      </w:tr>
      <w:tr w:rsidR="00C60434" w14:paraId="69237815" w14:textId="77777777" w:rsidTr="0060002F">
        <w:tc>
          <w:tcPr>
            <w:tcW w:w="4621" w:type="dxa"/>
          </w:tcPr>
          <w:p w14:paraId="12BBDB66" w14:textId="77777777" w:rsidR="00C60434" w:rsidRDefault="00C60434" w:rsidP="0060002F">
            <w:pPr>
              <w:pStyle w:val="ListParagraph"/>
              <w:spacing w:after="120" w:line="276" w:lineRule="auto"/>
              <w:ind w:left="0"/>
              <w:rPr>
                <w:rFonts w:ascii="Arial" w:hAnsi="Arial" w:cs="Arial"/>
                <w:sz w:val="24"/>
                <w:szCs w:val="24"/>
                <w:shd w:val="clear" w:color="auto" w:fill="FFFFFF"/>
              </w:rPr>
            </w:pPr>
            <w:r>
              <w:rPr>
                <w:rFonts w:ascii="Arial" w:hAnsi="Arial" w:cs="Arial"/>
                <w:sz w:val="24"/>
                <w:szCs w:val="24"/>
                <w:shd w:val="clear" w:color="auto" w:fill="FFFFFF"/>
              </w:rPr>
              <w:t>Other Mixed Background</w:t>
            </w:r>
          </w:p>
        </w:tc>
        <w:tc>
          <w:tcPr>
            <w:tcW w:w="4621" w:type="dxa"/>
          </w:tcPr>
          <w:p w14:paraId="4BDC9A97" w14:textId="77777777" w:rsidR="00C60434" w:rsidRDefault="00C60434" w:rsidP="0060002F">
            <w:pPr>
              <w:pStyle w:val="ListParagraph"/>
              <w:spacing w:after="120" w:line="276" w:lineRule="auto"/>
              <w:ind w:left="0"/>
              <w:rPr>
                <w:rFonts w:ascii="Arial" w:hAnsi="Arial" w:cs="Arial"/>
                <w:sz w:val="24"/>
                <w:szCs w:val="24"/>
                <w:shd w:val="clear" w:color="auto" w:fill="FFFFFF"/>
              </w:rPr>
            </w:pPr>
            <w:r>
              <w:rPr>
                <w:rFonts w:ascii="Arial" w:hAnsi="Arial" w:cs="Arial"/>
                <w:sz w:val="24"/>
                <w:szCs w:val="24"/>
                <w:shd w:val="clear" w:color="auto" w:fill="FFFFFF"/>
              </w:rPr>
              <w:t>4%</w:t>
            </w:r>
          </w:p>
        </w:tc>
      </w:tr>
      <w:tr w:rsidR="00C60434" w14:paraId="74CF09E5" w14:textId="77777777" w:rsidTr="0060002F">
        <w:tc>
          <w:tcPr>
            <w:tcW w:w="4621" w:type="dxa"/>
          </w:tcPr>
          <w:p w14:paraId="10C2A6AE" w14:textId="77777777" w:rsidR="00C60434" w:rsidRDefault="00C60434" w:rsidP="0060002F">
            <w:pPr>
              <w:pStyle w:val="ListParagraph"/>
              <w:spacing w:after="120" w:line="276" w:lineRule="auto"/>
              <w:ind w:left="0"/>
              <w:rPr>
                <w:rFonts w:ascii="Arial" w:hAnsi="Arial" w:cs="Arial"/>
                <w:sz w:val="24"/>
                <w:szCs w:val="24"/>
                <w:shd w:val="clear" w:color="auto" w:fill="FFFFFF"/>
              </w:rPr>
            </w:pPr>
            <w:r>
              <w:rPr>
                <w:rFonts w:ascii="Arial" w:hAnsi="Arial" w:cs="Arial"/>
                <w:sz w:val="24"/>
                <w:szCs w:val="24"/>
                <w:shd w:val="clear" w:color="auto" w:fill="FFFFFF"/>
              </w:rPr>
              <w:t>Not known</w:t>
            </w:r>
          </w:p>
        </w:tc>
        <w:tc>
          <w:tcPr>
            <w:tcW w:w="4621" w:type="dxa"/>
          </w:tcPr>
          <w:p w14:paraId="16812E04" w14:textId="77777777" w:rsidR="00C60434" w:rsidRDefault="00C60434" w:rsidP="0060002F">
            <w:pPr>
              <w:pStyle w:val="ListParagraph"/>
              <w:spacing w:after="120" w:line="276" w:lineRule="auto"/>
              <w:ind w:left="0"/>
              <w:rPr>
                <w:rFonts w:ascii="Arial" w:hAnsi="Arial" w:cs="Arial"/>
                <w:sz w:val="24"/>
                <w:szCs w:val="24"/>
                <w:shd w:val="clear" w:color="auto" w:fill="FFFFFF"/>
              </w:rPr>
            </w:pPr>
            <w:r>
              <w:rPr>
                <w:rFonts w:ascii="Arial" w:hAnsi="Arial" w:cs="Arial"/>
                <w:sz w:val="24"/>
                <w:szCs w:val="24"/>
                <w:shd w:val="clear" w:color="auto" w:fill="FFFFFF"/>
              </w:rPr>
              <w:t>16%</w:t>
            </w:r>
          </w:p>
        </w:tc>
      </w:tr>
      <w:tr w:rsidR="00C60434" w14:paraId="1D683CFB" w14:textId="77777777" w:rsidTr="0060002F">
        <w:tc>
          <w:tcPr>
            <w:tcW w:w="4621" w:type="dxa"/>
          </w:tcPr>
          <w:p w14:paraId="45BB8A1B" w14:textId="77777777" w:rsidR="00C60434" w:rsidRDefault="00C60434" w:rsidP="0060002F">
            <w:pPr>
              <w:pStyle w:val="ListParagraph"/>
              <w:spacing w:after="120" w:line="276" w:lineRule="auto"/>
              <w:ind w:left="0"/>
              <w:rPr>
                <w:rFonts w:ascii="Arial" w:hAnsi="Arial" w:cs="Arial"/>
                <w:sz w:val="24"/>
                <w:szCs w:val="24"/>
                <w:shd w:val="clear" w:color="auto" w:fill="FFFFFF"/>
              </w:rPr>
            </w:pPr>
            <w:r>
              <w:rPr>
                <w:rFonts w:ascii="Arial" w:hAnsi="Arial" w:cs="Arial"/>
                <w:sz w:val="24"/>
                <w:szCs w:val="24"/>
                <w:shd w:val="clear" w:color="auto" w:fill="FFFFFF"/>
              </w:rPr>
              <w:t>Prefer not to disclose</w:t>
            </w:r>
          </w:p>
        </w:tc>
        <w:tc>
          <w:tcPr>
            <w:tcW w:w="4621" w:type="dxa"/>
          </w:tcPr>
          <w:p w14:paraId="46AE07A6" w14:textId="77777777" w:rsidR="00C60434" w:rsidRDefault="00C60434" w:rsidP="0060002F">
            <w:pPr>
              <w:pStyle w:val="ListParagraph"/>
              <w:spacing w:after="120" w:line="276" w:lineRule="auto"/>
              <w:ind w:left="0"/>
              <w:rPr>
                <w:rFonts w:ascii="Arial" w:hAnsi="Arial" w:cs="Arial"/>
                <w:sz w:val="24"/>
                <w:szCs w:val="24"/>
                <w:shd w:val="clear" w:color="auto" w:fill="FFFFFF"/>
              </w:rPr>
            </w:pPr>
            <w:r>
              <w:rPr>
                <w:rFonts w:ascii="Arial" w:hAnsi="Arial" w:cs="Arial"/>
                <w:sz w:val="24"/>
                <w:szCs w:val="24"/>
                <w:shd w:val="clear" w:color="auto" w:fill="FFFFFF"/>
              </w:rPr>
              <w:t>8%</w:t>
            </w:r>
          </w:p>
        </w:tc>
      </w:tr>
    </w:tbl>
    <w:p w14:paraId="42F81C36" w14:textId="77777777" w:rsidR="00C60434" w:rsidRDefault="00C60434" w:rsidP="00C60434">
      <w:pPr>
        <w:pStyle w:val="NormalWeb"/>
        <w:shd w:val="clear" w:color="auto" w:fill="FFFFFF"/>
        <w:spacing w:before="0" w:beforeAutospacing="0" w:after="120" w:afterAutospacing="0" w:line="276" w:lineRule="auto"/>
        <w:ind w:left="720"/>
        <w:rPr>
          <w:rFonts w:ascii="Arial" w:hAnsi="Arial" w:cs="Arial"/>
          <w:b/>
          <w:bCs/>
        </w:rPr>
      </w:pPr>
      <w:r>
        <w:rPr>
          <w:rFonts w:ascii="Arial" w:hAnsi="Arial" w:cs="Arial"/>
          <w:b/>
          <w:bCs/>
        </w:rPr>
        <w:t xml:space="preserve">Table 6: </w:t>
      </w:r>
      <w:r w:rsidRPr="000616FD">
        <w:rPr>
          <w:rFonts w:ascii="Arial" w:hAnsi="Arial" w:cs="Arial"/>
        </w:rPr>
        <w:t>Court composition by ethnicity</w:t>
      </w:r>
    </w:p>
    <w:p w14:paraId="435F11D8" w14:textId="77777777" w:rsidR="00C60434" w:rsidRPr="000C6273" w:rsidRDefault="00C60434" w:rsidP="00C60434">
      <w:pPr>
        <w:pStyle w:val="NormalWeb"/>
        <w:shd w:val="clear" w:color="auto" w:fill="FFFFFF"/>
        <w:spacing w:before="0" w:beforeAutospacing="0" w:after="0" w:afterAutospacing="0" w:line="276" w:lineRule="auto"/>
        <w:rPr>
          <w:rFonts w:ascii="Arial" w:hAnsi="Arial" w:cs="Arial"/>
          <w:b/>
          <w:bCs/>
        </w:rPr>
      </w:pPr>
    </w:p>
    <w:p w14:paraId="313C5739" w14:textId="77777777" w:rsidR="00C60434" w:rsidRPr="00347305" w:rsidRDefault="00C60434" w:rsidP="00C60434">
      <w:pPr>
        <w:pStyle w:val="ListParagraph"/>
        <w:numPr>
          <w:ilvl w:val="0"/>
          <w:numId w:val="50"/>
        </w:numPr>
        <w:rPr>
          <w:rFonts w:ascii="Arial" w:hAnsi="Arial" w:cs="Arial"/>
          <w:b/>
          <w:bCs/>
          <w:sz w:val="24"/>
          <w:szCs w:val="24"/>
        </w:rPr>
      </w:pPr>
      <w:r w:rsidRPr="00347305">
        <w:rPr>
          <w:rFonts w:ascii="Arial" w:hAnsi="Arial" w:cs="Arial"/>
          <w:b/>
          <w:bCs/>
          <w:sz w:val="24"/>
          <w:szCs w:val="24"/>
        </w:rPr>
        <w:t xml:space="preserve">Gaelic Language Plan </w:t>
      </w:r>
    </w:p>
    <w:p w14:paraId="72EAF1AE"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rPr>
      </w:pPr>
    </w:p>
    <w:p w14:paraId="3A46A775" w14:textId="77777777" w:rsidR="00C60434" w:rsidRDefault="00C60434" w:rsidP="00C60434">
      <w:pPr>
        <w:pStyle w:val="NormalWeb"/>
        <w:numPr>
          <w:ilvl w:val="0"/>
          <w:numId w:val="50"/>
        </w:numPr>
        <w:shd w:val="clear" w:color="auto" w:fill="FFFFFF"/>
        <w:spacing w:before="0" w:beforeAutospacing="0" w:after="0" w:afterAutospacing="0" w:line="276" w:lineRule="auto"/>
        <w:rPr>
          <w:color w:val="212529"/>
          <w:shd w:val="clear" w:color="auto" w:fill="FFFFFF"/>
        </w:rPr>
      </w:pPr>
      <w:r w:rsidRPr="006A6E7D">
        <w:rPr>
          <w:rFonts w:ascii="Arial" w:hAnsi="Arial" w:cs="Arial"/>
        </w:rPr>
        <w:t>The Gaelic Language (Scotland) Act 2005 secur</w:t>
      </w:r>
      <w:r>
        <w:rPr>
          <w:rFonts w:ascii="Arial" w:hAnsi="Arial" w:cs="Arial"/>
        </w:rPr>
        <w:t>es</w:t>
      </w:r>
      <w:r w:rsidRPr="006A6E7D">
        <w:rPr>
          <w:rFonts w:ascii="Arial" w:hAnsi="Arial" w:cs="Arial"/>
        </w:rPr>
        <w:t xml:space="preserve"> the status of Gaelic as an official language of Scotland, </w:t>
      </w:r>
      <w:r>
        <w:rPr>
          <w:rFonts w:ascii="Arial" w:hAnsi="Arial" w:cs="Arial"/>
        </w:rPr>
        <w:t xml:space="preserve">recognising it as the same status as </w:t>
      </w:r>
      <w:r w:rsidRPr="006A6E7D">
        <w:rPr>
          <w:rFonts w:ascii="Arial" w:hAnsi="Arial" w:cs="Arial"/>
        </w:rPr>
        <w:t>the English language. Under th</w:t>
      </w:r>
      <w:r>
        <w:rPr>
          <w:rFonts w:ascii="Arial" w:hAnsi="Arial" w:cs="Arial"/>
        </w:rPr>
        <w:t>e</w:t>
      </w:r>
      <w:r w:rsidRPr="006A6E7D">
        <w:rPr>
          <w:rFonts w:ascii="Arial" w:hAnsi="Arial" w:cs="Arial"/>
        </w:rPr>
        <w:t xml:space="preserve"> Act, the University has a statutory duty to support </w:t>
      </w:r>
      <w:r>
        <w:rPr>
          <w:rFonts w:ascii="Arial" w:hAnsi="Arial" w:cs="Arial"/>
        </w:rPr>
        <w:t xml:space="preserve">the </w:t>
      </w:r>
      <w:r w:rsidRPr="006A6E7D">
        <w:rPr>
          <w:rFonts w:ascii="Arial" w:hAnsi="Arial" w:cs="Arial"/>
        </w:rPr>
        <w:t xml:space="preserve">Gaelic </w:t>
      </w:r>
      <w:r>
        <w:rPr>
          <w:rFonts w:ascii="Arial" w:hAnsi="Arial" w:cs="Arial"/>
        </w:rPr>
        <w:t>language and its endurance in Scotland</w:t>
      </w:r>
      <w:r w:rsidRPr="006A6E7D">
        <w:rPr>
          <w:rFonts w:ascii="Arial" w:hAnsi="Arial" w:cs="Arial"/>
        </w:rPr>
        <w:t xml:space="preserve">. The University </w:t>
      </w:r>
      <w:r>
        <w:rPr>
          <w:rFonts w:ascii="Arial" w:hAnsi="Arial" w:cs="Arial"/>
        </w:rPr>
        <w:t xml:space="preserve">developed a </w:t>
      </w:r>
      <w:r w:rsidRPr="006A6E7D">
        <w:rPr>
          <w:rFonts w:ascii="Arial" w:hAnsi="Arial" w:cs="Arial"/>
        </w:rPr>
        <w:t xml:space="preserve"> </w:t>
      </w:r>
      <w:hyperlink r:id="rId30" w:history="1">
        <w:r w:rsidRPr="006A6E7D">
          <w:rPr>
            <w:rStyle w:val="Hyperlink"/>
            <w:rFonts w:ascii="Arial" w:hAnsi="Arial" w:cs="Arial"/>
          </w:rPr>
          <w:t>Gaelic Language Plan</w:t>
        </w:r>
      </w:hyperlink>
      <w:r w:rsidRPr="006A6E7D">
        <w:rPr>
          <w:rFonts w:ascii="Arial" w:hAnsi="Arial" w:cs="Arial"/>
        </w:rPr>
        <w:t xml:space="preserve"> which is overseen by the Gaelic Language Plan Advisory Group </w:t>
      </w:r>
      <w:r>
        <w:rPr>
          <w:rFonts w:ascii="Arial" w:hAnsi="Arial" w:cs="Arial"/>
        </w:rPr>
        <w:t>which</w:t>
      </w:r>
      <w:r w:rsidRPr="006A6E7D">
        <w:rPr>
          <w:rFonts w:ascii="Arial" w:hAnsi="Arial" w:cs="Arial"/>
        </w:rPr>
        <w:t xml:space="preserve"> comprises  members </w:t>
      </w:r>
      <w:r>
        <w:rPr>
          <w:rFonts w:ascii="Arial" w:hAnsi="Arial" w:cs="Arial"/>
        </w:rPr>
        <w:t xml:space="preserve">from </w:t>
      </w:r>
      <w:r w:rsidRPr="006A6E7D">
        <w:rPr>
          <w:rFonts w:ascii="Arial" w:hAnsi="Arial" w:cs="Arial"/>
        </w:rPr>
        <w:t xml:space="preserve">across the University. </w:t>
      </w:r>
      <w:r w:rsidRPr="000C6273">
        <w:rPr>
          <w:rFonts w:ascii="Arial" w:hAnsi="Arial" w:cs="Arial"/>
        </w:rPr>
        <w:t xml:space="preserve">The University’s Gaelic Language Plan 2019 – 2024 sets out how the University plans to raise awareness of Gaelic, increase the number of Gaelic speakers and embed Gaelic in the University’s activities. </w:t>
      </w:r>
      <w:r w:rsidRPr="00D22C7A">
        <w:rPr>
          <w:rFonts w:ascii="Arial" w:hAnsi="Arial" w:cs="Arial"/>
        </w:rPr>
        <w:t xml:space="preserve">The Group reports annually on the University’s progress to </w:t>
      </w:r>
      <w:hyperlink r:id="rId31" w:history="1">
        <w:r w:rsidRPr="00D22C7A">
          <w:rPr>
            <w:rStyle w:val="Hyperlink"/>
            <w:rFonts w:ascii="Arial" w:hAnsi="Arial" w:cs="Arial"/>
            <w:shd w:val="clear" w:color="auto" w:fill="FFFFFF"/>
          </w:rPr>
          <w:t>Bòrd na Gàidhlig</w:t>
        </w:r>
      </w:hyperlink>
      <w:r w:rsidRPr="00D22C7A">
        <w:rPr>
          <w:rFonts w:ascii="Arial" w:hAnsi="Arial" w:cs="Arial"/>
          <w:color w:val="212529"/>
          <w:shd w:val="clear" w:color="auto" w:fill="FFFFFF"/>
        </w:rPr>
        <w:t>, the public body in Scotland responsible for promoting Gaelic development.</w:t>
      </w:r>
      <w:r w:rsidRPr="00D22C7A">
        <w:rPr>
          <w:color w:val="212529"/>
          <w:shd w:val="clear" w:color="auto" w:fill="FFFFFF"/>
        </w:rPr>
        <w:t> </w:t>
      </w:r>
    </w:p>
    <w:p w14:paraId="43930819" w14:textId="77777777" w:rsidR="00C60434" w:rsidRPr="003135F5" w:rsidRDefault="00C60434" w:rsidP="00C60434">
      <w:pPr>
        <w:pStyle w:val="NormalWeb"/>
        <w:shd w:val="clear" w:color="auto" w:fill="FFFFFF"/>
        <w:spacing w:before="0" w:beforeAutospacing="0" w:after="0" w:afterAutospacing="0" w:line="276" w:lineRule="auto"/>
        <w:ind w:left="720"/>
        <w:rPr>
          <w:color w:val="212529"/>
          <w:shd w:val="clear" w:color="auto" w:fill="FFFFFF"/>
        </w:rPr>
      </w:pPr>
    </w:p>
    <w:p w14:paraId="7AAA83B1" w14:textId="77777777" w:rsidR="00C60434" w:rsidRPr="00EB1C0E" w:rsidRDefault="00C60434" w:rsidP="00C60434">
      <w:pPr>
        <w:pStyle w:val="NormalWeb"/>
        <w:numPr>
          <w:ilvl w:val="0"/>
          <w:numId w:val="50"/>
        </w:numPr>
        <w:shd w:val="clear" w:color="auto" w:fill="FFFFFF"/>
        <w:spacing w:before="0" w:beforeAutospacing="0" w:after="0" w:afterAutospacing="0" w:line="276" w:lineRule="auto"/>
        <w:rPr>
          <w:rFonts w:ascii="Arial" w:hAnsi="Arial" w:cs="Arial"/>
          <w:b/>
          <w:bCs/>
        </w:rPr>
      </w:pPr>
      <w:r>
        <w:rPr>
          <w:rFonts w:ascii="Arial" w:hAnsi="Arial" w:cs="Arial"/>
        </w:rPr>
        <w:t>I</w:t>
      </w:r>
      <w:r w:rsidRPr="000C6273">
        <w:rPr>
          <w:rFonts w:ascii="Arial" w:hAnsi="Arial" w:cs="Arial"/>
        </w:rPr>
        <w:t xml:space="preserve">n </w:t>
      </w:r>
      <w:r>
        <w:rPr>
          <w:rFonts w:ascii="Arial" w:hAnsi="Arial" w:cs="Arial"/>
        </w:rPr>
        <w:t>March</w:t>
      </w:r>
      <w:r w:rsidRPr="000C6273">
        <w:rPr>
          <w:rFonts w:ascii="Arial" w:hAnsi="Arial" w:cs="Arial"/>
        </w:rPr>
        <w:t xml:space="preserve"> 202</w:t>
      </w:r>
      <w:r>
        <w:rPr>
          <w:rFonts w:ascii="Arial" w:hAnsi="Arial" w:cs="Arial"/>
        </w:rPr>
        <w:t xml:space="preserve">2, the University reported </w:t>
      </w:r>
      <w:r w:rsidRPr="00D22C7A">
        <w:rPr>
          <w:rFonts w:ascii="Arial" w:hAnsi="Arial" w:cs="Arial"/>
        </w:rPr>
        <w:t xml:space="preserve">to </w:t>
      </w:r>
      <w:r w:rsidRPr="00EB1C0E">
        <w:rPr>
          <w:rFonts w:ascii="Arial" w:hAnsi="Arial" w:cs="Arial"/>
          <w:shd w:val="clear" w:color="auto" w:fill="FFFFFF"/>
        </w:rPr>
        <w:t>Bòrd na Gàidhlig</w:t>
      </w:r>
      <w:r w:rsidRPr="00EB1C0E">
        <w:rPr>
          <w:rStyle w:val="Hyperlink"/>
          <w:rFonts w:ascii="Arial" w:hAnsi="Arial" w:cs="Arial"/>
          <w:shd w:val="clear" w:color="auto" w:fill="FFFFFF"/>
        </w:rPr>
        <w:t xml:space="preserve"> that</w:t>
      </w:r>
      <w:r>
        <w:rPr>
          <w:rStyle w:val="Hyperlink"/>
          <w:rFonts w:ascii="Arial" w:hAnsi="Arial" w:cs="Arial"/>
          <w:shd w:val="clear" w:color="auto" w:fill="FFFFFF"/>
        </w:rPr>
        <w:t xml:space="preserve"> between June 2021 and June 2022:</w:t>
      </w:r>
    </w:p>
    <w:p w14:paraId="7A8B0A9E" w14:textId="77777777" w:rsidR="00C60434" w:rsidRDefault="00C60434" w:rsidP="00C60434">
      <w:pPr>
        <w:pStyle w:val="NormalWeb"/>
        <w:numPr>
          <w:ilvl w:val="0"/>
          <w:numId w:val="54"/>
        </w:numPr>
        <w:shd w:val="clear" w:color="auto" w:fill="FFFFFF"/>
        <w:spacing w:before="0" w:beforeAutospacing="0" w:after="0" w:afterAutospacing="0" w:line="276" w:lineRule="auto"/>
        <w:rPr>
          <w:rFonts w:ascii="Arial" w:hAnsi="Arial" w:cs="Arial"/>
        </w:rPr>
      </w:pPr>
      <w:r>
        <w:rPr>
          <w:rFonts w:ascii="Arial" w:hAnsi="Arial" w:cs="Arial"/>
        </w:rPr>
        <w:t>Six social media posts in Gaelic were released to the University community</w:t>
      </w:r>
    </w:p>
    <w:p w14:paraId="43235033" w14:textId="77777777" w:rsidR="00C60434" w:rsidRDefault="00C60434" w:rsidP="00C60434">
      <w:pPr>
        <w:pStyle w:val="NormalWeb"/>
        <w:numPr>
          <w:ilvl w:val="0"/>
          <w:numId w:val="54"/>
        </w:numPr>
        <w:shd w:val="clear" w:color="auto" w:fill="FFFFFF"/>
        <w:spacing w:before="0" w:beforeAutospacing="0" w:after="0" w:afterAutospacing="0" w:line="276" w:lineRule="auto"/>
        <w:rPr>
          <w:rFonts w:ascii="Arial" w:hAnsi="Arial" w:cs="Arial"/>
        </w:rPr>
      </w:pPr>
      <w:r w:rsidRPr="006B0C1F">
        <w:rPr>
          <w:rFonts w:ascii="Arial" w:hAnsi="Arial" w:cs="Arial"/>
        </w:rPr>
        <w:t xml:space="preserve">Current data indicated that thirty-one members of staff reported being Gaelic speakers in the Staff Survey 2022. This is an increase of five individuals since 2020 </w:t>
      </w:r>
    </w:p>
    <w:p w14:paraId="3CC897A8" w14:textId="77777777" w:rsidR="00C60434" w:rsidRDefault="00C60434" w:rsidP="00C60434">
      <w:pPr>
        <w:pStyle w:val="NormalWeb"/>
        <w:numPr>
          <w:ilvl w:val="0"/>
          <w:numId w:val="54"/>
        </w:numPr>
        <w:shd w:val="clear" w:color="auto" w:fill="FFFFFF"/>
        <w:spacing w:before="0" w:beforeAutospacing="0" w:after="0" w:afterAutospacing="0" w:line="276" w:lineRule="auto"/>
        <w:rPr>
          <w:rFonts w:ascii="Arial" w:hAnsi="Arial" w:cs="Arial"/>
        </w:rPr>
      </w:pPr>
      <w:r w:rsidRPr="006B0C1F">
        <w:rPr>
          <w:rFonts w:ascii="Arial" w:hAnsi="Arial" w:cs="Arial"/>
        </w:rPr>
        <w:t>The student accommodation team continues to ask students if they would like to share with other Gaelic-speaking students and this is asked bilingually on the online accommodation form</w:t>
      </w:r>
    </w:p>
    <w:p w14:paraId="766EEDC8" w14:textId="77777777" w:rsidR="00C60434" w:rsidRPr="006B0C1F" w:rsidRDefault="00C60434" w:rsidP="00C60434">
      <w:pPr>
        <w:pStyle w:val="NormalWeb"/>
        <w:numPr>
          <w:ilvl w:val="0"/>
          <w:numId w:val="54"/>
        </w:numPr>
        <w:shd w:val="clear" w:color="auto" w:fill="FFFFFF"/>
        <w:spacing w:before="0" w:beforeAutospacing="0" w:after="0" w:afterAutospacing="0" w:line="276" w:lineRule="auto"/>
        <w:rPr>
          <w:rFonts w:ascii="Arial" w:hAnsi="Arial" w:cs="Arial"/>
        </w:rPr>
      </w:pPr>
      <w:r w:rsidRPr="006B0C1F">
        <w:rPr>
          <w:rFonts w:ascii="Arial" w:hAnsi="Arial" w:cs="Arial"/>
        </w:rPr>
        <w:t xml:space="preserve">Undergraduate and Post Graduate degrees in Gaelic Studies and Celtic Studies continue to be offered in the University as well as a Gaelic for Business and Local Authorities course. </w:t>
      </w:r>
    </w:p>
    <w:p w14:paraId="18A50520"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p>
    <w:p w14:paraId="0DC24CA8" w14:textId="77777777" w:rsidR="00C60434" w:rsidRPr="000C6273" w:rsidRDefault="00C60434" w:rsidP="00C60434">
      <w:pPr>
        <w:pStyle w:val="NormalWeb"/>
        <w:numPr>
          <w:ilvl w:val="0"/>
          <w:numId w:val="50"/>
        </w:numPr>
        <w:shd w:val="clear" w:color="auto" w:fill="FFFFFF"/>
        <w:spacing w:before="0" w:beforeAutospacing="0" w:after="0" w:afterAutospacing="0" w:line="276" w:lineRule="auto"/>
        <w:rPr>
          <w:rFonts w:ascii="Arial" w:hAnsi="Arial" w:cs="Arial"/>
          <w:b/>
          <w:bCs/>
        </w:rPr>
      </w:pPr>
      <w:r w:rsidRPr="00227423">
        <w:rPr>
          <w:rFonts w:ascii="Arial" w:hAnsi="Arial" w:cs="Arial"/>
          <w:bCs/>
        </w:rPr>
        <w:t xml:space="preserve">The University </w:t>
      </w:r>
      <w:r>
        <w:rPr>
          <w:rFonts w:ascii="Arial" w:hAnsi="Arial" w:cs="Arial"/>
          <w:bCs/>
        </w:rPr>
        <w:t>successfully bid for funding</w:t>
      </w:r>
      <w:r w:rsidRPr="00227423">
        <w:rPr>
          <w:rFonts w:ascii="Arial" w:hAnsi="Arial" w:cs="Arial"/>
          <w:bCs/>
        </w:rPr>
        <w:t xml:space="preserve"> in Ju</w:t>
      </w:r>
      <w:r>
        <w:rPr>
          <w:rFonts w:ascii="Arial" w:hAnsi="Arial" w:cs="Arial"/>
          <w:bCs/>
        </w:rPr>
        <w:t>ly 2022</w:t>
      </w:r>
      <w:r w:rsidRPr="00227423">
        <w:rPr>
          <w:rFonts w:ascii="Arial" w:hAnsi="Arial" w:cs="Arial"/>
          <w:bCs/>
        </w:rPr>
        <w:t xml:space="preserve"> through the Gaelic Language Act Implementation Fund which will go towards recruiting a Gaelic Language Officer. This role will be based within the Human Resources </w:t>
      </w:r>
      <w:r>
        <w:rPr>
          <w:rFonts w:ascii="Arial" w:hAnsi="Arial" w:cs="Arial"/>
          <w:bCs/>
        </w:rPr>
        <w:t>team</w:t>
      </w:r>
      <w:r w:rsidRPr="00227423">
        <w:rPr>
          <w:rFonts w:ascii="Arial" w:hAnsi="Arial" w:cs="Arial"/>
          <w:bCs/>
        </w:rPr>
        <w:t xml:space="preserve"> but will work closely with External Relations and the School of Literature, Language, Music and Visual Culture. The postholder will </w:t>
      </w:r>
      <w:r w:rsidRPr="00227423">
        <w:rPr>
          <w:rFonts w:ascii="Arial" w:hAnsi="Arial" w:cs="Arial"/>
        </w:rPr>
        <w:t>support the implementation and raise awareness of the University</w:t>
      </w:r>
      <w:r>
        <w:rPr>
          <w:rFonts w:ascii="Arial" w:hAnsi="Arial" w:cs="Arial"/>
        </w:rPr>
        <w:t>’s</w:t>
      </w:r>
      <w:r w:rsidRPr="00227423">
        <w:rPr>
          <w:rFonts w:ascii="Arial" w:hAnsi="Arial" w:cs="Arial"/>
        </w:rPr>
        <w:t xml:space="preserve"> Gaelic Plan 2019-2024.</w:t>
      </w:r>
      <w:r>
        <w:rPr>
          <w:rFonts w:ascii="Arial" w:hAnsi="Arial" w:cs="Arial"/>
        </w:rPr>
        <w:t xml:space="preserve"> The Gaelic Language Officer will be responsible for i</w:t>
      </w:r>
      <w:r w:rsidRPr="00897D4B">
        <w:rPr>
          <w:rFonts w:ascii="Arial" w:hAnsi="Arial" w:cs="Arial"/>
        </w:rPr>
        <w:t>dentify</w:t>
      </w:r>
      <w:r>
        <w:rPr>
          <w:rFonts w:ascii="Arial" w:hAnsi="Arial" w:cs="Arial"/>
        </w:rPr>
        <w:t>ing</w:t>
      </w:r>
      <w:r w:rsidRPr="00897D4B">
        <w:rPr>
          <w:rFonts w:ascii="Arial" w:hAnsi="Arial" w:cs="Arial"/>
        </w:rPr>
        <w:t xml:space="preserve"> and deliver</w:t>
      </w:r>
      <w:r>
        <w:rPr>
          <w:rFonts w:ascii="Arial" w:hAnsi="Arial" w:cs="Arial"/>
        </w:rPr>
        <w:t>ing</w:t>
      </w:r>
      <w:r w:rsidRPr="00897D4B">
        <w:rPr>
          <w:rFonts w:ascii="Arial" w:hAnsi="Arial" w:cs="Arial"/>
        </w:rPr>
        <w:t xml:space="preserve"> other opportunities to raise awareness and increase the use and learning of Gaelic across the University and in the wider community</w:t>
      </w:r>
      <w:r>
        <w:rPr>
          <w:rFonts w:ascii="Arial" w:hAnsi="Arial" w:cs="Arial"/>
        </w:rPr>
        <w:t>.</w:t>
      </w:r>
    </w:p>
    <w:p w14:paraId="72038D10" w14:textId="77777777" w:rsidR="00C60434" w:rsidRPr="00347305" w:rsidRDefault="00C60434" w:rsidP="00C60434">
      <w:pPr>
        <w:rPr>
          <w:rFonts w:ascii="Arial" w:hAnsi="Arial" w:cs="Arial"/>
          <w:sz w:val="24"/>
          <w:szCs w:val="24"/>
        </w:rPr>
      </w:pPr>
    </w:p>
    <w:p w14:paraId="0D479C52" w14:textId="77777777" w:rsidR="00C60434" w:rsidRPr="00347305" w:rsidRDefault="00C60434" w:rsidP="00C60434">
      <w:pPr>
        <w:pStyle w:val="ListParagraph"/>
        <w:numPr>
          <w:ilvl w:val="0"/>
          <w:numId w:val="50"/>
        </w:numPr>
        <w:rPr>
          <w:rFonts w:ascii="Arial" w:hAnsi="Arial" w:cs="Arial"/>
          <w:b/>
          <w:bCs/>
          <w:sz w:val="24"/>
          <w:szCs w:val="24"/>
        </w:rPr>
      </w:pPr>
      <w:r w:rsidRPr="00347305">
        <w:rPr>
          <w:rFonts w:ascii="Arial" w:hAnsi="Arial" w:cs="Arial"/>
          <w:b/>
          <w:bCs/>
          <w:sz w:val="24"/>
          <w:szCs w:val="24"/>
        </w:rPr>
        <w:t>Mental Health and Wellbeing</w:t>
      </w:r>
    </w:p>
    <w:p w14:paraId="0F44B2DC" w14:textId="77777777" w:rsidR="00C60434" w:rsidRPr="000C6273" w:rsidRDefault="00C60434" w:rsidP="00C60434">
      <w:pPr>
        <w:pStyle w:val="NormalWeb"/>
        <w:shd w:val="clear" w:color="auto" w:fill="FFFFFF"/>
        <w:spacing w:before="0" w:beforeAutospacing="0" w:after="0" w:afterAutospacing="0" w:line="276" w:lineRule="auto"/>
        <w:ind w:left="720"/>
        <w:rPr>
          <w:rFonts w:ascii="Arial" w:hAnsi="Arial" w:cs="Arial"/>
          <w:b/>
          <w:bCs/>
        </w:rPr>
      </w:pPr>
    </w:p>
    <w:p w14:paraId="598E56D2" w14:textId="77777777" w:rsidR="00C60434" w:rsidRPr="000C6273" w:rsidRDefault="00C60434" w:rsidP="00C60434">
      <w:pPr>
        <w:pStyle w:val="NormalWeb"/>
        <w:numPr>
          <w:ilvl w:val="0"/>
          <w:numId w:val="50"/>
        </w:numPr>
        <w:shd w:val="clear" w:color="auto" w:fill="FFFFFF"/>
        <w:spacing w:before="0" w:beforeAutospacing="0" w:after="0" w:afterAutospacing="0" w:line="276" w:lineRule="auto"/>
        <w:rPr>
          <w:rFonts w:ascii="Arial" w:hAnsi="Arial" w:cs="Arial"/>
        </w:rPr>
      </w:pPr>
      <w:r w:rsidRPr="000C6273">
        <w:rPr>
          <w:rFonts w:ascii="Arial" w:hAnsi="Arial" w:cs="Arial"/>
        </w:rPr>
        <w:lastRenderedPageBreak/>
        <w:t xml:space="preserve">In September 2021, a </w:t>
      </w:r>
      <w:hyperlink r:id="rId32" w:history="1">
        <w:r w:rsidRPr="00D82479">
          <w:rPr>
            <w:rStyle w:val="Hyperlink"/>
            <w:rFonts w:ascii="Arial" w:hAnsi="Arial" w:cs="Arial"/>
          </w:rPr>
          <w:t>Mental Health and Wellbeing Policy</w:t>
        </w:r>
      </w:hyperlink>
      <w:r w:rsidRPr="000C6273">
        <w:rPr>
          <w:rFonts w:ascii="Arial" w:hAnsi="Arial" w:cs="Arial"/>
        </w:rPr>
        <w:t xml:space="preserve"> for staff and students was approved. Th</w:t>
      </w:r>
      <w:r>
        <w:rPr>
          <w:rFonts w:ascii="Arial" w:hAnsi="Arial" w:cs="Arial"/>
        </w:rPr>
        <w:t>e</w:t>
      </w:r>
      <w:r w:rsidRPr="000C6273">
        <w:rPr>
          <w:rFonts w:ascii="Arial" w:hAnsi="Arial" w:cs="Arial"/>
        </w:rPr>
        <w:t xml:space="preserve"> </w:t>
      </w:r>
      <w:r>
        <w:rPr>
          <w:rFonts w:ascii="Arial" w:hAnsi="Arial" w:cs="Arial"/>
        </w:rPr>
        <w:t>P</w:t>
      </w:r>
      <w:r w:rsidRPr="000C6273">
        <w:rPr>
          <w:rFonts w:ascii="Arial" w:hAnsi="Arial" w:cs="Arial"/>
        </w:rPr>
        <w:t xml:space="preserve">olicy details the University’s commitment to care for the wellbeing, health and safety of its diverse community, supporting and developing people to achieve their full potential, as outlined in the University’s strategic plan, Aberdeen 2040. The Mental Health and Wellbeing Policy underpins the </w:t>
      </w:r>
      <w:hyperlink r:id="rId33" w:anchor=":~:text=University%20of%20Aberdeen%20Staff%20and%20Student%20Wellbeing%20Strategy,achieve%20their%20full%20potential%E2%80%9D%20Aberdeen%202040%2C%20Commitment%201" w:history="1">
        <w:r w:rsidRPr="004A6C42">
          <w:rPr>
            <w:rStyle w:val="Hyperlink"/>
            <w:rFonts w:ascii="Arial" w:hAnsi="Arial" w:cs="Arial"/>
          </w:rPr>
          <w:t>University’s Wellbeing Strategy</w:t>
        </w:r>
      </w:hyperlink>
      <w:r w:rsidRPr="000C6273">
        <w:rPr>
          <w:rFonts w:ascii="Arial" w:hAnsi="Arial" w:cs="Arial"/>
        </w:rPr>
        <w:t xml:space="preserve">. It details how the University will support staff and students to maintain good mental health and wellbeing. It also sets standards and responsibilities for the management of mental health and wellbeing for all staff and students. The University has a legal duty of care to its community and is committed to exceeding its minimum legal requirements. </w:t>
      </w:r>
    </w:p>
    <w:p w14:paraId="44A59945" w14:textId="77777777" w:rsidR="00C60434" w:rsidRPr="000C6273" w:rsidRDefault="00C60434" w:rsidP="00C60434">
      <w:pPr>
        <w:pStyle w:val="NormalWeb"/>
        <w:shd w:val="clear" w:color="auto" w:fill="FFFFFF"/>
        <w:spacing w:before="0" w:beforeAutospacing="0" w:after="0" w:afterAutospacing="0" w:line="276" w:lineRule="auto"/>
        <w:ind w:left="720"/>
        <w:rPr>
          <w:rFonts w:ascii="Arial" w:hAnsi="Arial" w:cs="Arial"/>
        </w:rPr>
      </w:pPr>
    </w:p>
    <w:p w14:paraId="1FF5C3E2" w14:textId="77777777" w:rsidR="00C60434" w:rsidRPr="000C6273" w:rsidRDefault="00C60434" w:rsidP="00C60434">
      <w:pPr>
        <w:pStyle w:val="NormalWeb"/>
        <w:numPr>
          <w:ilvl w:val="0"/>
          <w:numId w:val="50"/>
        </w:numPr>
        <w:shd w:val="clear" w:color="auto" w:fill="FFFFFF"/>
        <w:spacing w:before="0" w:beforeAutospacing="0" w:after="0" w:afterAutospacing="0" w:line="276" w:lineRule="auto"/>
        <w:rPr>
          <w:rFonts w:ascii="Arial" w:hAnsi="Arial" w:cs="Arial"/>
        </w:rPr>
      </w:pPr>
      <w:r w:rsidRPr="000C6273">
        <w:rPr>
          <w:rFonts w:ascii="Arial" w:hAnsi="Arial" w:cs="Arial"/>
        </w:rPr>
        <w:t xml:space="preserve">The University has committed to creating an environment that is conducive to the health, safety and wellbeing of staff and students. The University recognises that </w:t>
      </w:r>
      <w:r>
        <w:rPr>
          <w:rFonts w:ascii="Arial" w:hAnsi="Arial" w:cs="Arial"/>
        </w:rPr>
        <w:t xml:space="preserve">individuals identify with </w:t>
      </w:r>
      <w:r w:rsidRPr="000C6273">
        <w:rPr>
          <w:rFonts w:ascii="Arial" w:hAnsi="Arial" w:cs="Arial"/>
        </w:rPr>
        <w:t xml:space="preserve">many characteristics that combine to </w:t>
      </w:r>
      <w:r>
        <w:rPr>
          <w:rFonts w:ascii="Arial" w:hAnsi="Arial" w:cs="Arial"/>
        </w:rPr>
        <w:t xml:space="preserve">contribute to </w:t>
      </w:r>
      <w:r w:rsidRPr="000C6273">
        <w:rPr>
          <w:rFonts w:ascii="Arial" w:hAnsi="Arial" w:cs="Arial"/>
        </w:rPr>
        <w:t xml:space="preserve">lived experience and the intersectionality of those is important in determining outcomes related to mental health and wellbeing. The University’s strategic plan, Aberdeen 2040 places people and inclusivity at the heart of its vision and the institution aspires to lead </w:t>
      </w:r>
      <w:r>
        <w:rPr>
          <w:rFonts w:ascii="Arial" w:hAnsi="Arial" w:cs="Arial"/>
        </w:rPr>
        <w:t>the HE</w:t>
      </w:r>
      <w:r w:rsidRPr="000C6273">
        <w:rPr>
          <w:rFonts w:ascii="Arial" w:hAnsi="Arial" w:cs="Arial"/>
        </w:rPr>
        <w:t xml:space="preserve"> sector in promoting good mental health and wellbeing</w:t>
      </w:r>
      <w:r>
        <w:rPr>
          <w:rFonts w:ascii="Arial" w:hAnsi="Arial" w:cs="Arial"/>
        </w:rPr>
        <w:t>.</w:t>
      </w:r>
      <w:r w:rsidRPr="000C6273">
        <w:rPr>
          <w:rFonts w:ascii="Arial" w:hAnsi="Arial" w:cs="Arial"/>
        </w:rPr>
        <w:t xml:space="preserve"> The University will achieve this through</w:t>
      </w:r>
      <w:r>
        <w:rPr>
          <w:rFonts w:ascii="Arial" w:hAnsi="Arial" w:cs="Arial"/>
        </w:rPr>
        <w:t xml:space="preserve"> the</w:t>
      </w:r>
      <w:r w:rsidRPr="000C6273">
        <w:rPr>
          <w:rFonts w:ascii="Arial" w:hAnsi="Arial" w:cs="Arial"/>
        </w:rPr>
        <w:t xml:space="preserve"> implementation of its Wellbeing Strategy.</w:t>
      </w:r>
    </w:p>
    <w:p w14:paraId="32688A72" w14:textId="77777777" w:rsidR="00C60434" w:rsidRPr="000C6273" w:rsidRDefault="00C60434" w:rsidP="00C60434">
      <w:pPr>
        <w:pStyle w:val="NormalWeb"/>
        <w:shd w:val="clear" w:color="auto" w:fill="FFFFFF"/>
        <w:spacing w:before="0" w:beforeAutospacing="0" w:after="0" w:afterAutospacing="0" w:line="276" w:lineRule="auto"/>
        <w:ind w:left="720"/>
        <w:rPr>
          <w:rFonts w:ascii="Arial" w:hAnsi="Arial" w:cs="Arial"/>
        </w:rPr>
      </w:pPr>
    </w:p>
    <w:p w14:paraId="6F940CFB" w14:textId="77777777" w:rsidR="00C60434" w:rsidRPr="006B0C1F" w:rsidRDefault="00C60434" w:rsidP="00C60434">
      <w:pPr>
        <w:pStyle w:val="ListParagraph"/>
        <w:numPr>
          <w:ilvl w:val="0"/>
          <w:numId w:val="50"/>
        </w:numPr>
        <w:shd w:val="clear" w:color="auto" w:fill="FFFFFF"/>
        <w:spacing w:after="0" w:line="276" w:lineRule="auto"/>
        <w:rPr>
          <w:rFonts w:ascii="Arial" w:eastAsia="Times New Roman" w:hAnsi="Arial" w:cs="Arial"/>
          <w:color w:val="242424"/>
          <w:sz w:val="24"/>
          <w:szCs w:val="24"/>
          <w:lang w:eastAsia="en-GB"/>
        </w:rPr>
      </w:pPr>
      <w:r w:rsidRPr="006B0C1F">
        <w:rPr>
          <w:rFonts w:ascii="Arial" w:eastAsia="Times New Roman" w:hAnsi="Arial" w:cs="Arial"/>
          <w:color w:val="242424"/>
          <w:sz w:val="24"/>
          <w:szCs w:val="24"/>
          <w:lang w:eastAsia="en-GB"/>
        </w:rPr>
        <w:t>Since the 2021 report:</w:t>
      </w:r>
    </w:p>
    <w:p w14:paraId="1DC2E3A9" w14:textId="77777777" w:rsidR="00C60434" w:rsidRDefault="00C60434" w:rsidP="00C60434">
      <w:pPr>
        <w:pStyle w:val="ListParagraph"/>
        <w:numPr>
          <w:ilvl w:val="0"/>
          <w:numId w:val="55"/>
        </w:numPr>
        <w:shd w:val="clear" w:color="auto" w:fill="FFFFFF"/>
        <w:spacing w:after="0" w:line="276" w:lineRule="auto"/>
        <w:rPr>
          <w:rFonts w:ascii="Arial" w:eastAsia="Times New Roman" w:hAnsi="Arial" w:cs="Arial"/>
          <w:color w:val="242424"/>
          <w:sz w:val="24"/>
          <w:szCs w:val="24"/>
          <w:lang w:eastAsia="en-GB"/>
        </w:rPr>
      </w:pPr>
      <w:r>
        <w:rPr>
          <w:rFonts w:ascii="Arial" w:eastAsia="Times New Roman" w:hAnsi="Arial" w:cs="Arial"/>
          <w:color w:val="242424"/>
          <w:sz w:val="24"/>
          <w:szCs w:val="24"/>
          <w:lang w:eastAsia="en-GB"/>
        </w:rPr>
        <w:t>A</w:t>
      </w:r>
      <w:r w:rsidRPr="00480D80">
        <w:rPr>
          <w:rFonts w:ascii="Arial" w:eastAsia="Times New Roman" w:hAnsi="Arial" w:cs="Arial"/>
          <w:color w:val="242424"/>
          <w:sz w:val="24"/>
          <w:szCs w:val="24"/>
          <w:lang w:eastAsia="en-GB"/>
        </w:rPr>
        <w:t xml:space="preserve">n additional </w:t>
      </w:r>
      <w:r>
        <w:rPr>
          <w:rFonts w:ascii="Arial" w:eastAsia="Times New Roman" w:hAnsi="Arial" w:cs="Arial"/>
          <w:color w:val="242424"/>
          <w:sz w:val="24"/>
          <w:szCs w:val="24"/>
          <w:lang w:eastAsia="en-GB"/>
        </w:rPr>
        <w:t>five</w:t>
      </w:r>
      <w:r w:rsidRPr="00480D80">
        <w:rPr>
          <w:rFonts w:ascii="Arial" w:eastAsia="Times New Roman" w:hAnsi="Arial" w:cs="Arial"/>
          <w:color w:val="242424"/>
          <w:sz w:val="24"/>
          <w:szCs w:val="24"/>
          <w:lang w:eastAsia="en-GB"/>
        </w:rPr>
        <w:t xml:space="preserve"> Mental Health First Aid (MHFA) courses were delivered in targeted areas with no or low representation</w:t>
      </w:r>
      <w:r>
        <w:rPr>
          <w:rFonts w:ascii="Arial" w:eastAsia="Times New Roman" w:hAnsi="Arial" w:cs="Arial"/>
          <w:color w:val="242424"/>
          <w:sz w:val="24"/>
          <w:szCs w:val="24"/>
          <w:lang w:eastAsia="en-GB"/>
        </w:rPr>
        <w:t xml:space="preserve"> of trained colleagues</w:t>
      </w:r>
      <w:r w:rsidRPr="00480D80">
        <w:rPr>
          <w:rFonts w:ascii="Arial" w:eastAsia="Times New Roman" w:hAnsi="Arial" w:cs="Arial"/>
          <w:color w:val="242424"/>
          <w:sz w:val="24"/>
          <w:szCs w:val="24"/>
          <w:lang w:eastAsia="en-GB"/>
        </w:rPr>
        <w:t xml:space="preserve">. </w:t>
      </w:r>
      <w:r>
        <w:rPr>
          <w:rFonts w:ascii="Arial" w:eastAsia="Times New Roman" w:hAnsi="Arial" w:cs="Arial"/>
          <w:color w:val="242424"/>
          <w:sz w:val="24"/>
          <w:szCs w:val="24"/>
          <w:lang w:eastAsia="en-GB"/>
        </w:rPr>
        <w:t>Fifty-three</w:t>
      </w:r>
      <w:r w:rsidRPr="00480D80">
        <w:rPr>
          <w:rFonts w:ascii="Arial" w:eastAsia="Times New Roman" w:hAnsi="Arial" w:cs="Arial"/>
          <w:color w:val="242424"/>
          <w:sz w:val="24"/>
          <w:szCs w:val="24"/>
          <w:lang w:eastAsia="en-GB"/>
        </w:rPr>
        <w:t xml:space="preserve"> new MHFAs have been trained, with 34% being male from priority areas</w:t>
      </w:r>
      <w:r>
        <w:rPr>
          <w:rFonts w:ascii="Arial" w:eastAsia="Times New Roman" w:hAnsi="Arial" w:cs="Arial"/>
          <w:color w:val="242424"/>
          <w:sz w:val="24"/>
          <w:szCs w:val="24"/>
          <w:lang w:eastAsia="en-GB"/>
        </w:rPr>
        <w:t xml:space="preserve"> following a campaign to encourage more male colleagues to train to undertake the role</w:t>
      </w:r>
    </w:p>
    <w:p w14:paraId="58A48237" w14:textId="77777777" w:rsidR="00C60434" w:rsidRDefault="00C60434" w:rsidP="00C60434">
      <w:pPr>
        <w:pStyle w:val="ListParagraph"/>
        <w:numPr>
          <w:ilvl w:val="0"/>
          <w:numId w:val="55"/>
        </w:numPr>
        <w:shd w:val="clear" w:color="auto" w:fill="FFFFFF"/>
        <w:spacing w:after="0" w:line="276" w:lineRule="auto"/>
        <w:rPr>
          <w:rFonts w:ascii="Arial" w:eastAsia="Times New Roman" w:hAnsi="Arial" w:cs="Arial"/>
          <w:color w:val="242424"/>
          <w:sz w:val="24"/>
          <w:szCs w:val="24"/>
          <w:lang w:eastAsia="en-GB"/>
        </w:rPr>
      </w:pPr>
      <w:r w:rsidRPr="006B0C1F">
        <w:rPr>
          <w:rFonts w:ascii="Arial" w:eastAsia="Times New Roman" w:hAnsi="Arial" w:cs="Arial"/>
          <w:color w:val="242424"/>
          <w:sz w:val="24"/>
          <w:szCs w:val="24"/>
          <w:lang w:eastAsia="en-GB"/>
        </w:rPr>
        <w:t>Twenty-five Welfare Officers were appointed within AUSA sports clubs. The training has been enhanced to include more case studies to further upskill offers in their role to support students. In 2022/23 officers have been given the opportunity to attend ‘Introduction to Suicide Prevention’ with The Scottish Association for Mental Health (SAMH)</w:t>
      </w:r>
    </w:p>
    <w:p w14:paraId="3A245E2F" w14:textId="77777777" w:rsidR="00C60434" w:rsidRDefault="00C60434" w:rsidP="00C60434">
      <w:pPr>
        <w:pStyle w:val="ListParagraph"/>
        <w:numPr>
          <w:ilvl w:val="0"/>
          <w:numId w:val="55"/>
        </w:numPr>
        <w:shd w:val="clear" w:color="auto" w:fill="FFFFFF"/>
        <w:spacing w:after="0" w:line="276" w:lineRule="auto"/>
        <w:rPr>
          <w:rFonts w:ascii="Arial" w:eastAsia="Times New Roman" w:hAnsi="Arial" w:cs="Arial"/>
          <w:color w:val="242424"/>
          <w:sz w:val="24"/>
          <w:szCs w:val="24"/>
          <w:lang w:eastAsia="en-GB"/>
        </w:rPr>
      </w:pPr>
      <w:r w:rsidRPr="006B0C1F">
        <w:rPr>
          <w:rFonts w:ascii="Arial" w:eastAsia="Times New Roman" w:hAnsi="Arial" w:cs="Arial"/>
          <w:color w:val="242424"/>
          <w:sz w:val="24"/>
          <w:szCs w:val="24"/>
          <w:lang w:eastAsia="en-GB"/>
        </w:rPr>
        <w:t>Thirty staff members attended ‘Introduction to Suicide Prevention’ with SAMH, with more courses being planned due to high demand</w:t>
      </w:r>
      <w:bookmarkStart w:id="6" w:name="_Hlk119860538"/>
    </w:p>
    <w:p w14:paraId="203E01A0" w14:textId="77777777" w:rsidR="00C60434" w:rsidRPr="006B0C1F" w:rsidRDefault="00C60434" w:rsidP="00C60434">
      <w:pPr>
        <w:pStyle w:val="ListParagraph"/>
        <w:numPr>
          <w:ilvl w:val="0"/>
          <w:numId w:val="55"/>
        </w:numPr>
        <w:shd w:val="clear" w:color="auto" w:fill="FFFFFF"/>
        <w:spacing w:after="0" w:line="276" w:lineRule="auto"/>
        <w:rPr>
          <w:rFonts w:ascii="Arial" w:eastAsia="Times New Roman" w:hAnsi="Arial" w:cs="Arial"/>
          <w:color w:val="242424"/>
          <w:sz w:val="24"/>
          <w:szCs w:val="24"/>
          <w:lang w:eastAsia="en-GB"/>
        </w:rPr>
      </w:pPr>
      <w:r w:rsidRPr="006B0C1F">
        <w:rPr>
          <w:rFonts w:ascii="Arial" w:hAnsi="Arial" w:cs="Arial"/>
          <w:sz w:val="24"/>
          <w:szCs w:val="24"/>
        </w:rPr>
        <w:t xml:space="preserve">BeWell and Inclusion Week took place across </w:t>
      </w:r>
      <w:r>
        <w:rPr>
          <w:rFonts w:ascii="Arial" w:hAnsi="Arial" w:cs="Arial"/>
          <w:sz w:val="24"/>
          <w:szCs w:val="24"/>
        </w:rPr>
        <w:t>the</w:t>
      </w:r>
      <w:r w:rsidRPr="006B0C1F">
        <w:rPr>
          <w:rFonts w:ascii="Arial" w:hAnsi="Arial" w:cs="Arial"/>
          <w:sz w:val="24"/>
          <w:szCs w:val="24"/>
        </w:rPr>
        <w:t xml:space="preserve"> Aberdeen campuses 10</w:t>
      </w:r>
      <w:r w:rsidRPr="006B0C1F">
        <w:rPr>
          <w:rFonts w:ascii="Arial" w:hAnsi="Arial" w:cs="Arial"/>
          <w:sz w:val="24"/>
          <w:szCs w:val="24"/>
          <w:vertAlign w:val="superscript"/>
        </w:rPr>
        <w:t>th</w:t>
      </w:r>
      <w:r w:rsidRPr="006B0C1F">
        <w:rPr>
          <w:rFonts w:ascii="Arial" w:hAnsi="Arial" w:cs="Arial"/>
          <w:sz w:val="24"/>
          <w:szCs w:val="24"/>
        </w:rPr>
        <w:t xml:space="preserve"> – 14</w:t>
      </w:r>
      <w:r w:rsidRPr="006B0C1F">
        <w:rPr>
          <w:rFonts w:ascii="Arial" w:hAnsi="Arial" w:cs="Arial"/>
          <w:sz w:val="24"/>
          <w:szCs w:val="24"/>
          <w:vertAlign w:val="superscript"/>
        </w:rPr>
        <w:t>th</w:t>
      </w:r>
      <w:r w:rsidRPr="006B0C1F">
        <w:rPr>
          <w:rFonts w:ascii="Arial" w:hAnsi="Arial" w:cs="Arial"/>
          <w:sz w:val="24"/>
          <w:szCs w:val="24"/>
        </w:rPr>
        <w:t xml:space="preserve"> October 2022 to raise awareness of the pillars of mental health and wellbeing, empowering and supporting the University community to make a positive change in their lives. This included a variety of events such as:</w:t>
      </w:r>
    </w:p>
    <w:p w14:paraId="05D114B8" w14:textId="77777777" w:rsidR="00C60434" w:rsidRPr="006B0C1F" w:rsidRDefault="00C60434" w:rsidP="00C60434">
      <w:pPr>
        <w:pStyle w:val="ListParagraph"/>
        <w:numPr>
          <w:ilvl w:val="2"/>
          <w:numId w:val="3"/>
        </w:numPr>
        <w:shd w:val="clear" w:color="auto" w:fill="FFFFFF"/>
        <w:spacing w:after="0" w:line="276" w:lineRule="auto"/>
        <w:rPr>
          <w:rFonts w:ascii="Arial" w:eastAsia="Times New Roman" w:hAnsi="Arial" w:cs="Arial"/>
          <w:color w:val="242424"/>
          <w:sz w:val="24"/>
          <w:szCs w:val="24"/>
          <w:lang w:eastAsia="en-GB"/>
        </w:rPr>
      </w:pPr>
      <w:r w:rsidRPr="00480D80">
        <w:rPr>
          <w:rFonts w:ascii="Arial" w:hAnsi="Arial" w:cs="Arial"/>
          <w:sz w:val="24"/>
          <w:szCs w:val="24"/>
        </w:rPr>
        <w:t xml:space="preserve">BeWell and Inclusion Fairs held on the University’s Foresterhill and Old Aberdeen campuses for staff and students. These provided a relaxed environment to </w:t>
      </w:r>
      <w:r>
        <w:rPr>
          <w:rFonts w:ascii="Arial" w:hAnsi="Arial" w:cs="Arial"/>
          <w:sz w:val="24"/>
          <w:szCs w:val="24"/>
        </w:rPr>
        <w:t>network</w:t>
      </w:r>
      <w:r w:rsidRPr="00480D80">
        <w:rPr>
          <w:rFonts w:ascii="Arial" w:hAnsi="Arial" w:cs="Arial"/>
          <w:sz w:val="24"/>
          <w:szCs w:val="24"/>
        </w:rPr>
        <w:t>, learn about the support available and win prizes.</w:t>
      </w:r>
      <w:r>
        <w:rPr>
          <w:rFonts w:ascii="Arial" w:hAnsi="Arial" w:cs="Arial"/>
          <w:sz w:val="24"/>
          <w:szCs w:val="24"/>
        </w:rPr>
        <w:t xml:space="preserve"> 1300 staff and students attended the Fairs</w:t>
      </w:r>
    </w:p>
    <w:p w14:paraId="41149629" w14:textId="77777777" w:rsidR="00C60434" w:rsidRPr="006B0C1F" w:rsidRDefault="00C60434" w:rsidP="00C60434">
      <w:pPr>
        <w:pStyle w:val="ListParagraph"/>
        <w:numPr>
          <w:ilvl w:val="2"/>
          <w:numId w:val="3"/>
        </w:numPr>
        <w:shd w:val="clear" w:color="auto" w:fill="FFFFFF"/>
        <w:spacing w:after="0" w:line="276" w:lineRule="auto"/>
        <w:rPr>
          <w:rFonts w:ascii="Arial" w:eastAsia="Times New Roman" w:hAnsi="Arial" w:cs="Arial"/>
          <w:color w:val="242424"/>
          <w:sz w:val="24"/>
          <w:szCs w:val="24"/>
          <w:lang w:eastAsia="en-GB"/>
        </w:rPr>
      </w:pPr>
      <w:r w:rsidRPr="006B0C1F">
        <w:rPr>
          <w:rFonts w:ascii="Arial" w:hAnsi="Arial" w:cs="Arial"/>
          <w:sz w:val="24"/>
          <w:szCs w:val="24"/>
        </w:rPr>
        <w:t>An interactive seminar about building healthy habits was facilitated by the author of “A Toolkit for Happiness”, Dr Emma Hepburn, attracting a hundred delegates</w:t>
      </w:r>
    </w:p>
    <w:p w14:paraId="4DD16907" w14:textId="77777777" w:rsidR="00C60434" w:rsidRPr="006B0C1F" w:rsidRDefault="00C60434" w:rsidP="00C60434">
      <w:pPr>
        <w:pStyle w:val="ListParagraph"/>
        <w:numPr>
          <w:ilvl w:val="2"/>
          <w:numId w:val="3"/>
        </w:numPr>
        <w:shd w:val="clear" w:color="auto" w:fill="FFFFFF"/>
        <w:spacing w:after="0" w:line="276" w:lineRule="auto"/>
        <w:rPr>
          <w:rFonts w:ascii="Arial" w:eastAsia="Times New Roman" w:hAnsi="Arial" w:cs="Arial"/>
          <w:color w:val="242424"/>
          <w:sz w:val="24"/>
          <w:szCs w:val="24"/>
          <w:lang w:eastAsia="en-GB"/>
        </w:rPr>
      </w:pPr>
      <w:r w:rsidRPr="006B0C1F">
        <w:rPr>
          <w:rFonts w:ascii="Arial" w:hAnsi="Arial" w:cs="Arial"/>
          <w:sz w:val="24"/>
          <w:szCs w:val="24"/>
        </w:rPr>
        <w:t>Breathing and meditation sessions</w:t>
      </w:r>
    </w:p>
    <w:p w14:paraId="75B70BFA" w14:textId="77777777" w:rsidR="00C60434" w:rsidRPr="00601FCC" w:rsidRDefault="00C60434" w:rsidP="00C60434">
      <w:pPr>
        <w:pStyle w:val="ListParagraph"/>
        <w:numPr>
          <w:ilvl w:val="2"/>
          <w:numId w:val="3"/>
        </w:numPr>
        <w:shd w:val="clear" w:color="auto" w:fill="FFFFFF"/>
        <w:spacing w:after="0" w:line="276" w:lineRule="auto"/>
        <w:rPr>
          <w:rFonts w:ascii="Arial" w:eastAsia="Times New Roman" w:hAnsi="Arial" w:cs="Arial"/>
          <w:color w:val="242424"/>
          <w:sz w:val="24"/>
          <w:szCs w:val="24"/>
          <w:lang w:eastAsia="en-GB"/>
        </w:rPr>
      </w:pPr>
      <w:r w:rsidRPr="006B0C1F">
        <w:rPr>
          <w:rFonts w:ascii="Arial" w:hAnsi="Arial" w:cs="Arial"/>
          <w:sz w:val="24"/>
          <w:szCs w:val="24"/>
        </w:rPr>
        <w:lastRenderedPageBreak/>
        <w:t>University staff panel and question and answer session for National Coming Out Day</w:t>
      </w:r>
    </w:p>
    <w:p w14:paraId="0A537F3E" w14:textId="77777777" w:rsidR="00C60434" w:rsidRPr="00601FCC" w:rsidRDefault="00C60434" w:rsidP="00C60434">
      <w:pPr>
        <w:pStyle w:val="ListParagraph"/>
        <w:numPr>
          <w:ilvl w:val="2"/>
          <w:numId w:val="3"/>
        </w:numPr>
        <w:shd w:val="clear" w:color="auto" w:fill="FFFFFF"/>
        <w:spacing w:after="0" w:line="276" w:lineRule="auto"/>
        <w:rPr>
          <w:rFonts w:ascii="Arial" w:eastAsia="Times New Roman" w:hAnsi="Arial" w:cs="Arial"/>
          <w:color w:val="242424"/>
          <w:sz w:val="24"/>
          <w:szCs w:val="24"/>
          <w:lang w:eastAsia="en-GB"/>
        </w:rPr>
      </w:pPr>
      <w:r w:rsidRPr="00601FCC">
        <w:rPr>
          <w:rFonts w:ascii="Arial" w:hAnsi="Arial" w:cs="Arial"/>
          <w:sz w:val="24"/>
          <w:szCs w:val="24"/>
        </w:rPr>
        <w:t>Kundalini Yoga, attended by twenty-one participants</w:t>
      </w:r>
    </w:p>
    <w:p w14:paraId="40452618" w14:textId="77777777" w:rsidR="00C60434" w:rsidRPr="00601FCC" w:rsidRDefault="00C60434" w:rsidP="00C60434">
      <w:pPr>
        <w:pStyle w:val="ListParagraph"/>
        <w:numPr>
          <w:ilvl w:val="2"/>
          <w:numId w:val="3"/>
        </w:numPr>
        <w:shd w:val="clear" w:color="auto" w:fill="FFFFFF"/>
        <w:spacing w:after="0" w:line="276" w:lineRule="auto"/>
        <w:rPr>
          <w:rFonts w:ascii="Arial" w:eastAsia="Times New Roman" w:hAnsi="Arial" w:cs="Arial"/>
          <w:color w:val="242424"/>
          <w:sz w:val="24"/>
          <w:szCs w:val="24"/>
          <w:lang w:eastAsia="en-GB"/>
        </w:rPr>
      </w:pPr>
      <w:r w:rsidRPr="00601FCC">
        <w:rPr>
          <w:rFonts w:ascii="Arial" w:hAnsi="Arial" w:cs="Arial"/>
          <w:sz w:val="24"/>
          <w:szCs w:val="24"/>
        </w:rPr>
        <w:t>Online Qigong</w:t>
      </w:r>
    </w:p>
    <w:p w14:paraId="37D345E1" w14:textId="77777777" w:rsidR="00C60434" w:rsidRPr="00601FCC" w:rsidRDefault="00C60434" w:rsidP="00C60434">
      <w:pPr>
        <w:pStyle w:val="ListParagraph"/>
        <w:numPr>
          <w:ilvl w:val="2"/>
          <w:numId w:val="3"/>
        </w:numPr>
        <w:shd w:val="clear" w:color="auto" w:fill="FFFFFF"/>
        <w:spacing w:after="0" w:line="276" w:lineRule="auto"/>
        <w:rPr>
          <w:rFonts w:ascii="Arial" w:eastAsia="Times New Roman" w:hAnsi="Arial" w:cs="Arial"/>
          <w:color w:val="242424"/>
          <w:sz w:val="24"/>
          <w:szCs w:val="24"/>
          <w:lang w:eastAsia="en-GB"/>
        </w:rPr>
      </w:pPr>
      <w:r w:rsidRPr="00601FCC">
        <w:rPr>
          <w:rFonts w:ascii="Arial" w:hAnsi="Arial" w:cs="Arial"/>
          <w:sz w:val="24"/>
          <w:szCs w:val="24"/>
        </w:rPr>
        <w:t>University of Sanctuary event</w:t>
      </w:r>
    </w:p>
    <w:p w14:paraId="3F2C9670" w14:textId="77777777" w:rsidR="00C60434" w:rsidRPr="00601FCC" w:rsidRDefault="00C60434" w:rsidP="00C60434">
      <w:pPr>
        <w:pStyle w:val="ListParagraph"/>
        <w:numPr>
          <w:ilvl w:val="2"/>
          <w:numId w:val="3"/>
        </w:numPr>
        <w:shd w:val="clear" w:color="auto" w:fill="FFFFFF"/>
        <w:spacing w:after="0" w:line="276" w:lineRule="auto"/>
        <w:rPr>
          <w:rFonts w:ascii="Arial" w:eastAsia="Times New Roman" w:hAnsi="Arial" w:cs="Arial"/>
          <w:color w:val="242424"/>
          <w:sz w:val="24"/>
          <w:szCs w:val="24"/>
          <w:lang w:eastAsia="en-GB"/>
        </w:rPr>
      </w:pPr>
      <w:r w:rsidRPr="00601FCC">
        <w:rPr>
          <w:rFonts w:ascii="Arial" w:hAnsi="Arial" w:cs="Arial"/>
          <w:sz w:val="24"/>
        </w:rPr>
        <w:t>Mental Health First Aider networking breakfast and workshop</w:t>
      </w:r>
      <w:bookmarkEnd w:id="6"/>
    </w:p>
    <w:p w14:paraId="2C942E64" w14:textId="77777777" w:rsidR="00C60434" w:rsidRPr="00601FCC" w:rsidRDefault="00C60434" w:rsidP="00C60434">
      <w:pPr>
        <w:pStyle w:val="ListParagraph"/>
        <w:shd w:val="clear" w:color="auto" w:fill="FFFFFF"/>
        <w:spacing w:after="0" w:line="276" w:lineRule="auto"/>
        <w:ind w:left="3600"/>
        <w:rPr>
          <w:rFonts w:ascii="Arial" w:eastAsia="Times New Roman" w:hAnsi="Arial" w:cs="Arial"/>
          <w:color w:val="242424"/>
          <w:sz w:val="24"/>
          <w:szCs w:val="24"/>
          <w:lang w:eastAsia="en-GB"/>
        </w:rPr>
      </w:pPr>
    </w:p>
    <w:p w14:paraId="4BC474CA" w14:textId="77777777" w:rsidR="00C60434" w:rsidRDefault="00C60434" w:rsidP="00C60434">
      <w:pPr>
        <w:pStyle w:val="NormalWeb"/>
        <w:numPr>
          <w:ilvl w:val="0"/>
          <w:numId w:val="50"/>
        </w:numPr>
        <w:shd w:val="clear" w:color="auto" w:fill="FFFFFF"/>
        <w:spacing w:before="0" w:beforeAutospacing="0" w:after="0" w:afterAutospacing="0" w:line="276" w:lineRule="auto"/>
        <w:rPr>
          <w:rFonts w:ascii="Arial" w:hAnsi="Arial" w:cs="Arial"/>
          <w:color w:val="0B0C0C"/>
        </w:rPr>
      </w:pPr>
      <w:r w:rsidRPr="003626A8">
        <w:rPr>
          <w:rFonts w:ascii="Arial" w:hAnsi="Arial" w:cs="Arial"/>
          <w:color w:val="0B0C0C"/>
        </w:rPr>
        <w:t>It is noted that a range of factors impact on staff and student mental health and wellbeing.  The pandemic created unprecedented challenges and the University centred its response on staff and student wellbeing.  The current cost-of living crisis will be impact</w:t>
      </w:r>
      <w:r>
        <w:rPr>
          <w:rFonts w:ascii="Arial" w:hAnsi="Arial" w:cs="Arial"/>
          <w:color w:val="0B0C0C"/>
        </w:rPr>
        <w:t>ing</w:t>
      </w:r>
      <w:r w:rsidRPr="003626A8">
        <w:rPr>
          <w:rFonts w:ascii="Arial" w:hAnsi="Arial" w:cs="Arial"/>
          <w:color w:val="0B0C0C"/>
        </w:rPr>
        <w:t xml:space="preserve"> on the University community and University has </w:t>
      </w:r>
      <w:r>
        <w:rPr>
          <w:rFonts w:ascii="Arial" w:hAnsi="Arial" w:cs="Arial"/>
          <w:color w:val="0B0C0C"/>
        </w:rPr>
        <w:t xml:space="preserve">implemented initiatives through its Cost of Living Working Group.  </w:t>
      </w:r>
    </w:p>
    <w:p w14:paraId="4AC147A4" w14:textId="77777777" w:rsidR="00C60434" w:rsidRPr="00EF63FD" w:rsidRDefault="00C60434" w:rsidP="00C60434">
      <w:pPr>
        <w:rPr>
          <w:rFonts w:ascii="Arial" w:hAnsi="Arial" w:cs="Arial"/>
          <w:sz w:val="24"/>
          <w:szCs w:val="24"/>
        </w:rPr>
      </w:pPr>
    </w:p>
    <w:p w14:paraId="73E64BBF" w14:textId="77777777" w:rsidR="00C60434" w:rsidRPr="00EF63FD" w:rsidRDefault="00C60434" w:rsidP="00C60434">
      <w:pPr>
        <w:pStyle w:val="ListParagraph"/>
        <w:numPr>
          <w:ilvl w:val="0"/>
          <w:numId w:val="50"/>
        </w:numPr>
        <w:rPr>
          <w:rFonts w:ascii="Arial" w:hAnsi="Arial" w:cs="Arial"/>
          <w:b/>
          <w:bCs/>
          <w:sz w:val="24"/>
          <w:szCs w:val="24"/>
        </w:rPr>
      </w:pPr>
      <w:r w:rsidRPr="00EF63FD">
        <w:rPr>
          <w:rFonts w:ascii="Arial" w:hAnsi="Arial" w:cs="Arial"/>
          <w:b/>
          <w:bCs/>
          <w:sz w:val="24"/>
          <w:szCs w:val="24"/>
        </w:rPr>
        <w:t>Staff Survey 2022 Results</w:t>
      </w:r>
    </w:p>
    <w:p w14:paraId="64F4D12D"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color w:val="0B0C0C"/>
        </w:rPr>
      </w:pPr>
    </w:p>
    <w:p w14:paraId="1F098FAE" w14:textId="77777777" w:rsidR="00C60434" w:rsidRDefault="00C60434" w:rsidP="00C60434">
      <w:pPr>
        <w:pStyle w:val="NormalWeb"/>
        <w:numPr>
          <w:ilvl w:val="0"/>
          <w:numId w:val="50"/>
        </w:numPr>
        <w:shd w:val="clear" w:color="auto" w:fill="FFFFFF"/>
        <w:spacing w:before="0" w:beforeAutospacing="0" w:after="0" w:afterAutospacing="0" w:line="276" w:lineRule="auto"/>
        <w:rPr>
          <w:rFonts w:ascii="Arial" w:hAnsi="Arial" w:cs="Arial"/>
        </w:rPr>
      </w:pPr>
      <w:r w:rsidRPr="0087376A">
        <w:rPr>
          <w:rFonts w:ascii="Arial" w:hAnsi="Arial" w:cs="Arial"/>
        </w:rPr>
        <w:t xml:space="preserve">The University invited staff to respond to a </w:t>
      </w:r>
      <w:r>
        <w:rPr>
          <w:rFonts w:ascii="Arial" w:hAnsi="Arial" w:cs="Arial"/>
        </w:rPr>
        <w:t>S</w:t>
      </w:r>
      <w:r w:rsidRPr="0087376A">
        <w:rPr>
          <w:rFonts w:ascii="Arial" w:hAnsi="Arial" w:cs="Arial"/>
        </w:rPr>
        <w:t xml:space="preserve">taff </w:t>
      </w:r>
      <w:r>
        <w:rPr>
          <w:rFonts w:ascii="Arial" w:hAnsi="Arial" w:cs="Arial"/>
        </w:rPr>
        <w:t>S</w:t>
      </w:r>
      <w:r w:rsidRPr="0087376A">
        <w:rPr>
          <w:rFonts w:ascii="Arial" w:hAnsi="Arial" w:cs="Arial"/>
        </w:rPr>
        <w:t xml:space="preserve">urvey, </w:t>
      </w:r>
      <w:r>
        <w:rPr>
          <w:rFonts w:ascii="Arial" w:hAnsi="Arial" w:cs="Arial"/>
        </w:rPr>
        <w:t>managed</w:t>
      </w:r>
      <w:r w:rsidRPr="0087376A">
        <w:rPr>
          <w:rFonts w:ascii="Arial" w:hAnsi="Arial" w:cs="Arial"/>
        </w:rPr>
        <w:t xml:space="preserve"> by an external consultancy, in October 2022.</w:t>
      </w:r>
      <w:r>
        <w:rPr>
          <w:rFonts w:ascii="Arial" w:hAnsi="Arial" w:cs="Arial"/>
        </w:rPr>
        <w:t xml:space="preserve"> </w:t>
      </w:r>
      <w:r w:rsidRPr="00B265DD">
        <w:rPr>
          <w:rFonts w:ascii="Arial" w:hAnsi="Arial" w:cs="Arial"/>
        </w:rPr>
        <w:t xml:space="preserve">The survey is conducted biennially and </w:t>
      </w:r>
      <w:r>
        <w:rPr>
          <w:rFonts w:ascii="Arial" w:hAnsi="Arial" w:cs="Arial"/>
        </w:rPr>
        <w:t xml:space="preserve">overall consistency was maintained in the questions so that </w:t>
      </w:r>
      <w:r w:rsidRPr="00B265DD">
        <w:rPr>
          <w:rFonts w:ascii="Arial" w:hAnsi="Arial" w:cs="Arial"/>
        </w:rPr>
        <w:t>comparisons can be made</w:t>
      </w:r>
      <w:r>
        <w:rPr>
          <w:rFonts w:ascii="Arial" w:hAnsi="Arial" w:cs="Arial"/>
        </w:rPr>
        <w:t xml:space="preserve"> and progress measured</w:t>
      </w:r>
      <w:r w:rsidRPr="00B265DD">
        <w:rPr>
          <w:rFonts w:ascii="Arial" w:hAnsi="Arial" w:cs="Arial"/>
        </w:rPr>
        <w:t xml:space="preserve">. The completion rate was 51%, which is a drop from the 2020 rate of 60%. The reasons </w:t>
      </w:r>
      <w:r>
        <w:rPr>
          <w:rFonts w:ascii="Arial" w:hAnsi="Arial" w:cs="Arial"/>
        </w:rPr>
        <w:t xml:space="preserve">for this </w:t>
      </w:r>
      <w:r w:rsidRPr="00B265DD">
        <w:rPr>
          <w:rFonts w:ascii="Arial" w:hAnsi="Arial" w:cs="Arial"/>
        </w:rPr>
        <w:t xml:space="preserve">are being investigated. However, it </w:t>
      </w:r>
      <w:r>
        <w:rPr>
          <w:rFonts w:ascii="Arial" w:hAnsi="Arial" w:cs="Arial"/>
        </w:rPr>
        <w:t xml:space="preserve">represents </w:t>
      </w:r>
      <w:r w:rsidRPr="00B265DD">
        <w:rPr>
          <w:rFonts w:ascii="Arial" w:hAnsi="Arial" w:cs="Arial"/>
        </w:rPr>
        <w:t>a significant improvement on the 2018 rate of 39%.</w:t>
      </w:r>
      <w:r>
        <w:rPr>
          <w:rFonts w:ascii="Arial" w:hAnsi="Arial" w:cs="Arial"/>
        </w:rPr>
        <w:t xml:space="preserve"> Overall, the results were positive. 94% of staff agreed that the University is a good place to work and 93% would recommend the University to a friend as a place to study. </w:t>
      </w:r>
    </w:p>
    <w:p w14:paraId="4CD9C201"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rPr>
      </w:pPr>
    </w:p>
    <w:p w14:paraId="58F47841" w14:textId="77777777" w:rsidR="00C60434" w:rsidRDefault="00C60434" w:rsidP="00C60434">
      <w:pPr>
        <w:pStyle w:val="NormalWeb"/>
        <w:numPr>
          <w:ilvl w:val="0"/>
          <w:numId w:val="50"/>
        </w:numPr>
        <w:shd w:val="clear" w:color="auto" w:fill="FFFFFF"/>
        <w:spacing w:before="0" w:beforeAutospacing="0" w:after="0" w:afterAutospacing="0" w:line="276" w:lineRule="auto"/>
        <w:rPr>
          <w:rFonts w:ascii="Arial" w:hAnsi="Arial" w:cs="Arial"/>
        </w:rPr>
      </w:pPr>
      <w:r>
        <w:rPr>
          <w:rFonts w:ascii="Arial" w:hAnsi="Arial" w:cs="Arial"/>
        </w:rPr>
        <w:t xml:space="preserve">97% of staff confirmed that they were aware of the University’s Equality, Diversity and Inclusion Policy – one of the top scores in the survey. 97% of staff stated that they are not being currently bullied or harassed at work. This figure remains the same as that reported in the 2020 survey and is an improvement of 5.7% reported in the 2018 survey. Any report of bullying and harassment is of concern to the University, and it is committed to addressing this and continues to identify specific actions which will address bullying and harassment. </w:t>
      </w:r>
    </w:p>
    <w:p w14:paraId="35B631ED"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rPr>
      </w:pPr>
    </w:p>
    <w:p w14:paraId="29A6228C" w14:textId="77777777" w:rsidR="00C60434" w:rsidRDefault="00C60434" w:rsidP="00C60434">
      <w:pPr>
        <w:pStyle w:val="NormalWeb"/>
        <w:numPr>
          <w:ilvl w:val="0"/>
          <w:numId w:val="50"/>
        </w:numPr>
        <w:shd w:val="clear" w:color="auto" w:fill="FFFFFF"/>
        <w:spacing w:before="0" w:beforeAutospacing="0" w:after="0" w:afterAutospacing="0" w:line="276" w:lineRule="auto"/>
        <w:rPr>
          <w:rFonts w:ascii="Arial" w:hAnsi="Arial" w:cs="Arial"/>
        </w:rPr>
      </w:pPr>
      <w:r>
        <w:rPr>
          <w:rFonts w:ascii="Arial" w:hAnsi="Arial" w:cs="Arial"/>
        </w:rPr>
        <w:t>The University’s Equality Outcome 7 2021-2025 is:</w:t>
      </w:r>
    </w:p>
    <w:p w14:paraId="65881958" w14:textId="77777777" w:rsidR="00C60434" w:rsidRDefault="00C60434" w:rsidP="00C60434">
      <w:pPr>
        <w:pStyle w:val="ListParagraph"/>
        <w:rPr>
          <w:rFonts w:ascii="Arial" w:hAnsi="Arial" w:cs="Arial"/>
          <w:i/>
          <w:iCs/>
        </w:rPr>
      </w:pPr>
    </w:p>
    <w:p w14:paraId="31411F8F" w14:textId="77777777" w:rsidR="00C60434" w:rsidRPr="00600264" w:rsidRDefault="00C60434" w:rsidP="00C60434">
      <w:pPr>
        <w:pStyle w:val="NormalWeb"/>
        <w:shd w:val="clear" w:color="auto" w:fill="FFFFFF"/>
        <w:spacing w:before="0" w:beforeAutospacing="0" w:after="0" w:afterAutospacing="0" w:line="276" w:lineRule="auto"/>
        <w:ind w:left="1247"/>
        <w:rPr>
          <w:rFonts w:ascii="Arial" w:hAnsi="Arial" w:cs="Arial"/>
        </w:rPr>
      </w:pPr>
      <w:r w:rsidRPr="00600264">
        <w:rPr>
          <w:rFonts w:ascii="Arial" w:hAnsi="Arial" w:cs="Arial"/>
          <w:i/>
          <w:iCs/>
        </w:rPr>
        <w:t>Reduce the level of discrimination reported in the staff survey from 11% to 5% in 2022</w:t>
      </w:r>
    </w:p>
    <w:p w14:paraId="2A647B94"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i/>
          <w:iCs/>
        </w:rPr>
      </w:pPr>
    </w:p>
    <w:p w14:paraId="6BE5B34E" w14:textId="77777777" w:rsidR="00C60434" w:rsidRPr="00AC60FA" w:rsidRDefault="00C60434" w:rsidP="00C60434">
      <w:pPr>
        <w:pStyle w:val="NormalWeb"/>
        <w:numPr>
          <w:ilvl w:val="0"/>
          <w:numId w:val="50"/>
        </w:numPr>
        <w:shd w:val="clear" w:color="auto" w:fill="FFFFFF"/>
        <w:spacing w:before="0" w:beforeAutospacing="0" w:after="0" w:afterAutospacing="0" w:line="276" w:lineRule="auto"/>
        <w:rPr>
          <w:rFonts w:ascii="Arial" w:hAnsi="Arial" w:cs="Arial"/>
        </w:rPr>
      </w:pPr>
      <w:r>
        <w:rPr>
          <w:rFonts w:ascii="Arial" w:hAnsi="Arial" w:cs="Arial"/>
        </w:rPr>
        <w:t xml:space="preserve">The level of discrimination reported in the 2022 survey was 9%, representing a small reduction but not at the target level of a 6% reduction.  This Equality Outcome will be rolled over to the next Staff Survey and enhanced actions taken to support the achievement of a statistically significant reduction in the levels of discrimination being reported by staff.  </w:t>
      </w:r>
    </w:p>
    <w:p w14:paraId="661CAFAB"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rPr>
      </w:pPr>
    </w:p>
    <w:p w14:paraId="758C2888" w14:textId="77777777" w:rsidR="00C60434" w:rsidRPr="0087376A" w:rsidRDefault="00C60434" w:rsidP="00C60434">
      <w:pPr>
        <w:pStyle w:val="NormalWeb"/>
        <w:numPr>
          <w:ilvl w:val="0"/>
          <w:numId w:val="50"/>
        </w:numPr>
        <w:shd w:val="clear" w:color="auto" w:fill="FFFFFF"/>
        <w:spacing w:before="0" w:beforeAutospacing="0" w:after="0" w:afterAutospacing="0" w:line="276" w:lineRule="auto"/>
        <w:rPr>
          <w:rFonts w:ascii="Arial" w:hAnsi="Arial" w:cs="Arial"/>
        </w:rPr>
      </w:pPr>
      <w:r>
        <w:rPr>
          <w:rFonts w:ascii="Arial" w:hAnsi="Arial" w:cs="Arial"/>
        </w:rPr>
        <w:t xml:space="preserve">Except for questions related to workload, the 2022 survey results are more positive than   individual or aggregate benchmark results. </w:t>
      </w:r>
      <w:r>
        <w:rPr>
          <w:rFonts w:ascii="Arial" w:hAnsi="Arial" w:cs="Arial"/>
          <w:lang w:val="en-US"/>
        </w:rPr>
        <w:t>T</w:t>
      </w:r>
      <w:r w:rsidRPr="001E7388">
        <w:rPr>
          <w:rFonts w:ascii="Arial" w:hAnsi="Arial" w:cs="Arial"/>
          <w:lang w:val="en-US"/>
        </w:rPr>
        <w:t xml:space="preserve">he 2022 </w:t>
      </w:r>
      <w:r>
        <w:rPr>
          <w:rFonts w:ascii="Arial" w:hAnsi="Arial" w:cs="Arial"/>
          <w:lang w:val="en-US"/>
        </w:rPr>
        <w:t>S</w:t>
      </w:r>
      <w:r w:rsidRPr="001E7388">
        <w:rPr>
          <w:rFonts w:ascii="Arial" w:hAnsi="Arial" w:cs="Arial"/>
          <w:lang w:val="en-US"/>
        </w:rPr>
        <w:t xml:space="preserve">taff </w:t>
      </w:r>
      <w:r>
        <w:rPr>
          <w:rFonts w:ascii="Arial" w:hAnsi="Arial" w:cs="Arial"/>
          <w:lang w:val="en-US"/>
        </w:rPr>
        <w:t>S</w:t>
      </w:r>
      <w:r w:rsidRPr="001E7388">
        <w:rPr>
          <w:rFonts w:ascii="Arial" w:hAnsi="Arial" w:cs="Arial"/>
          <w:lang w:val="en-US"/>
        </w:rPr>
        <w:t xml:space="preserve">urvey results indicate levels of staff satisfaction and morale that continue to be </w:t>
      </w:r>
      <w:r>
        <w:rPr>
          <w:rFonts w:ascii="Arial" w:hAnsi="Arial" w:cs="Arial"/>
          <w:lang w:val="en-US"/>
        </w:rPr>
        <w:t xml:space="preserve">higher </w:t>
      </w:r>
      <w:r w:rsidRPr="001E7388">
        <w:rPr>
          <w:rFonts w:ascii="Arial" w:hAnsi="Arial" w:cs="Arial"/>
          <w:lang w:val="en-US"/>
        </w:rPr>
        <w:t xml:space="preserve">than are </w:t>
      </w:r>
      <w:r w:rsidRPr="001E7388">
        <w:rPr>
          <w:rFonts w:ascii="Arial" w:hAnsi="Arial" w:cs="Arial"/>
          <w:lang w:val="en-US"/>
        </w:rPr>
        <w:lastRenderedPageBreak/>
        <w:t>generally experienced elsewhere in the sector</w:t>
      </w:r>
      <w:r>
        <w:rPr>
          <w:rFonts w:ascii="Arial" w:hAnsi="Arial" w:cs="Arial"/>
          <w:lang w:val="en-US"/>
        </w:rPr>
        <w:t xml:space="preserve">. 91% of staff stated they are proud to work for the University, with the sector average being 77%. 86% of respondents believe that the University’s Senior Management Team manage and lead the University well. Although this is a drop of 6% in 2020, it is significantly higher than the sector average of 48%. </w:t>
      </w:r>
    </w:p>
    <w:p w14:paraId="1CFBDB73"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color w:val="0B0C0C"/>
        </w:rPr>
      </w:pPr>
    </w:p>
    <w:p w14:paraId="051E8FF1" w14:textId="77777777" w:rsidR="00C60434" w:rsidRDefault="00C60434" w:rsidP="00C60434">
      <w:pPr>
        <w:pStyle w:val="NormalWeb"/>
        <w:numPr>
          <w:ilvl w:val="0"/>
          <w:numId w:val="50"/>
        </w:numPr>
        <w:shd w:val="clear" w:color="auto" w:fill="FFFFFF"/>
        <w:spacing w:before="0" w:beforeAutospacing="0" w:after="0" w:afterAutospacing="0" w:line="276" w:lineRule="auto"/>
        <w:rPr>
          <w:rFonts w:ascii="Arial" w:hAnsi="Arial" w:cs="Arial"/>
          <w:color w:val="0B0C0C"/>
        </w:rPr>
      </w:pPr>
      <w:r w:rsidRPr="00E57E07">
        <w:rPr>
          <w:rFonts w:ascii="Arial" w:hAnsi="Arial" w:cs="Arial"/>
          <w:color w:val="0B0C0C"/>
        </w:rPr>
        <w:t xml:space="preserve">At the time of writing this report the Staff Survey results </w:t>
      </w:r>
      <w:r>
        <w:rPr>
          <w:rFonts w:ascii="Arial" w:hAnsi="Arial" w:cs="Arial"/>
          <w:color w:val="0B0C0C"/>
        </w:rPr>
        <w:t>are being collated at a high level and shared with Schools and Directorates.  EDIC will receive a breakdown of the results by protected characteristic to identify where barriers and challenges may exist for staff who identify with a protected characteristic.  The University recognises that generally positive results may mask negative experiences experienced by cohorts of staff who may be small in number but who are important to the University in creating inclusive cultures.  EDIC will also take cognisance of the Race Equality Charter staff survey results when reviewing the Staff Survey results.</w:t>
      </w:r>
    </w:p>
    <w:p w14:paraId="0084B6C5"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color w:val="0B0C0C"/>
        </w:rPr>
      </w:pPr>
    </w:p>
    <w:p w14:paraId="7E64491A" w14:textId="77777777" w:rsidR="00C60434" w:rsidRDefault="00C60434" w:rsidP="00C60434">
      <w:pPr>
        <w:pStyle w:val="NormalWeb"/>
        <w:numPr>
          <w:ilvl w:val="0"/>
          <w:numId w:val="50"/>
        </w:numPr>
        <w:shd w:val="clear" w:color="auto" w:fill="FFFFFF"/>
        <w:spacing w:before="0" w:beforeAutospacing="0" w:after="0" w:afterAutospacing="0" w:line="276" w:lineRule="auto"/>
        <w:rPr>
          <w:rFonts w:ascii="Arial" w:hAnsi="Arial" w:cs="Arial"/>
          <w:color w:val="0B0C0C"/>
        </w:rPr>
      </w:pPr>
      <w:r>
        <w:rPr>
          <w:rFonts w:ascii="Arial" w:hAnsi="Arial" w:cs="Arial"/>
          <w:color w:val="0B0C0C"/>
        </w:rPr>
        <w:t>It is also noted that the Staff Survey results will be a key indicator for the University in assessing progress against its Equality Outcomes and the National Equality Outcomes.  A review will be undertaken regarding the National Equality Outcomes and how the Staff Survey questions may require to be re-framed to capture the data required.</w:t>
      </w:r>
    </w:p>
    <w:p w14:paraId="68556AB9" w14:textId="77777777" w:rsidR="00C60434" w:rsidRDefault="00C60434" w:rsidP="00C60434">
      <w:pPr>
        <w:pStyle w:val="ListParagraph"/>
        <w:rPr>
          <w:rFonts w:ascii="Arial" w:hAnsi="Arial" w:cs="Arial"/>
          <w:b/>
          <w:bCs/>
          <w:color w:val="0B0C0C"/>
        </w:rPr>
      </w:pPr>
    </w:p>
    <w:p w14:paraId="2FEC1F63" w14:textId="77777777" w:rsidR="00C60434" w:rsidRDefault="00C60434" w:rsidP="00C60434">
      <w:pPr>
        <w:pStyle w:val="NormalWeb"/>
        <w:shd w:val="clear" w:color="auto" w:fill="FFFFFF"/>
        <w:spacing w:before="0" w:beforeAutospacing="0" w:after="0" w:afterAutospacing="0" w:line="276" w:lineRule="auto"/>
        <w:ind w:left="1247"/>
        <w:rPr>
          <w:rFonts w:ascii="Arial" w:hAnsi="Arial" w:cs="Arial"/>
          <w:color w:val="0B0C0C"/>
        </w:rPr>
      </w:pPr>
      <w:r w:rsidRPr="00564784">
        <w:rPr>
          <w:rFonts w:ascii="Arial" w:hAnsi="Arial" w:cs="Arial"/>
          <w:b/>
          <w:bCs/>
          <w:color w:val="0B0C0C"/>
        </w:rPr>
        <w:t>Action</w:t>
      </w:r>
      <w:r w:rsidRPr="00564784">
        <w:rPr>
          <w:rFonts w:ascii="Arial" w:hAnsi="Arial" w:cs="Arial"/>
          <w:color w:val="0B0C0C"/>
        </w:rPr>
        <w:t>: EDIC to review the results of the Staff Survey 2022 to determine where specific actions may be required to address inequalities (Action 7.4)</w:t>
      </w:r>
    </w:p>
    <w:p w14:paraId="107CED30" w14:textId="77777777" w:rsidR="00C60434" w:rsidRDefault="00C60434" w:rsidP="00C60434">
      <w:pPr>
        <w:pStyle w:val="NormalWeb"/>
        <w:shd w:val="clear" w:color="auto" w:fill="FFFFFF"/>
        <w:spacing w:before="0" w:beforeAutospacing="0" w:after="0" w:afterAutospacing="0" w:line="276" w:lineRule="auto"/>
        <w:ind w:left="1247"/>
        <w:rPr>
          <w:rFonts w:ascii="Arial" w:hAnsi="Arial" w:cs="Arial"/>
          <w:b/>
          <w:bCs/>
          <w:color w:val="0B0C0C"/>
        </w:rPr>
      </w:pPr>
    </w:p>
    <w:p w14:paraId="23A40436" w14:textId="77777777" w:rsidR="00C60434" w:rsidRPr="00F52DD2" w:rsidRDefault="00C60434" w:rsidP="00C60434">
      <w:pPr>
        <w:pStyle w:val="NormalWeb"/>
        <w:shd w:val="clear" w:color="auto" w:fill="FFFFFF"/>
        <w:spacing w:before="0" w:beforeAutospacing="0" w:after="0" w:afterAutospacing="0" w:line="276" w:lineRule="auto"/>
        <w:ind w:left="1247"/>
        <w:rPr>
          <w:rFonts w:ascii="Arial" w:hAnsi="Arial" w:cs="Arial"/>
          <w:color w:val="0B0C0C"/>
        </w:rPr>
      </w:pPr>
      <w:r w:rsidRPr="005C3EAA">
        <w:rPr>
          <w:rFonts w:ascii="Arial" w:hAnsi="Arial" w:cs="Arial"/>
          <w:b/>
          <w:bCs/>
          <w:color w:val="0B0C0C"/>
        </w:rPr>
        <w:t>Action</w:t>
      </w:r>
      <w:r w:rsidRPr="00F52DD2">
        <w:rPr>
          <w:rFonts w:ascii="Arial" w:hAnsi="Arial" w:cs="Arial"/>
          <w:color w:val="0B0C0C"/>
        </w:rPr>
        <w:t>: Review Staff Survey questions and National Equality Outcomes to ascertain how the questions may require to be re-framed (Action 7.5)</w:t>
      </w:r>
    </w:p>
    <w:p w14:paraId="664240D0" w14:textId="77777777" w:rsidR="00C60434" w:rsidRPr="00810CC9" w:rsidRDefault="00C60434" w:rsidP="00C60434">
      <w:pPr>
        <w:pStyle w:val="NormalWeb"/>
        <w:shd w:val="clear" w:color="auto" w:fill="FFFFFF"/>
        <w:spacing w:before="0" w:beforeAutospacing="0" w:after="0" w:afterAutospacing="0" w:line="276" w:lineRule="auto"/>
        <w:ind w:left="720"/>
        <w:rPr>
          <w:rFonts w:ascii="Arial" w:hAnsi="Arial" w:cs="Arial"/>
          <w:color w:val="0B0C0C"/>
        </w:rPr>
      </w:pPr>
    </w:p>
    <w:p w14:paraId="16BD6A6B" w14:textId="77777777" w:rsidR="00C60434" w:rsidRPr="00735E0B" w:rsidRDefault="00C60434" w:rsidP="00C60434">
      <w:pPr>
        <w:pStyle w:val="ListParagraph"/>
        <w:numPr>
          <w:ilvl w:val="0"/>
          <w:numId w:val="50"/>
        </w:numPr>
        <w:rPr>
          <w:rFonts w:ascii="Arial" w:hAnsi="Arial" w:cs="Arial"/>
          <w:b/>
          <w:bCs/>
          <w:sz w:val="24"/>
          <w:szCs w:val="24"/>
        </w:rPr>
      </w:pPr>
      <w:r w:rsidRPr="00735E0B">
        <w:rPr>
          <w:rFonts w:ascii="Arial" w:hAnsi="Arial" w:cs="Arial"/>
          <w:b/>
          <w:bCs/>
          <w:sz w:val="24"/>
          <w:szCs w:val="24"/>
        </w:rPr>
        <w:t>University of Sanctuary</w:t>
      </w:r>
    </w:p>
    <w:p w14:paraId="7BA85233" w14:textId="77777777" w:rsidR="00C60434" w:rsidRPr="006154E3" w:rsidRDefault="00C60434" w:rsidP="00C60434">
      <w:pPr>
        <w:pStyle w:val="NormalWeb"/>
        <w:shd w:val="clear" w:color="auto" w:fill="FFFFFF"/>
        <w:spacing w:before="0" w:beforeAutospacing="0" w:after="0" w:afterAutospacing="0" w:line="276" w:lineRule="auto"/>
        <w:ind w:left="720"/>
        <w:rPr>
          <w:rFonts w:ascii="Arial" w:hAnsi="Arial" w:cs="Arial"/>
          <w:b/>
          <w:bCs/>
          <w:color w:val="0B0C0C"/>
        </w:rPr>
      </w:pPr>
    </w:p>
    <w:p w14:paraId="03666BBD" w14:textId="77777777" w:rsidR="00C60434" w:rsidRPr="00C57729" w:rsidRDefault="00C60434" w:rsidP="00C60434">
      <w:pPr>
        <w:pStyle w:val="NormalWeb"/>
        <w:numPr>
          <w:ilvl w:val="0"/>
          <w:numId w:val="50"/>
        </w:numPr>
        <w:shd w:val="clear" w:color="auto" w:fill="FFFFFF"/>
        <w:spacing w:before="0" w:beforeAutospacing="0" w:after="0" w:afterAutospacing="0" w:line="276" w:lineRule="auto"/>
        <w:rPr>
          <w:rFonts w:ascii="Arial" w:hAnsi="Arial" w:cs="Arial"/>
        </w:rPr>
      </w:pPr>
      <w:r w:rsidRPr="00C57729">
        <w:rPr>
          <w:rFonts w:ascii="Arial" w:hAnsi="Arial" w:cs="Arial"/>
        </w:rPr>
        <w:t xml:space="preserve">In April 2022, the University applied to </w:t>
      </w:r>
      <w:r>
        <w:rPr>
          <w:rFonts w:ascii="Arial" w:hAnsi="Arial" w:cs="Arial"/>
        </w:rPr>
        <w:t>the City</w:t>
      </w:r>
      <w:r w:rsidRPr="00C57729">
        <w:rPr>
          <w:rFonts w:ascii="Arial" w:hAnsi="Arial" w:cs="Arial"/>
        </w:rPr>
        <w:t xml:space="preserve"> of Sanctuary</w:t>
      </w:r>
      <w:r>
        <w:rPr>
          <w:rFonts w:ascii="Arial" w:hAnsi="Arial" w:cs="Arial"/>
        </w:rPr>
        <w:t xml:space="preserve"> Charter</w:t>
      </w:r>
      <w:r w:rsidRPr="00C57729">
        <w:rPr>
          <w:rFonts w:ascii="Arial" w:hAnsi="Arial" w:cs="Arial"/>
        </w:rPr>
        <w:t xml:space="preserve"> for University of Sanctuary status. The application has been well-received, and a panel will be visiting the University to meet with staff and students. In the meantime, the University continues to progress its action plan with key priorities being to enhance communication and engagement with this work with staff and students across the University. </w:t>
      </w:r>
    </w:p>
    <w:p w14:paraId="0B3FD2DB" w14:textId="77777777" w:rsidR="00C60434" w:rsidRPr="00C57729" w:rsidRDefault="00C60434" w:rsidP="00C60434">
      <w:pPr>
        <w:pStyle w:val="NormalWeb"/>
        <w:shd w:val="clear" w:color="auto" w:fill="FFFFFF"/>
        <w:spacing w:before="0" w:beforeAutospacing="0" w:after="0" w:afterAutospacing="0" w:line="276" w:lineRule="auto"/>
        <w:ind w:left="720"/>
        <w:rPr>
          <w:rFonts w:ascii="Arial" w:hAnsi="Arial" w:cs="Arial"/>
        </w:rPr>
      </w:pPr>
    </w:p>
    <w:p w14:paraId="2A88E0F2" w14:textId="77777777" w:rsidR="00C60434" w:rsidRPr="00C57729" w:rsidRDefault="00C60434" w:rsidP="00C60434">
      <w:pPr>
        <w:pStyle w:val="NormalWeb"/>
        <w:numPr>
          <w:ilvl w:val="0"/>
          <w:numId w:val="50"/>
        </w:numPr>
        <w:shd w:val="clear" w:color="auto" w:fill="FFFFFF"/>
        <w:spacing w:before="0" w:beforeAutospacing="0" w:after="0" w:afterAutospacing="0" w:line="276" w:lineRule="auto"/>
        <w:rPr>
          <w:rFonts w:ascii="Arial" w:hAnsi="Arial" w:cs="Arial"/>
          <w:b/>
          <w:bCs/>
          <w:color w:val="0B0C0C"/>
        </w:rPr>
      </w:pPr>
      <w:r w:rsidRPr="00C57729">
        <w:rPr>
          <w:rFonts w:ascii="Arial" w:hAnsi="Arial" w:cs="Arial"/>
        </w:rPr>
        <w:t>The University has been supporting staff and students impacted by the Russian invasion of Ukraine and ha</w:t>
      </w:r>
      <w:r>
        <w:rPr>
          <w:rFonts w:ascii="Arial" w:hAnsi="Arial" w:cs="Arial"/>
        </w:rPr>
        <w:t>s</w:t>
      </w:r>
      <w:r w:rsidRPr="00C57729">
        <w:rPr>
          <w:rFonts w:ascii="Arial" w:hAnsi="Arial" w:cs="Arial"/>
        </w:rPr>
        <w:t xml:space="preserve"> </w:t>
      </w:r>
      <w:r>
        <w:rPr>
          <w:rFonts w:ascii="Arial" w:hAnsi="Arial" w:cs="Arial"/>
        </w:rPr>
        <w:t>implemented</w:t>
      </w:r>
      <w:r w:rsidRPr="00C57729">
        <w:rPr>
          <w:rFonts w:ascii="Arial" w:hAnsi="Arial" w:cs="Arial"/>
        </w:rPr>
        <w:t xml:space="preserve"> measures to support scholars and students from Ukraine and the wider region impacted by the war.</w:t>
      </w:r>
    </w:p>
    <w:p w14:paraId="602A5F08" w14:textId="77777777" w:rsidR="00C60434" w:rsidRPr="00735E0B" w:rsidRDefault="00C60434" w:rsidP="00C60434">
      <w:pPr>
        <w:rPr>
          <w:rFonts w:ascii="Arial" w:hAnsi="Arial" w:cs="Arial"/>
          <w:b/>
          <w:bCs/>
          <w:sz w:val="24"/>
          <w:szCs w:val="24"/>
        </w:rPr>
      </w:pPr>
    </w:p>
    <w:p w14:paraId="548C9BCF" w14:textId="77777777" w:rsidR="00C60434" w:rsidRPr="00735E0B" w:rsidRDefault="00C60434" w:rsidP="00C60434">
      <w:pPr>
        <w:pStyle w:val="ListParagraph"/>
        <w:numPr>
          <w:ilvl w:val="0"/>
          <w:numId w:val="50"/>
        </w:numPr>
        <w:rPr>
          <w:rFonts w:ascii="Arial" w:hAnsi="Arial" w:cs="Arial"/>
          <w:b/>
          <w:bCs/>
          <w:sz w:val="24"/>
          <w:szCs w:val="24"/>
        </w:rPr>
      </w:pPr>
      <w:r w:rsidRPr="00735E0B">
        <w:rPr>
          <w:rFonts w:ascii="Arial" w:hAnsi="Arial" w:cs="Arial"/>
          <w:b/>
          <w:bCs/>
          <w:sz w:val="24"/>
          <w:szCs w:val="24"/>
        </w:rPr>
        <w:t>At Risk Fellowship Scheme</w:t>
      </w:r>
    </w:p>
    <w:p w14:paraId="31422F3D" w14:textId="77777777" w:rsidR="00C60434" w:rsidRPr="00EA3ED3" w:rsidRDefault="00C60434" w:rsidP="00C60434">
      <w:pPr>
        <w:pStyle w:val="NormalWeb"/>
        <w:shd w:val="clear" w:color="auto" w:fill="FFFFFF"/>
        <w:spacing w:before="0" w:beforeAutospacing="0" w:after="0" w:afterAutospacing="0" w:line="276" w:lineRule="auto"/>
        <w:ind w:left="1247"/>
        <w:rPr>
          <w:rFonts w:ascii="Arial" w:hAnsi="Arial" w:cs="Arial"/>
          <w:b/>
          <w:bCs/>
        </w:rPr>
      </w:pPr>
      <w:r w:rsidRPr="00EA3ED3">
        <w:rPr>
          <w:rFonts w:ascii="Arial" w:hAnsi="Arial" w:cs="Arial"/>
        </w:rPr>
        <w:t>In January 2023, the University launched its At-Risk Fellowship Scheme. The University will support one At-Risk Fellow per year (studying towards a Masters o</w:t>
      </w:r>
      <w:r>
        <w:rPr>
          <w:rFonts w:ascii="Arial" w:hAnsi="Arial" w:cs="Arial"/>
        </w:rPr>
        <w:t>r</w:t>
      </w:r>
      <w:r w:rsidRPr="00EA3ED3">
        <w:rPr>
          <w:rFonts w:ascii="Arial" w:hAnsi="Arial" w:cs="Arial"/>
        </w:rPr>
        <w:t xml:space="preserve"> PhD qualification) on a rolling basis. The Fellow will be supported for the duration of their period of study (PhD or Masters level) and will receive the equivalent of a PhD stipend </w:t>
      </w:r>
      <w:r w:rsidRPr="00EA3ED3">
        <w:rPr>
          <w:rFonts w:ascii="Arial" w:hAnsi="Arial" w:cs="Arial"/>
        </w:rPr>
        <w:lastRenderedPageBreak/>
        <w:t>(£17,668 in Session 2022/23) towards living costs, a single return trip to cover travel costs at the beginning and end of the period of study, and visa costs, including NHS Immigration Surcharge. If discipline-appropriate, the Fellow will also receive the standard ‘bench fee’ contribution.</w:t>
      </w:r>
    </w:p>
    <w:p w14:paraId="531B053C" w14:textId="44D9456D" w:rsidR="00715524" w:rsidRDefault="00715524">
      <w:pPr>
        <w:rPr>
          <w:rFonts w:ascii="Arial" w:eastAsia="Times New Roman" w:hAnsi="Arial" w:cs="Arial"/>
          <w:b/>
          <w:bCs/>
          <w:color w:val="0B0C0C"/>
          <w:sz w:val="24"/>
          <w:szCs w:val="24"/>
          <w:lang w:eastAsia="en-GB"/>
        </w:rPr>
      </w:pPr>
      <w:r>
        <w:rPr>
          <w:rFonts w:ascii="Arial" w:hAnsi="Arial" w:cs="Arial"/>
          <w:b/>
          <w:bCs/>
          <w:color w:val="0B0C0C"/>
        </w:rPr>
        <w:br w:type="page"/>
      </w:r>
    </w:p>
    <w:p w14:paraId="5E4937BE"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4EA4B2FA" w14:textId="77777777" w:rsidR="00C60434" w:rsidRPr="000C6273"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1F72F50B" w14:textId="77777777" w:rsidR="00C60434" w:rsidRPr="00A46CBD" w:rsidRDefault="00C60434" w:rsidP="00A46CBD">
      <w:pPr>
        <w:pStyle w:val="Heading2"/>
        <w:numPr>
          <w:ilvl w:val="0"/>
          <w:numId w:val="84"/>
        </w:numPr>
        <w:rPr>
          <w:rFonts w:ascii="Arial" w:hAnsi="Arial" w:cs="Arial"/>
          <w:b/>
          <w:bCs/>
          <w:color w:val="auto"/>
          <w:sz w:val="24"/>
          <w:szCs w:val="24"/>
        </w:rPr>
      </w:pPr>
      <w:bookmarkStart w:id="7" w:name="_FOSTER_GOOD_RELATIONS"/>
      <w:bookmarkEnd w:id="7"/>
      <w:r w:rsidRPr="00A46CBD">
        <w:rPr>
          <w:rFonts w:ascii="Arial" w:hAnsi="Arial" w:cs="Arial"/>
          <w:b/>
          <w:bCs/>
          <w:color w:val="auto"/>
          <w:sz w:val="24"/>
          <w:szCs w:val="24"/>
        </w:rPr>
        <w:t>FOSTER GOOD RELATIONS BETWEEN PERSONS WHO SHARE A RELEVANT PROTECTED CHARACTERISTIC AND PERSONS WHO DO NOT SHARE IT</w:t>
      </w:r>
    </w:p>
    <w:p w14:paraId="182F60C5" w14:textId="77777777" w:rsidR="00C60434" w:rsidRDefault="00C60434" w:rsidP="00C60434">
      <w:pPr>
        <w:pStyle w:val="NormalWeb"/>
        <w:shd w:val="clear" w:color="auto" w:fill="FFFFFF"/>
        <w:spacing w:before="0" w:beforeAutospacing="0" w:after="0" w:afterAutospacing="0" w:line="276" w:lineRule="auto"/>
        <w:ind w:left="1247"/>
        <w:rPr>
          <w:rFonts w:ascii="Arial" w:hAnsi="Arial" w:cs="Arial"/>
          <w:b/>
          <w:bCs/>
          <w:color w:val="0B0C0C"/>
        </w:rPr>
      </w:pPr>
    </w:p>
    <w:p w14:paraId="6CA01AC3" w14:textId="77777777" w:rsidR="00C60434" w:rsidRDefault="00C60434" w:rsidP="00C60434">
      <w:pPr>
        <w:pStyle w:val="NormalWeb"/>
        <w:shd w:val="clear" w:color="auto" w:fill="FFFFFF"/>
        <w:spacing w:before="0" w:beforeAutospacing="0" w:after="0" w:afterAutospacing="0" w:line="276" w:lineRule="auto"/>
        <w:ind w:left="1247"/>
        <w:rPr>
          <w:rFonts w:ascii="Arial" w:hAnsi="Arial" w:cs="Arial"/>
          <w:b/>
          <w:bCs/>
          <w:color w:val="0B0C0C"/>
        </w:rPr>
      </w:pPr>
      <w:r w:rsidRPr="00EA3ED3">
        <w:rPr>
          <w:rFonts w:ascii="Arial" w:hAnsi="Arial" w:cs="Arial"/>
          <w:color w:val="0B0C0C"/>
        </w:rPr>
        <w:t>Included in this section:</w:t>
      </w:r>
    </w:p>
    <w:p w14:paraId="552FA9B1" w14:textId="77777777" w:rsidR="00C60434" w:rsidRPr="00EA3ED3" w:rsidRDefault="00C60434" w:rsidP="00C60434">
      <w:pPr>
        <w:pStyle w:val="NormalWeb"/>
        <w:shd w:val="clear" w:color="auto" w:fill="FFFFFF"/>
        <w:spacing w:before="0" w:beforeAutospacing="0" w:after="0" w:afterAutospacing="0" w:line="276" w:lineRule="auto"/>
        <w:ind w:left="1247"/>
        <w:rPr>
          <w:rFonts w:ascii="Arial" w:hAnsi="Arial" w:cs="Arial"/>
          <w:b/>
          <w:bCs/>
          <w:color w:val="0B0C0C"/>
        </w:rPr>
      </w:pPr>
      <w:r w:rsidRPr="00810CC9">
        <w:rPr>
          <w:rFonts w:ascii="Arial" w:hAnsi="Arial" w:cs="Arial"/>
          <w:i/>
          <w:iCs/>
          <w:color w:val="0B0C0C"/>
        </w:rPr>
        <w:t>ABDN Celebrates You 365, Black History Month, Disability History Month, EDI Events and Engagement Group, Global Accessibility Day, International Women’s Day, LGBTQ+ Pride Month, Neurodiversity Celebration Week, Project SEARCH, Race Equality Champions, School EDI Leads, Staff Equality Networks, Students with Specific Backgrounds, Transgender Awareness Week, The Umbrella Project</w:t>
      </w:r>
      <w:r>
        <w:rPr>
          <w:rFonts w:ascii="Arial" w:hAnsi="Arial" w:cs="Arial"/>
          <w:i/>
          <w:iCs/>
          <w:color w:val="0B0C0C"/>
        </w:rPr>
        <w:t>, Young Academy of Scotland Charter for Responsible Debate</w:t>
      </w:r>
    </w:p>
    <w:p w14:paraId="208DD913" w14:textId="77777777" w:rsidR="00C60434" w:rsidRPr="000C6273"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7CCD6559" w14:textId="77777777" w:rsidR="00C60434" w:rsidRPr="00B90FE3" w:rsidRDefault="00C60434" w:rsidP="00C60434">
      <w:pPr>
        <w:pStyle w:val="ListParagraph"/>
        <w:numPr>
          <w:ilvl w:val="0"/>
          <w:numId w:val="78"/>
        </w:numPr>
        <w:rPr>
          <w:rFonts w:ascii="Arial" w:hAnsi="Arial" w:cs="Arial"/>
          <w:b/>
          <w:bCs/>
          <w:sz w:val="24"/>
          <w:szCs w:val="24"/>
        </w:rPr>
      </w:pPr>
      <w:r w:rsidRPr="00B90FE3">
        <w:rPr>
          <w:rFonts w:ascii="Arial" w:hAnsi="Arial" w:cs="Arial"/>
          <w:b/>
          <w:bCs/>
          <w:sz w:val="24"/>
          <w:szCs w:val="24"/>
        </w:rPr>
        <w:t>EDI Events and Engagement Group</w:t>
      </w:r>
    </w:p>
    <w:p w14:paraId="6EB5F10E" w14:textId="77777777" w:rsidR="00C60434" w:rsidRPr="000C6273" w:rsidRDefault="00C60434" w:rsidP="00C60434">
      <w:pPr>
        <w:pStyle w:val="ListParagraph"/>
        <w:spacing w:after="0" w:line="276" w:lineRule="auto"/>
        <w:rPr>
          <w:rFonts w:ascii="Arial" w:hAnsi="Arial" w:cs="Arial"/>
          <w:b/>
          <w:bCs/>
          <w:sz w:val="24"/>
          <w:szCs w:val="24"/>
        </w:rPr>
      </w:pPr>
    </w:p>
    <w:p w14:paraId="54ED8B50" w14:textId="77777777" w:rsidR="00C60434" w:rsidRPr="000C6273" w:rsidRDefault="00C60434" w:rsidP="00C60434">
      <w:pPr>
        <w:pStyle w:val="ListParagraph"/>
        <w:numPr>
          <w:ilvl w:val="0"/>
          <w:numId w:val="78"/>
        </w:numPr>
        <w:spacing w:after="0" w:line="276" w:lineRule="auto"/>
        <w:rPr>
          <w:rFonts w:ascii="Arial" w:hAnsi="Arial" w:cs="Arial"/>
          <w:sz w:val="24"/>
          <w:szCs w:val="24"/>
        </w:rPr>
      </w:pPr>
      <w:r>
        <w:rPr>
          <w:rFonts w:ascii="Arial" w:hAnsi="Arial" w:cs="Arial"/>
          <w:sz w:val="24"/>
          <w:szCs w:val="24"/>
        </w:rPr>
        <w:t>In 2021</w:t>
      </w:r>
      <w:r w:rsidRPr="000C6273">
        <w:rPr>
          <w:rFonts w:ascii="Arial" w:hAnsi="Arial" w:cs="Arial"/>
          <w:sz w:val="24"/>
          <w:szCs w:val="24"/>
        </w:rPr>
        <w:t>, an EDI Events and Engagement Group</w:t>
      </w:r>
      <w:r>
        <w:rPr>
          <w:rFonts w:ascii="Arial" w:hAnsi="Arial" w:cs="Arial"/>
          <w:sz w:val="24"/>
          <w:szCs w:val="24"/>
        </w:rPr>
        <w:t xml:space="preserve">, reporting to EDIC, </w:t>
      </w:r>
      <w:r w:rsidRPr="000C6273">
        <w:rPr>
          <w:rFonts w:ascii="Arial" w:hAnsi="Arial" w:cs="Arial"/>
          <w:sz w:val="24"/>
          <w:szCs w:val="24"/>
        </w:rPr>
        <w:t>was established, comprising staff and student equality networks and forums as well as colleagues from Human Resources, Events, Student Experience, Stakeholder Engagement and Communications. The Group has secured funding to plan and deliver a series of events and engagement initiatives across the year, taking the University’s Diversity Calendar into account. The Group has agreed that a flexible approach should be taken, for example, not focussing all events in</w:t>
      </w:r>
      <w:r>
        <w:rPr>
          <w:rFonts w:ascii="Arial" w:hAnsi="Arial" w:cs="Arial"/>
          <w:sz w:val="24"/>
          <w:szCs w:val="24"/>
        </w:rPr>
        <w:t xml:space="preserve"> </w:t>
      </w:r>
      <w:r w:rsidRPr="000C6273">
        <w:rPr>
          <w:rFonts w:ascii="Arial" w:hAnsi="Arial" w:cs="Arial"/>
          <w:sz w:val="24"/>
          <w:szCs w:val="24"/>
        </w:rPr>
        <w:t xml:space="preserve">relation to Black History Month in the </w:t>
      </w:r>
      <w:r>
        <w:rPr>
          <w:rFonts w:ascii="Arial" w:hAnsi="Arial" w:cs="Arial"/>
          <w:sz w:val="24"/>
          <w:szCs w:val="24"/>
        </w:rPr>
        <w:t xml:space="preserve">nationally recognised </w:t>
      </w:r>
      <w:r w:rsidRPr="000C6273">
        <w:rPr>
          <w:rFonts w:ascii="Arial" w:hAnsi="Arial" w:cs="Arial"/>
          <w:sz w:val="24"/>
          <w:szCs w:val="24"/>
        </w:rPr>
        <w:t>month of October. Consequently, the campaign A</w:t>
      </w:r>
      <w:r>
        <w:rPr>
          <w:rFonts w:ascii="Arial" w:hAnsi="Arial" w:cs="Arial"/>
          <w:sz w:val="24"/>
          <w:szCs w:val="24"/>
        </w:rPr>
        <w:t>BDN</w:t>
      </w:r>
      <w:r w:rsidRPr="000C6273">
        <w:rPr>
          <w:rFonts w:ascii="Arial" w:hAnsi="Arial" w:cs="Arial"/>
          <w:sz w:val="24"/>
          <w:szCs w:val="24"/>
        </w:rPr>
        <w:t xml:space="preserve"> Celebrates You 365 was established to host EDI events out with core dates. </w:t>
      </w:r>
    </w:p>
    <w:p w14:paraId="38066530" w14:textId="77777777" w:rsidR="00C60434" w:rsidRPr="000C6273" w:rsidRDefault="00C60434" w:rsidP="00C60434">
      <w:pPr>
        <w:pStyle w:val="ListParagraph"/>
        <w:spacing w:after="0" w:line="276" w:lineRule="auto"/>
        <w:rPr>
          <w:rFonts w:ascii="Arial" w:hAnsi="Arial" w:cs="Arial"/>
          <w:sz w:val="24"/>
          <w:szCs w:val="24"/>
        </w:rPr>
      </w:pPr>
    </w:p>
    <w:p w14:paraId="6864B635" w14:textId="77777777" w:rsidR="00C60434" w:rsidRPr="00A562E6" w:rsidRDefault="00C60434" w:rsidP="00C60434">
      <w:pPr>
        <w:pStyle w:val="ListParagraph"/>
        <w:numPr>
          <w:ilvl w:val="0"/>
          <w:numId w:val="78"/>
        </w:numPr>
        <w:spacing w:after="0" w:line="276" w:lineRule="auto"/>
        <w:rPr>
          <w:rFonts w:ascii="Arial" w:hAnsi="Arial" w:cs="Arial"/>
          <w:sz w:val="24"/>
          <w:szCs w:val="24"/>
        </w:rPr>
      </w:pPr>
      <w:r w:rsidRPr="000C6273">
        <w:rPr>
          <w:rFonts w:ascii="Arial" w:hAnsi="Arial" w:cs="Arial"/>
          <w:sz w:val="24"/>
          <w:szCs w:val="24"/>
        </w:rPr>
        <w:t>A key aspect of the remit of the Group is to take cognisance of intersectionality as an important theme throughout its work. The Group continues to work with staff and students from across the University to harness expertise, lived experience, interests and knowledge and elevate and support EDI initiatives taking place across the University</w:t>
      </w:r>
      <w:r>
        <w:rPr>
          <w:rFonts w:ascii="Arial" w:hAnsi="Arial" w:cs="Arial"/>
          <w:sz w:val="24"/>
          <w:szCs w:val="24"/>
        </w:rPr>
        <w:t xml:space="preserve">.  The Group will also review the feedback received following EDI events and the demographic reach of the audiences to inform decision-making </w:t>
      </w:r>
    </w:p>
    <w:p w14:paraId="7AAEEBF0" w14:textId="77777777" w:rsidR="00C60434" w:rsidRDefault="00C60434" w:rsidP="00C60434">
      <w:pPr>
        <w:pStyle w:val="ListParagraph"/>
        <w:spacing w:after="0" w:line="276" w:lineRule="auto"/>
        <w:rPr>
          <w:rFonts w:ascii="Arial" w:hAnsi="Arial" w:cs="Arial"/>
          <w:b/>
          <w:bCs/>
          <w:sz w:val="24"/>
          <w:szCs w:val="24"/>
        </w:rPr>
      </w:pPr>
    </w:p>
    <w:p w14:paraId="239E4A7A" w14:textId="77777777" w:rsidR="00C60434" w:rsidRPr="00B90FE3" w:rsidRDefault="00C60434" w:rsidP="00C60434">
      <w:pPr>
        <w:pStyle w:val="ListParagraph"/>
        <w:numPr>
          <w:ilvl w:val="0"/>
          <w:numId w:val="78"/>
        </w:numPr>
        <w:rPr>
          <w:rFonts w:ascii="Arial" w:hAnsi="Arial" w:cs="Arial"/>
          <w:b/>
          <w:bCs/>
          <w:sz w:val="24"/>
          <w:szCs w:val="24"/>
        </w:rPr>
      </w:pPr>
      <w:r w:rsidRPr="00B90FE3">
        <w:rPr>
          <w:rFonts w:ascii="Arial" w:hAnsi="Arial" w:cs="Arial"/>
          <w:b/>
          <w:bCs/>
          <w:sz w:val="24"/>
          <w:szCs w:val="24"/>
        </w:rPr>
        <w:t>ABDN Celebrates You 365</w:t>
      </w:r>
    </w:p>
    <w:p w14:paraId="0A9C0091" w14:textId="77777777" w:rsidR="00C60434" w:rsidRDefault="00C60434" w:rsidP="00C60434">
      <w:pPr>
        <w:pStyle w:val="ListParagraph"/>
        <w:spacing w:after="0" w:line="276" w:lineRule="auto"/>
        <w:rPr>
          <w:rFonts w:ascii="Arial" w:hAnsi="Arial" w:cs="Arial"/>
          <w:b/>
          <w:bCs/>
          <w:sz w:val="24"/>
          <w:szCs w:val="24"/>
        </w:rPr>
      </w:pPr>
    </w:p>
    <w:p w14:paraId="1DCE70C7" w14:textId="77777777" w:rsidR="00C60434" w:rsidRDefault="00C60434" w:rsidP="00C60434">
      <w:pPr>
        <w:pStyle w:val="ListParagraph"/>
        <w:numPr>
          <w:ilvl w:val="0"/>
          <w:numId w:val="78"/>
        </w:numPr>
        <w:spacing w:after="0" w:line="276" w:lineRule="auto"/>
        <w:rPr>
          <w:rFonts w:ascii="Arial" w:hAnsi="Arial" w:cs="Arial"/>
          <w:sz w:val="24"/>
          <w:szCs w:val="24"/>
        </w:rPr>
      </w:pPr>
      <w:r>
        <w:rPr>
          <w:rFonts w:ascii="Arial" w:hAnsi="Arial" w:cs="Arial"/>
          <w:sz w:val="24"/>
          <w:szCs w:val="24"/>
        </w:rPr>
        <w:t xml:space="preserve">The Aberdeen Celebrates You 365 campaign was developed to continue the University’s approach to promoting inclusion and celebrating diversity across the year, not only during associated awareness raising campaigns. The campaign includes promotion of support, events and engagement activities through social media. Post-pandemic there has been a shift from online activities to in-person activities with several events planned for 2023. The ABDN Celebrates You 365 campaign supports the Inclusive pillar of the University’s Aberdeen 2040 strategy and the Wellbeing Strategy. These events have been positively received by the University community. </w:t>
      </w:r>
    </w:p>
    <w:p w14:paraId="13C93B51" w14:textId="77777777" w:rsidR="00C60434" w:rsidRPr="000C6273" w:rsidRDefault="00C60434" w:rsidP="00C60434">
      <w:pPr>
        <w:pStyle w:val="NormalWeb"/>
        <w:shd w:val="clear" w:color="auto" w:fill="FFFFFF"/>
        <w:spacing w:before="0" w:beforeAutospacing="0" w:after="0" w:afterAutospacing="0" w:line="276" w:lineRule="auto"/>
        <w:rPr>
          <w:rFonts w:ascii="Arial" w:hAnsi="Arial" w:cs="Arial"/>
          <w:b/>
          <w:bCs/>
          <w:color w:val="0B0C0C"/>
        </w:rPr>
      </w:pPr>
    </w:p>
    <w:p w14:paraId="29F54EAB" w14:textId="77777777" w:rsidR="00C60434" w:rsidRPr="00B90FE3" w:rsidRDefault="00C60434" w:rsidP="00C60434">
      <w:pPr>
        <w:pStyle w:val="ListParagraph"/>
        <w:numPr>
          <w:ilvl w:val="0"/>
          <w:numId w:val="78"/>
        </w:numPr>
        <w:rPr>
          <w:rFonts w:ascii="Arial" w:hAnsi="Arial" w:cs="Arial"/>
          <w:b/>
          <w:bCs/>
          <w:sz w:val="24"/>
          <w:szCs w:val="24"/>
        </w:rPr>
      </w:pPr>
      <w:r w:rsidRPr="00B90FE3">
        <w:rPr>
          <w:rFonts w:ascii="Arial" w:hAnsi="Arial" w:cs="Arial"/>
          <w:b/>
          <w:bCs/>
          <w:sz w:val="24"/>
          <w:szCs w:val="24"/>
        </w:rPr>
        <w:t>Black History Month</w:t>
      </w:r>
    </w:p>
    <w:p w14:paraId="42D7D175" w14:textId="77777777" w:rsidR="00C60434" w:rsidRPr="000C6273" w:rsidRDefault="00C60434" w:rsidP="00C60434">
      <w:pPr>
        <w:pStyle w:val="NormalWeb"/>
        <w:shd w:val="clear" w:color="auto" w:fill="FFFFFF"/>
        <w:spacing w:before="0" w:beforeAutospacing="0" w:after="0" w:afterAutospacing="0" w:line="276" w:lineRule="auto"/>
        <w:ind w:left="720"/>
        <w:rPr>
          <w:rFonts w:ascii="Arial" w:hAnsi="Arial" w:cs="Arial"/>
          <w:b/>
          <w:bCs/>
        </w:rPr>
      </w:pPr>
    </w:p>
    <w:p w14:paraId="6C8B5F73" w14:textId="77777777" w:rsidR="00C60434" w:rsidRDefault="00C60434" w:rsidP="00C60434">
      <w:pPr>
        <w:pStyle w:val="NormalWeb"/>
        <w:numPr>
          <w:ilvl w:val="0"/>
          <w:numId w:val="78"/>
        </w:numPr>
        <w:shd w:val="clear" w:color="auto" w:fill="FFFFFF"/>
        <w:spacing w:before="0" w:beforeAutospacing="0" w:after="0" w:afterAutospacing="0" w:line="276" w:lineRule="auto"/>
        <w:rPr>
          <w:rFonts w:ascii="Arial" w:hAnsi="Arial" w:cs="Arial"/>
          <w:shd w:val="clear" w:color="auto" w:fill="FFFFFF"/>
        </w:rPr>
      </w:pPr>
      <w:bookmarkStart w:id="8" w:name="_Hlk119859671"/>
      <w:r w:rsidRPr="000C6273">
        <w:rPr>
          <w:rFonts w:ascii="Arial" w:hAnsi="Arial" w:cs="Arial"/>
          <w:color w:val="000000" w:themeColor="text1"/>
        </w:rPr>
        <w:lastRenderedPageBreak/>
        <w:t xml:space="preserve">Black History Month (BHM) is an annual global reflection and celebration of Black </w:t>
      </w:r>
      <w:r>
        <w:rPr>
          <w:rFonts w:ascii="Arial" w:hAnsi="Arial" w:cs="Arial"/>
          <w:color w:val="000000" w:themeColor="text1"/>
        </w:rPr>
        <w:t>h</w:t>
      </w:r>
      <w:r w:rsidRPr="000C6273">
        <w:rPr>
          <w:rFonts w:ascii="Arial" w:hAnsi="Arial" w:cs="Arial"/>
          <w:color w:val="000000" w:themeColor="text1"/>
        </w:rPr>
        <w:t xml:space="preserve">istory throughout the month of October. </w:t>
      </w:r>
      <w:bookmarkEnd w:id="8"/>
      <w:r w:rsidRPr="00DF55FF">
        <w:rPr>
          <w:rFonts w:ascii="Arial" w:hAnsi="Arial" w:cs="Arial"/>
          <w:shd w:val="clear" w:color="auto" w:fill="FFFFFF"/>
        </w:rPr>
        <w:t>Initiated by American historian Cater G. Woodson and the Association for the Study of African Life and History (ASALH) in 1926, it comprises a series of events each October, to promote Black history and acknowledge the achievements of Black people. Observed across the world, Black History Month continues to educate, inspire and motivate millions of people, whilst acting as a catalyst for change.</w:t>
      </w:r>
    </w:p>
    <w:p w14:paraId="39D9B8D6" w14:textId="77777777" w:rsidR="00C60434" w:rsidRDefault="00C60434" w:rsidP="00C50EA8">
      <w:pPr>
        <w:pStyle w:val="NormalWeb"/>
        <w:shd w:val="clear" w:color="auto" w:fill="FFFFFF"/>
        <w:spacing w:before="0" w:beforeAutospacing="0" w:after="0" w:afterAutospacing="0" w:line="276" w:lineRule="auto"/>
        <w:rPr>
          <w:rFonts w:ascii="Arial" w:hAnsi="Arial" w:cs="Arial"/>
          <w:shd w:val="clear" w:color="auto" w:fill="FFFFFF"/>
        </w:rPr>
      </w:pPr>
    </w:p>
    <w:p w14:paraId="7094BF88"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00000" w:themeColor="text1"/>
        </w:rPr>
      </w:pPr>
      <w:r w:rsidRPr="00395128">
        <w:rPr>
          <w:rFonts w:ascii="Arial" w:hAnsi="Arial" w:cs="Arial"/>
          <w:noProof/>
          <w:color w:val="000000" w:themeColor="text1"/>
        </w:rPr>
        <w:drawing>
          <wp:anchor distT="0" distB="0" distL="114300" distR="114300" simplePos="0" relativeHeight="251659264" behindDoc="0" locked="0" layoutInCell="1" allowOverlap="1" wp14:anchorId="6393BEE6" wp14:editId="360F591E">
            <wp:simplePos x="0" y="0"/>
            <wp:positionH relativeFrom="margin">
              <wp:posOffset>447040</wp:posOffset>
            </wp:positionH>
            <wp:positionV relativeFrom="paragraph">
              <wp:posOffset>11430</wp:posOffset>
            </wp:positionV>
            <wp:extent cx="2771775" cy="2771775"/>
            <wp:effectExtent l="0" t="0" r="9525" b="9525"/>
            <wp:wrapSquare wrapText="bothSides"/>
            <wp:docPr id="6" name="Content Placeholder 5">
              <a:extLst xmlns:a="http://schemas.openxmlformats.org/drawingml/2006/main">
                <a:ext uri="{FF2B5EF4-FFF2-40B4-BE49-F238E27FC236}">
                  <a16:creationId xmlns:a16="http://schemas.microsoft.com/office/drawing/2014/main" id="{FFB3CC3C-F53B-C29C-BD43-92A5FA0A2DB0}"/>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FFB3CC3C-F53B-C29C-BD43-92A5FA0A2DB0}"/>
                        </a:ext>
                        <a:ext uri="{C183D7F6-B498-43B3-948B-1728B52AA6E4}">
                          <adec:decorative xmlns:adec="http://schemas.microsoft.com/office/drawing/2017/decorative" val="1"/>
                        </a:ext>
                      </a:extLst>
                    </pic:cNvPr>
                    <pic:cNvPicPr>
                      <a:picLocks noGrp="1"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4C3CA"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color w:val="000000" w:themeColor="text1"/>
        </w:rPr>
      </w:pPr>
    </w:p>
    <w:p w14:paraId="2157C7C5"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color w:val="000000" w:themeColor="text1"/>
        </w:rPr>
      </w:pPr>
    </w:p>
    <w:p w14:paraId="3F978A90"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color w:val="000000" w:themeColor="text1"/>
        </w:rPr>
      </w:pPr>
    </w:p>
    <w:p w14:paraId="33AB806B"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color w:val="000000" w:themeColor="text1"/>
        </w:rPr>
      </w:pPr>
    </w:p>
    <w:p w14:paraId="556A54FF"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color w:val="000000" w:themeColor="text1"/>
        </w:rPr>
      </w:pPr>
    </w:p>
    <w:p w14:paraId="6B4BA974"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color w:val="000000" w:themeColor="text1"/>
        </w:rPr>
      </w:pPr>
    </w:p>
    <w:p w14:paraId="50B0B9C8"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color w:val="000000" w:themeColor="text1"/>
        </w:rPr>
      </w:pPr>
    </w:p>
    <w:p w14:paraId="26D40433"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color w:val="000000" w:themeColor="text1"/>
        </w:rPr>
      </w:pPr>
    </w:p>
    <w:p w14:paraId="2EB1EA80"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color w:val="000000" w:themeColor="text1"/>
        </w:rPr>
      </w:pPr>
    </w:p>
    <w:p w14:paraId="7A7DFF65"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color w:val="000000" w:themeColor="text1"/>
        </w:rPr>
      </w:pPr>
    </w:p>
    <w:p w14:paraId="4EBBD029"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color w:val="000000" w:themeColor="text1"/>
        </w:rPr>
      </w:pPr>
    </w:p>
    <w:p w14:paraId="162D8226"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color w:val="000000" w:themeColor="text1"/>
        </w:rPr>
      </w:pPr>
    </w:p>
    <w:p w14:paraId="6AE6A9B1"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color w:val="000000" w:themeColor="text1"/>
        </w:rPr>
      </w:pPr>
    </w:p>
    <w:p w14:paraId="2E08ECDA"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color w:val="000000" w:themeColor="text1"/>
        </w:rPr>
      </w:pPr>
      <w:r>
        <w:rPr>
          <w:rFonts w:ascii="Arial" w:hAnsi="Arial" w:cs="Arial"/>
          <w:b/>
          <w:bCs/>
          <w:color w:val="000000" w:themeColor="text1"/>
        </w:rPr>
        <w:t>Figure 3: Black History Month Promotional Poster</w:t>
      </w:r>
    </w:p>
    <w:p w14:paraId="27734349"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color w:val="000000" w:themeColor="text1"/>
        </w:rPr>
      </w:pPr>
    </w:p>
    <w:p w14:paraId="0BE90411" w14:textId="77777777" w:rsidR="00C60434" w:rsidRPr="00B90FE3" w:rsidRDefault="00C60434" w:rsidP="00C60434">
      <w:pPr>
        <w:pStyle w:val="ListParagraph"/>
        <w:numPr>
          <w:ilvl w:val="0"/>
          <w:numId w:val="78"/>
        </w:numPr>
        <w:rPr>
          <w:rFonts w:ascii="Arial" w:hAnsi="Arial" w:cs="Arial"/>
          <w:b/>
          <w:bCs/>
          <w:sz w:val="24"/>
          <w:szCs w:val="24"/>
        </w:rPr>
      </w:pPr>
      <w:r w:rsidRPr="00B90FE3">
        <w:rPr>
          <w:rFonts w:ascii="Arial" w:hAnsi="Arial" w:cs="Arial"/>
          <w:b/>
          <w:bCs/>
          <w:sz w:val="24"/>
          <w:szCs w:val="24"/>
        </w:rPr>
        <w:t>Black History Month 2021</w:t>
      </w:r>
    </w:p>
    <w:p w14:paraId="054DAAAA" w14:textId="77777777" w:rsidR="00C60434" w:rsidRPr="004716D9" w:rsidRDefault="00C60434" w:rsidP="00C60434">
      <w:pPr>
        <w:pStyle w:val="NormalWeb"/>
        <w:shd w:val="clear" w:color="auto" w:fill="FFFFFF"/>
        <w:spacing w:before="0" w:beforeAutospacing="0" w:after="0" w:afterAutospacing="0" w:line="276" w:lineRule="auto"/>
        <w:ind w:left="1247"/>
        <w:rPr>
          <w:rFonts w:ascii="Arial" w:hAnsi="Arial" w:cs="Arial"/>
          <w:b/>
          <w:bCs/>
          <w:color w:val="000000" w:themeColor="text1"/>
        </w:rPr>
      </w:pPr>
      <w:r w:rsidRPr="004716D9">
        <w:rPr>
          <w:rFonts w:ascii="Arial" w:hAnsi="Arial" w:cs="Arial"/>
          <w:color w:val="000000" w:themeColor="text1"/>
        </w:rPr>
        <w:t xml:space="preserve">The theme for 2021 was “Proud to Be”. The University’s broad and successful </w:t>
      </w:r>
      <w:hyperlink r:id="rId35" w:history="1">
        <w:r w:rsidRPr="004716D9">
          <w:rPr>
            <w:rStyle w:val="Hyperlink"/>
            <w:rFonts w:ascii="Arial" w:hAnsi="Arial" w:cs="Arial"/>
          </w:rPr>
          <w:t>programme</w:t>
        </w:r>
      </w:hyperlink>
      <w:r w:rsidRPr="004716D9">
        <w:rPr>
          <w:rFonts w:ascii="Arial" w:hAnsi="Arial" w:cs="Arial"/>
          <w:color w:val="000000" w:themeColor="text1"/>
        </w:rPr>
        <w:t xml:space="preserve"> for Black History Month 2021 was developed by staff and students who belong to the Equality, Diversity and Inclusion Engagement and Events Group. The BHM subgroup included staff from the Student Experience team, Organisational Development team, Events team, AUSA Students’ Union and the Black, Asian and Minority Ethnic Student’s Forum.</w:t>
      </w:r>
    </w:p>
    <w:p w14:paraId="0F98EEDD" w14:textId="77777777" w:rsidR="00C60434" w:rsidRPr="000C6273" w:rsidRDefault="00C60434" w:rsidP="00C60434">
      <w:pPr>
        <w:pStyle w:val="NormalWeb"/>
        <w:shd w:val="clear" w:color="auto" w:fill="FFFFFF"/>
        <w:spacing w:before="0" w:beforeAutospacing="0" w:after="0" w:afterAutospacing="0" w:line="276" w:lineRule="auto"/>
        <w:ind w:left="720"/>
        <w:rPr>
          <w:rFonts w:ascii="Arial" w:hAnsi="Arial" w:cs="Arial"/>
          <w:b/>
          <w:bCs/>
        </w:rPr>
      </w:pPr>
    </w:p>
    <w:p w14:paraId="7910431D" w14:textId="77777777" w:rsidR="00C60434" w:rsidRPr="000C6273" w:rsidRDefault="00C60434" w:rsidP="00C60434">
      <w:pPr>
        <w:pStyle w:val="NormalWeb"/>
        <w:numPr>
          <w:ilvl w:val="0"/>
          <w:numId w:val="78"/>
        </w:numPr>
        <w:shd w:val="clear" w:color="auto" w:fill="FFFFFF"/>
        <w:spacing w:before="0" w:beforeAutospacing="0" w:after="0" w:afterAutospacing="0" w:line="276" w:lineRule="auto"/>
        <w:rPr>
          <w:rFonts w:ascii="Arial" w:hAnsi="Arial" w:cs="Arial"/>
          <w:color w:val="050505"/>
          <w:shd w:val="clear" w:color="auto" w:fill="FFFFFF"/>
        </w:rPr>
      </w:pPr>
      <w:r w:rsidRPr="000C6273">
        <w:rPr>
          <w:rFonts w:ascii="Arial" w:hAnsi="Arial" w:cs="Arial"/>
          <w:color w:val="050505"/>
          <w:shd w:val="clear" w:color="auto" w:fill="FFFFFF"/>
        </w:rPr>
        <w:t xml:space="preserve">The </w:t>
      </w:r>
      <w:r>
        <w:rPr>
          <w:rFonts w:ascii="Arial" w:hAnsi="Arial" w:cs="Arial"/>
          <w:color w:val="050505"/>
          <w:shd w:val="clear" w:color="auto" w:fill="FFFFFF"/>
        </w:rPr>
        <w:t xml:space="preserve">Library Service has been actively engaged in identifying how it can diversify its collections and </w:t>
      </w:r>
      <w:r w:rsidRPr="000C6273">
        <w:rPr>
          <w:rFonts w:ascii="Arial" w:hAnsi="Arial" w:cs="Arial"/>
          <w:color w:val="050505"/>
          <w:shd w:val="clear" w:color="auto" w:fill="FFFFFF"/>
        </w:rPr>
        <w:t xml:space="preserve">shared a post </w:t>
      </w:r>
      <w:r>
        <w:rPr>
          <w:rFonts w:ascii="Arial" w:hAnsi="Arial" w:cs="Arial"/>
          <w:color w:val="050505"/>
          <w:shd w:val="clear" w:color="auto" w:fill="FFFFFF"/>
        </w:rPr>
        <w:t xml:space="preserve">in October 2021 </w:t>
      </w:r>
      <w:r w:rsidRPr="000C6273">
        <w:rPr>
          <w:rFonts w:ascii="Arial" w:hAnsi="Arial" w:cs="Arial"/>
          <w:color w:val="050505"/>
          <w:shd w:val="clear" w:color="auto" w:fill="FFFFFF"/>
        </w:rPr>
        <w:t xml:space="preserve">on Facebook and on the </w:t>
      </w:r>
      <w:hyperlink r:id="rId36" w:history="1">
        <w:r w:rsidRPr="000C6273">
          <w:rPr>
            <w:rStyle w:val="Hyperlink"/>
            <w:rFonts w:ascii="Arial" w:hAnsi="Arial" w:cs="Arial"/>
            <w:shd w:val="clear" w:color="auto" w:fill="FFFFFF"/>
          </w:rPr>
          <w:t>University Service News page</w:t>
        </w:r>
      </w:hyperlink>
      <w:r w:rsidRPr="000C6273">
        <w:rPr>
          <w:rFonts w:ascii="Arial" w:hAnsi="Arial" w:cs="Arial"/>
          <w:color w:val="050505"/>
          <w:shd w:val="clear" w:color="auto" w:fill="FFFFFF"/>
        </w:rPr>
        <w:t xml:space="preserve"> </w:t>
      </w:r>
      <w:r>
        <w:rPr>
          <w:rFonts w:ascii="Arial" w:hAnsi="Arial" w:cs="Arial"/>
          <w:color w:val="050505"/>
          <w:shd w:val="clear" w:color="auto" w:fill="FFFFFF"/>
        </w:rPr>
        <w:t>inviting</w:t>
      </w:r>
      <w:r w:rsidRPr="000C6273">
        <w:rPr>
          <w:rFonts w:ascii="Arial" w:hAnsi="Arial" w:cs="Arial"/>
          <w:color w:val="050505"/>
          <w:shd w:val="clear" w:color="auto" w:fill="FFFFFF"/>
        </w:rPr>
        <w:t xml:space="preserve"> staff and students to suggest relevant books</w:t>
      </w:r>
      <w:r>
        <w:rPr>
          <w:rFonts w:ascii="Arial" w:hAnsi="Arial" w:cs="Arial"/>
          <w:color w:val="050505"/>
          <w:shd w:val="clear" w:color="auto" w:fill="FFFFFF"/>
        </w:rPr>
        <w:t xml:space="preserve"> to add to their collection.</w:t>
      </w:r>
      <w:r w:rsidRPr="000C6273">
        <w:rPr>
          <w:rFonts w:ascii="Arial" w:hAnsi="Arial" w:cs="Arial"/>
          <w:color w:val="050505"/>
          <w:shd w:val="clear" w:color="auto" w:fill="FFFFFF"/>
        </w:rPr>
        <w:t xml:space="preserve"> </w:t>
      </w:r>
      <w:r>
        <w:rPr>
          <w:rFonts w:ascii="Arial" w:hAnsi="Arial" w:cs="Arial"/>
          <w:color w:val="050505"/>
          <w:shd w:val="clear" w:color="auto" w:fill="FFFFFF"/>
        </w:rPr>
        <w:t xml:space="preserve">Following this, 120 new titles were purchased. An additional 17 titles were purchased in 2022. The full list can be seen here: </w:t>
      </w:r>
      <w:hyperlink r:id="rId37" w:anchor="panel829" w:history="1">
        <w:r w:rsidRPr="00DB6369">
          <w:rPr>
            <w:rStyle w:val="Hyperlink"/>
            <w:rFonts w:ascii="Arial" w:hAnsi="Arial" w:cs="Arial"/>
          </w:rPr>
          <w:t>New Acquisitions | Library | The University of Aberdeen (abdn.ac.uk)</w:t>
        </w:r>
      </w:hyperlink>
    </w:p>
    <w:p w14:paraId="7FEB9D87" w14:textId="77777777" w:rsidR="00C60434" w:rsidRPr="000C6273" w:rsidRDefault="00C60434" w:rsidP="00C60434">
      <w:pPr>
        <w:pStyle w:val="NormalWeb"/>
        <w:shd w:val="clear" w:color="auto" w:fill="FFFFFF"/>
        <w:spacing w:before="0" w:beforeAutospacing="0" w:after="0" w:afterAutospacing="0" w:line="276" w:lineRule="auto"/>
        <w:ind w:left="720"/>
        <w:rPr>
          <w:rFonts w:ascii="Arial" w:hAnsi="Arial" w:cs="Arial"/>
          <w:b/>
          <w:bCs/>
        </w:rPr>
      </w:pPr>
    </w:p>
    <w:p w14:paraId="0D0736C3" w14:textId="77777777" w:rsidR="00C60434" w:rsidRPr="004716D9" w:rsidRDefault="00C60434" w:rsidP="00C60434">
      <w:pPr>
        <w:pStyle w:val="NormalWeb"/>
        <w:numPr>
          <w:ilvl w:val="0"/>
          <w:numId w:val="78"/>
        </w:numPr>
        <w:shd w:val="clear" w:color="auto" w:fill="FFFFFF"/>
        <w:spacing w:before="0" w:beforeAutospacing="0" w:after="0" w:afterAutospacing="0" w:line="276" w:lineRule="auto"/>
        <w:rPr>
          <w:rFonts w:ascii="Arial" w:hAnsi="Arial" w:cs="Arial"/>
          <w:b/>
          <w:bCs/>
        </w:rPr>
      </w:pPr>
      <w:r w:rsidRPr="000C6273">
        <w:rPr>
          <w:rFonts w:ascii="Arial" w:hAnsi="Arial" w:cs="Arial"/>
          <w:color w:val="000000" w:themeColor="text1"/>
        </w:rPr>
        <w:t>The 2021 Black History Month Programme included:</w:t>
      </w:r>
    </w:p>
    <w:p w14:paraId="68CC8DE9" w14:textId="77777777" w:rsidR="00C60434" w:rsidRDefault="00000000" w:rsidP="00C60434">
      <w:pPr>
        <w:pStyle w:val="NormalWeb"/>
        <w:numPr>
          <w:ilvl w:val="0"/>
          <w:numId w:val="56"/>
        </w:numPr>
        <w:shd w:val="clear" w:color="auto" w:fill="FFFFFF"/>
        <w:spacing w:before="0" w:beforeAutospacing="0" w:after="0" w:afterAutospacing="0" w:line="276" w:lineRule="auto"/>
        <w:rPr>
          <w:rFonts w:ascii="Arial" w:hAnsi="Arial" w:cs="Arial"/>
          <w:b/>
          <w:bCs/>
        </w:rPr>
      </w:pPr>
      <w:hyperlink r:id="rId38" w:history="1">
        <w:r w:rsidR="00C60434" w:rsidRPr="004716D9">
          <w:rPr>
            <w:rStyle w:val="Hyperlink"/>
            <w:rFonts w:ascii="Arial" w:hAnsi="Arial" w:cs="Arial"/>
            <w:shd w:val="clear" w:color="auto" w:fill="FFFFFF"/>
          </w:rPr>
          <w:t>An online event</w:t>
        </w:r>
      </w:hyperlink>
      <w:r w:rsidR="00C60434" w:rsidRPr="004716D9">
        <w:rPr>
          <w:rFonts w:ascii="Arial" w:hAnsi="Arial" w:cs="Arial"/>
          <w:color w:val="050505"/>
          <w:shd w:val="clear" w:color="auto" w:fill="FFFFFF"/>
        </w:rPr>
        <w:t xml:space="preserve">  with Professor Yinka Omorogbe that explored the way in which Africa has approached the climate crisis and the lessons that can be learned from the approaches they have taken</w:t>
      </w:r>
    </w:p>
    <w:p w14:paraId="0A6D10E5" w14:textId="77777777" w:rsidR="00C60434" w:rsidRDefault="00C60434" w:rsidP="00C60434">
      <w:pPr>
        <w:pStyle w:val="NormalWeb"/>
        <w:numPr>
          <w:ilvl w:val="0"/>
          <w:numId w:val="56"/>
        </w:numPr>
        <w:shd w:val="clear" w:color="auto" w:fill="FFFFFF"/>
        <w:spacing w:before="0" w:beforeAutospacing="0" w:after="0" w:afterAutospacing="0" w:line="276" w:lineRule="auto"/>
        <w:rPr>
          <w:rFonts w:ascii="Arial" w:hAnsi="Arial" w:cs="Arial"/>
          <w:b/>
          <w:bCs/>
        </w:rPr>
      </w:pPr>
      <w:r w:rsidRPr="004716D9">
        <w:rPr>
          <w:rFonts w:ascii="Arial" w:hAnsi="Arial" w:cs="Arial"/>
          <w:color w:val="050505"/>
          <w:shd w:val="clear" w:color="auto" w:fill="FFFFFF"/>
        </w:rPr>
        <w:t>Black Asian Minority Ethnic Students’ Forum playlist called “cheka sana” which is Kiswahili for “laugh out loud”. The playlist featured afro funk, jazz, samba, rumba and reggae from Black artists from 1950 to the 80’s</w:t>
      </w:r>
    </w:p>
    <w:p w14:paraId="152DCE3A" w14:textId="77777777" w:rsidR="00C60434" w:rsidRDefault="00C60434" w:rsidP="00C60434">
      <w:pPr>
        <w:pStyle w:val="NormalWeb"/>
        <w:numPr>
          <w:ilvl w:val="0"/>
          <w:numId w:val="56"/>
        </w:numPr>
        <w:shd w:val="clear" w:color="auto" w:fill="FFFFFF"/>
        <w:spacing w:before="0" w:beforeAutospacing="0" w:after="0" w:afterAutospacing="0" w:line="276" w:lineRule="auto"/>
        <w:rPr>
          <w:rFonts w:ascii="Arial" w:hAnsi="Arial" w:cs="Arial"/>
          <w:b/>
          <w:bCs/>
        </w:rPr>
      </w:pPr>
      <w:r w:rsidRPr="004716D9">
        <w:rPr>
          <w:rFonts w:ascii="Arial" w:hAnsi="Arial" w:cs="Arial"/>
          <w:color w:val="050505"/>
          <w:shd w:val="clear" w:color="auto" w:fill="FFFFFF"/>
        </w:rPr>
        <w:lastRenderedPageBreak/>
        <w:t>An online talk hosted by author, blogger and screenwriter Uju Asika. The event explored Uju’s life, career and experiences leading to her writing her acclaimed book 'Bringing Up Race: How to Raise a Kind Child in a Prejudiced World'</w:t>
      </w:r>
    </w:p>
    <w:p w14:paraId="194D40EB" w14:textId="77777777" w:rsidR="00C60434" w:rsidRDefault="00C60434" w:rsidP="00C60434">
      <w:pPr>
        <w:pStyle w:val="NormalWeb"/>
        <w:numPr>
          <w:ilvl w:val="0"/>
          <w:numId w:val="56"/>
        </w:numPr>
        <w:shd w:val="clear" w:color="auto" w:fill="FFFFFF"/>
        <w:spacing w:before="0" w:beforeAutospacing="0" w:after="0" w:afterAutospacing="0" w:line="276" w:lineRule="auto"/>
        <w:rPr>
          <w:rFonts w:ascii="Arial" w:hAnsi="Arial" w:cs="Arial"/>
          <w:b/>
          <w:bCs/>
        </w:rPr>
      </w:pPr>
      <w:r w:rsidRPr="004716D9">
        <w:rPr>
          <w:rFonts w:ascii="Arial" w:hAnsi="Arial" w:cs="Arial"/>
        </w:rPr>
        <w:t xml:space="preserve">A two-day series of events exploring the expression and articulation of Black experience from different historical, cultural and creative perspectives. Co-hosted by The Centre for the Novel and WORD Centre for Creative Writing at the University </w:t>
      </w:r>
    </w:p>
    <w:p w14:paraId="43C0338A" w14:textId="77777777" w:rsidR="00C60434" w:rsidRPr="004716D9" w:rsidRDefault="00C60434" w:rsidP="00C60434">
      <w:pPr>
        <w:pStyle w:val="NormalWeb"/>
        <w:numPr>
          <w:ilvl w:val="0"/>
          <w:numId w:val="56"/>
        </w:numPr>
        <w:shd w:val="clear" w:color="auto" w:fill="FFFFFF"/>
        <w:spacing w:before="0" w:beforeAutospacing="0" w:after="0" w:afterAutospacing="0" w:line="276" w:lineRule="auto"/>
        <w:rPr>
          <w:rFonts w:ascii="Arial" w:hAnsi="Arial" w:cs="Arial"/>
          <w:b/>
          <w:bCs/>
        </w:rPr>
      </w:pPr>
      <w:r w:rsidRPr="004716D9">
        <w:rPr>
          <w:rFonts w:ascii="Arial" w:hAnsi="Arial" w:cs="Arial"/>
          <w:color w:val="050505"/>
          <w:shd w:val="clear" w:color="auto" w:fill="FFFFFF"/>
        </w:rPr>
        <w:t>An online talk , “Meet the Artists: Noon Salah Eldin’s and Helen Love’s Art Responding to Slavery”</w:t>
      </w:r>
    </w:p>
    <w:p w14:paraId="3F860981" w14:textId="77777777" w:rsidR="00C60434" w:rsidRPr="000C6273" w:rsidRDefault="00C60434" w:rsidP="00C60434">
      <w:pPr>
        <w:pStyle w:val="NormalWeb"/>
        <w:shd w:val="clear" w:color="auto" w:fill="FFFFFF"/>
        <w:spacing w:before="0" w:beforeAutospacing="0" w:after="0" w:afterAutospacing="0" w:line="276" w:lineRule="auto"/>
        <w:rPr>
          <w:rFonts w:ascii="Arial" w:hAnsi="Arial" w:cs="Arial"/>
          <w:color w:val="050505"/>
          <w:shd w:val="clear" w:color="auto" w:fill="FFFFFF"/>
        </w:rPr>
      </w:pPr>
    </w:p>
    <w:p w14:paraId="14276193" w14:textId="77777777" w:rsidR="00C60434" w:rsidRDefault="00C60434" w:rsidP="00C60434">
      <w:pPr>
        <w:pStyle w:val="NormalWeb"/>
        <w:numPr>
          <w:ilvl w:val="0"/>
          <w:numId w:val="78"/>
        </w:numPr>
        <w:shd w:val="clear" w:color="auto" w:fill="FFFFFF"/>
        <w:spacing w:before="0" w:beforeAutospacing="0" w:after="0" w:afterAutospacing="0" w:line="276" w:lineRule="auto"/>
        <w:rPr>
          <w:rFonts w:ascii="Arial" w:hAnsi="Arial" w:cs="Arial"/>
          <w:color w:val="050505"/>
          <w:shd w:val="clear" w:color="auto" w:fill="FFFFFF"/>
        </w:rPr>
      </w:pPr>
      <w:r w:rsidRPr="000C6273">
        <w:rPr>
          <w:rFonts w:ascii="Arial" w:hAnsi="Arial" w:cs="Arial"/>
          <w:color w:val="000000" w:themeColor="text1"/>
        </w:rPr>
        <w:t>Figures:</w:t>
      </w:r>
    </w:p>
    <w:p w14:paraId="45D6F15C" w14:textId="77777777" w:rsidR="00C60434" w:rsidRDefault="00C60434" w:rsidP="00C60434">
      <w:pPr>
        <w:pStyle w:val="NormalWeb"/>
        <w:numPr>
          <w:ilvl w:val="0"/>
          <w:numId w:val="57"/>
        </w:numPr>
        <w:shd w:val="clear" w:color="auto" w:fill="FFFFFF"/>
        <w:spacing w:before="0" w:beforeAutospacing="0" w:after="0" w:afterAutospacing="0" w:line="276" w:lineRule="auto"/>
        <w:rPr>
          <w:rFonts w:ascii="Arial" w:hAnsi="Arial" w:cs="Arial"/>
          <w:color w:val="050505"/>
          <w:shd w:val="clear" w:color="auto" w:fill="FFFFFF"/>
        </w:rPr>
      </w:pPr>
      <w:r w:rsidRPr="004716D9">
        <w:rPr>
          <w:rFonts w:ascii="Arial" w:hAnsi="Arial" w:cs="Arial"/>
          <w:color w:val="000000" w:themeColor="text1"/>
        </w:rPr>
        <w:t xml:space="preserve">There were seven live bookable events to celebrate BHM </w:t>
      </w:r>
    </w:p>
    <w:p w14:paraId="61F62FA9" w14:textId="77777777" w:rsidR="00C60434" w:rsidRDefault="00C60434" w:rsidP="00C60434">
      <w:pPr>
        <w:pStyle w:val="NormalWeb"/>
        <w:numPr>
          <w:ilvl w:val="0"/>
          <w:numId w:val="57"/>
        </w:numPr>
        <w:shd w:val="clear" w:color="auto" w:fill="FFFFFF"/>
        <w:spacing w:before="0" w:beforeAutospacing="0" w:after="0" w:afterAutospacing="0" w:line="276" w:lineRule="auto"/>
        <w:rPr>
          <w:rFonts w:ascii="Arial" w:hAnsi="Arial" w:cs="Arial"/>
          <w:color w:val="050505"/>
          <w:shd w:val="clear" w:color="auto" w:fill="FFFFFF"/>
        </w:rPr>
      </w:pPr>
      <w:r w:rsidRPr="004716D9">
        <w:rPr>
          <w:rFonts w:ascii="Arial" w:hAnsi="Arial" w:cs="Arial"/>
          <w:color w:val="000000" w:themeColor="text1"/>
        </w:rPr>
        <w:t>Between the 1</w:t>
      </w:r>
      <w:r w:rsidRPr="004716D9">
        <w:rPr>
          <w:rFonts w:ascii="Arial" w:hAnsi="Arial" w:cs="Arial"/>
          <w:color w:val="000000" w:themeColor="text1"/>
          <w:vertAlign w:val="superscript"/>
        </w:rPr>
        <w:t>st</w:t>
      </w:r>
      <w:r w:rsidRPr="004716D9">
        <w:rPr>
          <w:rFonts w:ascii="Arial" w:hAnsi="Arial" w:cs="Arial"/>
          <w:color w:val="000000" w:themeColor="text1"/>
        </w:rPr>
        <w:t xml:space="preserve"> of October – 31</w:t>
      </w:r>
      <w:r w:rsidRPr="004716D9">
        <w:rPr>
          <w:rFonts w:ascii="Arial" w:hAnsi="Arial" w:cs="Arial"/>
          <w:color w:val="000000" w:themeColor="text1"/>
          <w:vertAlign w:val="superscript"/>
        </w:rPr>
        <w:t>st</w:t>
      </w:r>
      <w:r w:rsidRPr="004716D9">
        <w:rPr>
          <w:rFonts w:ascii="Arial" w:hAnsi="Arial" w:cs="Arial"/>
          <w:color w:val="000000" w:themeColor="text1"/>
        </w:rPr>
        <w:t xml:space="preserve"> of October there were 803 BHM landing page views</w:t>
      </w:r>
    </w:p>
    <w:p w14:paraId="3C8F4D0C" w14:textId="77777777" w:rsidR="00C60434" w:rsidRPr="004716D9" w:rsidRDefault="00C60434" w:rsidP="00C60434">
      <w:pPr>
        <w:pStyle w:val="NormalWeb"/>
        <w:numPr>
          <w:ilvl w:val="0"/>
          <w:numId w:val="57"/>
        </w:numPr>
        <w:shd w:val="clear" w:color="auto" w:fill="FFFFFF"/>
        <w:spacing w:before="0" w:beforeAutospacing="0" w:after="0" w:afterAutospacing="0" w:line="276" w:lineRule="auto"/>
        <w:rPr>
          <w:rFonts w:ascii="Arial" w:hAnsi="Arial" w:cs="Arial"/>
          <w:color w:val="050505"/>
          <w:shd w:val="clear" w:color="auto" w:fill="FFFFFF"/>
        </w:rPr>
      </w:pPr>
      <w:r w:rsidRPr="004716D9">
        <w:rPr>
          <w:rFonts w:ascii="Arial" w:hAnsi="Arial" w:cs="Arial"/>
          <w:color w:val="000000" w:themeColor="text1"/>
        </w:rPr>
        <w:t>There were 1.86k impressions across Facebook and 431 across Twitter on a post sharing the BHM 2021 programme</w:t>
      </w:r>
    </w:p>
    <w:p w14:paraId="608B995A" w14:textId="77777777" w:rsidR="00C60434" w:rsidRDefault="00C60434" w:rsidP="00C60434">
      <w:pPr>
        <w:pStyle w:val="ListParagraph"/>
        <w:spacing w:after="0" w:line="276" w:lineRule="auto"/>
        <w:rPr>
          <w:rFonts w:ascii="Arial" w:hAnsi="Arial" w:cs="Arial"/>
          <w:b/>
          <w:bCs/>
          <w:sz w:val="24"/>
          <w:szCs w:val="24"/>
        </w:rPr>
      </w:pPr>
    </w:p>
    <w:p w14:paraId="66870349" w14:textId="77777777" w:rsidR="00C60434" w:rsidRPr="00B90FE3" w:rsidRDefault="00C60434" w:rsidP="00C60434">
      <w:pPr>
        <w:pStyle w:val="ListParagraph"/>
        <w:numPr>
          <w:ilvl w:val="0"/>
          <w:numId w:val="78"/>
        </w:numPr>
        <w:rPr>
          <w:rFonts w:ascii="Arial" w:hAnsi="Arial" w:cs="Arial"/>
          <w:b/>
          <w:bCs/>
          <w:sz w:val="24"/>
          <w:szCs w:val="24"/>
        </w:rPr>
      </w:pPr>
      <w:r w:rsidRPr="00B90FE3">
        <w:rPr>
          <w:rFonts w:ascii="Arial" w:hAnsi="Arial" w:cs="Arial"/>
          <w:b/>
          <w:bCs/>
          <w:sz w:val="24"/>
          <w:szCs w:val="24"/>
        </w:rPr>
        <w:t>Black History Month 2022</w:t>
      </w:r>
    </w:p>
    <w:p w14:paraId="6495EF71" w14:textId="77777777" w:rsidR="00C60434" w:rsidRPr="00BB4049" w:rsidRDefault="00C60434" w:rsidP="00C60434">
      <w:pPr>
        <w:pStyle w:val="ListParagraph"/>
        <w:spacing w:after="0" w:line="276" w:lineRule="auto"/>
        <w:ind w:left="1247"/>
        <w:rPr>
          <w:rFonts w:ascii="Arial" w:hAnsi="Arial" w:cs="Arial"/>
          <w:b/>
          <w:bCs/>
          <w:sz w:val="24"/>
          <w:szCs w:val="24"/>
        </w:rPr>
      </w:pPr>
      <w:r w:rsidRPr="00BB4049">
        <w:rPr>
          <w:rFonts w:ascii="Arial" w:hAnsi="Arial" w:cs="Arial"/>
          <w:sz w:val="24"/>
          <w:szCs w:val="24"/>
          <w:shd w:val="clear" w:color="auto" w:fill="FFFFFF"/>
        </w:rPr>
        <w:t>The theme of Black History Month in 2022 was “Time for Change: Action not Words”. The programme included:</w:t>
      </w:r>
    </w:p>
    <w:p w14:paraId="670FBFC7" w14:textId="77777777" w:rsidR="00C60434" w:rsidRDefault="00C60434" w:rsidP="00C60434">
      <w:pPr>
        <w:pStyle w:val="ListParagraph"/>
        <w:numPr>
          <w:ilvl w:val="0"/>
          <w:numId w:val="58"/>
        </w:numPr>
        <w:spacing w:after="0" w:line="276" w:lineRule="auto"/>
        <w:rPr>
          <w:rFonts w:ascii="Arial" w:hAnsi="Arial" w:cs="Arial"/>
          <w:sz w:val="24"/>
          <w:szCs w:val="24"/>
          <w:shd w:val="clear" w:color="auto" w:fill="FFFFFF"/>
        </w:rPr>
      </w:pPr>
      <w:r>
        <w:rPr>
          <w:rFonts w:ascii="Arial" w:hAnsi="Arial" w:cs="Arial"/>
          <w:sz w:val="24"/>
          <w:szCs w:val="24"/>
          <w:shd w:val="clear" w:color="auto" w:fill="FFFFFF"/>
        </w:rPr>
        <w:t xml:space="preserve">Black Girls’ Pamper night organised by the students’ union and the Black, Asian and Minority Ethnic Students’ Forum. </w:t>
      </w:r>
    </w:p>
    <w:p w14:paraId="623D2D8D" w14:textId="77777777" w:rsidR="00C60434" w:rsidRDefault="00C60434" w:rsidP="00C60434">
      <w:pPr>
        <w:pStyle w:val="ListParagraph"/>
        <w:numPr>
          <w:ilvl w:val="0"/>
          <w:numId w:val="58"/>
        </w:numPr>
        <w:spacing w:after="0" w:line="276" w:lineRule="auto"/>
        <w:rPr>
          <w:rFonts w:ascii="Arial" w:hAnsi="Arial" w:cs="Arial"/>
          <w:sz w:val="24"/>
          <w:szCs w:val="24"/>
          <w:shd w:val="clear" w:color="auto" w:fill="FFFFFF"/>
        </w:rPr>
      </w:pPr>
      <w:r w:rsidRPr="00BB4049">
        <w:rPr>
          <w:rFonts w:ascii="Arial" w:hAnsi="Arial" w:cs="Arial"/>
          <w:sz w:val="24"/>
          <w:szCs w:val="24"/>
          <w:shd w:val="clear" w:color="auto" w:fill="FFFFFF"/>
        </w:rPr>
        <w:t>Nigerian food tasting by local restaurant TastyT in the Student Union Building.</w:t>
      </w:r>
    </w:p>
    <w:p w14:paraId="60096884" w14:textId="77777777" w:rsidR="00C60434" w:rsidRDefault="00C60434" w:rsidP="00C60434">
      <w:pPr>
        <w:pStyle w:val="ListParagraph"/>
        <w:numPr>
          <w:ilvl w:val="0"/>
          <w:numId w:val="58"/>
        </w:numPr>
        <w:spacing w:after="0" w:line="276" w:lineRule="auto"/>
        <w:rPr>
          <w:rFonts w:ascii="Arial" w:hAnsi="Arial" w:cs="Arial"/>
          <w:sz w:val="24"/>
          <w:szCs w:val="24"/>
          <w:shd w:val="clear" w:color="auto" w:fill="FFFFFF"/>
        </w:rPr>
      </w:pPr>
      <w:r w:rsidRPr="00BB4049">
        <w:rPr>
          <w:rFonts w:ascii="Arial" w:hAnsi="Arial" w:cs="Arial"/>
          <w:sz w:val="24"/>
          <w:szCs w:val="24"/>
          <w:shd w:val="clear" w:color="auto" w:fill="FFFFFF"/>
        </w:rPr>
        <w:t>Talk and performance by intersectional cellist, Simone Seales</w:t>
      </w:r>
    </w:p>
    <w:p w14:paraId="63FB782D" w14:textId="77777777" w:rsidR="00C60434" w:rsidRPr="00BB4049" w:rsidRDefault="00C60434" w:rsidP="00C60434">
      <w:pPr>
        <w:pStyle w:val="ListParagraph"/>
        <w:numPr>
          <w:ilvl w:val="0"/>
          <w:numId w:val="58"/>
        </w:numPr>
        <w:spacing w:after="0" w:line="276" w:lineRule="auto"/>
        <w:rPr>
          <w:rFonts w:ascii="Arial" w:hAnsi="Arial" w:cs="Arial"/>
          <w:sz w:val="24"/>
          <w:szCs w:val="24"/>
          <w:shd w:val="clear" w:color="auto" w:fill="FFFFFF"/>
        </w:rPr>
      </w:pPr>
      <w:r w:rsidRPr="00BB4049">
        <w:rPr>
          <w:rFonts w:ascii="Arial" w:hAnsi="Arial" w:cs="Arial"/>
          <w:sz w:val="24"/>
          <w:szCs w:val="24"/>
          <w:shd w:val="clear" w:color="auto" w:fill="FFFFFF"/>
        </w:rPr>
        <w:t>Panel talk “Climate Injustice: Decolonising Climate Change”</w:t>
      </w:r>
    </w:p>
    <w:p w14:paraId="413E4996" w14:textId="77777777" w:rsidR="00C60434" w:rsidRDefault="00C60434" w:rsidP="00C60434">
      <w:pPr>
        <w:pStyle w:val="ListParagraph"/>
        <w:spacing w:after="0" w:line="276" w:lineRule="auto"/>
        <w:rPr>
          <w:rFonts w:ascii="Arial" w:hAnsi="Arial" w:cs="Arial"/>
          <w:sz w:val="24"/>
          <w:szCs w:val="24"/>
        </w:rPr>
      </w:pPr>
    </w:p>
    <w:p w14:paraId="0D99E745" w14:textId="77777777" w:rsidR="00C60434" w:rsidRDefault="00C60434" w:rsidP="00C60434">
      <w:pPr>
        <w:pStyle w:val="ListParagraph"/>
        <w:numPr>
          <w:ilvl w:val="0"/>
          <w:numId w:val="78"/>
        </w:numPr>
        <w:spacing w:after="0" w:line="276" w:lineRule="auto"/>
        <w:rPr>
          <w:rFonts w:ascii="Arial" w:hAnsi="Arial" w:cs="Arial"/>
          <w:sz w:val="24"/>
          <w:szCs w:val="24"/>
        </w:rPr>
      </w:pPr>
      <w:r w:rsidRPr="00366C59">
        <w:rPr>
          <w:rFonts w:ascii="Arial" w:hAnsi="Arial" w:cs="Arial"/>
          <w:sz w:val="24"/>
          <w:szCs w:val="24"/>
        </w:rPr>
        <w:t>The Antiracism Roundtable, established by the University, has agreed to co-create Black History Month events in 2023.</w:t>
      </w:r>
    </w:p>
    <w:p w14:paraId="644A0B7F" w14:textId="77777777" w:rsidR="00C60434" w:rsidRDefault="00C60434" w:rsidP="00C60434">
      <w:pPr>
        <w:pStyle w:val="ListParagraph"/>
        <w:spacing w:after="0" w:line="276" w:lineRule="auto"/>
        <w:ind w:left="1247"/>
        <w:rPr>
          <w:rFonts w:ascii="Arial" w:hAnsi="Arial" w:cs="Arial"/>
          <w:sz w:val="24"/>
          <w:szCs w:val="24"/>
        </w:rPr>
      </w:pPr>
    </w:p>
    <w:p w14:paraId="07A7E147" w14:textId="77777777" w:rsidR="00C60434" w:rsidRPr="00366C59" w:rsidRDefault="00C60434" w:rsidP="00C60434">
      <w:pPr>
        <w:pStyle w:val="ListParagraph"/>
        <w:spacing w:after="0" w:line="276" w:lineRule="auto"/>
        <w:ind w:left="1247"/>
        <w:rPr>
          <w:rFonts w:ascii="Arial" w:hAnsi="Arial" w:cs="Arial"/>
          <w:sz w:val="24"/>
          <w:szCs w:val="24"/>
        </w:rPr>
      </w:pPr>
      <w:r w:rsidRPr="00366C59">
        <w:rPr>
          <w:rFonts w:ascii="Arial" w:hAnsi="Arial" w:cs="Arial"/>
          <w:b/>
          <w:bCs/>
          <w:sz w:val="24"/>
          <w:szCs w:val="24"/>
        </w:rPr>
        <w:t xml:space="preserve">Action: </w:t>
      </w:r>
      <w:r w:rsidRPr="00366C59">
        <w:rPr>
          <w:rFonts w:ascii="Arial" w:hAnsi="Arial" w:cs="Arial"/>
          <w:sz w:val="24"/>
          <w:szCs w:val="24"/>
        </w:rPr>
        <w:t>Antiracism Roundtable to co-create Black History Month events in 2023 (Action 10.5)</w:t>
      </w:r>
    </w:p>
    <w:p w14:paraId="4E7A27F9" w14:textId="77777777" w:rsidR="00C60434" w:rsidRDefault="00C60434" w:rsidP="00C60434">
      <w:pPr>
        <w:pStyle w:val="NormalWeb"/>
        <w:shd w:val="clear" w:color="auto" w:fill="FFFFFF"/>
        <w:spacing w:before="0" w:beforeAutospacing="0" w:after="0" w:afterAutospacing="0" w:line="276" w:lineRule="auto"/>
        <w:rPr>
          <w:rFonts w:ascii="Arial" w:hAnsi="Arial" w:cs="Arial"/>
          <w:b/>
          <w:bCs/>
          <w:color w:val="000000" w:themeColor="text1"/>
        </w:rPr>
      </w:pPr>
    </w:p>
    <w:p w14:paraId="3F5C6ABA" w14:textId="77777777" w:rsidR="00C60434" w:rsidRPr="00B90FE3" w:rsidRDefault="00C60434" w:rsidP="00C60434">
      <w:pPr>
        <w:pStyle w:val="ListParagraph"/>
        <w:numPr>
          <w:ilvl w:val="0"/>
          <w:numId w:val="78"/>
        </w:numPr>
        <w:rPr>
          <w:rFonts w:ascii="Arial" w:hAnsi="Arial" w:cs="Arial"/>
          <w:b/>
          <w:bCs/>
          <w:sz w:val="24"/>
          <w:szCs w:val="24"/>
        </w:rPr>
      </w:pPr>
      <w:r w:rsidRPr="00B90FE3">
        <w:rPr>
          <w:rFonts w:ascii="Arial" w:hAnsi="Arial" w:cs="Arial"/>
          <w:b/>
          <w:bCs/>
          <w:sz w:val="24"/>
          <w:szCs w:val="24"/>
        </w:rPr>
        <w:t>Disability History Month</w:t>
      </w:r>
    </w:p>
    <w:p w14:paraId="5777314B"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color w:val="000000" w:themeColor="text1"/>
        </w:rPr>
      </w:pPr>
    </w:p>
    <w:p w14:paraId="12AAEE47" w14:textId="77777777" w:rsidR="00C60434" w:rsidRDefault="00C60434" w:rsidP="00C60434">
      <w:pPr>
        <w:pStyle w:val="NormalWeb"/>
        <w:numPr>
          <w:ilvl w:val="0"/>
          <w:numId w:val="78"/>
        </w:numPr>
        <w:shd w:val="clear" w:color="auto" w:fill="FFFFFF"/>
        <w:spacing w:before="0" w:beforeAutospacing="0" w:after="0" w:afterAutospacing="0" w:line="276" w:lineRule="auto"/>
        <w:rPr>
          <w:rFonts w:ascii="Arial" w:hAnsi="Arial" w:cs="Arial"/>
        </w:rPr>
      </w:pPr>
      <w:r w:rsidRPr="00F946F9">
        <w:rPr>
          <w:rFonts w:ascii="Arial" w:hAnsi="Arial" w:cs="Arial"/>
          <w:color w:val="000000" w:themeColor="text1"/>
        </w:rPr>
        <w:t xml:space="preserve">As </w:t>
      </w:r>
      <w:r>
        <w:rPr>
          <w:rFonts w:ascii="Arial" w:hAnsi="Arial" w:cs="Arial"/>
          <w:color w:val="000000" w:themeColor="text1"/>
        </w:rPr>
        <w:t>part of Disability History Month 2021, a student blog “Hidden Disabilities and University: Studying with Dyspraxia” was shared with the University community. The entry can be seen here:</w:t>
      </w:r>
      <w:r w:rsidRPr="00E81F80">
        <w:rPr>
          <w:rFonts w:ascii="Arial" w:hAnsi="Arial" w:cs="Arial"/>
          <w:color w:val="000000" w:themeColor="text1"/>
        </w:rPr>
        <w:t xml:space="preserve"> </w:t>
      </w:r>
      <w:hyperlink r:id="rId39" w:history="1">
        <w:r w:rsidRPr="00E81F80">
          <w:rPr>
            <w:rStyle w:val="Hyperlink"/>
            <w:rFonts w:ascii="Arial" w:hAnsi="Arial" w:cs="Arial"/>
          </w:rPr>
          <w:t>Hidden Disabilities and University: Studying with Dyspraxia | Blog | Students | The University of Aberdeen (abdn.ac.uk)</w:t>
        </w:r>
      </w:hyperlink>
      <w:r>
        <w:rPr>
          <w:rFonts w:ascii="Arial" w:hAnsi="Arial" w:cs="Arial"/>
        </w:rPr>
        <w:t xml:space="preserve">. The University’s BeWell Podcast series featured a podcast on the topic of hidden disabilities. Guests included an undergraduate student, a postgraduate student and the Lead Student Support Advisor at the University. The podcast series can be found here: </w:t>
      </w:r>
      <w:hyperlink r:id="rId40" w:history="1">
        <w:r w:rsidRPr="00D555D5">
          <w:rPr>
            <w:rStyle w:val="Hyperlink"/>
            <w:rFonts w:ascii="Arial" w:hAnsi="Arial" w:cs="Arial"/>
          </w:rPr>
          <w:t>BeWell Podcasts | Students | The University of Aberdeen (abdn.ac.uk)</w:t>
        </w:r>
      </w:hyperlink>
      <w:r w:rsidRPr="00D555D5">
        <w:rPr>
          <w:rFonts w:ascii="Arial" w:hAnsi="Arial" w:cs="Arial"/>
        </w:rPr>
        <w:t>.</w:t>
      </w:r>
    </w:p>
    <w:p w14:paraId="4283E013"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rPr>
      </w:pPr>
    </w:p>
    <w:p w14:paraId="58382147" w14:textId="77777777" w:rsidR="00C60434" w:rsidRDefault="00C60434" w:rsidP="00C60434">
      <w:pPr>
        <w:pStyle w:val="NormalWeb"/>
        <w:numPr>
          <w:ilvl w:val="0"/>
          <w:numId w:val="78"/>
        </w:numPr>
        <w:shd w:val="clear" w:color="auto" w:fill="FFFFFF"/>
        <w:spacing w:before="0" w:beforeAutospacing="0" w:after="0" w:afterAutospacing="0" w:line="276" w:lineRule="auto"/>
        <w:rPr>
          <w:rFonts w:ascii="Arial" w:hAnsi="Arial" w:cs="Arial"/>
        </w:rPr>
      </w:pPr>
      <w:r>
        <w:rPr>
          <w:rFonts w:ascii="Arial" w:hAnsi="Arial" w:cs="Arial"/>
        </w:rPr>
        <w:t>“Disability, Health and Wellbeing” was the theme for Disability History Month 2022. As part of this, i</w:t>
      </w:r>
      <w:r w:rsidRPr="00D725E2">
        <w:rPr>
          <w:rFonts w:ascii="Arial" w:hAnsi="Arial" w:cs="Arial"/>
        </w:rPr>
        <w:t xml:space="preserve">n November, there was an event </w:t>
      </w:r>
      <w:r>
        <w:rPr>
          <w:rFonts w:ascii="Arial" w:hAnsi="Arial" w:cs="Arial"/>
        </w:rPr>
        <w:t xml:space="preserve">“Take a Break” </w:t>
      </w:r>
      <w:r w:rsidRPr="00D725E2">
        <w:rPr>
          <w:rFonts w:ascii="Arial" w:hAnsi="Arial" w:cs="Arial"/>
        </w:rPr>
        <w:t xml:space="preserve">held in the University’s </w:t>
      </w:r>
      <w:r w:rsidRPr="00D725E2">
        <w:rPr>
          <w:rFonts w:ascii="Arial" w:hAnsi="Arial" w:cs="Arial"/>
        </w:rPr>
        <w:lastRenderedPageBreak/>
        <w:t xml:space="preserve">Sir Duncan Rice Library for students to take a break from studying with free lunch and learn about the support available to them. </w:t>
      </w:r>
      <w:r>
        <w:rPr>
          <w:rFonts w:ascii="Arial" w:hAnsi="Arial" w:cs="Arial"/>
        </w:rPr>
        <w:t>Student Support, Assistive Technology, the Student Learning Service and the Students’ Union Liberation Network were present to share support information.</w:t>
      </w:r>
    </w:p>
    <w:p w14:paraId="7C617B9A"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rPr>
      </w:pPr>
    </w:p>
    <w:p w14:paraId="42CFC8D8" w14:textId="77777777" w:rsidR="00C60434" w:rsidRPr="00181244" w:rsidRDefault="00C60434" w:rsidP="00C60434">
      <w:pPr>
        <w:pStyle w:val="NormalWeb"/>
        <w:numPr>
          <w:ilvl w:val="0"/>
          <w:numId w:val="78"/>
        </w:numPr>
        <w:shd w:val="clear" w:color="auto" w:fill="FFFFFF"/>
        <w:spacing w:before="0" w:beforeAutospacing="0" w:after="0" w:afterAutospacing="0" w:line="276" w:lineRule="auto"/>
        <w:rPr>
          <w:rFonts w:ascii="Arial" w:hAnsi="Arial" w:cs="Arial"/>
          <w:b/>
          <w:bCs/>
          <w:color w:val="000000" w:themeColor="text1"/>
        </w:rPr>
      </w:pPr>
      <w:r>
        <w:rPr>
          <w:rFonts w:ascii="Arial" w:hAnsi="Arial" w:cs="Arial"/>
        </w:rPr>
        <w:t xml:space="preserve">In December 2022, a free plant potting event open to all was held. The purpose of the event was to encourage members of the University community to take a break for their wellbeing and learn about the University’s Staff Disability Network while potting a plant for their desk, home or as a Christmas gift. </w:t>
      </w:r>
    </w:p>
    <w:p w14:paraId="3858D0B9" w14:textId="77777777" w:rsidR="00C60434" w:rsidRDefault="00C60434" w:rsidP="00C60434">
      <w:pPr>
        <w:pStyle w:val="paragraph"/>
        <w:spacing w:before="0" w:beforeAutospacing="0" w:after="0" w:afterAutospacing="0" w:line="276" w:lineRule="auto"/>
        <w:textAlignment w:val="baseline"/>
        <w:rPr>
          <w:rFonts w:ascii="Arial" w:hAnsi="Arial" w:cs="Arial"/>
        </w:rPr>
      </w:pPr>
    </w:p>
    <w:p w14:paraId="424C2345" w14:textId="77777777" w:rsidR="00C60434" w:rsidRPr="00EC1193" w:rsidRDefault="00C60434" w:rsidP="00C60434">
      <w:pPr>
        <w:pStyle w:val="ListParagraph"/>
        <w:numPr>
          <w:ilvl w:val="0"/>
          <w:numId w:val="78"/>
        </w:numPr>
        <w:rPr>
          <w:rFonts w:ascii="Arial" w:hAnsi="Arial" w:cs="Arial"/>
          <w:b/>
          <w:bCs/>
          <w:sz w:val="24"/>
          <w:szCs w:val="24"/>
        </w:rPr>
      </w:pPr>
      <w:r w:rsidRPr="00EC1193">
        <w:rPr>
          <w:rFonts w:ascii="Arial" w:hAnsi="Arial" w:cs="Arial"/>
          <w:b/>
          <w:bCs/>
          <w:sz w:val="24"/>
          <w:szCs w:val="24"/>
        </w:rPr>
        <w:t>Global Accessibility Awareness Day</w:t>
      </w:r>
    </w:p>
    <w:p w14:paraId="7DF1F4A4"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rPr>
      </w:pPr>
    </w:p>
    <w:p w14:paraId="46432AF8" w14:textId="77777777" w:rsidR="00C60434" w:rsidRPr="00870A95" w:rsidRDefault="00C60434" w:rsidP="00C60434">
      <w:pPr>
        <w:pStyle w:val="NormalWeb"/>
        <w:shd w:val="clear" w:color="auto" w:fill="FFFFFF"/>
        <w:spacing w:before="0" w:beforeAutospacing="0" w:after="0" w:afterAutospacing="0" w:line="276" w:lineRule="auto"/>
        <w:ind w:left="1247"/>
        <w:rPr>
          <w:rFonts w:ascii="Arial" w:hAnsi="Arial" w:cs="Arial"/>
          <w:b/>
          <w:bCs/>
        </w:rPr>
      </w:pPr>
      <w:r w:rsidRPr="00870A95">
        <w:rPr>
          <w:rStyle w:val="normaltextrun"/>
          <w:rFonts w:ascii="Arial" w:hAnsi="Arial" w:cs="Arial"/>
        </w:rPr>
        <w:t>The Assistive Technology Team held an event in May 2022 open to all staff and students for Global Accessibility Awareness Day. This session in</w:t>
      </w:r>
      <w:r>
        <w:rPr>
          <w:rStyle w:val="normaltextrun"/>
          <w:rFonts w:ascii="Arial" w:hAnsi="Arial" w:cs="Arial"/>
        </w:rPr>
        <w:t>cluded</w:t>
      </w:r>
      <w:r w:rsidRPr="00870A95">
        <w:rPr>
          <w:rStyle w:val="normaltextrun"/>
          <w:rFonts w:ascii="Arial" w:hAnsi="Arial" w:cs="Arial"/>
        </w:rPr>
        <w:t xml:space="preserve"> a</w:t>
      </w:r>
      <w:r>
        <w:rPr>
          <w:rStyle w:val="normaltextrun"/>
          <w:rFonts w:ascii="Arial" w:hAnsi="Arial" w:cs="Arial"/>
        </w:rPr>
        <w:t>n</w:t>
      </w:r>
      <w:r w:rsidRPr="00870A95">
        <w:rPr>
          <w:rStyle w:val="normaltextrun"/>
          <w:rFonts w:ascii="Arial" w:hAnsi="Arial" w:cs="Arial"/>
        </w:rPr>
        <w:t xml:space="preserve"> introduction to Assistive Technology, a demonstration of solutions to help with focus and visual stress and an introduction to mind mapping to help explore ideas and organisation. This 90-minute </w:t>
      </w:r>
      <w:r>
        <w:rPr>
          <w:rStyle w:val="normaltextrun"/>
          <w:rFonts w:ascii="Arial" w:hAnsi="Arial" w:cs="Arial"/>
        </w:rPr>
        <w:t xml:space="preserve">meeting </w:t>
      </w:r>
      <w:r w:rsidRPr="00870A95">
        <w:rPr>
          <w:rStyle w:val="normaltextrun"/>
          <w:rFonts w:ascii="Arial" w:hAnsi="Arial" w:cs="Arial"/>
        </w:rPr>
        <w:t>also included a question-and-answer session.</w:t>
      </w:r>
    </w:p>
    <w:p w14:paraId="19D43B72" w14:textId="77777777" w:rsidR="00C60434" w:rsidRDefault="00C60434" w:rsidP="00C60434">
      <w:pPr>
        <w:pStyle w:val="paragraph"/>
        <w:spacing w:before="0" w:beforeAutospacing="0" w:after="0" w:afterAutospacing="0" w:line="276" w:lineRule="auto"/>
        <w:ind w:left="720"/>
        <w:textAlignment w:val="baseline"/>
        <w:rPr>
          <w:rFonts w:ascii="Arial" w:hAnsi="Arial" w:cs="Arial"/>
          <w:b/>
          <w:bCs/>
        </w:rPr>
      </w:pPr>
    </w:p>
    <w:p w14:paraId="7DF94599" w14:textId="77777777" w:rsidR="00C60434" w:rsidRPr="00EC1193" w:rsidRDefault="00C60434" w:rsidP="00C60434">
      <w:pPr>
        <w:pStyle w:val="ListParagraph"/>
        <w:numPr>
          <w:ilvl w:val="0"/>
          <w:numId w:val="78"/>
        </w:numPr>
        <w:rPr>
          <w:rFonts w:ascii="Arial" w:hAnsi="Arial" w:cs="Arial"/>
          <w:b/>
          <w:bCs/>
          <w:sz w:val="24"/>
          <w:szCs w:val="24"/>
        </w:rPr>
      </w:pPr>
      <w:r w:rsidRPr="00EC1193">
        <w:rPr>
          <w:rFonts w:ascii="Arial" w:hAnsi="Arial" w:cs="Arial"/>
          <w:b/>
          <w:bCs/>
          <w:sz w:val="24"/>
          <w:szCs w:val="24"/>
        </w:rPr>
        <w:t>International Women’s Day</w:t>
      </w:r>
    </w:p>
    <w:p w14:paraId="5EEFFFD5" w14:textId="77777777" w:rsidR="00C60434" w:rsidRDefault="00C60434" w:rsidP="00C60434">
      <w:pPr>
        <w:pStyle w:val="paragraph"/>
        <w:spacing w:before="0" w:beforeAutospacing="0" w:after="0" w:afterAutospacing="0" w:line="276" w:lineRule="auto"/>
        <w:ind w:left="720"/>
        <w:textAlignment w:val="baseline"/>
        <w:rPr>
          <w:rFonts w:ascii="Arial" w:hAnsi="Arial" w:cs="Arial"/>
          <w:b/>
          <w:bCs/>
        </w:rPr>
      </w:pPr>
    </w:p>
    <w:p w14:paraId="383674F5" w14:textId="77777777" w:rsidR="00C60434" w:rsidRPr="00827DD8" w:rsidRDefault="00C60434" w:rsidP="00C60434">
      <w:pPr>
        <w:pStyle w:val="paragraph"/>
        <w:numPr>
          <w:ilvl w:val="0"/>
          <w:numId w:val="78"/>
        </w:numPr>
        <w:spacing w:before="0" w:beforeAutospacing="0" w:after="0" w:afterAutospacing="0" w:line="276" w:lineRule="auto"/>
        <w:textAlignment w:val="baseline"/>
        <w:rPr>
          <w:rFonts w:ascii="Arial" w:hAnsi="Arial" w:cs="Arial"/>
        </w:rPr>
      </w:pPr>
      <w:r w:rsidRPr="00827DD8">
        <w:rPr>
          <w:rFonts w:ascii="Arial" w:hAnsi="Arial" w:cs="Arial"/>
        </w:rPr>
        <w:t xml:space="preserve">International Women’s Day (IWD) </w:t>
      </w:r>
      <w:r>
        <w:rPr>
          <w:rFonts w:ascii="Arial" w:hAnsi="Arial" w:cs="Arial"/>
        </w:rPr>
        <w:t xml:space="preserve">is a celebration </w:t>
      </w:r>
      <w:r w:rsidRPr="00827DD8">
        <w:rPr>
          <w:rFonts w:ascii="Arial" w:hAnsi="Arial" w:cs="Arial"/>
        </w:rPr>
        <w:t xml:space="preserve">to mark the impact that women have made culturally, socially and economically on a local, national and international level. The celebration also presents </w:t>
      </w:r>
      <w:r>
        <w:rPr>
          <w:rFonts w:ascii="Arial" w:hAnsi="Arial" w:cs="Arial"/>
        </w:rPr>
        <w:t>an</w:t>
      </w:r>
      <w:r w:rsidRPr="00827DD8">
        <w:rPr>
          <w:rFonts w:ascii="Arial" w:hAnsi="Arial" w:cs="Arial"/>
        </w:rPr>
        <w:t xml:space="preserve"> opportunity to highlight the ongoing challenges that women face in the workplace and in wider society.</w:t>
      </w:r>
    </w:p>
    <w:p w14:paraId="1C31A808" w14:textId="77777777" w:rsidR="00C60434" w:rsidRPr="00827DD8" w:rsidRDefault="00C60434" w:rsidP="00C60434">
      <w:pPr>
        <w:pStyle w:val="paragraph"/>
        <w:spacing w:before="0" w:beforeAutospacing="0" w:after="0" w:afterAutospacing="0" w:line="276" w:lineRule="auto"/>
        <w:ind w:left="720"/>
        <w:textAlignment w:val="baseline"/>
        <w:rPr>
          <w:rFonts w:ascii="Arial" w:hAnsi="Arial" w:cs="Arial"/>
        </w:rPr>
      </w:pPr>
    </w:p>
    <w:p w14:paraId="38080A42" w14:textId="77777777" w:rsidR="00C60434" w:rsidRPr="00827DD8" w:rsidRDefault="00C60434" w:rsidP="00C60434">
      <w:pPr>
        <w:pStyle w:val="paragraph"/>
        <w:numPr>
          <w:ilvl w:val="0"/>
          <w:numId w:val="78"/>
        </w:numPr>
        <w:spacing w:before="0" w:beforeAutospacing="0" w:after="0" w:afterAutospacing="0" w:line="276" w:lineRule="auto"/>
        <w:textAlignment w:val="baseline"/>
        <w:rPr>
          <w:rFonts w:ascii="Arial" w:hAnsi="Arial" w:cs="Arial"/>
        </w:rPr>
      </w:pPr>
      <w:r w:rsidRPr="00827DD8">
        <w:rPr>
          <w:rFonts w:ascii="Arial" w:hAnsi="Arial" w:cs="Arial"/>
        </w:rPr>
        <w:t xml:space="preserve">Programming of events links directly with the Aberdeen 2040 </w:t>
      </w:r>
      <w:r>
        <w:rPr>
          <w:rFonts w:ascii="Arial" w:hAnsi="Arial" w:cs="Arial"/>
        </w:rPr>
        <w:t xml:space="preserve">Inclusive </w:t>
      </w:r>
      <w:r w:rsidRPr="00827DD8">
        <w:rPr>
          <w:rFonts w:ascii="Arial" w:hAnsi="Arial" w:cs="Arial"/>
        </w:rPr>
        <w:t>strategic theme and closely aligns with the interdisciplinary challenge of Social Inclusion and Cultural Diversity.</w:t>
      </w:r>
      <w:r>
        <w:rPr>
          <w:rFonts w:ascii="Arial" w:hAnsi="Arial" w:cs="Arial"/>
        </w:rPr>
        <w:t xml:space="preserve"> </w:t>
      </w:r>
      <w:r w:rsidRPr="00827DD8">
        <w:rPr>
          <w:rFonts w:ascii="Arial" w:hAnsi="Arial" w:cs="Arial"/>
        </w:rPr>
        <w:t>Following the</w:t>
      </w:r>
      <w:r>
        <w:rPr>
          <w:rFonts w:ascii="Arial" w:hAnsi="Arial" w:cs="Arial"/>
        </w:rPr>
        <w:t>se</w:t>
      </w:r>
      <w:r w:rsidRPr="00827DD8">
        <w:rPr>
          <w:rFonts w:ascii="Arial" w:hAnsi="Arial" w:cs="Arial"/>
        </w:rPr>
        <w:t xml:space="preserve"> themes allow</w:t>
      </w:r>
      <w:r>
        <w:rPr>
          <w:rFonts w:ascii="Arial" w:hAnsi="Arial" w:cs="Arial"/>
        </w:rPr>
        <w:t xml:space="preserve">ed the Events team </w:t>
      </w:r>
      <w:r w:rsidRPr="00827DD8">
        <w:rPr>
          <w:rFonts w:ascii="Arial" w:hAnsi="Arial" w:cs="Arial"/>
        </w:rPr>
        <w:t>to curate programme</w:t>
      </w:r>
      <w:r>
        <w:rPr>
          <w:rFonts w:ascii="Arial" w:hAnsi="Arial" w:cs="Arial"/>
        </w:rPr>
        <w:t>s</w:t>
      </w:r>
      <w:r w:rsidRPr="00827DD8">
        <w:rPr>
          <w:rFonts w:ascii="Arial" w:hAnsi="Arial" w:cs="Arial"/>
        </w:rPr>
        <w:t xml:space="preserve"> that would discuss how </w:t>
      </w:r>
      <w:r>
        <w:rPr>
          <w:rFonts w:ascii="Arial" w:hAnsi="Arial" w:cs="Arial"/>
        </w:rPr>
        <w:t>to</w:t>
      </w:r>
      <w:r w:rsidRPr="00827DD8">
        <w:rPr>
          <w:rFonts w:ascii="Arial" w:hAnsi="Arial" w:cs="Arial"/>
        </w:rPr>
        <w:t xml:space="preserve"> challenge bias, broaden perceptions and </w:t>
      </w:r>
      <w:r>
        <w:rPr>
          <w:rFonts w:ascii="Arial" w:hAnsi="Arial" w:cs="Arial"/>
        </w:rPr>
        <w:t xml:space="preserve">the shared responsibility to </w:t>
      </w:r>
      <w:r w:rsidRPr="00827DD8">
        <w:rPr>
          <w:rFonts w:ascii="Arial" w:hAnsi="Arial" w:cs="Arial"/>
        </w:rPr>
        <w:t>create a gender equal world</w:t>
      </w:r>
      <w:r>
        <w:rPr>
          <w:rFonts w:ascii="Arial" w:hAnsi="Arial" w:cs="Arial"/>
        </w:rPr>
        <w:t>.</w:t>
      </w:r>
    </w:p>
    <w:p w14:paraId="277E472A" w14:textId="77777777" w:rsidR="00C60434" w:rsidRPr="00827DD8" w:rsidRDefault="00C60434" w:rsidP="00C60434">
      <w:pPr>
        <w:pStyle w:val="paragraph"/>
        <w:spacing w:before="0" w:beforeAutospacing="0" w:after="0" w:afterAutospacing="0" w:line="276" w:lineRule="auto"/>
        <w:ind w:left="720"/>
        <w:textAlignment w:val="baseline"/>
        <w:rPr>
          <w:rFonts w:ascii="Arial" w:hAnsi="Arial" w:cs="Arial"/>
        </w:rPr>
      </w:pPr>
    </w:p>
    <w:p w14:paraId="327CF126" w14:textId="77777777" w:rsidR="00C60434" w:rsidRPr="00827DD8" w:rsidRDefault="00C60434" w:rsidP="00C60434">
      <w:pPr>
        <w:pStyle w:val="paragraph"/>
        <w:numPr>
          <w:ilvl w:val="0"/>
          <w:numId w:val="78"/>
        </w:numPr>
        <w:spacing w:before="0" w:beforeAutospacing="0" w:after="0" w:afterAutospacing="0" w:line="276" w:lineRule="auto"/>
        <w:textAlignment w:val="baseline"/>
        <w:rPr>
          <w:rFonts w:ascii="Arial" w:hAnsi="Arial" w:cs="Arial"/>
          <w:b/>
          <w:bCs/>
        </w:rPr>
      </w:pPr>
      <w:r>
        <w:rPr>
          <w:rFonts w:ascii="Arial" w:hAnsi="Arial" w:cs="Arial"/>
        </w:rPr>
        <w:t>E</w:t>
      </w:r>
      <w:r w:rsidRPr="00827DD8">
        <w:rPr>
          <w:rFonts w:ascii="Arial" w:hAnsi="Arial" w:cs="Arial"/>
        </w:rPr>
        <w:t>vents were hosted online in 2021 and 2022, mean</w:t>
      </w:r>
      <w:r>
        <w:rPr>
          <w:rFonts w:ascii="Arial" w:hAnsi="Arial" w:cs="Arial"/>
        </w:rPr>
        <w:t>ing that</w:t>
      </w:r>
      <w:r w:rsidRPr="00827DD8">
        <w:rPr>
          <w:rFonts w:ascii="Arial" w:hAnsi="Arial" w:cs="Arial"/>
        </w:rPr>
        <w:t xml:space="preserve"> </w:t>
      </w:r>
      <w:r>
        <w:rPr>
          <w:rFonts w:ascii="Arial" w:hAnsi="Arial" w:cs="Arial"/>
        </w:rPr>
        <w:t xml:space="preserve">the University could </w:t>
      </w:r>
      <w:r w:rsidRPr="00827DD8">
        <w:rPr>
          <w:rFonts w:ascii="Arial" w:hAnsi="Arial" w:cs="Arial"/>
        </w:rPr>
        <w:t xml:space="preserve">open the event to a wider community external to the University </w:t>
      </w:r>
      <w:r>
        <w:rPr>
          <w:rFonts w:ascii="Arial" w:hAnsi="Arial" w:cs="Arial"/>
        </w:rPr>
        <w:t>and</w:t>
      </w:r>
      <w:r w:rsidRPr="00827DD8">
        <w:rPr>
          <w:rFonts w:ascii="Arial" w:hAnsi="Arial" w:cs="Arial"/>
        </w:rPr>
        <w:t xml:space="preserve"> throughout the region as well as internationally. </w:t>
      </w:r>
    </w:p>
    <w:p w14:paraId="7E3BFEF1" w14:textId="77777777" w:rsidR="00C60434" w:rsidRPr="00EC1193" w:rsidRDefault="00C60434" w:rsidP="00C60434">
      <w:pPr>
        <w:rPr>
          <w:rFonts w:ascii="Arial" w:hAnsi="Arial" w:cs="Arial"/>
          <w:b/>
          <w:bCs/>
          <w:sz w:val="24"/>
          <w:szCs w:val="24"/>
        </w:rPr>
      </w:pPr>
    </w:p>
    <w:p w14:paraId="5EB04FF8" w14:textId="77777777" w:rsidR="00C60434" w:rsidRPr="00EC1193" w:rsidRDefault="00C60434" w:rsidP="00C60434">
      <w:pPr>
        <w:pStyle w:val="ListParagraph"/>
        <w:numPr>
          <w:ilvl w:val="0"/>
          <w:numId w:val="78"/>
        </w:numPr>
        <w:rPr>
          <w:rFonts w:ascii="Arial" w:hAnsi="Arial" w:cs="Arial"/>
          <w:b/>
          <w:bCs/>
          <w:sz w:val="24"/>
          <w:szCs w:val="24"/>
        </w:rPr>
      </w:pPr>
      <w:r w:rsidRPr="00EC1193">
        <w:rPr>
          <w:rFonts w:ascii="Arial" w:hAnsi="Arial" w:cs="Arial"/>
          <w:b/>
          <w:bCs/>
          <w:sz w:val="24"/>
          <w:szCs w:val="24"/>
        </w:rPr>
        <w:t>International Women’s Day 2021</w:t>
      </w:r>
    </w:p>
    <w:p w14:paraId="2CF8D701" w14:textId="77777777" w:rsidR="00C60434" w:rsidRDefault="00C60434" w:rsidP="00C60434">
      <w:pPr>
        <w:pStyle w:val="paragraph"/>
        <w:spacing w:before="0" w:beforeAutospacing="0" w:after="0" w:afterAutospacing="0" w:line="276" w:lineRule="auto"/>
        <w:ind w:left="1247"/>
        <w:textAlignment w:val="baseline"/>
        <w:rPr>
          <w:rFonts w:ascii="Arial" w:hAnsi="Arial" w:cs="Arial"/>
        </w:rPr>
      </w:pPr>
      <w:r w:rsidRPr="0025279B">
        <w:rPr>
          <w:rFonts w:ascii="Arial" w:hAnsi="Arial" w:cs="Arial"/>
        </w:rPr>
        <w:t>All events in 2021 embraced the official theme of “Choose to Challenge”. There were six events ranging from in-conversation style events, a topical panel discussion, a young people’s mentoring session and a comedy evening.</w:t>
      </w:r>
    </w:p>
    <w:p w14:paraId="615D0925" w14:textId="77777777" w:rsidR="00C60434" w:rsidRDefault="00C60434" w:rsidP="00C60434">
      <w:pPr>
        <w:pStyle w:val="paragraph"/>
        <w:spacing w:before="0" w:beforeAutospacing="0" w:after="0" w:afterAutospacing="0" w:line="276" w:lineRule="auto"/>
        <w:ind w:left="1247"/>
        <w:textAlignment w:val="baseline"/>
        <w:rPr>
          <w:rFonts w:ascii="Arial" w:hAnsi="Arial" w:cs="Arial"/>
        </w:rPr>
      </w:pPr>
    </w:p>
    <w:p w14:paraId="4934AABB" w14:textId="77777777" w:rsidR="00C60434" w:rsidRDefault="00C60434" w:rsidP="00C60434">
      <w:pPr>
        <w:pStyle w:val="paragraph"/>
        <w:spacing w:before="0" w:beforeAutospacing="0" w:after="0" w:afterAutospacing="0" w:line="276" w:lineRule="auto"/>
        <w:ind w:left="1247"/>
        <w:textAlignment w:val="baseline"/>
        <w:rPr>
          <w:rFonts w:ascii="Arial" w:hAnsi="Arial" w:cs="Arial"/>
        </w:rPr>
      </w:pPr>
      <w:r w:rsidRPr="0011003A">
        <w:rPr>
          <w:rFonts w:ascii="Arial" w:hAnsi="Arial" w:cs="Arial"/>
        </w:rPr>
        <w:t>The audience demographic of respondents who completed the feedback survey were aged from under 18 to over 75, with majority being aged 35 – 64 years old, female, from the United Kingdom and work</w:t>
      </w:r>
      <w:r>
        <w:rPr>
          <w:rFonts w:ascii="Arial" w:hAnsi="Arial" w:cs="Arial"/>
        </w:rPr>
        <w:t>ing</w:t>
      </w:r>
      <w:r w:rsidRPr="0011003A">
        <w:rPr>
          <w:rFonts w:ascii="Arial" w:hAnsi="Arial" w:cs="Arial"/>
        </w:rPr>
        <w:t xml:space="preserve"> within the education sector. The events attracted 1,896 registrants with 936 attendees logging in from 21 countries. 68% of respondents had never attended a University IWD event in the past, 85% were </w:t>
      </w:r>
      <w:r w:rsidRPr="0011003A">
        <w:rPr>
          <w:rFonts w:ascii="Arial" w:hAnsi="Arial" w:cs="Arial"/>
        </w:rPr>
        <w:lastRenderedPageBreak/>
        <w:t>satisfied with the IWD celebrations, and 94% were likely to attend a</w:t>
      </w:r>
      <w:r>
        <w:rPr>
          <w:rFonts w:ascii="Arial" w:hAnsi="Arial" w:cs="Arial"/>
        </w:rPr>
        <w:t xml:space="preserve"> similar</w:t>
      </w:r>
      <w:r w:rsidRPr="0011003A">
        <w:rPr>
          <w:rFonts w:ascii="Arial" w:hAnsi="Arial" w:cs="Arial"/>
        </w:rPr>
        <w:t xml:space="preserve"> online event in future. </w:t>
      </w:r>
      <w:r>
        <w:rPr>
          <w:rFonts w:ascii="Arial" w:hAnsi="Arial" w:cs="Arial"/>
        </w:rPr>
        <w:t>More information can be seen in the infographic in figure 4 below.</w:t>
      </w:r>
    </w:p>
    <w:p w14:paraId="04869D0E" w14:textId="77777777" w:rsidR="00C60434" w:rsidRDefault="00C60434" w:rsidP="00C60434">
      <w:pPr>
        <w:pStyle w:val="paragraph"/>
        <w:spacing w:before="0" w:beforeAutospacing="0" w:after="0" w:afterAutospacing="0" w:line="276" w:lineRule="auto"/>
        <w:ind w:left="720"/>
        <w:textAlignment w:val="baseline"/>
        <w:rPr>
          <w:rFonts w:ascii="Arial" w:hAnsi="Arial" w:cs="Arial"/>
        </w:rPr>
      </w:pPr>
    </w:p>
    <w:p w14:paraId="3B43E2C0" w14:textId="77777777" w:rsidR="00C60434" w:rsidRDefault="00C60434" w:rsidP="00C60434">
      <w:pPr>
        <w:pStyle w:val="paragraph"/>
        <w:spacing w:before="0" w:beforeAutospacing="0" w:after="0" w:afterAutospacing="0" w:line="276" w:lineRule="auto"/>
        <w:ind w:left="720"/>
        <w:textAlignment w:val="baseline"/>
        <w:rPr>
          <w:rFonts w:ascii="Arial" w:hAnsi="Arial" w:cs="Arial"/>
        </w:rPr>
      </w:pPr>
      <w:r w:rsidRPr="00AA5B45">
        <w:rPr>
          <w:b/>
          <w:bCs/>
          <w:noProof/>
        </w:rPr>
        <w:drawing>
          <wp:inline distT="0" distB="0" distL="0" distR="0" wp14:anchorId="05DAAC65" wp14:editId="31143FA9">
            <wp:extent cx="2809240" cy="7024370"/>
            <wp:effectExtent l="0" t="0" r="0" b="5080"/>
            <wp:docPr id="1" name="Picture 1" descr="A picture containing figures from International Women's Da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igures from International Women's Day 202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09240" cy="7024370"/>
                    </a:xfrm>
                    <a:prstGeom prst="rect">
                      <a:avLst/>
                    </a:prstGeom>
                  </pic:spPr>
                </pic:pic>
              </a:graphicData>
            </a:graphic>
          </wp:inline>
        </w:drawing>
      </w:r>
    </w:p>
    <w:p w14:paraId="365EB039" w14:textId="77777777" w:rsidR="00C60434" w:rsidRPr="00CE1B4D" w:rsidRDefault="00C60434" w:rsidP="00C60434">
      <w:pPr>
        <w:pStyle w:val="paragraph"/>
        <w:spacing w:before="0" w:beforeAutospacing="0" w:after="0" w:afterAutospacing="0" w:line="276" w:lineRule="auto"/>
        <w:ind w:left="720"/>
        <w:textAlignment w:val="baseline"/>
        <w:rPr>
          <w:rFonts w:ascii="Arial" w:hAnsi="Arial" w:cs="Arial"/>
        </w:rPr>
      </w:pPr>
      <w:r>
        <w:rPr>
          <w:rFonts w:ascii="Arial" w:hAnsi="Arial" w:cs="Arial"/>
          <w:b/>
          <w:bCs/>
        </w:rPr>
        <w:t xml:space="preserve">Figure 4: </w:t>
      </w:r>
      <w:r>
        <w:rPr>
          <w:rFonts w:ascii="Arial" w:hAnsi="Arial" w:cs="Arial"/>
        </w:rPr>
        <w:t>International Women’s Day 2021 infographic</w:t>
      </w:r>
    </w:p>
    <w:p w14:paraId="699B57B1" w14:textId="77777777" w:rsidR="00C60434" w:rsidRDefault="00C60434" w:rsidP="00C60434">
      <w:pPr>
        <w:pStyle w:val="paragraph"/>
        <w:spacing w:before="0" w:beforeAutospacing="0" w:after="0" w:afterAutospacing="0" w:line="276" w:lineRule="auto"/>
        <w:ind w:left="720"/>
        <w:textAlignment w:val="baseline"/>
        <w:rPr>
          <w:rFonts w:ascii="Arial" w:hAnsi="Arial" w:cs="Arial"/>
          <w:b/>
          <w:bCs/>
        </w:rPr>
      </w:pPr>
    </w:p>
    <w:p w14:paraId="07800B1A" w14:textId="77777777" w:rsidR="00C60434" w:rsidRPr="00EC1193" w:rsidRDefault="00C60434" w:rsidP="00C60434">
      <w:pPr>
        <w:pStyle w:val="ListParagraph"/>
        <w:numPr>
          <w:ilvl w:val="0"/>
          <w:numId w:val="78"/>
        </w:numPr>
        <w:rPr>
          <w:rFonts w:ascii="Arial" w:hAnsi="Arial" w:cs="Arial"/>
          <w:b/>
          <w:bCs/>
          <w:sz w:val="24"/>
          <w:szCs w:val="24"/>
        </w:rPr>
      </w:pPr>
      <w:r w:rsidRPr="00EC1193">
        <w:rPr>
          <w:rFonts w:ascii="Arial" w:hAnsi="Arial" w:cs="Arial"/>
          <w:b/>
          <w:bCs/>
          <w:sz w:val="24"/>
          <w:szCs w:val="24"/>
        </w:rPr>
        <w:t>International Women’s Day 2022</w:t>
      </w:r>
    </w:p>
    <w:p w14:paraId="5636AA34" w14:textId="77777777" w:rsidR="00C60434" w:rsidRDefault="00C60434" w:rsidP="00C60434">
      <w:pPr>
        <w:pStyle w:val="paragraph"/>
        <w:spacing w:before="0" w:beforeAutospacing="0" w:after="0" w:afterAutospacing="0" w:line="276" w:lineRule="auto"/>
        <w:ind w:left="1247"/>
        <w:textAlignment w:val="baseline"/>
        <w:rPr>
          <w:rFonts w:ascii="Arial" w:hAnsi="Arial" w:cs="Arial"/>
        </w:rPr>
      </w:pPr>
      <w:r w:rsidRPr="0025279B">
        <w:rPr>
          <w:rFonts w:ascii="Arial" w:hAnsi="Arial" w:cs="Arial"/>
        </w:rPr>
        <w:t xml:space="preserve">In 2022, the University hosted events which adopted the official campaign theme of Break the Bias. Three events were hosted throughout the week including a keynote talk with Maggie Alphonsi MBE, a mentoring session, panel discussion that coincided with British Science Week and a social media campaign highlighting some of the inspirational women at the University. A painting of the first female Rowett Institute </w:t>
      </w:r>
      <w:r w:rsidRPr="0025279B">
        <w:rPr>
          <w:rFonts w:ascii="Arial" w:hAnsi="Arial" w:cs="Arial"/>
        </w:rPr>
        <w:lastRenderedPageBreak/>
        <w:t>professors was also unveiled which featured Professors Baukje de Roos, Jennie MacDiarmid, Alex Johnstone, Lora Heisler and Emeritus Professor Linda Williams. The painting is now displayed in the Rowett main seminar room.</w:t>
      </w:r>
    </w:p>
    <w:p w14:paraId="0A2C6ADB" w14:textId="77777777" w:rsidR="00C60434" w:rsidRDefault="00C60434" w:rsidP="00C60434">
      <w:pPr>
        <w:pStyle w:val="paragraph"/>
        <w:spacing w:before="0" w:beforeAutospacing="0" w:after="0" w:afterAutospacing="0" w:line="276" w:lineRule="auto"/>
        <w:ind w:left="1247"/>
        <w:textAlignment w:val="baseline"/>
        <w:rPr>
          <w:rFonts w:ascii="Arial" w:hAnsi="Arial" w:cs="Arial"/>
        </w:rPr>
      </w:pPr>
    </w:p>
    <w:p w14:paraId="650BFE7E" w14:textId="77777777" w:rsidR="00C60434" w:rsidRDefault="00C60434" w:rsidP="00C60434">
      <w:pPr>
        <w:pStyle w:val="paragraph"/>
        <w:spacing w:before="0" w:beforeAutospacing="0" w:after="0" w:afterAutospacing="0" w:line="276" w:lineRule="auto"/>
        <w:ind w:left="1247"/>
        <w:textAlignment w:val="baseline"/>
        <w:rPr>
          <w:rFonts w:ascii="Arial" w:hAnsi="Arial" w:cs="Arial"/>
        </w:rPr>
      </w:pPr>
      <w:r w:rsidRPr="00436EC7">
        <w:rPr>
          <w:rFonts w:ascii="Arial" w:hAnsi="Arial" w:cs="Arial"/>
        </w:rPr>
        <w:t>The Museum and Special Collections team hosted an online exhibition, ‘Envisioning Women's Places in the 19th Century’ which showcased rarely seen photographs from the Victorian and Edwardian era from the George Washington Wilson Collection.</w:t>
      </w:r>
    </w:p>
    <w:p w14:paraId="182F04B0" w14:textId="77777777" w:rsidR="00C60434" w:rsidRDefault="00C60434" w:rsidP="00C60434">
      <w:pPr>
        <w:pStyle w:val="paragraph"/>
        <w:spacing w:before="0" w:beforeAutospacing="0" w:after="0" w:afterAutospacing="0" w:line="276" w:lineRule="auto"/>
        <w:ind w:left="1247"/>
        <w:textAlignment w:val="baseline"/>
        <w:rPr>
          <w:rFonts w:ascii="Arial" w:hAnsi="Arial" w:cs="Arial"/>
        </w:rPr>
      </w:pPr>
    </w:p>
    <w:p w14:paraId="5ED39067" w14:textId="77777777" w:rsidR="00C60434" w:rsidRDefault="00C60434" w:rsidP="00C60434">
      <w:pPr>
        <w:pStyle w:val="paragraph"/>
        <w:spacing w:before="0" w:beforeAutospacing="0" w:after="0" w:afterAutospacing="0" w:line="276" w:lineRule="auto"/>
        <w:ind w:left="1247"/>
        <w:textAlignment w:val="baseline"/>
        <w:rPr>
          <w:rFonts w:ascii="Arial" w:hAnsi="Arial" w:cs="Arial"/>
        </w:rPr>
      </w:pPr>
      <w:r w:rsidRPr="00436EC7">
        <w:rPr>
          <w:rFonts w:ascii="Arial" w:hAnsi="Arial" w:cs="Arial"/>
        </w:rPr>
        <w:t xml:space="preserve">A news story featuring University student Freja Lundberg, her great grandmother, grandmother and mother who were all pioneering graduates of the University was shared. The story can be found here: </w:t>
      </w:r>
      <w:hyperlink r:id="rId42" w:history="1">
        <w:r w:rsidRPr="00436EC7">
          <w:rPr>
            <w:rStyle w:val="Hyperlink"/>
            <w:rFonts w:ascii="Arial" w:hAnsi="Arial" w:cs="Arial"/>
          </w:rPr>
          <w:t>Four generations of women battling the odds to become University of Aberdeen graduates (abdn.ac.uk)</w:t>
        </w:r>
      </w:hyperlink>
      <w:r w:rsidRPr="00436EC7">
        <w:rPr>
          <w:rFonts w:ascii="Arial" w:hAnsi="Arial" w:cs="Arial"/>
        </w:rPr>
        <w:t xml:space="preserve">. </w:t>
      </w:r>
    </w:p>
    <w:p w14:paraId="7557AFA8" w14:textId="77777777" w:rsidR="00C60434" w:rsidRDefault="00C60434" w:rsidP="00C60434">
      <w:pPr>
        <w:pStyle w:val="paragraph"/>
        <w:spacing w:before="0" w:beforeAutospacing="0" w:after="0" w:afterAutospacing="0" w:line="276" w:lineRule="auto"/>
        <w:ind w:left="1247"/>
        <w:textAlignment w:val="baseline"/>
        <w:rPr>
          <w:rFonts w:ascii="Arial" w:hAnsi="Arial" w:cs="Arial"/>
        </w:rPr>
      </w:pPr>
    </w:p>
    <w:p w14:paraId="3FFAC3FB" w14:textId="77777777" w:rsidR="00C60434" w:rsidRPr="0025279B" w:rsidRDefault="00C60434" w:rsidP="00C60434">
      <w:pPr>
        <w:pStyle w:val="paragraph"/>
        <w:spacing w:before="0" w:beforeAutospacing="0" w:after="0" w:afterAutospacing="0" w:line="276" w:lineRule="auto"/>
        <w:ind w:left="1247"/>
        <w:textAlignment w:val="baseline"/>
        <w:rPr>
          <w:rFonts w:ascii="Arial" w:hAnsi="Arial" w:cs="Arial"/>
          <w:b/>
          <w:bCs/>
        </w:rPr>
      </w:pPr>
      <w:r w:rsidRPr="002219B1">
        <w:rPr>
          <w:rFonts w:ascii="Arial" w:hAnsi="Arial" w:cs="Arial"/>
        </w:rPr>
        <w:t>The audience demographic of respondents who completed the feedback survey were aged from under 16 to over 60, with majority in their 30’s, closely followed by those in their 20’s and 50’s. The events attracted 209 registrants with 109 attendees. When respondents were asked if they would recommend the future IWD events to others, 93% indicated they would and 89% of respondents indicated they would be likely to attend IWD events in future.</w:t>
      </w:r>
      <w:r>
        <w:rPr>
          <w:rFonts w:ascii="Arial" w:hAnsi="Arial" w:cs="Arial"/>
        </w:rPr>
        <w:t xml:space="preserve"> More information on this can be seen in the infographic in figure 5 below.</w:t>
      </w:r>
    </w:p>
    <w:p w14:paraId="123D4915"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p>
    <w:p w14:paraId="54295663"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p>
    <w:p w14:paraId="50E3F0CD"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p>
    <w:p w14:paraId="5399C455"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p>
    <w:p w14:paraId="4D0DE53E"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p>
    <w:p w14:paraId="292058BC"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p>
    <w:p w14:paraId="58F8FCA3"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p>
    <w:p w14:paraId="6300D8F9"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p>
    <w:p w14:paraId="3290A78B"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p>
    <w:p w14:paraId="7278463A"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p>
    <w:p w14:paraId="0B2B0AE5"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p>
    <w:p w14:paraId="0D4DB55B"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p>
    <w:p w14:paraId="79332671"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p>
    <w:p w14:paraId="3A56BAB5"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p>
    <w:p w14:paraId="2C457CC2"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p>
    <w:p w14:paraId="00CFF180"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r w:rsidRPr="00AA5B45">
        <w:rPr>
          <w:rFonts w:ascii="Arial" w:hAnsi="Arial" w:cs="Arial"/>
          <w:b/>
          <w:bCs/>
          <w:noProof/>
        </w:rPr>
        <w:lastRenderedPageBreak/>
        <w:drawing>
          <wp:inline distT="0" distB="0" distL="0" distR="0" wp14:anchorId="70DB0D3C" wp14:editId="1E97A4A5">
            <wp:extent cx="2645896" cy="5781675"/>
            <wp:effectExtent l="0" t="0" r="2540" b="0"/>
            <wp:docPr id="2" name="Picture 2" descr="A picture containing figures from International Women's Day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igures from International Women's Day 2022&#10;"/>
                    <pic:cNvPicPr/>
                  </pic:nvPicPr>
                  <pic:blipFill rotWithShape="1">
                    <a:blip r:embed="rId43" cstate="print">
                      <a:extLst>
                        <a:ext uri="{28A0092B-C50C-407E-A947-70E740481C1C}">
                          <a14:useLocalDpi xmlns:a14="http://schemas.microsoft.com/office/drawing/2010/main" val="0"/>
                        </a:ext>
                      </a:extLst>
                    </a:blip>
                    <a:srcRect b="12597"/>
                    <a:stretch/>
                  </pic:blipFill>
                  <pic:spPr bwMode="auto">
                    <a:xfrm>
                      <a:off x="0" y="0"/>
                      <a:ext cx="2645896" cy="5781675"/>
                    </a:xfrm>
                    <a:prstGeom prst="rect">
                      <a:avLst/>
                    </a:prstGeom>
                    <a:ln>
                      <a:noFill/>
                    </a:ln>
                    <a:extLst>
                      <a:ext uri="{53640926-AAD7-44D8-BBD7-CCE9431645EC}">
                        <a14:shadowObscured xmlns:a14="http://schemas.microsoft.com/office/drawing/2010/main"/>
                      </a:ext>
                    </a:extLst>
                  </pic:spPr>
                </pic:pic>
              </a:graphicData>
            </a:graphic>
          </wp:inline>
        </w:drawing>
      </w:r>
    </w:p>
    <w:p w14:paraId="447078DE" w14:textId="77777777" w:rsidR="00C60434" w:rsidRPr="00CE1B4D" w:rsidRDefault="00C60434" w:rsidP="00C60434">
      <w:pPr>
        <w:pStyle w:val="NormalWeb"/>
        <w:shd w:val="clear" w:color="auto" w:fill="FFFFFF"/>
        <w:spacing w:before="0" w:beforeAutospacing="0" w:after="0" w:afterAutospacing="0" w:line="276" w:lineRule="auto"/>
        <w:rPr>
          <w:rFonts w:ascii="Arial" w:hAnsi="Arial" w:cs="Arial"/>
        </w:rPr>
      </w:pPr>
      <w:r>
        <w:rPr>
          <w:rFonts w:ascii="Arial" w:hAnsi="Arial" w:cs="Arial"/>
          <w:b/>
          <w:bCs/>
        </w:rPr>
        <w:t xml:space="preserve">Figure 5: </w:t>
      </w:r>
      <w:r>
        <w:rPr>
          <w:rFonts w:ascii="Arial" w:hAnsi="Arial" w:cs="Arial"/>
        </w:rPr>
        <w:t>International Women’s Day 2022 infographic</w:t>
      </w:r>
    </w:p>
    <w:p w14:paraId="29D9AD6D" w14:textId="77777777" w:rsidR="00C60434" w:rsidRPr="007A60C6" w:rsidRDefault="00C60434" w:rsidP="00C60434">
      <w:pPr>
        <w:rPr>
          <w:rFonts w:ascii="Arial" w:hAnsi="Arial" w:cs="Arial"/>
          <w:sz w:val="24"/>
          <w:szCs w:val="24"/>
        </w:rPr>
      </w:pPr>
    </w:p>
    <w:p w14:paraId="1EDEE632" w14:textId="77777777" w:rsidR="00C60434" w:rsidRPr="007A60C6" w:rsidRDefault="00C60434" w:rsidP="00C60434">
      <w:pPr>
        <w:pStyle w:val="ListParagraph"/>
        <w:numPr>
          <w:ilvl w:val="0"/>
          <w:numId w:val="78"/>
        </w:numPr>
        <w:rPr>
          <w:rStyle w:val="eop"/>
          <w:rFonts w:ascii="Arial" w:hAnsi="Arial" w:cs="Arial"/>
          <w:b/>
          <w:bCs/>
          <w:sz w:val="24"/>
          <w:szCs w:val="24"/>
        </w:rPr>
      </w:pPr>
      <w:r w:rsidRPr="007A60C6">
        <w:rPr>
          <w:rStyle w:val="normaltextrun"/>
          <w:rFonts w:ascii="Arial" w:hAnsi="Arial" w:cs="Arial"/>
          <w:b/>
          <w:bCs/>
          <w:sz w:val="24"/>
          <w:szCs w:val="24"/>
        </w:rPr>
        <w:t>LGBTQ+ Pride</w:t>
      </w:r>
      <w:r w:rsidRPr="007A60C6">
        <w:rPr>
          <w:rStyle w:val="eop"/>
          <w:rFonts w:ascii="Arial" w:hAnsi="Arial" w:cs="Arial"/>
          <w:sz w:val="24"/>
          <w:szCs w:val="24"/>
        </w:rPr>
        <w:t> </w:t>
      </w:r>
      <w:r w:rsidRPr="007A60C6">
        <w:rPr>
          <w:rStyle w:val="eop"/>
          <w:rFonts w:ascii="Arial" w:hAnsi="Arial" w:cs="Arial"/>
          <w:b/>
          <w:bCs/>
          <w:sz w:val="24"/>
          <w:szCs w:val="24"/>
        </w:rPr>
        <w:t>Month</w:t>
      </w:r>
    </w:p>
    <w:p w14:paraId="6831DD76" w14:textId="77777777" w:rsidR="00C60434" w:rsidRDefault="00C60434" w:rsidP="00C60434">
      <w:pPr>
        <w:pStyle w:val="NormalWeb"/>
        <w:shd w:val="clear" w:color="auto" w:fill="FFFFFF"/>
        <w:spacing w:before="0" w:beforeAutospacing="0" w:after="0" w:afterAutospacing="0" w:line="276" w:lineRule="auto"/>
        <w:ind w:left="720"/>
        <w:rPr>
          <w:rStyle w:val="eop"/>
          <w:rFonts w:ascii="Arial" w:hAnsi="Arial" w:cs="Arial"/>
          <w:b/>
          <w:bCs/>
        </w:rPr>
      </w:pPr>
    </w:p>
    <w:p w14:paraId="5C09D4C7" w14:textId="77777777" w:rsidR="00C60434" w:rsidRPr="009E1E00" w:rsidRDefault="00C60434" w:rsidP="00C60434">
      <w:pPr>
        <w:pStyle w:val="NormalWeb"/>
        <w:numPr>
          <w:ilvl w:val="0"/>
          <w:numId w:val="78"/>
        </w:numPr>
        <w:shd w:val="clear" w:color="auto" w:fill="FFFFFF"/>
        <w:spacing w:before="0" w:beforeAutospacing="0" w:after="0" w:afterAutospacing="0" w:line="276" w:lineRule="auto"/>
        <w:rPr>
          <w:rStyle w:val="eop"/>
          <w:rFonts w:ascii="Arial" w:hAnsi="Arial" w:cs="Arial"/>
        </w:rPr>
      </w:pPr>
      <w:r w:rsidRPr="00607D3C">
        <w:rPr>
          <w:rStyle w:val="normaltextrun"/>
          <w:rFonts w:ascii="Arial" w:hAnsi="Arial" w:cs="Arial"/>
        </w:rPr>
        <w:t xml:space="preserve">June each year marks LGBTQ+ Pride Month. The University </w:t>
      </w:r>
      <w:r>
        <w:rPr>
          <w:rStyle w:val="normaltextrun"/>
          <w:rFonts w:ascii="Arial" w:hAnsi="Arial" w:cs="Arial"/>
        </w:rPr>
        <w:t>was</w:t>
      </w:r>
      <w:r w:rsidRPr="00607D3C">
        <w:rPr>
          <w:rStyle w:val="normaltextrun"/>
          <w:rFonts w:ascii="Arial" w:hAnsi="Arial" w:cs="Arial"/>
        </w:rPr>
        <w:t xml:space="preserve"> </w:t>
      </w:r>
      <w:r>
        <w:rPr>
          <w:rStyle w:val="normaltextrun"/>
          <w:rFonts w:ascii="Arial" w:hAnsi="Arial" w:cs="Arial"/>
        </w:rPr>
        <w:t>a</w:t>
      </w:r>
      <w:r w:rsidRPr="00607D3C">
        <w:rPr>
          <w:rStyle w:val="normaltextrun"/>
          <w:rFonts w:ascii="Arial" w:hAnsi="Arial" w:cs="Arial"/>
        </w:rPr>
        <w:t xml:space="preserve"> proud sponsor of Grampian Pride </w:t>
      </w:r>
      <w:r>
        <w:rPr>
          <w:rStyle w:val="normaltextrun"/>
          <w:rFonts w:ascii="Arial" w:hAnsi="Arial" w:cs="Arial"/>
        </w:rPr>
        <w:t xml:space="preserve">2022 </w:t>
      </w:r>
      <w:r w:rsidRPr="00607D3C">
        <w:rPr>
          <w:rStyle w:val="normaltextrun"/>
          <w:rFonts w:ascii="Arial" w:hAnsi="Arial" w:cs="Arial"/>
        </w:rPr>
        <w:t>and host</w:t>
      </w:r>
      <w:r>
        <w:rPr>
          <w:rStyle w:val="normaltextrun"/>
          <w:rFonts w:ascii="Arial" w:hAnsi="Arial" w:cs="Arial"/>
        </w:rPr>
        <w:t>ed</w:t>
      </w:r>
      <w:r w:rsidRPr="00607D3C">
        <w:rPr>
          <w:rStyle w:val="normaltextrun"/>
          <w:rFonts w:ascii="Arial" w:hAnsi="Arial" w:cs="Arial"/>
        </w:rPr>
        <w:t xml:space="preserve"> activities and events for </w:t>
      </w:r>
      <w:r>
        <w:rPr>
          <w:rStyle w:val="normaltextrun"/>
          <w:rFonts w:ascii="Arial" w:hAnsi="Arial" w:cs="Arial"/>
        </w:rPr>
        <w:t>its</w:t>
      </w:r>
      <w:r w:rsidRPr="00607D3C">
        <w:rPr>
          <w:rStyle w:val="normaltextrun"/>
          <w:rFonts w:ascii="Arial" w:hAnsi="Arial" w:cs="Arial"/>
        </w:rPr>
        <w:t xml:space="preserve"> community and the public</w:t>
      </w:r>
      <w:r>
        <w:rPr>
          <w:rStyle w:val="normaltextrun"/>
          <w:rFonts w:ascii="Arial" w:hAnsi="Arial" w:cs="Arial"/>
        </w:rPr>
        <w:t>.</w:t>
      </w:r>
      <w:r w:rsidRPr="00607D3C">
        <w:rPr>
          <w:rStyle w:val="eop"/>
          <w:rFonts w:ascii="Arial" w:hAnsi="Arial" w:cs="Arial"/>
        </w:rPr>
        <w:t> </w:t>
      </w:r>
      <w:r w:rsidRPr="009E1E00">
        <w:rPr>
          <w:rStyle w:val="normaltextrun"/>
          <w:rFonts w:ascii="Arial" w:hAnsi="Arial" w:cs="Arial"/>
        </w:rPr>
        <w:t>As a sponsor of Grampian Pride, the University provided staff and students with an opportunity to meet prior to the Pride march. This offered companionship and support to individuals who wished to attend. The University was also the exclusive sponsor of the All Day Disco in the Tiki Tent. </w:t>
      </w:r>
      <w:r w:rsidRPr="009E1E00">
        <w:rPr>
          <w:rStyle w:val="eop"/>
          <w:rFonts w:ascii="Arial" w:hAnsi="Arial" w:cs="Arial"/>
        </w:rPr>
        <w:t> </w:t>
      </w:r>
    </w:p>
    <w:p w14:paraId="0034B921" w14:textId="77777777" w:rsidR="00C60434" w:rsidRDefault="00C60434" w:rsidP="00C60434">
      <w:pPr>
        <w:pStyle w:val="NormalWeb"/>
        <w:shd w:val="clear" w:color="auto" w:fill="FFFFFF"/>
        <w:spacing w:before="0" w:beforeAutospacing="0" w:after="0" w:afterAutospacing="0" w:line="276" w:lineRule="auto"/>
        <w:ind w:left="720"/>
        <w:rPr>
          <w:rStyle w:val="eop"/>
          <w:rFonts w:ascii="Arial" w:hAnsi="Arial" w:cs="Arial"/>
        </w:rPr>
      </w:pPr>
    </w:p>
    <w:p w14:paraId="01AECA82" w14:textId="77777777" w:rsidR="00C60434" w:rsidRDefault="00C60434" w:rsidP="00C60434">
      <w:pPr>
        <w:pStyle w:val="NormalWeb"/>
        <w:numPr>
          <w:ilvl w:val="0"/>
          <w:numId w:val="78"/>
        </w:numPr>
        <w:shd w:val="clear" w:color="auto" w:fill="FFFFFF"/>
        <w:spacing w:before="0" w:beforeAutospacing="0" w:after="0" w:afterAutospacing="0" w:line="276" w:lineRule="auto"/>
        <w:rPr>
          <w:rStyle w:val="normaltextrun"/>
          <w:rFonts w:ascii="Arial" w:hAnsi="Arial" w:cs="Arial"/>
        </w:rPr>
      </w:pPr>
      <w:r w:rsidRPr="00607D3C">
        <w:rPr>
          <w:rStyle w:val="normaltextrun"/>
          <w:rFonts w:ascii="Arial" w:hAnsi="Arial" w:cs="Arial"/>
        </w:rPr>
        <w:t xml:space="preserve">The Wellbeing team and LGBT+ Staff Network invited </w:t>
      </w:r>
      <w:r>
        <w:rPr>
          <w:rStyle w:val="normaltextrun"/>
          <w:rFonts w:ascii="Arial" w:hAnsi="Arial" w:cs="Arial"/>
        </w:rPr>
        <w:t>s</w:t>
      </w:r>
      <w:r w:rsidRPr="00607D3C">
        <w:rPr>
          <w:rStyle w:val="normaltextrun"/>
          <w:rFonts w:ascii="Arial" w:hAnsi="Arial" w:cs="Arial"/>
        </w:rPr>
        <w:t>taff and P</w:t>
      </w:r>
      <w:r>
        <w:rPr>
          <w:rStyle w:val="normaltextrun"/>
          <w:rFonts w:ascii="Arial" w:hAnsi="Arial" w:cs="Arial"/>
        </w:rPr>
        <w:t xml:space="preserve">ost </w:t>
      </w:r>
      <w:r w:rsidRPr="00607D3C">
        <w:rPr>
          <w:rStyle w:val="normaltextrun"/>
          <w:rFonts w:ascii="Arial" w:hAnsi="Arial" w:cs="Arial"/>
        </w:rPr>
        <w:t>G</w:t>
      </w:r>
      <w:r>
        <w:rPr>
          <w:rStyle w:val="normaltextrun"/>
          <w:rFonts w:ascii="Arial" w:hAnsi="Arial" w:cs="Arial"/>
        </w:rPr>
        <w:t>raduate</w:t>
      </w:r>
      <w:r w:rsidRPr="00607D3C">
        <w:rPr>
          <w:rStyle w:val="normaltextrun"/>
          <w:rFonts w:ascii="Arial" w:hAnsi="Arial" w:cs="Arial"/>
        </w:rPr>
        <w:t xml:space="preserve"> students to join them for a Pride Picnic in </w:t>
      </w:r>
      <w:r>
        <w:rPr>
          <w:rStyle w:val="normaltextrun"/>
          <w:rFonts w:ascii="Arial" w:hAnsi="Arial" w:cs="Arial"/>
        </w:rPr>
        <w:t xml:space="preserve">the University’s </w:t>
      </w:r>
      <w:r w:rsidRPr="00FC79D0">
        <w:rPr>
          <w:rStyle w:val="normaltextrun"/>
          <w:rFonts w:ascii="Arial" w:hAnsi="Arial" w:cs="Arial"/>
        </w:rPr>
        <w:t xml:space="preserve">Cruickshank </w:t>
      </w:r>
      <w:r>
        <w:rPr>
          <w:rStyle w:val="normaltextrun"/>
          <w:rFonts w:ascii="Arial" w:hAnsi="Arial" w:cs="Arial"/>
        </w:rPr>
        <w:t>Botanic G</w:t>
      </w:r>
      <w:r w:rsidRPr="00FC79D0">
        <w:rPr>
          <w:rStyle w:val="normaltextrun"/>
          <w:rFonts w:ascii="Arial" w:hAnsi="Arial" w:cs="Arial"/>
        </w:rPr>
        <w:t>arden</w:t>
      </w:r>
      <w:r>
        <w:rPr>
          <w:rStyle w:val="normaltextrun"/>
          <w:rFonts w:ascii="Arial" w:hAnsi="Arial" w:cs="Arial"/>
        </w:rPr>
        <w:t xml:space="preserve">. </w:t>
      </w:r>
    </w:p>
    <w:p w14:paraId="299B9474" w14:textId="77777777" w:rsidR="00C60434" w:rsidRDefault="00C60434" w:rsidP="00C60434">
      <w:pPr>
        <w:pStyle w:val="NormalWeb"/>
        <w:shd w:val="clear" w:color="auto" w:fill="FFFFFF"/>
        <w:spacing w:before="0" w:beforeAutospacing="0" w:after="0" w:afterAutospacing="0" w:line="276" w:lineRule="auto"/>
        <w:ind w:left="720"/>
        <w:rPr>
          <w:rStyle w:val="normaltextrun"/>
          <w:rFonts w:ascii="Arial" w:hAnsi="Arial" w:cs="Arial"/>
        </w:rPr>
      </w:pPr>
    </w:p>
    <w:p w14:paraId="509AE2F8" w14:textId="77777777" w:rsidR="00C60434" w:rsidRDefault="00C60434" w:rsidP="00C60434">
      <w:pPr>
        <w:pStyle w:val="NormalWeb"/>
        <w:numPr>
          <w:ilvl w:val="0"/>
          <w:numId w:val="78"/>
        </w:numPr>
        <w:shd w:val="clear" w:color="auto" w:fill="FFFFFF"/>
        <w:spacing w:before="0" w:beforeAutospacing="0" w:after="0" w:afterAutospacing="0" w:line="276" w:lineRule="auto"/>
        <w:rPr>
          <w:rStyle w:val="normaltextrun"/>
          <w:rFonts w:ascii="Arial" w:hAnsi="Arial" w:cs="Arial"/>
        </w:rPr>
      </w:pPr>
      <w:r w:rsidRPr="00607D3C">
        <w:rPr>
          <w:rStyle w:val="normaltextrun"/>
          <w:rFonts w:ascii="Arial" w:hAnsi="Arial" w:cs="Arial"/>
        </w:rPr>
        <w:t>T</w:t>
      </w:r>
      <w:r>
        <w:rPr>
          <w:rStyle w:val="normaltextrun"/>
          <w:rFonts w:ascii="Arial" w:hAnsi="Arial" w:cs="Arial"/>
        </w:rPr>
        <w:t xml:space="preserve">he Aberdeen </w:t>
      </w:r>
      <w:r w:rsidRPr="00607D3C">
        <w:rPr>
          <w:rStyle w:val="normaltextrun"/>
          <w:rFonts w:ascii="Arial" w:hAnsi="Arial" w:cs="Arial"/>
        </w:rPr>
        <w:t xml:space="preserve">Blackwell's </w:t>
      </w:r>
      <w:r>
        <w:rPr>
          <w:rStyle w:val="normaltextrun"/>
          <w:rFonts w:ascii="Arial" w:hAnsi="Arial" w:cs="Arial"/>
        </w:rPr>
        <w:t>store</w:t>
      </w:r>
      <w:r w:rsidRPr="00607D3C">
        <w:rPr>
          <w:rStyle w:val="normaltextrun"/>
          <w:rFonts w:ascii="Arial" w:hAnsi="Arial" w:cs="Arial"/>
        </w:rPr>
        <w:t xml:space="preserve"> offered exclusive deals on their LGBTQ+ books, with 3 for 2 on books selected by members of </w:t>
      </w:r>
      <w:r>
        <w:rPr>
          <w:rStyle w:val="normaltextrun"/>
          <w:rFonts w:ascii="Arial" w:hAnsi="Arial" w:cs="Arial"/>
        </w:rPr>
        <w:t>the University</w:t>
      </w:r>
      <w:r w:rsidRPr="00607D3C">
        <w:rPr>
          <w:rStyle w:val="normaltextrun"/>
          <w:rFonts w:ascii="Arial" w:hAnsi="Arial" w:cs="Arial"/>
        </w:rPr>
        <w:t xml:space="preserve"> community</w:t>
      </w:r>
      <w:r>
        <w:rPr>
          <w:rStyle w:val="normaltextrun"/>
          <w:rFonts w:ascii="Arial" w:hAnsi="Arial" w:cs="Arial"/>
        </w:rPr>
        <w:t>.</w:t>
      </w:r>
    </w:p>
    <w:p w14:paraId="610230ED" w14:textId="77777777" w:rsidR="00C60434" w:rsidRDefault="00C60434" w:rsidP="00C60434">
      <w:pPr>
        <w:pStyle w:val="NormalWeb"/>
        <w:shd w:val="clear" w:color="auto" w:fill="FFFFFF"/>
        <w:spacing w:before="0" w:beforeAutospacing="0" w:after="0" w:afterAutospacing="0" w:line="276" w:lineRule="auto"/>
        <w:ind w:left="720"/>
        <w:rPr>
          <w:rStyle w:val="normaltextrun"/>
          <w:rFonts w:ascii="Arial" w:hAnsi="Arial" w:cs="Arial"/>
        </w:rPr>
      </w:pPr>
    </w:p>
    <w:p w14:paraId="2C1BDAC0" w14:textId="77777777" w:rsidR="00C60434" w:rsidRDefault="00C60434" w:rsidP="00C60434">
      <w:pPr>
        <w:pStyle w:val="NormalWeb"/>
        <w:numPr>
          <w:ilvl w:val="0"/>
          <w:numId w:val="78"/>
        </w:numPr>
        <w:shd w:val="clear" w:color="auto" w:fill="FFFFFF"/>
        <w:spacing w:before="0" w:beforeAutospacing="0" w:after="0" w:afterAutospacing="0" w:line="276" w:lineRule="auto"/>
        <w:rPr>
          <w:rStyle w:val="normaltextrun"/>
          <w:rFonts w:ascii="Arial" w:hAnsi="Arial" w:cs="Arial"/>
        </w:rPr>
      </w:pPr>
      <w:r>
        <w:rPr>
          <w:rStyle w:val="normaltextrun"/>
          <w:rFonts w:ascii="Arial" w:hAnsi="Arial" w:cs="Arial"/>
        </w:rPr>
        <w:t>The University’s Professor William Naphy delivered an online talk “Fops and Mollies: The Eighteenth–Century “Feminine Man”. This talk explored the varied ideas about masculinity based on class.</w:t>
      </w:r>
    </w:p>
    <w:p w14:paraId="43A3CBBF" w14:textId="77777777" w:rsidR="00C60434" w:rsidRDefault="00C60434" w:rsidP="00C60434">
      <w:pPr>
        <w:pStyle w:val="NormalWeb"/>
        <w:shd w:val="clear" w:color="auto" w:fill="FFFFFF"/>
        <w:spacing w:before="0" w:beforeAutospacing="0" w:after="0" w:afterAutospacing="0" w:line="276" w:lineRule="auto"/>
        <w:ind w:left="720"/>
        <w:rPr>
          <w:rStyle w:val="normaltextrun"/>
          <w:rFonts w:ascii="Arial" w:hAnsi="Arial" w:cs="Arial"/>
        </w:rPr>
      </w:pPr>
    </w:p>
    <w:p w14:paraId="7DCC299C" w14:textId="77777777" w:rsidR="00C60434" w:rsidRPr="00607D3C" w:rsidRDefault="00C60434" w:rsidP="00C60434">
      <w:pPr>
        <w:pStyle w:val="NormalWeb"/>
        <w:numPr>
          <w:ilvl w:val="0"/>
          <w:numId w:val="78"/>
        </w:numPr>
        <w:shd w:val="clear" w:color="auto" w:fill="FFFFFF"/>
        <w:spacing w:before="0" w:beforeAutospacing="0" w:after="0" w:afterAutospacing="0" w:line="276" w:lineRule="auto"/>
        <w:rPr>
          <w:rFonts w:ascii="Arial" w:hAnsi="Arial" w:cs="Arial"/>
        </w:rPr>
      </w:pPr>
      <w:r>
        <w:rPr>
          <w:rStyle w:val="normaltextrun"/>
          <w:rFonts w:ascii="Arial" w:hAnsi="Arial" w:cs="Arial"/>
        </w:rPr>
        <w:t xml:space="preserve">The University launched its </w:t>
      </w:r>
      <w:r w:rsidRPr="00607D3C">
        <w:rPr>
          <w:rStyle w:val="normaltextrun"/>
          <w:rFonts w:ascii="Arial" w:hAnsi="Arial" w:cs="Arial"/>
        </w:rPr>
        <w:t>Pronoun Pins</w:t>
      </w:r>
      <w:r>
        <w:rPr>
          <w:rStyle w:val="normaltextrun"/>
          <w:rFonts w:ascii="Arial" w:hAnsi="Arial" w:cs="Arial"/>
        </w:rPr>
        <w:t xml:space="preserve"> which are free for all staff and students. These have been very popular and have been well received by staff and students. </w:t>
      </w:r>
    </w:p>
    <w:p w14:paraId="1C6553F7"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rPr>
      </w:pPr>
    </w:p>
    <w:p w14:paraId="7652DBCE" w14:textId="77777777" w:rsidR="00C60434" w:rsidRPr="007A60C6" w:rsidRDefault="00C60434" w:rsidP="00C60434">
      <w:pPr>
        <w:pStyle w:val="ListParagraph"/>
        <w:numPr>
          <w:ilvl w:val="0"/>
          <w:numId w:val="78"/>
        </w:numPr>
        <w:rPr>
          <w:rFonts w:ascii="Arial" w:hAnsi="Arial" w:cs="Arial"/>
          <w:b/>
          <w:bCs/>
          <w:sz w:val="24"/>
          <w:szCs w:val="24"/>
        </w:rPr>
      </w:pPr>
      <w:r w:rsidRPr="007A60C6">
        <w:rPr>
          <w:rFonts w:ascii="Arial" w:hAnsi="Arial" w:cs="Arial"/>
          <w:b/>
          <w:bCs/>
          <w:sz w:val="24"/>
          <w:szCs w:val="24"/>
        </w:rPr>
        <w:t>Neurodiversity Celebration Week</w:t>
      </w:r>
    </w:p>
    <w:p w14:paraId="63C76D10"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rPr>
      </w:pPr>
    </w:p>
    <w:p w14:paraId="74AFE922" w14:textId="77777777" w:rsidR="00C60434" w:rsidRDefault="00C60434" w:rsidP="00C60434">
      <w:pPr>
        <w:pStyle w:val="NormalWeb"/>
        <w:numPr>
          <w:ilvl w:val="0"/>
          <w:numId w:val="78"/>
        </w:numPr>
        <w:shd w:val="clear" w:color="auto" w:fill="FFFFFF"/>
        <w:spacing w:before="0" w:beforeAutospacing="0" w:after="0" w:afterAutospacing="0" w:line="276" w:lineRule="auto"/>
        <w:rPr>
          <w:rFonts w:ascii="Arial" w:hAnsi="Arial" w:cs="Arial"/>
        </w:rPr>
      </w:pPr>
      <w:r>
        <w:rPr>
          <w:rFonts w:ascii="Arial" w:hAnsi="Arial" w:cs="Arial"/>
        </w:rPr>
        <w:t xml:space="preserve">During Neurodiversity Celebration Week in March 2022, the University promoted Neurodiversity Celebration Week’s Event Schedule. This included talks such as “Celebrating Neurodiversity in the Workplace” and “Autism and ADHD in Women and Girls: Under-identified and Under-supported”. The full schedule can be viewed here: </w:t>
      </w:r>
      <w:hyperlink r:id="rId44" w:history="1">
        <w:r w:rsidRPr="00BD6E1A">
          <w:rPr>
            <w:rStyle w:val="Hyperlink"/>
            <w:rFonts w:ascii="Arial" w:hAnsi="Arial" w:cs="Arial"/>
          </w:rPr>
          <w:t>2022 Events Schedule | Neurodiversity Celebration Week (neurodiversityweek.com)</w:t>
        </w:r>
      </w:hyperlink>
    </w:p>
    <w:p w14:paraId="1B8FB3E4"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rPr>
      </w:pPr>
    </w:p>
    <w:p w14:paraId="72F4F316" w14:textId="77777777" w:rsidR="00C60434" w:rsidRDefault="00C60434" w:rsidP="00C60434">
      <w:pPr>
        <w:pStyle w:val="NormalWeb"/>
        <w:numPr>
          <w:ilvl w:val="0"/>
          <w:numId w:val="78"/>
        </w:numPr>
        <w:shd w:val="clear" w:color="auto" w:fill="FFFFFF"/>
        <w:spacing w:before="0" w:beforeAutospacing="0" w:after="0" w:afterAutospacing="0" w:line="276" w:lineRule="auto"/>
        <w:rPr>
          <w:rFonts w:ascii="Arial" w:hAnsi="Arial" w:cs="Arial"/>
        </w:rPr>
      </w:pPr>
      <w:r>
        <w:rPr>
          <w:rFonts w:ascii="Arial" w:hAnsi="Arial" w:cs="Arial"/>
        </w:rPr>
        <w:t>Autism Understanding Scotland and the University’s Museums and Special Collections collaborated to deliver a free event by and for neurodivergent adults. The event, “Exploring Museums and Special Collections at the University of Aberdeen” introduced</w:t>
      </w:r>
      <w:r w:rsidRPr="004E6580">
        <w:rPr>
          <w:rStyle w:val="normaltextrun"/>
          <w:rFonts w:ascii="Arial" w:hAnsi="Arial" w:cs="Arial"/>
        </w:rPr>
        <w:t xml:space="preserve"> the University's museums, archives and rare book collections. More information about the event can be found here: </w:t>
      </w:r>
      <w:hyperlink r:id="rId45" w:history="1">
        <w:r w:rsidRPr="004E6580">
          <w:rPr>
            <w:rStyle w:val="Hyperlink"/>
            <w:rFonts w:ascii="Arial" w:hAnsi="Arial" w:cs="Arial"/>
          </w:rPr>
          <w:t>Exploring Museums and Special Collections at the University of Aberdeen (Neurodivergents Adults) — Autism Understanding Scotland</w:t>
        </w:r>
      </w:hyperlink>
      <w:r w:rsidRPr="004E6580">
        <w:rPr>
          <w:rFonts w:ascii="Arial" w:hAnsi="Arial" w:cs="Arial"/>
        </w:rPr>
        <w:t>.</w:t>
      </w:r>
    </w:p>
    <w:p w14:paraId="3A1E9B36"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rPr>
      </w:pPr>
    </w:p>
    <w:p w14:paraId="43354926" w14:textId="77777777" w:rsidR="00C60434" w:rsidRPr="00B74B53" w:rsidRDefault="00C60434" w:rsidP="00C60434">
      <w:pPr>
        <w:pStyle w:val="NormalWeb"/>
        <w:numPr>
          <w:ilvl w:val="0"/>
          <w:numId w:val="78"/>
        </w:numPr>
        <w:shd w:val="clear" w:color="auto" w:fill="FFFFFF"/>
        <w:spacing w:before="0" w:beforeAutospacing="0" w:after="0" w:afterAutospacing="0" w:line="276" w:lineRule="auto"/>
        <w:rPr>
          <w:rFonts w:ascii="Arial" w:hAnsi="Arial" w:cs="Arial"/>
        </w:rPr>
      </w:pPr>
      <w:r w:rsidRPr="00B74B53">
        <w:rPr>
          <w:rStyle w:val="normaltextrun"/>
          <w:rFonts w:ascii="Arial" w:hAnsi="Arial" w:cs="Arial"/>
        </w:rPr>
        <w:t xml:space="preserve">A social media campaign explaining the terminology around neurodivergence and promoting support available to students was </w:t>
      </w:r>
      <w:r>
        <w:rPr>
          <w:rStyle w:val="normaltextrun"/>
          <w:rFonts w:ascii="Arial" w:hAnsi="Arial" w:cs="Arial"/>
        </w:rPr>
        <w:t>streamed</w:t>
      </w:r>
      <w:r w:rsidRPr="00B74B53">
        <w:rPr>
          <w:rStyle w:val="normaltextrun"/>
          <w:rFonts w:ascii="Arial" w:hAnsi="Arial" w:cs="Arial"/>
        </w:rPr>
        <w:t xml:space="preserve"> during Neurodiversity Celebration Week.</w:t>
      </w:r>
    </w:p>
    <w:p w14:paraId="6E440B2C"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rPr>
      </w:pPr>
    </w:p>
    <w:p w14:paraId="436D850E" w14:textId="77777777" w:rsidR="00C60434" w:rsidRPr="0075088C" w:rsidRDefault="00C60434" w:rsidP="00C60434">
      <w:pPr>
        <w:pStyle w:val="ListParagraph"/>
        <w:numPr>
          <w:ilvl w:val="0"/>
          <w:numId w:val="78"/>
        </w:numPr>
        <w:rPr>
          <w:rFonts w:ascii="Arial" w:hAnsi="Arial" w:cs="Arial"/>
          <w:b/>
          <w:bCs/>
          <w:sz w:val="24"/>
          <w:szCs w:val="24"/>
        </w:rPr>
      </w:pPr>
      <w:r w:rsidRPr="0075088C">
        <w:rPr>
          <w:rFonts w:ascii="Arial" w:hAnsi="Arial" w:cs="Arial"/>
          <w:b/>
          <w:bCs/>
          <w:sz w:val="24"/>
          <w:szCs w:val="24"/>
        </w:rPr>
        <w:t>Project SEARCH</w:t>
      </w:r>
    </w:p>
    <w:p w14:paraId="5B963D7B"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rPr>
      </w:pPr>
    </w:p>
    <w:p w14:paraId="2DC177E5" w14:textId="77777777" w:rsidR="00C60434" w:rsidRDefault="00C60434" w:rsidP="00C60434">
      <w:pPr>
        <w:pStyle w:val="NormalWeb"/>
        <w:numPr>
          <w:ilvl w:val="0"/>
          <w:numId w:val="78"/>
        </w:numPr>
        <w:shd w:val="clear" w:color="auto" w:fill="FFFFFF"/>
        <w:spacing w:before="0" w:beforeAutospacing="0" w:after="0" w:afterAutospacing="0" w:line="276" w:lineRule="auto"/>
        <w:rPr>
          <w:rFonts w:ascii="Arial" w:hAnsi="Arial" w:cs="Arial"/>
          <w:color w:val="444444"/>
        </w:rPr>
      </w:pPr>
      <w:r w:rsidRPr="000C6273">
        <w:rPr>
          <w:rFonts w:ascii="Arial" w:hAnsi="Arial" w:cs="Arial"/>
        </w:rPr>
        <w:t>Project SEARCH is a transition to work programme committed to transforming the lives of young people. It provides real-life work experience, combined with training in employability and independent-living skills, to young people with learning disabilities and/or autism</w:t>
      </w:r>
      <w:r>
        <w:rPr>
          <w:rFonts w:ascii="Arial" w:hAnsi="Arial" w:cs="Arial"/>
        </w:rPr>
        <w:t xml:space="preserve"> </w:t>
      </w:r>
      <w:r w:rsidRPr="000C6273">
        <w:rPr>
          <w:rFonts w:ascii="Arial" w:hAnsi="Arial" w:cs="Arial"/>
        </w:rPr>
        <w:t>who want to go on to find paid employment. Project SEARCH University of Aberdeen offers a one-year Internship programme to twelve young people aged 16-24 every year who are supported to undertake 3 work placements within the University and study towards City &amp; Guilds qualifications.</w:t>
      </w:r>
      <w:r w:rsidRPr="000C6273">
        <w:rPr>
          <w:rFonts w:ascii="Arial" w:hAnsi="Arial" w:cs="Arial"/>
          <w:color w:val="444444"/>
        </w:rPr>
        <w:t> </w:t>
      </w:r>
      <w:r w:rsidRPr="00581DB2">
        <w:rPr>
          <w:rFonts w:ascii="Arial" w:hAnsi="Arial" w:cs="Arial"/>
        </w:rPr>
        <w:t>Upon graduation, Interns receive support to enter paid employment</w:t>
      </w:r>
      <w:r>
        <w:rPr>
          <w:rFonts w:ascii="Arial" w:hAnsi="Arial" w:cs="Arial"/>
          <w:color w:val="444444"/>
        </w:rPr>
        <w:t>.</w:t>
      </w:r>
    </w:p>
    <w:p w14:paraId="7221485B"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color w:val="444444"/>
        </w:rPr>
      </w:pPr>
    </w:p>
    <w:p w14:paraId="01E1C5CC" w14:textId="77777777" w:rsidR="00C60434" w:rsidRDefault="00C60434" w:rsidP="00C60434">
      <w:pPr>
        <w:pStyle w:val="NormalWeb"/>
        <w:numPr>
          <w:ilvl w:val="0"/>
          <w:numId w:val="78"/>
        </w:numPr>
        <w:shd w:val="clear" w:color="auto" w:fill="FFFFFF"/>
        <w:spacing w:before="0" w:beforeAutospacing="0" w:after="0" w:afterAutospacing="0" w:line="276" w:lineRule="auto"/>
        <w:rPr>
          <w:rFonts w:ascii="Arial" w:hAnsi="Arial" w:cs="Arial"/>
        </w:rPr>
      </w:pPr>
      <w:r w:rsidRPr="000C6273">
        <w:rPr>
          <w:rFonts w:ascii="Arial" w:hAnsi="Arial" w:cs="Arial"/>
        </w:rPr>
        <w:t>Graduates from the University</w:t>
      </w:r>
      <w:r>
        <w:rPr>
          <w:rFonts w:ascii="Arial" w:hAnsi="Arial" w:cs="Arial"/>
        </w:rPr>
        <w:t>’s</w:t>
      </w:r>
      <w:r w:rsidRPr="000C6273">
        <w:rPr>
          <w:rFonts w:ascii="Arial" w:hAnsi="Arial" w:cs="Arial"/>
        </w:rPr>
        <w:t xml:space="preserve"> </w:t>
      </w:r>
      <w:r>
        <w:rPr>
          <w:rFonts w:ascii="Arial" w:hAnsi="Arial" w:cs="Arial"/>
        </w:rPr>
        <w:t xml:space="preserve">scheme </w:t>
      </w:r>
      <w:r w:rsidRPr="000C6273">
        <w:rPr>
          <w:rFonts w:ascii="Arial" w:hAnsi="Arial" w:cs="Arial"/>
        </w:rPr>
        <w:t xml:space="preserve">are employed in a variety of roles from </w:t>
      </w:r>
      <w:r>
        <w:rPr>
          <w:rFonts w:ascii="Arial" w:hAnsi="Arial" w:cs="Arial"/>
        </w:rPr>
        <w:t xml:space="preserve">an assistant in a local butcher to </w:t>
      </w:r>
      <w:r w:rsidRPr="000C6273">
        <w:rPr>
          <w:rFonts w:ascii="Arial" w:hAnsi="Arial" w:cs="Arial"/>
        </w:rPr>
        <w:t>Grounds Person in the University’s Estates and Facilities Directorate</w:t>
      </w:r>
      <w:r>
        <w:rPr>
          <w:rFonts w:ascii="Arial" w:hAnsi="Arial" w:cs="Arial"/>
        </w:rPr>
        <w:t xml:space="preserve">. A story on the latter intern featured in the Universities Scotland webpage which can be viewed here: </w:t>
      </w:r>
      <w:hyperlink r:id="rId46" w:history="1">
        <w:r w:rsidRPr="00DB6369">
          <w:rPr>
            <w:rStyle w:val="Hyperlink"/>
            <w:rFonts w:ascii="Arial" w:hAnsi="Arial" w:cs="Arial"/>
          </w:rPr>
          <w:t>Aberdeen is committed to creating chances for the community — Universities Scotland (universities-scotland.ac.uk)</w:t>
        </w:r>
      </w:hyperlink>
      <w:r>
        <w:rPr>
          <w:rFonts w:ascii="Arial" w:hAnsi="Arial" w:cs="Arial"/>
        </w:rPr>
        <w:t xml:space="preserve">. </w:t>
      </w:r>
    </w:p>
    <w:p w14:paraId="4D6DC49A"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rPr>
      </w:pPr>
    </w:p>
    <w:p w14:paraId="071C2935" w14:textId="77777777" w:rsidR="00C60434" w:rsidRPr="004516E4" w:rsidRDefault="00C60434" w:rsidP="00C60434">
      <w:pPr>
        <w:pStyle w:val="NormalWeb"/>
        <w:numPr>
          <w:ilvl w:val="0"/>
          <w:numId w:val="78"/>
        </w:numPr>
        <w:shd w:val="clear" w:color="auto" w:fill="FFFFFF"/>
        <w:spacing w:before="0" w:beforeAutospacing="0" w:after="0" w:afterAutospacing="0" w:line="276" w:lineRule="auto"/>
        <w:rPr>
          <w:rFonts w:ascii="Arial" w:hAnsi="Arial" w:cs="Arial"/>
          <w:b/>
          <w:bCs/>
        </w:rPr>
      </w:pPr>
      <w:r>
        <w:rPr>
          <w:rFonts w:ascii="Arial" w:hAnsi="Arial" w:cs="Arial"/>
        </w:rPr>
        <w:t>Seven of the eight graduates were in employment following graduation in 2021. For this success the University’s</w:t>
      </w:r>
      <w:r w:rsidRPr="000C6273">
        <w:rPr>
          <w:rFonts w:ascii="Arial" w:hAnsi="Arial" w:cs="Arial"/>
        </w:rPr>
        <w:t xml:space="preserve"> programme won two Outcomes Awards at the DFN </w:t>
      </w:r>
      <w:r w:rsidRPr="000C6273">
        <w:rPr>
          <w:rFonts w:ascii="Arial" w:hAnsi="Arial" w:cs="Arial"/>
        </w:rPr>
        <w:lastRenderedPageBreak/>
        <w:t>Project SEARCH UK &amp; Iberia Conference</w:t>
      </w:r>
      <w:r>
        <w:rPr>
          <w:rFonts w:ascii="Arial" w:hAnsi="Arial" w:cs="Arial"/>
        </w:rPr>
        <w:t xml:space="preserve"> in 2022</w:t>
      </w:r>
      <w:r w:rsidRPr="000C6273">
        <w:rPr>
          <w:rFonts w:ascii="Arial" w:hAnsi="Arial" w:cs="Arial"/>
        </w:rPr>
        <w:t xml:space="preserve">. There are currently 120 DFN Project SEARCH sites across the UK &amp; Iberia and </w:t>
      </w:r>
      <w:r>
        <w:rPr>
          <w:rFonts w:ascii="Arial" w:hAnsi="Arial" w:cs="Arial"/>
        </w:rPr>
        <w:t xml:space="preserve">the University was </w:t>
      </w:r>
      <w:r w:rsidRPr="000C6273">
        <w:rPr>
          <w:rFonts w:ascii="Arial" w:hAnsi="Arial" w:cs="Arial"/>
        </w:rPr>
        <w:t>one of 11 sites which were recognised as part of the awards ceremony at the conference. The criteria for jobs to count towards the awards is that the Interns are working in posts which are more than 16 hours per week, paid the prevailing wage for the job, employed in an integrated setting and conducting systematic and complex work.</w:t>
      </w:r>
      <w:r>
        <w:rPr>
          <w:rFonts w:ascii="Arial" w:hAnsi="Arial" w:cs="Arial"/>
        </w:rPr>
        <w:t xml:space="preserve"> Six of the ten </w:t>
      </w:r>
      <w:r w:rsidRPr="004516E4">
        <w:rPr>
          <w:rFonts w:ascii="Arial" w:hAnsi="Arial" w:cs="Arial"/>
        </w:rPr>
        <w:t xml:space="preserve">graduates had </w:t>
      </w:r>
      <w:r>
        <w:rPr>
          <w:rFonts w:ascii="Arial" w:hAnsi="Arial" w:cs="Arial"/>
        </w:rPr>
        <w:t>secured</w:t>
      </w:r>
      <w:r w:rsidRPr="004516E4">
        <w:rPr>
          <w:rFonts w:ascii="Arial" w:hAnsi="Arial" w:cs="Arial"/>
        </w:rPr>
        <w:t xml:space="preserve"> employment</w:t>
      </w:r>
      <w:r>
        <w:rPr>
          <w:rFonts w:ascii="Arial" w:hAnsi="Arial" w:cs="Arial"/>
        </w:rPr>
        <w:t xml:space="preserve"> following the June 2022 graduation.</w:t>
      </w:r>
    </w:p>
    <w:p w14:paraId="5E6597E4" w14:textId="77777777" w:rsidR="00C60434" w:rsidRPr="000C6273" w:rsidRDefault="00C60434" w:rsidP="00C60434">
      <w:pPr>
        <w:pStyle w:val="paragraph"/>
        <w:spacing w:before="0" w:beforeAutospacing="0" w:after="0" w:afterAutospacing="0" w:line="276" w:lineRule="auto"/>
        <w:textAlignment w:val="baseline"/>
        <w:rPr>
          <w:rFonts w:ascii="Arial" w:hAnsi="Arial" w:cs="Arial"/>
        </w:rPr>
      </w:pPr>
      <w:r w:rsidRPr="004C6086">
        <w:rPr>
          <w:rStyle w:val="eop"/>
          <w:rFonts w:ascii="Arial" w:hAnsi="Arial" w:cs="Arial"/>
        </w:rPr>
        <w:t> </w:t>
      </w:r>
    </w:p>
    <w:p w14:paraId="7A80E429" w14:textId="77777777" w:rsidR="00C60434" w:rsidRPr="0075088C" w:rsidRDefault="00C60434" w:rsidP="00C60434">
      <w:pPr>
        <w:pStyle w:val="ListParagraph"/>
        <w:numPr>
          <w:ilvl w:val="0"/>
          <w:numId w:val="78"/>
        </w:numPr>
        <w:rPr>
          <w:rFonts w:ascii="Arial" w:hAnsi="Arial" w:cs="Arial"/>
          <w:b/>
          <w:bCs/>
          <w:sz w:val="24"/>
          <w:szCs w:val="24"/>
          <w:lang w:eastAsia="en-GB"/>
        </w:rPr>
      </w:pPr>
      <w:r w:rsidRPr="0075088C">
        <w:rPr>
          <w:rFonts w:ascii="Arial" w:hAnsi="Arial" w:cs="Arial"/>
          <w:b/>
          <w:bCs/>
          <w:sz w:val="24"/>
          <w:szCs w:val="24"/>
          <w:lang w:eastAsia="en-GB"/>
        </w:rPr>
        <w:t>Race Equality Champions (RECs)</w:t>
      </w:r>
    </w:p>
    <w:p w14:paraId="3DBDED09" w14:textId="77777777" w:rsidR="00C60434" w:rsidRDefault="00C60434" w:rsidP="00C60434">
      <w:pPr>
        <w:pStyle w:val="ListParagraph"/>
        <w:shd w:val="clear" w:color="auto" w:fill="FFFFFF"/>
        <w:spacing w:after="0" w:line="276" w:lineRule="auto"/>
        <w:rPr>
          <w:rFonts w:ascii="Arial" w:eastAsia="Times New Roman" w:hAnsi="Arial" w:cs="Arial"/>
          <w:b/>
          <w:bCs/>
          <w:sz w:val="24"/>
          <w:szCs w:val="24"/>
          <w:lang w:eastAsia="en-GB"/>
        </w:rPr>
      </w:pPr>
    </w:p>
    <w:p w14:paraId="3A3B3ABA" w14:textId="77777777" w:rsidR="00C60434" w:rsidRPr="00C311CF" w:rsidRDefault="00C60434" w:rsidP="00C60434">
      <w:pPr>
        <w:pStyle w:val="NormalWeb"/>
        <w:shd w:val="clear" w:color="auto" w:fill="FFFFFF"/>
        <w:spacing w:before="0" w:beforeAutospacing="0" w:after="0" w:afterAutospacing="0" w:line="276" w:lineRule="auto"/>
        <w:ind w:left="1247"/>
        <w:rPr>
          <w:rFonts w:ascii="Arial" w:hAnsi="Arial" w:cs="Arial"/>
        </w:rPr>
      </w:pPr>
      <w:r>
        <w:rPr>
          <w:rFonts w:ascii="Arial" w:hAnsi="Arial" w:cs="Arial"/>
        </w:rPr>
        <w:t>In 2021</w:t>
      </w:r>
      <w:r w:rsidRPr="000C6273">
        <w:rPr>
          <w:rFonts w:ascii="Arial" w:hAnsi="Arial" w:cs="Arial"/>
        </w:rPr>
        <w:t xml:space="preserve">, the University established a network of Race Equality Champions across </w:t>
      </w:r>
      <w:r>
        <w:rPr>
          <w:rFonts w:ascii="Arial" w:hAnsi="Arial" w:cs="Arial"/>
        </w:rPr>
        <w:t>its</w:t>
      </w:r>
      <w:r w:rsidRPr="000C6273">
        <w:rPr>
          <w:rFonts w:ascii="Arial" w:hAnsi="Arial" w:cs="Arial"/>
        </w:rPr>
        <w:t xml:space="preserve"> Schools and Directorates. There are </w:t>
      </w:r>
      <w:r>
        <w:rPr>
          <w:rFonts w:ascii="Arial" w:hAnsi="Arial" w:cs="Arial"/>
        </w:rPr>
        <w:t>twenty-three</w:t>
      </w:r>
      <w:r w:rsidRPr="000C6273">
        <w:rPr>
          <w:rFonts w:ascii="Arial" w:hAnsi="Arial" w:cs="Arial"/>
        </w:rPr>
        <w:t xml:space="preserve"> RECs who play a critical role in supporting the implementation of the University’s Antiracism Strategy. Their role involves </w:t>
      </w:r>
      <w:r w:rsidRPr="000C6273">
        <w:rPr>
          <w:rFonts w:ascii="Arial" w:hAnsi="Arial" w:cs="Arial"/>
          <w:shd w:val="clear" w:color="auto" w:fill="FFFFFF"/>
        </w:rPr>
        <w:t>being a point of contact for staff and students for advice, guidance, sharing ideas, or for a listening ear.</w:t>
      </w:r>
      <w:r>
        <w:rPr>
          <w:rFonts w:ascii="Arial" w:hAnsi="Arial" w:cs="Arial"/>
          <w:shd w:val="clear" w:color="auto" w:fill="FFFFFF"/>
        </w:rPr>
        <w:t xml:space="preserve"> </w:t>
      </w:r>
      <w:r w:rsidRPr="00C311CF">
        <w:rPr>
          <w:rFonts w:ascii="Arial" w:hAnsi="Arial" w:cs="Arial"/>
        </w:rPr>
        <w:t>The R</w:t>
      </w:r>
      <w:r>
        <w:rPr>
          <w:rFonts w:ascii="Arial" w:hAnsi="Arial" w:cs="Arial"/>
        </w:rPr>
        <w:t>ECs</w:t>
      </w:r>
      <w:r w:rsidRPr="00C311CF">
        <w:rPr>
          <w:rFonts w:ascii="Arial" w:hAnsi="Arial" w:cs="Arial"/>
        </w:rPr>
        <w:t xml:space="preserve"> meet quarterly to discuss their roles and impact.</w:t>
      </w:r>
    </w:p>
    <w:p w14:paraId="0D48BDDA" w14:textId="77777777" w:rsidR="00C60434" w:rsidRDefault="00C60434" w:rsidP="00C60434">
      <w:pPr>
        <w:pStyle w:val="ListParagraph"/>
        <w:shd w:val="clear" w:color="auto" w:fill="FFFFFF"/>
        <w:spacing w:after="0" w:line="276" w:lineRule="auto"/>
        <w:rPr>
          <w:rFonts w:ascii="Arial" w:hAnsi="Arial" w:cs="Arial"/>
          <w:sz w:val="24"/>
          <w:szCs w:val="24"/>
          <w:shd w:val="clear" w:color="auto" w:fill="FFFFFF"/>
        </w:rPr>
      </w:pPr>
    </w:p>
    <w:p w14:paraId="3AA8043A" w14:textId="77777777" w:rsidR="00C60434" w:rsidRPr="00BC4771" w:rsidRDefault="00C60434" w:rsidP="00C60434">
      <w:pPr>
        <w:pStyle w:val="ListParagraph"/>
        <w:shd w:val="clear" w:color="auto" w:fill="FFFFFF"/>
        <w:spacing w:after="0" w:line="276" w:lineRule="auto"/>
        <w:ind w:left="1247"/>
        <w:rPr>
          <w:rFonts w:ascii="Arial" w:eastAsia="Times New Roman" w:hAnsi="Arial" w:cs="Arial"/>
          <w:b/>
          <w:bCs/>
          <w:sz w:val="24"/>
          <w:szCs w:val="24"/>
          <w:lang w:eastAsia="en-GB"/>
        </w:rPr>
      </w:pPr>
      <w:r w:rsidRPr="000C6273">
        <w:rPr>
          <w:rFonts w:ascii="Arial" w:hAnsi="Arial" w:cs="Arial"/>
          <w:bCs/>
          <w:sz w:val="24"/>
          <w:szCs w:val="24"/>
        </w:rPr>
        <w:t>The remit of the R</w:t>
      </w:r>
      <w:r>
        <w:rPr>
          <w:rFonts w:ascii="Arial" w:hAnsi="Arial" w:cs="Arial"/>
          <w:bCs/>
          <w:sz w:val="24"/>
          <w:szCs w:val="24"/>
        </w:rPr>
        <w:t>EC</w:t>
      </w:r>
      <w:r w:rsidRPr="000C6273">
        <w:rPr>
          <w:rFonts w:ascii="Arial" w:hAnsi="Arial" w:cs="Arial"/>
          <w:bCs/>
          <w:sz w:val="24"/>
          <w:szCs w:val="24"/>
        </w:rPr>
        <w:t xml:space="preserve"> is as follows:</w:t>
      </w:r>
    </w:p>
    <w:p w14:paraId="5AB6E91B" w14:textId="77777777" w:rsidR="00C60434" w:rsidRPr="000C6273" w:rsidRDefault="00C60434" w:rsidP="00C60434">
      <w:pPr>
        <w:pStyle w:val="ListParagraph"/>
        <w:numPr>
          <w:ilvl w:val="0"/>
          <w:numId w:val="59"/>
        </w:numPr>
        <w:spacing w:after="0" w:line="276" w:lineRule="auto"/>
        <w:rPr>
          <w:rFonts w:ascii="Arial" w:hAnsi="Arial" w:cs="Arial"/>
          <w:bCs/>
          <w:sz w:val="24"/>
          <w:szCs w:val="24"/>
        </w:rPr>
      </w:pPr>
      <w:r w:rsidRPr="000C6273">
        <w:rPr>
          <w:rFonts w:ascii="Arial" w:hAnsi="Arial" w:cs="Arial"/>
          <w:bCs/>
          <w:sz w:val="24"/>
          <w:szCs w:val="24"/>
        </w:rPr>
        <w:t>Act as a point of contact for staff and students on race equality matters in the School or Directorate</w:t>
      </w:r>
    </w:p>
    <w:p w14:paraId="361987F3" w14:textId="77777777" w:rsidR="00C60434" w:rsidRDefault="00C60434" w:rsidP="00C60434">
      <w:pPr>
        <w:pStyle w:val="ListParagraph"/>
        <w:numPr>
          <w:ilvl w:val="0"/>
          <w:numId w:val="59"/>
        </w:numPr>
        <w:spacing w:after="0" w:line="276" w:lineRule="auto"/>
        <w:rPr>
          <w:rFonts w:ascii="Arial" w:hAnsi="Arial" w:cs="Arial"/>
          <w:bCs/>
          <w:sz w:val="24"/>
          <w:szCs w:val="24"/>
        </w:rPr>
      </w:pPr>
      <w:r w:rsidRPr="000C6273">
        <w:rPr>
          <w:rFonts w:ascii="Arial" w:hAnsi="Arial" w:cs="Arial"/>
          <w:bCs/>
          <w:sz w:val="24"/>
          <w:szCs w:val="24"/>
        </w:rPr>
        <w:t>Always maintain confidentiality unless in exceptional circumstances and/or where a breach of confidentiality is agreed</w:t>
      </w:r>
    </w:p>
    <w:p w14:paraId="0C8158A3" w14:textId="77777777" w:rsidR="00C60434" w:rsidRDefault="00C60434" w:rsidP="00C60434">
      <w:pPr>
        <w:pStyle w:val="ListParagraph"/>
        <w:numPr>
          <w:ilvl w:val="0"/>
          <w:numId w:val="59"/>
        </w:numPr>
        <w:spacing w:after="0" w:line="276" w:lineRule="auto"/>
        <w:rPr>
          <w:rFonts w:ascii="Arial" w:hAnsi="Arial" w:cs="Arial"/>
          <w:bCs/>
          <w:sz w:val="24"/>
          <w:szCs w:val="24"/>
        </w:rPr>
      </w:pPr>
      <w:r w:rsidRPr="009E1E00">
        <w:rPr>
          <w:rFonts w:ascii="Arial" w:hAnsi="Arial" w:cs="Arial"/>
          <w:bCs/>
          <w:sz w:val="24"/>
          <w:szCs w:val="24"/>
        </w:rPr>
        <w:t xml:space="preserve">Signpost staff and students to appropriate internal or external information and support </w:t>
      </w:r>
    </w:p>
    <w:p w14:paraId="59321325" w14:textId="77777777" w:rsidR="00C60434" w:rsidRDefault="00C60434" w:rsidP="00C60434">
      <w:pPr>
        <w:pStyle w:val="ListParagraph"/>
        <w:numPr>
          <w:ilvl w:val="0"/>
          <w:numId w:val="59"/>
        </w:numPr>
        <w:spacing w:after="0" w:line="276" w:lineRule="auto"/>
        <w:rPr>
          <w:rFonts w:ascii="Arial" w:hAnsi="Arial" w:cs="Arial"/>
          <w:bCs/>
          <w:sz w:val="24"/>
          <w:szCs w:val="24"/>
        </w:rPr>
      </w:pPr>
      <w:r w:rsidRPr="009E1E00">
        <w:rPr>
          <w:rFonts w:ascii="Arial" w:hAnsi="Arial" w:cs="Arial"/>
          <w:bCs/>
          <w:sz w:val="24"/>
          <w:szCs w:val="24"/>
        </w:rPr>
        <w:t>Promote University race equality developments and initiatives within the School or Directorate</w:t>
      </w:r>
    </w:p>
    <w:p w14:paraId="7115598A" w14:textId="77777777" w:rsidR="00C60434" w:rsidRDefault="00C60434" w:rsidP="00C60434">
      <w:pPr>
        <w:pStyle w:val="ListParagraph"/>
        <w:numPr>
          <w:ilvl w:val="0"/>
          <w:numId w:val="59"/>
        </w:numPr>
        <w:spacing w:after="0" w:line="276" w:lineRule="auto"/>
        <w:rPr>
          <w:rFonts w:ascii="Arial" w:hAnsi="Arial" w:cs="Arial"/>
          <w:bCs/>
          <w:sz w:val="24"/>
          <w:szCs w:val="24"/>
        </w:rPr>
      </w:pPr>
      <w:r w:rsidRPr="009E1E00">
        <w:rPr>
          <w:rFonts w:ascii="Arial" w:hAnsi="Arial" w:cs="Arial"/>
          <w:bCs/>
          <w:sz w:val="24"/>
          <w:szCs w:val="24"/>
        </w:rPr>
        <w:t>Liaise with the Head of School/Director and other managers about the implementation of good practice in race equality and participate in School committees on equality, diversity and inclusion</w:t>
      </w:r>
    </w:p>
    <w:p w14:paraId="5B1900F0" w14:textId="77777777" w:rsidR="00C60434" w:rsidRDefault="00C60434" w:rsidP="00C60434">
      <w:pPr>
        <w:pStyle w:val="ListParagraph"/>
        <w:numPr>
          <w:ilvl w:val="0"/>
          <w:numId w:val="59"/>
        </w:numPr>
        <w:spacing w:after="0" w:line="276" w:lineRule="auto"/>
        <w:rPr>
          <w:rFonts w:ascii="Arial" w:hAnsi="Arial" w:cs="Arial"/>
          <w:bCs/>
          <w:sz w:val="24"/>
          <w:szCs w:val="24"/>
        </w:rPr>
      </w:pPr>
      <w:r w:rsidRPr="009E1E00">
        <w:rPr>
          <w:rFonts w:ascii="Arial" w:hAnsi="Arial" w:cs="Arial"/>
          <w:bCs/>
          <w:sz w:val="24"/>
          <w:szCs w:val="24"/>
        </w:rPr>
        <w:t>Build expertise on race equality and contribute to awareness-raising and capacity building activities</w:t>
      </w:r>
    </w:p>
    <w:p w14:paraId="6945D020" w14:textId="77777777" w:rsidR="00C60434" w:rsidRDefault="00C60434" w:rsidP="00C60434">
      <w:pPr>
        <w:pStyle w:val="ListParagraph"/>
        <w:numPr>
          <w:ilvl w:val="0"/>
          <w:numId w:val="59"/>
        </w:numPr>
        <w:spacing w:after="0" w:line="276" w:lineRule="auto"/>
        <w:rPr>
          <w:rFonts w:ascii="Arial" w:hAnsi="Arial" w:cs="Arial"/>
          <w:bCs/>
          <w:sz w:val="24"/>
          <w:szCs w:val="24"/>
        </w:rPr>
      </w:pPr>
      <w:r w:rsidRPr="009E1E00">
        <w:rPr>
          <w:rFonts w:ascii="Arial" w:hAnsi="Arial" w:cs="Arial"/>
          <w:bCs/>
          <w:sz w:val="24"/>
          <w:szCs w:val="24"/>
        </w:rPr>
        <w:t xml:space="preserve">In due course support the local implementation of the University’s commitments under the Race Equality Charter </w:t>
      </w:r>
    </w:p>
    <w:p w14:paraId="364E4CC5" w14:textId="77777777" w:rsidR="00C60434" w:rsidRDefault="00C60434" w:rsidP="00C60434">
      <w:pPr>
        <w:pStyle w:val="ListParagraph"/>
        <w:numPr>
          <w:ilvl w:val="0"/>
          <w:numId w:val="59"/>
        </w:numPr>
        <w:spacing w:after="0" w:line="276" w:lineRule="auto"/>
        <w:rPr>
          <w:rFonts w:ascii="Arial" w:hAnsi="Arial" w:cs="Arial"/>
          <w:bCs/>
          <w:sz w:val="24"/>
          <w:szCs w:val="24"/>
        </w:rPr>
      </w:pPr>
      <w:r w:rsidRPr="009E1E00">
        <w:rPr>
          <w:rFonts w:ascii="Arial" w:hAnsi="Arial" w:cs="Arial"/>
          <w:bCs/>
          <w:sz w:val="24"/>
          <w:szCs w:val="24"/>
        </w:rPr>
        <w:t>Interact with the staff and student Race Equality Networks where appropriate</w:t>
      </w:r>
    </w:p>
    <w:p w14:paraId="74E3DFAE" w14:textId="77777777" w:rsidR="00C60434" w:rsidRDefault="00C60434" w:rsidP="00C60434">
      <w:pPr>
        <w:pStyle w:val="ListParagraph"/>
        <w:numPr>
          <w:ilvl w:val="0"/>
          <w:numId w:val="59"/>
        </w:numPr>
        <w:spacing w:after="0" w:line="276" w:lineRule="auto"/>
        <w:rPr>
          <w:rFonts w:ascii="Arial" w:hAnsi="Arial" w:cs="Arial"/>
          <w:bCs/>
          <w:sz w:val="24"/>
          <w:szCs w:val="24"/>
        </w:rPr>
      </w:pPr>
      <w:r w:rsidRPr="009E1E00">
        <w:rPr>
          <w:rFonts w:ascii="Arial" w:hAnsi="Arial" w:cs="Arial"/>
          <w:bCs/>
          <w:sz w:val="24"/>
          <w:szCs w:val="24"/>
        </w:rPr>
        <w:t>Maintain current knowledge of support services, processes and structures</w:t>
      </w:r>
    </w:p>
    <w:p w14:paraId="6509064D" w14:textId="77777777" w:rsidR="00C60434" w:rsidRPr="009E1E00" w:rsidRDefault="00C60434" w:rsidP="00C60434">
      <w:pPr>
        <w:pStyle w:val="ListParagraph"/>
        <w:numPr>
          <w:ilvl w:val="0"/>
          <w:numId w:val="59"/>
        </w:numPr>
        <w:spacing w:after="0" w:line="276" w:lineRule="auto"/>
        <w:rPr>
          <w:rFonts w:ascii="Arial" w:hAnsi="Arial" w:cs="Arial"/>
          <w:bCs/>
          <w:sz w:val="24"/>
          <w:szCs w:val="24"/>
        </w:rPr>
      </w:pPr>
      <w:r w:rsidRPr="009E1E00">
        <w:rPr>
          <w:rFonts w:ascii="Arial" w:hAnsi="Arial" w:cs="Arial"/>
          <w:bCs/>
          <w:sz w:val="24"/>
          <w:szCs w:val="24"/>
        </w:rPr>
        <w:t>One Race Equality Champion, on a rotational basis, will be a member of the Race Equality Strategy Group to elevate the work of the Champions and feed in key trends and discussions.</w:t>
      </w:r>
    </w:p>
    <w:p w14:paraId="2643ADFD"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0D76799C" w14:textId="77777777" w:rsidR="00C60434" w:rsidRPr="0075088C" w:rsidRDefault="00C60434" w:rsidP="00C60434">
      <w:pPr>
        <w:pStyle w:val="ListParagraph"/>
        <w:numPr>
          <w:ilvl w:val="0"/>
          <w:numId w:val="78"/>
        </w:numPr>
        <w:rPr>
          <w:rFonts w:ascii="Arial" w:hAnsi="Arial" w:cs="Arial"/>
          <w:b/>
          <w:bCs/>
          <w:sz w:val="24"/>
          <w:szCs w:val="24"/>
        </w:rPr>
      </w:pPr>
      <w:r w:rsidRPr="0075088C">
        <w:rPr>
          <w:rFonts w:ascii="Arial" w:hAnsi="Arial" w:cs="Arial"/>
          <w:b/>
          <w:bCs/>
          <w:sz w:val="24"/>
          <w:szCs w:val="24"/>
        </w:rPr>
        <w:t>School EDI Leads</w:t>
      </w:r>
    </w:p>
    <w:p w14:paraId="15242014"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rPr>
      </w:pPr>
    </w:p>
    <w:p w14:paraId="25EF60E8" w14:textId="77777777" w:rsidR="00C60434" w:rsidRPr="00BC4771" w:rsidRDefault="00C60434" w:rsidP="00C60434">
      <w:pPr>
        <w:pStyle w:val="NormalWeb"/>
        <w:numPr>
          <w:ilvl w:val="0"/>
          <w:numId w:val="78"/>
        </w:numPr>
        <w:shd w:val="clear" w:color="auto" w:fill="FFFFFF"/>
        <w:spacing w:before="0" w:beforeAutospacing="0" w:after="0" w:afterAutospacing="0" w:line="276" w:lineRule="auto"/>
        <w:rPr>
          <w:rFonts w:ascii="Arial" w:hAnsi="Arial" w:cs="Arial"/>
          <w:b/>
          <w:bCs/>
        </w:rPr>
      </w:pPr>
      <w:r>
        <w:rPr>
          <w:rFonts w:ascii="Arial" w:hAnsi="Arial" w:cs="Arial"/>
        </w:rPr>
        <w:t xml:space="preserve">The University’s </w:t>
      </w:r>
      <w:r w:rsidRPr="000C6273">
        <w:rPr>
          <w:rFonts w:ascii="Arial" w:hAnsi="Arial" w:cs="Arial"/>
        </w:rPr>
        <w:t xml:space="preserve">academic Schools have been addressing EDI issues through the appointment of </w:t>
      </w:r>
      <w:r>
        <w:rPr>
          <w:rFonts w:ascii="Arial" w:hAnsi="Arial" w:cs="Arial"/>
        </w:rPr>
        <w:t>eighteen</w:t>
      </w:r>
      <w:r w:rsidRPr="000C6273">
        <w:rPr>
          <w:rFonts w:ascii="Arial" w:hAnsi="Arial" w:cs="Arial"/>
        </w:rPr>
        <w:t xml:space="preserve"> School EDI Leads</w:t>
      </w:r>
      <w:r>
        <w:rPr>
          <w:rFonts w:ascii="Arial" w:hAnsi="Arial" w:cs="Arial"/>
        </w:rPr>
        <w:t>, one of which sits on the University Equality, Diversity and Inclusion Committee (EDIC).</w:t>
      </w:r>
      <w:r w:rsidRPr="000C6273">
        <w:rPr>
          <w:rFonts w:ascii="Arial" w:hAnsi="Arial" w:cs="Arial"/>
        </w:rPr>
        <w:t xml:space="preserve"> The Leads provide advice and guidance to staff and students and have worked on initiatives such as:</w:t>
      </w:r>
    </w:p>
    <w:p w14:paraId="6B655C40" w14:textId="77777777" w:rsidR="00C60434" w:rsidRDefault="00C60434" w:rsidP="00C60434">
      <w:pPr>
        <w:pStyle w:val="ListParagraph"/>
        <w:numPr>
          <w:ilvl w:val="0"/>
          <w:numId w:val="60"/>
        </w:numPr>
        <w:spacing w:after="0" w:line="276" w:lineRule="auto"/>
        <w:rPr>
          <w:rFonts w:ascii="Arial" w:hAnsi="Arial" w:cs="Arial"/>
          <w:sz w:val="24"/>
          <w:szCs w:val="24"/>
        </w:rPr>
      </w:pPr>
      <w:r w:rsidRPr="000C6273">
        <w:rPr>
          <w:rFonts w:ascii="Arial" w:hAnsi="Arial" w:cs="Arial"/>
          <w:sz w:val="24"/>
          <w:szCs w:val="24"/>
        </w:rPr>
        <w:lastRenderedPageBreak/>
        <w:t>Developing a School of Medicine</w:t>
      </w:r>
      <w:r>
        <w:rPr>
          <w:rFonts w:ascii="Arial" w:hAnsi="Arial" w:cs="Arial"/>
          <w:sz w:val="24"/>
          <w:szCs w:val="24"/>
        </w:rPr>
        <w:t>,</w:t>
      </w:r>
      <w:r w:rsidRPr="000C6273">
        <w:rPr>
          <w:rFonts w:ascii="Arial" w:hAnsi="Arial" w:cs="Arial"/>
          <w:sz w:val="24"/>
          <w:szCs w:val="24"/>
        </w:rPr>
        <w:t xml:space="preserve"> Medical Sciences</w:t>
      </w:r>
      <w:r>
        <w:rPr>
          <w:rFonts w:ascii="Arial" w:hAnsi="Arial" w:cs="Arial"/>
          <w:sz w:val="24"/>
          <w:szCs w:val="24"/>
        </w:rPr>
        <w:t>,</w:t>
      </w:r>
      <w:r w:rsidRPr="000C6273">
        <w:rPr>
          <w:rFonts w:ascii="Arial" w:hAnsi="Arial" w:cs="Arial"/>
          <w:sz w:val="24"/>
          <w:szCs w:val="24"/>
        </w:rPr>
        <w:t xml:space="preserve"> and Nutrition EDI Strategy</w:t>
      </w:r>
    </w:p>
    <w:p w14:paraId="2A90F764" w14:textId="77777777" w:rsidR="00C60434" w:rsidRPr="009E1E00" w:rsidRDefault="00C60434" w:rsidP="00C60434">
      <w:pPr>
        <w:pStyle w:val="ListParagraph"/>
        <w:numPr>
          <w:ilvl w:val="0"/>
          <w:numId w:val="60"/>
        </w:numPr>
        <w:spacing w:after="0" w:line="276" w:lineRule="auto"/>
        <w:rPr>
          <w:rFonts w:ascii="Arial" w:hAnsi="Arial" w:cs="Arial"/>
          <w:sz w:val="24"/>
          <w:szCs w:val="24"/>
        </w:rPr>
      </w:pPr>
      <w:r w:rsidRPr="009E1E00">
        <w:rPr>
          <w:rFonts w:ascii="Arial" w:hAnsi="Arial" w:cs="Arial"/>
          <w:sz w:val="24"/>
          <w:szCs w:val="24"/>
        </w:rPr>
        <w:t>Collaborating with the Young Academy of Scotland to develop guidance for Scottish universities on how STEM subjects can decolonise the curriculum.</w:t>
      </w:r>
    </w:p>
    <w:p w14:paraId="166F7FC9" w14:textId="77777777" w:rsidR="00C60434" w:rsidRPr="000C6273" w:rsidRDefault="00C60434" w:rsidP="00C60434">
      <w:pPr>
        <w:pStyle w:val="ListParagraph"/>
        <w:spacing w:after="0" w:line="276" w:lineRule="auto"/>
        <w:ind w:left="1440"/>
        <w:rPr>
          <w:rFonts w:ascii="Arial" w:hAnsi="Arial" w:cs="Arial"/>
          <w:sz w:val="24"/>
          <w:szCs w:val="24"/>
        </w:rPr>
      </w:pPr>
    </w:p>
    <w:p w14:paraId="4E860E4C" w14:textId="77777777" w:rsidR="00C60434" w:rsidRPr="00E97609" w:rsidRDefault="00C60434" w:rsidP="00C60434">
      <w:pPr>
        <w:pStyle w:val="ListParagraph"/>
        <w:numPr>
          <w:ilvl w:val="0"/>
          <w:numId w:val="78"/>
        </w:numPr>
        <w:spacing w:after="0" w:line="276" w:lineRule="auto"/>
        <w:rPr>
          <w:rFonts w:ascii="Arial" w:hAnsi="Arial" w:cs="Arial"/>
          <w:sz w:val="24"/>
          <w:szCs w:val="24"/>
        </w:rPr>
      </w:pPr>
      <w:r w:rsidRPr="00E97609">
        <w:rPr>
          <w:rFonts w:ascii="Arial" w:hAnsi="Arial" w:cs="Arial"/>
          <w:sz w:val="24"/>
          <w:szCs w:val="24"/>
        </w:rPr>
        <w:t>The School EDI Leads meet quarterly to discuss their roles and impact.</w:t>
      </w:r>
    </w:p>
    <w:p w14:paraId="07DF5001" w14:textId="77777777" w:rsidR="00C60434" w:rsidRDefault="00C60434" w:rsidP="00C60434">
      <w:pPr>
        <w:pStyle w:val="ListParagraph"/>
        <w:spacing w:after="0" w:line="276" w:lineRule="auto"/>
        <w:rPr>
          <w:rFonts w:ascii="Arial" w:hAnsi="Arial" w:cs="Arial"/>
          <w:b/>
          <w:bCs/>
          <w:sz w:val="24"/>
          <w:szCs w:val="24"/>
        </w:rPr>
      </w:pPr>
    </w:p>
    <w:p w14:paraId="1D0CFA67" w14:textId="77777777" w:rsidR="00C60434" w:rsidRPr="0075088C" w:rsidRDefault="00C60434" w:rsidP="00C60434">
      <w:pPr>
        <w:pStyle w:val="ListParagraph"/>
        <w:numPr>
          <w:ilvl w:val="0"/>
          <w:numId w:val="78"/>
        </w:numPr>
        <w:rPr>
          <w:rFonts w:ascii="Arial" w:hAnsi="Arial" w:cs="Arial"/>
          <w:b/>
          <w:bCs/>
          <w:sz w:val="24"/>
          <w:szCs w:val="24"/>
        </w:rPr>
      </w:pPr>
      <w:r w:rsidRPr="0075088C">
        <w:rPr>
          <w:rFonts w:ascii="Arial" w:hAnsi="Arial" w:cs="Arial"/>
          <w:b/>
          <w:bCs/>
          <w:sz w:val="24"/>
          <w:szCs w:val="24"/>
        </w:rPr>
        <w:t>Staff Equality Networks</w:t>
      </w:r>
    </w:p>
    <w:p w14:paraId="15EEF233" w14:textId="77777777" w:rsidR="00C60434" w:rsidRPr="00B21381" w:rsidRDefault="00C60434" w:rsidP="00C60434">
      <w:pPr>
        <w:pStyle w:val="ListParagraph"/>
        <w:spacing w:after="0" w:line="276" w:lineRule="auto"/>
        <w:rPr>
          <w:rFonts w:ascii="Arial" w:hAnsi="Arial" w:cs="Arial"/>
          <w:b/>
          <w:bCs/>
          <w:sz w:val="24"/>
          <w:szCs w:val="24"/>
        </w:rPr>
      </w:pPr>
    </w:p>
    <w:p w14:paraId="0ACE4B86" w14:textId="77777777" w:rsidR="00C60434" w:rsidRPr="009E1E00" w:rsidRDefault="00C60434" w:rsidP="00C60434">
      <w:pPr>
        <w:pStyle w:val="ListParagraph"/>
        <w:numPr>
          <w:ilvl w:val="0"/>
          <w:numId w:val="78"/>
        </w:numPr>
        <w:spacing w:after="0" w:line="276" w:lineRule="auto"/>
        <w:rPr>
          <w:rFonts w:ascii="Arial" w:hAnsi="Arial" w:cs="Arial"/>
          <w:sz w:val="24"/>
          <w:szCs w:val="24"/>
        </w:rPr>
      </w:pPr>
      <w:r w:rsidRPr="00B21381">
        <w:rPr>
          <w:rFonts w:ascii="Arial" w:hAnsi="Arial" w:cs="Arial"/>
          <w:sz w:val="24"/>
          <w:szCs w:val="24"/>
        </w:rPr>
        <w:t xml:space="preserve">The University’s Staff Equality Networks have continued to play a central role in the development of EDI policies, practices and initiatives. The chairs of the </w:t>
      </w:r>
      <w:r>
        <w:rPr>
          <w:rFonts w:ascii="Arial" w:hAnsi="Arial" w:cs="Arial"/>
          <w:sz w:val="24"/>
          <w:szCs w:val="24"/>
        </w:rPr>
        <w:t>N</w:t>
      </w:r>
      <w:r w:rsidRPr="00B21381">
        <w:rPr>
          <w:rFonts w:ascii="Arial" w:hAnsi="Arial" w:cs="Arial"/>
          <w:sz w:val="24"/>
          <w:szCs w:val="24"/>
        </w:rPr>
        <w:t xml:space="preserve">etworks are members of </w:t>
      </w:r>
      <w:r>
        <w:rPr>
          <w:rFonts w:ascii="Arial" w:hAnsi="Arial" w:cs="Arial"/>
          <w:sz w:val="24"/>
          <w:szCs w:val="24"/>
        </w:rPr>
        <w:t>the</w:t>
      </w:r>
      <w:r w:rsidRPr="00B21381">
        <w:rPr>
          <w:rFonts w:ascii="Arial" w:hAnsi="Arial" w:cs="Arial"/>
          <w:sz w:val="24"/>
          <w:szCs w:val="24"/>
        </w:rPr>
        <w:t xml:space="preserve"> Equality Diversity and Inclusion Committee (EDIC), positioning them at the heart of EDI decision-making. </w:t>
      </w:r>
      <w:r w:rsidRPr="009E1E00">
        <w:rPr>
          <w:rFonts w:ascii="Arial" w:hAnsi="Arial" w:cs="Arial"/>
          <w:sz w:val="24"/>
          <w:szCs w:val="24"/>
        </w:rPr>
        <w:t>The contribution of the Networks continues to be invaluable, with the chairs engaging proactively in decision-making and offering safe spaces for colleagues to share experiences and/or discuss how the University can continue to support EDI.</w:t>
      </w:r>
    </w:p>
    <w:p w14:paraId="2734019D" w14:textId="77777777" w:rsidR="00C60434" w:rsidRDefault="00C60434" w:rsidP="00C60434">
      <w:pPr>
        <w:pStyle w:val="ListParagraph"/>
        <w:spacing w:after="0" w:line="276" w:lineRule="auto"/>
        <w:rPr>
          <w:rFonts w:ascii="Arial" w:hAnsi="Arial" w:cs="Arial"/>
          <w:sz w:val="24"/>
          <w:szCs w:val="24"/>
        </w:rPr>
      </w:pPr>
    </w:p>
    <w:p w14:paraId="112EA4C7" w14:textId="77777777" w:rsidR="00C60434" w:rsidRDefault="00C60434" w:rsidP="00C60434">
      <w:pPr>
        <w:pStyle w:val="ListParagraph"/>
        <w:numPr>
          <w:ilvl w:val="0"/>
          <w:numId w:val="78"/>
        </w:numPr>
        <w:spacing w:after="0" w:line="276" w:lineRule="auto"/>
        <w:rPr>
          <w:rFonts w:ascii="Arial" w:hAnsi="Arial" w:cs="Arial"/>
          <w:sz w:val="24"/>
          <w:szCs w:val="24"/>
        </w:rPr>
      </w:pPr>
      <w:r>
        <w:rPr>
          <w:rFonts w:ascii="Arial" w:hAnsi="Arial" w:cs="Arial"/>
          <w:sz w:val="24"/>
          <w:szCs w:val="24"/>
        </w:rPr>
        <w:t xml:space="preserve">The next phase of the Networks’ development is to collaborate and integrate where this is appropriate and impactful.  </w:t>
      </w:r>
    </w:p>
    <w:p w14:paraId="4574175F" w14:textId="77777777" w:rsidR="00C60434" w:rsidRPr="00160752" w:rsidRDefault="00C60434" w:rsidP="00C60434">
      <w:pPr>
        <w:pStyle w:val="ListParagraph"/>
        <w:rPr>
          <w:rFonts w:ascii="Arial" w:hAnsi="Arial" w:cs="Arial"/>
          <w:b/>
          <w:bCs/>
          <w:sz w:val="24"/>
          <w:szCs w:val="24"/>
        </w:rPr>
      </w:pPr>
    </w:p>
    <w:p w14:paraId="11B17061" w14:textId="77777777" w:rsidR="00C60434" w:rsidRPr="00160752" w:rsidRDefault="00C60434" w:rsidP="00C60434">
      <w:pPr>
        <w:pStyle w:val="ListParagraph"/>
        <w:spacing w:after="0" w:line="276" w:lineRule="auto"/>
        <w:ind w:left="1247"/>
        <w:rPr>
          <w:rFonts w:ascii="Arial" w:hAnsi="Arial" w:cs="Arial"/>
          <w:sz w:val="24"/>
          <w:szCs w:val="24"/>
        </w:rPr>
      </w:pPr>
      <w:r w:rsidRPr="00160752">
        <w:rPr>
          <w:rFonts w:ascii="Arial" w:hAnsi="Arial" w:cs="Arial"/>
          <w:b/>
          <w:bCs/>
          <w:sz w:val="24"/>
          <w:szCs w:val="24"/>
        </w:rPr>
        <w:t xml:space="preserve">Action: </w:t>
      </w:r>
      <w:r w:rsidRPr="00160752">
        <w:rPr>
          <w:rFonts w:ascii="Arial" w:hAnsi="Arial" w:cs="Arial"/>
          <w:sz w:val="24"/>
          <w:szCs w:val="24"/>
        </w:rPr>
        <w:t>Build links across the Networks and facilitate partnership working where appropriate</w:t>
      </w:r>
      <w:r w:rsidRPr="00160752">
        <w:rPr>
          <w:rFonts w:ascii="Arial" w:hAnsi="Arial" w:cs="Arial"/>
          <w:b/>
          <w:bCs/>
          <w:sz w:val="24"/>
          <w:szCs w:val="24"/>
        </w:rPr>
        <w:t xml:space="preserve"> (</w:t>
      </w:r>
      <w:r w:rsidRPr="00160752">
        <w:rPr>
          <w:rFonts w:ascii="Arial" w:hAnsi="Arial" w:cs="Arial"/>
          <w:sz w:val="24"/>
          <w:szCs w:val="24"/>
        </w:rPr>
        <w:t>Action</w:t>
      </w:r>
      <w:r w:rsidRPr="00160752">
        <w:rPr>
          <w:rFonts w:ascii="Arial" w:hAnsi="Arial" w:cs="Arial"/>
          <w:b/>
          <w:bCs/>
          <w:sz w:val="24"/>
          <w:szCs w:val="24"/>
        </w:rPr>
        <w:t xml:space="preserve"> 16.1</w:t>
      </w:r>
      <w:r w:rsidRPr="0075088C">
        <w:rPr>
          <w:rFonts w:ascii="Arial" w:hAnsi="Arial" w:cs="Arial"/>
          <w:sz w:val="24"/>
          <w:szCs w:val="24"/>
        </w:rPr>
        <w:t xml:space="preserve">) </w:t>
      </w:r>
    </w:p>
    <w:p w14:paraId="5F30FD0C" w14:textId="77777777" w:rsidR="00C60434" w:rsidRDefault="00C60434" w:rsidP="00C60434">
      <w:pPr>
        <w:pStyle w:val="ListParagraph"/>
        <w:spacing w:after="0" w:line="276" w:lineRule="auto"/>
        <w:rPr>
          <w:rFonts w:ascii="Arial" w:hAnsi="Arial" w:cs="Arial"/>
          <w:sz w:val="24"/>
          <w:szCs w:val="24"/>
        </w:rPr>
      </w:pPr>
    </w:p>
    <w:p w14:paraId="75689DF5" w14:textId="77777777" w:rsidR="00C60434" w:rsidRDefault="00C60434" w:rsidP="00C60434">
      <w:pPr>
        <w:pStyle w:val="ListParagraph"/>
        <w:numPr>
          <w:ilvl w:val="0"/>
          <w:numId w:val="78"/>
        </w:numPr>
        <w:spacing w:after="0" w:line="276" w:lineRule="auto"/>
        <w:rPr>
          <w:rFonts w:ascii="Arial" w:hAnsi="Arial" w:cs="Arial"/>
          <w:sz w:val="24"/>
          <w:szCs w:val="24"/>
        </w:rPr>
      </w:pPr>
      <w:r>
        <w:rPr>
          <w:rFonts w:ascii="Arial" w:hAnsi="Arial" w:cs="Arial"/>
          <w:sz w:val="24"/>
          <w:szCs w:val="24"/>
        </w:rPr>
        <w:t>An internship project in 2021 focussed on the work of the EDI Staff Networks and included surveys of members and chairs.  The results of this project are being discussed with the Networks and actions are to be agreed and implemented to support the development of the Networks.</w:t>
      </w:r>
    </w:p>
    <w:p w14:paraId="4980AFB9" w14:textId="77777777" w:rsidR="00C60434" w:rsidRDefault="00C60434" w:rsidP="00C60434">
      <w:pPr>
        <w:pStyle w:val="ListParagraph"/>
        <w:spacing w:after="0" w:line="276" w:lineRule="auto"/>
        <w:ind w:left="1247"/>
        <w:rPr>
          <w:rFonts w:ascii="Arial" w:hAnsi="Arial" w:cs="Arial"/>
          <w:sz w:val="24"/>
          <w:szCs w:val="24"/>
        </w:rPr>
      </w:pPr>
    </w:p>
    <w:p w14:paraId="68E21F73" w14:textId="77777777" w:rsidR="00C60434" w:rsidRPr="00160752" w:rsidRDefault="00C60434" w:rsidP="00C60434">
      <w:pPr>
        <w:pStyle w:val="ListParagraph"/>
        <w:spacing w:after="0" w:line="276" w:lineRule="auto"/>
        <w:ind w:left="1247"/>
        <w:rPr>
          <w:rFonts w:ascii="Arial" w:hAnsi="Arial" w:cs="Arial"/>
          <w:sz w:val="24"/>
          <w:szCs w:val="24"/>
        </w:rPr>
      </w:pPr>
      <w:r w:rsidRPr="00160752">
        <w:rPr>
          <w:rFonts w:ascii="Arial" w:hAnsi="Arial" w:cs="Arial"/>
          <w:b/>
          <w:bCs/>
          <w:sz w:val="24"/>
          <w:szCs w:val="24"/>
        </w:rPr>
        <w:t xml:space="preserve">Action: </w:t>
      </w:r>
      <w:r w:rsidRPr="00160752">
        <w:rPr>
          <w:rFonts w:ascii="Arial" w:hAnsi="Arial" w:cs="Arial"/>
          <w:sz w:val="24"/>
          <w:szCs w:val="24"/>
        </w:rPr>
        <w:t>Share the results of the intern Equality Networks project and agree actions for implementing ideas shared through the surveys</w:t>
      </w:r>
      <w:r w:rsidRPr="00160752">
        <w:rPr>
          <w:rFonts w:ascii="Arial" w:hAnsi="Arial" w:cs="Arial"/>
          <w:b/>
          <w:bCs/>
          <w:sz w:val="24"/>
          <w:szCs w:val="24"/>
        </w:rPr>
        <w:t xml:space="preserve"> </w:t>
      </w:r>
      <w:r w:rsidRPr="00160752">
        <w:rPr>
          <w:rFonts w:ascii="Arial" w:hAnsi="Arial" w:cs="Arial"/>
          <w:sz w:val="24"/>
          <w:szCs w:val="24"/>
        </w:rPr>
        <w:t>(Action 16.2)</w:t>
      </w:r>
      <w:r w:rsidRPr="00160752">
        <w:rPr>
          <w:rFonts w:ascii="Arial" w:hAnsi="Arial" w:cs="Arial"/>
          <w:b/>
          <w:bCs/>
          <w:sz w:val="24"/>
          <w:szCs w:val="24"/>
        </w:rPr>
        <w:t xml:space="preserve"> </w:t>
      </w:r>
    </w:p>
    <w:p w14:paraId="45DD7769" w14:textId="77777777" w:rsidR="00C60434" w:rsidRDefault="00C60434" w:rsidP="00C60434">
      <w:pPr>
        <w:pStyle w:val="ListParagraph"/>
        <w:spacing w:after="0" w:line="276" w:lineRule="auto"/>
        <w:rPr>
          <w:rFonts w:ascii="Arial" w:hAnsi="Arial" w:cs="Arial"/>
          <w:sz w:val="24"/>
          <w:szCs w:val="24"/>
        </w:rPr>
      </w:pPr>
    </w:p>
    <w:p w14:paraId="5C3AE1EA" w14:textId="77777777" w:rsidR="00C60434" w:rsidRPr="003A724F" w:rsidRDefault="00C60434" w:rsidP="00C50EA8">
      <w:pPr>
        <w:pStyle w:val="ListParagraph"/>
        <w:numPr>
          <w:ilvl w:val="0"/>
          <w:numId w:val="78"/>
        </w:numPr>
        <w:spacing w:after="0" w:line="276" w:lineRule="auto"/>
        <w:rPr>
          <w:rFonts w:ascii="Arial" w:hAnsi="Arial" w:cs="Arial"/>
          <w:sz w:val="24"/>
          <w:szCs w:val="24"/>
        </w:rPr>
      </w:pPr>
      <w:r>
        <w:rPr>
          <w:rFonts w:ascii="Arial" w:hAnsi="Arial" w:cs="Arial"/>
          <w:sz w:val="24"/>
          <w:szCs w:val="24"/>
        </w:rPr>
        <w:t xml:space="preserve">All the Networks have participated in the New Staff Engagement Events which are held in May and November.  </w:t>
      </w:r>
      <w:r w:rsidRPr="00B21381">
        <w:rPr>
          <w:rFonts w:ascii="Arial" w:hAnsi="Arial" w:cs="Arial"/>
          <w:sz w:val="24"/>
          <w:szCs w:val="24"/>
        </w:rPr>
        <w:t>The purpose of th</w:t>
      </w:r>
      <w:r>
        <w:rPr>
          <w:rFonts w:ascii="Arial" w:hAnsi="Arial" w:cs="Arial"/>
          <w:sz w:val="24"/>
          <w:szCs w:val="24"/>
        </w:rPr>
        <w:t>ese</w:t>
      </w:r>
      <w:r w:rsidRPr="00B21381">
        <w:rPr>
          <w:rFonts w:ascii="Arial" w:hAnsi="Arial" w:cs="Arial"/>
          <w:sz w:val="24"/>
          <w:szCs w:val="24"/>
        </w:rPr>
        <w:t xml:space="preserve"> event</w:t>
      </w:r>
      <w:r>
        <w:rPr>
          <w:rFonts w:ascii="Arial" w:hAnsi="Arial" w:cs="Arial"/>
          <w:sz w:val="24"/>
          <w:szCs w:val="24"/>
        </w:rPr>
        <w:t>s</w:t>
      </w:r>
      <w:r w:rsidRPr="00B21381">
        <w:rPr>
          <w:rFonts w:ascii="Arial" w:hAnsi="Arial" w:cs="Arial"/>
          <w:sz w:val="24"/>
          <w:szCs w:val="24"/>
        </w:rPr>
        <w:t xml:space="preserve"> </w:t>
      </w:r>
      <w:r>
        <w:rPr>
          <w:rFonts w:ascii="Arial" w:hAnsi="Arial" w:cs="Arial"/>
          <w:sz w:val="24"/>
          <w:szCs w:val="24"/>
        </w:rPr>
        <w:t>is</w:t>
      </w:r>
      <w:r w:rsidRPr="00B21381">
        <w:rPr>
          <w:rFonts w:ascii="Arial" w:hAnsi="Arial" w:cs="Arial"/>
          <w:sz w:val="24"/>
          <w:szCs w:val="24"/>
        </w:rPr>
        <w:t xml:space="preserve"> to ensure that the staff who joined the University during the </w:t>
      </w:r>
      <w:r>
        <w:rPr>
          <w:rFonts w:ascii="Arial" w:hAnsi="Arial" w:cs="Arial"/>
          <w:sz w:val="24"/>
          <w:szCs w:val="24"/>
        </w:rPr>
        <w:t>previous</w:t>
      </w:r>
      <w:r w:rsidRPr="00B21381">
        <w:rPr>
          <w:rFonts w:ascii="Arial" w:hAnsi="Arial" w:cs="Arial"/>
          <w:sz w:val="24"/>
          <w:szCs w:val="24"/>
        </w:rPr>
        <w:t xml:space="preserve"> </w:t>
      </w:r>
      <w:r>
        <w:rPr>
          <w:rFonts w:ascii="Arial" w:hAnsi="Arial" w:cs="Arial"/>
          <w:sz w:val="24"/>
          <w:szCs w:val="24"/>
        </w:rPr>
        <w:t>six</w:t>
      </w:r>
      <w:r w:rsidRPr="00B21381">
        <w:rPr>
          <w:rFonts w:ascii="Arial" w:hAnsi="Arial" w:cs="Arial"/>
          <w:sz w:val="24"/>
          <w:szCs w:val="24"/>
        </w:rPr>
        <w:t xml:space="preserve"> months </w:t>
      </w:r>
      <w:r>
        <w:rPr>
          <w:rFonts w:ascii="Arial" w:hAnsi="Arial" w:cs="Arial"/>
          <w:sz w:val="24"/>
          <w:szCs w:val="24"/>
        </w:rPr>
        <w:t>have</w:t>
      </w:r>
      <w:r w:rsidRPr="00B21381">
        <w:rPr>
          <w:rFonts w:ascii="Arial" w:hAnsi="Arial" w:cs="Arial"/>
          <w:sz w:val="24"/>
          <w:szCs w:val="24"/>
        </w:rPr>
        <w:t xml:space="preserve"> an opportunity to engage with departments, organisations, and staff networks available to them.</w:t>
      </w:r>
      <w:r>
        <w:rPr>
          <w:rFonts w:ascii="Arial" w:hAnsi="Arial" w:cs="Arial"/>
          <w:sz w:val="24"/>
          <w:szCs w:val="24"/>
        </w:rPr>
        <w:t xml:space="preserve">  The Networks have seen increases in membership following the events. </w:t>
      </w:r>
      <w:r w:rsidRPr="003A724F">
        <w:rPr>
          <w:rFonts w:ascii="Arial" w:hAnsi="Arial" w:cs="Arial"/>
          <w:sz w:val="24"/>
          <w:szCs w:val="24"/>
        </w:rPr>
        <w:t>Key contributions and achievements of the Staff Equality Networks since the 2021 report include:</w:t>
      </w:r>
    </w:p>
    <w:p w14:paraId="59F9C7FD" w14:textId="77777777" w:rsidR="00C60434" w:rsidRPr="00F6486B" w:rsidRDefault="00C60434" w:rsidP="00C50EA8">
      <w:pPr>
        <w:spacing w:after="0" w:line="276" w:lineRule="auto"/>
        <w:rPr>
          <w:rFonts w:ascii="Arial" w:hAnsi="Arial" w:cs="Arial"/>
          <w:sz w:val="24"/>
          <w:szCs w:val="24"/>
        </w:rPr>
      </w:pPr>
    </w:p>
    <w:p w14:paraId="5E7A2A06" w14:textId="77777777" w:rsidR="00C50EA8" w:rsidRDefault="00C60434" w:rsidP="00C50EA8">
      <w:pPr>
        <w:pStyle w:val="ListParagraph"/>
        <w:numPr>
          <w:ilvl w:val="0"/>
          <w:numId w:val="78"/>
        </w:numPr>
        <w:spacing w:after="0" w:line="276" w:lineRule="auto"/>
        <w:rPr>
          <w:rFonts w:ascii="Arial" w:hAnsi="Arial" w:cs="Arial"/>
          <w:b/>
          <w:bCs/>
          <w:sz w:val="24"/>
          <w:szCs w:val="24"/>
        </w:rPr>
      </w:pPr>
      <w:r w:rsidRPr="00F6486B">
        <w:rPr>
          <w:rFonts w:ascii="Arial" w:hAnsi="Arial" w:cs="Arial"/>
          <w:b/>
          <w:bCs/>
          <w:sz w:val="24"/>
          <w:szCs w:val="24"/>
        </w:rPr>
        <w:t>Staff Disability Network:</w:t>
      </w:r>
    </w:p>
    <w:p w14:paraId="0FAAFE5A" w14:textId="77777777" w:rsidR="00C60434" w:rsidRPr="00C50EA8" w:rsidRDefault="00C60434" w:rsidP="00C50EA8">
      <w:pPr>
        <w:spacing w:after="0" w:line="276" w:lineRule="auto"/>
        <w:rPr>
          <w:rFonts w:ascii="Arial" w:hAnsi="Arial" w:cs="Arial"/>
          <w:b/>
          <w:bCs/>
          <w:sz w:val="24"/>
          <w:szCs w:val="24"/>
        </w:rPr>
      </w:pPr>
    </w:p>
    <w:p w14:paraId="2DEC71D4" w14:textId="77777777" w:rsidR="00C60434" w:rsidRPr="003A724F" w:rsidRDefault="00C60434" w:rsidP="00C50EA8">
      <w:pPr>
        <w:pStyle w:val="ListParagraph"/>
        <w:numPr>
          <w:ilvl w:val="0"/>
          <w:numId w:val="61"/>
        </w:numPr>
        <w:spacing w:after="0" w:line="276" w:lineRule="auto"/>
        <w:rPr>
          <w:rFonts w:ascii="Arial" w:hAnsi="Arial" w:cs="Arial"/>
          <w:b/>
          <w:bCs/>
          <w:sz w:val="24"/>
          <w:szCs w:val="24"/>
        </w:rPr>
      </w:pPr>
      <w:r w:rsidRPr="00B21381">
        <w:rPr>
          <w:rFonts w:ascii="Arial" w:hAnsi="Arial" w:cs="Arial"/>
          <w:sz w:val="24"/>
          <w:szCs w:val="24"/>
        </w:rPr>
        <w:t>The Staff Disability Network meet</w:t>
      </w:r>
      <w:r>
        <w:rPr>
          <w:rFonts w:ascii="Arial" w:hAnsi="Arial" w:cs="Arial"/>
          <w:sz w:val="24"/>
          <w:szCs w:val="24"/>
        </w:rPr>
        <w:t>s</w:t>
      </w:r>
      <w:r w:rsidRPr="00B21381">
        <w:rPr>
          <w:rFonts w:ascii="Arial" w:hAnsi="Arial" w:cs="Arial"/>
          <w:sz w:val="24"/>
          <w:szCs w:val="24"/>
        </w:rPr>
        <w:t xml:space="preserve"> online and in person. Several social picnics have been held in </w:t>
      </w:r>
      <w:r>
        <w:rPr>
          <w:rFonts w:ascii="Arial" w:hAnsi="Arial" w:cs="Arial"/>
          <w:sz w:val="24"/>
          <w:szCs w:val="24"/>
        </w:rPr>
        <w:t>the</w:t>
      </w:r>
      <w:r w:rsidRPr="00B21381">
        <w:rPr>
          <w:rFonts w:ascii="Arial" w:hAnsi="Arial" w:cs="Arial"/>
          <w:sz w:val="24"/>
          <w:szCs w:val="24"/>
        </w:rPr>
        <w:t xml:space="preserve"> Cruickshank Botanic Gardens during the warmer months.</w:t>
      </w:r>
    </w:p>
    <w:p w14:paraId="62D78F28" w14:textId="77777777" w:rsidR="00C60434" w:rsidRPr="003A724F" w:rsidRDefault="00C60434" w:rsidP="00C50EA8">
      <w:pPr>
        <w:pStyle w:val="ListParagraph"/>
        <w:numPr>
          <w:ilvl w:val="0"/>
          <w:numId w:val="61"/>
        </w:numPr>
        <w:spacing w:after="0" w:line="276" w:lineRule="auto"/>
        <w:rPr>
          <w:rFonts w:ascii="Arial" w:hAnsi="Arial" w:cs="Arial"/>
          <w:b/>
          <w:bCs/>
          <w:sz w:val="24"/>
          <w:szCs w:val="24"/>
        </w:rPr>
      </w:pPr>
      <w:r w:rsidRPr="003A724F">
        <w:rPr>
          <w:rFonts w:ascii="Arial" w:hAnsi="Arial" w:cs="Arial"/>
          <w:sz w:val="24"/>
          <w:szCs w:val="24"/>
        </w:rPr>
        <w:t>Valuable feedback has been provided on policies and guidance including the Neurodiversity Equality Policy and the development of A Guide to Reasonable Adjustments for Staff with Disabilities and their Line Manager.</w:t>
      </w:r>
    </w:p>
    <w:p w14:paraId="029BD3C4" w14:textId="77777777" w:rsidR="00C60434" w:rsidRPr="003A724F" w:rsidRDefault="00C60434" w:rsidP="00C50EA8">
      <w:pPr>
        <w:pStyle w:val="ListParagraph"/>
        <w:numPr>
          <w:ilvl w:val="0"/>
          <w:numId w:val="61"/>
        </w:numPr>
        <w:spacing w:after="0" w:line="276" w:lineRule="auto"/>
        <w:rPr>
          <w:rFonts w:ascii="Arial" w:hAnsi="Arial" w:cs="Arial"/>
          <w:b/>
          <w:bCs/>
          <w:sz w:val="24"/>
          <w:szCs w:val="24"/>
        </w:rPr>
      </w:pPr>
      <w:r w:rsidRPr="003A724F">
        <w:rPr>
          <w:rFonts w:ascii="Arial" w:hAnsi="Arial" w:cs="Arial"/>
          <w:sz w:val="24"/>
          <w:szCs w:val="24"/>
        </w:rPr>
        <w:lastRenderedPageBreak/>
        <w:t xml:space="preserve">The Network has been consulted on campus estates developments and has considered and reviewed plans for the Johnston Business School, the Kings Quarter Project and the University’s flagship Science Teaching Hub. </w:t>
      </w:r>
    </w:p>
    <w:p w14:paraId="2F17BEB3" w14:textId="77777777" w:rsidR="00C60434" w:rsidRPr="00B21381" w:rsidRDefault="00C60434" w:rsidP="00C60434">
      <w:pPr>
        <w:pStyle w:val="NormalWeb"/>
        <w:shd w:val="clear" w:color="auto" w:fill="FFFFFF"/>
        <w:spacing w:before="0" w:beforeAutospacing="0" w:after="0" w:afterAutospacing="0" w:line="276" w:lineRule="auto"/>
        <w:ind w:left="720"/>
        <w:rPr>
          <w:rFonts w:ascii="Arial" w:hAnsi="Arial" w:cs="Arial"/>
        </w:rPr>
      </w:pPr>
    </w:p>
    <w:p w14:paraId="3CFBB139" w14:textId="77777777" w:rsidR="00C60434" w:rsidRPr="00F6486B" w:rsidRDefault="00C60434" w:rsidP="00C50EA8">
      <w:pPr>
        <w:pStyle w:val="ListParagraph"/>
        <w:numPr>
          <w:ilvl w:val="0"/>
          <w:numId w:val="78"/>
        </w:numPr>
        <w:spacing w:after="0" w:line="276" w:lineRule="auto"/>
        <w:rPr>
          <w:rFonts w:ascii="Arial" w:hAnsi="Arial" w:cs="Arial"/>
          <w:b/>
          <w:bCs/>
          <w:sz w:val="24"/>
          <w:szCs w:val="24"/>
        </w:rPr>
      </w:pPr>
      <w:r w:rsidRPr="00F6486B">
        <w:rPr>
          <w:rFonts w:ascii="Arial" w:hAnsi="Arial" w:cs="Arial"/>
          <w:b/>
          <w:bCs/>
          <w:sz w:val="24"/>
          <w:szCs w:val="24"/>
        </w:rPr>
        <w:t>LGBTQ+ Staff and Postgraduate Network</w:t>
      </w:r>
    </w:p>
    <w:p w14:paraId="1ECA9A2C" w14:textId="77777777" w:rsidR="00C60434" w:rsidRPr="003A724F" w:rsidRDefault="00C60434" w:rsidP="00C50EA8">
      <w:pPr>
        <w:pStyle w:val="NormalWeb"/>
        <w:shd w:val="clear" w:color="auto" w:fill="FFFFFF"/>
        <w:spacing w:before="0" w:beforeAutospacing="0" w:after="0" w:afterAutospacing="0" w:line="276" w:lineRule="auto"/>
        <w:ind w:left="1247"/>
        <w:rPr>
          <w:rFonts w:ascii="Arial" w:hAnsi="Arial" w:cs="Arial"/>
          <w:b/>
          <w:bCs/>
        </w:rPr>
      </w:pPr>
      <w:r w:rsidRPr="003A724F">
        <w:rPr>
          <w:rFonts w:ascii="Arial" w:hAnsi="Arial" w:cs="Arial"/>
        </w:rPr>
        <w:t>The LGBT+ Network Group supports staff and Postgraduate students who identify as Lesbian, Gay, Bisexual, Transgender or any other sexual orientation/gender identity. This support is through advocacy, one-to-one support and events and campaigns.</w:t>
      </w:r>
    </w:p>
    <w:p w14:paraId="5D8941E1" w14:textId="77777777" w:rsidR="00C60434" w:rsidRPr="00B21381" w:rsidRDefault="00C60434" w:rsidP="00C50EA8">
      <w:pPr>
        <w:spacing w:after="0" w:line="276" w:lineRule="auto"/>
        <w:ind w:left="567"/>
        <w:rPr>
          <w:rFonts w:ascii="Arial" w:hAnsi="Arial" w:cs="Arial"/>
          <w:sz w:val="24"/>
          <w:szCs w:val="24"/>
        </w:rPr>
      </w:pPr>
    </w:p>
    <w:p w14:paraId="75B141E8" w14:textId="77777777" w:rsidR="00C60434" w:rsidRPr="00B21381" w:rsidRDefault="00C60434" w:rsidP="00C50EA8">
      <w:pPr>
        <w:pStyle w:val="ListParagraph"/>
        <w:numPr>
          <w:ilvl w:val="0"/>
          <w:numId w:val="62"/>
        </w:numPr>
        <w:spacing w:after="0" w:line="276" w:lineRule="auto"/>
        <w:rPr>
          <w:rFonts w:ascii="Arial" w:hAnsi="Arial" w:cs="Arial"/>
          <w:sz w:val="24"/>
          <w:szCs w:val="24"/>
        </w:rPr>
      </w:pPr>
      <w:r w:rsidRPr="00B21381">
        <w:rPr>
          <w:rFonts w:ascii="Arial" w:hAnsi="Arial" w:cs="Arial"/>
          <w:sz w:val="24"/>
          <w:szCs w:val="24"/>
        </w:rPr>
        <w:t xml:space="preserve">In-person social events </w:t>
      </w:r>
      <w:r>
        <w:rPr>
          <w:rFonts w:ascii="Arial" w:hAnsi="Arial" w:cs="Arial"/>
          <w:sz w:val="24"/>
          <w:szCs w:val="24"/>
        </w:rPr>
        <w:t xml:space="preserve">and </w:t>
      </w:r>
      <w:r w:rsidRPr="00B21381">
        <w:rPr>
          <w:rFonts w:ascii="Arial" w:hAnsi="Arial" w:cs="Arial"/>
          <w:sz w:val="24"/>
          <w:szCs w:val="24"/>
        </w:rPr>
        <w:t xml:space="preserve">monthly online meetings enable maximum engagement, support hybrid working and </w:t>
      </w:r>
      <w:r>
        <w:rPr>
          <w:rFonts w:ascii="Arial" w:hAnsi="Arial" w:cs="Arial"/>
          <w:sz w:val="24"/>
          <w:szCs w:val="24"/>
        </w:rPr>
        <w:t>increase opportunities for engagement.</w:t>
      </w:r>
    </w:p>
    <w:p w14:paraId="2C3A5413" w14:textId="77777777" w:rsidR="00C60434" w:rsidRPr="00B21381" w:rsidRDefault="00C60434" w:rsidP="00C50EA8">
      <w:pPr>
        <w:pStyle w:val="ListParagraph"/>
        <w:numPr>
          <w:ilvl w:val="0"/>
          <w:numId w:val="62"/>
        </w:numPr>
        <w:spacing w:after="0" w:line="276" w:lineRule="auto"/>
        <w:rPr>
          <w:rFonts w:ascii="Arial" w:hAnsi="Arial" w:cs="Arial"/>
          <w:sz w:val="24"/>
          <w:szCs w:val="24"/>
        </w:rPr>
      </w:pPr>
      <w:r w:rsidRPr="00B21381">
        <w:rPr>
          <w:rFonts w:ascii="Arial" w:hAnsi="Arial" w:cs="Arial"/>
          <w:sz w:val="24"/>
          <w:szCs w:val="24"/>
        </w:rPr>
        <w:t>In person events have helped to provide a space for staff to meet, especially a number of new staff members who have found it challenging to build their own connections due to venue and group closures during the pandemic. These have included lunchtime walks and bowling trips</w:t>
      </w:r>
    </w:p>
    <w:p w14:paraId="54B81ADE" w14:textId="77777777" w:rsidR="00C60434" w:rsidRPr="00B21381" w:rsidRDefault="00C60434" w:rsidP="00C50EA8">
      <w:pPr>
        <w:pStyle w:val="ListParagraph"/>
        <w:numPr>
          <w:ilvl w:val="0"/>
          <w:numId w:val="62"/>
        </w:numPr>
        <w:spacing w:after="0" w:line="276" w:lineRule="auto"/>
        <w:rPr>
          <w:rFonts w:ascii="Arial" w:hAnsi="Arial" w:cs="Arial"/>
          <w:sz w:val="24"/>
          <w:szCs w:val="24"/>
        </w:rPr>
      </w:pPr>
      <w:r w:rsidRPr="00B21381">
        <w:rPr>
          <w:rFonts w:ascii="Arial" w:hAnsi="Arial" w:cs="Arial"/>
          <w:sz w:val="24"/>
          <w:szCs w:val="24"/>
        </w:rPr>
        <w:t>The Network hosted well-received Cake Decorating sessions as part of the A</w:t>
      </w:r>
      <w:r>
        <w:rPr>
          <w:rFonts w:ascii="Arial" w:hAnsi="Arial" w:cs="Arial"/>
          <w:sz w:val="24"/>
          <w:szCs w:val="24"/>
        </w:rPr>
        <w:t>BDN</w:t>
      </w:r>
      <w:r w:rsidRPr="00B21381">
        <w:rPr>
          <w:rFonts w:ascii="Arial" w:hAnsi="Arial" w:cs="Arial"/>
          <w:sz w:val="24"/>
          <w:szCs w:val="24"/>
        </w:rPr>
        <w:t xml:space="preserve"> Celebrates </w:t>
      </w:r>
      <w:r>
        <w:rPr>
          <w:rFonts w:ascii="Arial" w:hAnsi="Arial" w:cs="Arial"/>
          <w:sz w:val="24"/>
          <w:szCs w:val="24"/>
        </w:rPr>
        <w:t>Y</w:t>
      </w:r>
      <w:r w:rsidRPr="00B21381">
        <w:rPr>
          <w:rFonts w:ascii="Arial" w:hAnsi="Arial" w:cs="Arial"/>
          <w:sz w:val="24"/>
          <w:szCs w:val="24"/>
        </w:rPr>
        <w:t xml:space="preserve">ou </w:t>
      </w:r>
      <w:r>
        <w:rPr>
          <w:rFonts w:ascii="Arial" w:hAnsi="Arial" w:cs="Arial"/>
          <w:sz w:val="24"/>
          <w:szCs w:val="24"/>
        </w:rPr>
        <w:t xml:space="preserve">365 </w:t>
      </w:r>
      <w:r w:rsidRPr="00B21381">
        <w:rPr>
          <w:rFonts w:ascii="Arial" w:hAnsi="Arial" w:cs="Arial"/>
          <w:sz w:val="24"/>
          <w:szCs w:val="24"/>
        </w:rPr>
        <w:t>for both the staff and student Live on the Lawn events</w:t>
      </w:r>
    </w:p>
    <w:p w14:paraId="35EB98CE" w14:textId="77777777" w:rsidR="00C60434" w:rsidRPr="00B21381" w:rsidRDefault="00C60434" w:rsidP="00C50EA8">
      <w:pPr>
        <w:pStyle w:val="ListParagraph"/>
        <w:numPr>
          <w:ilvl w:val="0"/>
          <w:numId w:val="62"/>
        </w:numPr>
        <w:spacing w:after="0" w:line="276" w:lineRule="auto"/>
        <w:rPr>
          <w:rFonts w:ascii="Arial" w:hAnsi="Arial" w:cs="Arial"/>
          <w:sz w:val="24"/>
          <w:szCs w:val="24"/>
        </w:rPr>
      </w:pPr>
      <w:r w:rsidRPr="00B21381">
        <w:rPr>
          <w:rFonts w:ascii="Arial" w:hAnsi="Arial" w:cs="Arial"/>
          <w:sz w:val="24"/>
          <w:szCs w:val="24"/>
        </w:rPr>
        <w:t xml:space="preserve">The </w:t>
      </w:r>
      <w:r>
        <w:rPr>
          <w:rFonts w:ascii="Arial" w:hAnsi="Arial" w:cs="Arial"/>
          <w:sz w:val="24"/>
          <w:szCs w:val="24"/>
        </w:rPr>
        <w:t>N</w:t>
      </w:r>
      <w:r w:rsidRPr="00B21381">
        <w:rPr>
          <w:rFonts w:ascii="Arial" w:hAnsi="Arial" w:cs="Arial"/>
          <w:sz w:val="24"/>
          <w:szCs w:val="24"/>
        </w:rPr>
        <w:t>etwork held a panel event in October to share experiences of Coming Out and being “out” in the workplace. This event was in collaboration with BeWell &amp; Inclusion Week</w:t>
      </w:r>
    </w:p>
    <w:p w14:paraId="2A51EEBA" w14:textId="77777777" w:rsidR="00C60434" w:rsidRPr="00B21381" w:rsidRDefault="00C60434" w:rsidP="00C50EA8">
      <w:pPr>
        <w:pStyle w:val="ListParagraph"/>
        <w:numPr>
          <w:ilvl w:val="0"/>
          <w:numId w:val="62"/>
        </w:numPr>
        <w:spacing w:after="0" w:line="276" w:lineRule="auto"/>
        <w:rPr>
          <w:rFonts w:ascii="Arial" w:hAnsi="Arial" w:cs="Arial"/>
          <w:sz w:val="24"/>
          <w:szCs w:val="24"/>
        </w:rPr>
      </w:pPr>
      <w:r w:rsidRPr="00B21381">
        <w:rPr>
          <w:rFonts w:ascii="Arial" w:hAnsi="Arial" w:cs="Arial"/>
          <w:sz w:val="24"/>
          <w:szCs w:val="24"/>
        </w:rPr>
        <w:t>Following a successful funding bid by the Equality, Diversity and Inclusion team, the Network was consulted on the best approach to use funding to support Trans Awareness and Support training. Transgender awareness training was delivered by Scottish Trans Alliance in November</w:t>
      </w:r>
      <w:r>
        <w:rPr>
          <w:rFonts w:ascii="Arial" w:hAnsi="Arial" w:cs="Arial"/>
          <w:sz w:val="24"/>
          <w:szCs w:val="24"/>
        </w:rPr>
        <w:t xml:space="preserve"> 2022</w:t>
      </w:r>
    </w:p>
    <w:p w14:paraId="244031E2" w14:textId="77777777" w:rsidR="00C60434" w:rsidRPr="00B21381" w:rsidRDefault="00C60434" w:rsidP="00C50EA8">
      <w:pPr>
        <w:pStyle w:val="ListParagraph"/>
        <w:numPr>
          <w:ilvl w:val="0"/>
          <w:numId w:val="62"/>
        </w:numPr>
        <w:spacing w:after="0" w:line="276" w:lineRule="auto"/>
        <w:rPr>
          <w:rFonts w:ascii="Arial" w:hAnsi="Arial" w:cs="Arial"/>
          <w:sz w:val="24"/>
          <w:szCs w:val="24"/>
        </w:rPr>
      </w:pPr>
      <w:r w:rsidRPr="00B21381">
        <w:rPr>
          <w:rFonts w:ascii="Arial" w:hAnsi="Arial" w:cs="Arial"/>
          <w:sz w:val="24"/>
          <w:szCs w:val="24"/>
        </w:rPr>
        <w:t>A-Z of LGBT session</w:t>
      </w:r>
      <w:r>
        <w:rPr>
          <w:rFonts w:ascii="Arial" w:hAnsi="Arial" w:cs="Arial"/>
          <w:sz w:val="24"/>
          <w:szCs w:val="24"/>
        </w:rPr>
        <w:t>s in October 2022 and February 2023. The focus of these events was to empower staff to support students and colleagues through understanding the history and oppression experienced by the LGBTQ+ community</w:t>
      </w:r>
    </w:p>
    <w:p w14:paraId="4DC67C8C" w14:textId="77777777" w:rsidR="00C60434" w:rsidRPr="00B21381" w:rsidRDefault="00C60434" w:rsidP="00C50EA8">
      <w:pPr>
        <w:pStyle w:val="ListParagraph"/>
        <w:numPr>
          <w:ilvl w:val="0"/>
          <w:numId w:val="62"/>
        </w:numPr>
        <w:spacing w:after="0" w:line="276" w:lineRule="auto"/>
        <w:rPr>
          <w:rFonts w:ascii="Arial" w:hAnsi="Arial" w:cs="Arial"/>
          <w:sz w:val="24"/>
          <w:szCs w:val="24"/>
        </w:rPr>
      </w:pPr>
      <w:r w:rsidRPr="00B21381">
        <w:rPr>
          <w:rFonts w:ascii="Arial" w:hAnsi="Arial" w:cs="Arial"/>
          <w:sz w:val="24"/>
          <w:szCs w:val="24"/>
        </w:rPr>
        <w:t xml:space="preserve">A lunchtime walk </w:t>
      </w:r>
      <w:r>
        <w:rPr>
          <w:rFonts w:ascii="Arial" w:hAnsi="Arial" w:cs="Arial"/>
          <w:sz w:val="24"/>
          <w:szCs w:val="24"/>
        </w:rPr>
        <w:t xml:space="preserve">in </w:t>
      </w:r>
      <w:r w:rsidRPr="00B21381">
        <w:rPr>
          <w:rFonts w:ascii="Arial" w:hAnsi="Arial" w:cs="Arial"/>
          <w:sz w:val="24"/>
          <w:szCs w:val="24"/>
        </w:rPr>
        <w:t>May</w:t>
      </w:r>
      <w:r>
        <w:rPr>
          <w:rFonts w:ascii="Arial" w:hAnsi="Arial" w:cs="Arial"/>
          <w:sz w:val="24"/>
          <w:szCs w:val="24"/>
        </w:rPr>
        <w:t xml:space="preserve"> 2022</w:t>
      </w:r>
      <w:r w:rsidRPr="00B21381">
        <w:rPr>
          <w:rFonts w:ascii="Arial" w:hAnsi="Arial" w:cs="Arial"/>
          <w:sz w:val="24"/>
          <w:szCs w:val="24"/>
        </w:rPr>
        <w:t xml:space="preserve"> to link in with walking month and wellbeing activities</w:t>
      </w:r>
    </w:p>
    <w:p w14:paraId="52A4F1B5" w14:textId="77777777" w:rsidR="00C60434" w:rsidRPr="00B21381" w:rsidRDefault="00C60434" w:rsidP="00C50EA8">
      <w:pPr>
        <w:spacing w:after="0" w:line="276" w:lineRule="auto"/>
        <w:rPr>
          <w:rFonts w:ascii="Arial" w:hAnsi="Arial" w:cs="Arial"/>
          <w:b/>
          <w:bCs/>
          <w:sz w:val="24"/>
          <w:szCs w:val="24"/>
        </w:rPr>
      </w:pPr>
    </w:p>
    <w:p w14:paraId="1CD98758" w14:textId="77777777" w:rsidR="00C60434" w:rsidRPr="00F6486B" w:rsidRDefault="00C60434" w:rsidP="00C50EA8">
      <w:pPr>
        <w:pStyle w:val="ListParagraph"/>
        <w:numPr>
          <w:ilvl w:val="0"/>
          <w:numId w:val="78"/>
        </w:numPr>
        <w:spacing w:after="0" w:line="276" w:lineRule="auto"/>
        <w:rPr>
          <w:rFonts w:ascii="Arial" w:hAnsi="Arial" w:cs="Arial"/>
          <w:b/>
          <w:bCs/>
          <w:sz w:val="24"/>
          <w:szCs w:val="24"/>
        </w:rPr>
      </w:pPr>
      <w:r w:rsidRPr="00F6486B">
        <w:rPr>
          <w:rFonts w:ascii="Arial" w:hAnsi="Arial" w:cs="Arial"/>
          <w:b/>
          <w:bCs/>
          <w:sz w:val="24"/>
          <w:szCs w:val="24"/>
        </w:rPr>
        <w:t>Staff Menopause Network</w:t>
      </w:r>
    </w:p>
    <w:p w14:paraId="602A0598" w14:textId="77777777" w:rsidR="00C60434" w:rsidRPr="003A724F" w:rsidRDefault="00C60434" w:rsidP="00C60434">
      <w:pPr>
        <w:pStyle w:val="ListParagraph"/>
        <w:spacing w:after="0" w:line="276" w:lineRule="auto"/>
        <w:ind w:left="1247"/>
        <w:rPr>
          <w:rFonts w:ascii="Arial" w:hAnsi="Arial" w:cs="Arial"/>
          <w:b/>
          <w:bCs/>
          <w:sz w:val="24"/>
          <w:szCs w:val="24"/>
        </w:rPr>
      </w:pPr>
      <w:r w:rsidRPr="003A724F">
        <w:rPr>
          <w:rFonts w:ascii="Arial" w:hAnsi="Arial" w:cs="Arial"/>
          <w:sz w:val="24"/>
          <w:szCs w:val="24"/>
          <w:shd w:val="clear" w:color="auto" w:fill="FFFFFF"/>
        </w:rPr>
        <w:t>The Menopause Network aims to raise awareness of the potential impact of menopause at work and provide a support mechanism for staff who are experiencing the menopause.</w:t>
      </w:r>
    </w:p>
    <w:p w14:paraId="47259520" w14:textId="77777777" w:rsidR="00C60434" w:rsidRDefault="00C60434" w:rsidP="00C60434">
      <w:pPr>
        <w:pStyle w:val="NormalWeb"/>
        <w:numPr>
          <w:ilvl w:val="0"/>
          <w:numId w:val="63"/>
        </w:numPr>
        <w:shd w:val="clear" w:color="auto" w:fill="FFFFFF"/>
        <w:spacing w:before="0" w:beforeAutospacing="0" w:after="0" w:afterAutospacing="0" w:line="276" w:lineRule="auto"/>
        <w:rPr>
          <w:rFonts w:ascii="Arial" w:hAnsi="Arial" w:cs="Arial"/>
          <w:shd w:val="clear" w:color="auto" w:fill="FFFFFF"/>
        </w:rPr>
      </w:pPr>
      <w:r w:rsidRPr="00C36D13">
        <w:rPr>
          <w:rFonts w:ascii="Arial" w:hAnsi="Arial" w:cs="Arial"/>
          <w:shd w:val="clear" w:color="auto" w:fill="FFFFFF"/>
        </w:rPr>
        <w:t>Valuable feedback has been provided on the University’s Perimenopause and Menopause Policy</w:t>
      </w:r>
    </w:p>
    <w:p w14:paraId="07D6BE9A" w14:textId="77777777" w:rsidR="00C60434" w:rsidRPr="003A724F" w:rsidRDefault="00C60434" w:rsidP="00C60434">
      <w:pPr>
        <w:pStyle w:val="NormalWeb"/>
        <w:numPr>
          <w:ilvl w:val="0"/>
          <w:numId w:val="63"/>
        </w:numPr>
        <w:shd w:val="clear" w:color="auto" w:fill="FFFFFF"/>
        <w:spacing w:before="0" w:beforeAutospacing="0" w:after="0" w:afterAutospacing="0" w:line="276" w:lineRule="auto"/>
        <w:rPr>
          <w:rFonts w:ascii="Arial" w:hAnsi="Arial" w:cs="Arial"/>
          <w:shd w:val="clear" w:color="auto" w:fill="FFFFFF"/>
        </w:rPr>
      </w:pPr>
      <w:r w:rsidRPr="003A724F">
        <w:rPr>
          <w:rFonts w:ascii="Arial" w:hAnsi="Arial" w:cs="Arial"/>
        </w:rPr>
        <w:t>The Menopause Network attended BeWell Fayre’s on the Foresterhill and Old Aberdeen campuses as part of the Wellbeing Week. An estimated 300 staff and students engaged with this. Quizzes on the perimenopause and menopause were distributed to raise awareness and the support available to menopausal staff and line managers at the University was signposted</w:t>
      </w:r>
    </w:p>
    <w:p w14:paraId="545AC27B" w14:textId="77777777" w:rsidR="00C60434" w:rsidRPr="00F6486B" w:rsidRDefault="00C60434" w:rsidP="00C60434">
      <w:pPr>
        <w:rPr>
          <w:rFonts w:ascii="Arial" w:hAnsi="Arial" w:cs="Arial"/>
          <w:sz w:val="24"/>
          <w:szCs w:val="24"/>
        </w:rPr>
      </w:pPr>
    </w:p>
    <w:p w14:paraId="38E3CCCA" w14:textId="77777777" w:rsidR="00C60434" w:rsidRPr="00F6486B" w:rsidRDefault="00C60434" w:rsidP="00C60434">
      <w:pPr>
        <w:pStyle w:val="ListParagraph"/>
        <w:numPr>
          <w:ilvl w:val="0"/>
          <w:numId w:val="78"/>
        </w:numPr>
        <w:rPr>
          <w:rFonts w:ascii="Arial" w:hAnsi="Arial" w:cs="Arial"/>
          <w:b/>
          <w:bCs/>
          <w:sz w:val="24"/>
          <w:szCs w:val="24"/>
        </w:rPr>
      </w:pPr>
      <w:r w:rsidRPr="00F6486B">
        <w:rPr>
          <w:rFonts w:ascii="Arial" w:hAnsi="Arial" w:cs="Arial"/>
          <w:b/>
          <w:bCs/>
          <w:sz w:val="24"/>
          <w:szCs w:val="24"/>
        </w:rPr>
        <w:t>Parents and Carers Network</w:t>
      </w:r>
    </w:p>
    <w:p w14:paraId="16342EA3" w14:textId="77777777" w:rsidR="00C60434" w:rsidRPr="003A724F" w:rsidRDefault="00C60434" w:rsidP="00C60434">
      <w:pPr>
        <w:pStyle w:val="NormalWeb"/>
        <w:shd w:val="clear" w:color="auto" w:fill="FFFFFF"/>
        <w:spacing w:before="0" w:beforeAutospacing="0" w:after="0" w:afterAutospacing="0" w:line="276" w:lineRule="auto"/>
        <w:ind w:left="1247"/>
        <w:rPr>
          <w:rFonts w:ascii="Arial" w:hAnsi="Arial" w:cs="Arial"/>
          <w:b/>
          <w:bCs/>
        </w:rPr>
      </w:pPr>
      <w:r w:rsidRPr="003A724F">
        <w:rPr>
          <w:rFonts w:ascii="Arial" w:hAnsi="Arial" w:cs="Arial"/>
          <w:shd w:val="clear" w:color="auto" w:fill="FFFFFF"/>
        </w:rPr>
        <w:lastRenderedPageBreak/>
        <w:t xml:space="preserve">All parents, parents-to-be, and carers among staff and students are welcome to join the Parents and Carers Network. The Network provides a confidential, supportive and informal setting where parenting stories, doubts, and tips can be shared and support is shared and signposted. Topics such as flexible working arrangements, self-care, returning to work, and work-life balance are explored by the Network. </w:t>
      </w:r>
    </w:p>
    <w:p w14:paraId="6AEDE11A" w14:textId="77777777" w:rsidR="00C60434" w:rsidRPr="003A724F" w:rsidRDefault="00C60434" w:rsidP="00C60434">
      <w:pPr>
        <w:pStyle w:val="ListParagraph"/>
        <w:numPr>
          <w:ilvl w:val="0"/>
          <w:numId w:val="64"/>
        </w:numPr>
        <w:shd w:val="clear" w:color="auto" w:fill="FFFFFF"/>
        <w:spacing w:after="0" w:line="276" w:lineRule="auto"/>
        <w:rPr>
          <w:rFonts w:ascii="Arial" w:eastAsia="Times New Roman" w:hAnsi="Arial" w:cs="Arial"/>
          <w:color w:val="201F1E"/>
          <w:sz w:val="24"/>
          <w:szCs w:val="24"/>
          <w:lang w:eastAsia="en-GB"/>
        </w:rPr>
      </w:pPr>
      <w:r w:rsidRPr="00B21381">
        <w:rPr>
          <w:rFonts w:ascii="Arial" w:eastAsia="Times New Roman" w:hAnsi="Arial" w:cs="Arial"/>
          <w:color w:val="201F1E"/>
          <w:sz w:val="24"/>
          <w:szCs w:val="24"/>
          <w:bdr w:val="none" w:sz="0" w:space="0" w:color="auto" w:frame="1"/>
          <w:lang w:eastAsia="en-GB"/>
        </w:rPr>
        <w:t xml:space="preserve">The Parents and Carers Network is supporting </w:t>
      </w:r>
      <w:r>
        <w:rPr>
          <w:rFonts w:ascii="Arial" w:eastAsia="Times New Roman" w:hAnsi="Arial" w:cs="Arial"/>
          <w:color w:val="201F1E"/>
          <w:sz w:val="24"/>
          <w:szCs w:val="24"/>
          <w:bdr w:val="none" w:sz="0" w:space="0" w:color="auto" w:frame="1"/>
          <w:lang w:eastAsia="en-GB"/>
        </w:rPr>
        <w:t xml:space="preserve">a review of </w:t>
      </w:r>
      <w:r w:rsidRPr="00B21381">
        <w:rPr>
          <w:rFonts w:ascii="Arial" w:eastAsia="Times New Roman" w:hAnsi="Arial" w:cs="Arial"/>
          <w:color w:val="201F1E"/>
          <w:sz w:val="24"/>
          <w:szCs w:val="24"/>
          <w:bdr w:val="none" w:sz="0" w:space="0" w:color="auto" w:frame="1"/>
          <w:lang w:eastAsia="en-GB"/>
        </w:rPr>
        <w:t xml:space="preserve">the University’s Maternity/Birth Parent Procedure </w:t>
      </w:r>
    </w:p>
    <w:p w14:paraId="42E1A3FF" w14:textId="77777777" w:rsidR="00C60434" w:rsidRPr="003A724F" w:rsidRDefault="00C60434" w:rsidP="00C60434">
      <w:pPr>
        <w:pStyle w:val="ListParagraph"/>
        <w:numPr>
          <w:ilvl w:val="0"/>
          <w:numId w:val="64"/>
        </w:numPr>
        <w:shd w:val="clear" w:color="auto" w:fill="FFFFFF"/>
        <w:spacing w:after="0" w:line="276" w:lineRule="auto"/>
        <w:rPr>
          <w:rFonts w:ascii="Arial" w:eastAsia="Times New Roman" w:hAnsi="Arial" w:cs="Arial"/>
          <w:color w:val="201F1E"/>
          <w:sz w:val="24"/>
          <w:szCs w:val="24"/>
          <w:lang w:eastAsia="en-GB"/>
        </w:rPr>
      </w:pPr>
      <w:r w:rsidRPr="003A724F">
        <w:rPr>
          <w:rFonts w:ascii="Arial" w:eastAsia="Times New Roman" w:hAnsi="Arial" w:cs="Arial"/>
          <w:color w:val="201F1E"/>
          <w:sz w:val="24"/>
          <w:szCs w:val="24"/>
          <w:bdr w:val="none" w:sz="0" w:space="0" w:color="auto" w:frame="1"/>
          <w:lang w:eastAsia="en-GB"/>
        </w:rPr>
        <w:t>Feedback on the Carers Policy for staff and students has been provided during the consultation process</w:t>
      </w:r>
    </w:p>
    <w:p w14:paraId="655D49B9" w14:textId="77777777" w:rsidR="00C60434" w:rsidRPr="003A724F" w:rsidRDefault="00C60434" w:rsidP="00C60434">
      <w:pPr>
        <w:pStyle w:val="ListParagraph"/>
        <w:numPr>
          <w:ilvl w:val="0"/>
          <w:numId w:val="64"/>
        </w:numPr>
        <w:shd w:val="clear" w:color="auto" w:fill="FFFFFF"/>
        <w:spacing w:after="0" w:line="276" w:lineRule="auto"/>
        <w:rPr>
          <w:rFonts w:ascii="Arial" w:eastAsia="Times New Roman" w:hAnsi="Arial" w:cs="Arial"/>
          <w:color w:val="201F1E"/>
          <w:sz w:val="24"/>
          <w:szCs w:val="24"/>
          <w:lang w:eastAsia="en-GB"/>
        </w:rPr>
      </w:pPr>
      <w:r w:rsidRPr="003A724F">
        <w:rPr>
          <w:rFonts w:ascii="Arial" w:hAnsi="Arial" w:cs="Arial"/>
          <w:sz w:val="24"/>
          <w:szCs w:val="24"/>
        </w:rPr>
        <w:t xml:space="preserve">Provided feedback on the review of the Structured Conversation template for line managers and team leaders discussing special circumstances with staff in the context of reducing workloads </w:t>
      </w:r>
    </w:p>
    <w:p w14:paraId="46E2211D" w14:textId="77777777" w:rsidR="00C60434" w:rsidRPr="003A724F" w:rsidRDefault="00C60434" w:rsidP="00C60434">
      <w:pPr>
        <w:pStyle w:val="ListParagraph"/>
        <w:numPr>
          <w:ilvl w:val="0"/>
          <w:numId w:val="64"/>
        </w:numPr>
        <w:shd w:val="clear" w:color="auto" w:fill="FFFFFF"/>
        <w:spacing w:after="0" w:line="276" w:lineRule="auto"/>
        <w:rPr>
          <w:rFonts w:ascii="Arial" w:eastAsia="Times New Roman" w:hAnsi="Arial" w:cs="Arial"/>
          <w:color w:val="201F1E"/>
          <w:sz w:val="24"/>
          <w:szCs w:val="24"/>
          <w:lang w:eastAsia="en-GB"/>
        </w:rPr>
      </w:pPr>
      <w:r w:rsidRPr="003A724F">
        <w:rPr>
          <w:rFonts w:ascii="Arial" w:hAnsi="Arial" w:cs="Arial"/>
          <w:sz w:val="24"/>
          <w:szCs w:val="24"/>
        </w:rPr>
        <w:t>Subgroup of the Network dedicated to supporting parents who have gone through perinatal loss</w:t>
      </w:r>
      <w:r w:rsidRPr="003A724F">
        <w:rPr>
          <w:rFonts w:ascii="Arial" w:eastAsia="Times New Roman" w:hAnsi="Arial" w:cs="Arial"/>
          <w:color w:val="201F1E"/>
          <w:sz w:val="24"/>
          <w:szCs w:val="24"/>
          <w:bdr w:val="none" w:sz="0" w:space="0" w:color="auto" w:frame="1"/>
          <w:lang w:eastAsia="en-GB"/>
        </w:rPr>
        <w:t xml:space="preserve"> has been established</w:t>
      </w:r>
    </w:p>
    <w:p w14:paraId="6C1D2661" w14:textId="77777777" w:rsidR="00C60434" w:rsidRPr="003A724F" w:rsidRDefault="00C60434" w:rsidP="00C60434">
      <w:pPr>
        <w:pStyle w:val="ListParagraph"/>
        <w:numPr>
          <w:ilvl w:val="0"/>
          <w:numId w:val="64"/>
        </w:numPr>
        <w:shd w:val="clear" w:color="auto" w:fill="FFFFFF"/>
        <w:spacing w:after="0" w:line="276" w:lineRule="auto"/>
        <w:rPr>
          <w:rFonts w:ascii="Arial" w:eastAsia="Times New Roman" w:hAnsi="Arial" w:cs="Arial"/>
          <w:color w:val="201F1E"/>
          <w:sz w:val="24"/>
          <w:szCs w:val="24"/>
          <w:lang w:eastAsia="en-GB"/>
        </w:rPr>
      </w:pPr>
      <w:r w:rsidRPr="003A724F">
        <w:rPr>
          <w:rFonts w:ascii="Arial" w:eastAsia="Times New Roman" w:hAnsi="Arial" w:cs="Arial"/>
          <w:color w:val="201F1E"/>
          <w:sz w:val="24"/>
          <w:szCs w:val="24"/>
          <w:bdr w:val="none" w:sz="0" w:space="0" w:color="auto" w:frame="1"/>
          <w:lang w:eastAsia="en-GB"/>
        </w:rPr>
        <w:t>Held a lunch time wellbeing walk</w:t>
      </w:r>
      <w:r>
        <w:rPr>
          <w:rFonts w:ascii="Arial" w:eastAsia="Times New Roman" w:hAnsi="Arial" w:cs="Arial"/>
          <w:color w:val="201F1E"/>
          <w:sz w:val="24"/>
          <w:szCs w:val="24"/>
          <w:bdr w:val="none" w:sz="0" w:space="0" w:color="auto" w:frame="1"/>
          <w:lang w:eastAsia="en-GB"/>
        </w:rPr>
        <w:t>s</w:t>
      </w:r>
      <w:r w:rsidRPr="003A724F">
        <w:rPr>
          <w:rFonts w:ascii="Arial" w:eastAsia="Times New Roman" w:hAnsi="Arial" w:cs="Arial"/>
          <w:color w:val="201F1E"/>
          <w:sz w:val="24"/>
          <w:szCs w:val="24"/>
          <w:bdr w:val="none" w:sz="0" w:space="0" w:color="auto" w:frame="1"/>
          <w:lang w:eastAsia="en-GB"/>
        </w:rPr>
        <w:t xml:space="preserve"> for Network members</w:t>
      </w:r>
    </w:p>
    <w:p w14:paraId="35565711" w14:textId="77777777" w:rsidR="00C60434" w:rsidRPr="00B21381" w:rsidRDefault="00C60434" w:rsidP="00C60434">
      <w:pPr>
        <w:pStyle w:val="NormalWeb"/>
        <w:shd w:val="clear" w:color="auto" w:fill="FFFFFF"/>
        <w:spacing w:before="0" w:beforeAutospacing="0" w:after="0" w:afterAutospacing="0" w:line="276" w:lineRule="auto"/>
        <w:rPr>
          <w:rFonts w:ascii="Arial" w:hAnsi="Arial" w:cs="Arial"/>
        </w:rPr>
      </w:pPr>
    </w:p>
    <w:p w14:paraId="4C56FC85" w14:textId="77777777" w:rsidR="00C60434" w:rsidRPr="00F6486B" w:rsidRDefault="00C60434" w:rsidP="00C60434">
      <w:pPr>
        <w:pStyle w:val="ListParagraph"/>
        <w:numPr>
          <w:ilvl w:val="0"/>
          <w:numId w:val="78"/>
        </w:numPr>
        <w:rPr>
          <w:rFonts w:ascii="Arial" w:hAnsi="Arial" w:cs="Arial"/>
          <w:b/>
          <w:bCs/>
          <w:sz w:val="24"/>
          <w:szCs w:val="24"/>
        </w:rPr>
      </w:pPr>
      <w:r w:rsidRPr="00F6486B">
        <w:rPr>
          <w:rFonts w:ascii="Arial" w:hAnsi="Arial" w:cs="Arial"/>
          <w:b/>
          <w:bCs/>
          <w:sz w:val="24"/>
          <w:szCs w:val="24"/>
        </w:rPr>
        <w:t>Staff and Postgraduate Research Race Equality Network</w:t>
      </w:r>
    </w:p>
    <w:p w14:paraId="40224FE3" w14:textId="77777777" w:rsidR="00C60434" w:rsidRPr="003641F1" w:rsidRDefault="00C60434" w:rsidP="00C60434">
      <w:pPr>
        <w:pStyle w:val="NormalWeb"/>
        <w:shd w:val="clear" w:color="auto" w:fill="FFFFFF"/>
        <w:spacing w:before="0" w:beforeAutospacing="0" w:after="0" w:afterAutospacing="0" w:line="276" w:lineRule="auto"/>
        <w:ind w:left="1247"/>
        <w:rPr>
          <w:rFonts w:ascii="Arial" w:hAnsi="Arial" w:cs="Arial"/>
          <w:b/>
          <w:bCs/>
        </w:rPr>
      </w:pPr>
      <w:r w:rsidRPr="003641F1">
        <w:rPr>
          <w:rFonts w:ascii="Arial" w:hAnsi="Arial" w:cs="Arial"/>
          <w:shd w:val="clear" w:color="auto" w:fill="FFFFFF"/>
        </w:rPr>
        <w:t>The Network provides an informal social space for discussion of shared experiences related to race at the University and explores best practice in advancing race equality in learning and working practices and everyday life on campus. The Network is </w:t>
      </w:r>
      <w:r w:rsidRPr="003641F1">
        <w:rPr>
          <w:rStyle w:val="Strong"/>
          <w:rFonts w:ascii="Arial" w:hAnsi="Arial" w:cs="Arial"/>
          <w:b w:val="0"/>
          <w:bCs w:val="0"/>
          <w:shd w:val="clear" w:color="auto" w:fill="FFFFFF"/>
        </w:rPr>
        <w:t>open to all </w:t>
      </w:r>
      <w:r w:rsidRPr="003641F1">
        <w:rPr>
          <w:rFonts w:ascii="Arial" w:hAnsi="Arial" w:cs="Arial"/>
          <w:shd w:val="clear" w:color="auto" w:fill="FFFFFF"/>
        </w:rPr>
        <w:t>staff and postgraduate research students.  </w:t>
      </w:r>
    </w:p>
    <w:p w14:paraId="7F5F7B92" w14:textId="77777777" w:rsidR="00C60434" w:rsidRDefault="00C60434" w:rsidP="00C60434">
      <w:pPr>
        <w:pStyle w:val="NormalWeb"/>
        <w:numPr>
          <w:ilvl w:val="0"/>
          <w:numId w:val="65"/>
        </w:numPr>
        <w:shd w:val="clear" w:color="auto" w:fill="FFFFFF"/>
        <w:spacing w:before="0" w:beforeAutospacing="0" w:after="0" w:afterAutospacing="0" w:line="276" w:lineRule="auto"/>
        <w:rPr>
          <w:rFonts w:ascii="Arial" w:hAnsi="Arial" w:cs="Arial"/>
        </w:rPr>
      </w:pPr>
      <w:r>
        <w:rPr>
          <w:rFonts w:ascii="Arial" w:hAnsi="Arial" w:cs="Arial"/>
        </w:rPr>
        <w:t>The Network’s membership has grown rapidly to over 100 members</w:t>
      </w:r>
    </w:p>
    <w:p w14:paraId="0D149484" w14:textId="77777777" w:rsidR="00C60434" w:rsidRDefault="00C60434" w:rsidP="00C60434">
      <w:pPr>
        <w:pStyle w:val="NormalWeb"/>
        <w:numPr>
          <w:ilvl w:val="0"/>
          <w:numId w:val="65"/>
        </w:numPr>
        <w:shd w:val="clear" w:color="auto" w:fill="FFFFFF"/>
        <w:spacing w:before="0" w:beforeAutospacing="0" w:after="0" w:afterAutospacing="0" w:line="276" w:lineRule="auto"/>
        <w:rPr>
          <w:rFonts w:ascii="Arial" w:hAnsi="Arial" w:cs="Arial"/>
        </w:rPr>
      </w:pPr>
      <w:r w:rsidRPr="003641F1">
        <w:rPr>
          <w:rFonts w:ascii="Arial" w:hAnsi="Arial" w:cs="Arial"/>
        </w:rPr>
        <w:t>A series of film nights for students ha</w:t>
      </w:r>
      <w:r>
        <w:rPr>
          <w:rFonts w:ascii="Arial" w:hAnsi="Arial" w:cs="Arial"/>
        </w:rPr>
        <w:t>s</w:t>
      </w:r>
      <w:r w:rsidRPr="003641F1">
        <w:rPr>
          <w:rFonts w:ascii="Arial" w:hAnsi="Arial" w:cs="Arial"/>
        </w:rPr>
        <w:t xml:space="preserve"> been delivered. This provides a space for students to discuss representation of race in their chosen film</w:t>
      </w:r>
    </w:p>
    <w:p w14:paraId="699244D2" w14:textId="77777777" w:rsidR="00C60434" w:rsidRDefault="00C60434" w:rsidP="00C60434">
      <w:pPr>
        <w:pStyle w:val="NormalWeb"/>
        <w:numPr>
          <w:ilvl w:val="0"/>
          <w:numId w:val="65"/>
        </w:numPr>
        <w:shd w:val="clear" w:color="auto" w:fill="FFFFFF"/>
        <w:spacing w:before="0" w:beforeAutospacing="0" w:after="0" w:afterAutospacing="0" w:line="276" w:lineRule="auto"/>
        <w:rPr>
          <w:rFonts w:ascii="Arial" w:hAnsi="Arial" w:cs="Arial"/>
        </w:rPr>
      </w:pPr>
      <w:r w:rsidRPr="003641F1">
        <w:rPr>
          <w:rFonts w:ascii="Arial" w:hAnsi="Arial" w:cs="Arial"/>
        </w:rPr>
        <w:t>The Network consulted on discussions around the adoption of the JDA</w:t>
      </w:r>
    </w:p>
    <w:p w14:paraId="2B672753" w14:textId="77777777" w:rsidR="00C60434" w:rsidRDefault="00C60434" w:rsidP="00C50EA8">
      <w:pPr>
        <w:pStyle w:val="NormalWeb"/>
        <w:numPr>
          <w:ilvl w:val="0"/>
          <w:numId w:val="65"/>
        </w:numPr>
        <w:shd w:val="clear" w:color="auto" w:fill="FFFFFF"/>
        <w:spacing w:before="0" w:beforeAutospacing="0" w:after="0" w:afterAutospacing="0" w:line="276" w:lineRule="auto"/>
        <w:rPr>
          <w:rFonts w:ascii="Arial" w:hAnsi="Arial" w:cs="Arial"/>
        </w:rPr>
      </w:pPr>
      <w:r w:rsidRPr="003641F1">
        <w:rPr>
          <w:rFonts w:ascii="Arial" w:hAnsi="Arial" w:cs="Arial"/>
        </w:rPr>
        <w:t>Guidance on using racially inclusive language/images in marketing material has been developed</w:t>
      </w:r>
    </w:p>
    <w:p w14:paraId="2F5C585F" w14:textId="77777777" w:rsidR="00C60434" w:rsidRPr="003641F1" w:rsidRDefault="00C60434" w:rsidP="00C50EA8">
      <w:pPr>
        <w:pStyle w:val="NormalWeb"/>
        <w:numPr>
          <w:ilvl w:val="0"/>
          <w:numId w:val="65"/>
        </w:numPr>
        <w:shd w:val="clear" w:color="auto" w:fill="FFFFFF"/>
        <w:spacing w:before="0" w:beforeAutospacing="0" w:after="0" w:afterAutospacing="0" w:line="276" w:lineRule="auto"/>
        <w:rPr>
          <w:rFonts w:ascii="Arial" w:hAnsi="Arial" w:cs="Arial"/>
        </w:rPr>
      </w:pPr>
      <w:r w:rsidRPr="003641F1">
        <w:rPr>
          <w:rFonts w:ascii="Arial" w:hAnsi="Arial" w:cs="Arial"/>
        </w:rPr>
        <w:t>Support on Decolonising the Curriculum is being provided by the Network</w:t>
      </w:r>
    </w:p>
    <w:p w14:paraId="04B6F75A" w14:textId="77777777" w:rsidR="00C60434" w:rsidRPr="00B21381" w:rsidRDefault="00C60434" w:rsidP="00C50EA8">
      <w:pPr>
        <w:pStyle w:val="NormalWeb"/>
        <w:shd w:val="clear" w:color="auto" w:fill="FFFFFF"/>
        <w:spacing w:before="0" w:beforeAutospacing="0" w:after="0" w:afterAutospacing="0" w:line="276" w:lineRule="auto"/>
        <w:rPr>
          <w:rFonts w:ascii="Arial" w:hAnsi="Arial" w:cs="Arial"/>
          <w:b/>
          <w:bCs/>
        </w:rPr>
      </w:pPr>
    </w:p>
    <w:p w14:paraId="7A3BEC11" w14:textId="77777777" w:rsidR="00C60434" w:rsidRPr="00F6486B" w:rsidRDefault="00C60434" w:rsidP="00C50EA8">
      <w:pPr>
        <w:pStyle w:val="ListParagraph"/>
        <w:numPr>
          <w:ilvl w:val="0"/>
          <w:numId w:val="78"/>
        </w:numPr>
        <w:spacing w:after="0" w:line="276" w:lineRule="auto"/>
        <w:rPr>
          <w:rFonts w:ascii="Arial" w:hAnsi="Arial" w:cs="Arial"/>
          <w:b/>
          <w:bCs/>
          <w:sz w:val="24"/>
          <w:szCs w:val="24"/>
        </w:rPr>
      </w:pPr>
      <w:r w:rsidRPr="00F6486B">
        <w:rPr>
          <w:rFonts w:ascii="Arial" w:hAnsi="Arial" w:cs="Arial"/>
          <w:b/>
          <w:bCs/>
          <w:sz w:val="24"/>
          <w:szCs w:val="24"/>
        </w:rPr>
        <w:t>Women’s Development Network</w:t>
      </w:r>
    </w:p>
    <w:p w14:paraId="67DC471A" w14:textId="77777777" w:rsidR="00C60434" w:rsidRPr="003641F1" w:rsidRDefault="00C60434" w:rsidP="00C50EA8">
      <w:pPr>
        <w:pStyle w:val="NormalWeb"/>
        <w:shd w:val="clear" w:color="auto" w:fill="FFFFFF"/>
        <w:spacing w:before="0" w:beforeAutospacing="0" w:after="0" w:afterAutospacing="0" w:line="276" w:lineRule="auto"/>
        <w:ind w:left="1247"/>
        <w:rPr>
          <w:rFonts w:ascii="Arial" w:hAnsi="Arial" w:cs="Arial"/>
          <w:b/>
          <w:bCs/>
        </w:rPr>
      </w:pPr>
      <w:r w:rsidRPr="003641F1">
        <w:rPr>
          <w:rFonts w:ascii="Arial" w:hAnsi="Arial" w:cs="Arial"/>
          <w:shd w:val="clear" w:color="auto" w:fill="FFFFFF"/>
        </w:rPr>
        <w:t>The Women’s Development Network (WDN) is designed to connect female staff at all grades, career paths in both formal and informal settings.</w:t>
      </w:r>
    </w:p>
    <w:p w14:paraId="08A0A543" w14:textId="77777777" w:rsidR="00C60434" w:rsidRPr="00B21381" w:rsidRDefault="00C60434" w:rsidP="00C50EA8">
      <w:pPr>
        <w:pStyle w:val="ListParagraph"/>
        <w:numPr>
          <w:ilvl w:val="0"/>
          <w:numId w:val="66"/>
        </w:numPr>
        <w:spacing w:after="0" w:line="276" w:lineRule="auto"/>
        <w:contextualSpacing w:val="0"/>
        <w:rPr>
          <w:rFonts w:ascii="Arial" w:eastAsia="Times New Roman" w:hAnsi="Arial" w:cs="Arial"/>
          <w:sz w:val="24"/>
          <w:szCs w:val="24"/>
        </w:rPr>
      </w:pPr>
      <w:r w:rsidRPr="00B21381">
        <w:rPr>
          <w:rFonts w:ascii="Arial" w:hAnsi="Arial" w:cs="Arial"/>
          <w:sz w:val="24"/>
          <w:szCs w:val="24"/>
        </w:rPr>
        <w:t xml:space="preserve">The </w:t>
      </w:r>
      <w:r>
        <w:rPr>
          <w:rFonts w:ascii="Arial" w:hAnsi="Arial" w:cs="Arial"/>
          <w:sz w:val="24"/>
          <w:szCs w:val="24"/>
        </w:rPr>
        <w:t>N</w:t>
      </w:r>
      <w:r w:rsidRPr="00B21381">
        <w:rPr>
          <w:rFonts w:ascii="Arial" w:hAnsi="Arial" w:cs="Arial"/>
          <w:sz w:val="24"/>
          <w:szCs w:val="24"/>
        </w:rPr>
        <w:t>etwork held an event in December 2021 which was led by Katie Wilde (Digital Research Services Manager, University of Aberdeen) on Putting the 'You' in Aurora, “A reflection on my experience of Aurora in 2020 and a discussion around how we all can support past, current and future cohorts”. Aurora is Advance HE's leadership development initiative for women. It is run as a unique partnership bringing together leadership experts and higher education institutions to take positive action to address the under-representation of women in leadership positions in the sector</w:t>
      </w:r>
    </w:p>
    <w:p w14:paraId="15F0B5A3" w14:textId="77777777" w:rsidR="00C60434" w:rsidRPr="00B21381" w:rsidRDefault="00C60434" w:rsidP="00C50EA8">
      <w:pPr>
        <w:pStyle w:val="ListParagraph"/>
        <w:numPr>
          <w:ilvl w:val="0"/>
          <w:numId w:val="66"/>
        </w:numPr>
        <w:spacing w:after="0" w:line="276" w:lineRule="auto"/>
        <w:contextualSpacing w:val="0"/>
        <w:rPr>
          <w:rFonts w:ascii="Arial" w:eastAsia="Times New Roman" w:hAnsi="Arial" w:cs="Arial"/>
          <w:sz w:val="24"/>
          <w:szCs w:val="24"/>
        </w:rPr>
      </w:pPr>
      <w:r w:rsidRPr="00B21381">
        <w:rPr>
          <w:rFonts w:ascii="Arial" w:eastAsia="Times New Roman" w:hAnsi="Arial" w:cs="Arial"/>
          <w:sz w:val="24"/>
          <w:szCs w:val="24"/>
        </w:rPr>
        <w:t xml:space="preserve">Held a well-attended in person event in June </w:t>
      </w:r>
      <w:r>
        <w:rPr>
          <w:rFonts w:ascii="Arial" w:eastAsia="Times New Roman" w:hAnsi="Arial" w:cs="Arial"/>
          <w:sz w:val="24"/>
          <w:szCs w:val="24"/>
        </w:rPr>
        <w:t xml:space="preserve">2022 </w:t>
      </w:r>
      <w:r w:rsidRPr="00B21381">
        <w:rPr>
          <w:rFonts w:ascii="Arial" w:eastAsia="Times New Roman" w:hAnsi="Arial" w:cs="Arial"/>
          <w:sz w:val="24"/>
          <w:szCs w:val="24"/>
        </w:rPr>
        <w:t xml:space="preserve">with the newly elected Rector, Martina Chukwuma-Ezike. </w:t>
      </w:r>
      <w:r>
        <w:rPr>
          <w:rFonts w:ascii="Arial" w:eastAsia="Times New Roman" w:hAnsi="Arial" w:cs="Arial"/>
          <w:sz w:val="24"/>
          <w:szCs w:val="24"/>
        </w:rPr>
        <w:t>Martina</w:t>
      </w:r>
      <w:r w:rsidRPr="00B21381">
        <w:rPr>
          <w:rFonts w:ascii="Arial" w:eastAsia="Times New Roman" w:hAnsi="Arial" w:cs="Arial"/>
          <w:sz w:val="24"/>
          <w:szCs w:val="24"/>
        </w:rPr>
        <w:t xml:space="preserve"> </w:t>
      </w:r>
      <w:r>
        <w:rPr>
          <w:rFonts w:ascii="Arial" w:eastAsia="Times New Roman" w:hAnsi="Arial" w:cs="Arial"/>
          <w:sz w:val="24"/>
          <w:szCs w:val="24"/>
          <w:lang w:eastAsia="en-GB"/>
        </w:rPr>
        <w:t>discussed</w:t>
      </w:r>
      <w:r w:rsidRPr="00B21381">
        <w:rPr>
          <w:rFonts w:ascii="Arial" w:eastAsia="Times New Roman" w:hAnsi="Arial" w:cs="Arial"/>
          <w:sz w:val="24"/>
          <w:szCs w:val="24"/>
          <w:lang w:eastAsia="en-GB"/>
        </w:rPr>
        <w:t xml:space="preserve"> building and maintaining resilience and shared her personal experiences and knowledge. This was followed by a networking session </w:t>
      </w:r>
    </w:p>
    <w:p w14:paraId="4E74EDD4" w14:textId="77777777" w:rsidR="00C60434" w:rsidRPr="00B21381" w:rsidRDefault="00C60434" w:rsidP="00C50EA8">
      <w:pPr>
        <w:pStyle w:val="ListParagraph"/>
        <w:numPr>
          <w:ilvl w:val="0"/>
          <w:numId w:val="66"/>
        </w:numPr>
        <w:spacing w:after="0" w:line="276" w:lineRule="auto"/>
        <w:contextualSpacing w:val="0"/>
        <w:rPr>
          <w:rFonts w:ascii="Arial" w:eastAsia="Times New Roman" w:hAnsi="Arial" w:cs="Arial"/>
          <w:sz w:val="24"/>
          <w:szCs w:val="24"/>
        </w:rPr>
      </w:pPr>
      <w:r w:rsidRPr="00B21381">
        <w:rPr>
          <w:rFonts w:ascii="Arial" w:eastAsia="Times New Roman" w:hAnsi="Arial" w:cs="Arial"/>
          <w:sz w:val="24"/>
          <w:szCs w:val="24"/>
          <w:lang w:eastAsia="en-GB"/>
        </w:rPr>
        <w:lastRenderedPageBreak/>
        <w:t xml:space="preserve">A Teams event covering aspects of menopause was held in September </w:t>
      </w:r>
      <w:r>
        <w:rPr>
          <w:rFonts w:ascii="Arial" w:eastAsia="Times New Roman" w:hAnsi="Arial" w:cs="Arial"/>
          <w:sz w:val="24"/>
          <w:szCs w:val="24"/>
          <w:lang w:eastAsia="en-GB"/>
        </w:rPr>
        <w:t xml:space="preserve">2022 </w:t>
      </w:r>
      <w:r w:rsidRPr="00B21381">
        <w:rPr>
          <w:rFonts w:ascii="Arial" w:eastAsia="Times New Roman" w:hAnsi="Arial" w:cs="Arial"/>
          <w:sz w:val="24"/>
          <w:szCs w:val="24"/>
          <w:lang w:eastAsia="en-GB"/>
        </w:rPr>
        <w:t xml:space="preserve">by founder of “Let’s Talk Menopause”, Ruth Devlin. Ruth founded Let’s Talk Menopause to raise awareness and provide accurate information on the menopause. She is passionate about providing accessible, evidence-based information and support for women, employers and health care professionals.  </w:t>
      </w:r>
      <w:r>
        <w:rPr>
          <w:rFonts w:ascii="Arial" w:eastAsia="Times New Roman" w:hAnsi="Arial" w:cs="Arial"/>
          <w:sz w:val="24"/>
          <w:szCs w:val="24"/>
          <w:lang w:eastAsia="en-GB"/>
        </w:rPr>
        <w:t>A second</w:t>
      </w:r>
      <w:r w:rsidRPr="00B21381">
        <w:rPr>
          <w:rFonts w:ascii="Arial" w:eastAsia="Times New Roman" w:hAnsi="Arial" w:cs="Arial"/>
          <w:sz w:val="24"/>
          <w:szCs w:val="24"/>
          <w:lang w:eastAsia="en-GB"/>
        </w:rPr>
        <w:t xml:space="preserve"> speaker, Dr Becky Smithson (a GP) talked about Hormone Replacement Therapy. </w:t>
      </w:r>
      <w:r>
        <w:rPr>
          <w:rFonts w:ascii="Arial" w:eastAsia="Times New Roman" w:hAnsi="Arial" w:cs="Arial"/>
          <w:sz w:val="24"/>
          <w:szCs w:val="24"/>
          <w:lang w:eastAsia="en-GB"/>
        </w:rPr>
        <w:t>The</w:t>
      </w:r>
      <w:r w:rsidRPr="00B21381">
        <w:rPr>
          <w:rFonts w:ascii="Arial" w:eastAsia="Times New Roman" w:hAnsi="Arial" w:cs="Arial"/>
          <w:sz w:val="24"/>
          <w:szCs w:val="24"/>
          <w:lang w:eastAsia="en-GB"/>
        </w:rPr>
        <w:t xml:space="preserve"> final speaker was Catherine Cook (HR Partner at the University of Aberdeen) who gave an update on the development of the Perimenopause and Menopause Policy.  Approximately 60 members of staff attended, and feedback was excellent</w:t>
      </w:r>
    </w:p>
    <w:p w14:paraId="76D4C005" w14:textId="77777777" w:rsidR="00C60434" w:rsidRPr="00B21381" w:rsidRDefault="00C60434" w:rsidP="00C50EA8">
      <w:pPr>
        <w:pStyle w:val="ListParagraph"/>
        <w:numPr>
          <w:ilvl w:val="0"/>
          <w:numId w:val="66"/>
        </w:numPr>
        <w:spacing w:after="0" w:line="276" w:lineRule="auto"/>
        <w:contextualSpacing w:val="0"/>
        <w:rPr>
          <w:rFonts w:ascii="Arial" w:eastAsia="Times New Roman" w:hAnsi="Arial" w:cs="Arial"/>
          <w:sz w:val="24"/>
          <w:szCs w:val="24"/>
        </w:rPr>
      </w:pPr>
      <w:r w:rsidRPr="00B21381">
        <w:rPr>
          <w:rFonts w:ascii="Arial" w:eastAsia="Times New Roman" w:hAnsi="Arial" w:cs="Arial"/>
          <w:sz w:val="24"/>
          <w:szCs w:val="24"/>
        </w:rPr>
        <w:t>The steering committee is liaising with the Events and Wellbeing teams to develop the programme for the 2023 International Women’s Day celebration</w:t>
      </w:r>
    </w:p>
    <w:p w14:paraId="5AD77022" w14:textId="77777777" w:rsidR="00C60434" w:rsidRDefault="00C60434" w:rsidP="00C60434">
      <w:pPr>
        <w:spacing w:after="0" w:line="276" w:lineRule="auto"/>
        <w:rPr>
          <w:rFonts w:ascii="Arial" w:hAnsi="Arial" w:cs="Arial"/>
          <w:sz w:val="24"/>
          <w:szCs w:val="24"/>
        </w:rPr>
      </w:pPr>
    </w:p>
    <w:p w14:paraId="15F5ACFC" w14:textId="77777777" w:rsidR="00C60434" w:rsidRPr="00F6486B" w:rsidRDefault="00C60434" w:rsidP="00C60434">
      <w:pPr>
        <w:pStyle w:val="ListParagraph"/>
        <w:numPr>
          <w:ilvl w:val="0"/>
          <w:numId w:val="78"/>
        </w:numPr>
        <w:rPr>
          <w:rFonts w:ascii="Arial" w:hAnsi="Arial" w:cs="Arial"/>
          <w:b/>
          <w:bCs/>
          <w:sz w:val="24"/>
          <w:szCs w:val="24"/>
        </w:rPr>
      </w:pPr>
      <w:r w:rsidRPr="00F6486B">
        <w:rPr>
          <w:rFonts w:ascii="Arial" w:hAnsi="Arial" w:cs="Arial"/>
          <w:b/>
          <w:bCs/>
          <w:sz w:val="24"/>
          <w:szCs w:val="24"/>
        </w:rPr>
        <w:t>New Staff Network</w:t>
      </w:r>
    </w:p>
    <w:p w14:paraId="0CF9F0DA" w14:textId="77777777" w:rsidR="00C60434" w:rsidRPr="003641F1" w:rsidRDefault="00C60434" w:rsidP="00C60434">
      <w:pPr>
        <w:pStyle w:val="ListParagraph"/>
        <w:spacing w:after="0" w:line="276" w:lineRule="auto"/>
        <w:ind w:left="1247"/>
        <w:rPr>
          <w:rFonts w:ascii="Arial" w:hAnsi="Arial" w:cs="Arial"/>
          <w:b/>
          <w:bCs/>
          <w:sz w:val="24"/>
          <w:szCs w:val="24"/>
        </w:rPr>
      </w:pPr>
      <w:r w:rsidRPr="003641F1">
        <w:rPr>
          <w:rFonts w:ascii="Arial" w:hAnsi="Arial" w:cs="Arial"/>
          <w:sz w:val="24"/>
          <w:szCs w:val="24"/>
        </w:rPr>
        <w:t>In 2022, a New Staff Network was developed. It’s open to all new employees of the University with the goal of connecting staff across the University through a friendly and welcoming environment, noting that it can be challenging to understand and navigate the University in the first months of employment, particularly for staff who joined online during the pandemic. The Network has hosted a networking barbeque and shares hints and tips through its Teams site, which is accessed by sixty new colleagues.</w:t>
      </w:r>
    </w:p>
    <w:p w14:paraId="6B99A29A" w14:textId="77777777" w:rsidR="00C60434" w:rsidRPr="000C6273" w:rsidRDefault="00C60434" w:rsidP="00C60434">
      <w:pPr>
        <w:spacing w:after="0" w:line="276" w:lineRule="auto"/>
        <w:rPr>
          <w:rFonts w:ascii="Arial" w:hAnsi="Arial" w:cs="Arial"/>
          <w:sz w:val="24"/>
          <w:szCs w:val="24"/>
        </w:rPr>
      </w:pPr>
    </w:p>
    <w:p w14:paraId="7FFFCBC1" w14:textId="77777777" w:rsidR="00C60434" w:rsidRPr="00992343" w:rsidRDefault="00C60434" w:rsidP="00C60434">
      <w:pPr>
        <w:pStyle w:val="ListParagraph"/>
        <w:numPr>
          <w:ilvl w:val="0"/>
          <w:numId w:val="78"/>
        </w:numPr>
        <w:rPr>
          <w:rFonts w:ascii="Arial" w:hAnsi="Arial" w:cs="Arial"/>
          <w:b/>
          <w:bCs/>
          <w:sz w:val="24"/>
          <w:szCs w:val="24"/>
          <w:lang w:eastAsia="en-GB"/>
        </w:rPr>
      </w:pPr>
      <w:r w:rsidRPr="00992343">
        <w:rPr>
          <w:rFonts w:ascii="Arial" w:hAnsi="Arial" w:cs="Arial"/>
          <w:b/>
          <w:bCs/>
          <w:sz w:val="24"/>
          <w:szCs w:val="24"/>
          <w:lang w:eastAsia="en-GB"/>
        </w:rPr>
        <w:t>Supporting Students who Identify with Equality Characteristics</w:t>
      </w:r>
    </w:p>
    <w:p w14:paraId="133894D7" w14:textId="77777777" w:rsidR="00C60434" w:rsidRPr="00E97609" w:rsidRDefault="00C60434" w:rsidP="00C60434">
      <w:pPr>
        <w:pStyle w:val="ListParagraph"/>
        <w:shd w:val="clear" w:color="auto" w:fill="FFFFFF"/>
        <w:spacing w:after="0" w:line="276" w:lineRule="auto"/>
        <w:rPr>
          <w:rFonts w:ascii="Arial" w:eastAsia="Times New Roman" w:hAnsi="Arial" w:cs="Arial"/>
          <w:sz w:val="24"/>
          <w:szCs w:val="24"/>
          <w:lang w:eastAsia="en-GB"/>
        </w:rPr>
      </w:pPr>
    </w:p>
    <w:p w14:paraId="7CB2BAF8" w14:textId="77777777" w:rsidR="00C60434" w:rsidRPr="000921E0" w:rsidRDefault="00C60434" w:rsidP="00C60434">
      <w:pPr>
        <w:pStyle w:val="ListParagraph"/>
        <w:numPr>
          <w:ilvl w:val="0"/>
          <w:numId w:val="78"/>
        </w:numPr>
        <w:shd w:val="clear" w:color="auto" w:fill="FFFFFF"/>
        <w:spacing w:after="0" w:line="276" w:lineRule="auto"/>
        <w:rPr>
          <w:rFonts w:ascii="Arial" w:eastAsia="Times New Roman" w:hAnsi="Arial" w:cs="Arial"/>
          <w:sz w:val="24"/>
          <w:szCs w:val="24"/>
          <w:lang w:eastAsia="en-GB"/>
        </w:rPr>
      </w:pPr>
      <w:r>
        <w:rPr>
          <w:rFonts w:ascii="Arial" w:eastAsia="Times New Roman" w:hAnsi="Arial" w:cs="Arial"/>
          <w:sz w:val="24"/>
          <w:szCs w:val="24"/>
          <w:lang w:eastAsia="en-GB"/>
        </w:rPr>
        <w:t>S</w:t>
      </w:r>
      <w:r w:rsidRPr="000921E0">
        <w:rPr>
          <w:rFonts w:ascii="Arial" w:eastAsia="Times New Roman" w:hAnsi="Arial" w:cs="Arial"/>
          <w:sz w:val="24"/>
          <w:szCs w:val="24"/>
          <w:lang w:eastAsia="en-GB"/>
        </w:rPr>
        <w:t xml:space="preserve">tudent feedback from 2021 suggested that students </w:t>
      </w:r>
      <w:r>
        <w:rPr>
          <w:rFonts w:ascii="Arial" w:eastAsia="Times New Roman" w:hAnsi="Arial" w:cs="Arial"/>
          <w:sz w:val="24"/>
          <w:szCs w:val="24"/>
          <w:lang w:eastAsia="en-GB"/>
        </w:rPr>
        <w:t xml:space="preserve">who identify with equality characteristics </w:t>
      </w:r>
      <w:r w:rsidRPr="000921E0">
        <w:rPr>
          <w:rFonts w:ascii="Arial" w:eastAsia="Times New Roman" w:hAnsi="Arial" w:cs="Arial"/>
          <w:sz w:val="24"/>
          <w:szCs w:val="24"/>
          <w:lang w:eastAsia="en-GB"/>
        </w:rPr>
        <w:t>would welcome the opportunity to engage with students with similar experiences. The Experience, Engagement and Wellbeing team established a Teams site for students to connect with their peers through the following channels:</w:t>
      </w:r>
    </w:p>
    <w:p w14:paraId="6FBBA524" w14:textId="77777777" w:rsidR="00C60434" w:rsidRDefault="00C60434" w:rsidP="00C60434">
      <w:pPr>
        <w:pStyle w:val="ListParagraph"/>
        <w:numPr>
          <w:ilvl w:val="0"/>
          <w:numId w:val="67"/>
        </w:numPr>
        <w:shd w:val="clear" w:color="auto" w:fill="FFFFFF"/>
        <w:spacing w:after="0" w:line="276" w:lineRule="auto"/>
        <w:rPr>
          <w:rFonts w:ascii="Arial" w:eastAsia="Times New Roman" w:hAnsi="Arial" w:cs="Arial"/>
          <w:sz w:val="24"/>
          <w:szCs w:val="24"/>
          <w:lang w:eastAsia="en-GB"/>
        </w:rPr>
      </w:pPr>
      <w:r>
        <w:rPr>
          <w:rFonts w:ascii="Arial" w:eastAsia="Times New Roman" w:hAnsi="Arial" w:cs="Arial"/>
          <w:sz w:val="24"/>
          <w:szCs w:val="24"/>
          <w:lang w:eastAsia="en-GB"/>
        </w:rPr>
        <w:t>Autistic</w:t>
      </w:r>
    </w:p>
    <w:p w14:paraId="0CBB4965" w14:textId="77777777" w:rsidR="00C60434" w:rsidRPr="003641F1" w:rsidRDefault="00C60434" w:rsidP="00C60434">
      <w:pPr>
        <w:pStyle w:val="ListParagraph"/>
        <w:numPr>
          <w:ilvl w:val="0"/>
          <w:numId w:val="67"/>
        </w:numPr>
        <w:shd w:val="clear" w:color="auto" w:fill="FFFFFF"/>
        <w:spacing w:after="0" w:line="276" w:lineRule="auto"/>
        <w:rPr>
          <w:rFonts w:ascii="Arial" w:eastAsia="Times New Roman" w:hAnsi="Arial" w:cs="Arial"/>
          <w:sz w:val="24"/>
          <w:szCs w:val="24"/>
          <w:lang w:eastAsia="en-GB"/>
        </w:rPr>
      </w:pPr>
      <w:r w:rsidRPr="003641F1">
        <w:rPr>
          <w:rFonts w:ascii="Arial" w:eastAsia="Times New Roman" w:hAnsi="Arial" w:cs="Arial"/>
          <w:sz w:val="24"/>
          <w:szCs w:val="24"/>
          <w:lang w:eastAsia="en-GB"/>
        </w:rPr>
        <w:t>Care Experienced</w:t>
      </w:r>
    </w:p>
    <w:p w14:paraId="07FB7027" w14:textId="77777777" w:rsidR="00C60434" w:rsidRDefault="00C60434" w:rsidP="00C60434">
      <w:pPr>
        <w:pStyle w:val="ListParagraph"/>
        <w:numPr>
          <w:ilvl w:val="0"/>
          <w:numId w:val="67"/>
        </w:numPr>
        <w:shd w:val="clear" w:color="auto" w:fill="FFFFFF"/>
        <w:spacing w:after="0" w:line="276" w:lineRule="auto"/>
        <w:rPr>
          <w:rFonts w:ascii="Arial" w:eastAsia="Times New Roman" w:hAnsi="Arial" w:cs="Arial"/>
          <w:sz w:val="24"/>
          <w:szCs w:val="24"/>
          <w:lang w:eastAsia="en-GB"/>
        </w:rPr>
      </w:pPr>
      <w:r>
        <w:rPr>
          <w:rFonts w:ascii="Arial" w:eastAsia="Times New Roman" w:hAnsi="Arial" w:cs="Arial"/>
          <w:sz w:val="24"/>
          <w:szCs w:val="24"/>
          <w:lang w:eastAsia="en-GB"/>
        </w:rPr>
        <w:t>Estranged</w:t>
      </w:r>
    </w:p>
    <w:p w14:paraId="540A2E15" w14:textId="77777777" w:rsidR="00C60434" w:rsidRDefault="00C60434" w:rsidP="00C60434">
      <w:pPr>
        <w:pStyle w:val="ListParagraph"/>
        <w:numPr>
          <w:ilvl w:val="0"/>
          <w:numId w:val="67"/>
        </w:numPr>
        <w:shd w:val="clear" w:color="auto" w:fill="FFFFFF"/>
        <w:spacing w:after="0" w:line="276" w:lineRule="auto"/>
        <w:rPr>
          <w:rFonts w:ascii="Arial" w:eastAsia="Times New Roman" w:hAnsi="Arial" w:cs="Arial"/>
          <w:sz w:val="24"/>
          <w:szCs w:val="24"/>
          <w:lang w:eastAsia="en-GB"/>
        </w:rPr>
      </w:pPr>
      <w:r>
        <w:rPr>
          <w:rFonts w:ascii="Arial" w:eastAsia="Times New Roman" w:hAnsi="Arial" w:cs="Arial"/>
          <w:sz w:val="24"/>
          <w:szCs w:val="24"/>
          <w:lang w:eastAsia="en-GB"/>
        </w:rPr>
        <w:t>First Generation</w:t>
      </w:r>
    </w:p>
    <w:p w14:paraId="2596B206" w14:textId="77777777" w:rsidR="00C60434" w:rsidRDefault="00C60434" w:rsidP="00C60434">
      <w:pPr>
        <w:pStyle w:val="ListParagraph"/>
        <w:numPr>
          <w:ilvl w:val="0"/>
          <w:numId w:val="67"/>
        </w:numPr>
        <w:shd w:val="clear" w:color="auto" w:fill="FFFFFF"/>
        <w:spacing w:after="0" w:line="276" w:lineRule="auto"/>
        <w:rPr>
          <w:rFonts w:ascii="Arial" w:eastAsia="Times New Roman" w:hAnsi="Arial" w:cs="Arial"/>
          <w:sz w:val="24"/>
          <w:szCs w:val="24"/>
          <w:lang w:eastAsia="en-GB"/>
        </w:rPr>
      </w:pPr>
      <w:r>
        <w:rPr>
          <w:rFonts w:ascii="Arial" w:eastAsia="Times New Roman" w:hAnsi="Arial" w:cs="Arial"/>
          <w:sz w:val="24"/>
          <w:szCs w:val="24"/>
          <w:lang w:eastAsia="en-GB"/>
        </w:rPr>
        <w:t>Gypsy, Roma and Traveller</w:t>
      </w:r>
    </w:p>
    <w:p w14:paraId="21385437" w14:textId="77777777" w:rsidR="00C60434" w:rsidRDefault="00C60434" w:rsidP="00C60434">
      <w:pPr>
        <w:pStyle w:val="ListParagraph"/>
        <w:numPr>
          <w:ilvl w:val="0"/>
          <w:numId w:val="67"/>
        </w:numPr>
        <w:shd w:val="clear" w:color="auto" w:fill="FFFFFF"/>
        <w:spacing w:after="0" w:line="276" w:lineRule="auto"/>
        <w:rPr>
          <w:rFonts w:ascii="Arial" w:eastAsia="Times New Roman" w:hAnsi="Arial" w:cs="Arial"/>
          <w:sz w:val="24"/>
          <w:szCs w:val="24"/>
          <w:lang w:eastAsia="en-GB"/>
        </w:rPr>
      </w:pPr>
      <w:r>
        <w:rPr>
          <w:rFonts w:ascii="Arial" w:eastAsia="Times New Roman" w:hAnsi="Arial" w:cs="Arial"/>
          <w:sz w:val="24"/>
          <w:szCs w:val="24"/>
          <w:lang w:eastAsia="en-GB"/>
        </w:rPr>
        <w:t>Mature students</w:t>
      </w:r>
    </w:p>
    <w:p w14:paraId="09039920" w14:textId="77777777" w:rsidR="00C60434" w:rsidRDefault="00C60434" w:rsidP="00C60434">
      <w:pPr>
        <w:pStyle w:val="ListParagraph"/>
        <w:numPr>
          <w:ilvl w:val="0"/>
          <w:numId w:val="67"/>
        </w:numPr>
        <w:shd w:val="clear" w:color="auto" w:fill="FFFFFF"/>
        <w:spacing w:after="0" w:line="276" w:lineRule="auto"/>
        <w:rPr>
          <w:rFonts w:ascii="Arial" w:eastAsia="Times New Roman" w:hAnsi="Arial" w:cs="Arial"/>
          <w:sz w:val="24"/>
          <w:szCs w:val="24"/>
          <w:lang w:eastAsia="en-GB"/>
        </w:rPr>
      </w:pPr>
      <w:r>
        <w:rPr>
          <w:rFonts w:ascii="Arial" w:eastAsia="Times New Roman" w:hAnsi="Arial" w:cs="Arial"/>
          <w:sz w:val="24"/>
          <w:szCs w:val="24"/>
          <w:lang w:eastAsia="en-GB"/>
        </w:rPr>
        <w:t>Parents in the military</w:t>
      </w:r>
    </w:p>
    <w:p w14:paraId="6A161D9D" w14:textId="77777777" w:rsidR="00C60434" w:rsidRDefault="00C60434" w:rsidP="00C60434">
      <w:pPr>
        <w:pStyle w:val="ListParagraph"/>
        <w:numPr>
          <w:ilvl w:val="0"/>
          <w:numId w:val="67"/>
        </w:numPr>
        <w:shd w:val="clear" w:color="auto" w:fill="FFFFFF"/>
        <w:spacing w:after="0" w:line="276" w:lineRule="auto"/>
        <w:rPr>
          <w:rFonts w:ascii="Arial" w:eastAsia="Times New Roman" w:hAnsi="Arial" w:cs="Arial"/>
          <w:sz w:val="24"/>
          <w:szCs w:val="24"/>
          <w:lang w:eastAsia="en-GB"/>
        </w:rPr>
      </w:pPr>
      <w:r>
        <w:rPr>
          <w:rFonts w:ascii="Arial" w:eastAsia="Times New Roman" w:hAnsi="Arial" w:cs="Arial"/>
          <w:sz w:val="24"/>
          <w:szCs w:val="24"/>
          <w:lang w:eastAsia="en-GB"/>
        </w:rPr>
        <w:t>Parents who have a custodial sentence</w:t>
      </w:r>
    </w:p>
    <w:p w14:paraId="6D7B0AB1" w14:textId="77777777" w:rsidR="00C60434" w:rsidRDefault="00C60434" w:rsidP="00C60434">
      <w:pPr>
        <w:pStyle w:val="ListParagraph"/>
        <w:numPr>
          <w:ilvl w:val="0"/>
          <w:numId w:val="67"/>
        </w:numPr>
        <w:shd w:val="clear" w:color="auto" w:fill="FFFFFF"/>
        <w:spacing w:after="0" w:line="276" w:lineRule="auto"/>
        <w:rPr>
          <w:rFonts w:ascii="Arial" w:eastAsia="Times New Roman" w:hAnsi="Arial" w:cs="Arial"/>
          <w:sz w:val="24"/>
          <w:szCs w:val="24"/>
          <w:lang w:eastAsia="en-GB"/>
        </w:rPr>
      </w:pPr>
      <w:r>
        <w:rPr>
          <w:rFonts w:ascii="Arial" w:eastAsia="Times New Roman" w:hAnsi="Arial" w:cs="Arial"/>
          <w:sz w:val="24"/>
          <w:szCs w:val="24"/>
          <w:lang w:eastAsia="en-GB"/>
        </w:rPr>
        <w:t>Parents</w:t>
      </w:r>
    </w:p>
    <w:p w14:paraId="24560F67" w14:textId="77777777" w:rsidR="00C60434" w:rsidRDefault="00C60434" w:rsidP="00C60434">
      <w:pPr>
        <w:pStyle w:val="ListParagraph"/>
        <w:numPr>
          <w:ilvl w:val="0"/>
          <w:numId w:val="67"/>
        </w:numPr>
        <w:shd w:val="clear" w:color="auto" w:fill="FFFFFF"/>
        <w:spacing w:after="0" w:line="276" w:lineRule="auto"/>
        <w:rPr>
          <w:rFonts w:ascii="Arial" w:eastAsia="Times New Roman" w:hAnsi="Arial" w:cs="Arial"/>
          <w:sz w:val="24"/>
          <w:szCs w:val="24"/>
          <w:lang w:eastAsia="en-GB"/>
        </w:rPr>
      </w:pPr>
      <w:r>
        <w:rPr>
          <w:rFonts w:ascii="Arial" w:eastAsia="Times New Roman" w:hAnsi="Arial" w:cs="Arial"/>
          <w:sz w:val="24"/>
          <w:szCs w:val="24"/>
          <w:lang w:eastAsia="en-GB"/>
        </w:rPr>
        <w:t>Carers</w:t>
      </w:r>
    </w:p>
    <w:p w14:paraId="1499B9DD" w14:textId="77777777" w:rsidR="00C60434" w:rsidRDefault="00C60434" w:rsidP="00C60434">
      <w:pPr>
        <w:pStyle w:val="ListParagraph"/>
        <w:numPr>
          <w:ilvl w:val="0"/>
          <w:numId w:val="67"/>
        </w:numPr>
        <w:shd w:val="clear" w:color="auto" w:fill="FFFFFF"/>
        <w:spacing w:after="0" w:line="276" w:lineRule="auto"/>
        <w:rPr>
          <w:rFonts w:ascii="Arial" w:eastAsia="Times New Roman" w:hAnsi="Arial" w:cs="Arial"/>
          <w:sz w:val="24"/>
          <w:szCs w:val="24"/>
          <w:lang w:eastAsia="en-GB"/>
        </w:rPr>
      </w:pPr>
      <w:r>
        <w:rPr>
          <w:rFonts w:ascii="Arial" w:eastAsia="Times New Roman" w:hAnsi="Arial" w:cs="Arial"/>
          <w:sz w:val="24"/>
          <w:szCs w:val="24"/>
          <w:lang w:eastAsia="en-GB"/>
        </w:rPr>
        <w:t>Refugee and Asylum Seeker</w:t>
      </w:r>
    </w:p>
    <w:p w14:paraId="687C05C9" w14:textId="77777777" w:rsidR="00C60434" w:rsidRDefault="00C60434" w:rsidP="00C60434">
      <w:pPr>
        <w:pStyle w:val="ListParagraph"/>
        <w:numPr>
          <w:ilvl w:val="0"/>
          <w:numId w:val="67"/>
        </w:numPr>
        <w:shd w:val="clear" w:color="auto" w:fill="FFFFFF"/>
        <w:spacing w:after="0" w:line="276" w:lineRule="auto"/>
        <w:rPr>
          <w:rFonts w:ascii="Arial" w:eastAsia="Times New Roman" w:hAnsi="Arial" w:cs="Arial"/>
          <w:sz w:val="24"/>
          <w:szCs w:val="24"/>
          <w:lang w:eastAsia="en-GB"/>
        </w:rPr>
      </w:pPr>
      <w:r>
        <w:rPr>
          <w:rFonts w:ascii="Arial" w:eastAsia="Times New Roman" w:hAnsi="Arial" w:cs="Arial"/>
          <w:sz w:val="24"/>
          <w:szCs w:val="24"/>
          <w:lang w:eastAsia="en-GB"/>
        </w:rPr>
        <w:t>Veteran</w:t>
      </w:r>
    </w:p>
    <w:p w14:paraId="78F6DA31" w14:textId="77777777" w:rsidR="00C60434" w:rsidRDefault="00C60434" w:rsidP="00C60434">
      <w:pPr>
        <w:pStyle w:val="ListParagraph"/>
        <w:shd w:val="clear" w:color="auto" w:fill="FFFFFF"/>
        <w:spacing w:after="0" w:line="276" w:lineRule="auto"/>
        <w:ind w:left="1440"/>
        <w:rPr>
          <w:rFonts w:ascii="Arial" w:eastAsia="Times New Roman" w:hAnsi="Arial" w:cs="Arial"/>
          <w:sz w:val="24"/>
          <w:szCs w:val="24"/>
          <w:lang w:eastAsia="en-GB"/>
        </w:rPr>
      </w:pPr>
    </w:p>
    <w:p w14:paraId="311D7267" w14:textId="77777777" w:rsidR="00C60434" w:rsidRDefault="00C60434" w:rsidP="00C60434">
      <w:pPr>
        <w:pStyle w:val="ListParagraph"/>
        <w:numPr>
          <w:ilvl w:val="0"/>
          <w:numId w:val="78"/>
        </w:numPr>
        <w:shd w:val="clear" w:color="auto" w:fill="FFFFFF"/>
        <w:spacing w:after="0" w:line="276" w:lineRule="auto"/>
        <w:rPr>
          <w:rFonts w:ascii="Arial" w:eastAsia="Times New Roman" w:hAnsi="Arial" w:cs="Arial"/>
          <w:sz w:val="24"/>
          <w:szCs w:val="24"/>
          <w:lang w:eastAsia="en-GB"/>
        </w:rPr>
      </w:pPr>
      <w:r>
        <w:rPr>
          <w:rFonts w:ascii="Arial" w:eastAsia="Times New Roman" w:hAnsi="Arial" w:cs="Arial"/>
          <w:sz w:val="24"/>
          <w:szCs w:val="24"/>
          <w:lang w:eastAsia="en-GB"/>
        </w:rPr>
        <w:t>A series of peer support videos and blogs have also been developed and include:</w:t>
      </w:r>
    </w:p>
    <w:p w14:paraId="51BAA2C6" w14:textId="77777777" w:rsidR="00C60434" w:rsidRPr="007D45E2" w:rsidRDefault="00C60434" w:rsidP="00C60434">
      <w:pPr>
        <w:pStyle w:val="ListParagraph"/>
        <w:numPr>
          <w:ilvl w:val="0"/>
          <w:numId w:val="68"/>
        </w:numPr>
        <w:shd w:val="clear" w:color="auto" w:fill="FFFFFF"/>
        <w:spacing w:after="0" w:line="276" w:lineRule="auto"/>
        <w:rPr>
          <w:rFonts w:ascii="Arial" w:hAnsi="Arial" w:cs="Arial"/>
          <w:sz w:val="24"/>
          <w:szCs w:val="24"/>
        </w:rPr>
      </w:pPr>
      <w:r w:rsidRPr="007D45E2">
        <w:rPr>
          <w:rFonts w:ascii="Arial" w:eastAsia="Times New Roman" w:hAnsi="Arial" w:cs="Arial"/>
          <w:sz w:val="24"/>
          <w:szCs w:val="24"/>
          <w:lang w:eastAsia="en-GB"/>
        </w:rPr>
        <w:t xml:space="preserve">My Experience as an Estranged Student: </w:t>
      </w:r>
      <w:hyperlink r:id="rId47" w:history="1">
        <w:r w:rsidRPr="007D45E2">
          <w:rPr>
            <w:rStyle w:val="Hyperlink"/>
            <w:rFonts w:ascii="Arial" w:hAnsi="Arial" w:cs="Arial"/>
            <w:sz w:val="24"/>
            <w:szCs w:val="24"/>
          </w:rPr>
          <w:t>My Experience as an Estranged Student - YouTube</w:t>
        </w:r>
      </w:hyperlink>
    </w:p>
    <w:p w14:paraId="0003591B" w14:textId="77777777" w:rsidR="00C60434" w:rsidRPr="007D45E2" w:rsidRDefault="00C60434" w:rsidP="00C60434">
      <w:pPr>
        <w:pStyle w:val="ListParagraph"/>
        <w:numPr>
          <w:ilvl w:val="0"/>
          <w:numId w:val="68"/>
        </w:numPr>
        <w:shd w:val="clear" w:color="auto" w:fill="FFFFFF"/>
        <w:spacing w:after="0" w:line="276" w:lineRule="auto"/>
        <w:rPr>
          <w:rFonts w:ascii="Arial" w:hAnsi="Arial" w:cs="Arial"/>
          <w:sz w:val="24"/>
          <w:szCs w:val="24"/>
        </w:rPr>
      </w:pPr>
      <w:r w:rsidRPr="007D45E2">
        <w:rPr>
          <w:rFonts w:ascii="Arial" w:hAnsi="Arial" w:cs="Arial"/>
          <w:sz w:val="24"/>
          <w:szCs w:val="24"/>
        </w:rPr>
        <w:t xml:space="preserve">A Warm Welcome to our First Generation Students: </w:t>
      </w:r>
      <w:hyperlink r:id="rId48" w:history="1">
        <w:r w:rsidRPr="007D45E2">
          <w:rPr>
            <w:rStyle w:val="Hyperlink"/>
            <w:rFonts w:ascii="Arial" w:hAnsi="Arial" w:cs="Arial"/>
            <w:sz w:val="24"/>
            <w:szCs w:val="24"/>
          </w:rPr>
          <w:t>A Warm Welcome to our First Generation Students - YouTube</w:t>
        </w:r>
      </w:hyperlink>
    </w:p>
    <w:p w14:paraId="1B7E05C0" w14:textId="77777777" w:rsidR="00C60434" w:rsidRPr="007D45E2" w:rsidRDefault="00C60434" w:rsidP="00C60434">
      <w:pPr>
        <w:pStyle w:val="ListParagraph"/>
        <w:numPr>
          <w:ilvl w:val="0"/>
          <w:numId w:val="68"/>
        </w:numPr>
        <w:shd w:val="clear" w:color="auto" w:fill="FFFFFF"/>
        <w:spacing w:after="0" w:line="276" w:lineRule="auto"/>
        <w:rPr>
          <w:rFonts w:ascii="Arial" w:eastAsia="Times New Roman" w:hAnsi="Arial" w:cs="Arial"/>
          <w:sz w:val="24"/>
          <w:szCs w:val="24"/>
          <w:lang w:eastAsia="en-GB"/>
        </w:rPr>
      </w:pPr>
      <w:r w:rsidRPr="007D45E2">
        <w:rPr>
          <w:rFonts w:ascii="Arial" w:hAnsi="Arial" w:cs="Arial"/>
          <w:sz w:val="24"/>
          <w:szCs w:val="24"/>
        </w:rPr>
        <w:lastRenderedPageBreak/>
        <w:t>A Refugee’s Tale:</w:t>
      </w:r>
      <w:r w:rsidRPr="007D45E2">
        <w:rPr>
          <w:rFonts w:ascii="Arial" w:eastAsia="Times New Roman" w:hAnsi="Arial" w:cs="Arial"/>
          <w:sz w:val="24"/>
          <w:szCs w:val="24"/>
          <w:lang w:eastAsia="en-GB"/>
        </w:rPr>
        <w:t xml:space="preserve"> </w:t>
      </w:r>
      <w:hyperlink r:id="rId49" w:history="1">
        <w:r w:rsidRPr="007D45E2">
          <w:rPr>
            <w:rStyle w:val="Hyperlink"/>
            <w:rFonts w:ascii="Arial" w:hAnsi="Arial" w:cs="Arial"/>
            <w:sz w:val="24"/>
            <w:szCs w:val="24"/>
          </w:rPr>
          <w:t>A Refugee's Tale | Blog | Students | The University of Aberdeen (abdn.ac.uk)</w:t>
        </w:r>
      </w:hyperlink>
    </w:p>
    <w:p w14:paraId="4CAF5F48" w14:textId="77777777" w:rsidR="00C60434" w:rsidRPr="007E42F5" w:rsidRDefault="00C60434" w:rsidP="00C60434">
      <w:pPr>
        <w:pStyle w:val="paragraph"/>
        <w:spacing w:before="0" w:beforeAutospacing="0" w:after="0" w:afterAutospacing="0"/>
        <w:textAlignment w:val="baseline"/>
        <w:rPr>
          <w:rFonts w:ascii="Segoe UI" w:hAnsi="Segoe UI" w:cs="Segoe UI"/>
          <w:sz w:val="21"/>
          <w:szCs w:val="21"/>
        </w:rPr>
      </w:pPr>
      <w:r>
        <w:rPr>
          <w:rStyle w:val="scxw226154104"/>
          <w:rFonts w:ascii="Calibri" w:hAnsi="Calibri" w:cs="Calibri"/>
          <w:sz w:val="21"/>
          <w:szCs w:val="21"/>
        </w:rPr>
        <w:t> </w:t>
      </w:r>
    </w:p>
    <w:p w14:paraId="7EE72E39" w14:textId="77777777" w:rsidR="00C60434" w:rsidRPr="00992343" w:rsidRDefault="00C60434" w:rsidP="00C60434">
      <w:pPr>
        <w:pStyle w:val="ListParagraph"/>
        <w:numPr>
          <w:ilvl w:val="0"/>
          <w:numId w:val="78"/>
        </w:numPr>
        <w:rPr>
          <w:rFonts w:ascii="Arial" w:hAnsi="Arial" w:cs="Arial"/>
          <w:b/>
          <w:bCs/>
          <w:sz w:val="24"/>
          <w:szCs w:val="24"/>
        </w:rPr>
      </w:pPr>
      <w:r w:rsidRPr="00992343">
        <w:rPr>
          <w:rFonts w:ascii="Arial" w:hAnsi="Arial" w:cs="Arial"/>
          <w:b/>
          <w:bCs/>
          <w:sz w:val="24"/>
          <w:szCs w:val="24"/>
        </w:rPr>
        <w:t>Transgender Awareness Week</w:t>
      </w:r>
    </w:p>
    <w:p w14:paraId="05E539CC"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rPr>
      </w:pPr>
    </w:p>
    <w:p w14:paraId="45E6E89A" w14:textId="77777777" w:rsidR="00C60434" w:rsidRDefault="00C60434" w:rsidP="00C60434">
      <w:pPr>
        <w:pStyle w:val="NormalWeb"/>
        <w:numPr>
          <w:ilvl w:val="0"/>
          <w:numId w:val="78"/>
        </w:numPr>
        <w:shd w:val="clear" w:color="auto" w:fill="FFFFFF"/>
        <w:spacing w:before="0" w:beforeAutospacing="0" w:after="0" w:afterAutospacing="0" w:line="276" w:lineRule="auto"/>
      </w:pPr>
      <w:r w:rsidRPr="00D6433E">
        <w:rPr>
          <w:rFonts w:ascii="Arial" w:hAnsi="Arial" w:cs="Arial"/>
        </w:rPr>
        <w:t xml:space="preserve">As part of </w:t>
      </w:r>
      <w:r>
        <w:rPr>
          <w:rFonts w:ascii="Arial" w:hAnsi="Arial" w:cs="Arial"/>
        </w:rPr>
        <w:t xml:space="preserve">Transgender Awareness Week in 2021/22, a video message from the Principal and Vice Chancellor, Professor George Boyne in support of the University’s transgender community was shared.. The video can be found here: </w:t>
      </w:r>
      <w:hyperlink r:id="rId50" w:history="1">
        <w:r w:rsidRPr="009C1B9D">
          <w:rPr>
            <w:rStyle w:val="Hyperlink"/>
            <w:rFonts w:ascii="Arial" w:hAnsi="Arial" w:cs="Arial"/>
          </w:rPr>
          <w:t>Transgender Awareness Week: A Message from Principal George Boyne - YouTube</w:t>
        </w:r>
      </w:hyperlink>
      <w:r>
        <w:t xml:space="preserve"> </w:t>
      </w:r>
    </w:p>
    <w:p w14:paraId="46763D34" w14:textId="77777777" w:rsidR="00C60434" w:rsidRDefault="00C60434" w:rsidP="00C60434">
      <w:pPr>
        <w:pStyle w:val="NormalWeb"/>
        <w:shd w:val="clear" w:color="auto" w:fill="FFFFFF"/>
        <w:spacing w:before="0" w:beforeAutospacing="0" w:after="0" w:afterAutospacing="0" w:line="276" w:lineRule="auto"/>
        <w:ind w:left="720"/>
      </w:pPr>
    </w:p>
    <w:p w14:paraId="4116C4E3" w14:textId="77777777" w:rsidR="00C60434" w:rsidRDefault="00C60434" w:rsidP="00C60434">
      <w:pPr>
        <w:pStyle w:val="NormalWeb"/>
        <w:numPr>
          <w:ilvl w:val="0"/>
          <w:numId w:val="78"/>
        </w:numPr>
        <w:shd w:val="clear" w:color="auto" w:fill="FFFFFF"/>
        <w:spacing w:before="0" w:beforeAutospacing="0" w:after="0" w:afterAutospacing="0" w:line="276" w:lineRule="auto"/>
        <w:rPr>
          <w:rStyle w:val="eop"/>
          <w:rFonts w:ascii="Arial" w:hAnsi="Arial" w:cs="Arial"/>
        </w:rPr>
      </w:pPr>
      <w:r w:rsidRPr="00DB6369">
        <w:rPr>
          <w:rFonts w:ascii="Arial" w:hAnsi="Arial" w:cs="Arial"/>
        </w:rPr>
        <w:t xml:space="preserve">The </w:t>
      </w:r>
      <w:r>
        <w:rPr>
          <w:rFonts w:ascii="Arial" w:hAnsi="Arial" w:cs="Arial"/>
        </w:rPr>
        <w:t xml:space="preserve">Experience, Engagement and Wellbeing team </w:t>
      </w:r>
      <w:r>
        <w:rPr>
          <w:rStyle w:val="normaltextrun"/>
          <w:rFonts w:ascii="Arial" w:hAnsi="Arial" w:cs="Arial"/>
        </w:rPr>
        <w:t>p</w:t>
      </w:r>
      <w:r w:rsidRPr="004C6086">
        <w:rPr>
          <w:rStyle w:val="normaltextrun"/>
          <w:rFonts w:ascii="Arial" w:hAnsi="Arial" w:cs="Arial"/>
        </w:rPr>
        <w:t>romot</w:t>
      </w:r>
      <w:r>
        <w:rPr>
          <w:rStyle w:val="normaltextrun"/>
          <w:rFonts w:ascii="Arial" w:hAnsi="Arial" w:cs="Arial"/>
        </w:rPr>
        <w:t>ed</w:t>
      </w:r>
      <w:r w:rsidRPr="004C6086">
        <w:rPr>
          <w:rStyle w:val="normaltextrun"/>
          <w:rFonts w:ascii="Arial" w:hAnsi="Arial" w:cs="Arial"/>
        </w:rPr>
        <w:t xml:space="preserve"> the </w:t>
      </w:r>
      <w:r>
        <w:rPr>
          <w:rStyle w:val="normaltextrun"/>
          <w:rFonts w:ascii="Arial" w:hAnsi="Arial" w:cs="Arial"/>
        </w:rPr>
        <w:t xml:space="preserve">Trans </w:t>
      </w:r>
      <w:r w:rsidRPr="004C6086">
        <w:rPr>
          <w:rStyle w:val="normaltextrun"/>
          <w:rFonts w:ascii="Arial" w:hAnsi="Arial" w:cs="Arial"/>
        </w:rPr>
        <w:t>Student</w:t>
      </w:r>
      <w:r>
        <w:rPr>
          <w:rStyle w:val="normaltextrun"/>
          <w:rFonts w:ascii="Arial" w:hAnsi="Arial" w:cs="Arial"/>
        </w:rPr>
        <w:t>s’</w:t>
      </w:r>
      <w:r w:rsidRPr="004C6086">
        <w:rPr>
          <w:rStyle w:val="normaltextrun"/>
          <w:rFonts w:ascii="Arial" w:hAnsi="Arial" w:cs="Arial"/>
        </w:rPr>
        <w:t xml:space="preserve"> Forum and its events such as Vigil on Trans Day of Remembrance.</w:t>
      </w:r>
      <w:r w:rsidRPr="004C6086">
        <w:rPr>
          <w:rStyle w:val="eop"/>
          <w:rFonts w:ascii="Arial" w:hAnsi="Arial" w:cs="Arial"/>
        </w:rPr>
        <w:t> </w:t>
      </w:r>
    </w:p>
    <w:p w14:paraId="218C1FDE" w14:textId="77777777" w:rsidR="00C60434" w:rsidRDefault="00C60434" w:rsidP="00C60434">
      <w:pPr>
        <w:pStyle w:val="NormalWeb"/>
        <w:shd w:val="clear" w:color="auto" w:fill="FFFFFF"/>
        <w:spacing w:before="0" w:beforeAutospacing="0" w:after="0" w:afterAutospacing="0" w:line="276" w:lineRule="auto"/>
        <w:ind w:left="720"/>
        <w:rPr>
          <w:rStyle w:val="eop"/>
          <w:rFonts w:ascii="Arial" w:hAnsi="Arial" w:cs="Arial"/>
        </w:rPr>
      </w:pPr>
    </w:p>
    <w:p w14:paraId="17AF549A" w14:textId="77777777" w:rsidR="00C60434" w:rsidRPr="00287878" w:rsidRDefault="00C60434" w:rsidP="00C60434">
      <w:pPr>
        <w:pStyle w:val="NormalWeb"/>
        <w:numPr>
          <w:ilvl w:val="0"/>
          <w:numId w:val="78"/>
        </w:numPr>
        <w:shd w:val="clear" w:color="auto" w:fill="FFFFFF"/>
        <w:spacing w:before="0" w:beforeAutospacing="0" w:after="0" w:afterAutospacing="0" w:line="276" w:lineRule="auto"/>
        <w:rPr>
          <w:rFonts w:ascii="Arial" w:hAnsi="Arial" w:cs="Arial"/>
        </w:rPr>
      </w:pPr>
      <w:r w:rsidRPr="00287878">
        <w:rPr>
          <w:rFonts w:ascii="Arial" w:hAnsi="Arial" w:cs="Arial"/>
        </w:rPr>
        <w:t>In 2021, as part of the University</w:t>
      </w:r>
      <w:r>
        <w:rPr>
          <w:rFonts w:ascii="Arial" w:hAnsi="Arial" w:cs="Arial"/>
        </w:rPr>
        <w:t>’s</w:t>
      </w:r>
      <w:r w:rsidRPr="00287878">
        <w:rPr>
          <w:rFonts w:ascii="Arial" w:hAnsi="Arial" w:cs="Arial"/>
        </w:rPr>
        <w:t xml:space="preserve"> Disability History Month and Transgender Awareness Week Celebrations, student and Disabled Students’ Forum Liaison Officer, Rian Hiney discus</w:t>
      </w:r>
      <w:r>
        <w:rPr>
          <w:rFonts w:ascii="Arial" w:hAnsi="Arial" w:cs="Arial"/>
        </w:rPr>
        <w:t>sed</w:t>
      </w:r>
      <w:r w:rsidRPr="00287878">
        <w:rPr>
          <w:rFonts w:ascii="Arial" w:hAnsi="Arial" w:cs="Arial"/>
        </w:rPr>
        <w:t xml:space="preserve"> his experience as a disabled, bisexual, trans man. The video was shared with the University community and can be found here: </w:t>
      </w:r>
      <w:hyperlink r:id="rId51" w:history="1">
        <w:r w:rsidRPr="00287878">
          <w:rPr>
            <w:rStyle w:val="Hyperlink"/>
            <w:rFonts w:ascii="Arial" w:hAnsi="Arial" w:cs="Arial"/>
          </w:rPr>
          <w:t>Disability History Month: A Conversation with Student, Rian Hiney | Blog | Students | The University of Aberdeen (abdn.ac.uk)</w:t>
        </w:r>
      </w:hyperlink>
    </w:p>
    <w:p w14:paraId="3C4D6054"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rPr>
      </w:pPr>
    </w:p>
    <w:p w14:paraId="7F753BD2" w14:textId="77777777" w:rsidR="00C60434" w:rsidRPr="00992343" w:rsidRDefault="00C60434" w:rsidP="00C60434">
      <w:pPr>
        <w:pStyle w:val="ListParagraph"/>
        <w:numPr>
          <w:ilvl w:val="0"/>
          <w:numId w:val="78"/>
        </w:numPr>
        <w:rPr>
          <w:rFonts w:ascii="Arial" w:hAnsi="Arial" w:cs="Arial"/>
          <w:b/>
          <w:bCs/>
          <w:sz w:val="24"/>
          <w:szCs w:val="24"/>
        </w:rPr>
      </w:pPr>
      <w:r w:rsidRPr="00992343">
        <w:rPr>
          <w:rFonts w:ascii="Arial" w:hAnsi="Arial" w:cs="Arial"/>
          <w:b/>
          <w:bCs/>
          <w:sz w:val="24"/>
          <w:szCs w:val="24"/>
        </w:rPr>
        <w:t xml:space="preserve">ADHD Foundation Umbrella Project </w:t>
      </w:r>
    </w:p>
    <w:p w14:paraId="4F84E82A"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rPr>
      </w:pPr>
    </w:p>
    <w:p w14:paraId="38CB7D48" w14:textId="77777777" w:rsidR="00C60434" w:rsidRDefault="00C60434" w:rsidP="00C60434">
      <w:pPr>
        <w:pStyle w:val="NormalWeb"/>
        <w:numPr>
          <w:ilvl w:val="0"/>
          <w:numId w:val="78"/>
        </w:numPr>
        <w:shd w:val="clear" w:color="auto" w:fill="FFFFFF"/>
        <w:spacing w:before="0" w:beforeAutospacing="0" w:after="0" w:afterAutospacing="0" w:line="276" w:lineRule="auto"/>
        <w:rPr>
          <w:rFonts w:ascii="Arial" w:hAnsi="Arial" w:cs="Arial"/>
        </w:rPr>
      </w:pPr>
      <w:r w:rsidRPr="000C6273">
        <w:rPr>
          <w:rFonts w:ascii="Arial" w:hAnsi="Arial" w:cs="Arial"/>
        </w:rPr>
        <w:t xml:space="preserve">The University </w:t>
      </w:r>
      <w:r>
        <w:rPr>
          <w:rFonts w:ascii="Arial" w:hAnsi="Arial" w:cs="Arial"/>
        </w:rPr>
        <w:t xml:space="preserve">was delighted to </w:t>
      </w:r>
      <w:r w:rsidRPr="000C6273">
        <w:rPr>
          <w:rFonts w:ascii="Arial" w:hAnsi="Arial" w:cs="Arial"/>
        </w:rPr>
        <w:t>participate in the ADHD Foundation Neurodiversity Charity’s Umbrella Project to raise awareness and understanding of neurodiversity</w:t>
      </w:r>
      <w:r>
        <w:rPr>
          <w:rFonts w:ascii="Arial" w:hAnsi="Arial" w:cs="Arial"/>
        </w:rPr>
        <w:t xml:space="preserve"> and support the roll-out of the Neurodiversity Policy</w:t>
      </w:r>
      <w:r w:rsidRPr="000C6273">
        <w:rPr>
          <w:rFonts w:ascii="Arial" w:hAnsi="Arial" w:cs="Arial"/>
        </w:rPr>
        <w:t xml:space="preserve">. </w:t>
      </w:r>
      <w:r>
        <w:rPr>
          <w:rFonts w:ascii="Arial" w:hAnsi="Arial" w:cs="Arial"/>
        </w:rPr>
        <w:t xml:space="preserve">Umbrellas were displayed across the city of Aberdeen and the University was proud to be part of this initiative.  </w:t>
      </w:r>
      <w:r w:rsidRPr="000C6273">
        <w:rPr>
          <w:rFonts w:ascii="Arial" w:hAnsi="Arial" w:cs="Arial"/>
        </w:rPr>
        <w:t>Five different colours of umbrellas were displayed in the University’s Cruickshank Botanic Garden</w:t>
      </w:r>
      <w:r>
        <w:rPr>
          <w:rFonts w:ascii="Arial" w:hAnsi="Arial" w:cs="Arial"/>
        </w:rPr>
        <w:t xml:space="preserve"> along with an information sheet</w:t>
      </w:r>
      <w:r w:rsidRPr="000C6273">
        <w:rPr>
          <w:rFonts w:ascii="Arial" w:hAnsi="Arial" w:cs="Arial"/>
        </w:rPr>
        <w:t xml:space="preserve">. The display was designed to represent the estimated one in five people who have a neurodevelopmental condition, such as ADHD, Autism, Dyslexia, Dyspraxia, Dyscalculia or Tourette’s syndrome. </w:t>
      </w:r>
      <w:r>
        <w:rPr>
          <w:rFonts w:ascii="Arial" w:hAnsi="Arial" w:cs="Arial"/>
        </w:rPr>
        <w:t>A picture of the display can be seen in figure 6 below.</w:t>
      </w:r>
    </w:p>
    <w:p w14:paraId="71920DD1" w14:textId="77777777" w:rsidR="00C60434" w:rsidRDefault="00C60434" w:rsidP="00C60434">
      <w:pPr>
        <w:pStyle w:val="NormalWeb"/>
        <w:shd w:val="clear" w:color="auto" w:fill="FFFFFF"/>
        <w:spacing w:before="0" w:beforeAutospacing="0" w:after="0" w:afterAutospacing="0" w:line="276" w:lineRule="auto"/>
        <w:rPr>
          <w:rFonts w:ascii="Arial" w:hAnsi="Arial" w:cs="Arial"/>
        </w:rPr>
      </w:pPr>
    </w:p>
    <w:p w14:paraId="0B2902E4"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r>
        <w:rPr>
          <w:noProof/>
        </w:rPr>
        <w:lastRenderedPageBreak/>
        <w:drawing>
          <wp:inline distT="0" distB="0" distL="0" distR="0" wp14:anchorId="3A940C82" wp14:editId="5CB0A467">
            <wp:extent cx="2791460" cy="3800475"/>
            <wp:effectExtent l="0" t="0" r="8890" b="9525"/>
            <wp:docPr id="3" name="Picture 3" descr="A picture of colourful umbrellas in Crucikshank Botanic Gardens as part of the ADHD Foundation Neurodiversity Charity's Umbrella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of colourful umbrellas in Crucikshank Botanic Gardens as part of the ADHD Foundation Neurodiversity Charity's Umbrella Project"/>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791460" cy="3800475"/>
                    </a:xfrm>
                    <a:prstGeom prst="rect">
                      <a:avLst/>
                    </a:prstGeom>
                    <a:noFill/>
                    <a:ln>
                      <a:noFill/>
                    </a:ln>
                  </pic:spPr>
                </pic:pic>
              </a:graphicData>
            </a:graphic>
          </wp:inline>
        </w:drawing>
      </w:r>
    </w:p>
    <w:p w14:paraId="3F6090F6" w14:textId="77777777" w:rsidR="00C60434" w:rsidRPr="00D67F75" w:rsidRDefault="00C60434" w:rsidP="00C60434">
      <w:pPr>
        <w:pStyle w:val="NormalWeb"/>
        <w:shd w:val="clear" w:color="auto" w:fill="FFFFFF"/>
        <w:spacing w:before="0" w:beforeAutospacing="0" w:after="0" w:afterAutospacing="0" w:line="276" w:lineRule="auto"/>
        <w:rPr>
          <w:rFonts w:ascii="Arial" w:hAnsi="Arial" w:cs="Arial"/>
        </w:rPr>
      </w:pPr>
      <w:r>
        <w:rPr>
          <w:rFonts w:ascii="Arial" w:hAnsi="Arial" w:cs="Arial"/>
          <w:b/>
          <w:bCs/>
        </w:rPr>
        <w:t xml:space="preserve">Figure 6: </w:t>
      </w:r>
      <w:r>
        <w:rPr>
          <w:rFonts w:ascii="Arial" w:hAnsi="Arial" w:cs="Arial"/>
        </w:rPr>
        <w:t>The ADHD Foundation Umbrella Project display in Cruickshank Botanic Gardens</w:t>
      </w:r>
    </w:p>
    <w:p w14:paraId="76A606AE"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5A5B2ED4" w14:textId="77777777" w:rsidR="00C60434" w:rsidRPr="00212D62" w:rsidRDefault="00C60434" w:rsidP="00C60434">
      <w:pPr>
        <w:pStyle w:val="ListParagraph"/>
        <w:numPr>
          <w:ilvl w:val="0"/>
          <w:numId w:val="78"/>
        </w:numPr>
        <w:rPr>
          <w:rFonts w:ascii="Arial" w:hAnsi="Arial" w:cs="Arial"/>
          <w:b/>
          <w:bCs/>
          <w:sz w:val="24"/>
          <w:szCs w:val="24"/>
        </w:rPr>
      </w:pPr>
      <w:r w:rsidRPr="00212D62">
        <w:rPr>
          <w:rFonts w:ascii="Arial" w:hAnsi="Arial" w:cs="Arial"/>
          <w:b/>
          <w:bCs/>
          <w:sz w:val="24"/>
          <w:szCs w:val="24"/>
        </w:rPr>
        <w:t>Young Academy of Scotland Charter for Responsible Debate</w:t>
      </w:r>
    </w:p>
    <w:p w14:paraId="77207153" w14:textId="77777777" w:rsidR="00C60434" w:rsidRPr="00F878D5" w:rsidRDefault="00C60434" w:rsidP="00C60434">
      <w:pPr>
        <w:spacing w:after="0" w:line="276" w:lineRule="auto"/>
        <w:rPr>
          <w:rFonts w:ascii="Arial" w:hAnsi="Arial" w:cs="Arial"/>
          <w:b/>
          <w:bCs/>
          <w:sz w:val="24"/>
          <w:szCs w:val="24"/>
        </w:rPr>
      </w:pPr>
    </w:p>
    <w:p w14:paraId="32A87616" w14:textId="77777777" w:rsidR="00C60434" w:rsidRDefault="00C60434" w:rsidP="00C60434">
      <w:pPr>
        <w:pStyle w:val="ListParagraph"/>
        <w:numPr>
          <w:ilvl w:val="0"/>
          <w:numId w:val="78"/>
        </w:numPr>
        <w:spacing w:after="0" w:line="276" w:lineRule="auto"/>
        <w:rPr>
          <w:rFonts w:ascii="Arial" w:hAnsi="Arial" w:cs="Arial"/>
          <w:sz w:val="24"/>
          <w:szCs w:val="24"/>
        </w:rPr>
      </w:pPr>
      <w:r w:rsidRPr="00DB6369">
        <w:rPr>
          <w:rFonts w:ascii="Arial" w:hAnsi="Arial" w:cs="Arial"/>
          <w:sz w:val="24"/>
          <w:szCs w:val="24"/>
        </w:rPr>
        <w:t>The University</w:t>
      </w:r>
      <w:r>
        <w:rPr>
          <w:rFonts w:ascii="Arial" w:hAnsi="Arial" w:cs="Arial"/>
          <w:sz w:val="24"/>
          <w:szCs w:val="24"/>
        </w:rPr>
        <w:t>, through EDIC,</w:t>
      </w:r>
      <w:r w:rsidRPr="00DB6369">
        <w:rPr>
          <w:rFonts w:ascii="Arial" w:hAnsi="Arial" w:cs="Arial"/>
          <w:sz w:val="24"/>
          <w:szCs w:val="24"/>
        </w:rPr>
        <w:t xml:space="preserve"> has adopted the principles of the Young Academy of Scotland’s </w:t>
      </w:r>
      <w:hyperlink r:id="rId54" w:history="1">
        <w:r w:rsidRPr="004E7B4E">
          <w:rPr>
            <w:rStyle w:val="Hyperlink"/>
            <w:rFonts w:ascii="Arial" w:hAnsi="Arial" w:cs="Arial"/>
            <w:sz w:val="24"/>
            <w:szCs w:val="24"/>
          </w:rPr>
          <w:t>Charter for Responsible Debate</w:t>
        </w:r>
      </w:hyperlink>
      <w:r w:rsidRPr="00DB6369">
        <w:rPr>
          <w:rFonts w:ascii="Arial" w:hAnsi="Arial" w:cs="Arial"/>
          <w:sz w:val="24"/>
          <w:szCs w:val="24"/>
        </w:rPr>
        <w:t xml:space="preserve"> and is committed to upholding the principles of free speech and academic freedom.</w:t>
      </w:r>
      <w:r>
        <w:rPr>
          <w:rFonts w:ascii="Arial" w:hAnsi="Arial" w:cs="Arial"/>
          <w:sz w:val="24"/>
          <w:szCs w:val="24"/>
        </w:rPr>
        <w:t xml:space="preserve"> </w:t>
      </w:r>
      <w:r w:rsidRPr="00F878D5">
        <w:rPr>
          <w:rFonts w:ascii="Arial" w:hAnsi="Arial" w:cs="Arial"/>
          <w:sz w:val="24"/>
          <w:szCs w:val="24"/>
        </w:rPr>
        <w:t xml:space="preserve">The Young Academy of Scotland proposes nine general principles for responsible public debate. These are grounded in an ideal of informed, respectful and inclusive collective decision-making. This is designed as a starting point to support discussion amongst those who initially disagree, but who listen well to each other in pursuit of common ground and common cause. The principles can be adapted and refined for specific contexts. </w:t>
      </w:r>
      <w:r>
        <w:rPr>
          <w:rFonts w:ascii="Arial" w:hAnsi="Arial" w:cs="Arial"/>
          <w:sz w:val="24"/>
          <w:szCs w:val="24"/>
        </w:rPr>
        <w:t>The Charter contains helpful case studies, some relating to EDI issues and provides a steer on navigating conversations on challenging and polarising issues. The adoption of the Charter seeks to build confidence in handling debate in the teaching environment and provide all individuals participating in debate a framework for respecting differing views and opinions. The Young Academy of Scotland Charter for Responsible Debate Principles are as follows:</w:t>
      </w:r>
    </w:p>
    <w:p w14:paraId="03C70A6E" w14:textId="77777777" w:rsidR="00C60434" w:rsidRDefault="00C60434" w:rsidP="00C60434">
      <w:pPr>
        <w:spacing w:after="0" w:line="276" w:lineRule="auto"/>
        <w:rPr>
          <w:rFonts w:ascii="Arial" w:hAnsi="Arial" w:cs="Arial"/>
          <w:sz w:val="24"/>
          <w:szCs w:val="24"/>
        </w:rPr>
      </w:pPr>
    </w:p>
    <w:p w14:paraId="05E7C8AD" w14:textId="77777777" w:rsidR="00C60434" w:rsidRDefault="00C60434" w:rsidP="00C60434">
      <w:pPr>
        <w:spacing w:after="0" w:line="276" w:lineRule="auto"/>
        <w:rPr>
          <w:rFonts w:ascii="Arial" w:hAnsi="Arial" w:cs="Arial"/>
          <w:sz w:val="24"/>
          <w:szCs w:val="24"/>
        </w:rPr>
      </w:pPr>
      <w:r>
        <w:rPr>
          <w:rFonts w:ascii="Arial" w:hAnsi="Arial" w:cs="Arial"/>
          <w:sz w:val="24"/>
          <w:szCs w:val="24"/>
        </w:rPr>
        <w:t>Informed</w:t>
      </w:r>
    </w:p>
    <w:p w14:paraId="280A367E" w14:textId="77777777" w:rsidR="00C60434" w:rsidRDefault="00C60434" w:rsidP="00C60434">
      <w:pPr>
        <w:pStyle w:val="ListParagraph"/>
        <w:numPr>
          <w:ilvl w:val="0"/>
          <w:numId w:val="80"/>
        </w:numPr>
        <w:spacing w:after="0" w:line="276" w:lineRule="auto"/>
        <w:rPr>
          <w:rFonts w:ascii="Arial" w:hAnsi="Arial" w:cs="Arial"/>
          <w:sz w:val="24"/>
          <w:szCs w:val="24"/>
        </w:rPr>
      </w:pPr>
      <w:r w:rsidRPr="001359DE">
        <w:rPr>
          <w:rFonts w:ascii="Arial" w:hAnsi="Arial" w:cs="Arial"/>
          <w:sz w:val="24"/>
          <w:szCs w:val="24"/>
        </w:rPr>
        <w:t>Aim for accuracy and base your contributions on evidence and experience</w:t>
      </w:r>
      <w:r>
        <w:rPr>
          <w:rFonts w:ascii="Arial" w:hAnsi="Arial" w:cs="Arial"/>
          <w:sz w:val="24"/>
          <w:szCs w:val="24"/>
        </w:rPr>
        <w:t>.</w:t>
      </w:r>
    </w:p>
    <w:p w14:paraId="2AD9489B" w14:textId="77777777" w:rsidR="00C60434" w:rsidRDefault="00C60434" w:rsidP="00C60434">
      <w:pPr>
        <w:pStyle w:val="ListParagraph"/>
        <w:numPr>
          <w:ilvl w:val="0"/>
          <w:numId w:val="80"/>
        </w:numPr>
        <w:spacing w:after="0" w:line="276" w:lineRule="auto"/>
        <w:rPr>
          <w:rFonts w:ascii="Arial" w:hAnsi="Arial" w:cs="Arial"/>
          <w:sz w:val="24"/>
          <w:szCs w:val="24"/>
        </w:rPr>
      </w:pPr>
      <w:r w:rsidRPr="00F878D5">
        <w:rPr>
          <w:rFonts w:ascii="Arial" w:hAnsi="Arial" w:cs="Arial"/>
          <w:sz w:val="24"/>
          <w:szCs w:val="24"/>
        </w:rPr>
        <w:t>Talk to people with different beliefs, experiences, perspectives and backgrounds</w:t>
      </w:r>
      <w:r>
        <w:rPr>
          <w:rFonts w:ascii="Arial" w:hAnsi="Arial" w:cs="Arial"/>
          <w:sz w:val="24"/>
          <w:szCs w:val="24"/>
        </w:rPr>
        <w:t>.</w:t>
      </w:r>
    </w:p>
    <w:p w14:paraId="6CC32B10" w14:textId="77777777" w:rsidR="00C60434" w:rsidRPr="001359DE" w:rsidRDefault="00C60434" w:rsidP="00C60434">
      <w:pPr>
        <w:pStyle w:val="ListParagraph"/>
        <w:numPr>
          <w:ilvl w:val="0"/>
          <w:numId w:val="80"/>
        </w:numPr>
        <w:spacing w:after="0" w:line="276" w:lineRule="auto"/>
        <w:rPr>
          <w:rFonts w:ascii="Arial" w:hAnsi="Arial" w:cs="Arial"/>
          <w:sz w:val="24"/>
          <w:szCs w:val="24"/>
        </w:rPr>
      </w:pPr>
      <w:r w:rsidRPr="00F878D5">
        <w:rPr>
          <w:rFonts w:ascii="Arial" w:hAnsi="Arial" w:cs="Arial"/>
          <w:sz w:val="24"/>
          <w:szCs w:val="24"/>
        </w:rPr>
        <w:t>Be honest in how you communicate and speak with conviction for what you believe</w:t>
      </w:r>
      <w:r>
        <w:rPr>
          <w:rFonts w:ascii="Arial" w:hAnsi="Arial" w:cs="Arial"/>
          <w:sz w:val="24"/>
          <w:szCs w:val="24"/>
        </w:rPr>
        <w:t>.</w:t>
      </w:r>
    </w:p>
    <w:p w14:paraId="1657ECF7" w14:textId="77777777" w:rsidR="00C60434" w:rsidRDefault="00C60434" w:rsidP="00C60434">
      <w:pPr>
        <w:spacing w:after="0" w:line="276" w:lineRule="auto"/>
        <w:rPr>
          <w:rFonts w:ascii="Arial" w:hAnsi="Arial" w:cs="Arial"/>
          <w:sz w:val="24"/>
          <w:szCs w:val="24"/>
        </w:rPr>
      </w:pPr>
    </w:p>
    <w:p w14:paraId="462A85CA" w14:textId="77777777" w:rsidR="00C60434" w:rsidRDefault="00C60434" w:rsidP="00C60434">
      <w:pPr>
        <w:spacing w:after="0" w:line="276" w:lineRule="auto"/>
        <w:rPr>
          <w:rFonts w:ascii="Arial" w:hAnsi="Arial" w:cs="Arial"/>
          <w:sz w:val="24"/>
          <w:szCs w:val="24"/>
        </w:rPr>
      </w:pPr>
      <w:r w:rsidRPr="00F878D5">
        <w:rPr>
          <w:rFonts w:ascii="Arial" w:hAnsi="Arial" w:cs="Arial"/>
          <w:sz w:val="24"/>
          <w:szCs w:val="24"/>
        </w:rPr>
        <w:t>Respectful</w:t>
      </w:r>
    </w:p>
    <w:p w14:paraId="685B69DA" w14:textId="77777777" w:rsidR="00C60434" w:rsidRDefault="00C60434" w:rsidP="00C60434">
      <w:pPr>
        <w:pStyle w:val="ListParagraph"/>
        <w:numPr>
          <w:ilvl w:val="0"/>
          <w:numId w:val="80"/>
        </w:numPr>
        <w:spacing w:after="0" w:line="276" w:lineRule="auto"/>
        <w:rPr>
          <w:rFonts w:ascii="Arial" w:hAnsi="Arial" w:cs="Arial"/>
          <w:sz w:val="24"/>
          <w:szCs w:val="24"/>
        </w:rPr>
      </w:pPr>
      <w:r w:rsidRPr="00F878D5">
        <w:rPr>
          <w:rFonts w:ascii="Arial" w:hAnsi="Arial" w:cs="Arial"/>
          <w:sz w:val="24"/>
          <w:szCs w:val="24"/>
        </w:rPr>
        <w:t>Listen carefully, open-mindedly, and with empathy</w:t>
      </w:r>
      <w:r>
        <w:rPr>
          <w:rFonts w:ascii="Arial" w:hAnsi="Arial" w:cs="Arial"/>
          <w:sz w:val="24"/>
          <w:szCs w:val="24"/>
        </w:rPr>
        <w:t>.</w:t>
      </w:r>
    </w:p>
    <w:p w14:paraId="15F8B760" w14:textId="77777777" w:rsidR="00C60434" w:rsidRDefault="00C60434" w:rsidP="00C60434">
      <w:pPr>
        <w:pStyle w:val="ListParagraph"/>
        <w:numPr>
          <w:ilvl w:val="0"/>
          <w:numId w:val="80"/>
        </w:numPr>
        <w:spacing w:after="0" w:line="276" w:lineRule="auto"/>
        <w:rPr>
          <w:rFonts w:ascii="Arial" w:hAnsi="Arial" w:cs="Arial"/>
          <w:sz w:val="24"/>
          <w:szCs w:val="24"/>
        </w:rPr>
      </w:pPr>
      <w:r w:rsidRPr="00F878D5">
        <w:rPr>
          <w:rFonts w:ascii="Arial" w:hAnsi="Arial" w:cs="Arial"/>
          <w:sz w:val="24"/>
          <w:szCs w:val="24"/>
        </w:rPr>
        <w:t>Use emotional language judiciously, avoiding disrespectful or inflammatory language</w:t>
      </w:r>
      <w:r>
        <w:rPr>
          <w:rFonts w:ascii="Arial" w:hAnsi="Arial" w:cs="Arial"/>
          <w:sz w:val="24"/>
          <w:szCs w:val="24"/>
        </w:rPr>
        <w:t>.</w:t>
      </w:r>
    </w:p>
    <w:p w14:paraId="019F95ED" w14:textId="77777777" w:rsidR="00C60434" w:rsidRDefault="00C60434" w:rsidP="00C60434">
      <w:pPr>
        <w:pStyle w:val="ListParagraph"/>
        <w:numPr>
          <w:ilvl w:val="0"/>
          <w:numId w:val="80"/>
        </w:numPr>
        <w:spacing w:after="0" w:line="276" w:lineRule="auto"/>
        <w:rPr>
          <w:rFonts w:ascii="Arial" w:hAnsi="Arial" w:cs="Arial"/>
          <w:sz w:val="24"/>
          <w:szCs w:val="24"/>
        </w:rPr>
      </w:pPr>
      <w:r w:rsidRPr="00F878D5">
        <w:rPr>
          <w:rFonts w:ascii="Arial" w:hAnsi="Arial" w:cs="Arial"/>
          <w:sz w:val="24"/>
          <w:szCs w:val="24"/>
        </w:rPr>
        <w:lastRenderedPageBreak/>
        <w:t>Show appreciation for good points made by others, acknowledging when they change your mind.</w:t>
      </w:r>
    </w:p>
    <w:p w14:paraId="6247537A" w14:textId="77777777" w:rsidR="00C60434" w:rsidRDefault="00C60434" w:rsidP="00C60434">
      <w:pPr>
        <w:spacing w:after="0" w:line="276" w:lineRule="auto"/>
        <w:rPr>
          <w:rFonts w:ascii="Arial" w:hAnsi="Arial" w:cs="Arial"/>
          <w:sz w:val="24"/>
          <w:szCs w:val="24"/>
        </w:rPr>
      </w:pPr>
    </w:p>
    <w:p w14:paraId="655A59DE" w14:textId="77777777" w:rsidR="00C60434" w:rsidRDefault="00C60434" w:rsidP="00C60434">
      <w:pPr>
        <w:spacing w:after="0" w:line="276" w:lineRule="auto"/>
        <w:rPr>
          <w:rFonts w:ascii="Arial" w:hAnsi="Arial" w:cs="Arial"/>
          <w:sz w:val="24"/>
          <w:szCs w:val="24"/>
        </w:rPr>
      </w:pPr>
      <w:r>
        <w:rPr>
          <w:rFonts w:ascii="Arial" w:hAnsi="Arial" w:cs="Arial"/>
          <w:sz w:val="24"/>
          <w:szCs w:val="24"/>
        </w:rPr>
        <w:t>Inclusive</w:t>
      </w:r>
    </w:p>
    <w:p w14:paraId="56368A31" w14:textId="77777777" w:rsidR="00C60434" w:rsidRDefault="00C60434" w:rsidP="00C60434">
      <w:pPr>
        <w:pStyle w:val="ListParagraph"/>
        <w:numPr>
          <w:ilvl w:val="0"/>
          <w:numId w:val="80"/>
        </w:numPr>
        <w:spacing w:after="0" w:line="276" w:lineRule="auto"/>
        <w:rPr>
          <w:rFonts w:ascii="Arial" w:hAnsi="Arial" w:cs="Arial"/>
          <w:sz w:val="24"/>
          <w:szCs w:val="24"/>
        </w:rPr>
      </w:pPr>
      <w:r w:rsidRPr="002D07BE">
        <w:rPr>
          <w:rFonts w:ascii="Arial" w:hAnsi="Arial" w:cs="Arial"/>
          <w:sz w:val="24"/>
          <w:szCs w:val="24"/>
        </w:rPr>
        <w:t>Communicate in ways that unite rather than divide</w:t>
      </w:r>
      <w:r>
        <w:rPr>
          <w:rFonts w:ascii="Arial" w:hAnsi="Arial" w:cs="Arial"/>
          <w:sz w:val="24"/>
          <w:szCs w:val="24"/>
        </w:rPr>
        <w:t>.</w:t>
      </w:r>
    </w:p>
    <w:p w14:paraId="05604CE6" w14:textId="77777777" w:rsidR="00C60434" w:rsidRDefault="00C60434" w:rsidP="00C60434">
      <w:pPr>
        <w:pStyle w:val="ListParagraph"/>
        <w:numPr>
          <w:ilvl w:val="0"/>
          <w:numId w:val="80"/>
        </w:numPr>
        <w:spacing w:after="0" w:line="276" w:lineRule="auto"/>
        <w:rPr>
          <w:rFonts w:ascii="Arial" w:hAnsi="Arial" w:cs="Arial"/>
          <w:sz w:val="24"/>
          <w:szCs w:val="24"/>
        </w:rPr>
      </w:pPr>
      <w:r w:rsidRPr="00F878D5">
        <w:rPr>
          <w:rFonts w:ascii="Arial" w:hAnsi="Arial" w:cs="Arial"/>
          <w:sz w:val="24"/>
          <w:szCs w:val="24"/>
        </w:rPr>
        <w:t>Try to address imbalances in power, knowledge and accessibility</w:t>
      </w:r>
      <w:r>
        <w:rPr>
          <w:rFonts w:ascii="Arial" w:hAnsi="Arial" w:cs="Arial"/>
          <w:sz w:val="24"/>
          <w:szCs w:val="24"/>
        </w:rPr>
        <w:t>.</w:t>
      </w:r>
    </w:p>
    <w:p w14:paraId="5A72D7E3" w14:textId="77777777" w:rsidR="00C60434" w:rsidRPr="002D07BE" w:rsidRDefault="00C60434" w:rsidP="00C60434">
      <w:pPr>
        <w:pStyle w:val="ListParagraph"/>
        <w:numPr>
          <w:ilvl w:val="0"/>
          <w:numId w:val="80"/>
        </w:numPr>
        <w:spacing w:after="0" w:line="276" w:lineRule="auto"/>
        <w:rPr>
          <w:rFonts w:ascii="Arial" w:hAnsi="Arial" w:cs="Arial"/>
          <w:sz w:val="24"/>
          <w:szCs w:val="24"/>
        </w:rPr>
      </w:pPr>
      <w:r w:rsidRPr="00F878D5">
        <w:rPr>
          <w:rFonts w:ascii="Arial" w:hAnsi="Arial" w:cs="Arial"/>
          <w:sz w:val="24"/>
          <w:szCs w:val="24"/>
        </w:rPr>
        <w:t>Seek to identify common ground and shared purpose</w:t>
      </w:r>
      <w:r>
        <w:rPr>
          <w:rFonts w:ascii="Arial" w:hAnsi="Arial" w:cs="Arial"/>
          <w:sz w:val="24"/>
          <w:szCs w:val="24"/>
        </w:rPr>
        <w:t>.</w:t>
      </w:r>
    </w:p>
    <w:p w14:paraId="02D1127C" w14:textId="39EC695D" w:rsidR="00715524" w:rsidRDefault="00715524">
      <w:pPr>
        <w:rPr>
          <w:rFonts w:ascii="Arial" w:eastAsia="Times New Roman" w:hAnsi="Arial" w:cs="Arial"/>
          <w:b/>
          <w:bCs/>
          <w:sz w:val="24"/>
          <w:szCs w:val="24"/>
          <w:lang w:eastAsia="en-GB"/>
        </w:rPr>
      </w:pPr>
      <w:r>
        <w:rPr>
          <w:rFonts w:ascii="Arial" w:hAnsi="Arial" w:cs="Arial"/>
          <w:b/>
          <w:bCs/>
        </w:rPr>
        <w:br w:type="page"/>
      </w:r>
    </w:p>
    <w:p w14:paraId="3D92D97F"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29BECB8E" w14:textId="77777777" w:rsidR="00C60434" w:rsidRPr="00212D62" w:rsidRDefault="00C60434" w:rsidP="00C60434">
      <w:pPr>
        <w:pStyle w:val="ListParagraph"/>
        <w:numPr>
          <w:ilvl w:val="0"/>
          <w:numId w:val="79"/>
        </w:numPr>
        <w:rPr>
          <w:rFonts w:ascii="Arial" w:hAnsi="Arial" w:cs="Arial"/>
          <w:b/>
          <w:bCs/>
          <w:sz w:val="24"/>
          <w:szCs w:val="24"/>
        </w:rPr>
      </w:pPr>
      <w:r w:rsidRPr="00212D62">
        <w:rPr>
          <w:rFonts w:ascii="Arial" w:hAnsi="Arial" w:cs="Arial"/>
          <w:b/>
          <w:bCs/>
          <w:sz w:val="24"/>
          <w:szCs w:val="24"/>
        </w:rPr>
        <w:t>EQUALITY OUTCOMES PROGRESS AND NATIONAL EQUALITY OUTCOMES</w:t>
      </w:r>
    </w:p>
    <w:p w14:paraId="1793DC62" w14:textId="77777777" w:rsidR="00C60434" w:rsidRDefault="00C60434" w:rsidP="00C60434">
      <w:pPr>
        <w:pStyle w:val="NormalWeb"/>
        <w:spacing w:before="0" w:beforeAutospacing="0" w:after="0" w:afterAutospacing="0" w:line="276" w:lineRule="auto"/>
        <w:rPr>
          <w:rFonts w:ascii="Arial" w:hAnsi="Arial" w:cs="Arial"/>
          <w:b/>
          <w:bCs/>
        </w:rPr>
      </w:pPr>
    </w:p>
    <w:p w14:paraId="1E7A6542" w14:textId="77777777" w:rsidR="00C60434" w:rsidRDefault="00C60434" w:rsidP="00C60434">
      <w:pPr>
        <w:pStyle w:val="NormalWeb"/>
        <w:numPr>
          <w:ilvl w:val="0"/>
          <w:numId w:val="79"/>
        </w:numPr>
        <w:spacing w:before="0" w:beforeAutospacing="0" w:after="0" w:afterAutospacing="0" w:line="276" w:lineRule="auto"/>
        <w:rPr>
          <w:rFonts w:ascii="Arial" w:hAnsi="Arial" w:cs="Arial"/>
        </w:rPr>
      </w:pPr>
      <w:r>
        <w:rPr>
          <w:rFonts w:ascii="Arial" w:hAnsi="Arial" w:cs="Arial"/>
        </w:rPr>
        <w:t>The University reviewed its Equality Outcomes in preparation for the publication of its 2021 report.  The Outcomes were agreed through assessing the University’s challenges and evidence in EDI and reflected the areas the University recognised as key priority areas for changing experiences and outcomes for staff and students and the commitments in Aberdeen 2040.  The aim of the Outcomes is to challenge the University’s progress and provide measurable success measures. The University’s Outcomes are:</w:t>
      </w:r>
    </w:p>
    <w:p w14:paraId="588B5DA8" w14:textId="77777777" w:rsidR="00C60434" w:rsidRDefault="00C60434" w:rsidP="00C60434">
      <w:pPr>
        <w:pStyle w:val="ListParagraph"/>
        <w:spacing w:after="0" w:line="276" w:lineRule="auto"/>
        <w:rPr>
          <w:rFonts w:ascii="Arial" w:hAnsi="Arial" w:cs="Arial"/>
          <w:sz w:val="24"/>
          <w:szCs w:val="24"/>
          <w:shd w:val="clear" w:color="auto" w:fill="FFFFFF"/>
        </w:rPr>
      </w:pPr>
    </w:p>
    <w:p w14:paraId="7594D736" w14:textId="77777777" w:rsidR="00C60434" w:rsidRDefault="00C60434" w:rsidP="00C60434">
      <w:pPr>
        <w:pStyle w:val="ListParagraph"/>
        <w:spacing w:after="0" w:line="276" w:lineRule="auto"/>
        <w:ind w:left="1247"/>
        <w:rPr>
          <w:rFonts w:ascii="Arial" w:hAnsi="Arial" w:cs="Arial"/>
          <w:b/>
          <w:bCs/>
          <w:sz w:val="24"/>
          <w:szCs w:val="24"/>
        </w:rPr>
      </w:pPr>
      <w:r w:rsidRPr="00AB20FD">
        <w:rPr>
          <w:rFonts w:ascii="Arial" w:hAnsi="Arial" w:cs="Arial"/>
          <w:b/>
          <w:bCs/>
          <w:sz w:val="24"/>
          <w:szCs w:val="24"/>
        </w:rPr>
        <w:t>Outcome 1</w:t>
      </w:r>
    </w:p>
    <w:p w14:paraId="6A112302" w14:textId="77777777" w:rsidR="00C60434" w:rsidRDefault="00C60434" w:rsidP="00C60434">
      <w:pPr>
        <w:pStyle w:val="ListParagraph"/>
        <w:spacing w:after="0" w:line="276" w:lineRule="auto"/>
        <w:ind w:left="1247"/>
        <w:rPr>
          <w:rFonts w:ascii="Arial" w:hAnsi="Arial" w:cs="Arial"/>
          <w:b/>
          <w:bCs/>
          <w:sz w:val="24"/>
          <w:szCs w:val="24"/>
        </w:rPr>
      </w:pPr>
    </w:p>
    <w:p w14:paraId="2E78EF40" w14:textId="77777777" w:rsidR="00C60434" w:rsidRDefault="00C60434" w:rsidP="00C60434">
      <w:pPr>
        <w:pStyle w:val="ListParagraph"/>
        <w:spacing w:after="0" w:line="276" w:lineRule="auto"/>
        <w:ind w:left="1247"/>
        <w:rPr>
          <w:rFonts w:ascii="Arial" w:hAnsi="Arial" w:cs="Arial"/>
          <w:sz w:val="24"/>
          <w:szCs w:val="24"/>
        </w:rPr>
      </w:pPr>
      <w:r w:rsidRPr="00531277">
        <w:rPr>
          <w:rFonts w:ascii="Arial" w:hAnsi="Arial" w:cs="Arial"/>
          <w:sz w:val="24"/>
          <w:szCs w:val="24"/>
        </w:rPr>
        <w:t>Achieve the highest recognition in equality and diversity through achievement of awards in accreditation initiatives such as Athena Swan, Race Equality Charter and Stonewall Workplace Equality Index</w:t>
      </w:r>
    </w:p>
    <w:p w14:paraId="707F36D3" w14:textId="77777777" w:rsidR="00C60434" w:rsidRDefault="00C60434" w:rsidP="00C60434">
      <w:pPr>
        <w:pStyle w:val="ListParagraph"/>
        <w:spacing w:after="0" w:line="276" w:lineRule="auto"/>
        <w:ind w:left="1247"/>
        <w:rPr>
          <w:rFonts w:ascii="Arial" w:hAnsi="Arial" w:cs="Arial"/>
          <w:sz w:val="24"/>
          <w:szCs w:val="24"/>
        </w:rPr>
      </w:pPr>
    </w:p>
    <w:p w14:paraId="5B672EEB" w14:textId="77777777" w:rsidR="00C60434" w:rsidRDefault="00C60434" w:rsidP="00C60434">
      <w:pPr>
        <w:pStyle w:val="ListParagraph"/>
        <w:spacing w:after="0" w:line="276" w:lineRule="auto"/>
        <w:ind w:left="1247"/>
        <w:rPr>
          <w:rFonts w:ascii="Arial" w:hAnsi="Arial" w:cs="Arial"/>
          <w:b/>
          <w:bCs/>
          <w:sz w:val="24"/>
          <w:szCs w:val="24"/>
        </w:rPr>
      </w:pPr>
      <w:r w:rsidRPr="00531277">
        <w:rPr>
          <w:rFonts w:ascii="Arial" w:hAnsi="Arial" w:cs="Arial"/>
          <w:b/>
          <w:bCs/>
          <w:sz w:val="24"/>
          <w:szCs w:val="24"/>
        </w:rPr>
        <w:t>Outcome 2</w:t>
      </w:r>
    </w:p>
    <w:p w14:paraId="207FC75D" w14:textId="77777777" w:rsidR="00C60434" w:rsidRDefault="00C60434" w:rsidP="00C60434">
      <w:pPr>
        <w:pStyle w:val="ListParagraph"/>
        <w:spacing w:after="0" w:line="276" w:lineRule="auto"/>
        <w:ind w:left="1247"/>
        <w:rPr>
          <w:rFonts w:ascii="Arial" w:hAnsi="Arial" w:cs="Arial"/>
          <w:b/>
          <w:bCs/>
          <w:sz w:val="24"/>
          <w:szCs w:val="24"/>
        </w:rPr>
      </w:pPr>
    </w:p>
    <w:p w14:paraId="610FF407" w14:textId="77777777" w:rsidR="00C60434" w:rsidRPr="00556ACD" w:rsidRDefault="00C60434" w:rsidP="00C60434">
      <w:pPr>
        <w:pStyle w:val="ListParagraph"/>
        <w:spacing w:after="0" w:line="276" w:lineRule="auto"/>
        <w:ind w:left="1247"/>
        <w:rPr>
          <w:rFonts w:ascii="Arial" w:hAnsi="Arial" w:cs="Arial"/>
          <w:b/>
          <w:bCs/>
          <w:sz w:val="24"/>
          <w:szCs w:val="24"/>
        </w:rPr>
      </w:pPr>
      <w:r w:rsidRPr="00531277">
        <w:rPr>
          <w:rFonts w:ascii="Arial" w:hAnsi="Arial" w:cs="Arial"/>
          <w:sz w:val="24"/>
          <w:szCs w:val="24"/>
        </w:rPr>
        <w:t>Tackle mental health stigma to improve outcomes and experiences for staff and students who have mental ill health</w:t>
      </w:r>
    </w:p>
    <w:p w14:paraId="3C11A80E" w14:textId="77777777" w:rsidR="00C60434" w:rsidRPr="00531277" w:rsidRDefault="00C60434" w:rsidP="00C60434">
      <w:pPr>
        <w:spacing w:after="0" w:line="276" w:lineRule="auto"/>
        <w:rPr>
          <w:rFonts w:ascii="Arial" w:hAnsi="Arial" w:cs="Arial"/>
          <w:sz w:val="24"/>
          <w:szCs w:val="24"/>
          <w:shd w:val="clear" w:color="auto" w:fill="FFFFFF"/>
        </w:rPr>
      </w:pPr>
    </w:p>
    <w:p w14:paraId="0C68F010" w14:textId="77777777" w:rsidR="00C60434" w:rsidRDefault="00C60434" w:rsidP="00C60434">
      <w:pPr>
        <w:pStyle w:val="ListParagraph"/>
        <w:spacing w:after="0" w:line="276" w:lineRule="auto"/>
        <w:ind w:left="1247"/>
        <w:rPr>
          <w:rFonts w:ascii="Arial" w:hAnsi="Arial" w:cs="Arial"/>
          <w:b/>
          <w:bCs/>
          <w:sz w:val="24"/>
          <w:szCs w:val="24"/>
        </w:rPr>
      </w:pPr>
      <w:r w:rsidRPr="00556ACD">
        <w:rPr>
          <w:rFonts w:ascii="Arial" w:hAnsi="Arial" w:cs="Arial"/>
          <w:b/>
          <w:bCs/>
          <w:sz w:val="24"/>
          <w:szCs w:val="24"/>
        </w:rPr>
        <w:t>Outcome 3</w:t>
      </w:r>
    </w:p>
    <w:p w14:paraId="30CE5A86" w14:textId="77777777" w:rsidR="00C60434" w:rsidRDefault="00C60434" w:rsidP="00C60434">
      <w:pPr>
        <w:pStyle w:val="ListParagraph"/>
        <w:spacing w:after="0" w:line="276" w:lineRule="auto"/>
        <w:ind w:left="1247"/>
        <w:rPr>
          <w:rFonts w:ascii="Arial" w:hAnsi="Arial" w:cs="Arial"/>
          <w:b/>
          <w:bCs/>
          <w:sz w:val="24"/>
          <w:szCs w:val="24"/>
        </w:rPr>
      </w:pPr>
    </w:p>
    <w:p w14:paraId="77738FCF" w14:textId="77777777" w:rsidR="00C60434" w:rsidRPr="00556ACD" w:rsidRDefault="00C60434" w:rsidP="00C60434">
      <w:pPr>
        <w:pStyle w:val="ListParagraph"/>
        <w:spacing w:after="0" w:line="276" w:lineRule="auto"/>
        <w:ind w:left="1247"/>
        <w:rPr>
          <w:rFonts w:ascii="Arial" w:hAnsi="Arial" w:cs="Arial"/>
          <w:b/>
          <w:bCs/>
          <w:sz w:val="24"/>
          <w:szCs w:val="24"/>
        </w:rPr>
      </w:pPr>
      <w:r w:rsidRPr="00531277">
        <w:rPr>
          <w:rFonts w:ascii="Arial" w:hAnsi="Arial" w:cs="Arial"/>
          <w:sz w:val="24"/>
          <w:szCs w:val="24"/>
        </w:rPr>
        <w:t>Eliminate barriers which may present due to multiple intersectional protected characteristic identities</w:t>
      </w:r>
    </w:p>
    <w:p w14:paraId="2760DCD4" w14:textId="77777777" w:rsidR="00C60434" w:rsidRDefault="00C60434" w:rsidP="00C60434">
      <w:pPr>
        <w:spacing w:after="0" w:line="276" w:lineRule="auto"/>
        <w:rPr>
          <w:rFonts w:ascii="Arial" w:hAnsi="Arial" w:cs="Arial"/>
          <w:sz w:val="24"/>
          <w:szCs w:val="24"/>
        </w:rPr>
      </w:pPr>
    </w:p>
    <w:p w14:paraId="4A0488C2" w14:textId="77777777" w:rsidR="00C60434" w:rsidRDefault="00C60434" w:rsidP="00C60434">
      <w:pPr>
        <w:pStyle w:val="ListParagraph"/>
        <w:spacing w:after="0" w:line="276" w:lineRule="auto"/>
        <w:ind w:left="1247"/>
        <w:rPr>
          <w:rFonts w:ascii="Arial" w:hAnsi="Arial" w:cs="Arial"/>
          <w:b/>
          <w:bCs/>
          <w:sz w:val="24"/>
          <w:szCs w:val="24"/>
        </w:rPr>
      </w:pPr>
      <w:r w:rsidRPr="00556ACD">
        <w:rPr>
          <w:rFonts w:ascii="Arial" w:hAnsi="Arial" w:cs="Arial"/>
          <w:b/>
          <w:bCs/>
          <w:sz w:val="24"/>
          <w:szCs w:val="24"/>
        </w:rPr>
        <w:t>Outcome 4</w:t>
      </w:r>
    </w:p>
    <w:p w14:paraId="2AFF48DA" w14:textId="77777777" w:rsidR="00C60434" w:rsidRDefault="00C60434" w:rsidP="00C60434">
      <w:pPr>
        <w:pStyle w:val="ListParagraph"/>
        <w:spacing w:after="0" w:line="276" w:lineRule="auto"/>
        <w:ind w:left="1247"/>
        <w:rPr>
          <w:rFonts w:ascii="Arial" w:hAnsi="Arial" w:cs="Arial"/>
          <w:b/>
          <w:bCs/>
          <w:sz w:val="24"/>
          <w:szCs w:val="24"/>
        </w:rPr>
      </w:pPr>
    </w:p>
    <w:p w14:paraId="1E9AACE3" w14:textId="77777777" w:rsidR="00C60434" w:rsidRPr="00556ACD" w:rsidRDefault="00C60434" w:rsidP="00C60434">
      <w:pPr>
        <w:pStyle w:val="ListParagraph"/>
        <w:spacing w:after="0" w:line="276" w:lineRule="auto"/>
        <w:ind w:left="1247"/>
        <w:rPr>
          <w:rFonts w:ascii="Arial" w:hAnsi="Arial" w:cs="Arial"/>
          <w:b/>
          <w:bCs/>
          <w:sz w:val="24"/>
          <w:szCs w:val="24"/>
        </w:rPr>
      </w:pPr>
      <w:r w:rsidRPr="00531277">
        <w:rPr>
          <w:rFonts w:ascii="Arial" w:hAnsi="Arial" w:cs="Arial"/>
          <w:sz w:val="24"/>
          <w:szCs w:val="24"/>
        </w:rPr>
        <w:t>Create an antiracist university by tackling racial harassment and fully embedding the recommendations of the Equality and Human Rights Commission report “Tackling Racial Harassment: Universities Challenged (2019) and the Universities UK report Tackling Racial Harassment in HE (2020)”</w:t>
      </w:r>
    </w:p>
    <w:p w14:paraId="2EE74434" w14:textId="77777777" w:rsidR="00C60434" w:rsidRDefault="00C60434" w:rsidP="00C60434">
      <w:pPr>
        <w:spacing w:after="0" w:line="276" w:lineRule="auto"/>
        <w:rPr>
          <w:rFonts w:ascii="Arial" w:hAnsi="Arial" w:cs="Arial"/>
          <w:sz w:val="24"/>
          <w:szCs w:val="24"/>
        </w:rPr>
      </w:pPr>
    </w:p>
    <w:p w14:paraId="79303A28" w14:textId="77777777" w:rsidR="00C60434" w:rsidRPr="00556ACD" w:rsidRDefault="00C60434" w:rsidP="00C60434">
      <w:pPr>
        <w:pStyle w:val="ListParagraph"/>
        <w:spacing w:after="0" w:line="276" w:lineRule="auto"/>
        <w:ind w:left="1247"/>
        <w:rPr>
          <w:rFonts w:ascii="Arial" w:hAnsi="Arial" w:cs="Arial"/>
          <w:b/>
          <w:bCs/>
          <w:sz w:val="24"/>
          <w:szCs w:val="24"/>
        </w:rPr>
      </w:pPr>
      <w:r w:rsidRPr="00556ACD">
        <w:rPr>
          <w:rFonts w:ascii="Arial" w:hAnsi="Arial" w:cs="Arial"/>
          <w:b/>
          <w:bCs/>
          <w:sz w:val="24"/>
          <w:szCs w:val="24"/>
        </w:rPr>
        <w:t>Outcome 5</w:t>
      </w:r>
    </w:p>
    <w:p w14:paraId="4A34045F" w14:textId="77777777" w:rsidR="00C60434" w:rsidRDefault="00C60434" w:rsidP="00C60434">
      <w:pPr>
        <w:spacing w:after="0" w:line="276" w:lineRule="auto"/>
        <w:rPr>
          <w:rFonts w:ascii="Arial" w:hAnsi="Arial" w:cs="Arial"/>
          <w:sz w:val="24"/>
          <w:szCs w:val="24"/>
        </w:rPr>
      </w:pPr>
    </w:p>
    <w:p w14:paraId="48988375" w14:textId="77777777" w:rsidR="00C60434" w:rsidRPr="00556ACD" w:rsidRDefault="00C60434" w:rsidP="00C60434">
      <w:pPr>
        <w:pStyle w:val="ListParagraph"/>
        <w:spacing w:after="0" w:line="276" w:lineRule="auto"/>
        <w:ind w:left="1247"/>
        <w:rPr>
          <w:rFonts w:ascii="Arial" w:hAnsi="Arial" w:cs="Arial"/>
          <w:sz w:val="24"/>
          <w:szCs w:val="24"/>
          <w:shd w:val="clear" w:color="auto" w:fill="FFFFFF"/>
        </w:rPr>
      </w:pPr>
      <w:r w:rsidRPr="00556ACD">
        <w:rPr>
          <w:rFonts w:ascii="Arial" w:hAnsi="Arial" w:cs="Arial"/>
          <w:sz w:val="24"/>
          <w:szCs w:val="24"/>
        </w:rPr>
        <w:t>Create a culture where gender-based violence is eradicated within the University community and staff or students who do experience this can seek effective support</w:t>
      </w:r>
    </w:p>
    <w:p w14:paraId="1DF7FC44" w14:textId="77777777" w:rsidR="00C60434" w:rsidRDefault="00C60434" w:rsidP="00C60434">
      <w:pPr>
        <w:spacing w:after="0" w:line="276" w:lineRule="auto"/>
        <w:rPr>
          <w:rFonts w:ascii="Arial" w:hAnsi="Arial" w:cs="Arial"/>
          <w:sz w:val="24"/>
          <w:szCs w:val="24"/>
        </w:rPr>
      </w:pPr>
    </w:p>
    <w:p w14:paraId="4D959199" w14:textId="77777777" w:rsidR="00C60434" w:rsidRPr="00556ACD" w:rsidRDefault="00C60434" w:rsidP="00C60434">
      <w:pPr>
        <w:pStyle w:val="ListParagraph"/>
        <w:spacing w:after="0" w:line="276" w:lineRule="auto"/>
        <w:ind w:left="1247"/>
        <w:rPr>
          <w:rFonts w:ascii="Arial" w:hAnsi="Arial" w:cs="Arial"/>
          <w:b/>
          <w:bCs/>
          <w:sz w:val="24"/>
          <w:szCs w:val="24"/>
        </w:rPr>
      </w:pPr>
      <w:r w:rsidRPr="00556ACD">
        <w:rPr>
          <w:rFonts w:ascii="Arial" w:hAnsi="Arial" w:cs="Arial"/>
          <w:b/>
          <w:bCs/>
          <w:sz w:val="24"/>
          <w:szCs w:val="24"/>
        </w:rPr>
        <w:t>Outcome 6</w:t>
      </w:r>
    </w:p>
    <w:p w14:paraId="7DFF6CB3" w14:textId="77777777" w:rsidR="00C60434" w:rsidRDefault="00C60434" w:rsidP="00C60434">
      <w:pPr>
        <w:spacing w:after="0" w:line="276" w:lineRule="auto"/>
        <w:rPr>
          <w:rFonts w:ascii="Arial" w:hAnsi="Arial" w:cs="Arial"/>
          <w:sz w:val="24"/>
          <w:szCs w:val="24"/>
        </w:rPr>
      </w:pPr>
    </w:p>
    <w:p w14:paraId="4AFA123A" w14:textId="77777777" w:rsidR="00C60434" w:rsidRPr="00556ACD" w:rsidRDefault="00C60434" w:rsidP="00C60434">
      <w:pPr>
        <w:pStyle w:val="ListParagraph"/>
        <w:spacing w:after="0" w:line="276" w:lineRule="auto"/>
        <w:ind w:left="1247"/>
        <w:rPr>
          <w:rFonts w:ascii="Arial" w:hAnsi="Arial" w:cs="Arial"/>
          <w:sz w:val="24"/>
          <w:szCs w:val="24"/>
          <w:shd w:val="clear" w:color="auto" w:fill="FFFFFF"/>
        </w:rPr>
      </w:pPr>
      <w:r w:rsidRPr="00556ACD">
        <w:rPr>
          <w:rFonts w:ascii="Arial" w:hAnsi="Arial" w:cs="Arial"/>
          <w:sz w:val="24"/>
          <w:szCs w:val="24"/>
        </w:rPr>
        <w:t>Eliminate barriers to learning, progression, promotion and physical accessibility for disabled staff and students by taking actions to continuously improve the working and learning environments for disabled staff and students</w:t>
      </w:r>
    </w:p>
    <w:p w14:paraId="769A1701" w14:textId="77777777" w:rsidR="00C60434" w:rsidRDefault="00C60434" w:rsidP="00C60434">
      <w:pPr>
        <w:spacing w:after="0" w:line="276" w:lineRule="auto"/>
        <w:rPr>
          <w:rFonts w:ascii="Arial" w:hAnsi="Arial" w:cs="Arial"/>
          <w:sz w:val="24"/>
          <w:szCs w:val="24"/>
        </w:rPr>
      </w:pPr>
    </w:p>
    <w:p w14:paraId="10717CB3" w14:textId="77777777" w:rsidR="00C60434" w:rsidRPr="00556ACD" w:rsidRDefault="00C60434" w:rsidP="00C60434">
      <w:pPr>
        <w:pStyle w:val="ListParagraph"/>
        <w:spacing w:after="0" w:line="276" w:lineRule="auto"/>
        <w:ind w:left="1247"/>
        <w:rPr>
          <w:rFonts w:ascii="Arial" w:hAnsi="Arial" w:cs="Arial"/>
          <w:b/>
          <w:bCs/>
          <w:sz w:val="24"/>
          <w:szCs w:val="24"/>
        </w:rPr>
      </w:pPr>
      <w:r w:rsidRPr="00556ACD">
        <w:rPr>
          <w:rFonts w:ascii="Arial" w:hAnsi="Arial" w:cs="Arial"/>
          <w:b/>
          <w:bCs/>
          <w:sz w:val="24"/>
          <w:szCs w:val="24"/>
        </w:rPr>
        <w:t>Outcome 7</w:t>
      </w:r>
    </w:p>
    <w:p w14:paraId="6CC991E7" w14:textId="77777777" w:rsidR="00C60434" w:rsidRDefault="00C60434" w:rsidP="00C60434">
      <w:pPr>
        <w:spacing w:after="0" w:line="276" w:lineRule="auto"/>
        <w:rPr>
          <w:rFonts w:ascii="Arial" w:hAnsi="Arial" w:cs="Arial"/>
          <w:sz w:val="24"/>
          <w:szCs w:val="24"/>
        </w:rPr>
      </w:pPr>
    </w:p>
    <w:p w14:paraId="0BEF3193" w14:textId="77777777" w:rsidR="00C60434" w:rsidRPr="00556ACD" w:rsidRDefault="00C60434" w:rsidP="00C60434">
      <w:pPr>
        <w:pStyle w:val="ListParagraph"/>
        <w:spacing w:after="0" w:line="276" w:lineRule="auto"/>
        <w:ind w:left="1247"/>
        <w:rPr>
          <w:rFonts w:ascii="Arial" w:hAnsi="Arial" w:cs="Arial"/>
          <w:sz w:val="24"/>
          <w:szCs w:val="24"/>
          <w:shd w:val="clear" w:color="auto" w:fill="FFFFFF"/>
        </w:rPr>
      </w:pPr>
      <w:r w:rsidRPr="00556ACD">
        <w:rPr>
          <w:rFonts w:ascii="Arial" w:hAnsi="Arial" w:cs="Arial"/>
          <w:sz w:val="24"/>
          <w:szCs w:val="24"/>
        </w:rPr>
        <w:t>Reduce the level of discrimination reported in the staff survey from 11% to 5% in 2022</w:t>
      </w:r>
    </w:p>
    <w:p w14:paraId="724D822E" w14:textId="77777777" w:rsidR="00C60434" w:rsidRDefault="00C60434" w:rsidP="00C60434">
      <w:pPr>
        <w:pStyle w:val="NormalWeb"/>
        <w:spacing w:before="0" w:beforeAutospacing="0" w:after="0" w:afterAutospacing="0" w:line="276" w:lineRule="auto"/>
        <w:ind w:left="720"/>
        <w:rPr>
          <w:rFonts w:ascii="Arial" w:hAnsi="Arial" w:cs="Arial"/>
        </w:rPr>
      </w:pPr>
    </w:p>
    <w:p w14:paraId="22881E3E" w14:textId="77777777" w:rsidR="00C60434" w:rsidRDefault="00C60434" w:rsidP="00C60434">
      <w:pPr>
        <w:pStyle w:val="NormalWeb"/>
        <w:numPr>
          <w:ilvl w:val="0"/>
          <w:numId w:val="79"/>
        </w:numPr>
        <w:spacing w:before="0" w:beforeAutospacing="0" w:after="0" w:afterAutospacing="0" w:line="276" w:lineRule="auto"/>
        <w:rPr>
          <w:rFonts w:ascii="Arial" w:hAnsi="Arial" w:cs="Arial"/>
        </w:rPr>
      </w:pPr>
      <w:r>
        <w:rPr>
          <w:rFonts w:ascii="Arial" w:hAnsi="Arial" w:cs="Arial"/>
        </w:rPr>
        <w:t>The University’s Equality Outcomes are intended to focus EDI work across 2021-2025.  A progress report can be seen in Table 7 below.</w:t>
      </w:r>
    </w:p>
    <w:p w14:paraId="5AFCE9FE" w14:textId="77777777" w:rsidR="00C60434" w:rsidRDefault="00C60434" w:rsidP="00C60434">
      <w:pPr>
        <w:pStyle w:val="NormalWeb"/>
        <w:spacing w:before="0" w:beforeAutospacing="0" w:after="0" w:afterAutospacing="0" w:line="276" w:lineRule="auto"/>
        <w:ind w:left="720"/>
        <w:rPr>
          <w:rFonts w:ascii="Arial" w:hAnsi="Arial" w:cs="Arial"/>
        </w:rPr>
      </w:pPr>
    </w:p>
    <w:p w14:paraId="33A99B54" w14:textId="77777777" w:rsidR="00C60434" w:rsidRDefault="00C60434" w:rsidP="00C60434">
      <w:pPr>
        <w:pStyle w:val="NormalWeb"/>
        <w:numPr>
          <w:ilvl w:val="0"/>
          <w:numId w:val="79"/>
        </w:numPr>
        <w:spacing w:before="0" w:beforeAutospacing="0" w:after="0" w:afterAutospacing="0" w:line="276" w:lineRule="auto"/>
        <w:rPr>
          <w:rFonts w:ascii="Arial" w:hAnsi="Arial" w:cs="Arial"/>
        </w:rPr>
      </w:pPr>
      <w:r>
        <w:rPr>
          <w:rFonts w:ascii="Arial" w:hAnsi="Arial" w:cs="Arial"/>
        </w:rPr>
        <w:t xml:space="preserve">Following the development of this report, </w:t>
      </w:r>
      <w:hyperlink r:id="rId55" w:history="1">
        <w:r w:rsidRPr="00174A2C">
          <w:rPr>
            <w:rStyle w:val="Hyperlink"/>
            <w:rFonts w:ascii="Arial" w:hAnsi="Arial" w:cs="Arial"/>
          </w:rPr>
          <w:t>National Equality Outcomes</w:t>
        </w:r>
      </w:hyperlink>
      <w:r>
        <w:rPr>
          <w:rFonts w:ascii="Arial" w:hAnsi="Arial" w:cs="Arial"/>
        </w:rPr>
        <w:t xml:space="preserve"> (NEOs) were launched by the Scottish Funding Council (SFC) and Equality and Human Rights Commission (EHRC). The University welcomes this development and the focus on transformative change for staff and students across the sector.  It can be noted that the NEOs broadly align with the University’s current Equality Outcomes. </w:t>
      </w:r>
    </w:p>
    <w:p w14:paraId="0CB8A821" w14:textId="77777777" w:rsidR="00C60434" w:rsidRDefault="00C60434" w:rsidP="00C60434">
      <w:pPr>
        <w:pStyle w:val="NormalWeb"/>
        <w:spacing w:before="0" w:beforeAutospacing="0" w:after="0" w:afterAutospacing="0" w:line="276" w:lineRule="auto"/>
        <w:ind w:left="720"/>
        <w:rPr>
          <w:rFonts w:ascii="Arial" w:hAnsi="Arial" w:cs="Arial"/>
        </w:rPr>
      </w:pPr>
    </w:p>
    <w:p w14:paraId="2316BFD3" w14:textId="77777777" w:rsidR="00C60434" w:rsidRDefault="00C60434" w:rsidP="00C60434">
      <w:pPr>
        <w:pStyle w:val="NormalWeb"/>
        <w:numPr>
          <w:ilvl w:val="0"/>
          <w:numId w:val="79"/>
        </w:numPr>
        <w:spacing w:before="0" w:beforeAutospacing="0" w:after="0" w:afterAutospacing="0" w:line="276" w:lineRule="auto"/>
        <w:rPr>
          <w:rFonts w:ascii="Arial" w:hAnsi="Arial" w:cs="Arial"/>
        </w:rPr>
      </w:pPr>
      <w:r>
        <w:rPr>
          <w:rFonts w:ascii="Arial" w:hAnsi="Arial" w:cs="Arial"/>
        </w:rPr>
        <w:t xml:space="preserve">The University has identified the steps to be taken to fully understand the NEOs and the approach which the University will take.  A mapping exercise of the sources of data currently available to the University such as the NSS, Staff Survey, Race Equality Charter Surveys, Equality Networks, Athena Swan surveys will be undertaken to re-frame questions where appropriate to support the collection of data required by the NEOs.  EDIC will then be invited to discuss the NEOs and the University’s current Outcomes and the University’s approach.  The University commits to issuing an addendum to this report once internal consultation is complete. </w:t>
      </w:r>
    </w:p>
    <w:p w14:paraId="3AC9C038" w14:textId="77777777" w:rsidR="00C60434" w:rsidRDefault="00C60434" w:rsidP="00C60434">
      <w:pPr>
        <w:pStyle w:val="ListParagraph"/>
        <w:rPr>
          <w:rFonts w:ascii="Arial" w:hAnsi="Arial" w:cs="Arial"/>
          <w:b/>
          <w:bCs/>
        </w:rPr>
      </w:pPr>
    </w:p>
    <w:p w14:paraId="68DFF185" w14:textId="77777777" w:rsidR="00C60434" w:rsidRPr="008C0FFE" w:rsidRDefault="00C60434" w:rsidP="00C60434">
      <w:pPr>
        <w:pStyle w:val="NormalWeb"/>
        <w:spacing w:before="0" w:beforeAutospacing="0" w:after="0" w:afterAutospacing="0" w:line="276" w:lineRule="auto"/>
        <w:ind w:left="1247"/>
        <w:rPr>
          <w:rFonts w:ascii="Arial" w:hAnsi="Arial" w:cs="Arial"/>
        </w:rPr>
      </w:pPr>
      <w:r w:rsidRPr="008C0FFE">
        <w:rPr>
          <w:rFonts w:ascii="Arial" w:hAnsi="Arial" w:cs="Arial"/>
          <w:b/>
          <w:bCs/>
        </w:rPr>
        <w:t xml:space="preserve">Action: </w:t>
      </w:r>
      <w:r w:rsidRPr="008C0FFE">
        <w:rPr>
          <w:rFonts w:ascii="Arial" w:hAnsi="Arial" w:cs="Arial"/>
        </w:rPr>
        <w:t>Consult EDIC on the NEOs and the University’s approach to addressing them and options for the University’s current Equality Outcomes (Action 17.1)</w:t>
      </w:r>
      <w:r w:rsidRPr="008C0FFE">
        <w:rPr>
          <w:rFonts w:ascii="Arial" w:hAnsi="Arial" w:cs="Arial"/>
          <w:b/>
          <w:bCs/>
        </w:rPr>
        <w:t xml:space="preserve"> </w:t>
      </w:r>
    </w:p>
    <w:p w14:paraId="72415899" w14:textId="77777777" w:rsidR="00C60434" w:rsidRPr="00421DB1" w:rsidRDefault="00C60434" w:rsidP="00C60434">
      <w:pPr>
        <w:pStyle w:val="NormalWeb"/>
        <w:spacing w:before="0" w:beforeAutospacing="0" w:after="0" w:afterAutospacing="0" w:line="276" w:lineRule="auto"/>
        <w:ind w:left="720"/>
        <w:rPr>
          <w:rFonts w:ascii="Arial" w:hAnsi="Arial" w:cs="Arial"/>
          <w:b/>
          <w:bCs/>
        </w:rPr>
        <w:sectPr w:rsidR="00C60434" w:rsidRPr="00421DB1" w:rsidSect="00125121">
          <w:pgSz w:w="11906" w:h="16838"/>
          <w:pgMar w:top="720" w:right="720" w:bottom="720" w:left="720" w:header="708" w:footer="708" w:gutter="0"/>
          <w:cols w:space="708"/>
          <w:docGrid w:linePitch="360"/>
        </w:sectPr>
      </w:pPr>
    </w:p>
    <w:p w14:paraId="4FF0EB41" w14:textId="77777777" w:rsidR="00C60434" w:rsidRPr="001F279A" w:rsidRDefault="00C60434" w:rsidP="00C60434">
      <w:pPr>
        <w:rPr>
          <w:sz w:val="24"/>
          <w:szCs w:val="24"/>
        </w:rPr>
      </w:pPr>
      <w:r w:rsidRPr="001F279A">
        <w:rPr>
          <w:rFonts w:ascii="Arial" w:hAnsi="Arial" w:cs="Arial"/>
          <w:b/>
          <w:bCs/>
          <w:sz w:val="24"/>
          <w:szCs w:val="24"/>
        </w:rPr>
        <w:lastRenderedPageBreak/>
        <w:t>UNIVERSITY OF ABERDEEN EQUALITY OUTCOMES PROGRESS (numbers in brackets reference the section in the report where further information can be found)</w:t>
      </w:r>
    </w:p>
    <w:tbl>
      <w:tblPr>
        <w:tblStyle w:val="TableGrid"/>
        <w:tblW w:w="0" w:type="auto"/>
        <w:tblInd w:w="720" w:type="dxa"/>
        <w:tblLook w:val="04A0" w:firstRow="1" w:lastRow="0" w:firstColumn="1" w:lastColumn="0" w:noHBand="0" w:noVBand="1"/>
      </w:tblPr>
      <w:tblGrid>
        <w:gridCol w:w="5669"/>
        <w:gridCol w:w="7937"/>
      </w:tblGrid>
      <w:tr w:rsidR="00C60434" w14:paraId="5AD49F54" w14:textId="77777777" w:rsidTr="0060002F">
        <w:tc>
          <w:tcPr>
            <w:tcW w:w="5669" w:type="dxa"/>
          </w:tcPr>
          <w:p w14:paraId="687DF840" w14:textId="77777777" w:rsidR="00C60434" w:rsidRDefault="00C60434" w:rsidP="0060002F">
            <w:pPr>
              <w:pStyle w:val="NormalWeb"/>
              <w:spacing w:before="0" w:beforeAutospacing="0" w:after="0" w:afterAutospacing="0" w:line="276" w:lineRule="auto"/>
              <w:rPr>
                <w:rFonts w:ascii="Arial" w:hAnsi="Arial" w:cs="Arial"/>
                <w:b/>
                <w:bCs/>
              </w:rPr>
            </w:pPr>
            <w:r>
              <w:rPr>
                <w:rFonts w:ascii="Arial" w:hAnsi="Arial" w:cs="Arial"/>
                <w:b/>
                <w:bCs/>
              </w:rPr>
              <w:t>Outcome</w:t>
            </w:r>
          </w:p>
        </w:tc>
        <w:tc>
          <w:tcPr>
            <w:tcW w:w="7937" w:type="dxa"/>
          </w:tcPr>
          <w:p w14:paraId="43A98EB5" w14:textId="77777777" w:rsidR="00C60434" w:rsidRDefault="00C60434" w:rsidP="0060002F">
            <w:pPr>
              <w:pStyle w:val="NormalWeb"/>
              <w:spacing w:before="0" w:beforeAutospacing="0" w:after="0" w:afterAutospacing="0" w:line="276" w:lineRule="auto"/>
              <w:rPr>
                <w:rFonts w:ascii="Arial" w:hAnsi="Arial" w:cs="Arial"/>
                <w:b/>
                <w:bCs/>
              </w:rPr>
            </w:pPr>
            <w:r>
              <w:rPr>
                <w:rFonts w:ascii="Arial" w:hAnsi="Arial" w:cs="Arial"/>
                <w:b/>
                <w:bCs/>
              </w:rPr>
              <w:t>Progress</w:t>
            </w:r>
          </w:p>
        </w:tc>
      </w:tr>
      <w:tr w:rsidR="00C60434" w14:paraId="703E2E86" w14:textId="77777777" w:rsidTr="0060002F">
        <w:tc>
          <w:tcPr>
            <w:tcW w:w="5669" w:type="dxa"/>
          </w:tcPr>
          <w:p w14:paraId="29F130BC"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Outcome 1</w:t>
            </w:r>
          </w:p>
          <w:p w14:paraId="24E76042" w14:textId="77777777" w:rsidR="00C60434" w:rsidRDefault="00C60434" w:rsidP="0060002F">
            <w:pPr>
              <w:pStyle w:val="NormalWeb"/>
              <w:spacing w:before="0" w:beforeAutospacing="0" w:after="0" w:afterAutospacing="0" w:line="276" w:lineRule="auto"/>
              <w:rPr>
                <w:rFonts w:ascii="Arial" w:hAnsi="Arial" w:cs="Arial"/>
                <w:b/>
                <w:bCs/>
              </w:rPr>
            </w:pPr>
            <w:r w:rsidRPr="00EB5695">
              <w:rPr>
                <w:rFonts w:ascii="Arial" w:hAnsi="Arial" w:cs="Arial"/>
              </w:rPr>
              <w:t>Achieve the highest recognition in equality and diversity through achievement of awards in accreditation initiatives such as Athena Swan, Race Equality Charter and Stonewall Workplace Equality Index</w:t>
            </w:r>
          </w:p>
        </w:tc>
        <w:tc>
          <w:tcPr>
            <w:tcW w:w="7937" w:type="dxa"/>
          </w:tcPr>
          <w:p w14:paraId="5B649426" w14:textId="77777777" w:rsidR="00C60434" w:rsidRPr="004C7111" w:rsidRDefault="00C60434" w:rsidP="00C60434">
            <w:pPr>
              <w:pStyle w:val="NormalWeb"/>
              <w:numPr>
                <w:ilvl w:val="0"/>
                <w:numId w:val="20"/>
              </w:numPr>
              <w:spacing w:before="0" w:beforeAutospacing="0" w:after="0" w:afterAutospacing="0" w:line="276" w:lineRule="auto"/>
              <w:rPr>
                <w:rFonts w:ascii="Arial" w:hAnsi="Arial" w:cs="Arial"/>
              </w:rPr>
            </w:pPr>
            <w:r w:rsidRPr="004C7111">
              <w:rPr>
                <w:rFonts w:ascii="Arial" w:hAnsi="Arial" w:cs="Arial"/>
              </w:rPr>
              <w:t>The University holds an institutional Bronze award. The School of Psychology holds a Silver award</w:t>
            </w:r>
            <w:r>
              <w:rPr>
                <w:rFonts w:ascii="Arial" w:hAnsi="Arial" w:cs="Arial"/>
              </w:rPr>
              <w:t xml:space="preserve"> and all other Schools hold a Bronze award which is a significant achievement compared to the sector (2.2)</w:t>
            </w:r>
          </w:p>
          <w:p w14:paraId="3C945D48" w14:textId="77777777" w:rsidR="00C60434" w:rsidRPr="0033521E" w:rsidRDefault="00C60434" w:rsidP="00C60434">
            <w:pPr>
              <w:pStyle w:val="NormalWeb"/>
              <w:numPr>
                <w:ilvl w:val="0"/>
                <w:numId w:val="20"/>
              </w:numPr>
              <w:spacing w:before="0" w:beforeAutospacing="0" w:after="0" w:afterAutospacing="0" w:line="276" w:lineRule="auto"/>
              <w:rPr>
                <w:rFonts w:ascii="Arial" w:hAnsi="Arial" w:cs="Arial"/>
                <w:b/>
                <w:bCs/>
              </w:rPr>
            </w:pPr>
            <w:r>
              <w:rPr>
                <w:rFonts w:ascii="Arial" w:hAnsi="Arial" w:cs="Arial"/>
              </w:rPr>
              <w:t>T</w:t>
            </w:r>
            <w:r w:rsidRPr="00213271">
              <w:rPr>
                <w:rFonts w:ascii="Arial" w:hAnsi="Arial" w:cs="Arial"/>
              </w:rPr>
              <w:t xml:space="preserve">he principles of the Race Equality Charter </w:t>
            </w:r>
            <w:r>
              <w:rPr>
                <w:rFonts w:ascii="Arial" w:hAnsi="Arial" w:cs="Arial"/>
              </w:rPr>
              <w:t xml:space="preserve">have been adopted </w:t>
            </w:r>
            <w:r w:rsidRPr="00213271">
              <w:rPr>
                <w:rFonts w:ascii="Arial" w:hAnsi="Arial" w:cs="Arial"/>
              </w:rPr>
              <w:t xml:space="preserve">and </w:t>
            </w:r>
            <w:r>
              <w:rPr>
                <w:rFonts w:ascii="Arial" w:hAnsi="Arial" w:cs="Arial"/>
              </w:rPr>
              <w:t>the University is working towards submitting a Bronze application in March 2024 (2.2)</w:t>
            </w:r>
          </w:p>
          <w:p w14:paraId="22CB6714" w14:textId="77777777" w:rsidR="00C60434" w:rsidRDefault="00C60434" w:rsidP="00C60434">
            <w:pPr>
              <w:pStyle w:val="NormalWeb"/>
              <w:numPr>
                <w:ilvl w:val="0"/>
                <w:numId w:val="20"/>
              </w:numPr>
              <w:spacing w:before="0" w:beforeAutospacing="0" w:after="0" w:afterAutospacing="0" w:line="276" w:lineRule="auto"/>
              <w:rPr>
                <w:rFonts w:ascii="Arial" w:hAnsi="Arial" w:cs="Arial"/>
                <w:b/>
                <w:bCs/>
              </w:rPr>
            </w:pPr>
            <w:r>
              <w:rPr>
                <w:rFonts w:ascii="Arial" w:hAnsi="Arial" w:cs="Arial"/>
              </w:rPr>
              <w:t>S</w:t>
            </w:r>
            <w:r w:rsidRPr="00B87075">
              <w:rPr>
                <w:rFonts w:ascii="Arial" w:hAnsi="Arial" w:cs="Arial"/>
              </w:rPr>
              <w:t xml:space="preserve">ilver </w:t>
            </w:r>
            <w:r>
              <w:rPr>
                <w:rFonts w:ascii="Arial" w:hAnsi="Arial" w:cs="Arial"/>
              </w:rPr>
              <w:t>A</w:t>
            </w:r>
            <w:r w:rsidRPr="00B87075">
              <w:rPr>
                <w:rFonts w:ascii="Arial" w:hAnsi="Arial" w:cs="Arial"/>
              </w:rPr>
              <w:t xml:space="preserve">ward in Stonewall Workplace Equality Index </w:t>
            </w:r>
            <w:r>
              <w:rPr>
                <w:rFonts w:ascii="Arial" w:hAnsi="Arial" w:cs="Arial"/>
              </w:rPr>
              <w:t xml:space="preserve">achieved in </w:t>
            </w:r>
            <w:r w:rsidRPr="00B87075">
              <w:rPr>
                <w:rFonts w:ascii="Arial" w:hAnsi="Arial" w:cs="Arial"/>
              </w:rPr>
              <w:t>2022</w:t>
            </w:r>
            <w:r>
              <w:rPr>
                <w:rFonts w:ascii="Arial" w:hAnsi="Arial" w:cs="Arial"/>
              </w:rPr>
              <w:t xml:space="preserve"> (2.2)</w:t>
            </w:r>
          </w:p>
        </w:tc>
      </w:tr>
      <w:tr w:rsidR="00C60434" w14:paraId="54D084BD" w14:textId="77777777" w:rsidTr="0060002F">
        <w:tc>
          <w:tcPr>
            <w:tcW w:w="5669" w:type="dxa"/>
          </w:tcPr>
          <w:p w14:paraId="1C8BB6BB"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Outcome 2</w:t>
            </w:r>
          </w:p>
          <w:p w14:paraId="36EDD4B6" w14:textId="77777777" w:rsidR="00C60434" w:rsidRDefault="00C60434" w:rsidP="0060002F">
            <w:pPr>
              <w:pStyle w:val="NormalWeb"/>
              <w:spacing w:before="0" w:beforeAutospacing="0" w:after="0" w:afterAutospacing="0" w:line="276" w:lineRule="auto"/>
              <w:rPr>
                <w:rFonts w:ascii="Arial" w:hAnsi="Arial" w:cs="Arial"/>
                <w:b/>
                <w:bCs/>
              </w:rPr>
            </w:pPr>
            <w:r w:rsidRPr="007E466F">
              <w:rPr>
                <w:rFonts w:ascii="Arial" w:hAnsi="Arial" w:cs="Arial"/>
              </w:rPr>
              <w:t>Tackle mental health stigma to improve outcomes and experiences for staff and students who have mental ill health</w:t>
            </w:r>
          </w:p>
        </w:tc>
        <w:tc>
          <w:tcPr>
            <w:tcW w:w="7937" w:type="dxa"/>
          </w:tcPr>
          <w:p w14:paraId="5D062D78" w14:textId="77777777" w:rsidR="00C60434" w:rsidRPr="00DA0A60" w:rsidRDefault="00C60434" w:rsidP="00C60434">
            <w:pPr>
              <w:pStyle w:val="NormalWeb"/>
              <w:numPr>
                <w:ilvl w:val="0"/>
                <w:numId w:val="21"/>
              </w:numPr>
              <w:spacing w:before="0" w:beforeAutospacing="0" w:after="0" w:afterAutospacing="0" w:line="276" w:lineRule="auto"/>
              <w:rPr>
                <w:rFonts w:ascii="Arial" w:hAnsi="Arial" w:cs="Arial"/>
                <w:b/>
                <w:bCs/>
              </w:rPr>
            </w:pPr>
            <w:r>
              <w:rPr>
                <w:rFonts w:ascii="Arial" w:hAnsi="Arial" w:cs="Arial"/>
              </w:rPr>
              <w:t>A</w:t>
            </w:r>
            <w:r w:rsidRPr="00FA3CBB">
              <w:rPr>
                <w:rFonts w:ascii="Arial" w:hAnsi="Arial" w:cs="Arial"/>
              </w:rPr>
              <w:t xml:space="preserve"> Mental Health and Wellbeing Policy for all staff and students </w:t>
            </w:r>
            <w:r>
              <w:rPr>
                <w:rFonts w:ascii="Arial" w:hAnsi="Arial" w:cs="Arial"/>
              </w:rPr>
              <w:t>was</w:t>
            </w:r>
            <w:r w:rsidRPr="00FA3CBB">
              <w:rPr>
                <w:rFonts w:ascii="Arial" w:hAnsi="Arial" w:cs="Arial"/>
              </w:rPr>
              <w:t xml:space="preserve"> approved</w:t>
            </w:r>
            <w:r>
              <w:rPr>
                <w:rFonts w:ascii="Arial" w:hAnsi="Arial" w:cs="Arial"/>
              </w:rPr>
              <w:t xml:space="preserve"> in 2021 (2.5)</w:t>
            </w:r>
          </w:p>
          <w:p w14:paraId="510B4F40" w14:textId="77777777" w:rsidR="00C60434" w:rsidRPr="00DA0A60" w:rsidRDefault="00C60434" w:rsidP="00C60434">
            <w:pPr>
              <w:pStyle w:val="NormalWeb"/>
              <w:numPr>
                <w:ilvl w:val="0"/>
                <w:numId w:val="21"/>
              </w:numPr>
              <w:spacing w:before="0" w:beforeAutospacing="0" w:after="0" w:afterAutospacing="0" w:line="276" w:lineRule="auto"/>
              <w:rPr>
                <w:rFonts w:ascii="Arial" w:hAnsi="Arial" w:cs="Arial"/>
                <w:b/>
                <w:bCs/>
              </w:rPr>
            </w:pPr>
            <w:r>
              <w:rPr>
                <w:rFonts w:ascii="Arial" w:hAnsi="Arial" w:cs="Arial"/>
              </w:rPr>
              <w:t xml:space="preserve">A </w:t>
            </w:r>
            <w:r w:rsidRPr="00FA3CBB">
              <w:rPr>
                <w:rFonts w:ascii="Arial" w:hAnsi="Arial" w:cs="Arial"/>
              </w:rPr>
              <w:t>Staff and Student Wellbeing Strategy 2021 – 2025 was published</w:t>
            </w:r>
            <w:r>
              <w:rPr>
                <w:rFonts w:ascii="Arial" w:hAnsi="Arial" w:cs="Arial"/>
              </w:rPr>
              <w:t xml:space="preserve"> (2.5)</w:t>
            </w:r>
          </w:p>
          <w:p w14:paraId="39EC315A" w14:textId="77777777" w:rsidR="00C60434" w:rsidRDefault="00C60434" w:rsidP="00C60434">
            <w:pPr>
              <w:pStyle w:val="NormalWeb"/>
              <w:numPr>
                <w:ilvl w:val="0"/>
                <w:numId w:val="21"/>
              </w:numPr>
              <w:spacing w:before="0" w:beforeAutospacing="0" w:after="0" w:afterAutospacing="0" w:line="276" w:lineRule="auto"/>
              <w:rPr>
                <w:rFonts w:ascii="Arial" w:hAnsi="Arial" w:cs="Arial"/>
              </w:rPr>
            </w:pPr>
            <w:r w:rsidRPr="00DA0A60">
              <w:rPr>
                <w:rFonts w:ascii="Arial" w:hAnsi="Arial" w:cs="Arial"/>
              </w:rPr>
              <w:t>Two BeWell and Inclusion Fairs</w:t>
            </w:r>
            <w:r>
              <w:rPr>
                <w:rFonts w:ascii="Arial" w:hAnsi="Arial" w:cs="Arial"/>
              </w:rPr>
              <w:t xml:space="preserve"> were held in October 2022 with the intention to </w:t>
            </w:r>
            <w:r w:rsidRPr="00480D80">
              <w:rPr>
                <w:rFonts w:ascii="Arial" w:hAnsi="Arial" w:cs="Arial"/>
              </w:rPr>
              <w:t xml:space="preserve">raise awareness of the pillars of mental health and wellbeing, empowering and supporting </w:t>
            </w:r>
            <w:r>
              <w:rPr>
                <w:rFonts w:ascii="Arial" w:hAnsi="Arial" w:cs="Arial"/>
              </w:rPr>
              <w:t>the University</w:t>
            </w:r>
            <w:r w:rsidRPr="00480D80">
              <w:rPr>
                <w:rFonts w:ascii="Arial" w:hAnsi="Arial" w:cs="Arial"/>
              </w:rPr>
              <w:t xml:space="preserve"> community to make a positive change in their lives</w:t>
            </w:r>
            <w:r>
              <w:rPr>
                <w:rFonts w:ascii="Arial" w:hAnsi="Arial" w:cs="Arial"/>
              </w:rPr>
              <w:t xml:space="preserve"> (2.5)</w:t>
            </w:r>
          </w:p>
          <w:p w14:paraId="352E2123" w14:textId="77777777" w:rsidR="00C60434" w:rsidRPr="00076360" w:rsidRDefault="00C60434" w:rsidP="00C60434">
            <w:pPr>
              <w:pStyle w:val="NormalWeb"/>
              <w:numPr>
                <w:ilvl w:val="0"/>
                <w:numId w:val="21"/>
              </w:numPr>
              <w:spacing w:before="0" w:beforeAutospacing="0" w:after="0" w:afterAutospacing="0" w:line="276" w:lineRule="auto"/>
              <w:rPr>
                <w:rFonts w:ascii="Arial" w:hAnsi="Arial" w:cs="Arial"/>
              </w:rPr>
            </w:pPr>
            <w:r w:rsidRPr="00AB6DCF">
              <w:rPr>
                <w:rFonts w:ascii="Arial" w:hAnsi="Arial" w:cs="Arial"/>
                <w:color w:val="242424"/>
              </w:rPr>
              <w:t>5 Mental Health First Aid (MHFA) courses have been delivered in targeted areas with no or low representation. 53 new MHFAs have been trained, with 34% being male from priority areas</w:t>
            </w:r>
            <w:r>
              <w:rPr>
                <w:rFonts w:ascii="Arial" w:hAnsi="Arial" w:cs="Arial"/>
                <w:color w:val="242424"/>
              </w:rPr>
              <w:t xml:space="preserve"> (2.5)</w:t>
            </w:r>
          </w:p>
          <w:p w14:paraId="45BA1494" w14:textId="77777777" w:rsidR="00C60434" w:rsidRDefault="00C60434" w:rsidP="00C60434">
            <w:pPr>
              <w:pStyle w:val="ListParagraph"/>
              <w:numPr>
                <w:ilvl w:val="0"/>
                <w:numId w:val="21"/>
              </w:numPr>
              <w:shd w:val="clear" w:color="auto" w:fill="FFFFFF"/>
              <w:spacing w:line="276" w:lineRule="auto"/>
              <w:rPr>
                <w:rFonts w:ascii="Arial" w:eastAsia="Times New Roman" w:hAnsi="Arial" w:cs="Arial"/>
                <w:color w:val="242424"/>
                <w:sz w:val="24"/>
                <w:szCs w:val="24"/>
                <w:lang w:eastAsia="en-GB"/>
              </w:rPr>
            </w:pPr>
            <w:r w:rsidRPr="00076360">
              <w:rPr>
                <w:rFonts w:ascii="Arial" w:eastAsia="Times New Roman" w:hAnsi="Arial" w:cs="Arial"/>
                <w:color w:val="242424"/>
                <w:sz w:val="24"/>
                <w:szCs w:val="24"/>
                <w:lang w:eastAsia="en-GB"/>
              </w:rPr>
              <w:t>30 staff members have attended ‘Introduction to Suicide Prevention’ with SAMH, with more courses being planned due to high demand</w:t>
            </w:r>
            <w:r>
              <w:rPr>
                <w:rFonts w:ascii="Arial" w:eastAsia="Times New Roman" w:hAnsi="Arial" w:cs="Arial"/>
                <w:color w:val="242424"/>
                <w:sz w:val="24"/>
                <w:szCs w:val="24"/>
                <w:lang w:eastAsia="en-GB"/>
              </w:rPr>
              <w:t xml:space="preserve"> (2.5)</w:t>
            </w:r>
          </w:p>
          <w:p w14:paraId="0EB45BF1" w14:textId="77777777" w:rsidR="00C60434" w:rsidRDefault="00C60434" w:rsidP="00C60434">
            <w:pPr>
              <w:pStyle w:val="ListParagraph"/>
              <w:numPr>
                <w:ilvl w:val="0"/>
                <w:numId w:val="21"/>
              </w:numPr>
              <w:shd w:val="clear" w:color="auto" w:fill="FFFFFF"/>
              <w:spacing w:line="276" w:lineRule="auto"/>
              <w:rPr>
                <w:rFonts w:ascii="Arial" w:eastAsia="Times New Roman" w:hAnsi="Arial" w:cs="Arial"/>
                <w:color w:val="242424"/>
                <w:sz w:val="24"/>
                <w:szCs w:val="24"/>
                <w:lang w:eastAsia="en-GB"/>
              </w:rPr>
            </w:pPr>
            <w:r w:rsidRPr="00480D80">
              <w:rPr>
                <w:rFonts w:ascii="Arial" w:eastAsia="Times New Roman" w:hAnsi="Arial" w:cs="Arial"/>
                <w:color w:val="242424"/>
                <w:sz w:val="24"/>
                <w:szCs w:val="24"/>
                <w:lang w:eastAsia="en-GB"/>
              </w:rPr>
              <w:t>25 Welfare Officers were appointed within AUSA sports clubs</w:t>
            </w:r>
            <w:r>
              <w:rPr>
                <w:rFonts w:ascii="Arial" w:eastAsia="Times New Roman" w:hAnsi="Arial" w:cs="Arial"/>
                <w:color w:val="242424"/>
                <w:sz w:val="24"/>
                <w:szCs w:val="24"/>
                <w:lang w:eastAsia="en-GB"/>
              </w:rPr>
              <w:t xml:space="preserve"> (2.5)</w:t>
            </w:r>
          </w:p>
          <w:p w14:paraId="3837EECA" w14:textId="77777777" w:rsidR="00C60434" w:rsidRPr="00076360" w:rsidRDefault="00C60434" w:rsidP="00C60434">
            <w:pPr>
              <w:pStyle w:val="ListParagraph"/>
              <w:numPr>
                <w:ilvl w:val="0"/>
                <w:numId w:val="21"/>
              </w:numPr>
              <w:shd w:val="clear" w:color="auto" w:fill="FFFFFF"/>
              <w:spacing w:line="276" w:lineRule="auto"/>
              <w:rPr>
                <w:rFonts w:ascii="Arial" w:eastAsia="Times New Roman" w:hAnsi="Arial" w:cs="Arial"/>
                <w:color w:val="242424"/>
                <w:sz w:val="24"/>
                <w:szCs w:val="24"/>
                <w:lang w:eastAsia="en-GB"/>
              </w:rPr>
            </w:pPr>
            <w:r>
              <w:rPr>
                <w:rFonts w:ascii="Arial" w:eastAsia="Times New Roman" w:hAnsi="Arial" w:cs="Arial"/>
                <w:color w:val="242424"/>
                <w:sz w:val="24"/>
                <w:szCs w:val="24"/>
                <w:lang w:eastAsia="en-GB"/>
              </w:rPr>
              <w:t>The initiatives outlined seek to support confident conversations on mental health and break down stigma</w:t>
            </w:r>
          </w:p>
        </w:tc>
      </w:tr>
      <w:tr w:rsidR="00C60434" w14:paraId="1B1C39C1" w14:textId="77777777" w:rsidTr="0060002F">
        <w:tc>
          <w:tcPr>
            <w:tcW w:w="5669" w:type="dxa"/>
          </w:tcPr>
          <w:p w14:paraId="5E8119D4"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lastRenderedPageBreak/>
              <w:t>Outcome 3</w:t>
            </w:r>
          </w:p>
          <w:p w14:paraId="19C8CBAF" w14:textId="77777777" w:rsidR="00C60434" w:rsidRDefault="00C60434" w:rsidP="0060002F">
            <w:pPr>
              <w:pStyle w:val="NormalWeb"/>
              <w:spacing w:before="0" w:beforeAutospacing="0" w:after="0" w:afterAutospacing="0" w:line="276" w:lineRule="auto"/>
              <w:rPr>
                <w:rFonts w:ascii="Arial" w:hAnsi="Arial" w:cs="Arial"/>
                <w:b/>
                <w:bCs/>
              </w:rPr>
            </w:pPr>
            <w:r w:rsidRPr="003828B8">
              <w:rPr>
                <w:rFonts w:ascii="Arial" w:hAnsi="Arial" w:cs="Arial"/>
              </w:rPr>
              <w:t>Eliminate barriers which may present due to multiple intersectional protected characteristic identities</w:t>
            </w:r>
          </w:p>
        </w:tc>
        <w:tc>
          <w:tcPr>
            <w:tcW w:w="7937" w:type="dxa"/>
          </w:tcPr>
          <w:p w14:paraId="473AC11B" w14:textId="77777777" w:rsidR="00C60434" w:rsidRPr="002A7ECE" w:rsidRDefault="00C60434" w:rsidP="00C60434">
            <w:pPr>
              <w:pStyle w:val="NormalWeb"/>
              <w:numPr>
                <w:ilvl w:val="0"/>
                <w:numId w:val="22"/>
              </w:numPr>
              <w:spacing w:before="0" w:beforeAutospacing="0" w:after="0" w:afterAutospacing="0" w:line="276" w:lineRule="auto"/>
              <w:rPr>
                <w:rFonts w:ascii="Arial" w:hAnsi="Arial" w:cs="Arial"/>
                <w:b/>
                <w:bCs/>
              </w:rPr>
            </w:pPr>
            <w:r>
              <w:rPr>
                <w:rFonts w:ascii="Arial" w:hAnsi="Arial" w:cs="Arial"/>
              </w:rPr>
              <w:t>A number of events for Black History Month, National Coming Out Day and World Mental Health Day took an intersectional approach as part of the Aberdeen Celebrates You 365 campaign (3.1)</w:t>
            </w:r>
          </w:p>
          <w:p w14:paraId="340EFC0E" w14:textId="77777777" w:rsidR="00C60434" w:rsidRPr="00452497" w:rsidRDefault="00C60434" w:rsidP="00C60434">
            <w:pPr>
              <w:pStyle w:val="NormalWeb"/>
              <w:numPr>
                <w:ilvl w:val="0"/>
                <w:numId w:val="22"/>
              </w:numPr>
              <w:spacing w:before="0" w:beforeAutospacing="0" w:after="0" w:afterAutospacing="0" w:line="276" w:lineRule="auto"/>
              <w:rPr>
                <w:rFonts w:ascii="Arial" w:hAnsi="Arial" w:cs="Arial"/>
                <w:b/>
                <w:bCs/>
              </w:rPr>
            </w:pPr>
            <w:r>
              <w:rPr>
                <w:rFonts w:ascii="Arial" w:hAnsi="Arial" w:cs="Arial"/>
              </w:rPr>
              <w:t>The</w:t>
            </w:r>
            <w:r w:rsidRPr="00416D36">
              <w:rPr>
                <w:rFonts w:ascii="Arial" w:hAnsi="Arial" w:cs="Arial"/>
              </w:rPr>
              <w:t xml:space="preserve"> Equality Impact Assessment template was updated to include a statement on intersectionality and a broader range of identities such as neurodivergent and carer experienced</w:t>
            </w:r>
            <w:r>
              <w:rPr>
                <w:rFonts w:ascii="Arial" w:hAnsi="Arial" w:cs="Arial"/>
              </w:rPr>
              <w:t xml:space="preserve"> (Appendix A, 3.2)</w:t>
            </w:r>
          </w:p>
          <w:p w14:paraId="3DE8775C" w14:textId="77777777" w:rsidR="00C60434" w:rsidRPr="00A625EE" w:rsidRDefault="00C60434" w:rsidP="00C60434">
            <w:pPr>
              <w:pStyle w:val="NormalWeb"/>
              <w:numPr>
                <w:ilvl w:val="0"/>
                <w:numId w:val="22"/>
              </w:numPr>
              <w:spacing w:before="0" w:beforeAutospacing="0" w:after="0" w:afterAutospacing="0" w:line="276" w:lineRule="auto"/>
              <w:rPr>
                <w:rFonts w:ascii="Arial" w:hAnsi="Arial" w:cs="Arial"/>
                <w:b/>
                <w:bCs/>
              </w:rPr>
            </w:pPr>
            <w:r>
              <w:rPr>
                <w:rFonts w:ascii="Arial" w:hAnsi="Arial" w:cs="Arial"/>
              </w:rPr>
              <w:t>Profiles of s</w:t>
            </w:r>
            <w:r w:rsidRPr="00A61153">
              <w:rPr>
                <w:rFonts w:ascii="Arial" w:hAnsi="Arial" w:cs="Arial"/>
              </w:rPr>
              <w:t>taff and student</w:t>
            </w:r>
            <w:r>
              <w:rPr>
                <w:rFonts w:ascii="Arial" w:hAnsi="Arial" w:cs="Arial"/>
              </w:rPr>
              <w:t>s with intersecting</w:t>
            </w:r>
            <w:r w:rsidRPr="00A61153">
              <w:rPr>
                <w:rFonts w:ascii="Arial" w:hAnsi="Arial" w:cs="Arial"/>
              </w:rPr>
              <w:t xml:space="preserve"> </w:t>
            </w:r>
            <w:r>
              <w:rPr>
                <w:rFonts w:ascii="Arial" w:hAnsi="Arial" w:cs="Arial"/>
              </w:rPr>
              <w:t>identities</w:t>
            </w:r>
            <w:r w:rsidRPr="00A61153">
              <w:rPr>
                <w:rFonts w:ascii="Arial" w:hAnsi="Arial" w:cs="Arial"/>
              </w:rPr>
              <w:t xml:space="preserve"> have been a regular feature in the staff and student newsletters </w:t>
            </w:r>
            <w:r>
              <w:rPr>
                <w:rFonts w:ascii="Arial" w:hAnsi="Arial" w:cs="Arial"/>
              </w:rPr>
              <w:t>(Appendix A, 3.3)</w:t>
            </w:r>
          </w:p>
          <w:p w14:paraId="1A37C8D6" w14:textId="77777777" w:rsidR="00C60434" w:rsidRPr="00DB6369" w:rsidRDefault="00C60434" w:rsidP="00C60434">
            <w:pPr>
              <w:pStyle w:val="NormalWeb"/>
              <w:numPr>
                <w:ilvl w:val="0"/>
                <w:numId w:val="22"/>
              </w:numPr>
              <w:spacing w:before="0" w:beforeAutospacing="0" w:after="0" w:afterAutospacing="0" w:line="276" w:lineRule="auto"/>
              <w:rPr>
                <w:rFonts w:ascii="Arial" w:hAnsi="Arial" w:cs="Arial"/>
                <w:b/>
                <w:bCs/>
              </w:rPr>
            </w:pPr>
            <w:r w:rsidRPr="000C6273">
              <w:rPr>
                <w:rFonts w:ascii="Arial" w:hAnsi="Arial" w:cs="Arial"/>
              </w:rPr>
              <w:t xml:space="preserve">A key aspect of the remit of </w:t>
            </w:r>
            <w:r>
              <w:rPr>
                <w:rFonts w:ascii="Arial" w:hAnsi="Arial" w:cs="Arial"/>
              </w:rPr>
              <w:t>the EDI Events and Engagement</w:t>
            </w:r>
            <w:r w:rsidRPr="000C6273">
              <w:rPr>
                <w:rFonts w:ascii="Arial" w:hAnsi="Arial" w:cs="Arial"/>
              </w:rPr>
              <w:t xml:space="preserve"> Group is to take cognisance of intersectionality as an important theme throughout its work</w:t>
            </w:r>
            <w:r>
              <w:rPr>
                <w:rFonts w:ascii="Arial" w:hAnsi="Arial" w:cs="Arial"/>
              </w:rPr>
              <w:t xml:space="preserve"> (3.4)</w:t>
            </w:r>
          </w:p>
          <w:p w14:paraId="692066FF" w14:textId="77777777" w:rsidR="00C60434" w:rsidRPr="00EA3A28" w:rsidRDefault="00C60434" w:rsidP="00C60434">
            <w:pPr>
              <w:pStyle w:val="NormalWeb"/>
              <w:numPr>
                <w:ilvl w:val="0"/>
                <w:numId w:val="22"/>
              </w:numPr>
              <w:spacing w:before="0" w:beforeAutospacing="0" w:after="0" w:afterAutospacing="0" w:line="276" w:lineRule="auto"/>
              <w:rPr>
                <w:rFonts w:ascii="Arial" w:hAnsi="Arial" w:cs="Arial"/>
                <w:b/>
                <w:bCs/>
              </w:rPr>
            </w:pPr>
            <w:r>
              <w:rPr>
                <w:rFonts w:ascii="Arial" w:hAnsi="Arial" w:cs="Arial"/>
              </w:rPr>
              <w:t>The Reward Consultation and Negotiation Group is taking forward the recommendations made within the Equal Pay Audit</w:t>
            </w:r>
          </w:p>
        </w:tc>
      </w:tr>
      <w:tr w:rsidR="00C60434" w14:paraId="55099E51" w14:textId="77777777" w:rsidTr="0060002F">
        <w:tc>
          <w:tcPr>
            <w:tcW w:w="5669" w:type="dxa"/>
          </w:tcPr>
          <w:p w14:paraId="24E050EB"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Outcome 4</w:t>
            </w:r>
          </w:p>
          <w:p w14:paraId="4C8D1CDD" w14:textId="77777777" w:rsidR="00C60434" w:rsidRDefault="00C60434" w:rsidP="0060002F">
            <w:pPr>
              <w:pStyle w:val="NormalWeb"/>
              <w:spacing w:before="0" w:beforeAutospacing="0" w:after="0" w:afterAutospacing="0" w:line="276" w:lineRule="auto"/>
              <w:rPr>
                <w:rFonts w:ascii="Arial" w:hAnsi="Arial" w:cs="Arial"/>
                <w:b/>
                <w:bCs/>
              </w:rPr>
            </w:pPr>
            <w:r w:rsidRPr="00DB7603">
              <w:rPr>
                <w:rFonts w:ascii="Arial" w:hAnsi="Arial" w:cs="Arial"/>
              </w:rPr>
              <w:t>Create an antiracist university by tackling racial harassment and fully embedding the recommendations of the Equality and Human Rights Commission report Tackling Racial Harassment: Universities Challenged (2019) and the Universities UK report Tackling Racial Harassment in HE (2020)</w:t>
            </w:r>
          </w:p>
        </w:tc>
        <w:tc>
          <w:tcPr>
            <w:tcW w:w="7937" w:type="dxa"/>
          </w:tcPr>
          <w:p w14:paraId="5C992DCA" w14:textId="77777777" w:rsidR="00C60434" w:rsidRDefault="00C60434" w:rsidP="00C60434">
            <w:pPr>
              <w:pStyle w:val="NormalWeb"/>
              <w:numPr>
                <w:ilvl w:val="0"/>
                <w:numId w:val="23"/>
              </w:numPr>
              <w:spacing w:before="0" w:beforeAutospacing="0" w:after="0" w:afterAutospacing="0" w:line="276" w:lineRule="auto"/>
              <w:rPr>
                <w:rFonts w:ascii="Arial" w:hAnsi="Arial" w:cs="Arial"/>
              </w:rPr>
            </w:pPr>
            <w:r w:rsidRPr="000866FB">
              <w:rPr>
                <w:rFonts w:ascii="Arial" w:hAnsi="Arial" w:cs="Arial"/>
              </w:rPr>
              <w:t xml:space="preserve">An Antiracism Strategy and supporting Implementation Plan </w:t>
            </w:r>
            <w:r>
              <w:rPr>
                <w:rFonts w:ascii="Arial" w:hAnsi="Arial" w:cs="Arial"/>
              </w:rPr>
              <w:t>were approved in 2022. These were developed with input from across the University community (1.2) The Action Plan incorporates the recommendations of the EHRC and UUK reports.</w:t>
            </w:r>
          </w:p>
          <w:p w14:paraId="7B7E809C" w14:textId="77777777" w:rsidR="00C60434" w:rsidRDefault="00C60434" w:rsidP="00C60434">
            <w:pPr>
              <w:pStyle w:val="NormalWeb"/>
              <w:numPr>
                <w:ilvl w:val="0"/>
                <w:numId w:val="23"/>
              </w:numPr>
              <w:spacing w:before="0" w:beforeAutospacing="0" w:after="0" w:afterAutospacing="0" w:line="276" w:lineRule="auto"/>
              <w:rPr>
                <w:rFonts w:ascii="Arial" w:hAnsi="Arial" w:cs="Arial"/>
              </w:rPr>
            </w:pPr>
            <w:r>
              <w:rPr>
                <w:rFonts w:ascii="Arial" w:hAnsi="Arial" w:cs="Arial"/>
              </w:rPr>
              <w:t>Race Equality Charter staff and student surveys were conducted in 2022 (1.12)</w:t>
            </w:r>
          </w:p>
          <w:p w14:paraId="3F18E5E5" w14:textId="77777777" w:rsidR="00C60434" w:rsidRDefault="00C60434" w:rsidP="00C60434">
            <w:pPr>
              <w:pStyle w:val="NormalWeb"/>
              <w:numPr>
                <w:ilvl w:val="0"/>
                <w:numId w:val="23"/>
              </w:numPr>
              <w:spacing w:before="0" w:beforeAutospacing="0" w:after="0" w:afterAutospacing="0" w:line="276" w:lineRule="auto"/>
              <w:rPr>
                <w:rFonts w:ascii="Arial" w:hAnsi="Arial" w:cs="Arial"/>
              </w:rPr>
            </w:pPr>
            <w:r>
              <w:rPr>
                <w:rFonts w:ascii="Arial" w:hAnsi="Arial" w:cs="Arial"/>
              </w:rPr>
              <w:t>The University has a Race Equality Strategy Group which has responsibility for driving forward antiracist work, including the Antiracism Strategy. The Group is co-chaired by two senior members of staff (Vice Principal Education and Head of the School of Medicine, Medical Sciences and Nutrition) (1.11)</w:t>
            </w:r>
          </w:p>
          <w:p w14:paraId="39385A88" w14:textId="77777777" w:rsidR="00C60434" w:rsidRDefault="00C60434" w:rsidP="00C60434">
            <w:pPr>
              <w:pStyle w:val="NormalWeb"/>
              <w:numPr>
                <w:ilvl w:val="0"/>
                <w:numId w:val="23"/>
              </w:numPr>
              <w:spacing w:before="0" w:beforeAutospacing="0" w:after="0" w:afterAutospacing="0" w:line="276" w:lineRule="auto"/>
              <w:rPr>
                <w:rFonts w:ascii="Arial" w:hAnsi="Arial" w:cs="Arial"/>
              </w:rPr>
            </w:pPr>
            <w:r>
              <w:rPr>
                <w:rFonts w:ascii="Arial" w:hAnsi="Arial" w:cs="Arial"/>
              </w:rPr>
              <w:t>The University has established a thriving Staff and PGR Race Equality Network (3.12)</w:t>
            </w:r>
          </w:p>
          <w:p w14:paraId="41F5F32A" w14:textId="77777777" w:rsidR="00C60434" w:rsidRDefault="00C60434" w:rsidP="00C60434">
            <w:pPr>
              <w:pStyle w:val="NormalWeb"/>
              <w:numPr>
                <w:ilvl w:val="0"/>
                <w:numId w:val="23"/>
              </w:numPr>
              <w:spacing w:before="0" w:beforeAutospacing="0" w:after="0" w:afterAutospacing="0" w:line="276" w:lineRule="auto"/>
              <w:rPr>
                <w:rFonts w:ascii="Arial" w:hAnsi="Arial" w:cs="Arial"/>
              </w:rPr>
            </w:pPr>
            <w:r>
              <w:rPr>
                <w:rFonts w:ascii="Arial" w:hAnsi="Arial" w:cs="Arial"/>
              </w:rPr>
              <w:lastRenderedPageBreak/>
              <w:t>23 Race Equality Champions have been appointed across the University’s Schools and Directorates (3.12)</w:t>
            </w:r>
          </w:p>
          <w:p w14:paraId="137E7158" w14:textId="77777777" w:rsidR="00C60434" w:rsidRDefault="00C60434" w:rsidP="00C60434">
            <w:pPr>
              <w:pStyle w:val="NormalWeb"/>
              <w:numPr>
                <w:ilvl w:val="0"/>
                <w:numId w:val="23"/>
              </w:numPr>
              <w:spacing w:before="0" w:beforeAutospacing="0" w:after="0" w:afterAutospacing="0" w:line="276" w:lineRule="auto"/>
              <w:rPr>
                <w:rFonts w:ascii="Arial" w:hAnsi="Arial" w:cs="Arial"/>
              </w:rPr>
            </w:pPr>
            <w:r>
              <w:rPr>
                <w:rFonts w:ascii="Arial" w:hAnsi="Arial" w:cs="Arial"/>
              </w:rPr>
              <w:t>An Antiracism Roundtable was established in 2022 with local partners in the North East of Scotland (1.3)</w:t>
            </w:r>
          </w:p>
          <w:p w14:paraId="74CF03B3" w14:textId="77777777" w:rsidR="00C60434" w:rsidRDefault="00C60434" w:rsidP="00C60434">
            <w:pPr>
              <w:pStyle w:val="NormalWeb"/>
              <w:numPr>
                <w:ilvl w:val="0"/>
                <w:numId w:val="23"/>
              </w:numPr>
              <w:spacing w:before="0" w:beforeAutospacing="0" w:after="0" w:afterAutospacing="0" w:line="276" w:lineRule="auto"/>
              <w:rPr>
                <w:rFonts w:ascii="Arial" w:hAnsi="Arial" w:cs="Arial"/>
              </w:rPr>
            </w:pPr>
            <w:r>
              <w:rPr>
                <w:rFonts w:ascii="Arial" w:hAnsi="Arial" w:cs="Arial"/>
              </w:rPr>
              <w:t>The University Court has undertaken training on racial equality and racial literacy. Analysis on the ethnic representation of court has also been undertaken (2.3)</w:t>
            </w:r>
          </w:p>
          <w:p w14:paraId="44CDD5D9" w14:textId="77777777" w:rsidR="00C60434" w:rsidRDefault="00C60434" w:rsidP="00C60434">
            <w:pPr>
              <w:pStyle w:val="NormalWeb"/>
              <w:numPr>
                <w:ilvl w:val="0"/>
                <w:numId w:val="23"/>
              </w:numPr>
              <w:spacing w:before="0" w:beforeAutospacing="0" w:after="0" w:afterAutospacing="0" w:line="276" w:lineRule="auto"/>
              <w:rPr>
                <w:rFonts w:ascii="Arial" w:hAnsi="Arial" w:cs="Arial"/>
              </w:rPr>
            </w:pPr>
            <w:r>
              <w:rPr>
                <w:rFonts w:ascii="Arial" w:hAnsi="Arial" w:cs="Arial"/>
              </w:rPr>
              <w:t>Race literacy training was offered to all staff and PGRs in 2022 (1.13)</w:t>
            </w:r>
          </w:p>
          <w:p w14:paraId="2791CE5C" w14:textId="77777777" w:rsidR="00C60434" w:rsidRDefault="00C60434" w:rsidP="00C60434">
            <w:pPr>
              <w:pStyle w:val="NormalWeb"/>
              <w:numPr>
                <w:ilvl w:val="0"/>
                <w:numId w:val="23"/>
              </w:numPr>
              <w:spacing w:before="0" w:beforeAutospacing="0" w:after="0" w:afterAutospacing="0" w:line="276" w:lineRule="auto"/>
              <w:rPr>
                <w:rFonts w:ascii="Arial" w:hAnsi="Arial" w:cs="Arial"/>
              </w:rPr>
            </w:pPr>
            <w:r>
              <w:rPr>
                <w:rFonts w:ascii="Arial" w:hAnsi="Arial" w:cs="Arial"/>
              </w:rPr>
              <w:t>Unconscious bias and racial bias training is mandatory for staff involved in key decision making. Frontline staff will engage in specific training on handling racist incidents  in 2023 (1.13)</w:t>
            </w:r>
          </w:p>
          <w:p w14:paraId="1FA661D0" w14:textId="77777777" w:rsidR="00C60434" w:rsidRDefault="00C60434" w:rsidP="00C60434">
            <w:pPr>
              <w:pStyle w:val="NormalWeb"/>
              <w:numPr>
                <w:ilvl w:val="0"/>
                <w:numId w:val="23"/>
              </w:numPr>
              <w:spacing w:before="0" w:beforeAutospacing="0" w:after="0" w:afterAutospacing="0" w:line="276" w:lineRule="auto"/>
              <w:rPr>
                <w:rFonts w:ascii="Arial" w:hAnsi="Arial" w:cs="Arial"/>
              </w:rPr>
            </w:pPr>
            <w:r>
              <w:rPr>
                <w:rFonts w:ascii="Arial" w:hAnsi="Arial" w:cs="Arial"/>
              </w:rPr>
              <w:t xml:space="preserve">The University has an </w:t>
            </w:r>
            <w:hyperlink r:id="rId56" w:history="1">
              <w:r w:rsidRPr="00893088">
                <w:rPr>
                  <w:rStyle w:val="Hyperlink"/>
                  <w:rFonts w:ascii="Arial" w:hAnsi="Arial" w:cs="Arial"/>
                </w:rPr>
                <w:t>Online Reporting Tool</w:t>
              </w:r>
            </w:hyperlink>
            <w:r>
              <w:rPr>
                <w:rFonts w:ascii="Arial" w:hAnsi="Arial" w:cs="Arial"/>
              </w:rPr>
              <w:t xml:space="preserve"> which allows for anonymous reporting of a racist incident</w:t>
            </w:r>
          </w:p>
          <w:p w14:paraId="4D03197D" w14:textId="77777777" w:rsidR="00C60434" w:rsidRDefault="00C60434" w:rsidP="00C60434">
            <w:pPr>
              <w:pStyle w:val="NormalWeb"/>
              <w:numPr>
                <w:ilvl w:val="0"/>
                <w:numId w:val="23"/>
              </w:numPr>
              <w:spacing w:before="0" w:beforeAutospacing="0" w:after="0" w:afterAutospacing="0" w:line="276" w:lineRule="auto"/>
              <w:rPr>
                <w:rFonts w:ascii="Arial" w:hAnsi="Arial" w:cs="Arial"/>
              </w:rPr>
            </w:pPr>
            <w:r>
              <w:rPr>
                <w:rFonts w:ascii="Arial" w:hAnsi="Arial" w:cs="Arial"/>
              </w:rPr>
              <w:t>The Recruitment and Selection Policy has been reviewed. It states that further steps will be taken to widen the pool of candidates if advertisement does not lead to a diverse shortlist for University Management Group roles. The “Rooney Rule” is used for University Management Group roles. Job advertisements include a statement welcoming applications from under-represented groups (1.10)</w:t>
            </w:r>
          </w:p>
          <w:p w14:paraId="0AF5C1B5" w14:textId="77777777" w:rsidR="00C60434" w:rsidRDefault="00C60434" w:rsidP="00C60434">
            <w:pPr>
              <w:pStyle w:val="NormalWeb"/>
              <w:numPr>
                <w:ilvl w:val="0"/>
                <w:numId w:val="23"/>
              </w:numPr>
              <w:spacing w:before="0" w:beforeAutospacing="0" w:after="0" w:afterAutospacing="0" w:line="276" w:lineRule="auto"/>
              <w:rPr>
                <w:rFonts w:ascii="Arial" w:hAnsi="Arial" w:cs="Arial"/>
              </w:rPr>
            </w:pPr>
            <w:r w:rsidRPr="008803E9">
              <w:rPr>
                <w:rFonts w:ascii="Arial" w:hAnsi="Arial" w:cs="Arial"/>
              </w:rPr>
              <w:t xml:space="preserve">A Race Definitions Task and Finish Group </w:t>
            </w:r>
            <w:r>
              <w:rPr>
                <w:rFonts w:ascii="Arial" w:hAnsi="Arial" w:cs="Arial"/>
              </w:rPr>
              <w:t>was</w:t>
            </w:r>
            <w:r w:rsidRPr="008803E9">
              <w:rPr>
                <w:rFonts w:ascii="Arial" w:hAnsi="Arial" w:cs="Arial"/>
              </w:rPr>
              <w:t xml:space="preserve"> established</w:t>
            </w:r>
            <w:r>
              <w:rPr>
                <w:rFonts w:ascii="Arial" w:hAnsi="Arial" w:cs="Arial"/>
              </w:rPr>
              <w:t xml:space="preserve"> and recommended a set of definitions and undertook work on the adoption of the Jerusalem Declaration on Antisemitism (1.9)</w:t>
            </w:r>
          </w:p>
          <w:p w14:paraId="1114E272" w14:textId="77777777" w:rsidR="00C60434" w:rsidRPr="00273D60" w:rsidRDefault="00C60434" w:rsidP="00C60434">
            <w:pPr>
              <w:pStyle w:val="NormalWeb"/>
              <w:numPr>
                <w:ilvl w:val="0"/>
                <w:numId w:val="23"/>
              </w:numPr>
              <w:spacing w:before="0" w:beforeAutospacing="0" w:after="0" w:afterAutospacing="0" w:line="276" w:lineRule="auto"/>
              <w:rPr>
                <w:rFonts w:ascii="Arial" w:hAnsi="Arial" w:cs="Arial"/>
              </w:rPr>
            </w:pPr>
            <w:r>
              <w:rPr>
                <w:rFonts w:ascii="Arial" w:hAnsi="Arial" w:cs="Arial"/>
              </w:rPr>
              <w:t>The University collects and internally shares data on protected characteristics in relation to recruitment, retention and career progression</w:t>
            </w:r>
          </w:p>
          <w:p w14:paraId="693FF0E6" w14:textId="77777777" w:rsidR="00C60434" w:rsidRPr="00F4065D" w:rsidRDefault="00C60434" w:rsidP="00C60434">
            <w:pPr>
              <w:pStyle w:val="NormalWeb"/>
              <w:numPr>
                <w:ilvl w:val="0"/>
                <w:numId w:val="23"/>
              </w:numPr>
              <w:spacing w:before="0" w:beforeAutospacing="0" w:after="0" w:afterAutospacing="0" w:line="276" w:lineRule="auto"/>
              <w:rPr>
                <w:rFonts w:ascii="Arial" w:hAnsi="Arial" w:cs="Arial"/>
              </w:rPr>
            </w:pPr>
            <w:r>
              <w:rPr>
                <w:rFonts w:ascii="Arial" w:hAnsi="Arial" w:cs="Arial"/>
              </w:rPr>
              <w:t xml:space="preserve">There have been communications from the Principal and senior management detailing the University’s  commitment to tackling </w:t>
            </w:r>
            <w:r>
              <w:rPr>
                <w:rFonts w:ascii="Arial" w:hAnsi="Arial" w:cs="Arial"/>
              </w:rPr>
              <w:lastRenderedPageBreak/>
              <w:t xml:space="preserve">racial harassment. These can be seen here: </w:t>
            </w:r>
            <w:hyperlink r:id="rId57" w:anchor="panel13272" w:history="1">
              <w:r w:rsidRPr="00934911">
                <w:rPr>
                  <w:rStyle w:val="Hyperlink"/>
                  <w:rFonts w:ascii="Arial" w:hAnsi="Arial" w:cs="Arial"/>
                </w:rPr>
                <w:t>Resources | StaffNet | The University of Aberdeen (abdn.ac.uk)</w:t>
              </w:r>
            </w:hyperlink>
          </w:p>
        </w:tc>
      </w:tr>
      <w:tr w:rsidR="00C60434" w14:paraId="3287E9C5" w14:textId="77777777" w:rsidTr="0060002F">
        <w:tc>
          <w:tcPr>
            <w:tcW w:w="5669" w:type="dxa"/>
          </w:tcPr>
          <w:p w14:paraId="6D0B5F71"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lastRenderedPageBreak/>
              <w:t>Outcome 5</w:t>
            </w:r>
          </w:p>
          <w:p w14:paraId="68595FF8" w14:textId="77777777" w:rsidR="00C60434" w:rsidRDefault="00C60434" w:rsidP="0060002F">
            <w:pPr>
              <w:pStyle w:val="NormalWeb"/>
              <w:spacing w:before="0" w:beforeAutospacing="0" w:after="0" w:afterAutospacing="0" w:line="276" w:lineRule="auto"/>
              <w:rPr>
                <w:rFonts w:ascii="Arial" w:hAnsi="Arial" w:cs="Arial"/>
                <w:b/>
                <w:bCs/>
              </w:rPr>
            </w:pPr>
            <w:r w:rsidRPr="00B77B82">
              <w:rPr>
                <w:rFonts w:ascii="Arial" w:hAnsi="Arial" w:cs="Arial"/>
              </w:rPr>
              <w:t>Create a culture where gender-based violence is eradicated within the University community and staff or students who do experience this can seek effective support</w:t>
            </w:r>
          </w:p>
        </w:tc>
        <w:tc>
          <w:tcPr>
            <w:tcW w:w="7937" w:type="dxa"/>
          </w:tcPr>
          <w:p w14:paraId="47C398EA" w14:textId="77777777" w:rsidR="00C60434" w:rsidRPr="00786BC1" w:rsidRDefault="00C60434" w:rsidP="00C60434">
            <w:pPr>
              <w:pStyle w:val="ListParagraph"/>
              <w:numPr>
                <w:ilvl w:val="0"/>
                <w:numId w:val="24"/>
              </w:numPr>
              <w:spacing w:line="276" w:lineRule="auto"/>
              <w:rPr>
                <w:rFonts w:ascii="Arial" w:hAnsi="Arial" w:cs="Arial"/>
                <w:sz w:val="28"/>
                <w:szCs w:val="28"/>
              </w:rPr>
            </w:pPr>
            <w:r w:rsidRPr="00786BC1">
              <w:rPr>
                <w:rFonts w:ascii="Arial" w:hAnsi="Arial" w:cs="Arial"/>
                <w:sz w:val="24"/>
                <w:szCs w:val="24"/>
              </w:rPr>
              <w:t>The University launched its first Addressing GBV &amp; Sexual Harassment Policy in 2021</w:t>
            </w:r>
            <w:r>
              <w:rPr>
                <w:rFonts w:ascii="Arial" w:hAnsi="Arial" w:cs="Arial"/>
                <w:sz w:val="24"/>
                <w:szCs w:val="24"/>
              </w:rPr>
              <w:t xml:space="preserve"> (1.8)</w:t>
            </w:r>
          </w:p>
          <w:p w14:paraId="35CE3175" w14:textId="77777777" w:rsidR="00C60434" w:rsidRDefault="00C60434" w:rsidP="00C60434">
            <w:pPr>
              <w:pStyle w:val="ListParagraph"/>
              <w:numPr>
                <w:ilvl w:val="0"/>
                <w:numId w:val="24"/>
              </w:numPr>
              <w:spacing w:line="276" w:lineRule="auto"/>
              <w:rPr>
                <w:rFonts w:ascii="Arial" w:hAnsi="Arial" w:cs="Arial"/>
                <w:sz w:val="24"/>
                <w:szCs w:val="24"/>
              </w:rPr>
            </w:pPr>
            <w:r w:rsidRPr="00281FF2">
              <w:rPr>
                <w:rFonts w:ascii="Arial" w:hAnsi="Arial" w:cs="Arial"/>
                <w:sz w:val="24"/>
                <w:szCs w:val="24"/>
              </w:rPr>
              <w:t>An Addressing Gender-Based Violence &amp; Sexual Harassment Strategy Group has been established</w:t>
            </w:r>
            <w:r>
              <w:rPr>
                <w:rFonts w:ascii="Arial" w:hAnsi="Arial" w:cs="Arial"/>
                <w:sz w:val="24"/>
                <w:szCs w:val="24"/>
              </w:rPr>
              <w:t xml:space="preserve">. </w:t>
            </w:r>
            <w:r w:rsidRPr="00281FF2">
              <w:rPr>
                <w:rFonts w:ascii="Arial" w:hAnsi="Arial" w:cs="Arial"/>
                <w:sz w:val="24"/>
                <w:szCs w:val="24"/>
              </w:rPr>
              <w:t>The Group oversees the Combating GBV Action Plan</w:t>
            </w:r>
            <w:r>
              <w:rPr>
                <w:rFonts w:ascii="Arial" w:hAnsi="Arial" w:cs="Arial"/>
                <w:sz w:val="24"/>
                <w:szCs w:val="24"/>
              </w:rPr>
              <w:t xml:space="preserve"> (1.8)</w:t>
            </w:r>
          </w:p>
          <w:p w14:paraId="424C3749" w14:textId="77777777" w:rsidR="00C60434" w:rsidRDefault="00C60434" w:rsidP="00C60434">
            <w:pPr>
              <w:pStyle w:val="ListParagraph"/>
              <w:numPr>
                <w:ilvl w:val="0"/>
                <w:numId w:val="24"/>
              </w:numPr>
              <w:spacing w:line="276" w:lineRule="auto"/>
              <w:rPr>
                <w:rFonts w:ascii="Arial" w:hAnsi="Arial" w:cs="Arial"/>
                <w:sz w:val="24"/>
                <w:szCs w:val="24"/>
              </w:rPr>
            </w:pPr>
            <w:r>
              <w:rPr>
                <w:rFonts w:ascii="Arial" w:hAnsi="Arial" w:cs="Arial"/>
                <w:sz w:val="24"/>
                <w:szCs w:val="24"/>
              </w:rPr>
              <w:t>The University is a Pledging member of the EmilyTest Charter and will apply for full Charter status in 2023/24 (1.8)</w:t>
            </w:r>
          </w:p>
          <w:p w14:paraId="00F1C6F0" w14:textId="77777777" w:rsidR="00C60434" w:rsidRDefault="00C60434" w:rsidP="00C60434">
            <w:pPr>
              <w:pStyle w:val="ListParagraph"/>
              <w:numPr>
                <w:ilvl w:val="0"/>
                <w:numId w:val="24"/>
              </w:numPr>
              <w:spacing w:line="276" w:lineRule="auto"/>
              <w:rPr>
                <w:rFonts w:ascii="Arial" w:hAnsi="Arial" w:cs="Arial"/>
                <w:sz w:val="24"/>
                <w:szCs w:val="24"/>
              </w:rPr>
            </w:pPr>
            <w:r>
              <w:rPr>
                <w:rFonts w:ascii="Arial" w:hAnsi="Arial" w:cs="Arial"/>
                <w:sz w:val="24"/>
                <w:szCs w:val="24"/>
              </w:rPr>
              <w:t xml:space="preserve">Over 70 staff have been trained </w:t>
            </w:r>
            <w:r w:rsidRPr="00606D3A">
              <w:rPr>
                <w:rFonts w:ascii="Arial" w:hAnsi="Arial" w:cs="Arial"/>
                <w:sz w:val="24"/>
                <w:szCs w:val="24"/>
              </w:rPr>
              <w:t>on a new Risk Assessment tool called LISTEN, which is offered by Emily Test.</w:t>
            </w:r>
            <w:r>
              <w:rPr>
                <w:rFonts w:ascii="Arial" w:hAnsi="Arial" w:cs="Arial"/>
                <w:sz w:val="24"/>
                <w:szCs w:val="24"/>
              </w:rPr>
              <w:t xml:space="preserve"> More training dates have been made in available in 2023 (1.8)</w:t>
            </w:r>
          </w:p>
          <w:p w14:paraId="56698960" w14:textId="77777777" w:rsidR="00C60434" w:rsidRDefault="00C60434" w:rsidP="00C60434">
            <w:pPr>
              <w:pStyle w:val="ListParagraph"/>
              <w:numPr>
                <w:ilvl w:val="0"/>
                <w:numId w:val="24"/>
              </w:numPr>
              <w:spacing w:line="276" w:lineRule="auto"/>
              <w:rPr>
                <w:rFonts w:ascii="Arial" w:hAnsi="Arial" w:cs="Arial"/>
                <w:sz w:val="24"/>
                <w:szCs w:val="24"/>
              </w:rPr>
            </w:pPr>
            <w:r>
              <w:rPr>
                <w:rFonts w:ascii="Arial" w:hAnsi="Arial" w:cs="Arial"/>
                <w:sz w:val="24"/>
                <w:szCs w:val="24"/>
              </w:rPr>
              <w:t xml:space="preserve">Key staff in the Student Advice and Support team have had </w:t>
            </w:r>
            <w:r w:rsidRPr="004C1810">
              <w:rPr>
                <w:rFonts w:ascii="Arial" w:hAnsi="Arial" w:cs="Arial"/>
                <w:sz w:val="24"/>
                <w:szCs w:val="24"/>
              </w:rPr>
              <w:t>enhanced training in Domestic Abuse risk assessment</w:t>
            </w:r>
          </w:p>
          <w:p w14:paraId="29C81DD1" w14:textId="77777777" w:rsidR="00C60434" w:rsidRPr="00786166" w:rsidRDefault="00C60434" w:rsidP="00C60434">
            <w:pPr>
              <w:pStyle w:val="ListParagraph"/>
              <w:numPr>
                <w:ilvl w:val="0"/>
                <w:numId w:val="24"/>
              </w:numPr>
              <w:spacing w:line="276" w:lineRule="auto"/>
              <w:rPr>
                <w:rFonts w:ascii="Arial" w:hAnsi="Arial" w:cs="Arial"/>
                <w:sz w:val="28"/>
                <w:szCs w:val="28"/>
              </w:rPr>
            </w:pPr>
            <w:r w:rsidRPr="00E50E2F">
              <w:rPr>
                <w:rFonts w:ascii="Arial" w:hAnsi="Arial" w:cs="Arial"/>
                <w:sz w:val="24"/>
                <w:szCs w:val="24"/>
              </w:rPr>
              <w:t xml:space="preserve">Since 2021, first responder training has been delivered to </w:t>
            </w:r>
            <w:r>
              <w:rPr>
                <w:rFonts w:ascii="Arial" w:hAnsi="Arial" w:cs="Arial"/>
                <w:sz w:val="24"/>
                <w:szCs w:val="24"/>
              </w:rPr>
              <w:t xml:space="preserve">over 40 members of </w:t>
            </w:r>
            <w:r w:rsidRPr="00E50E2F">
              <w:rPr>
                <w:rFonts w:ascii="Arial" w:hAnsi="Arial" w:cs="Arial"/>
                <w:sz w:val="24"/>
                <w:szCs w:val="24"/>
              </w:rPr>
              <w:t xml:space="preserve">staff </w:t>
            </w:r>
            <w:r>
              <w:rPr>
                <w:rFonts w:ascii="Arial" w:hAnsi="Arial" w:cs="Arial"/>
                <w:sz w:val="24"/>
                <w:szCs w:val="24"/>
              </w:rPr>
              <w:t>by</w:t>
            </w:r>
            <w:r w:rsidRPr="00E50E2F">
              <w:rPr>
                <w:rFonts w:ascii="Arial" w:hAnsi="Arial" w:cs="Arial"/>
                <w:sz w:val="24"/>
                <w:szCs w:val="24"/>
              </w:rPr>
              <w:t xml:space="preserve"> Rape Crisis</w:t>
            </w:r>
            <w:r>
              <w:rPr>
                <w:rFonts w:ascii="Arial" w:hAnsi="Arial" w:cs="Arial"/>
                <w:sz w:val="24"/>
                <w:szCs w:val="24"/>
              </w:rPr>
              <w:t xml:space="preserve"> (1.8)</w:t>
            </w:r>
          </w:p>
          <w:p w14:paraId="7D2C961E" w14:textId="77777777" w:rsidR="00C60434" w:rsidRPr="00B42C62" w:rsidRDefault="00C60434" w:rsidP="00C60434">
            <w:pPr>
              <w:pStyle w:val="ListParagraph"/>
              <w:numPr>
                <w:ilvl w:val="0"/>
                <w:numId w:val="24"/>
              </w:numPr>
              <w:spacing w:line="276" w:lineRule="auto"/>
              <w:rPr>
                <w:rFonts w:ascii="Arial" w:hAnsi="Arial" w:cs="Arial"/>
                <w:sz w:val="28"/>
                <w:szCs w:val="28"/>
              </w:rPr>
            </w:pPr>
            <w:r w:rsidRPr="000C6273">
              <w:rPr>
                <w:rFonts w:ascii="Arial" w:hAnsi="Arial" w:cs="Arial"/>
                <w:sz w:val="24"/>
                <w:szCs w:val="24"/>
              </w:rPr>
              <w:t>In 2022, the University of Aberdeen and Aberdeen University Students' Association (AUSA) re-signed a </w:t>
            </w:r>
            <w:hyperlink r:id="rId58" w:history="1">
              <w:r w:rsidRPr="00474582">
                <w:rPr>
                  <w:rStyle w:val="Hyperlink"/>
                  <w:rFonts w:ascii="Arial" w:hAnsi="Arial" w:cs="Arial"/>
                  <w:sz w:val="24"/>
                  <w:szCs w:val="24"/>
                </w:rPr>
                <w:t>Statement of Commitment </w:t>
              </w:r>
            </w:hyperlink>
            <w:r w:rsidRPr="000C6273">
              <w:rPr>
                <w:rFonts w:ascii="Arial" w:hAnsi="Arial" w:cs="Arial"/>
                <w:sz w:val="24"/>
                <w:szCs w:val="24"/>
              </w:rPr>
              <w:t xml:space="preserve">to address gender-based violence and sexual harassment (GBV) in </w:t>
            </w:r>
            <w:r>
              <w:rPr>
                <w:rFonts w:ascii="Arial" w:hAnsi="Arial" w:cs="Arial"/>
                <w:sz w:val="24"/>
                <w:szCs w:val="24"/>
              </w:rPr>
              <w:t xml:space="preserve">the University </w:t>
            </w:r>
            <w:r w:rsidRPr="000C6273">
              <w:rPr>
                <w:rFonts w:ascii="Arial" w:hAnsi="Arial" w:cs="Arial"/>
                <w:sz w:val="24"/>
                <w:szCs w:val="24"/>
              </w:rPr>
              <w:t>community</w:t>
            </w:r>
            <w:r>
              <w:rPr>
                <w:rFonts w:ascii="Arial" w:hAnsi="Arial" w:cs="Arial"/>
                <w:sz w:val="24"/>
                <w:szCs w:val="24"/>
              </w:rPr>
              <w:t xml:space="preserve"> (1.8)</w:t>
            </w:r>
          </w:p>
        </w:tc>
      </w:tr>
      <w:tr w:rsidR="00C60434" w14:paraId="220E9C2A" w14:textId="77777777" w:rsidTr="0060002F">
        <w:tc>
          <w:tcPr>
            <w:tcW w:w="5669" w:type="dxa"/>
          </w:tcPr>
          <w:p w14:paraId="2320018F"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Outcome 6</w:t>
            </w:r>
          </w:p>
          <w:p w14:paraId="1DE8A05F" w14:textId="77777777" w:rsidR="00C60434" w:rsidRDefault="00C60434" w:rsidP="0060002F">
            <w:pPr>
              <w:pStyle w:val="NormalWeb"/>
              <w:spacing w:before="0" w:beforeAutospacing="0" w:after="0" w:afterAutospacing="0" w:line="276" w:lineRule="auto"/>
              <w:rPr>
                <w:rFonts w:ascii="Arial" w:hAnsi="Arial" w:cs="Arial"/>
                <w:b/>
                <w:bCs/>
              </w:rPr>
            </w:pPr>
            <w:r w:rsidRPr="00CC19D1">
              <w:rPr>
                <w:rFonts w:ascii="Arial" w:hAnsi="Arial" w:cs="Arial"/>
              </w:rPr>
              <w:t>Eliminate barriers to learning, progression, promotion and physical accessibility for disabled staff and students by taking actions to continuously improve the working and learning environments for disabled staff and students</w:t>
            </w:r>
          </w:p>
        </w:tc>
        <w:tc>
          <w:tcPr>
            <w:tcW w:w="7937" w:type="dxa"/>
          </w:tcPr>
          <w:p w14:paraId="005D12B0" w14:textId="77777777" w:rsidR="00C60434" w:rsidRPr="00BC5021" w:rsidRDefault="00C60434" w:rsidP="00C60434">
            <w:pPr>
              <w:pStyle w:val="NormalWeb"/>
              <w:numPr>
                <w:ilvl w:val="0"/>
                <w:numId w:val="25"/>
              </w:numPr>
              <w:spacing w:before="0" w:beforeAutospacing="0" w:after="0" w:afterAutospacing="0" w:line="276" w:lineRule="auto"/>
              <w:rPr>
                <w:rFonts w:ascii="Arial" w:hAnsi="Arial" w:cs="Arial"/>
                <w:b/>
                <w:bCs/>
              </w:rPr>
            </w:pPr>
            <w:r w:rsidRPr="00194314">
              <w:rPr>
                <w:rFonts w:ascii="Arial" w:hAnsi="Arial" w:cs="Arial"/>
              </w:rPr>
              <w:t>The BSL Plan Working Group continues to meet quarterly and work towards action</w:t>
            </w:r>
            <w:r>
              <w:rPr>
                <w:rFonts w:ascii="Arial" w:hAnsi="Arial" w:cs="Arial"/>
              </w:rPr>
              <w:t>s</w:t>
            </w:r>
            <w:r w:rsidRPr="00194314">
              <w:rPr>
                <w:rFonts w:ascii="Arial" w:hAnsi="Arial" w:cs="Arial"/>
              </w:rPr>
              <w:t xml:space="preserve"> within the University’s BSL Plan</w:t>
            </w:r>
            <w:r>
              <w:rPr>
                <w:rFonts w:ascii="Arial" w:hAnsi="Arial" w:cs="Arial"/>
              </w:rPr>
              <w:t xml:space="preserve"> (2.1)</w:t>
            </w:r>
          </w:p>
          <w:p w14:paraId="0DA2A9EE" w14:textId="77777777" w:rsidR="00C60434" w:rsidRPr="00CE51B8" w:rsidRDefault="00C60434" w:rsidP="00C60434">
            <w:pPr>
              <w:pStyle w:val="NormalWeb"/>
              <w:numPr>
                <w:ilvl w:val="0"/>
                <w:numId w:val="25"/>
              </w:numPr>
              <w:spacing w:before="0" w:beforeAutospacing="0" w:after="0" w:afterAutospacing="0" w:line="276" w:lineRule="auto"/>
              <w:rPr>
                <w:rFonts w:ascii="Arial" w:hAnsi="Arial" w:cs="Arial"/>
                <w:b/>
                <w:bCs/>
              </w:rPr>
            </w:pPr>
            <w:r w:rsidRPr="00111A09">
              <w:rPr>
                <w:rFonts w:ascii="Arial" w:hAnsi="Arial" w:cs="Arial"/>
              </w:rPr>
              <w:t xml:space="preserve">An </w:t>
            </w:r>
            <w:hyperlink r:id="rId59" w:history="1">
              <w:r w:rsidRPr="00AA283F">
                <w:rPr>
                  <w:rStyle w:val="Hyperlink"/>
                  <w:rFonts w:ascii="Arial" w:hAnsi="Arial" w:cs="Arial"/>
                </w:rPr>
                <w:t>Inclusivity and Accessibility in Education Framework</w:t>
              </w:r>
            </w:hyperlink>
            <w:r w:rsidRPr="00111A09">
              <w:rPr>
                <w:rFonts w:ascii="Arial" w:hAnsi="Arial" w:cs="Arial"/>
              </w:rPr>
              <w:t xml:space="preserve"> has been launched</w:t>
            </w:r>
            <w:r>
              <w:rPr>
                <w:rFonts w:ascii="Arial" w:hAnsi="Arial" w:cs="Arial"/>
              </w:rPr>
              <w:t xml:space="preserve"> (Appendix A, 6.2)</w:t>
            </w:r>
          </w:p>
          <w:p w14:paraId="345DC796" w14:textId="77777777" w:rsidR="00C60434" w:rsidRPr="00A15B7D" w:rsidRDefault="00C60434" w:rsidP="00C60434">
            <w:pPr>
              <w:pStyle w:val="NormalWeb"/>
              <w:numPr>
                <w:ilvl w:val="0"/>
                <w:numId w:val="25"/>
              </w:numPr>
              <w:spacing w:before="0" w:beforeAutospacing="0" w:after="0" w:afterAutospacing="0" w:line="276" w:lineRule="auto"/>
              <w:rPr>
                <w:rFonts w:ascii="Arial" w:hAnsi="Arial" w:cs="Arial"/>
                <w:b/>
                <w:bCs/>
              </w:rPr>
            </w:pPr>
            <w:r>
              <w:rPr>
                <w:rFonts w:ascii="Arial" w:hAnsi="Arial" w:cs="Arial"/>
              </w:rPr>
              <w:t>The University’s accommodation w</w:t>
            </w:r>
            <w:r w:rsidRPr="00CC5AA8">
              <w:rPr>
                <w:rFonts w:ascii="Arial" w:hAnsi="Arial" w:cs="Arial"/>
              </w:rPr>
              <w:t xml:space="preserve">ebsite </w:t>
            </w:r>
            <w:r>
              <w:rPr>
                <w:rFonts w:ascii="Arial" w:hAnsi="Arial" w:cs="Arial"/>
              </w:rPr>
              <w:t xml:space="preserve">has been </w:t>
            </w:r>
            <w:r w:rsidRPr="00CC5AA8">
              <w:rPr>
                <w:rFonts w:ascii="Arial" w:hAnsi="Arial" w:cs="Arial"/>
              </w:rPr>
              <w:t>developed for easier navigation. A range of accommodation with accessible rooms and hearing impairment facilities are advertised</w:t>
            </w:r>
            <w:r>
              <w:rPr>
                <w:rFonts w:ascii="Arial" w:hAnsi="Arial" w:cs="Arial"/>
              </w:rPr>
              <w:t xml:space="preserve"> (Appendix A, 6.2)</w:t>
            </w:r>
          </w:p>
          <w:p w14:paraId="0CBE8936" w14:textId="77777777" w:rsidR="00C60434" w:rsidRPr="00A15B7D" w:rsidRDefault="00C60434" w:rsidP="00C60434">
            <w:pPr>
              <w:pStyle w:val="NormalWeb"/>
              <w:numPr>
                <w:ilvl w:val="0"/>
                <w:numId w:val="25"/>
              </w:numPr>
              <w:spacing w:before="0" w:beforeAutospacing="0" w:after="0" w:afterAutospacing="0" w:line="276" w:lineRule="auto"/>
              <w:rPr>
                <w:rFonts w:ascii="Arial" w:hAnsi="Arial" w:cs="Arial"/>
                <w:b/>
                <w:bCs/>
              </w:rPr>
            </w:pPr>
            <w:r w:rsidRPr="0007349C">
              <w:rPr>
                <w:rFonts w:ascii="Arial" w:hAnsi="Arial" w:cs="Arial"/>
              </w:rPr>
              <w:t xml:space="preserve">Reasonable Adjustments Guidance </w:t>
            </w:r>
            <w:r>
              <w:rPr>
                <w:rFonts w:ascii="Arial" w:hAnsi="Arial" w:cs="Arial"/>
              </w:rPr>
              <w:t>has been</w:t>
            </w:r>
            <w:r w:rsidRPr="0007349C">
              <w:rPr>
                <w:rFonts w:ascii="Arial" w:hAnsi="Arial" w:cs="Arial"/>
              </w:rPr>
              <w:t xml:space="preserve"> developed</w:t>
            </w:r>
          </w:p>
          <w:p w14:paraId="04A29FC2" w14:textId="77777777" w:rsidR="00C60434" w:rsidRPr="006945D0" w:rsidRDefault="00C60434" w:rsidP="00C60434">
            <w:pPr>
              <w:pStyle w:val="NormalWeb"/>
              <w:numPr>
                <w:ilvl w:val="0"/>
                <w:numId w:val="25"/>
              </w:numPr>
              <w:spacing w:before="0" w:beforeAutospacing="0" w:after="0" w:afterAutospacing="0" w:line="276" w:lineRule="auto"/>
              <w:rPr>
                <w:rFonts w:ascii="Arial" w:hAnsi="Arial" w:cs="Arial"/>
                <w:b/>
                <w:bCs/>
              </w:rPr>
            </w:pPr>
            <w:r>
              <w:rPr>
                <w:rFonts w:ascii="Arial" w:hAnsi="Arial" w:cs="Arial"/>
              </w:rPr>
              <w:lastRenderedPageBreak/>
              <w:t>S</w:t>
            </w:r>
            <w:r w:rsidRPr="0007349C">
              <w:rPr>
                <w:rFonts w:ascii="Arial" w:hAnsi="Arial" w:cs="Arial"/>
              </w:rPr>
              <w:t>teps to achieve level 2 of the Disability Confident Scheme</w:t>
            </w:r>
            <w:r>
              <w:rPr>
                <w:rFonts w:ascii="Arial" w:hAnsi="Arial" w:cs="Arial"/>
              </w:rPr>
              <w:t xml:space="preserve"> have been mapped out with support from the Department for Work and Pensions </w:t>
            </w:r>
          </w:p>
          <w:p w14:paraId="6DD77F5C" w14:textId="77777777" w:rsidR="00C60434" w:rsidRPr="00D92E18" w:rsidRDefault="00C60434" w:rsidP="00C60434">
            <w:pPr>
              <w:pStyle w:val="NormalWeb"/>
              <w:numPr>
                <w:ilvl w:val="0"/>
                <w:numId w:val="25"/>
              </w:numPr>
              <w:spacing w:before="0" w:beforeAutospacing="0" w:after="0" w:afterAutospacing="0" w:line="276" w:lineRule="auto"/>
              <w:rPr>
                <w:rFonts w:ascii="Arial" w:hAnsi="Arial" w:cs="Arial"/>
                <w:b/>
                <w:bCs/>
              </w:rPr>
            </w:pPr>
            <w:r>
              <w:rPr>
                <w:rFonts w:ascii="Arial" w:hAnsi="Arial" w:cs="Arial"/>
              </w:rPr>
              <w:t xml:space="preserve">The Recruitment and Selection Policy </w:t>
            </w:r>
            <w:r w:rsidRPr="0008465E">
              <w:rPr>
                <w:rFonts w:ascii="Arial" w:hAnsi="Arial" w:cs="Arial"/>
              </w:rPr>
              <w:t>details the University’s commitment to encouraging the recruitment of staff with disabilities and applications from underrepresented groups to meet our Equality, Diversity and Inclusion aims. The University follows the Guaranteed Interview Scheme (GIS) principles in relation to disabled candidates</w:t>
            </w:r>
            <w:r>
              <w:rPr>
                <w:rFonts w:ascii="Arial" w:hAnsi="Arial" w:cs="Arial"/>
              </w:rPr>
              <w:t xml:space="preserve"> (1.10)</w:t>
            </w:r>
          </w:p>
          <w:p w14:paraId="7F3DDADD" w14:textId="77777777" w:rsidR="00C60434" w:rsidRPr="00D92E18" w:rsidRDefault="00C60434" w:rsidP="00C60434">
            <w:pPr>
              <w:pStyle w:val="NormalWeb"/>
              <w:numPr>
                <w:ilvl w:val="0"/>
                <w:numId w:val="25"/>
              </w:numPr>
              <w:spacing w:before="0" w:beforeAutospacing="0" w:after="0" w:afterAutospacing="0" w:line="276" w:lineRule="auto"/>
              <w:rPr>
                <w:rFonts w:ascii="Arial" w:hAnsi="Arial" w:cs="Arial"/>
              </w:rPr>
            </w:pPr>
            <w:r w:rsidRPr="00D92E18">
              <w:rPr>
                <w:rFonts w:ascii="Arial" w:hAnsi="Arial" w:cs="Arial"/>
              </w:rPr>
              <w:t>In 2022</w:t>
            </w:r>
            <w:r>
              <w:rPr>
                <w:rFonts w:ascii="Arial" w:hAnsi="Arial" w:cs="Arial"/>
              </w:rPr>
              <w:t>, a Digital Accessibility Policy and a Neurodiversity Equality Policy for staff and students were approved (1.10)</w:t>
            </w:r>
          </w:p>
          <w:p w14:paraId="0302469A" w14:textId="77777777" w:rsidR="00C60434" w:rsidRPr="004A1AD8" w:rsidRDefault="00C60434" w:rsidP="00C60434">
            <w:pPr>
              <w:pStyle w:val="NormalWeb"/>
              <w:numPr>
                <w:ilvl w:val="0"/>
                <w:numId w:val="25"/>
              </w:numPr>
              <w:spacing w:before="0" w:beforeAutospacing="0" w:after="0" w:afterAutospacing="0" w:line="276" w:lineRule="auto"/>
              <w:rPr>
                <w:rFonts w:ascii="Arial" w:hAnsi="Arial" w:cs="Arial"/>
                <w:b/>
                <w:bCs/>
              </w:rPr>
            </w:pPr>
            <w:r>
              <w:rPr>
                <w:rFonts w:ascii="Arial" w:hAnsi="Arial" w:cs="Arial"/>
              </w:rPr>
              <w:t>In 2022, the University of Aberdeen’s Dr Jacqueline Ravet, Reader in Initial Teacher Education, delivered two sessions on autism awareness for support staff at the University (1.13)</w:t>
            </w:r>
          </w:p>
          <w:p w14:paraId="095B2E3B" w14:textId="77777777" w:rsidR="00C60434" w:rsidRPr="00C25383" w:rsidRDefault="00C60434" w:rsidP="00C60434">
            <w:pPr>
              <w:pStyle w:val="NormalWeb"/>
              <w:numPr>
                <w:ilvl w:val="0"/>
                <w:numId w:val="25"/>
              </w:numPr>
              <w:spacing w:before="0" w:beforeAutospacing="0" w:after="0" w:afterAutospacing="0" w:line="276" w:lineRule="auto"/>
              <w:rPr>
                <w:rFonts w:ascii="Arial" w:hAnsi="Arial" w:cs="Arial"/>
                <w:b/>
                <w:bCs/>
              </w:rPr>
            </w:pPr>
            <w:r w:rsidRPr="00A75800">
              <w:rPr>
                <w:rFonts w:ascii="Arial" w:hAnsi="Arial" w:cs="Arial"/>
              </w:rPr>
              <w:t>To support our commitments within our British Sign Language Plan</w:t>
            </w:r>
            <w:r>
              <w:rPr>
                <w:rFonts w:ascii="Arial" w:hAnsi="Arial" w:cs="Arial"/>
              </w:rPr>
              <w:t xml:space="preserve">, in </w:t>
            </w:r>
            <w:r w:rsidRPr="000C6273">
              <w:rPr>
                <w:rFonts w:ascii="Arial" w:hAnsi="Arial" w:cs="Arial"/>
              </w:rPr>
              <w:t xml:space="preserve">2022, Signs4Life delivered a three-hour online workshop to 16 members of staff </w:t>
            </w:r>
            <w:r>
              <w:rPr>
                <w:rFonts w:ascii="Arial" w:hAnsi="Arial" w:cs="Arial"/>
              </w:rPr>
              <w:t xml:space="preserve">representing areas </w:t>
            </w:r>
            <w:r w:rsidRPr="000C6273">
              <w:rPr>
                <w:rFonts w:ascii="Arial" w:hAnsi="Arial" w:cs="Arial"/>
              </w:rPr>
              <w:t>across the University, including postgraduate research students</w:t>
            </w:r>
            <w:r>
              <w:rPr>
                <w:rFonts w:ascii="Arial" w:hAnsi="Arial" w:cs="Arial"/>
              </w:rPr>
              <w:t xml:space="preserve"> (1.13)</w:t>
            </w:r>
          </w:p>
          <w:p w14:paraId="0A094E54" w14:textId="77777777" w:rsidR="00C60434" w:rsidRPr="00C25383" w:rsidRDefault="00C60434" w:rsidP="00C60434">
            <w:pPr>
              <w:pStyle w:val="NormalWeb"/>
              <w:numPr>
                <w:ilvl w:val="0"/>
                <w:numId w:val="25"/>
              </w:numPr>
              <w:spacing w:before="0" w:beforeAutospacing="0" w:after="0" w:afterAutospacing="0" w:line="276" w:lineRule="auto"/>
              <w:rPr>
                <w:rFonts w:ascii="Arial" w:hAnsi="Arial" w:cs="Arial"/>
              </w:rPr>
            </w:pPr>
            <w:r w:rsidRPr="00C25383">
              <w:rPr>
                <w:rFonts w:ascii="Arial" w:hAnsi="Arial" w:cs="Arial"/>
              </w:rPr>
              <w:t>The data in Appendix B indicates an increasing level of staff and students are disclosing a disability year-on-year.  This is encouraging and may indicate increasing levels of safety experienced by staff and students.  However, it is noted that an ongoing issue is the low levels of disclosure of a disability amongst current staff.</w:t>
            </w:r>
          </w:p>
        </w:tc>
      </w:tr>
      <w:tr w:rsidR="00C60434" w14:paraId="1113CEA8" w14:textId="77777777" w:rsidTr="0060002F">
        <w:tc>
          <w:tcPr>
            <w:tcW w:w="5669" w:type="dxa"/>
          </w:tcPr>
          <w:p w14:paraId="2589AF8F" w14:textId="77777777" w:rsidR="00C60434" w:rsidRDefault="00C60434" w:rsidP="0060002F">
            <w:pPr>
              <w:pStyle w:val="NormalWeb"/>
              <w:spacing w:before="0" w:beforeAutospacing="0" w:after="0" w:afterAutospacing="0" w:line="276" w:lineRule="auto"/>
              <w:rPr>
                <w:rFonts w:ascii="Arial" w:hAnsi="Arial" w:cs="Arial"/>
              </w:rPr>
            </w:pPr>
            <w:bookmarkStart w:id="9" w:name="_Hlk126481797"/>
            <w:r>
              <w:rPr>
                <w:rFonts w:ascii="Arial" w:hAnsi="Arial" w:cs="Arial"/>
              </w:rPr>
              <w:lastRenderedPageBreak/>
              <w:t>Outcome 7</w:t>
            </w:r>
          </w:p>
          <w:p w14:paraId="2E20CBA7" w14:textId="77777777" w:rsidR="00C60434" w:rsidRDefault="00C60434" w:rsidP="0060002F">
            <w:pPr>
              <w:pStyle w:val="NormalWeb"/>
              <w:spacing w:before="0" w:beforeAutospacing="0" w:after="0" w:afterAutospacing="0" w:line="276" w:lineRule="auto"/>
              <w:rPr>
                <w:rFonts w:ascii="Arial" w:hAnsi="Arial" w:cs="Arial"/>
                <w:b/>
                <w:bCs/>
              </w:rPr>
            </w:pPr>
            <w:r w:rsidRPr="001334C7">
              <w:rPr>
                <w:rFonts w:ascii="Arial" w:hAnsi="Arial" w:cs="Arial"/>
              </w:rPr>
              <w:t>Reduce the level of discrimination reported in the staff survey from 11% to 5% in 2022</w:t>
            </w:r>
            <w:bookmarkEnd w:id="9"/>
          </w:p>
        </w:tc>
        <w:tc>
          <w:tcPr>
            <w:tcW w:w="7937" w:type="dxa"/>
          </w:tcPr>
          <w:p w14:paraId="3B31A32E" w14:textId="77777777" w:rsidR="00C60434" w:rsidRDefault="00C60434" w:rsidP="00C60434">
            <w:pPr>
              <w:pStyle w:val="NormalWeb"/>
              <w:numPr>
                <w:ilvl w:val="0"/>
                <w:numId w:val="26"/>
              </w:numPr>
              <w:spacing w:before="0" w:beforeAutospacing="0" w:after="0" w:afterAutospacing="0" w:line="276" w:lineRule="auto"/>
              <w:rPr>
                <w:rFonts w:ascii="Arial" w:hAnsi="Arial" w:cs="Arial"/>
              </w:rPr>
            </w:pPr>
            <w:r w:rsidRPr="00C143BB">
              <w:rPr>
                <w:rFonts w:ascii="Arial" w:hAnsi="Arial" w:cs="Arial"/>
              </w:rPr>
              <w:t xml:space="preserve">A 6% reduction was not achieved but the level of discrimination reported in the 2022 staff survey has dropped </w:t>
            </w:r>
            <w:r>
              <w:rPr>
                <w:rFonts w:ascii="Arial" w:hAnsi="Arial" w:cs="Arial"/>
              </w:rPr>
              <w:t xml:space="preserve">from 11% </w:t>
            </w:r>
            <w:r w:rsidRPr="00C143BB">
              <w:rPr>
                <w:rFonts w:ascii="Arial" w:hAnsi="Arial" w:cs="Arial"/>
              </w:rPr>
              <w:t>to 9%</w:t>
            </w:r>
          </w:p>
          <w:p w14:paraId="7A4DE98F" w14:textId="77777777" w:rsidR="00C60434" w:rsidRDefault="00C60434" w:rsidP="00C60434">
            <w:pPr>
              <w:pStyle w:val="NormalWeb"/>
              <w:numPr>
                <w:ilvl w:val="0"/>
                <w:numId w:val="26"/>
              </w:numPr>
              <w:spacing w:before="0" w:beforeAutospacing="0" w:after="0" w:afterAutospacing="0" w:line="276" w:lineRule="auto"/>
              <w:rPr>
                <w:rFonts w:ascii="Arial" w:hAnsi="Arial" w:cs="Arial"/>
              </w:rPr>
            </w:pPr>
            <w:r>
              <w:rPr>
                <w:rFonts w:ascii="Arial" w:hAnsi="Arial" w:cs="Arial"/>
              </w:rPr>
              <w:t xml:space="preserve">Detailed analysis of specific questions in the </w:t>
            </w:r>
            <w:r w:rsidRPr="00684B06">
              <w:rPr>
                <w:rFonts w:ascii="Arial" w:hAnsi="Arial" w:cs="Arial"/>
              </w:rPr>
              <w:t>2020 staff survey has been undertaken</w:t>
            </w:r>
            <w:r>
              <w:rPr>
                <w:rFonts w:ascii="Arial" w:hAnsi="Arial" w:cs="Arial"/>
              </w:rPr>
              <w:t xml:space="preserve"> and discussed with EDIC</w:t>
            </w:r>
            <w:r w:rsidRPr="00684B06">
              <w:rPr>
                <w:rFonts w:ascii="Arial" w:hAnsi="Arial" w:cs="Arial"/>
              </w:rPr>
              <w:t xml:space="preserve">. </w:t>
            </w:r>
            <w:r>
              <w:rPr>
                <w:rFonts w:ascii="Arial" w:hAnsi="Arial" w:cs="Arial"/>
              </w:rPr>
              <w:t xml:space="preserve">Issues identified included lower levels of satisfaction in the LGBT+ community as compared to other groups.  Action has been taken to address this </w:t>
            </w:r>
            <w:r>
              <w:rPr>
                <w:rFonts w:ascii="Arial" w:hAnsi="Arial" w:cs="Arial"/>
              </w:rPr>
              <w:lastRenderedPageBreak/>
              <w:t>through the Stonewall Workplace Equality Index framework and by the Staff and PG Student LGBT Network (Appendix A, 7.2)</w:t>
            </w:r>
          </w:p>
          <w:p w14:paraId="1A060897" w14:textId="77777777" w:rsidR="00C60434" w:rsidRDefault="00C60434" w:rsidP="00C60434">
            <w:pPr>
              <w:pStyle w:val="NormalWeb"/>
              <w:numPr>
                <w:ilvl w:val="0"/>
                <w:numId w:val="26"/>
              </w:numPr>
              <w:spacing w:before="0" w:beforeAutospacing="0" w:after="0" w:afterAutospacing="0" w:line="276" w:lineRule="auto"/>
              <w:rPr>
                <w:rFonts w:ascii="Arial" w:hAnsi="Arial" w:cs="Arial"/>
              </w:rPr>
            </w:pPr>
            <w:r>
              <w:rPr>
                <w:rFonts w:ascii="Arial" w:hAnsi="Arial" w:cs="Arial"/>
              </w:rPr>
              <w:t>A Dignity at Work and Study Toolkit will be rolled out in 2023 (Appendix A, 7.3)</w:t>
            </w:r>
          </w:p>
          <w:p w14:paraId="74844339" w14:textId="77777777" w:rsidR="00C60434" w:rsidRPr="008A1090" w:rsidRDefault="00C60434" w:rsidP="00C60434">
            <w:pPr>
              <w:pStyle w:val="NormalWeb"/>
              <w:numPr>
                <w:ilvl w:val="0"/>
                <w:numId w:val="26"/>
              </w:numPr>
              <w:spacing w:before="0" w:beforeAutospacing="0" w:after="0" w:afterAutospacing="0" w:line="276" w:lineRule="auto"/>
              <w:rPr>
                <w:rFonts w:ascii="Arial" w:hAnsi="Arial" w:cs="Arial"/>
              </w:rPr>
            </w:pPr>
            <w:r>
              <w:rPr>
                <w:rFonts w:ascii="Arial" w:hAnsi="Arial" w:cs="Arial"/>
              </w:rPr>
              <w:t>The University is committed to rolling forward this Outcome and will strive to achieve a statistically significant change in this metric in the 2024 Staff Survey.</w:t>
            </w:r>
          </w:p>
        </w:tc>
      </w:tr>
    </w:tbl>
    <w:p w14:paraId="3FEBBAB4"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516663A8" w14:textId="77777777" w:rsidR="00C60434" w:rsidRPr="00E20810" w:rsidRDefault="00C60434" w:rsidP="00C60434">
      <w:pPr>
        <w:pStyle w:val="NormalWeb"/>
        <w:shd w:val="clear" w:color="auto" w:fill="FFFFFF"/>
        <w:spacing w:before="0" w:beforeAutospacing="0" w:after="0" w:afterAutospacing="0" w:line="276" w:lineRule="auto"/>
        <w:ind w:left="720"/>
        <w:rPr>
          <w:rFonts w:ascii="Arial" w:hAnsi="Arial" w:cs="Arial"/>
        </w:rPr>
      </w:pPr>
      <w:r>
        <w:rPr>
          <w:rFonts w:ascii="Arial" w:hAnsi="Arial" w:cs="Arial"/>
          <w:b/>
          <w:bCs/>
        </w:rPr>
        <w:t xml:space="preserve">Table 7: </w:t>
      </w:r>
      <w:r w:rsidRPr="006625F5">
        <w:rPr>
          <w:rFonts w:ascii="Arial" w:hAnsi="Arial" w:cs="Arial"/>
        </w:rPr>
        <w:t>University</w:t>
      </w:r>
      <w:r>
        <w:rPr>
          <w:rFonts w:ascii="Arial" w:hAnsi="Arial" w:cs="Arial"/>
          <w:b/>
          <w:bCs/>
        </w:rPr>
        <w:t xml:space="preserve"> </w:t>
      </w:r>
      <w:r w:rsidRPr="006625F5">
        <w:rPr>
          <w:rFonts w:ascii="Arial" w:hAnsi="Arial" w:cs="Arial"/>
        </w:rPr>
        <w:t>of Aberdeen</w:t>
      </w:r>
      <w:r>
        <w:rPr>
          <w:rFonts w:ascii="Arial" w:hAnsi="Arial" w:cs="Arial"/>
          <w:b/>
          <w:bCs/>
        </w:rPr>
        <w:t xml:space="preserve"> </w:t>
      </w:r>
      <w:r>
        <w:rPr>
          <w:rFonts w:ascii="Arial" w:hAnsi="Arial" w:cs="Arial"/>
        </w:rPr>
        <w:t>Equality Outcomes progress</w:t>
      </w:r>
    </w:p>
    <w:p w14:paraId="6009FCD2"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rPr>
      </w:pPr>
    </w:p>
    <w:p w14:paraId="7A34E77E"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rPr>
        <w:sectPr w:rsidR="00C60434" w:rsidSect="00125121">
          <w:pgSz w:w="16838" w:h="11906" w:orient="landscape"/>
          <w:pgMar w:top="720" w:right="720" w:bottom="720" w:left="720" w:header="709" w:footer="709" w:gutter="0"/>
          <w:cols w:space="708"/>
          <w:docGrid w:linePitch="360"/>
        </w:sectPr>
      </w:pPr>
    </w:p>
    <w:p w14:paraId="5AA1B97E" w14:textId="77777777" w:rsidR="00C60434" w:rsidRDefault="00C60434" w:rsidP="00C60434">
      <w:pPr>
        <w:pStyle w:val="NormalWeb"/>
        <w:shd w:val="clear" w:color="auto" w:fill="FFFFFF"/>
        <w:spacing w:before="0" w:beforeAutospacing="0" w:after="0" w:afterAutospacing="0" w:line="276" w:lineRule="auto"/>
        <w:ind w:left="720"/>
        <w:rPr>
          <w:rFonts w:ascii="Arial" w:hAnsi="Arial" w:cs="Arial"/>
          <w:b/>
          <w:bCs/>
        </w:rPr>
      </w:pPr>
    </w:p>
    <w:p w14:paraId="09560632" w14:textId="77777777" w:rsidR="00C60434" w:rsidRPr="00486BC0" w:rsidRDefault="00C60434" w:rsidP="004A2512">
      <w:pPr>
        <w:pStyle w:val="Heading2"/>
        <w:numPr>
          <w:ilvl w:val="0"/>
          <w:numId w:val="85"/>
        </w:numPr>
        <w:rPr>
          <w:rFonts w:ascii="Arial" w:hAnsi="Arial" w:cs="Arial"/>
          <w:b/>
          <w:bCs/>
          <w:sz w:val="24"/>
          <w:szCs w:val="24"/>
        </w:rPr>
      </w:pPr>
      <w:bookmarkStart w:id="10" w:name="_STAFF_AND_STUDENT"/>
      <w:bookmarkEnd w:id="10"/>
      <w:r w:rsidRPr="00486BC0">
        <w:rPr>
          <w:rFonts w:ascii="Arial" w:hAnsi="Arial" w:cs="Arial"/>
          <w:b/>
          <w:bCs/>
          <w:color w:val="auto"/>
          <w:sz w:val="24"/>
          <w:szCs w:val="24"/>
        </w:rPr>
        <w:t>STAFF AND STUDENT INFORMATION</w:t>
      </w:r>
    </w:p>
    <w:p w14:paraId="44386376" w14:textId="77777777" w:rsidR="00C60434" w:rsidRPr="0036703C" w:rsidRDefault="00C60434" w:rsidP="00C60434">
      <w:pPr>
        <w:pStyle w:val="NormalWeb"/>
        <w:shd w:val="clear" w:color="auto" w:fill="FFFFFF"/>
        <w:spacing w:before="0" w:beforeAutospacing="0" w:after="0" w:afterAutospacing="0" w:line="276" w:lineRule="auto"/>
        <w:ind w:left="1247"/>
        <w:rPr>
          <w:rFonts w:ascii="Arial" w:hAnsi="Arial" w:cs="Arial"/>
          <w:b/>
          <w:bCs/>
        </w:rPr>
      </w:pPr>
      <w:r w:rsidRPr="0036703C">
        <w:rPr>
          <w:rFonts w:ascii="Arial" w:hAnsi="Arial" w:cs="Arial"/>
        </w:rPr>
        <w:t xml:space="preserve">The staff and student profile for data for 2020 and 2021 are available in Appendix B. There are relatively few significant changes in the overall profile data. </w:t>
      </w:r>
    </w:p>
    <w:p w14:paraId="424C81A8" w14:textId="77777777" w:rsidR="00C60434" w:rsidRPr="00AD6C71" w:rsidRDefault="00C60434" w:rsidP="00C60434">
      <w:pPr>
        <w:pStyle w:val="NormalWeb"/>
        <w:shd w:val="clear" w:color="auto" w:fill="FFFFFF"/>
        <w:spacing w:before="0" w:beforeAutospacing="0" w:after="0" w:afterAutospacing="0" w:line="276" w:lineRule="auto"/>
        <w:ind w:left="720"/>
        <w:rPr>
          <w:rFonts w:ascii="Arial" w:hAnsi="Arial" w:cs="Arial"/>
          <w:b/>
          <w:bCs/>
        </w:rPr>
      </w:pPr>
    </w:p>
    <w:p w14:paraId="0C16D111" w14:textId="77777777" w:rsidR="00C60434" w:rsidRPr="00AD6C71" w:rsidRDefault="00C60434" w:rsidP="00486BC0">
      <w:pPr>
        <w:pStyle w:val="NormalWeb"/>
        <w:numPr>
          <w:ilvl w:val="0"/>
          <w:numId w:val="85"/>
        </w:numPr>
        <w:shd w:val="clear" w:color="auto" w:fill="FFFFFF"/>
        <w:spacing w:before="0" w:beforeAutospacing="0" w:after="0" w:afterAutospacing="0" w:line="276" w:lineRule="auto"/>
        <w:rPr>
          <w:rFonts w:ascii="Arial" w:hAnsi="Arial" w:cs="Arial"/>
          <w:b/>
          <w:bCs/>
        </w:rPr>
      </w:pPr>
      <w:r w:rsidRPr="00AD6C71">
        <w:rPr>
          <w:rFonts w:ascii="Arial" w:hAnsi="Arial" w:cs="Arial"/>
        </w:rPr>
        <w:t xml:space="preserve">Changes of note in </w:t>
      </w:r>
      <w:r>
        <w:rPr>
          <w:rFonts w:ascii="Arial" w:hAnsi="Arial" w:cs="Arial"/>
        </w:rPr>
        <w:t>the</w:t>
      </w:r>
      <w:r w:rsidRPr="00AD6C71">
        <w:rPr>
          <w:rFonts w:ascii="Arial" w:hAnsi="Arial" w:cs="Arial"/>
        </w:rPr>
        <w:t xml:space="preserve"> staff profile are as follows:</w:t>
      </w:r>
    </w:p>
    <w:p w14:paraId="625F3425" w14:textId="77777777" w:rsidR="00C60434" w:rsidRPr="00AD6C71" w:rsidRDefault="00C60434" w:rsidP="00C60434">
      <w:pPr>
        <w:pStyle w:val="NormalWeb"/>
        <w:numPr>
          <w:ilvl w:val="0"/>
          <w:numId w:val="70"/>
        </w:numPr>
        <w:shd w:val="clear" w:color="auto" w:fill="FFFFFF"/>
        <w:spacing w:before="0" w:beforeAutospacing="0" w:after="0" w:afterAutospacing="0" w:line="276" w:lineRule="auto"/>
        <w:rPr>
          <w:rFonts w:ascii="Arial" w:hAnsi="Arial" w:cs="Arial"/>
        </w:rPr>
      </w:pPr>
      <w:r w:rsidRPr="00AD6C71">
        <w:rPr>
          <w:rFonts w:ascii="Arial" w:hAnsi="Arial" w:cs="Arial"/>
        </w:rPr>
        <w:t>Overall, the gender balance has remained relatively stable with a slight increase in the number of female staff, particularly in Professional Services. 52% of the University’s academic staff are female. The UK HEI average is 47%.</w:t>
      </w:r>
    </w:p>
    <w:p w14:paraId="79604767" w14:textId="77777777" w:rsidR="00C60434" w:rsidRPr="00AD6C71" w:rsidRDefault="00C60434" w:rsidP="00C60434">
      <w:pPr>
        <w:pStyle w:val="NormalWeb"/>
        <w:numPr>
          <w:ilvl w:val="0"/>
          <w:numId w:val="70"/>
        </w:numPr>
        <w:shd w:val="clear" w:color="auto" w:fill="FFFFFF"/>
        <w:spacing w:before="0" w:beforeAutospacing="0" w:after="0" w:afterAutospacing="0" w:line="276" w:lineRule="auto"/>
        <w:rPr>
          <w:rFonts w:ascii="Arial" w:hAnsi="Arial" w:cs="Arial"/>
        </w:rPr>
      </w:pPr>
      <w:r w:rsidRPr="00AD6C71">
        <w:rPr>
          <w:rFonts w:ascii="Arial" w:hAnsi="Arial" w:cs="Arial"/>
        </w:rPr>
        <w:t>6% of staff shared that they have a disability in 2022. This is an increase of 1% from 2020.</w:t>
      </w:r>
    </w:p>
    <w:p w14:paraId="7DA0440F" w14:textId="77777777" w:rsidR="00C60434" w:rsidRPr="00AD6C71" w:rsidRDefault="00C60434" w:rsidP="00C60434">
      <w:pPr>
        <w:pStyle w:val="NormalWeb"/>
        <w:numPr>
          <w:ilvl w:val="0"/>
          <w:numId w:val="70"/>
        </w:numPr>
        <w:shd w:val="clear" w:color="auto" w:fill="FFFFFF"/>
        <w:spacing w:before="0" w:beforeAutospacing="0" w:after="0" w:afterAutospacing="0" w:line="276" w:lineRule="auto"/>
        <w:rPr>
          <w:rFonts w:ascii="Arial" w:hAnsi="Arial" w:cs="Arial"/>
        </w:rPr>
      </w:pPr>
      <w:r w:rsidRPr="00AD6C71">
        <w:rPr>
          <w:rFonts w:ascii="Arial" w:hAnsi="Arial" w:cs="Arial"/>
        </w:rPr>
        <w:t>In 2017, 18% of staff</w:t>
      </w:r>
      <w:r>
        <w:rPr>
          <w:rFonts w:ascii="Arial" w:hAnsi="Arial" w:cs="Arial"/>
        </w:rPr>
        <w:t xml:space="preserve"> preferred not</w:t>
      </w:r>
      <w:r w:rsidRPr="00AD6C71">
        <w:rPr>
          <w:rFonts w:ascii="Arial" w:hAnsi="Arial" w:cs="Arial"/>
        </w:rPr>
        <w:t xml:space="preserve"> to share their sexual orientation, in 2020 this had decreased to 1</w:t>
      </w:r>
      <w:r>
        <w:rPr>
          <w:rFonts w:ascii="Arial" w:hAnsi="Arial" w:cs="Arial"/>
        </w:rPr>
        <w:t>2</w:t>
      </w:r>
      <w:r w:rsidRPr="00AD6C71">
        <w:rPr>
          <w:rFonts w:ascii="Arial" w:hAnsi="Arial" w:cs="Arial"/>
        </w:rPr>
        <w:t xml:space="preserve">%. Our most recent data indicates that 10% of staff </w:t>
      </w:r>
      <w:r>
        <w:rPr>
          <w:rFonts w:ascii="Arial" w:hAnsi="Arial" w:cs="Arial"/>
        </w:rPr>
        <w:t xml:space="preserve">preferred not </w:t>
      </w:r>
      <w:r w:rsidRPr="00AD6C71">
        <w:rPr>
          <w:rFonts w:ascii="Arial" w:hAnsi="Arial" w:cs="Arial"/>
        </w:rPr>
        <w:t>to share their sexual orientation.</w:t>
      </w:r>
    </w:p>
    <w:p w14:paraId="085FE738" w14:textId="77777777" w:rsidR="00C60434" w:rsidRPr="00AD6C71" w:rsidRDefault="00C60434" w:rsidP="00C60434">
      <w:pPr>
        <w:pStyle w:val="NormalWeb"/>
        <w:numPr>
          <w:ilvl w:val="0"/>
          <w:numId w:val="70"/>
        </w:numPr>
        <w:shd w:val="clear" w:color="auto" w:fill="FFFFFF"/>
        <w:spacing w:before="0" w:beforeAutospacing="0" w:after="0" w:afterAutospacing="0" w:line="276" w:lineRule="auto"/>
        <w:rPr>
          <w:rFonts w:ascii="Arial" w:hAnsi="Arial" w:cs="Arial"/>
        </w:rPr>
      </w:pPr>
      <w:r w:rsidRPr="00AD6C71">
        <w:rPr>
          <w:rFonts w:ascii="Arial" w:hAnsi="Arial" w:cs="Arial"/>
        </w:rPr>
        <w:t>4</w:t>
      </w:r>
      <w:r>
        <w:rPr>
          <w:rFonts w:ascii="Arial" w:hAnsi="Arial" w:cs="Arial"/>
        </w:rPr>
        <w:t>2</w:t>
      </w:r>
      <w:r w:rsidRPr="00AD6C71">
        <w:rPr>
          <w:rFonts w:ascii="Arial" w:hAnsi="Arial" w:cs="Arial"/>
        </w:rPr>
        <w:t>% of staff worked part-time in 2017, in 2022 this had increased slightly to 4</w:t>
      </w:r>
      <w:r>
        <w:rPr>
          <w:rFonts w:ascii="Arial" w:hAnsi="Arial" w:cs="Arial"/>
        </w:rPr>
        <w:t>5</w:t>
      </w:r>
      <w:r w:rsidRPr="00AD6C71">
        <w:rPr>
          <w:rFonts w:ascii="Arial" w:hAnsi="Arial" w:cs="Arial"/>
        </w:rPr>
        <w:t>%.</w:t>
      </w:r>
    </w:p>
    <w:p w14:paraId="6235F4E2" w14:textId="77777777" w:rsidR="00C60434" w:rsidRPr="00AD6C71" w:rsidRDefault="00C60434" w:rsidP="00C60434">
      <w:pPr>
        <w:pStyle w:val="NormalWeb"/>
        <w:numPr>
          <w:ilvl w:val="0"/>
          <w:numId w:val="70"/>
        </w:numPr>
        <w:shd w:val="clear" w:color="auto" w:fill="FFFFFF"/>
        <w:spacing w:before="0" w:beforeAutospacing="0" w:after="0" w:afterAutospacing="0" w:line="276" w:lineRule="auto"/>
        <w:rPr>
          <w:rFonts w:ascii="Arial" w:hAnsi="Arial" w:cs="Arial"/>
        </w:rPr>
      </w:pPr>
      <w:r w:rsidRPr="00AD6C71">
        <w:rPr>
          <w:rFonts w:ascii="Arial" w:hAnsi="Arial" w:cs="Arial"/>
        </w:rPr>
        <w:t>In 2020, 2% of staff stated they were Muslim. In 2022, this increased to 4%. The percentage of staff stating they have no religion has steadily increased from 4</w:t>
      </w:r>
      <w:r>
        <w:rPr>
          <w:rFonts w:ascii="Arial" w:hAnsi="Arial" w:cs="Arial"/>
        </w:rPr>
        <w:t>3</w:t>
      </w:r>
      <w:r w:rsidRPr="00AD6C71">
        <w:rPr>
          <w:rFonts w:ascii="Arial" w:hAnsi="Arial" w:cs="Arial"/>
        </w:rPr>
        <w:t>% in 2017, to 44% in 2020 and to 4</w:t>
      </w:r>
      <w:r>
        <w:rPr>
          <w:rFonts w:ascii="Arial" w:hAnsi="Arial" w:cs="Arial"/>
        </w:rPr>
        <w:t>6</w:t>
      </w:r>
      <w:r w:rsidRPr="00AD6C71">
        <w:rPr>
          <w:rFonts w:ascii="Arial" w:hAnsi="Arial" w:cs="Arial"/>
        </w:rPr>
        <w:t>% in 2022.</w:t>
      </w:r>
    </w:p>
    <w:p w14:paraId="4B005C04" w14:textId="77777777" w:rsidR="00C60434" w:rsidRPr="00AD6C71" w:rsidRDefault="00C60434" w:rsidP="00C60434">
      <w:pPr>
        <w:pStyle w:val="NormalWeb"/>
        <w:shd w:val="clear" w:color="auto" w:fill="FFFFFF"/>
        <w:spacing w:before="0" w:beforeAutospacing="0" w:after="0" w:afterAutospacing="0" w:line="276" w:lineRule="auto"/>
        <w:ind w:left="1440"/>
        <w:rPr>
          <w:rFonts w:ascii="Arial" w:hAnsi="Arial" w:cs="Arial"/>
        </w:rPr>
      </w:pPr>
    </w:p>
    <w:p w14:paraId="67D6DE17" w14:textId="77777777" w:rsidR="00C60434" w:rsidRPr="00AD6C71" w:rsidRDefault="00C60434" w:rsidP="00486BC0">
      <w:pPr>
        <w:pStyle w:val="NormalWeb"/>
        <w:numPr>
          <w:ilvl w:val="0"/>
          <w:numId w:val="85"/>
        </w:numPr>
        <w:shd w:val="clear" w:color="auto" w:fill="FFFFFF"/>
        <w:spacing w:before="0" w:beforeAutospacing="0" w:after="0" w:afterAutospacing="0" w:line="276" w:lineRule="auto"/>
        <w:rPr>
          <w:rFonts w:ascii="Arial" w:hAnsi="Arial" w:cs="Arial"/>
        </w:rPr>
      </w:pPr>
      <w:r w:rsidRPr="00AD6C71">
        <w:rPr>
          <w:rFonts w:ascii="Arial" w:hAnsi="Arial" w:cs="Arial"/>
        </w:rPr>
        <w:t xml:space="preserve">Changes of note in </w:t>
      </w:r>
      <w:r>
        <w:rPr>
          <w:rFonts w:ascii="Arial" w:hAnsi="Arial" w:cs="Arial"/>
        </w:rPr>
        <w:t>the</w:t>
      </w:r>
      <w:r w:rsidRPr="00AD6C71">
        <w:rPr>
          <w:rFonts w:ascii="Arial" w:hAnsi="Arial" w:cs="Arial"/>
        </w:rPr>
        <w:t xml:space="preserve"> student profile are as follows:</w:t>
      </w:r>
    </w:p>
    <w:p w14:paraId="391313FD" w14:textId="77777777" w:rsidR="00C60434" w:rsidRPr="00AD6C71" w:rsidRDefault="00C60434" w:rsidP="00C60434">
      <w:pPr>
        <w:pStyle w:val="NormalWeb"/>
        <w:numPr>
          <w:ilvl w:val="0"/>
          <w:numId w:val="71"/>
        </w:numPr>
        <w:shd w:val="clear" w:color="auto" w:fill="FFFFFF"/>
        <w:spacing w:before="0" w:beforeAutospacing="0" w:after="0" w:afterAutospacing="0" w:line="276" w:lineRule="auto"/>
        <w:rPr>
          <w:rFonts w:ascii="Arial" w:hAnsi="Arial" w:cs="Arial"/>
        </w:rPr>
      </w:pPr>
      <w:r w:rsidRPr="00AD6C71">
        <w:rPr>
          <w:rFonts w:ascii="Arial" w:hAnsi="Arial" w:cs="Arial"/>
        </w:rPr>
        <w:t xml:space="preserve">The number of both staff and students identifying as bisexual has increased significantly since our last report. </w:t>
      </w:r>
    </w:p>
    <w:p w14:paraId="2BF29F83" w14:textId="77777777" w:rsidR="00C60434" w:rsidRPr="00AD6C71" w:rsidRDefault="00C60434" w:rsidP="00C60434">
      <w:pPr>
        <w:pStyle w:val="NormalWeb"/>
        <w:numPr>
          <w:ilvl w:val="0"/>
          <w:numId w:val="71"/>
        </w:numPr>
        <w:shd w:val="clear" w:color="auto" w:fill="FFFFFF"/>
        <w:spacing w:before="0" w:beforeAutospacing="0" w:after="0" w:afterAutospacing="0" w:line="276" w:lineRule="auto"/>
        <w:rPr>
          <w:rFonts w:ascii="Arial" w:hAnsi="Arial" w:cs="Arial"/>
        </w:rPr>
      </w:pPr>
      <w:r w:rsidRPr="00AD6C71">
        <w:rPr>
          <w:rFonts w:ascii="Arial" w:hAnsi="Arial" w:cs="Arial"/>
        </w:rPr>
        <w:t xml:space="preserve">In 2019/2020 period, 58 (0.3%) of students stated that their gender is not the same as at birth. In 2021/2020 this increased to 126 (0.5%). </w:t>
      </w:r>
    </w:p>
    <w:p w14:paraId="15DE2CD3" w14:textId="77777777" w:rsidR="00C60434" w:rsidRPr="00AD6C71" w:rsidRDefault="00C60434" w:rsidP="00C60434">
      <w:pPr>
        <w:pStyle w:val="NormalWeb"/>
        <w:numPr>
          <w:ilvl w:val="0"/>
          <w:numId w:val="71"/>
        </w:numPr>
        <w:shd w:val="clear" w:color="auto" w:fill="FFFFFF"/>
        <w:spacing w:before="0" w:beforeAutospacing="0" w:after="0" w:afterAutospacing="0" w:line="276" w:lineRule="auto"/>
        <w:rPr>
          <w:rFonts w:ascii="Arial" w:hAnsi="Arial" w:cs="Arial"/>
        </w:rPr>
      </w:pPr>
      <w:r w:rsidRPr="00AD6C71">
        <w:rPr>
          <w:rFonts w:ascii="Arial" w:hAnsi="Arial" w:cs="Arial"/>
        </w:rPr>
        <w:t>1</w:t>
      </w:r>
      <w:r>
        <w:rPr>
          <w:rFonts w:ascii="Arial" w:hAnsi="Arial" w:cs="Arial"/>
        </w:rPr>
        <w:t>2</w:t>
      </w:r>
      <w:r w:rsidRPr="00AD6C71">
        <w:rPr>
          <w:rFonts w:ascii="Arial" w:hAnsi="Arial" w:cs="Arial"/>
        </w:rPr>
        <w:t>% of students shared that they had a disability during the 2019/20 period. This rose to 1</w:t>
      </w:r>
      <w:r>
        <w:rPr>
          <w:rFonts w:ascii="Arial" w:hAnsi="Arial" w:cs="Arial"/>
        </w:rPr>
        <w:t>6</w:t>
      </w:r>
      <w:r w:rsidRPr="00AD6C71">
        <w:rPr>
          <w:rFonts w:ascii="Arial" w:hAnsi="Arial" w:cs="Arial"/>
        </w:rPr>
        <w:t>% in 2021/2022.</w:t>
      </w:r>
    </w:p>
    <w:p w14:paraId="076A5207" w14:textId="77777777" w:rsidR="00C60434" w:rsidRPr="00AD6C71" w:rsidRDefault="00C60434" w:rsidP="00C60434">
      <w:pPr>
        <w:pStyle w:val="NormalWeb"/>
        <w:shd w:val="clear" w:color="auto" w:fill="FFFFFF"/>
        <w:spacing w:before="0" w:beforeAutospacing="0" w:after="0" w:afterAutospacing="0" w:line="276" w:lineRule="auto"/>
        <w:rPr>
          <w:rFonts w:ascii="Arial" w:hAnsi="Arial" w:cs="Arial"/>
          <w:b/>
          <w:bCs/>
        </w:rPr>
      </w:pPr>
    </w:p>
    <w:p w14:paraId="14D992F0" w14:textId="77777777" w:rsidR="00C60434" w:rsidRPr="008C0FFE" w:rsidRDefault="00C60434" w:rsidP="00486BC0">
      <w:pPr>
        <w:pStyle w:val="NormalWeb"/>
        <w:numPr>
          <w:ilvl w:val="0"/>
          <w:numId w:val="85"/>
        </w:numPr>
        <w:shd w:val="clear" w:color="auto" w:fill="FFFFFF"/>
        <w:spacing w:before="0" w:beforeAutospacing="0" w:after="0" w:afterAutospacing="0" w:line="276" w:lineRule="auto"/>
        <w:rPr>
          <w:rFonts w:ascii="Arial" w:hAnsi="Arial" w:cs="Arial"/>
          <w:b/>
          <w:bCs/>
        </w:rPr>
      </w:pPr>
      <w:r w:rsidRPr="008C0FFE">
        <w:rPr>
          <w:rFonts w:ascii="Arial" w:hAnsi="Arial" w:cs="Arial"/>
          <w:b/>
          <w:bCs/>
        </w:rPr>
        <w:t>UK-domiciled staff 2021/22</w:t>
      </w:r>
    </w:p>
    <w:p w14:paraId="79E6C418" w14:textId="77777777" w:rsidR="00C60434" w:rsidRDefault="00C60434" w:rsidP="00C60434">
      <w:pPr>
        <w:pStyle w:val="NormalWeb"/>
        <w:shd w:val="clear" w:color="auto" w:fill="FFFFFF"/>
        <w:spacing w:before="0" w:beforeAutospacing="0" w:after="0" w:afterAutospacing="0" w:line="276" w:lineRule="auto"/>
        <w:ind w:left="1247"/>
        <w:rPr>
          <w:rFonts w:ascii="Arial" w:hAnsi="Arial" w:cs="Arial"/>
          <w:b/>
          <w:bCs/>
        </w:rPr>
      </w:pPr>
      <w:r w:rsidRPr="00AD6C71">
        <w:rPr>
          <w:rFonts w:ascii="Arial" w:hAnsi="Arial" w:cs="Arial"/>
        </w:rPr>
        <w:t>The proportion of staff from racialised groups at the University is substantially higher in the academic staff cohort (1</w:t>
      </w:r>
      <w:r>
        <w:rPr>
          <w:rFonts w:ascii="Arial" w:hAnsi="Arial" w:cs="Arial"/>
        </w:rPr>
        <w:t>4.7</w:t>
      </w:r>
      <w:r w:rsidRPr="00AD6C71">
        <w:rPr>
          <w:rFonts w:ascii="Arial" w:hAnsi="Arial" w:cs="Arial"/>
        </w:rPr>
        <w:t xml:space="preserve">%) than in Professional Services staff (8%). However, the percentage of Professional Services staff sharing that they belong to a racialised group has increased by </w:t>
      </w:r>
      <w:r>
        <w:rPr>
          <w:rFonts w:ascii="Arial" w:hAnsi="Arial" w:cs="Arial"/>
        </w:rPr>
        <w:t>4</w:t>
      </w:r>
      <w:r w:rsidRPr="00AD6C71">
        <w:rPr>
          <w:rFonts w:ascii="Arial" w:hAnsi="Arial" w:cs="Arial"/>
        </w:rPr>
        <w:t xml:space="preserve">% since the 2021 report. The percentage of academic staff who stated that they belong to a racialised group (14.7%) has decreased since the last report (16.7%). The UK average for all Higher Education staff belonging to a racialised group is 11.4% and 4.6% for Scotland. </w:t>
      </w:r>
    </w:p>
    <w:p w14:paraId="24FDD4CA" w14:textId="77777777" w:rsidR="00C60434" w:rsidRDefault="00C60434" w:rsidP="00C60434">
      <w:pPr>
        <w:pStyle w:val="NormalWeb"/>
        <w:shd w:val="clear" w:color="auto" w:fill="FFFFFF"/>
        <w:spacing w:before="0" w:beforeAutospacing="0" w:after="0" w:afterAutospacing="0" w:line="276" w:lineRule="auto"/>
        <w:ind w:left="1247"/>
        <w:rPr>
          <w:rFonts w:ascii="Arial" w:hAnsi="Arial" w:cs="Arial"/>
          <w:b/>
          <w:bCs/>
        </w:rPr>
      </w:pPr>
    </w:p>
    <w:p w14:paraId="38D91DD4" w14:textId="77777777" w:rsidR="00C60434" w:rsidRPr="008C0FFE" w:rsidRDefault="00C60434" w:rsidP="00C60434">
      <w:pPr>
        <w:pStyle w:val="NormalWeb"/>
        <w:shd w:val="clear" w:color="auto" w:fill="FFFFFF"/>
        <w:spacing w:before="0" w:beforeAutospacing="0" w:after="0" w:afterAutospacing="0" w:line="276" w:lineRule="auto"/>
        <w:ind w:left="1247"/>
        <w:rPr>
          <w:rFonts w:ascii="Arial" w:hAnsi="Arial" w:cs="Arial"/>
          <w:b/>
          <w:bCs/>
        </w:rPr>
      </w:pPr>
      <w:r w:rsidRPr="008C0FFE">
        <w:rPr>
          <w:rFonts w:ascii="Arial" w:hAnsi="Arial" w:cs="Arial"/>
        </w:rPr>
        <w:t>The Schools with the highest percentage of staff belonging to a racialised group continue to be the Business School (33.9%) and School of Engineering (22.8%). The School of Engineering experienced a drop in the number of staff belonging to a racialised group, however the Business School noted an increase of 4.9%.</w:t>
      </w:r>
    </w:p>
    <w:p w14:paraId="7C5A1CB0" w14:textId="77777777" w:rsidR="00C60434" w:rsidRPr="00AD6C71" w:rsidRDefault="00C60434" w:rsidP="00C60434">
      <w:pPr>
        <w:pStyle w:val="NormalWeb"/>
        <w:shd w:val="clear" w:color="auto" w:fill="FFFFFF"/>
        <w:spacing w:before="0" w:beforeAutospacing="0" w:after="0" w:afterAutospacing="0" w:line="276" w:lineRule="auto"/>
        <w:ind w:left="1440"/>
        <w:rPr>
          <w:rFonts w:ascii="Arial" w:hAnsi="Arial" w:cs="Arial"/>
          <w:b/>
          <w:bCs/>
        </w:rPr>
      </w:pPr>
    </w:p>
    <w:p w14:paraId="280B8180" w14:textId="77777777" w:rsidR="00C60434" w:rsidRPr="00AD6C71" w:rsidRDefault="00C60434" w:rsidP="00C60434">
      <w:pPr>
        <w:pStyle w:val="NormalWeb"/>
        <w:shd w:val="clear" w:color="auto" w:fill="FFFFFF"/>
        <w:spacing w:before="0" w:beforeAutospacing="0" w:after="0" w:afterAutospacing="0" w:line="276" w:lineRule="auto"/>
        <w:ind w:left="1247"/>
        <w:rPr>
          <w:rFonts w:ascii="Arial" w:hAnsi="Arial" w:cs="Arial"/>
          <w:b/>
          <w:bCs/>
        </w:rPr>
      </w:pPr>
      <w:r w:rsidRPr="00AD6C71">
        <w:rPr>
          <w:rFonts w:ascii="Arial" w:hAnsi="Arial" w:cs="Arial"/>
        </w:rPr>
        <w:t xml:space="preserve">Currently there are no staff from racialised groups at senior management level. </w:t>
      </w:r>
    </w:p>
    <w:p w14:paraId="5C73E530"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652C4C89"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sectPr w:rsidR="00C60434" w:rsidSect="00125121">
          <w:pgSz w:w="11906" w:h="16838"/>
          <w:pgMar w:top="720" w:right="720" w:bottom="720" w:left="720" w:header="708" w:footer="708" w:gutter="0"/>
          <w:cols w:space="708"/>
          <w:docGrid w:linePitch="360"/>
        </w:sectPr>
      </w:pPr>
    </w:p>
    <w:p w14:paraId="6F810566" w14:textId="77777777" w:rsidR="00C60434" w:rsidRPr="006F7BCC" w:rsidRDefault="00C60434" w:rsidP="006F7BCC">
      <w:pPr>
        <w:pStyle w:val="Heading2"/>
        <w:rPr>
          <w:rFonts w:ascii="Arial" w:hAnsi="Arial" w:cs="Arial"/>
          <w:b/>
          <w:bCs/>
          <w:color w:val="auto"/>
          <w:sz w:val="24"/>
          <w:szCs w:val="24"/>
        </w:rPr>
      </w:pPr>
      <w:bookmarkStart w:id="11" w:name="_Appendix_A"/>
      <w:bookmarkEnd w:id="11"/>
      <w:r w:rsidRPr="006F7BCC">
        <w:rPr>
          <w:rFonts w:ascii="Arial" w:hAnsi="Arial" w:cs="Arial"/>
          <w:b/>
          <w:bCs/>
          <w:color w:val="auto"/>
          <w:sz w:val="24"/>
          <w:szCs w:val="24"/>
        </w:rPr>
        <w:lastRenderedPageBreak/>
        <w:t>Appendix A</w:t>
      </w:r>
    </w:p>
    <w:p w14:paraId="43B90DE5" w14:textId="77777777" w:rsidR="00C60434" w:rsidRPr="004A33F3" w:rsidRDefault="00C60434" w:rsidP="004A33F3">
      <w:pPr>
        <w:pStyle w:val="Heading2"/>
        <w:jc w:val="center"/>
        <w:rPr>
          <w:rFonts w:ascii="Arial" w:hAnsi="Arial" w:cs="Arial"/>
          <w:b/>
          <w:bCs/>
          <w:color w:val="auto"/>
          <w:sz w:val="24"/>
          <w:szCs w:val="24"/>
        </w:rPr>
      </w:pPr>
    </w:p>
    <w:p w14:paraId="2D56DD23" w14:textId="77777777" w:rsidR="00C60434" w:rsidRPr="006F7BCC" w:rsidRDefault="00C60434" w:rsidP="006F7BCC">
      <w:pPr>
        <w:jc w:val="center"/>
        <w:rPr>
          <w:rFonts w:ascii="Arial" w:hAnsi="Arial" w:cs="Arial"/>
          <w:b/>
          <w:bCs/>
        </w:rPr>
      </w:pPr>
      <w:r w:rsidRPr="006F7BCC">
        <w:rPr>
          <w:rFonts w:ascii="Arial" w:hAnsi="Arial" w:cs="Arial"/>
          <w:b/>
          <w:bCs/>
          <w:sz w:val="24"/>
          <w:szCs w:val="24"/>
        </w:rPr>
        <w:t>EQUALITY OUTCOMES ACTION PLAN 2021 - 2025 PROGRESS AND REVIEW</w:t>
      </w:r>
    </w:p>
    <w:p w14:paraId="786E6479" w14:textId="77777777" w:rsidR="00C60434" w:rsidRDefault="00C60434" w:rsidP="00C50EA8">
      <w:pPr>
        <w:pStyle w:val="NormalWeb"/>
        <w:shd w:val="clear" w:color="auto" w:fill="FFFFFF"/>
        <w:spacing w:before="0" w:beforeAutospacing="0" w:after="0" w:afterAutospacing="0" w:line="276" w:lineRule="auto"/>
        <w:jc w:val="center"/>
        <w:rPr>
          <w:rFonts w:ascii="Arial" w:hAnsi="Arial" w:cs="Arial"/>
          <w:b/>
          <w:bCs/>
        </w:rPr>
      </w:pPr>
    </w:p>
    <w:p w14:paraId="3E117137" w14:textId="1C1AD2DB" w:rsidR="00C60434" w:rsidRPr="00575C4B" w:rsidRDefault="00C60434" w:rsidP="00C50EA8">
      <w:pPr>
        <w:pStyle w:val="NormalWeb"/>
        <w:shd w:val="clear" w:color="auto" w:fill="FFFFFF"/>
        <w:spacing w:before="0" w:beforeAutospacing="0" w:after="0" w:afterAutospacing="0" w:line="276" w:lineRule="auto"/>
        <w:rPr>
          <w:rFonts w:ascii="Arial" w:hAnsi="Arial" w:cs="Arial"/>
        </w:rPr>
      </w:pPr>
      <w:r w:rsidRPr="00575C4B">
        <w:rPr>
          <w:rFonts w:ascii="Arial" w:hAnsi="Arial" w:cs="Arial"/>
        </w:rPr>
        <w:t>The University’s first set of Equality Outcomes were developed in 2013. Since then, the Outcomes have evolved through consultation and evidence-gathering.</w:t>
      </w:r>
      <w:r>
        <w:rPr>
          <w:rFonts w:ascii="Arial" w:hAnsi="Arial" w:cs="Arial"/>
        </w:rPr>
        <w:t xml:space="preserve"> </w:t>
      </w:r>
      <w:r w:rsidRPr="00E475C9">
        <w:rPr>
          <w:rFonts w:ascii="Arial" w:hAnsi="Arial" w:cs="Arial"/>
        </w:rPr>
        <w:t xml:space="preserve">The University reviewed its Equality Outcomes </w:t>
      </w:r>
      <w:r>
        <w:rPr>
          <w:rFonts w:ascii="Arial" w:hAnsi="Arial" w:cs="Arial"/>
        </w:rPr>
        <w:t xml:space="preserve">in 2021 </w:t>
      </w:r>
      <w:r w:rsidRPr="00E475C9">
        <w:rPr>
          <w:rFonts w:ascii="Arial" w:hAnsi="Arial" w:cs="Arial"/>
        </w:rPr>
        <w:t>and agreed seven new Outcomes</w:t>
      </w:r>
      <w:r>
        <w:rPr>
          <w:rFonts w:ascii="Arial" w:hAnsi="Arial" w:cs="Arial"/>
        </w:rPr>
        <w:t>.</w:t>
      </w:r>
      <w:r w:rsidRPr="00E475C9">
        <w:rPr>
          <w:rFonts w:ascii="Arial" w:hAnsi="Arial" w:cs="Arial"/>
        </w:rPr>
        <w:t xml:space="preserve"> The Outcomes have been useful in addressing overarching EDI concerns relevant to the University</w:t>
      </w:r>
      <w:r w:rsidRPr="0024514B">
        <w:rPr>
          <w:rFonts w:ascii="Arial" w:hAnsi="Arial" w:cs="Arial"/>
        </w:rPr>
        <w:t xml:space="preserve">. The Outcomes also align with Aberdeen 2040. The progress made, in the last two years, in relation to furthering the Equality Outcomes </w:t>
      </w:r>
      <w:r>
        <w:rPr>
          <w:rFonts w:ascii="Arial" w:hAnsi="Arial" w:cs="Arial"/>
        </w:rPr>
        <w:t>and additional actions are</w:t>
      </w:r>
      <w:r w:rsidRPr="0024514B">
        <w:rPr>
          <w:rFonts w:ascii="Arial" w:hAnsi="Arial" w:cs="Arial"/>
        </w:rPr>
        <w:t xml:space="preserve"> documented below.</w:t>
      </w:r>
    </w:p>
    <w:p w14:paraId="3E311D2D" w14:textId="77777777" w:rsidR="00C60434" w:rsidRDefault="00C60434" w:rsidP="00C50EA8">
      <w:pPr>
        <w:pStyle w:val="NormalWeb"/>
        <w:shd w:val="clear" w:color="auto" w:fill="FFFFFF"/>
        <w:spacing w:before="0" w:beforeAutospacing="0" w:after="0" w:afterAutospacing="0" w:line="276" w:lineRule="auto"/>
        <w:rPr>
          <w:rFonts w:ascii="Arial" w:hAnsi="Arial" w:cs="Arial"/>
          <w:b/>
          <w:bCs/>
        </w:rPr>
      </w:pPr>
    </w:p>
    <w:p w14:paraId="7D392B26" w14:textId="77777777" w:rsidR="00C60434" w:rsidRPr="00EB5695" w:rsidRDefault="00C60434" w:rsidP="00C50EA8">
      <w:pPr>
        <w:pStyle w:val="NormalWeb"/>
        <w:shd w:val="clear" w:color="auto" w:fill="FFFFFF"/>
        <w:spacing w:before="0" w:beforeAutospacing="0" w:after="0" w:afterAutospacing="0" w:line="276" w:lineRule="auto"/>
        <w:rPr>
          <w:rFonts w:ascii="Arial" w:hAnsi="Arial" w:cs="Arial"/>
          <w:b/>
          <w:bCs/>
        </w:rPr>
      </w:pPr>
      <w:r w:rsidRPr="00EB5695">
        <w:rPr>
          <w:rFonts w:ascii="Arial" w:hAnsi="Arial" w:cs="Arial"/>
          <w:b/>
          <w:bCs/>
        </w:rPr>
        <w:t>Outcome 1</w:t>
      </w:r>
      <w:r w:rsidRPr="00EB5695">
        <w:rPr>
          <w:rFonts w:ascii="Arial" w:hAnsi="Arial" w:cs="Arial"/>
        </w:rPr>
        <w:t>: Achieve the highest recognition in equality and diversity through achievement of awards in accreditation initiatives such as Athena Swan, Race Equality Charter and Stonewall Workplace Equality Index</w:t>
      </w:r>
    </w:p>
    <w:tbl>
      <w:tblPr>
        <w:tblStyle w:val="TableGrid"/>
        <w:tblW w:w="14478" w:type="dxa"/>
        <w:tblLook w:val="04A0" w:firstRow="1" w:lastRow="0" w:firstColumn="1" w:lastColumn="0" w:noHBand="0" w:noVBand="1"/>
      </w:tblPr>
      <w:tblGrid>
        <w:gridCol w:w="3324"/>
        <w:gridCol w:w="2124"/>
        <w:gridCol w:w="2004"/>
        <w:gridCol w:w="2004"/>
        <w:gridCol w:w="2124"/>
        <w:gridCol w:w="2898"/>
      </w:tblGrid>
      <w:tr w:rsidR="00C60434" w14:paraId="5068D006" w14:textId="77777777" w:rsidTr="0060002F">
        <w:tc>
          <w:tcPr>
            <w:tcW w:w="3324" w:type="dxa"/>
          </w:tcPr>
          <w:p w14:paraId="15394EE9" w14:textId="77777777" w:rsidR="00C60434"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Action</w:t>
            </w:r>
          </w:p>
        </w:tc>
        <w:tc>
          <w:tcPr>
            <w:tcW w:w="2124" w:type="dxa"/>
          </w:tcPr>
          <w:p w14:paraId="52950F18" w14:textId="77777777" w:rsidR="00C60434"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Evidence</w:t>
            </w:r>
          </w:p>
        </w:tc>
        <w:tc>
          <w:tcPr>
            <w:tcW w:w="2004" w:type="dxa"/>
          </w:tcPr>
          <w:p w14:paraId="3B70EC60" w14:textId="77777777" w:rsidR="00C60434"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Responsible Person</w:t>
            </w:r>
          </w:p>
        </w:tc>
        <w:tc>
          <w:tcPr>
            <w:tcW w:w="2004" w:type="dxa"/>
          </w:tcPr>
          <w:p w14:paraId="762904D9" w14:textId="77777777" w:rsidR="00C60434"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 xml:space="preserve">Timeline </w:t>
            </w:r>
          </w:p>
        </w:tc>
        <w:tc>
          <w:tcPr>
            <w:tcW w:w="2124" w:type="dxa"/>
          </w:tcPr>
          <w:p w14:paraId="1EAC0134" w14:textId="77777777" w:rsidR="00C60434"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Success Measure</w:t>
            </w:r>
          </w:p>
        </w:tc>
        <w:tc>
          <w:tcPr>
            <w:tcW w:w="2898" w:type="dxa"/>
          </w:tcPr>
          <w:p w14:paraId="47B6F1D8" w14:textId="77777777" w:rsidR="00C60434"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Progress February 2023</w:t>
            </w:r>
          </w:p>
        </w:tc>
      </w:tr>
      <w:tr w:rsidR="00C60434" w14:paraId="603A29AB" w14:textId="77777777" w:rsidTr="0060002F">
        <w:tc>
          <w:tcPr>
            <w:tcW w:w="3324" w:type="dxa"/>
          </w:tcPr>
          <w:p w14:paraId="600146E0" w14:textId="77777777" w:rsidR="00C60434" w:rsidRPr="00B87075" w:rsidRDefault="00C60434" w:rsidP="00C50EA8">
            <w:pPr>
              <w:pStyle w:val="NormalWeb"/>
              <w:numPr>
                <w:ilvl w:val="0"/>
                <w:numId w:val="4"/>
              </w:numPr>
              <w:spacing w:before="0" w:beforeAutospacing="0" w:after="0" w:afterAutospacing="0" w:line="276" w:lineRule="auto"/>
              <w:rPr>
                <w:rFonts w:ascii="Arial" w:hAnsi="Arial" w:cs="Arial"/>
                <w:b/>
                <w:bCs/>
              </w:rPr>
            </w:pPr>
            <w:r w:rsidRPr="00B87075">
              <w:rPr>
                <w:rFonts w:ascii="Arial" w:hAnsi="Arial" w:cs="Arial"/>
              </w:rPr>
              <w:t>Support five Schools to submit Athena Swan awards at Silver level</w:t>
            </w:r>
          </w:p>
        </w:tc>
        <w:tc>
          <w:tcPr>
            <w:tcW w:w="2124" w:type="dxa"/>
          </w:tcPr>
          <w:p w14:paraId="2C08F144" w14:textId="77777777" w:rsidR="00C60434" w:rsidRPr="00B87075" w:rsidRDefault="00C60434" w:rsidP="00C50EA8">
            <w:pPr>
              <w:pStyle w:val="NormalWeb"/>
              <w:spacing w:before="0" w:beforeAutospacing="0" w:after="0" w:afterAutospacing="0" w:line="276" w:lineRule="auto"/>
              <w:rPr>
                <w:rFonts w:ascii="Arial" w:hAnsi="Arial" w:cs="Arial"/>
                <w:b/>
                <w:bCs/>
              </w:rPr>
            </w:pPr>
            <w:r w:rsidRPr="00B87075">
              <w:rPr>
                <w:rFonts w:ascii="Arial" w:hAnsi="Arial" w:cs="Arial"/>
              </w:rPr>
              <w:t xml:space="preserve">Five Schools (Law, Divinity, History and Philosophy, Natural and Computing Sciences, Social Sciences and Biological Sciences) have stated their intention to </w:t>
            </w:r>
            <w:r w:rsidRPr="00B87075">
              <w:rPr>
                <w:rFonts w:ascii="Arial" w:hAnsi="Arial" w:cs="Arial"/>
              </w:rPr>
              <w:lastRenderedPageBreak/>
              <w:t>submit Silver level awards.</w:t>
            </w:r>
          </w:p>
        </w:tc>
        <w:tc>
          <w:tcPr>
            <w:tcW w:w="2004" w:type="dxa"/>
          </w:tcPr>
          <w:p w14:paraId="6E1C9B23" w14:textId="77777777" w:rsidR="00C60434" w:rsidRPr="00B87075" w:rsidRDefault="00C60434" w:rsidP="00C50EA8">
            <w:pPr>
              <w:pStyle w:val="NormalWeb"/>
              <w:spacing w:before="0" w:beforeAutospacing="0" w:after="0" w:afterAutospacing="0" w:line="276" w:lineRule="auto"/>
              <w:rPr>
                <w:rFonts w:ascii="Arial" w:hAnsi="Arial" w:cs="Arial"/>
                <w:b/>
                <w:bCs/>
              </w:rPr>
            </w:pPr>
            <w:r w:rsidRPr="00B87075">
              <w:rPr>
                <w:rFonts w:ascii="Arial" w:hAnsi="Arial" w:cs="Arial"/>
              </w:rPr>
              <w:lastRenderedPageBreak/>
              <w:t>Heads of School/Chair of School EDIC working with Senior EDI Partners</w:t>
            </w:r>
          </w:p>
        </w:tc>
        <w:tc>
          <w:tcPr>
            <w:tcW w:w="2004" w:type="dxa"/>
          </w:tcPr>
          <w:p w14:paraId="5A787AF6" w14:textId="77777777" w:rsidR="00C60434" w:rsidRPr="00B87075" w:rsidRDefault="00C60434" w:rsidP="00C50EA8">
            <w:pPr>
              <w:pStyle w:val="NormalWeb"/>
              <w:spacing w:before="0" w:beforeAutospacing="0" w:after="0" w:afterAutospacing="0" w:line="276" w:lineRule="auto"/>
              <w:rPr>
                <w:rFonts w:ascii="Arial" w:hAnsi="Arial" w:cs="Arial"/>
              </w:rPr>
            </w:pPr>
            <w:r w:rsidRPr="00B87075">
              <w:rPr>
                <w:rFonts w:ascii="Arial" w:hAnsi="Arial" w:cs="Arial"/>
              </w:rPr>
              <w:t>April 2022</w:t>
            </w:r>
          </w:p>
        </w:tc>
        <w:tc>
          <w:tcPr>
            <w:tcW w:w="2124" w:type="dxa"/>
          </w:tcPr>
          <w:p w14:paraId="5B1202E9" w14:textId="77777777" w:rsidR="00C60434" w:rsidRPr="00B87075" w:rsidRDefault="00C60434" w:rsidP="00C50EA8">
            <w:pPr>
              <w:pStyle w:val="NormalWeb"/>
              <w:spacing w:before="0" w:beforeAutospacing="0" w:after="0" w:afterAutospacing="0" w:line="276" w:lineRule="auto"/>
              <w:rPr>
                <w:rFonts w:ascii="Arial" w:hAnsi="Arial" w:cs="Arial"/>
                <w:b/>
                <w:bCs/>
              </w:rPr>
            </w:pPr>
            <w:r w:rsidRPr="00B87075">
              <w:rPr>
                <w:rFonts w:ascii="Arial" w:hAnsi="Arial" w:cs="Arial"/>
              </w:rPr>
              <w:t>Silver award submissions submitted</w:t>
            </w:r>
          </w:p>
        </w:tc>
        <w:tc>
          <w:tcPr>
            <w:tcW w:w="2898" w:type="dxa"/>
          </w:tcPr>
          <w:p w14:paraId="5D0692CA" w14:textId="77777777" w:rsidR="00C60434" w:rsidRPr="005A4F07" w:rsidRDefault="00C60434" w:rsidP="00C50EA8">
            <w:pPr>
              <w:pStyle w:val="NormalWeb"/>
              <w:spacing w:before="0" w:beforeAutospacing="0" w:after="0" w:afterAutospacing="0" w:line="276" w:lineRule="auto"/>
              <w:rPr>
                <w:rFonts w:ascii="Arial" w:hAnsi="Arial" w:cs="Arial"/>
              </w:rPr>
            </w:pPr>
            <w:r w:rsidRPr="005A4F07">
              <w:rPr>
                <w:rFonts w:ascii="Arial" w:hAnsi="Arial" w:cs="Arial"/>
              </w:rPr>
              <w:t>Law</w:t>
            </w:r>
            <w:r>
              <w:rPr>
                <w:rFonts w:ascii="Arial" w:hAnsi="Arial" w:cs="Arial"/>
              </w:rPr>
              <w:t>, Education</w:t>
            </w:r>
            <w:r w:rsidRPr="005A4F07">
              <w:rPr>
                <w:rFonts w:ascii="Arial" w:hAnsi="Arial" w:cs="Arial"/>
              </w:rPr>
              <w:t xml:space="preserve"> and Biological Sciences have submitted Athena Swan awards at Silver level. Divinity, History, Philosophy and Art </w:t>
            </w:r>
            <w:r>
              <w:rPr>
                <w:rFonts w:ascii="Arial" w:hAnsi="Arial" w:cs="Arial"/>
              </w:rPr>
              <w:t>H</w:t>
            </w:r>
            <w:r w:rsidRPr="005A4F07">
              <w:rPr>
                <w:rFonts w:ascii="Arial" w:hAnsi="Arial" w:cs="Arial"/>
              </w:rPr>
              <w:t>istory and Social Sciences have delayed submission due to changes in Heads of School</w:t>
            </w:r>
            <w:r>
              <w:rPr>
                <w:rFonts w:ascii="Arial" w:hAnsi="Arial" w:cs="Arial"/>
              </w:rPr>
              <w:t xml:space="preserve">. The School of Natural and Computing Sciences submitted an </w:t>
            </w:r>
            <w:r>
              <w:rPr>
                <w:rFonts w:ascii="Arial" w:hAnsi="Arial" w:cs="Arial"/>
              </w:rPr>
              <w:lastRenderedPageBreak/>
              <w:t>application to retain their Bronze award.</w:t>
            </w:r>
          </w:p>
        </w:tc>
      </w:tr>
      <w:tr w:rsidR="00C60434" w14:paraId="314C339F" w14:textId="77777777" w:rsidTr="0060002F">
        <w:tc>
          <w:tcPr>
            <w:tcW w:w="3324" w:type="dxa"/>
          </w:tcPr>
          <w:p w14:paraId="325D809B" w14:textId="77777777" w:rsidR="00C60434" w:rsidRPr="00B87075" w:rsidRDefault="00C60434" w:rsidP="00C50EA8">
            <w:pPr>
              <w:pStyle w:val="NormalWeb"/>
              <w:numPr>
                <w:ilvl w:val="0"/>
                <w:numId w:val="4"/>
              </w:numPr>
              <w:spacing w:before="0" w:beforeAutospacing="0" w:after="0" w:afterAutospacing="0" w:line="276" w:lineRule="auto"/>
              <w:rPr>
                <w:rFonts w:ascii="Arial" w:hAnsi="Arial" w:cs="Arial"/>
                <w:b/>
                <w:bCs/>
              </w:rPr>
            </w:pPr>
            <w:r w:rsidRPr="00B87075">
              <w:rPr>
                <w:rFonts w:ascii="Arial" w:hAnsi="Arial" w:cs="Arial"/>
              </w:rPr>
              <w:lastRenderedPageBreak/>
              <w:t>Submit a Silver level institutional Athena Swan award</w:t>
            </w:r>
          </w:p>
        </w:tc>
        <w:tc>
          <w:tcPr>
            <w:tcW w:w="2124" w:type="dxa"/>
          </w:tcPr>
          <w:p w14:paraId="481B7AF9" w14:textId="77777777" w:rsidR="00C60434" w:rsidRPr="00B87075" w:rsidRDefault="00C60434" w:rsidP="00C50EA8">
            <w:pPr>
              <w:pStyle w:val="NormalWeb"/>
              <w:spacing w:before="0" w:beforeAutospacing="0" w:after="0" w:afterAutospacing="0" w:line="276" w:lineRule="auto"/>
              <w:rPr>
                <w:rFonts w:ascii="Arial" w:hAnsi="Arial" w:cs="Arial"/>
                <w:b/>
                <w:bCs/>
              </w:rPr>
            </w:pPr>
            <w:r w:rsidRPr="00B87075">
              <w:rPr>
                <w:rFonts w:ascii="Arial" w:hAnsi="Arial" w:cs="Arial"/>
              </w:rPr>
              <w:t>The University has held a Bronze award since 2012. A Silver award requires the University to demonstrate the impact of actions taken. The revised Athena Swan guidelines support the University’s ambitions to achieve a Silver award.</w:t>
            </w:r>
          </w:p>
        </w:tc>
        <w:tc>
          <w:tcPr>
            <w:tcW w:w="2004" w:type="dxa"/>
          </w:tcPr>
          <w:p w14:paraId="614972EE" w14:textId="77777777" w:rsidR="00C60434" w:rsidRPr="00B87075" w:rsidRDefault="00C60434" w:rsidP="00C50EA8">
            <w:pPr>
              <w:pStyle w:val="NormalWeb"/>
              <w:spacing w:before="0" w:beforeAutospacing="0" w:after="0" w:afterAutospacing="0" w:line="276" w:lineRule="auto"/>
              <w:rPr>
                <w:rFonts w:ascii="Arial" w:hAnsi="Arial" w:cs="Arial"/>
                <w:b/>
                <w:bCs/>
              </w:rPr>
            </w:pPr>
            <w:r w:rsidRPr="00B87075">
              <w:rPr>
                <w:rFonts w:ascii="Arial" w:hAnsi="Arial" w:cs="Arial"/>
              </w:rPr>
              <w:t xml:space="preserve">Vice-Principal </w:t>
            </w:r>
            <w:r>
              <w:rPr>
                <w:rFonts w:ascii="Arial" w:hAnsi="Arial" w:cs="Arial"/>
              </w:rPr>
              <w:t xml:space="preserve">Education </w:t>
            </w:r>
            <w:r w:rsidRPr="00B87075">
              <w:rPr>
                <w:rFonts w:ascii="Arial" w:hAnsi="Arial" w:cs="Arial"/>
              </w:rPr>
              <w:t>working with Senior EDI Partners</w:t>
            </w:r>
          </w:p>
        </w:tc>
        <w:tc>
          <w:tcPr>
            <w:tcW w:w="2004" w:type="dxa"/>
          </w:tcPr>
          <w:p w14:paraId="59CAF172" w14:textId="77777777" w:rsidR="00C60434" w:rsidRPr="00B87075" w:rsidRDefault="00C60434" w:rsidP="00C50EA8">
            <w:pPr>
              <w:pStyle w:val="NormalWeb"/>
              <w:spacing w:before="0" w:beforeAutospacing="0" w:after="0" w:afterAutospacing="0" w:line="276" w:lineRule="auto"/>
              <w:rPr>
                <w:rFonts w:ascii="Arial" w:hAnsi="Arial" w:cs="Arial"/>
              </w:rPr>
            </w:pPr>
            <w:r w:rsidRPr="00B87075">
              <w:rPr>
                <w:rFonts w:ascii="Arial" w:hAnsi="Arial" w:cs="Arial"/>
              </w:rPr>
              <w:t>April 2026</w:t>
            </w:r>
          </w:p>
        </w:tc>
        <w:tc>
          <w:tcPr>
            <w:tcW w:w="2124" w:type="dxa"/>
          </w:tcPr>
          <w:p w14:paraId="599D8C36" w14:textId="77777777" w:rsidR="00C60434" w:rsidRPr="00B87075" w:rsidRDefault="00C60434" w:rsidP="00C50EA8">
            <w:pPr>
              <w:pStyle w:val="NormalWeb"/>
              <w:spacing w:before="0" w:beforeAutospacing="0" w:after="0" w:afterAutospacing="0" w:line="276" w:lineRule="auto"/>
              <w:rPr>
                <w:rFonts w:ascii="Arial" w:hAnsi="Arial" w:cs="Arial"/>
                <w:b/>
                <w:bCs/>
              </w:rPr>
            </w:pPr>
            <w:r w:rsidRPr="00B87075">
              <w:rPr>
                <w:rFonts w:ascii="Arial" w:hAnsi="Arial" w:cs="Arial"/>
              </w:rPr>
              <w:t>Silver award submission submitted</w:t>
            </w:r>
          </w:p>
        </w:tc>
        <w:tc>
          <w:tcPr>
            <w:tcW w:w="2898" w:type="dxa"/>
          </w:tcPr>
          <w:p w14:paraId="0C18DFBE" w14:textId="77777777" w:rsidR="00C60434" w:rsidRPr="0003198D" w:rsidRDefault="00C60434" w:rsidP="00C50EA8">
            <w:pPr>
              <w:pStyle w:val="NormalWeb"/>
              <w:spacing w:before="0" w:beforeAutospacing="0" w:after="0" w:afterAutospacing="0" w:line="276" w:lineRule="auto"/>
              <w:rPr>
                <w:rFonts w:ascii="Arial" w:hAnsi="Arial" w:cs="Arial"/>
              </w:rPr>
            </w:pPr>
            <w:r>
              <w:rPr>
                <w:rFonts w:ascii="Arial" w:hAnsi="Arial" w:cs="Arial"/>
              </w:rPr>
              <w:t>Actions around this are o</w:t>
            </w:r>
            <w:r w:rsidRPr="0003198D">
              <w:rPr>
                <w:rFonts w:ascii="Arial" w:hAnsi="Arial" w:cs="Arial"/>
              </w:rPr>
              <w:t>ngoing</w:t>
            </w:r>
            <w:r>
              <w:rPr>
                <w:rFonts w:ascii="Arial" w:hAnsi="Arial" w:cs="Arial"/>
              </w:rPr>
              <w:t xml:space="preserve"> including the establishment of a Gender Equality Steering Group to drive the Silver application.  It is noted that a Silver application requires a demonstration of success and impact and this will require the focus of the new Group.</w:t>
            </w:r>
          </w:p>
        </w:tc>
      </w:tr>
      <w:tr w:rsidR="00C60434" w14:paraId="4B8309E1" w14:textId="77777777" w:rsidTr="0060002F">
        <w:tc>
          <w:tcPr>
            <w:tcW w:w="3324" w:type="dxa"/>
          </w:tcPr>
          <w:p w14:paraId="53652C0F" w14:textId="77777777" w:rsidR="00C60434" w:rsidRPr="00B87075" w:rsidRDefault="00C60434" w:rsidP="00C50EA8">
            <w:pPr>
              <w:pStyle w:val="NormalWeb"/>
              <w:numPr>
                <w:ilvl w:val="0"/>
                <w:numId w:val="4"/>
              </w:numPr>
              <w:spacing w:before="0" w:beforeAutospacing="0" w:after="0" w:afterAutospacing="0" w:line="276" w:lineRule="auto"/>
              <w:rPr>
                <w:rFonts w:ascii="Arial" w:hAnsi="Arial" w:cs="Arial"/>
                <w:b/>
                <w:bCs/>
              </w:rPr>
            </w:pPr>
            <w:r w:rsidRPr="00B87075">
              <w:rPr>
                <w:rFonts w:ascii="Arial" w:hAnsi="Arial" w:cs="Arial"/>
              </w:rPr>
              <w:t>Submit a Bronze application to the Race Equality Charter</w:t>
            </w:r>
          </w:p>
        </w:tc>
        <w:tc>
          <w:tcPr>
            <w:tcW w:w="2124" w:type="dxa"/>
          </w:tcPr>
          <w:p w14:paraId="6B58185C" w14:textId="77777777" w:rsidR="00C60434" w:rsidRPr="00B87075" w:rsidRDefault="00C60434" w:rsidP="00C50EA8">
            <w:pPr>
              <w:pStyle w:val="NormalWeb"/>
              <w:spacing w:before="0" w:beforeAutospacing="0" w:after="0" w:afterAutospacing="0" w:line="276" w:lineRule="auto"/>
              <w:rPr>
                <w:rFonts w:ascii="Arial" w:hAnsi="Arial" w:cs="Arial"/>
                <w:b/>
                <w:bCs/>
              </w:rPr>
            </w:pPr>
            <w:r w:rsidRPr="00B87075">
              <w:rPr>
                <w:rFonts w:ascii="Arial" w:hAnsi="Arial" w:cs="Arial"/>
              </w:rPr>
              <w:t>The University has already started work on this following signing up to the Charter in September 2019</w:t>
            </w:r>
          </w:p>
        </w:tc>
        <w:tc>
          <w:tcPr>
            <w:tcW w:w="2004" w:type="dxa"/>
          </w:tcPr>
          <w:p w14:paraId="2DAB6441" w14:textId="77777777" w:rsidR="00C60434" w:rsidRPr="00B87075" w:rsidRDefault="00C60434" w:rsidP="00C50EA8">
            <w:pPr>
              <w:pStyle w:val="NormalWeb"/>
              <w:spacing w:before="0" w:beforeAutospacing="0" w:after="0" w:afterAutospacing="0" w:line="276" w:lineRule="auto"/>
              <w:rPr>
                <w:rFonts w:ascii="Arial" w:hAnsi="Arial" w:cs="Arial"/>
                <w:b/>
                <w:bCs/>
              </w:rPr>
            </w:pPr>
            <w:r>
              <w:rPr>
                <w:rFonts w:ascii="Arial" w:hAnsi="Arial" w:cs="Arial"/>
              </w:rPr>
              <w:t>RESG working with Senior EDI Partner</w:t>
            </w:r>
          </w:p>
        </w:tc>
        <w:tc>
          <w:tcPr>
            <w:tcW w:w="2004" w:type="dxa"/>
          </w:tcPr>
          <w:p w14:paraId="2331DB92" w14:textId="77777777" w:rsidR="00C60434" w:rsidRPr="00B87075" w:rsidRDefault="00C60434" w:rsidP="00C50EA8">
            <w:pPr>
              <w:pStyle w:val="NormalWeb"/>
              <w:spacing w:before="0" w:beforeAutospacing="0" w:after="0" w:afterAutospacing="0" w:line="276" w:lineRule="auto"/>
              <w:rPr>
                <w:rFonts w:ascii="Arial" w:hAnsi="Arial" w:cs="Arial"/>
              </w:rPr>
            </w:pPr>
            <w:r w:rsidRPr="00B87075">
              <w:rPr>
                <w:rFonts w:ascii="Arial" w:hAnsi="Arial" w:cs="Arial"/>
              </w:rPr>
              <w:t>February 202</w:t>
            </w:r>
            <w:r>
              <w:rPr>
                <w:rFonts w:ascii="Arial" w:hAnsi="Arial" w:cs="Arial"/>
              </w:rPr>
              <w:t>4</w:t>
            </w:r>
          </w:p>
        </w:tc>
        <w:tc>
          <w:tcPr>
            <w:tcW w:w="2124" w:type="dxa"/>
          </w:tcPr>
          <w:p w14:paraId="4AC12E3B" w14:textId="77777777" w:rsidR="00C60434" w:rsidRPr="00B87075" w:rsidRDefault="00C60434" w:rsidP="00C50EA8">
            <w:pPr>
              <w:pStyle w:val="NormalWeb"/>
              <w:spacing w:before="0" w:beforeAutospacing="0" w:after="0" w:afterAutospacing="0" w:line="276" w:lineRule="auto"/>
              <w:rPr>
                <w:rFonts w:ascii="Arial" w:hAnsi="Arial" w:cs="Arial"/>
                <w:b/>
                <w:bCs/>
              </w:rPr>
            </w:pPr>
            <w:r w:rsidRPr="00B87075">
              <w:rPr>
                <w:rFonts w:ascii="Arial" w:hAnsi="Arial" w:cs="Arial"/>
              </w:rPr>
              <w:t>Bronze award submitted and achieved</w:t>
            </w:r>
          </w:p>
        </w:tc>
        <w:tc>
          <w:tcPr>
            <w:tcW w:w="2898" w:type="dxa"/>
          </w:tcPr>
          <w:p w14:paraId="70175E21" w14:textId="77777777" w:rsidR="00C60434" w:rsidRPr="00213271" w:rsidRDefault="00C60434" w:rsidP="00C50EA8">
            <w:pPr>
              <w:pStyle w:val="NormalWeb"/>
              <w:spacing w:before="0" w:beforeAutospacing="0" w:after="0" w:afterAutospacing="0" w:line="276" w:lineRule="auto"/>
              <w:rPr>
                <w:rFonts w:ascii="Arial" w:hAnsi="Arial" w:cs="Arial"/>
              </w:rPr>
            </w:pPr>
            <w:r w:rsidRPr="00213271">
              <w:rPr>
                <w:rFonts w:ascii="Arial" w:hAnsi="Arial" w:cs="Arial"/>
              </w:rPr>
              <w:t xml:space="preserve">The University has adopted the principles of the Race Equality Charter and </w:t>
            </w:r>
            <w:r>
              <w:rPr>
                <w:rFonts w:ascii="Arial" w:hAnsi="Arial" w:cs="Arial"/>
              </w:rPr>
              <w:t>is continuing to work towards submitting a Bronze application.</w:t>
            </w:r>
          </w:p>
        </w:tc>
      </w:tr>
      <w:tr w:rsidR="00C60434" w14:paraId="7FEFBF0F" w14:textId="77777777" w:rsidTr="0060002F">
        <w:tc>
          <w:tcPr>
            <w:tcW w:w="3324" w:type="dxa"/>
          </w:tcPr>
          <w:p w14:paraId="7D1EDA2C" w14:textId="77777777" w:rsidR="00C60434" w:rsidRPr="00B87075" w:rsidRDefault="00C60434" w:rsidP="00C50EA8">
            <w:pPr>
              <w:pStyle w:val="NormalWeb"/>
              <w:numPr>
                <w:ilvl w:val="0"/>
                <w:numId w:val="4"/>
              </w:numPr>
              <w:spacing w:before="0" w:beforeAutospacing="0" w:after="0" w:afterAutospacing="0" w:line="276" w:lineRule="auto"/>
              <w:rPr>
                <w:rFonts w:ascii="Arial" w:hAnsi="Arial" w:cs="Arial"/>
                <w:b/>
                <w:bCs/>
              </w:rPr>
            </w:pPr>
            <w:r w:rsidRPr="00B87075">
              <w:rPr>
                <w:rFonts w:ascii="Arial" w:hAnsi="Arial" w:cs="Arial"/>
              </w:rPr>
              <w:t xml:space="preserve">Achieve a Bronze award in the </w:t>
            </w:r>
            <w:r w:rsidRPr="00B87075">
              <w:rPr>
                <w:rFonts w:ascii="Arial" w:hAnsi="Arial" w:cs="Arial"/>
              </w:rPr>
              <w:lastRenderedPageBreak/>
              <w:t>Stonewall Workplace Equality Index</w:t>
            </w:r>
          </w:p>
        </w:tc>
        <w:tc>
          <w:tcPr>
            <w:tcW w:w="2124" w:type="dxa"/>
          </w:tcPr>
          <w:p w14:paraId="23A4B73B" w14:textId="77777777" w:rsidR="00C60434" w:rsidRPr="00B87075" w:rsidRDefault="00C60434" w:rsidP="00C50EA8">
            <w:pPr>
              <w:pStyle w:val="NormalWeb"/>
              <w:spacing w:before="0" w:beforeAutospacing="0" w:after="0" w:afterAutospacing="0" w:line="276" w:lineRule="auto"/>
              <w:rPr>
                <w:rFonts w:ascii="Arial" w:hAnsi="Arial" w:cs="Arial"/>
                <w:b/>
                <w:bCs/>
              </w:rPr>
            </w:pPr>
            <w:r w:rsidRPr="00B87075">
              <w:rPr>
                <w:rFonts w:ascii="Arial" w:hAnsi="Arial" w:cs="Arial"/>
              </w:rPr>
              <w:lastRenderedPageBreak/>
              <w:t xml:space="preserve">The University has participated </w:t>
            </w:r>
            <w:r w:rsidRPr="00B87075">
              <w:rPr>
                <w:rFonts w:ascii="Arial" w:hAnsi="Arial" w:cs="Arial"/>
              </w:rPr>
              <w:lastRenderedPageBreak/>
              <w:t>in the Stonewall Workplace Index for six years. Through supportive feedback from Stonewall Scotland, we have a detailed action plan for achieving an award in the WEI</w:t>
            </w:r>
          </w:p>
        </w:tc>
        <w:tc>
          <w:tcPr>
            <w:tcW w:w="2004" w:type="dxa"/>
          </w:tcPr>
          <w:p w14:paraId="011625FC" w14:textId="77777777" w:rsidR="00C60434" w:rsidRPr="00B87075" w:rsidRDefault="00C60434" w:rsidP="00C50EA8">
            <w:pPr>
              <w:pStyle w:val="NormalWeb"/>
              <w:spacing w:before="0" w:beforeAutospacing="0" w:after="0" w:afterAutospacing="0" w:line="276" w:lineRule="auto"/>
              <w:rPr>
                <w:rFonts w:ascii="Arial" w:hAnsi="Arial" w:cs="Arial"/>
                <w:b/>
                <w:bCs/>
              </w:rPr>
            </w:pPr>
            <w:r w:rsidRPr="00B87075">
              <w:rPr>
                <w:rFonts w:ascii="Arial" w:hAnsi="Arial" w:cs="Arial"/>
              </w:rPr>
              <w:lastRenderedPageBreak/>
              <w:t xml:space="preserve">Vice-Principal </w:t>
            </w:r>
            <w:r>
              <w:rPr>
                <w:rFonts w:ascii="Arial" w:hAnsi="Arial" w:cs="Arial"/>
              </w:rPr>
              <w:t xml:space="preserve">Education </w:t>
            </w:r>
            <w:r w:rsidRPr="00B87075">
              <w:rPr>
                <w:rFonts w:ascii="Arial" w:hAnsi="Arial" w:cs="Arial"/>
              </w:rPr>
              <w:lastRenderedPageBreak/>
              <w:t>working with Equality, Diversity and Inclusion team and Chair of Staff and PG Student LGBT+ Network</w:t>
            </w:r>
          </w:p>
        </w:tc>
        <w:tc>
          <w:tcPr>
            <w:tcW w:w="2004" w:type="dxa"/>
          </w:tcPr>
          <w:p w14:paraId="49BBD5F7" w14:textId="77777777" w:rsidR="00C60434" w:rsidRPr="00B87075" w:rsidRDefault="00C60434" w:rsidP="00C50EA8">
            <w:pPr>
              <w:pStyle w:val="NormalWeb"/>
              <w:spacing w:before="0" w:beforeAutospacing="0" w:after="0" w:afterAutospacing="0" w:line="276" w:lineRule="auto"/>
              <w:rPr>
                <w:rFonts w:ascii="Arial" w:hAnsi="Arial" w:cs="Arial"/>
              </w:rPr>
            </w:pPr>
            <w:r w:rsidRPr="00B87075">
              <w:rPr>
                <w:rFonts w:ascii="Arial" w:hAnsi="Arial" w:cs="Arial"/>
              </w:rPr>
              <w:lastRenderedPageBreak/>
              <w:t>February 2022</w:t>
            </w:r>
          </w:p>
        </w:tc>
        <w:tc>
          <w:tcPr>
            <w:tcW w:w="2124" w:type="dxa"/>
          </w:tcPr>
          <w:p w14:paraId="460C3F05" w14:textId="77777777" w:rsidR="00C60434" w:rsidRPr="00B87075" w:rsidRDefault="00C60434" w:rsidP="00C50EA8">
            <w:pPr>
              <w:pStyle w:val="NormalWeb"/>
              <w:spacing w:before="0" w:beforeAutospacing="0" w:after="0" w:afterAutospacing="0" w:line="276" w:lineRule="auto"/>
              <w:rPr>
                <w:rFonts w:ascii="Arial" w:hAnsi="Arial" w:cs="Arial"/>
                <w:b/>
                <w:bCs/>
              </w:rPr>
            </w:pPr>
            <w:r w:rsidRPr="00B87075">
              <w:rPr>
                <w:rFonts w:ascii="Arial" w:hAnsi="Arial" w:cs="Arial"/>
              </w:rPr>
              <w:t>Bronze award achieved</w:t>
            </w:r>
          </w:p>
        </w:tc>
        <w:tc>
          <w:tcPr>
            <w:tcW w:w="2898" w:type="dxa"/>
          </w:tcPr>
          <w:p w14:paraId="5EDA8366" w14:textId="77777777" w:rsidR="00C60434" w:rsidRPr="00B87075" w:rsidRDefault="00C60434" w:rsidP="00C50EA8">
            <w:pPr>
              <w:pStyle w:val="NormalWeb"/>
              <w:spacing w:before="0" w:beforeAutospacing="0" w:after="0" w:afterAutospacing="0" w:line="276" w:lineRule="auto"/>
              <w:rPr>
                <w:rFonts w:ascii="Arial" w:hAnsi="Arial" w:cs="Arial"/>
              </w:rPr>
            </w:pPr>
            <w:r w:rsidRPr="00B87075">
              <w:rPr>
                <w:rFonts w:ascii="Arial" w:hAnsi="Arial" w:cs="Arial"/>
              </w:rPr>
              <w:t xml:space="preserve">The University achieved a </w:t>
            </w:r>
            <w:r>
              <w:rPr>
                <w:rFonts w:ascii="Arial" w:hAnsi="Arial" w:cs="Arial"/>
              </w:rPr>
              <w:t>S</w:t>
            </w:r>
            <w:r w:rsidRPr="00B87075">
              <w:rPr>
                <w:rFonts w:ascii="Arial" w:hAnsi="Arial" w:cs="Arial"/>
              </w:rPr>
              <w:t xml:space="preserve">ilver </w:t>
            </w:r>
            <w:r>
              <w:rPr>
                <w:rFonts w:ascii="Arial" w:hAnsi="Arial" w:cs="Arial"/>
              </w:rPr>
              <w:t>A</w:t>
            </w:r>
            <w:r w:rsidRPr="00B87075">
              <w:rPr>
                <w:rFonts w:ascii="Arial" w:hAnsi="Arial" w:cs="Arial"/>
              </w:rPr>
              <w:t>ward in 2022</w:t>
            </w:r>
          </w:p>
        </w:tc>
      </w:tr>
    </w:tbl>
    <w:p w14:paraId="2B81AEF1" w14:textId="77777777" w:rsidR="00C60434" w:rsidRDefault="00C60434" w:rsidP="00C50EA8">
      <w:pPr>
        <w:spacing w:after="0" w:line="276" w:lineRule="auto"/>
      </w:pPr>
    </w:p>
    <w:p w14:paraId="29211D35" w14:textId="77777777" w:rsidR="00C60434" w:rsidRPr="00427A94" w:rsidRDefault="00C60434" w:rsidP="00C50EA8">
      <w:pPr>
        <w:pStyle w:val="NormalWeb"/>
        <w:spacing w:before="0" w:beforeAutospacing="0" w:after="0" w:afterAutospacing="0" w:line="276" w:lineRule="auto"/>
        <w:rPr>
          <w:rFonts w:ascii="Arial" w:hAnsi="Arial" w:cs="Arial"/>
          <w:b/>
          <w:bCs/>
        </w:rPr>
      </w:pPr>
      <w:r w:rsidRPr="007E466F">
        <w:rPr>
          <w:rFonts w:ascii="Arial" w:hAnsi="Arial" w:cs="Arial"/>
          <w:b/>
          <w:bCs/>
        </w:rPr>
        <w:t>Outcome 2</w:t>
      </w:r>
      <w:r w:rsidRPr="007E466F">
        <w:rPr>
          <w:rFonts w:ascii="Arial" w:hAnsi="Arial" w:cs="Arial"/>
        </w:rPr>
        <w:t>: Tackle mental health stigma to improve outcomes and experiences for staff and students who have mental ill health</w:t>
      </w:r>
    </w:p>
    <w:tbl>
      <w:tblPr>
        <w:tblStyle w:val="TableGrid"/>
        <w:tblW w:w="14478" w:type="dxa"/>
        <w:tblLook w:val="04A0" w:firstRow="1" w:lastRow="0" w:firstColumn="1" w:lastColumn="0" w:noHBand="0" w:noVBand="1"/>
      </w:tblPr>
      <w:tblGrid>
        <w:gridCol w:w="3324"/>
        <w:gridCol w:w="2124"/>
        <w:gridCol w:w="2004"/>
        <w:gridCol w:w="2004"/>
        <w:gridCol w:w="2124"/>
        <w:gridCol w:w="2898"/>
      </w:tblGrid>
      <w:tr w:rsidR="00C60434" w14:paraId="5E11B296" w14:textId="77777777" w:rsidTr="0060002F">
        <w:tc>
          <w:tcPr>
            <w:tcW w:w="3324" w:type="dxa"/>
          </w:tcPr>
          <w:p w14:paraId="766A42EE" w14:textId="77777777" w:rsidR="00C60434" w:rsidRPr="00323582"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Action</w:t>
            </w:r>
          </w:p>
        </w:tc>
        <w:tc>
          <w:tcPr>
            <w:tcW w:w="2124" w:type="dxa"/>
          </w:tcPr>
          <w:p w14:paraId="6596AC01" w14:textId="77777777" w:rsidR="00C60434" w:rsidRPr="00323582"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Evidence</w:t>
            </w:r>
          </w:p>
        </w:tc>
        <w:tc>
          <w:tcPr>
            <w:tcW w:w="2004" w:type="dxa"/>
          </w:tcPr>
          <w:p w14:paraId="605192D4" w14:textId="77777777" w:rsidR="00C60434" w:rsidRPr="00323582"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Responsible Person</w:t>
            </w:r>
          </w:p>
        </w:tc>
        <w:tc>
          <w:tcPr>
            <w:tcW w:w="2004" w:type="dxa"/>
          </w:tcPr>
          <w:p w14:paraId="347AC182" w14:textId="77777777" w:rsidR="00C60434" w:rsidRPr="00323582"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Timeline</w:t>
            </w:r>
          </w:p>
        </w:tc>
        <w:tc>
          <w:tcPr>
            <w:tcW w:w="2124" w:type="dxa"/>
          </w:tcPr>
          <w:p w14:paraId="645E60AE" w14:textId="77777777" w:rsidR="00C60434" w:rsidRPr="00323582"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Success Measure</w:t>
            </w:r>
          </w:p>
        </w:tc>
        <w:tc>
          <w:tcPr>
            <w:tcW w:w="2898" w:type="dxa"/>
          </w:tcPr>
          <w:p w14:paraId="13AFE5DB" w14:textId="77777777" w:rsidR="00C60434" w:rsidRPr="00323582"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Progress February 2023</w:t>
            </w:r>
          </w:p>
        </w:tc>
      </w:tr>
      <w:tr w:rsidR="00C60434" w14:paraId="07DE30E8" w14:textId="77777777" w:rsidTr="0060002F">
        <w:tc>
          <w:tcPr>
            <w:tcW w:w="3324" w:type="dxa"/>
          </w:tcPr>
          <w:p w14:paraId="67FD0EE3" w14:textId="77777777" w:rsidR="00C60434" w:rsidRPr="00FA3CBB" w:rsidRDefault="00C60434" w:rsidP="00C50EA8">
            <w:pPr>
              <w:pStyle w:val="NormalWeb"/>
              <w:numPr>
                <w:ilvl w:val="0"/>
                <w:numId w:val="5"/>
              </w:numPr>
              <w:spacing w:before="0" w:beforeAutospacing="0" w:after="0" w:afterAutospacing="0" w:line="276" w:lineRule="auto"/>
              <w:rPr>
                <w:rFonts w:ascii="Arial" w:hAnsi="Arial" w:cs="Arial"/>
                <w:b/>
                <w:bCs/>
              </w:rPr>
            </w:pPr>
            <w:r w:rsidRPr="00FA3CBB">
              <w:rPr>
                <w:rFonts w:ascii="Arial" w:hAnsi="Arial" w:cs="Arial"/>
              </w:rPr>
              <w:t>Agree updated version of the Mental Health and Wellbeing Policy and five-year Strategy</w:t>
            </w:r>
          </w:p>
        </w:tc>
        <w:tc>
          <w:tcPr>
            <w:tcW w:w="2124" w:type="dxa"/>
          </w:tcPr>
          <w:p w14:paraId="723117F8" w14:textId="77777777" w:rsidR="00C60434" w:rsidRPr="00FA3CBB" w:rsidRDefault="00C60434" w:rsidP="00C50EA8">
            <w:pPr>
              <w:pStyle w:val="NormalWeb"/>
              <w:spacing w:before="0" w:beforeAutospacing="0" w:after="0" w:afterAutospacing="0" w:line="276" w:lineRule="auto"/>
              <w:rPr>
                <w:rFonts w:ascii="Arial" w:hAnsi="Arial" w:cs="Arial"/>
                <w:b/>
                <w:bCs/>
              </w:rPr>
            </w:pPr>
            <w:r w:rsidRPr="00FA3CBB">
              <w:rPr>
                <w:rFonts w:ascii="Arial" w:hAnsi="Arial" w:cs="Arial"/>
              </w:rPr>
              <w:t>New policy and strategy required to reflect updated position of the University in its journey to tackling mental health stigma</w:t>
            </w:r>
          </w:p>
        </w:tc>
        <w:tc>
          <w:tcPr>
            <w:tcW w:w="2004" w:type="dxa"/>
          </w:tcPr>
          <w:p w14:paraId="60716872" w14:textId="77777777" w:rsidR="00C60434" w:rsidRPr="00FA3CBB" w:rsidRDefault="00C60434" w:rsidP="00C50EA8">
            <w:pPr>
              <w:pStyle w:val="NormalWeb"/>
              <w:spacing w:before="0" w:beforeAutospacing="0" w:after="0" w:afterAutospacing="0" w:line="276" w:lineRule="auto"/>
              <w:rPr>
                <w:rFonts w:ascii="Arial" w:hAnsi="Arial" w:cs="Arial"/>
                <w:b/>
                <w:bCs/>
              </w:rPr>
            </w:pPr>
            <w:r w:rsidRPr="00FA3CBB">
              <w:rPr>
                <w:rFonts w:ascii="Arial" w:hAnsi="Arial" w:cs="Arial"/>
              </w:rPr>
              <w:t>Head of Health, Safety and Wellbeing</w:t>
            </w:r>
          </w:p>
        </w:tc>
        <w:tc>
          <w:tcPr>
            <w:tcW w:w="2004" w:type="dxa"/>
          </w:tcPr>
          <w:p w14:paraId="79C0D838" w14:textId="77777777" w:rsidR="00C60434" w:rsidRPr="00FA3CBB" w:rsidRDefault="00C60434" w:rsidP="00C50EA8">
            <w:pPr>
              <w:pStyle w:val="NormalWeb"/>
              <w:spacing w:before="0" w:beforeAutospacing="0" w:after="0" w:afterAutospacing="0" w:line="276" w:lineRule="auto"/>
              <w:rPr>
                <w:rFonts w:ascii="Arial" w:hAnsi="Arial" w:cs="Arial"/>
                <w:b/>
                <w:bCs/>
              </w:rPr>
            </w:pPr>
            <w:r w:rsidRPr="00FA3CBB">
              <w:rPr>
                <w:rFonts w:ascii="Arial" w:hAnsi="Arial" w:cs="Arial"/>
              </w:rPr>
              <w:t>December 2021 (Policy and strategy agreed) 2021-2025 (implementatio</w:t>
            </w:r>
            <w:r>
              <w:rPr>
                <w:rFonts w:ascii="Arial" w:hAnsi="Arial" w:cs="Arial"/>
              </w:rPr>
              <w:t>n</w:t>
            </w:r>
            <w:r w:rsidRPr="00FA3CBB">
              <w:rPr>
                <w:rFonts w:ascii="Arial" w:hAnsi="Arial" w:cs="Arial"/>
              </w:rPr>
              <w:t>)</w:t>
            </w:r>
          </w:p>
        </w:tc>
        <w:tc>
          <w:tcPr>
            <w:tcW w:w="2124" w:type="dxa"/>
          </w:tcPr>
          <w:p w14:paraId="7633D161" w14:textId="77777777" w:rsidR="00C60434" w:rsidRPr="00FA3CBB" w:rsidRDefault="00C60434" w:rsidP="00C50EA8">
            <w:pPr>
              <w:pStyle w:val="NormalWeb"/>
              <w:spacing w:before="0" w:beforeAutospacing="0" w:after="0" w:afterAutospacing="0" w:line="276" w:lineRule="auto"/>
              <w:rPr>
                <w:rFonts w:ascii="Arial" w:hAnsi="Arial" w:cs="Arial"/>
                <w:b/>
                <w:bCs/>
              </w:rPr>
            </w:pPr>
            <w:r w:rsidRPr="00FA3CBB">
              <w:rPr>
                <w:rFonts w:ascii="Arial" w:hAnsi="Arial" w:cs="Arial"/>
              </w:rPr>
              <w:t>Policy and strategy launched with effective communication and implementation plan</w:t>
            </w:r>
          </w:p>
        </w:tc>
        <w:tc>
          <w:tcPr>
            <w:tcW w:w="2898" w:type="dxa"/>
          </w:tcPr>
          <w:p w14:paraId="3CF46BF3" w14:textId="77777777" w:rsidR="00C60434" w:rsidRPr="00FA3CBB" w:rsidRDefault="00C60434" w:rsidP="00C50EA8">
            <w:pPr>
              <w:pStyle w:val="NormalWeb"/>
              <w:spacing w:before="0" w:beforeAutospacing="0" w:after="0" w:afterAutospacing="0" w:line="276" w:lineRule="auto"/>
              <w:rPr>
                <w:rFonts w:ascii="Arial" w:hAnsi="Arial" w:cs="Arial"/>
                <w:b/>
                <w:bCs/>
              </w:rPr>
            </w:pPr>
            <w:r w:rsidRPr="00FA3CBB">
              <w:rPr>
                <w:rFonts w:ascii="Arial" w:hAnsi="Arial" w:cs="Arial"/>
              </w:rPr>
              <w:t xml:space="preserve">In September 2021, a Mental Health and Wellbeing Policy for all staff and students was approved. Underpinned by this Policy, the Staff and Student Wellbeing Strategy 2021 – 2025 was published. </w:t>
            </w:r>
          </w:p>
        </w:tc>
      </w:tr>
      <w:tr w:rsidR="00C60434" w14:paraId="62E751F5" w14:textId="77777777" w:rsidTr="0060002F">
        <w:tc>
          <w:tcPr>
            <w:tcW w:w="3324" w:type="dxa"/>
          </w:tcPr>
          <w:p w14:paraId="7206EFC6" w14:textId="77777777" w:rsidR="00C60434" w:rsidRPr="00471293" w:rsidRDefault="00C60434" w:rsidP="00C50EA8">
            <w:pPr>
              <w:pStyle w:val="NormalWeb"/>
              <w:numPr>
                <w:ilvl w:val="0"/>
                <w:numId w:val="6"/>
              </w:numPr>
              <w:spacing w:before="0" w:beforeAutospacing="0" w:after="0" w:afterAutospacing="0" w:line="276" w:lineRule="auto"/>
              <w:rPr>
                <w:rFonts w:ascii="Arial" w:hAnsi="Arial" w:cs="Arial"/>
                <w:b/>
                <w:bCs/>
              </w:rPr>
            </w:pPr>
            <w:r w:rsidRPr="00471293">
              <w:rPr>
                <w:rFonts w:ascii="Arial" w:hAnsi="Arial" w:cs="Arial"/>
              </w:rPr>
              <w:t xml:space="preserve">Review Stress Management Policy </w:t>
            </w:r>
            <w:r w:rsidRPr="00471293">
              <w:rPr>
                <w:rFonts w:ascii="Arial" w:hAnsi="Arial" w:cs="Arial"/>
              </w:rPr>
              <w:lastRenderedPageBreak/>
              <w:t>and launch revised version</w:t>
            </w:r>
          </w:p>
        </w:tc>
        <w:tc>
          <w:tcPr>
            <w:tcW w:w="2124" w:type="dxa"/>
          </w:tcPr>
          <w:p w14:paraId="0F296150" w14:textId="77777777" w:rsidR="00C60434" w:rsidRPr="00471293" w:rsidRDefault="00C60434" w:rsidP="00C50EA8">
            <w:pPr>
              <w:pStyle w:val="NormalWeb"/>
              <w:spacing w:before="0" w:beforeAutospacing="0" w:after="0" w:afterAutospacing="0" w:line="276" w:lineRule="auto"/>
              <w:rPr>
                <w:rFonts w:ascii="Arial" w:hAnsi="Arial" w:cs="Arial"/>
                <w:b/>
                <w:bCs/>
              </w:rPr>
            </w:pPr>
            <w:r w:rsidRPr="00471293">
              <w:rPr>
                <w:rFonts w:ascii="Arial" w:hAnsi="Arial" w:cs="Arial"/>
              </w:rPr>
              <w:lastRenderedPageBreak/>
              <w:t xml:space="preserve">Enhance the policy to take </w:t>
            </w:r>
            <w:r w:rsidRPr="00471293">
              <w:rPr>
                <w:rFonts w:ascii="Arial" w:hAnsi="Arial" w:cs="Arial"/>
              </w:rPr>
              <w:lastRenderedPageBreak/>
              <w:t>account of progress made</w:t>
            </w:r>
          </w:p>
        </w:tc>
        <w:tc>
          <w:tcPr>
            <w:tcW w:w="2004" w:type="dxa"/>
          </w:tcPr>
          <w:p w14:paraId="41870092" w14:textId="77777777" w:rsidR="00C60434" w:rsidRPr="00471293" w:rsidRDefault="00C60434" w:rsidP="00C50EA8">
            <w:pPr>
              <w:pStyle w:val="NormalWeb"/>
              <w:spacing w:before="0" w:beforeAutospacing="0" w:after="0" w:afterAutospacing="0" w:line="276" w:lineRule="auto"/>
              <w:rPr>
                <w:rFonts w:ascii="Arial" w:hAnsi="Arial" w:cs="Arial"/>
                <w:b/>
                <w:bCs/>
              </w:rPr>
            </w:pPr>
            <w:r w:rsidRPr="00471293">
              <w:rPr>
                <w:rFonts w:ascii="Arial" w:hAnsi="Arial" w:cs="Arial"/>
              </w:rPr>
              <w:lastRenderedPageBreak/>
              <w:t>Head of Health, Safety and Wellbeing</w:t>
            </w:r>
          </w:p>
        </w:tc>
        <w:tc>
          <w:tcPr>
            <w:tcW w:w="2004" w:type="dxa"/>
          </w:tcPr>
          <w:p w14:paraId="732DB7F4" w14:textId="77777777" w:rsidR="00C60434" w:rsidRPr="00471293" w:rsidRDefault="00C60434" w:rsidP="00C50EA8">
            <w:pPr>
              <w:pStyle w:val="NormalWeb"/>
              <w:spacing w:before="0" w:beforeAutospacing="0" w:after="0" w:afterAutospacing="0" w:line="276" w:lineRule="auto"/>
              <w:rPr>
                <w:rFonts w:ascii="Arial" w:hAnsi="Arial" w:cs="Arial"/>
                <w:b/>
                <w:bCs/>
              </w:rPr>
            </w:pPr>
            <w:r w:rsidRPr="00471293">
              <w:rPr>
                <w:rFonts w:ascii="Arial" w:hAnsi="Arial" w:cs="Arial"/>
              </w:rPr>
              <w:t>June 2021 (launch new version)</w:t>
            </w:r>
          </w:p>
        </w:tc>
        <w:tc>
          <w:tcPr>
            <w:tcW w:w="2124" w:type="dxa"/>
          </w:tcPr>
          <w:p w14:paraId="3BF70074" w14:textId="77777777" w:rsidR="00C60434" w:rsidRPr="00471293" w:rsidRDefault="00C60434" w:rsidP="00C50EA8">
            <w:pPr>
              <w:pStyle w:val="NormalWeb"/>
              <w:spacing w:before="0" w:beforeAutospacing="0" w:after="0" w:afterAutospacing="0" w:line="276" w:lineRule="auto"/>
              <w:rPr>
                <w:rFonts w:ascii="Arial" w:hAnsi="Arial" w:cs="Arial"/>
                <w:b/>
                <w:bCs/>
              </w:rPr>
            </w:pPr>
            <w:r w:rsidRPr="00471293">
              <w:rPr>
                <w:rFonts w:ascii="Arial" w:hAnsi="Arial" w:cs="Arial"/>
              </w:rPr>
              <w:t xml:space="preserve">Policy reviewed, consulted upon and agreed by </w:t>
            </w:r>
            <w:r w:rsidRPr="00471293">
              <w:rPr>
                <w:rFonts w:ascii="Arial" w:hAnsi="Arial" w:cs="Arial"/>
              </w:rPr>
              <w:lastRenderedPageBreak/>
              <w:t>the Policy and Resources Committee</w:t>
            </w:r>
          </w:p>
        </w:tc>
        <w:tc>
          <w:tcPr>
            <w:tcW w:w="2898" w:type="dxa"/>
          </w:tcPr>
          <w:p w14:paraId="0DD942E0" w14:textId="77777777" w:rsidR="00C60434" w:rsidRPr="00471293" w:rsidRDefault="00C60434" w:rsidP="00C50EA8">
            <w:pPr>
              <w:pStyle w:val="NormalWeb"/>
              <w:spacing w:before="0" w:beforeAutospacing="0" w:after="0" w:afterAutospacing="0" w:line="276" w:lineRule="auto"/>
              <w:rPr>
                <w:rFonts w:ascii="Arial" w:hAnsi="Arial" w:cs="Arial"/>
              </w:rPr>
            </w:pPr>
            <w:r w:rsidRPr="00471293">
              <w:rPr>
                <w:rFonts w:ascii="Arial" w:hAnsi="Arial" w:cs="Arial"/>
              </w:rPr>
              <w:lastRenderedPageBreak/>
              <w:t>The Policy was reviewed and launched in September 2021</w:t>
            </w:r>
          </w:p>
        </w:tc>
      </w:tr>
      <w:tr w:rsidR="00C60434" w14:paraId="3139531C" w14:textId="77777777" w:rsidTr="0060002F">
        <w:tc>
          <w:tcPr>
            <w:tcW w:w="3324" w:type="dxa"/>
          </w:tcPr>
          <w:p w14:paraId="5F4001E3" w14:textId="77777777" w:rsidR="00C60434" w:rsidRPr="0027752F" w:rsidRDefault="00C60434" w:rsidP="00C50EA8">
            <w:pPr>
              <w:pStyle w:val="NormalWeb"/>
              <w:numPr>
                <w:ilvl w:val="0"/>
                <w:numId w:val="6"/>
              </w:numPr>
              <w:spacing w:before="0" w:beforeAutospacing="0" w:after="0" w:afterAutospacing="0" w:line="276" w:lineRule="auto"/>
              <w:rPr>
                <w:rFonts w:ascii="Arial" w:hAnsi="Arial" w:cs="Arial"/>
                <w:b/>
                <w:bCs/>
              </w:rPr>
            </w:pPr>
            <w:r w:rsidRPr="0027752F">
              <w:rPr>
                <w:rFonts w:ascii="Arial" w:hAnsi="Arial" w:cs="Arial"/>
              </w:rPr>
              <w:t>Review the training requirements relating to the HSE Management Standards</w:t>
            </w:r>
          </w:p>
        </w:tc>
        <w:tc>
          <w:tcPr>
            <w:tcW w:w="2124" w:type="dxa"/>
          </w:tcPr>
          <w:p w14:paraId="35955228" w14:textId="77777777" w:rsidR="00C60434" w:rsidRPr="0027752F" w:rsidRDefault="00C60434" w:rsidP="00C50EA8">
            <w:pPr>
              <w:pStyle w:val="NormalWeb"/>
              <w:spacing w:before="0" w:beforeAutospacing="0" w:after="0" w:afterAutospacing="0" w:line="276" w:lineRule="auto"/>
              <w:rPr>
                <w:rFonts w:ascii="Arial" w:hAnsi="Arial" w:cs="Arial"/>
                <w:b/>
                <w:bCs/>
              </w:rPr>
            </w:pPr>
            <w:r w:rsidRPr="0027752F">
              <w:rPr>
                <w:rFonts w:ascii="Arial" w:hAnsi="Arial" w:cs="Arial"/>
              </w:rPr>
              <w:t>Review required to establish what extra training is required to support implementation of the Stress Management Policy</w:t>
            </w:r>
          </w:p>
        </w:tc>
        <w:tc>
          <w:tcPr>
            <w:tcW w:w="2004" w:type="dxa"/>
          </w:tcPr>
          <w:p w14:paraId="3C7DA990" w14:textId="77777777" w:rsidR="00C60434" w:rsidRPr="0027752F" w:rsidRDefault="00C60434" w:rsidP="00C50EA8">
            <w:pPr>
              <w:pStyle w:val="NormalWeb"/>
              <w:spacing w:before="0" w:beforeAutospacing="0" w:after="0" w:afterAutospacing="0" w:line="276" w:lineRule="auto"/>
              <w:rPr>
                <w:rFonts w:ascii="Arial" w:hAnsi="Arial" w:cs="Arial"/>
                <w:b/>
                <w:bCs/>
              </w:rPr>
            </w:pPr>
            <w:r w:rsidRPr="0027752F">
              <w:rPr>
                <w:rFonts w:ascii="Arial" w:hAnsi="Arial" w:cs="Arial"/>
              </w:rPr>
              <w:t>Head of Health, Safety and Wellbeing</w:t>
            </w:r>
          </w:p>
        </w:tc>
        <w:tc>
          <w:tcPr>
            <w:tcW w:w="2004" w:type="dxa"/>
          </w:tcPr>
          <w:p w14:paraId="3BDEDBC5" w14:textId="77777777" w:rsidR="00C60434" w:rsidRPr="0027752F" w:rsidRDefault="00C60434" w:rsidP="00C50EA8">
            <w:pPr>
              <w:pStyle w:val="NormalWeb"/>
              <w:spacing w:before="0" w:beforeAutospacing="0" w:after="0" w:afterAutospacing="0" w:line="276" w:lineRule="auto"/>
              <w:rPr>
                <w:rFonts w:ascii="Arial" w:hAnsi="Arial" w:cs="Arial"/>
                <w:b/>
                <w:bCs/>
              </w:rPr>
            </w:pPr>
            <w:r w:rsidRPr="0027752F">
              <w:rPr>
                <w:rFonts w:ascii="Arial" w:hAnsi="Arial" w:cs="Arial"/>
              </w:rPr>
              <w:t>September 2021</w:t>
            </w:r>
          </w:p>
        </w:tc>
        <w:tc>
          <w:tcPr>
            <w:tcW w:w="2124" w:type="dxa"/>
          </w:tcPr>
          <w:p w14:paraId="6FA1E1F7" w14:textId="77777777" w:rsidR="00C60434" w:rsidRPr="00425335" w:rsidRDefault="00C60434" w:rsidP="00C50EA8">
            <w:pPr>
              <w:pStyle w:val="NormalWeb"/>
              <w:spacing w:before="0" w:beforeAutospacing="0" w:after="0" w:afterAutospacing="0" w:line="276" w:lineRule="auto"/>
              <w:rPr>
                <w:rFonts w:ascii="Arial" w:hAnsi="Arial" w:cs="Arial"/>
                <w:b/>
                <w:bCs/>
              </w:rPr>
            </w:pPr>
            <w:r w:rsidRPr="00425335">
              <w:rPr>
                <w:rFonts w:ascii="Arial" w:hAnsi="Arial" w:cs="Arial"/>
              </w:rPr>
              <w:t>Training requirements and the resources needed to deliver them identified. Training plan agreed.</w:t>
            </w:r>
          </w:p>
        </w:tc>
        <w:tc>
          <w:tcPr>
            <w:tcW w:w="2898" w:type="dxa"/>
          </w:tcPr>
          <w:p w14:paraId="3066B2EC" w14:textId="77777777" w:rsidR="00C60434" w:rsidRPr="00425335" w:rsidRDefault="00C60434" w:rsidP="00C50EA8">
            <w:pPr>
              <w:spacing w:line="276" w:lineRule="auto"/>
              <w:rPr>
                <w:rFonts w:ascii="Arial" w:hAnsi="Arial" w:cs="Arial"/>
                <w:sz w:val="24"/>
                <w:szCs w:val="24"/>
                <w:lang w:eastAsia="en-GB"/>
              </w:rPr>
            </w:pPr>
            <w:r w:rsidRPr="00425335">
              <w:rPr>
                <w:rFonts w:ascii="Arial" w:hAnsi="Arial" w:cs="Arial"/>
                <w:sz w:val="24"/>
                <w:szCs w:val="24"/>
              </w:rPr>
              <w:t>This action has been incorporated into the Health and Safety Management Plan 2022-2025 and the Wellbeing Action Plan for 2022/23.</w:t>
            </w:r>
          </w:p>
          <w:p w14:paraId="6EEADAAD" w14:textId="77777777" w:rsidR="00C60434" w:rsidRPr="00425335" w:rsidRDefault="00C60434" w:rsidP="00C50EA8">
            <w:pPr>
              <w:spacing w:line="276" w:lineRule="auto"/>
              <w:rPr>
                <w:rFonts w:ascii="Arial" w:hAnsi="Arial" w:cs="Arial"/>
                <w:sz w:val="24"/>
                <w:szCs w:val="24"/>
              </w:rPr>
            </w:pPr>
          </w:p>
          <w:p w14:paraId="42D421F9" w14:textId="77777777" w:rsidR="00C60434" w:rsidRPr="00425335" w:rsidRDefault="00C60434" w:rsidP="00C50EA8">
            <w:pPr>
              <w:spacing w:line="276" w:lineRule="auto"/>
              <w:rPr>
                <w:rFonts w:ascii="Arial" w:hAnsi="Arial" w:cs="Arial"/>
                <w:sz w:val="24"/>
                <w:szCs w:val="24"/>
              </w:rPr>
            </w:pPr>
            <w:r w:rsidRPr="00425335">
              <w:rPr>
                <w:rFonts w:ascii="Arial" w:hAnsi="Arial" w:cs="Arial"/>
                <w:sz w:val="24"/>
                <w:szCs w:val="24"/>
              </w:rPr>
              <w:t>Managing stress has been included in the Middle Managers Training Program.</w:t>
            </w:r>
          </w:p>
          <w:p w14:paraId="5F282280" w14:textId="77777777" w:rsidR="00C60434" w:rsidRPr="00425335" w:rsidRDefault="00C60434" w:rsidP="00C50EA8">
            <w:pPr>
              <w:spacing w:line="276" w:lineRule="auto"/>
              <w:rPr>
                <w:rFonts w:ascii="Arial" w:hAnsi="Arial" w:cs="Arial"/>
                <w:sz w:val="24"/>
                <w:szCs w:val="24"/>
              </w:rPr>
            </w:pPr>
          </w:p>
          <w:p w14:paraId="21C0688F" w14:textId="77777777" w:rsidR="00C60434" w:rsidRPr="00425335" w:rsidRDefault="00C60434" w:rsidP="00C50EA8">
            <w:pPr>
              <w:spacing w:line="276" w:lineRule="auto"/>
              <w:rPr>
                <w:rFonts w:ascii="Arial" w:hAnsi="Arial" w:cs="Arial"/>
                <w:sz w:val="24"/>
                <w:szCs w:val="24"/>
              </w:rPr>
            </w:pPr>
            <w:r w:rsidRPr="00425335">
              <w:rPr>
                <w:rFonts w:ascii="Arial" w:hAnsi="Arial" w:cs="Arial"/>
                <w:sz w:val="24"/>
                <w:szCs w:val="24"/>
              </w:rPr>
              <w:t>A range of training has been offered including online training made available for all staff, in conjunction with AMOSSHE and UHI.</w:t>
            </w:r>
          </w:p>
          <w:p w14:paraId="6D780A8A" w14:textId="77777777" w:rsidR="00C60434" w:rsidRPr="00425335" w:rsidRDefault="00C60434" w:rsidP="00C50EA8">
            <w:pPr>
              <w:spacing w:line="276" w:lineRule="auto"/>
              <w:rPr>
                <w:rFonts w:ascii="Arial" w:hAnsi="Arial" w:cs="Arial"/>
                <w:sz w:val="24"/>
                <w:szCs w:val="24"/>
              </w:rPr>
            </w:pPr>
          </w:p>
        </w:tc>
      </w:tr>
      <w:tr w:rsidR="00C60434" w14:paraId="6AF3FB5A" w14:textId="77777777" w:rsidTr="0060002F">
        <w:tc>
          <w:tcPr>
            <w:tcW w:w="3324" w:type="dxa"/>
          </w:tcPr>
          <w:p w14:paraId="7F362020" w14:textId="77777777" w:rsidR="00C60434" w:rsidRPr="0027752F" w:rsidRDefault="00C60434" w:rsidP="00C50EA8">
            <w:pPr>
              <w:pStyle w:val="NormalWeb"/>
              <w:numPr>
                <w:ilvl w:val="0"/>
                <w:numId w:val="6"/>
              </w:numPr>
              <w:spacing w:before="0" w:beforeAutospacing="0" w:after="0" w:afterAutospacing="0" w:line="276" w:lineRule="auto"/>
              <w:rPr>
                <w:rFonts w:ascii="Arial" w:hAnsi="Arial" w:cs="Arial"/>
                <w:b/>
                <w:bCs/>
              </w:rPr>
            </w:pPr>
            <w:r w:rsidRPr="0027752F">
              <w:rPr>
                <w:rFonts w:ascii="Arial" w:hAnsi="Arial" w:cs="Arial"/>
              </w:rPr>
              <w:t>Maintain Healthy Working Lives Silver award accreditation and strive towards Gold standard.</w:t>
            </w:r>
          </w:p>
        </w:tc>
        <w:tc>
          <w:tcPr>
            <w:tcW w:w="2124" w:type="dxa"/>
          </w:tcPr>
          <w:p w14:paraId="5A7B6C5A" w14:textId="77777777" w:rsidR="00C60434" w:rsidRPr="0027752F" w:rsidRDefault="00C60434" w:rsidP="00C50EA8">
            <w:pPr>
              <w:pStyle w:val="NormalWeb"/>
              <w:spacing w:before="0" w:beforeAutospacing="0" w:after="0" w:afterAutospacing="0" w:line="276" w:lineRule="auto"/>
              <w:rPr>
                <w:rFonts w:ascii="Arial" w:hAnsi="Arial" w:cs="Arial"/>
                <w:b/>
                <w:bCs/>
              </w:rPr>
            </w:pPr>
            <w:r w:rsidRPr="0027752F">
              <w:rPr>
                <w:rFonts w:ascii="Arial" w:hAnsi="Arial" w:cs="Arial"/>
              </w:rPr>
              <w:t xml:space="preserve">Nationally recognised accreditation which supports improved health, safety and </w:t>
            </w:r>
            <w:r w:rsidRPr="0027752F">
              <w:rPr>
                <w:rFonts w:ascii="Arial" w:hAnsi="Arial" w:cs="Arial"/>
              </w:rPr>
              <w:lastRenderedPageBreak/>
              <w:t>wellbeing in organisations in a structured and productive way. Demonstrates University’s commitment to creating healthy working lives for colleagues.</w:t>
            </w:r>
          </w:p>
        </w:tc>
        <w:tc>
          <w:tcPr>
            <w:tcW w:w="2004" w:type="dxa"/>
          </w:tcPr>
          <w:p w14:paraId="4BF894EE" w14:textId="77777777" w:rsidR="00C60434" w:rsidRPr="0027752F" w:rsidRDefault="00C60434" w:rsidP="00C50EA8">
            <w:pPr>
              <w:pStyle w:val="NormalWeb"/>
              <w:spacing w:before="0" w:beforeAutospacing="0" w:after="0" w:afterAutospacing="0" w:line="276" w:lineRule="auto"/>
              <w:rPr>
                <w:rFonts w:ascii="Arial" w:hAnsi="Arial" w:cs="Arial"/>
                <w:b/>
                <w:bCs/>
              </w:rPr>
            </w:pPr>
            <w:r w:rsidRPr="0027752F">
              <w:rPr>
                <w:rFonts w:ascii="Arial" w:hAnsi="Arial" w:cs="Arial"/>
              </w:rPr>
              <w:lastRenderedPageBreak/>
              <w:t>Wellbeing Adviser</w:t>
            </w:r>
          </w:p>
        </w:tc>
        <w:tc>
          <w:tcPr>
            <w:tcW w:w="2004" w:type="dxa"/>
          </w:tcPr>
          <w:p w14:paraId="1A765F4E" w14:textId="77777777" w:rsidR="00C60434" w:rsidRPr="0027752F" w:rsidRDefault="00C60434" w:rsidP="00C50EA8">
            <w:pPr>
              <w:pStyle w:val="NormalWeb"/>
              <w:spacing w:before="0" w:beforeAutospacing="0" w:after="0" w:afterAutospacing="0" w:line="276" w:lineRule="auto"/>
              <w:rPr>
                <w:rFonts w:ascii="Arial" w:hAnsi="Arial" w:cs="Arial"/>
                <w:b/>
                <w:bCs/>
              </w:rPr>
            </w:pPr>
            <w:r w:rsidRPr="0027752F">
              <w:rPr>
                <w:rFonts w:ascii="Arial" w:hAnsi="Arial" w:cs="Arial"/>
              </w:rPr>
              <w:t>September 2022/dependent on NHS restarting award</w:t>
            </w:r>
          </w:p>
        </w:tc>
        <w:tc>
          <w:tcPr>
            <w:tcW w:w="2124" w:type="dxa"/>
          </w:tcPr>
          <w:p w14:paraId="4A32FBF1" w14:textId="77777777" w:rsidR="00C60434" w:rsidRPr="0027752F" w:rsidRDefault="00C60434" w:rsidP="00C50EA8">
            <w:pPr>
              <w:pStyle w:val="NormalWeb"/>
              <w:spacing w:before="0" w:beforeAutospacing="0" w:after="0" w:afterAutospacing="0" w:line="276" w:lineRule="auto"/>
              <w:rPr>
                <w:rFonts w:ascii="Arial" w:hAnsi="Arial" w:cs="Arial"/>
                <w:b/>
                <w:bCs/>
              </w:rPr>
            </w:pPr>
            <w:r w:rsidRPr="0027752F">
              <w:rPr>
                <w:rFonts w:ascii="Arial" w:hAnsi="Arial" w:cs="Arial"/>
              </w:rPr>
              <w:t>Annual review passed. Award programme currently paused due to Covid 19 pandemic.</w:t>
            </w:r>
          </w:p>
        </w:tc>
        <w:tc>
          <w:tcPr>
            <w:tcW w:w="2898" w:type="dxa"/>
          </w:tcPr>
          <w:p w14:paraId="20F826C4" w14:textId="77777777" w:rsidR="00C60434" w:rsidRPr="000420C2" w:rsidRDefault="00C60434" w:rsidP="00C50EA8">
            <w:pPr>
              <w:spacing w:line="276" w:lineRule="auto"/>
              <w:rPr>
                <w:rFonts w:ascii="Arial" w:hAnsi="Arial" w:cs="Arial"/>
                <w:b/>
                <w:bCs/>
              </w:rPr>
            </w:pPr>
            <w:r w:rsidRPr="000420C2">
              <w:rPr>
                <w:rFonts w:ascii="Arial" w:hAnsi="Arial" w:cs="Arial"/>
                <w:color w:val="000000"/>
                <w:sz w:val="24"/>
                <w:szCs w:val="24"/>
              </w:rPr>
              <w:t>The programme has stopped so this action is no longer relevant</w:t>
            </w:r>
            <w:r>
              <w:rPr>
                <w:rFonts w:ascii="Arial" w:hAnsi="Arial" w:cs="Arial"/>
                <w:color w:val="000000"/>
                <w:sz w:val="24"/>
                <w:szCs w:val="24"/>
              </w:rPr>
              <w:t>.</w:t>
            </w:r>
          </w:p>
        </w:tc>
      </w:tr>
      <w:tr w:rsidR="00C60434" w14:paraId="09E04C1F" w14:textId="77777777" w:rsidTr="0060002F">
        <w:tc>
          <w:tcPr>
            <w:tcW w:w="3324" w:type="dxa"/>
          </w:tcPr>
          <w:p w14:paraId="2CFE96D8" w14:textId="77777777" w:rsidR="00C60434" w:rsidRPr="0027752F" w:rsidRDefault="00C60434" w:rsidP="00C50EA8">
            <w:pPr>
              <w:pStyle w:val="NormalWeb"/>
              <w:numPr>
                <w:ilvl w:val="0"/>
                <w:numId w:val="6"/>
              </w:numPr>
              <w:spacing w:before="0" w:beforeAutospacing="0" w:after="0" w:afterAutospacing="0" w:line="276" w:lineRule="auto"/>
              <w:rPr>
                <w:rFonts w:ascii="Arial" w:hAnsi="Arial" w:cs="Arial"/>
                <w:b/>
                <w:bCs/>
              </w:rPr>
            </w:pPr>
            <w:r w:rsidRPr="0027752F">
              <w:rPr>
                <w:rFonts w:ascii="Arial" w:hAnsi="Arial" w:cs="Arial"/>
              </w:rPr>
              <w:t>Deliver the annual calendar of wellbeing events and activities online and on campus when restrictions allow.</w:t>
            </w:r>
          </w:p>
        </w:tc>
        <w:tc>
          <w:tcPr>
            <w:tcW w:w="2124" w:type="dxa"/>
          </w:tcPr>
          <w:p w14:paraId="3DEDACB8" w14:textId="77777777" w:rsidR="00C60434" w:rsidRPr="0027752F" w:rsidRDefault="00C60434" w:rsidP="00C50EA8">
            <w:pPr>
              <w:pStyle w:val="NormalWeb"/>
              <w:spacing w:before="0" w:beforeAutospacing="0" w:after="0" w:afterAutospacing="0" w:line="276" w:lineRule="auto"/>
              <w:rPr>
                <w:rFonts w:ascii="Arial" w:hAnsi="Arial" w:cs="Arial"/>
                <w:b/>
                <w:bCs/>
              </w:rPr>
            </w:pPr>
            <w:r w:rsidRPr="0027752F">
              <w:rPr>
                <w:rFonts w:ascii="Arial" w:hAnsi="Arial" w:cs="Arial"/>
              </w:rPr>
              <w:t>A variety of wellbeing events and campaigns will be delivered to support staff and student wellbeing. These are based around national health campaigns and the needs of staff and students. Community needs are continually monitored, and campaigns will reflect this.</w:t>
            </w:r>
          </w:p>
        </w:tc>
        <w:tc>
          <w:tcPr>
            <w:tcW w:w="2004" w:type="dxa"/>
          </w:tcPr>
          <w:p w14:paraId="6207D6EC" w14:textId="77777777" w:rsidR="00C60434" w:rsidRPr="0027752F" w:rsidRDefault="00C60434" w:rsidP="00C50EA8">
            <w:pPr>
              <w:pStyle w:val="NormalWeb"/>
              <w:spacing w:before="0" w:beforeAutospacing="0" w:after="0" w:afterAutospacing="0" w:line="276" w:lineRule="auto"/>
              <w:rPr>
                <w:rFonts w:ascii="Arial" w:hAnsi="Arial" w:cs="Arial"/>
                <w:b/>
                <w:bCs/>
              </w:rPr>
            </w:pPr>
            <w:r w:rsidRPr="0027752F">
              <w:rPr>
                <w:rFonts w:ascii="Arial" w:hAnsi="Arial" w:cs="Arial"/>
              </w:rPr>
              <w:t>Wellbeing Adviser</w:t>
            </w:r>
          </w:p>
        </w:tc>
        <w:tc>
          <w:tcPr>
            <w:tcW w:w="2004" w:type="dxa"/>
          </w:tcPr>
          <w:p w14:paraId="61CD11E5" w14:textId="77777777" w:rsidR="00C60434" w:rsidRPr="0027752F" w:rsidRDefault="00C60434" w:rsidP="00C50EA8">
            <w:pPr>
              <w:pStyle w:val="NormalWeb"/>
              <w:spacing w:before="0" w:beforeAutospacing="0" w:after="0" w:afterAutospacing="0" w:line="276" w:lineRule="auto"/>
              <w:rPr>
                <w:rFonts w:ascii="Arial" w:hAnsi="Arial" w:cs="Arial"/>
                <w:b/>
                <w:bCs/>
              </w:rPr>
            </w:pPr>
            <w:r w:rsidRPr="0027752F">
              <w:rPr>
                <w:rFonts w:ascii="Arial" w:hAnsi="Arial" w:cs="Arial"/>
              </w:rPr>
              <w:t>2021-2025</w:t>
            </w:r>
          </w:p>
        </w:tc>
        <w:tc>
          <w:tcPr>
            <w:tcW w:w="2124" w:type="dxa"/>
          </w:tcPr>
          <w:p w14:paraId="13346931" w14:textId="77777777" w:rsidR="00C60434" w:rsidRPr="0027752F" w:rsidRDefault="00C60434" w:rsidP="00C50EA8">
            <w:pPr>
              <w:pStyle w:val="NormalWeb"/>
              <w:spacing w:before="0" w:beforeAutospacing="0" w:after="0" w:afterAutospacing="0" w:line="276" w:lineRule="auto"/>
              <w:rPr>
                <w:rFonts w:ascii="Arial" w:hAnsi="Arial" w:cs="Arial"/>
                <w:b/>
                <w:bCs/>
              </w:rPr>
            </w:pPr>
            <w:r w:rsidRPr="0027752F">
              <w:rPr>
                <w:rFonts w:ascii="Arial" w:hAnsi="Arial" w:cs="Arial"/>
              </w:rPr>
              <w:t>Successful events delivered online. Measured through monitoring participation levels and feedback responses</w:t>
            </w:r>
          </w:p>
        </w:tc>
        <w:tc>
          <w:tcPr>
            <w:tcW w:w="2898" w:type="dxa"/>
          </w:tcPr>
          <w:p w14:paraId="5CB43EF6" w14:textId="77777777" w:rsidR="00C60434" w:rsidRPr="0027752F" w:rsidRDefault="00C60434" w:rsidP="00C50EA8">
            <w:pPr>
              <w:pStyle w:val="NormalWeb"/>
              <w:spacing w:before="0" w:beforeAutospacing="0" w:after="0" w:afterAutospacing="0" w:line="276" w:lineRule="auto"/>
              <w:rPr>
                <w:rFonts w:ascii="Arial" w:hAnsi="Arial" w:cs="Arial"/>
              </w:rPr>
            </w:pPr>
            <w:r w:rsidRPr="0027752F">
              <w:rPr>
                <w:rFonts w:ascii="Arial" w:hAnsi="Arial" w:cs="Arial"/>
              </w:rPr>
              <w:t>A number of wellbeing events and activities have been delivered online and more recently in person. Most notably, the BeWell and Inclusion Fairs which were attended by an estimated 1300 members of staff and students. Figures for all event and activities have been collected.</w:t>
            </w:r>
          </w:p>
        </w:tc>
      </w:tr>
      <w:tr w:rsidR="00C60434" w14:paraId="4CE7F973" w14:textId="77777777" w:rsidTr="0060002F">
        <w:tc>
          <w:tcPr>
            <w:tcW w:w="3324" w:type="dxa"/>
          </w:tcPr>
          <w:p w14:paraId="7CD4F230" w14:textId="77777777" w:rsidR="00C60434" w:rsidRPr="00AB6DCF" w:rsidRDefault="00C60434" w:rsidP="00C50EA8">
            <w:pPr>
              <w:pStyle w:val="NormalWeb"/>
              <w:numPr>
                <w:ilvl w:val="0"/>
                <w:numId w:val="6"/>
              </w:numPr>
              <w:spacing w:before="0" w:beforeAutospacing="0" w:after="0" w:afterAutospacing="0" w:line="276" w:lineRule="auto"/>
              <w:rPr>
                <w:rFonts w:ascii="Arial" w:hAnsi="Arial" w:cs="Arial"/>
                <w:b/>
                <w:bCs/>
              </w:rPr>
            </w:pPr>
            <w:r w:rsidRPr="00AB6DCF">
              <w:rPr>
                <w:rFonts w:ascii="Arial" w:hAnsi="Arial" w:cs="Arial"/>
              </w:rPr>
              <w:lastRenderedPageBreak/>
              <w:t>Train new Mental Health First Aiders when the courses become available. Funding has been secured, a waiting list is held, and provisional dates are set for the second half of the calendar year.</w:t>
            </w:r>
          </w:p>
        </w:tc>
        <w:tc>
          <w:tcPr>
            <w:tcW w:w="2124" w:type="dxa"/>
          </w:tcPr>
          <w:p w14:paraId="105C0CBB" w14:textId="77777777" w:rsidR="00C60434" w:rsidRPr="00AB6DCF" w:rsidRDefault="00C60434" w:rsidP="00C50EA8">
            <w:pPr>
              <w:pStyle w:val="NormalWeb"/>
              <w:spacing w:before="0" w:beforeAutospacing="0" w:after="0" w:afterAutospacing="0" w:line="276" w:lineRule="auto"/>
              <w:rPr>
                <w:rFonts w:ascii="Arial" w:hAnsi="Arial" w:cs="Arial"/>
                <w:b/>
                <w:bCs/>
              </w:rPr>
            </w:pPr>
            <w:r w:rsidRPr="00AB6DCF">
              <w:rPr>
                <w:rFonts w:ascii="Arial" w:hAnsi="Arial" w:cs="Arial"/>
              </w:rPr>
              <w:t>Training needed to account for turnover of staff and build in some additional capacity in cover for some parts of the University.</w:t>
            </w:r>
          </w:p>
        </w:tc>
        <w:tc>
          <w:tcPr>
            <w:tcW w:w="2004" w:type="dxa"/>
          </w:tcPr>
          <w:p w14:paraId="36612DFD" w14:textId="77777777" w:rsidR="00C60434" w:rsidRPr="00AB6DCF" w:rsidRDefault="00C60434" w:rsidP="00C50EA8">
            <w:pPr>
              <w:pStyle w:val="NormalWeb"/>
              <w:spacing w:before="0" w:beforeAutospacing="0" w:after="0" w:afterAutospacing="0" w:line="276" w:lineRule="auto"/>
              <w:rPr>
                <w:rFonts w:ascii="Arial" w:hAnsi="Arial" w:cs="Arial"/>
                <w:b/>
                <w:bCs/>
              </w:rPr>
            </w:pPr>
            <w:r w:rsidRPr="00AB6DCF">
              <w:rPr>
                <w:rFonts w:ascii="Arial" w:hAnsi="Arial" w:cs="Arial"/>
              </w:rPr>
              <w:t>Head of Health, Safety and Wellbeing</w:t>
            </w:r>
          </w:p>
        </w:tc>
        <w:tc>
          <w:tcPr>
            <w:tcW w:w="2004" w:type="dxa"/>
          </w:tcPr>
          <w:p w14:paraId="492E0466" w14:textId="77777777" w:rsidR="00C60434" w:rsidRPr="00AB6DCF" w:rsidRDefault="00C60434" w:rsidP="00C50EA8">
            <w:pPr>
              <w:pStyle w:val="NormalWeb"/>
              <w:spacing w:before="0" w:beforeAutospacing="0" w:after="0" w:afterAutospacing="0" w:line="276" w:lineRule="auto"/>
              <w:rPr>
                <w:rFonts w:ascii="Arial" w:hAnsi="Arial" w:cs="Arial"/>
                <w:b/>
                <w:bCs/>
              </w:rPr>
            </w:pPr>
            <w:r w:rsidRPr="00AB6DCF">
              <w:rPr>
                <w:rFonts w:ascii="Arial" w:hAnsi="Arial" w:cs="Arial"/>
              </w:rPr>
              <w:t>Dependent on availability of courses</w:t>
            </w:r>
          </w:p>
        </w:tc>
        <w:tc>
          <w:tcPr>
            <w:tcW w:w="2124" w:type="dxa"/>
          </w:tcPr>
          <w:p w14:paraId="056B8D75" w14:textId="77777777" w:rsidR="00C60434" w:rsidRPr="00AB6DCF" w:rsidRDefault="00C60434" w:rsidP="00C50EA8">
            <w:pPr>
              <w:pStyle w:val="NormalWeb"/>
              <w:spacing w:before="0" w:beforeAutospacing="0" w:after="0" w:afterAutospacing="0" w:line="276" w:lineRule="auto"/>
              <w:rPr>
                <w:rFonts w:ascii="Arial" w:hAnsi="Arial" w:cs="Arial"/>
                <w:b/>
                <w:bCs/>
              </w:rPr>
            </w:pPr>
            <w:r w:rsidRPr="00AB6DCF">
              <w:rPr>
                <w:rFonts w:ascii="Arial" w:hAnsi="Arial" w:cs="Arial"/>
              </w:rPr>
              <w:t>Courses run to accommodate everyone on the waiting list, when this is permitted.</w:t>
            </w:r>
          </w:p>
        </w:tc>
        <w:tc>
          <w:tcPr>
            <w:tcW w:w="2898" w:type="dxa"/>
          </w:tcPr>
          <w:p w14:paraId="0A1E7129" w14:textId="77777777" w:rsidR="00C60434" w:rsidRPr="00AB6DCF" w:rsidRDefault="00C60434" w:rsidP="00C50EA8">
            <w:pPr>
              <w:pStyle w:val="NormalWeb"/>
              <w:spacing w:before="0" w:beforeAutospacing="0" w:after="0" w:afterAutospacing="0" w:line="276" w:lineRule="auto"/>
              <w:rPr>
                <w:rFonts w:ascii="Arial" w:hAnsi="Arial" w:cs="Arial"/>
                <w:b/>
                <w:bCs/>
              </w:rPr>
            </w:pPr>
            <w:r w:rsidRPr="00AB6DCF">
              <w:rPr>
                <w:rFonts w:ascii="Arial" w:hAnsi="Arial" w:cs="Arial"/>
                <w:color w:val="242424"/>
              </w:rPr>
              <w:t>5 Mental Health First Aid (MHFA) courses have been delivered in targeted areas with no or low representation. 53 new MHFAs have been trained, with 34% being male from priority areas.</w:t>
            </w:r>
          </w:p>
        </w:tc>
      </w:tr>
      <w:tr w:rsidR="00C60434" w14:paraId="3A482DF6" w14:textId="77777777" w:rsidTr="0060002F">
        <w:tc>
          <w:tcPr>
            <w:tcW w:w="3324" w:type="dxa"/>
          </w:tcPr>
          <w:p w14:paraId="7A599C85" w14:textId="77777777" w:rsidR="00C60434" w:rsidRPr="00BC43BF" w:rsidRDefault="00C60434" w:rsidP="00C50EA8">
            <w:pPr>
              <w:pStyle w:val="NormalWeb"/>
              <w:numPr>
                <w:ilvl w:val="0"/>
                <w:numId w:val="6"/>
              </w:numPr>
              <w:spacing w:before="0" w:beforeAutospacing="0" w:after="0" w:afterAutospacing="0" w:line="276" w:lineRule="auto"/>
              <w:rPr>
                <w:rFonts w:ascii="Arial" w:hAnsi="Arial" w:cs="Arial"/>
                <w:b/>
                <w:bCs/>
              </w:rPr>
            </w:pPr>
            <w:r w:rsidRPr="00BC43BF">
              <w:rPr>
                <w:rFonts w:ascii="Arial" w:hAnsi="Arial" w:cs="Arial"/>
              </w:rPr>
              <w:t>Fully implement reporting/monitoring procedure for Mental Health Champions and Mental Health First Aiders.</w:t>
            </w:r>
          </w:p>
        </w:tc>
        <w:tc>
          <w:tcPr>
            <w:tcW w:w="2124" w:type="dxa"/>
          </w:tcPr>
          <w:p w14:paraId="5AD6A229" w14:textId="77777777" w:rsidR="00C60434" w:rsidRPr="00BC43BF" w:rsidRDefault="00C60434" w:rsidP="00C50EA8">
            <w:pPr>
              <w:pStyle w:val="NormalWeb"/>
              <w:spacing w:before="0" w:beforeAutospacing="0" w:after="0" w:afterAutospacing="0" w:line="276" w:lineRule="auto"/>
              <w:rPr>
                <w:rFonts w:ascii="Arial" w:hAnsi="Arial" w:cs="Arial"/>
                <w:b/>
                <w:bCs/>
              </w:rPr>
            </w:pPr>
            <w:r w:rsidRPr="00BC43BF">
              <w:rPr>
                <w:rFonts w:ascii="Arial" w:hAnsi="Arial" w:cs="Arial"/>
              </w:rPr>
              <w:t>Feedback on activities and effectiveness of the MHFA purely anecdotal/verbal at present, via the MHFA Forum. Need to quantify this</w:t>
            </w:r>
          </w:p>
        </w:tc>
        <w:tc>
          <w:tcPr>
            <w:tcW w:w="2004" w:type="dxa"/>
          </w:tcPr>
          <w:p w14:paraId="7717E4DE" w14:textId="77777777" w:rsidR="00C60434" w:rsidRPr="00BC43BF" w:rsidRDefault="00C60434" w:rsidP="00C50EA8">
            <w:pPr>
              <w:pStyle w:val="NormalWeb"/>
              <w:spacing w:before="0" w:beforeAutospacing="0" w:after="0" w:afterAutospacing="0" w:line="276" w:lineRule="auto"/>
              <w:rPr>
                <w:rFonts w:ascii="Arial" w:hAnsi="Arial" w:cs="Arial"/>
                <w:b/>
                <w:bCs/>
              </w:rPr>
            </w:pPr>
            <w:r w:rsidRPr="00BC43BF">
              <w:rPr>
                <w:rFonts w:ascii="Arial" w:hAnsi="Arial" w:cs="Arial"/>
              </w:rPr>
              <w:t>Head of Health, Safety and Wellbeing</w:t>
            </w:r>
          </w:p>
        </w:tc>
        <w:tc>
          <w:tcPr>
            <w:tcW w:w="2004" w:type="dxa"/>
          </w:tcPr>
          <w:p w14:paraId="6AB42104" w14:textId="77777777" w:rsidR="00C60434" w:rsidRPr="00BC43BF" w:rsidRDefault="00C60434" w:rsidP="00C50EA8">
            <w:pPr>
              <w:pStyle w:val="NormalWeb"/>
              <w:spacing w:before="0" w:beforeAutospacing="0" w:after="0" w:afterAutospacing="0" w:line="276" w:lineRule="auto"/>
              <w:rPr>
                <w:rFonts w:ascii="Arial" w:hAnsi="Arial" w:cs="Arial"/>
                <w:b/>
                <w:bCs/>
              </w:rPr>
            </w:pPr>
            <w:r w:rsidRPr="00BC43BF">
              <w:rPr>
                <w:rFonts w:ascii="Arial" w:hAnsi="Arial" w:cs="Arial"/>
              </w:rPr>
              <w:t>Dependent upon findings of 2.8</w:t>
            </w:r>
          </w:p>
        </w:tc>
        <w:tc>
          <w:tcPr>
            <w:tcW w:w="2124" w:type="dxa"/>
          </w:tcPr>
          <w:p w14:paraId="1B6386C6" w14:textId="77777777" w:rsidR="00C60434" w:rsidRPr="00BC43BF" w:rsidRDefault="00C60434" w:rsidP="00C50EA8">
            <w:pPr>
              <w:pStyle w:val="NormalWeb"/>
              <w:spacing w:before="0" w:beforeAutospacing="0" w:after="0" w:afterAutospacing="0" w:line="276" w:lineRule="auto"/>
              <w:rPr>
                <w:rFonts w:ascii="Arial" w:hAnsi="Arial" w:cs="Arial"/>
                <w:b/>
                <w:bCs/>
              </w:rPr>
            </w:pPr>
            <w:r w:rsidRPr="00BC43BF">
              <w:rPr>
                <w:rFonts w:ascii="Arial" w:hAnsi="Arial" w:cs="Arial"/>
              </w:rPr>
              <w:t>Quantitative evidence of MHFA activities reported to enable analysis and feedback.</w:t>
            </w:r>
          </w:p>
        </w:tc>
        <w:tc>
          <w:tcPr>
            <w:tcW w:w="2898" w:type="dxa"/>
          </w:tcPr>
          <w:p w14:paraId="5436181F" w14:textId="77777777" w:rsidR="00C60434" w:rsidRPr="000F08FF" w:rsidRDefault="00C60434" w:rsidP="00C50EA8">
            <w:pPr>
              <w:pStyle w:val="NormalWeb"/>
              <w:spacing w:before="0" w:beforeAutospacing="0" w:after="0" w:afterAutospacing="0" w:line="276" w:lineRule="auto"/>
              <w:rPr>
                <w:rFonts w:ascii="Arial" w:hAnsi="Arial" w:cs="Arial"/>
              </w:rPr>
            </w:pPr>
            <w:r>
              <w:rPr>
                <w:rFonts w:ascii="Arial" w:hAnsi="Arial" w:cs="Arial"/>
              </w:rPr>
              <w:t xml:space="preserve">A procedure for this has been developed and implemented. </w:t>
            </w:r>
            <w:r w:rsidRPr="00A1736A">
              <w:rPr>
                <w:rFonts w:ascii="Arial" w:hAnsi="Arial" w:cs="Arial"/>
              </w:rPr>
              <w:t>A review of the network, procedures and resources is due to commence in 2023.</w:t>
            </w:r>
          </w:p>
        </w:tc>
      </w:tr>
      <w:tr w:rsidR="00C60434" w14:paraId="549BC141" w14:textId="77777777" w:rsidTr="0060002F">
        <w:tc>
          <w:tcPr>
            <w:tcW w:w="3324" w:type="dxa"/>
          </w:tcPr>
          <w:p w14:paraId="7E1801E4" w14:textId="77777777" w:rsidR="00C60434" w:rsidRPr="00BC43BF" w:rsidRDefault="00C60434" w:rsidP="00C50EA8">
            <w:pPr>
              <w:pStyle w:val="NormalWeb"/>
              <w:numPr>
                <w:ilvl w:val="0"/>
                <w:numId w:val="6"/>
              </w:numPr>
              <w:spacing w:before="0" w:beforeAutospacing="0" w:after="0" w:afterAutospacing="0" w:line="276" w:lineRule="auto"/>
              <w:rPr>
                <w:rFonts w:ascii="Arial" w:hAnsi="Arial" w:cs="Arial"/>
                <w:b/>
                <w:bCs/>
              </w:rPr>
            </w:pPr>
            <w:r w:rsidRPr="00BC43BF">
              <w:rPr>
                <w:rFonts w:ascii="Arial" w:hAnsi="Arial" w:cs="Arial"/>
              </w:rPr>
              <w:t>Carry out an Evaluation of MHFA and MH Champions activities.</w:t>
            </w:r>
          </w:p>
        </w:tc>
        <w:tc>
          <w:tcPr>
            <w:tcW w:w="2124" w:type="dxa"/>
          </w:tcPr>
          <w:p w14:paraId="7A0D8BA0" w14:textId="77777777" w:rsidR="00C60434" w:rsidRPr="00BC43BF" w:rsidRDefault="00C60434" w:rsidP="00C50EA8">
            <w:pPr>
              <w:pStyle w:val="NormalWeb"/>
              <w:spacing w:before="0" w:beforeAutospacing="0" w:after="0" w:afterAutospacing="0" w:line="276" w:lineRule="auto"/>
              <w:rPr>
                <w:rFonts w:ascii="Arial" w:hAnsi="Arial" w:cs="Arial"/>
                <w:b/>
                <w:bCs/>
              </w:rPr>
            </w:pPr>
            <w:r w:rsidRPr="00BC43BF">
              <w:rPr>
                <w:rFonts w:ascii="Arial" w:hAnsi="Arial" w:cs="Arial"/>
              </w:rPr>
              <w:t xml:space="preserve">Study needed to identify reasons why the reporting form is not being utilised and any other concerns impeding the effectiveness of the MHFA and </w:t>
            </w:r>
            <w:r w:rsidRPr="00BC43BF">
              <w:rPr>
                <w:rFonts w:ascii="Arial" w:hAnsi="Arial" w:cs="Arial"/>
              </w:rPr>
              <w:lastRenderedPageBreak/>
              <w:t>Champions. (Very little research has been done on this in the UK).</w:t>
            </w:r>
          </w:p>
        </w:tc>
        <w:tc>
          <w:tcPr>
            <w:tcW w:w="2004" w:type="dxa"/>
          </w:tcPr>
          <w:p w14:paraId="74B26671" w14:textId="77777777" w:rsidR="00C60434" w:rsidRPr="00BC43BF" w:rsidRDefault="00C60434" w:rsidP="00C50EA8">
            <w:pPr>
              <w:pStyle w:val="NormalWeb"/>
              <w:spacing w:before="0" w:beforeAutospacing="0" w:after="0" w:afterAutospacing="0" w:line="276" w:lineRule="auto"/>
              <w:rPr>
                <w:rFonts w:ascii="Arial" w:hAnsi="Arial" w:cs="Arial"/>
                <w:b/>
                <w:bCs/>
              </w:rPr>
            </w:pPr>
            <w:r w:rsidRPr="00BC43BF">
              <w:rPr>
                <w:rFonts w:ascii="Arial" w:hAnsi="Arial" w:cs="Arial"/>
              </w:rPr>
              <w:lastRenderedPageBreak/>
              <w:t>Head of Health, Safety and Wellbeing</w:t>
            </w:r>
          </w:p>
        </w:tc>
        <w:tc>
          <w:tcPr>
            <w:tcW w:w="2004" w:type="dxa"/>
          </w:tcPr>
          <w:p w14:paraId="7B10FDD9" w14:textId="77777777" w:rsidR="00C60434" w:rsidRPr="00BC43BF" w:rsidRDefault="00C60434" w:rsidP="00C50EA8">
            <w:pPr>
              <w:pStyle w:val="NormalWeb"/>
              <w:spacing w:before="0" w:beforeAutospacing="0" w:after="0" w:afterAutospacing="0" w:line="276" w:lineRule="auto"/>
              <w:rPr>
                <w:rFonts w:ascii="Arial" w:hAnsi="Arial" w:cs="Arial"/>
                <w:b/>
                <w:bCs/>
              </w:rPr>
            </w:pPr>
            <w:r w:rsidRPr="00BC43BF">
              <w:rPr>
                <w:rFonts w:ascii="Arial" w:hAnsi="Arial" w:cs="Arial"/>
              </w:rPr>
              <w:t>July 2021 (evaluation completed)</w:t>
            </w:r>
          </w:p>
        </w:tc>
        <w:tc>
          <w:tcPr>
            <w:tcW w:w="2124" w:type="dxa"/>
          </w:tcPr>
          <w:p w14:paraId="55E77753" w14:textId="77777777" w:rsidR="00C60434" w:rsidRPr="00BC43BF" w:rsidRDefault="00C60434" w:rsidP="00C50EA8">
            <w:pPr>
              <w:pStyle w:val="NormalWeb"/>
              <w:spacing w:before="0" w:beforeAutospacing="0" w:after="0" w:afterAutospacing="0" w:line="276" w:lineRule="auto"/>
              <w:rPr>
                <w:rFonts w:ascii="Arial" w:hAnsi="Arial" w:cs="Arial"/>
                <w:b/>
                <w:bCs/>
              </w:rPr>
            </w:pPr>
            <w:r w:rsidRPr="00BC43BF">
              <w:rPr>
                <w:rFonts w:ascii="Arial" w:hAnsi="Arial" w:cs="Arial"/>
              </w:rPr>
              <w:t xml:space="preserve">Report produced with recommendations for consideration by the Mental Health and Wellbeing Group, and the Equality Diversity, </w:t>
            </w:r>
            <w:r w:rsidRPr="00BC43BF">
              <w:rPr>
                <w:rFonts w:ascii="Arial" w:hAnsi="Arial" w:cs="Arial"/>
              </w:rPr>
              <w:lastRenderedPageBreak/>
              <w:t>Inclusion Committee.</w:t>
            </w:r>
          </w:p>
        </w:tc>
        <w:tc>
          <w:tcPr>
            <w:tcW w:w="2898" w:type="dxa"/>
          </w:tcPr>
          <w:p w14:paraId="2BD990FB" w14:textId="77777777" w:rsidR="00C60434" w:rsidRPr="00D96C31" w:rsidRDefault="00C60434" w:rsidP="00C50EA8">
            <w:pPr>
              <w:pStyle w:val="NormalWeb"/>
              <w:spacing w:before="0" w:beforeAutospacing="0" w:after="0" w:afterAutospacing="0" w:line="276" w:lineRule="auto"/>
              <w:rPr>
                <w:rFonts w:ascii="Arial" w:hAnsi="Arial" w:cs="Arial"/>
                <w:b/>
                <w:bCs/>
              </w:rPr>
            </w:pPr>
            <w:r w:rsidRPr="00D96C31">
              <w:rPr>
                <w:rFonts w:ascii="Arial" w:hAnsi="Arial" w:cs="Arial"/>
              </w:rPr>
              <w:lastRenderedPageBreak/>
              <w:t>A survey of MHFAs &amp; MHCs was completed over the summer of 2021. </w:t>
            </w:r>
            <w:r w:rsidRPr="00D96C31">
              <w:rPr>
                <w:rFonts w:ascii="Arial" w:hAnsi="Arial" w:cs="Arial"/>
                <w:b/>
                <w:bCs/>
              </w:rPr>
              <w:t xml:space="preserve"> </w:t>
            </w:r>
          </w:p>
        </w:tc>
      </w:tr>
      <w:tr w:rsidR="00C60434" w14:paraId="64DAF3C9" w14:textId="77777777" w:rsidTr="0060002F">
        <w:tc>
          <w:tcPr>
            <w:tcW w:w="3324" w:type="dxa"/>
          </w:tcPr>
          <w:p w14:paraId="7651ACCE" w14:textId="77777777" w:rsidR="00C60434" w:rsidRPr="00CE1775" w:rsidRDefault="00C60434" w:rsidP="00C50EA8">
            <w:pPr>
              <w:pStyle w:val="NormalWeb"/>
              <w:numPr>
                <w:ilvl w:val="0"/>
                <w:numId w:val="6"/>
              </w:numPr>
              <w:spacing w:before="0" w:beforeAutospacing="0" w:after="0" w:afterAutospacing="0" w:line="276" w:lineRule="auto"/>
              <w:rPr>
                <w:rFonts w:ascii="Arial" w:hAnsi="Arial" w:cs="Arial"/>
                <w:b/>
                <w:bCs/>
              </w:rPr>
            </w:pPr>
            <w:r w:rsidRPr="00CE1775">
              <w:rPr>
                <w:rFonts w:ascii="Arial" w:hAnsi="Arial" w:cs="Arial"/>
              </w:rPr>
              <w:t>Continue to roll out the Suicide Prevention Training Plan.</w:t>
            </w:r>
          </w:p>
        </w:tc>
        <w:tc>
          <w:tcPr>
            <w:tcW w:w="2124" w:type="dxa"/>
          </w:tcPr>
          <w:p w14:paraId="365F6501" w14:textId="77777777" w:rsidR="00C60434" w:rsidRPr="00CE1775" w:rsidRDefault="00C60434" w:rsidP="00C50EA8">
            <w:pPr>
              <w:pStyle w:val="NormalWeb"/>
              <w:spacing w:before="0" w:beforeAutospacing="0" w:after="0" w:afterAutospacing="0" w:line="276" w:lineRule="auto"/>
              <w:rPr>
                <w:rFonts w:ascii="Arial" w:hAnsi="Arial" w:cs="Arial"/>
                <w:b/>
                <w:bCs/>
              </w:rPr>
            </w:pPr>
            <w:r w:rsidRPr="00CE1775">
              <w:rPr>
                <w:rFonts w:ascii="Arial" w:hAnsi="Arial" w:cs="Arial"/>
              </w:rPr>
              <w:t>Training needed to support MHFA and Academic Tutors.</w:t>
            </w:r>
          </w:p>
        </w:tc>
        <w:tc>
          <w:tcPr>
            <w:tcW w:w="2004" w:type="dxa"/>
          </w:tcPr>
          <w:p w14:paraId="04B2AF1C" w14:textId="77777777" w:rsidR="00C60434" w:rsidRPr="00CE1775" w:rsidRDefault="00C60434" w:rsidP="00C50EA8">
            <w:pPr>
              <w:pStyle w:val="NormalWeb"/>
              <w:spacing w:before="0" w:beforeAutospacing="0" w:after="0" w:afterAutospacing="0" w:line="276" w:lineRule="auto"/>
              <w:rPr>
                <w:rFonts w:ascii="Arial" w:hAnsi="Arial" w:cs="Arial"/>
                <w:b/>
                <w:bCs/>
              </w:rPr>
            </w:pPr>
            <w:r w:rsidRPr="00CE1775">
              <w:rPr>
                <w:rFonts w:ascii="Arial" w:hAnsi="Arial" w:cs="Arial"/>
              </w:rPr>
              <w:t>Head of Health, Safety and Wellbeing</w:t>
            </w:r>
          </w:p>
        </w:tc>
        <w:tc>
          <w:tcPr>
            <w:tcW w:w="2004" w:type="dxa"/>
          </w:tcPr>
          <w:p w14:paraId="55F46D2F" w14:textId="77777777" w:rsidR="00C60434" w:rsidRPr="00CE1775" w:rsidRDefault="00C60434" w:rsidP="00C50EA8">
            <w:pPr>
              <w:pStyle w:val="NormalWeb"/>
              <w:spacing w:before="0" w:beforeAutospacing="0" w:after="0" w:afterAutospacing="0" w:line="276" w:lineRule="auto"/>
              <w:rPr>
                <w:rFonts w:ascii="Arial" w:hAnsi="Arial" w:cs="Arial"/>
                <w:b/>
                <w:bCs/>
              </w:rPr>
            </w:pPr>
            <w:r w:rsidRPr="00CE1775">
              <w:rPr>
                <w:rFonts w:ascii="Arial" w:hAnsi="Arial" w:cs="Arial"/>
              </w:rPr>
              <w:t>2021-2025</w:t>
            </w:r>
          </w:p>
        </w:tc>
        <w:tc>
          <w:tcPr>
            <w:tcW w:w="2124" w:type="dxa"/>
          </w:tcPr>
          <w:p w14:paraId="1D0D7DC4" w14:textId="77777777" w:rsidR="00C60434" w:rsidRPr="00CE1775" w:rsidRDefault="00C60434" w:rsidP="00C50EA8">
            <w:pPr>
              <w:pStyle w:val="NormalWeb"/>
              <w:spacing w:before="0" w:beforeAutospacing="0" w:after="0" w:afterAutospacing="0" w:line="276" w:lineRule="auto"/>
              <w:rPr>
                <w:rFonts w:ascii="Arial" w:hAnsi="Arial" w:cs="Arial"/>
                <w:b/>
                <w:bCs/>
              </w:rPr>
            </w:pPr>
            <w:r w:rsidRPr="00CE1775">
              <w:rPr>
                <w:rFonts w:ascii="Arial" w:hAnsi="Arial" w:cs="Arial"/>
              </w:rPr>
              <w:t>Deliver courses as detailed in the training plan and meet demand.</w:t>
            </w:r>
          </w:p>
        </w:tc>
        <w:tc>
          <w:tcPr>
            <w:tcW w:w="2898" w:type="dxa"/>
          </w:tcPr>
          <w:p w14:paraId="299E8BF1" w14:textId="77777777" w:rsidR="00C60434" w:rsidRPr="00CE1775" w:rsidRDefault="00C60434" w:rsidP="00C50EA8">
            <w:pPr>
              <w:shd w:val="clear" w:color="auto" w:fill="FFFFFF"/>
              <w:spacing w:line="276" w:lineRule="auto"/>
              <w:rPr>
                <w:rFonts w:ascii="Arial" w:eastAsia="Times New Roman" w:hAnsi="Arial" w:cs="Arial"/>
                <w:color w:val="242424"/>
                <w:sz w:val="24"/>
                <w:szCs w:val="24"/>
                <w:lang w:eastAsia="en-GB"/>
              </w:rPr>
            </w:pPr>
            <w:r w:rsidRPr="00CE1775">
              <w:rPr>
                <w:rFonts w:ascii="Arial" w:eastAsia="Times New Roman" w:hAnsi="Arial" w:cs="Arial"/>
                <w:color w:val="242424"/>
                <w:sz w:val="24"/>
                <w:szCs w:val="24"/>
                <w:lang w:eastAsia="en-GB"/>
              </w:rPr>
              <w:t>AUSA Welfare Officers have been given the opportunity to attend ‘Introduction to Suicide Prevention’ with SAMH.</w:t>
            </w:r>
          </w:p>
          <w:p w14:paraId="426B57D2" w14:textId="77777777" w:rsidR="00C60434" w:rsidRPr="00CE1775" w:rsidRDefault="00C60434" w:rsidP="00C50EA8">
            <w:pPr>
              <w:shd w:val="clear" w:color="auto" w:fill="FFFFFF"/>
              <w:spacing w:line="276" w:lineRule="auto"/>
              <w:rPr>
                <w:rFonts w:ascii="Arial" w:eastAsia="Times New Roman" w:hAnsi="Arial" w:cs="Arial"/>
                <w:color w:val="242424"/>
                <w:sz w:val="24"/>
                <w:szCs w:val="24"/>
                <w:lang w:eastAsia="en-GB"/>
              </w:rPr>
            </w:pPr>
            <w:r w:rsidRPr="00CE1775">
              <w:rPr>
                <w:rFonts w:ascii="Arial" w:eastAsia="Times New Roman" w:hAnsi="Arial" w:cs="Arial"/>
                <w:color w:val="242424"/>
                <w:sz w:val="24"/>
                <w:szCs w:val="24"/>
                <w:lang w:eastAsia="en-GB"/>
              </w:rPr>
              <w:t xml:space="preserve"> </w:t>
            </w:r>
          </w:p>
          <w:p w14:paraId="2B14E0C4" w14:textId="77777777" w:rsidR="00C60434" w:rsidRDefault="00C60434" w:rsidP="00C50EA8">
            <w:pPr>
              <w:shd w:val="clear" w:color="auto" w:fill="FFFFFF"/>
              <w:spacing w:line="276" w:lineRule="auto"/>
              <w:rPr>
                <w:rFonts w:ascii="Arial" w:eastAsia="Times New Roman" w:hAnsi="Arial" w:cs="Arial"/>
                <w:color w:val="242424"/>
                <w:sz w:val="24"/>
                <w:szCs w:val="24"/>
                <w:lang w:eastAsia="en-GB"/>
              </w:rPr>
            </w:pPr>
            <w:r w:rsidRPr="00CE1775">
              <w:rPr>
                <w:rFonts w:ascii="Arial" w:eastAsia="Times New Roman" w:hAnsi="Arial" w:cs="Arial"/>
                <w:color w:val="242424"/>
                <w:sz w:val="24"/>
                <w:szCs w:val="24"/>
                <w:lang w:eastAsia="en-GB"/>
              </w:rPr>
              <w:t>30 staff members have attended ‘Introduction to Suicide Prevention’ with SAMH, with more courses being planned due to high demand.</w:t>
            </w:r>
          </w:p>
          <w:p w14:paraId="5AFF91FF" w14:textId="77777777" w:rsidR="00C60434" w:rsidRDefault="00C60434" w:rsidP="00C50EA8">
            <w:pPr>
              <w:shd w:val="clear" w:color="auto" w:fill="FFFFFF"/>
              <w:spacing w:line="276" w:lineRule="auto"/>
              <w:rPr>
                <w:rFonts w:ascii="Arial" w:eastAsia="Times New Roman" w:hAnsi="Arial" w:cs="Arial"/>
                <w:color w:val="242424"/>
                <w:sz w:val="24"/>
                <w:szCs w:val="24"/>
                <w:lang w:eastAsia="en-GB"/>
              </w:rPr>
            </w:pPr>
          </w:p>
          <w:p w14:paraId="1990D8D4" w14:textId="77777777" w:rsidR="00C60434" w:rsidRPr="00CE1775" w:rsidRDefault="00C60434" w:rsidP="00C50EA8">
            <w:pPr>
              <w:shd w:val="clear" w:color="auto" w:fill="FFFFFF"/>
              <w:spacing w:line="276" w:lineRule="auto"/>
              <w:rPr>
                <w:rFonts w:ascii="Arial" w:eastAsia="Times New Roman" w:hAnsi="Arial" w:cs="Arial"/>
                <w:color w:val="242424"/>
                <w:sz w:val="24"/>
                <w:szCs w:val="24"/>
                <w:lang w:eastAsia="en-GB"/>
              </w:rPr>
            </w:pPr>
          </w:p>
        </w:tc>
      </w:tr>
    </w:tbl>
    <w:p w14:paraId="3EC75DC1" w14:textId="77777777" w:rsidR="00C60434" w:rsidRDefault="00C60434" w:rsidP="00C50EA8">
      <w:pPr>
        <w:spacing w:after="0" w:line="276" w:lineRule="auto"/>
      </w:pPr>
    </w:p>
    <w:p w14:paraId="016498FF" w14:textId="77777777" w:rsidR="00C60434" w:rsidRPr="00427A94" w:rsidRDefault="00C60434" w:rsidP="00C50EA8">
      <w:pPr>
        <w:spacing w:after="0" w:line="276" w:lineRule="auto"/>
        <w:rPr>
          <w:sz w:val="24"/>
          <w:szCs w:val="24"/>
        </w:rPr>
      </w:pPr>
      <w:r w:rsidRPr="00427A94">
        <w:rPr>
          <w:rFonts w:ascii="Arial" w:hAnsi="Arial" w:cs="Arial"/>
          <w:b/>
          <w:bCs/>
          <w:sz w:val="24"/>
          <w:szCs w:val="24"/>
        </w:rPr>
        <w:t>Outcome 3</w:t>
      </w:r>
      <w:r w:rsidRPr="00427A94">
        <w:rPr>
          <w:rFonts w:ascii="Arial" w:hAnsi="Arial" w:cs="Arial"/>
          <w:sz w:val="24"/>
          <w:szCs w:val="24"/>
        </w:rPr>
        <w:t>: Eliminate barriers which may present due to multiple intersectional protected characteristic identities</w:t>
      </w:r>
    </w:p>
    <w:tbl>
      <w:tblPr>
        <w:tblStyle w:val="TableGrid"/>
        <w:tblW w:w="14478" w:type="dxa"/>
        <w:tblLook w:val="04A0" w:firstRow="1" w:lastRow="0" w:firstColumn="1" w:lastColumn="0" w:noHBand="0" w:noVBand="1"/>
      </w:tblPr>
      <w:tblGrid>
        <w:gridCol w:w="3324"/>
        <w:gridCol w:w="2124"/>
        <w:gridCol w:w="2004"/>
        <w:gridCol w:w="2004"/>
        <w:gridCol w:w="2124"/>
        <w:gridCol w:w="2898"/>
      </w:tblGrid>
      <w:tr w:rsidR="00C60434" w14:paraId="0F4F9208" w14:textId="77777777" w:rsidTr="0060002F">
        <w:tc>
          <w:tcPr>
            <w:tcW w:w="3324" w:type="dxa"/>
          </w:tcPr>
          <w:p w14:paraId="0B4E26FD" w14:textId="77777777" w:rsidR="00C60434" w:rsidRPr="00323582"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Action</w:t>
            </w:r>
          </w:p>
        </w:tc>
        <w:tc>
          <w:tcPr>
            <w:tcW w:w="2124" w:type="dxa"/>
          </w:tcPr>
          <w:p w14:paraId="503A5BCD" w14:textId="77777777" w:rsidR="00C60434" w:rsidRPr="00323582"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Evidence</w:t>
            </w:r>
          </w:p>
        </w:tc>
        <w:tc>
          <w:tcPr>
            <w:tcW w:w="2004" w:type="dxa"/>
          </w:tcPr>
          <w:p w14:paraId="69E0AD09" w14:textId="77777777" w:rsidR="00C60434" w:rsidRPr="00323582"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Responsible Person</w:t>
            </w:r>
          </w:p>
        </w:tc>
        <w:tc>
          <w:tcPr>
            <w:tcW w:w="2004" w:type="dxa"/>
          </w:tcPr>
          <w:p w14:paraId="6B5B2774" w14:textId="77777777" w:rsidR="00C60434" w:rsidRPr="00323582"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Timeline</w:t>
            </w:r>
          </w:p>
        </w:tc>
        <w:tc>
          <w:tcPr>
            <w:tcW w:w="2124" w:type="dxa"/>
          </w:tcPr>
          <w:p w14:paraId="230590A4" w14:textId="77777777" w:rsidR="00C60434" w:rsidRPr="00323582"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Success Measure</w:t>
            </w:r>
          </w:p>
        </w:tc>
        <w:tc>
          <w:tcPr>
            <w:tcW w:w="2898" w:type="dxa"/>
          </w:tcPr>
          <w:p w14:paraId="278AB507" w14:textId="77777777" w:rsidR="00C60434" w:rsidRPr="00323582"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Progress February 2023</w:t>
            </w:r>
          </w:p>
        </w:tc>
      </w:tr>
      <w:tr w:rsidR="00C60434" w14:paraId="02ACA35D" w14:textId="77777777" w:rsidTr="0060002F">
        <w:tc>
          <w:tcPr>
            <w:tcW w:w="3324" w:type="dxa"/>
          </w:tcPr>
          <w:p w14:paraId="7AA1F121" w14:textId="77777777" w:rsidR="00C60434" w:rsidRPr="004B44B8" w:rsidRDefault="00C60434" w:rsidP="00C50EA8">
            <w:pPr>
              <w:pStyle w:val="NormalWeb"/>
              <w:numPr>
                <w:ilvl w:val="0"/>
                <w:numId w:val="7"/>
              </w:numPr>
              <w:spacing w:before="0" w:beforeAutospacing="0" w:after="0" w:afterAutospacing="0" w:line="276" w:lineRule="auto"/>
              <w:rPr>
                <w:rFonts w:ascii="Arial" w:hAnsi="Arial" w:cs="Arial"/>
                <w:b/>
                <w:bCs/>
              </w:rPr>
            </w:pPr>
            <w:r w:rsidRPr="004B44B8">
              <w:rPr>
                <w:rFonts w:ascii="Arial" w:hAnsi="Arial" w:cs="Arial"/>
              </w:rPr>
              <w:t>Consider intersectional approaches when delivering events and engagement activities</w:t>
            </w:r>
          </w:p>
        </w:tc>
        <w:tc>
          <w:tcPr>
            <w:tcW w:w="2124" w:type="dxa"/>
          </w:tcPr>
          <w:p w14:paraId="31AC6FFB" w14:textId="77777777" w:rsidR="00C60434" w:rsidRPr="004B44B8" w:rsidRDefault="00C60434" w:rsidP="00C50EA8">
            <w:pPr>
              <w:pStyle w:val="NormalWeb"/>
              <w:spacing w:before="0" w:beforeAutospacing="0" w:after="0" w:afterAutospacing="0" w:line="276" w:lineRule="auto"/>
              <w:rPr>
                <w:rFonts w:ascii="Arial" w:hAnsi="Arial" w:cs="Arial"/>
                <w:b/>
                <w:bCs/>
              </w:rPr>
            </w:pPr>
            <w:r w:rsidRPr="004B44B8">
              <w:rPr>
                <w:rFonts w:ascii="Arial" w:hAnsi="Arial" w:cs="Arial"/>
              </w:rPr>
              <w:t xml:space="preserve">The University is increasingly alert to the issues combined protected </w:t>
            </w:r>
            <w:r w:rsidRPr="004B44B8">
              <w:rPr>
                <w:rFonts w:ascii="Arial" w:hAnsi="Arial" w:cs="Arial"/>
              </w:rPr>
              <w:lastRenderedPageBreak/>
              <w:t>characteristics can present. Some of this work is already being undertaken as part of the University’s Charter work, but it needs to become an ingrained part of data analysis</w:t>
            </w:r>
          </w:p>
        </w:tc>
        <w:tc>
          <w:tcPr>
            <w:tcW w:w="2004" w:type="dxa"/>
          </w:tcPr>
          <w:p w14:paraId="3F50C6BA" w14:textId="77777777" w:rsidR="00C60434" w:rsidRPr="004B44B8" w:rsidRDefault="00C60434" w:rsidP="00C50EA8">
            <w:pPr>
              <w:pStyle w:val="NormalWeb"/>
              <w:spacing w:before="0" w:beforeAutospacing="0" w:after="0" w:afterAutospacing="0" w:line="276" w:lineRule="auto"/>
              <w:rPr>
                <w:rFonts w:ascii="Arial" w:hAnsi="Arial" w:cs="Arial"/>
                <w:b/>
                <w:bCs/>
              </w:rPr>
            </w:pPr>
            <w:r w:rsidRPr="004B44B8">
              <w:rPr>
                <w:rFonts w:ascii="Arial" w:hAnsi="Arial" w:cs="Arial"/>
              </w:rPr>
              <w:lastRenderedPageBreak/>
              <w:t xml:space="preserve">Equality, Diversity and Inclusion team working with EDI Events and </w:t>
            </w:r>
            <w:r w:rsidRPr="004B44B8">
              <w:rPr>
                <w:rFonts w:ascii="Arial" w:hAnsi="Arial" w:cs="Arial"/>
              </w:rPr>
              <w:lastRenderedPageBreak/>
              <w:t>Engagement Group</w:t>
            </w:r>
          </w:p>
        </w:tc>
        <w:tc>
          <w:tcPr>
            <w:tcW w:w="2004" w:type="dxa"/>
          </w:tcPr>
          <w:p w14:paraId="18E49F8B" w14:textId="77777777" w:rsidR="00C60434" w:rsidRPr="004B44B8" w:rsidRDefault="00C60434" w:rsidP="00C50EA8">
            <w:pPr>
              <w:pStyle w:val="NormalWeb"/>
              <w:spacing w:before="0" w:beforeAutospacing="0" w:after="0" w:afterAutospacing="0" w:line="276" w:lineRule="auto"/>
              <w:rPr>
                <w:rFonts w:ascii="Arial" w:hAnsi="Arial" w:cs="Arial"/>
                <w:b/>
                <w:bCs/>
              </w:rPr>
            </w:pPr>
            <w:r>
              <w:rPr>
                <w:rFonts w:ascii="Arial" w:hAnsi="Arial" w:cs="Arial"/>
              </w:rPr>
              <w:lastRenderedPageBreak/>
              <w:t>O</w:t>
            </w:r>
            <w:r w:rsidRPr="004B44B8">
              <w:rPr>
                <w:rFonts w:ascii="Arial" w:hAnsi="Arial" w:cs="Arial"/>
              </w:rPr>
              <w:t>ngoing</w:t>
            </w:r>
          </w:p>
        </w:tc>
        <w:tc>
          <w:tcPr>
            <w:tcW w:w="2124" w:type="dxa"/>
          </w:tcPr>
          <w:p w14:paraId="15C96666" w14:textId="77777777" w:rsidR="00C60434" w:rsidRPr="004B44B8" w:rsidRDefault="00C60434" w:rsidP="00C50EA8">
            <w:pPr>
              <w:pStyle w:val="NormalWeb"/>
              <w:spacing w:before="0" w:beforeAutospacing="0" w:after="0" w:afterAutospacing="0" w:line="276" w:lineRule="auto"/>
              <w:rPr>
                <w:rFonts w:ascii="Arial" w:hAnsi="Arial" w:cs="Arial"/>
                <w:b/>
                <w:bCs/>
              </w:rPr>
            </w:pPr>
            <w:r w:rsidRPr="004B44B8">
              <w:rPr>
                <w:rFonts w:ascii="Arial" w:hAnsi="Arial" w:cs="Arial"/>
              </w:rPr>
              <w:t xml:space="preserve">Feedback on events and engagement activities is positive and refer </w:t>
            </w:r>
            <w:r w:rsidRPr="004B44B8">
              <w:rPr>
                <w:rFonts w:ascii="Arial" w:hAnsi="Arial" w:cs="Arial"/>
              </w:rPr>
              <w:lastRenderedPageBreak/>
              <w:t>to positive outcomes in relation to multiple identities</w:t>
            </w:r>
          </w:p>
        </w:tc>
        <w:tc>
          <w:tcPr>
            <w:tcW w:w="2898" w:type="dxa"/>
          </w:tcPr>
          <w:p w14:paraId="6A6A14CB" w14:textId="77777777" w:rsidR="00C60434" w:rsidRPr="004B44B8" w:rsidRDefault="00C60434" w:rsidP="00C50EA8">
            <w:pPr>
              <w:pStyle w:val="NormalWeb"/>
              <w:spacing w:before="0" w:beforeAutospacing="0" w:after="0" w:afterAutospacing="0" w:line="276" w:lineRule="auto"/>
              <w:rPr>
                <w:rFonts w:ascii="Arial" w:hAnsi="Arial" w:cs="Arial"/>
              </w:rPr>
            </w:pPr>
            <w:r w:rsidRPr="004B44B8">
              <w:rPr>
                <w:rFonts w:ascii="Arial" w:hAnsi="Arial" w:cs="Arial"/>
              </w:rPr>
              <w:lastRenderedPageBreak/>
              <w:t xml:space="preserve">Aberdeen Celebrates You 365 campaign has been established. A number of BeWell and Inclusion week events </w:t>
            </w:r>
            <w:r w:rsidRPr="004B44B8">
              <w:rPr>
                <w:rFonts w:ascii="Arial" w:hAnsi="Arial" w:cs="Arial"/>
              </w:rPr>
              <w:lastRenderedPageBreak/>
              <w:t>took an intersectional approach. For example, there was collaboration with Black History Month and National Coming Out Day.</w:t>
            </w:r>
          </w:p>
        </w:tc>
      </w:tr>
      <w:tr w:rsidR="00C60434" w14:paraId="717F6489" w14:textId="77777777" w:rsidTr="0060002F">
        <w:tc>
          <w:tcPr>
            <w:tcW w:w="3324" w:type="dxa"/>
          </w:tcPr>
          <w:p w14:paraId="3403E4AD" w14:textId="77777777" w:rsidR="00C60434" w:rsidRPr="007D7882" w:rsidRDefault="00C60434" w:rsidP="00C50EA8">
            <w:pPr>
              <w:pStyle w:val="NormalWeb"/>
              <w:numPr>
                <w:ilvl w:val="0"/>
                <w:numId w:val="7"/>
              </w:numPr>
              <w:spacing w:before="0" w:beforeAutospacing="0" w:after="0" w:afterAutospacing="0" w:line="276" w:lineRule="auto"/>
              <w:rPr>
                <w:rFonts w:ascii="Arial" w:hAnsi="Arial" w:cs="Arial"/>
                <w:b/>
                <w:bCs/>
              </w:rPr>
            </w:pPr>
            <w:r w:rsidRPr="007D7882">
              <w:rPr>
                <w:rFonts w:ascii="Arial" w:hAnsi="Arial" w:cs="Arial"/>
              </w:rPr>
              <w:lastRenderedPageBreak/>
              <w:t>Update Equality Impact Assessment template with guidance on intersectionality</w:t>
            </w:r>
          </w:p>
        </w:tc>
        <w:tc>
          <w:tcPr>
            <w:tcW w:w="2124" w:type="dxa"/>
          </w:tcPr>
          <w:p w14:paraId="14689C0A" w14:textId="77777777" w:rsidR="00C60434" w:rsidRPr="007D7882" w:rsidRDefault="00C60434" w:rsidP="00C50EA8">
            <w:pPr>
              <w:pStyle w:val="NormalWeb"/>
              <w:spacing w:before="0" w:beforeAutospacing="0" w:after="0" w:afterAutospacing="0" w:line="276" w:lineRule="auto"/>
              <w:rPr>
                <w:rFonts w:ascii="Arial" w:hAnsi="Arial" w:cs="Arial"/>
                <w:b/>
                <w:bCs/>
              </w:rPr>
            </w:pPr>
            <w:r w:rsidRPr="007D7882">
              <w:rPr>
                <w:rFonts w:ascii="Arial" w:hAnsi="Arial" w:cs="Arial"/>
              </w:rPr>
              <w:t>The current EQIA process is focussed on specific protected characteristics. To raise awareness of intersectionality the EQIA form requires to be updated</w:t>
            </w:r>
          </w:p>
        </w:tc>
        <w:tc>
          <w:tcPr>
            <w:tcW w:w="2004" w:type="dxa"/>
          </w:tcPr>
          <w:p w14:paraId="0C36F84A" w14:textId="77777777" w:rsidR="00C60434" w:rsidRPr="007D7882" w:rsidRDefault="00C60434" w:rsidP="00C50EA8">
            <w:pPr>
              <w:pStyle w:val="NormalWeb"/>
              <w:spacing w:before="0" w:beforeAutospacing="0" w:after="0" w:afterAutospacing="0" w:line="276" w:lineRule="auto"/>
              <w:rPr>
                <w:rFonts w:ascii="Arial" w:hAnsi="Arial" w:cs="Arial"/>
              </w:rPr>
            </w:pPr>
            <w:r w:rsidRPr="007D7882">
              <w:rPr>
                <w:rFonts w:ascii="Arial" w:hAnsi="Arial" w:cs="Arial"/>
              </w:rPr>
              <w:t>Equality, Diversity and Inclusion Team</w:t>
            </w:r>
          </w:p>
        </w:tc>
        <w:tc>
          <w:tcPr>
            <w:tcW w:w="2004" w:type="dxa"/>
          </w:tcPr>
          <w:p w14:paraId="33DFDB64" w14:textId="77777777" w:rsidR="00C60434" w:rsidRPr="007D7882" w:rsidRDefault="00C60434" w:rsidP="00C50EA8">
            <w:pPr>
              <w:pStyle w:val="NormalWeb"/>
              <w:spacing w:before="0" w:beforeAutospacing="0" w:after="0" w:afterAutospacing="0" w:line="276" w:lineRule="auto"/>
              <w:rPr>
                <w:rFonts w:ascii="Arial" w:hAnsi="Arial" w:cs="Arial"/>
              </w:rPr>
            </w:pPr>
            <w:r w:rsidRPr="007D7882">
              <w:rPr>
                <w:rFonts w:ascii="Arial" w:hAnsi="Arial" w:cs="Arial"/>
              </w:rPr>
              <w:t>September 2021</w:t>
            </w:r>
          </w:p>
        </w:tc>
        <w:tc>
          <w:tcPr>
            <w:tcW w:w="2124" w:type="dxa"/>
          </w:tcPr>
          <w:p w14:paraId="2DF0611F" w14:textId="77777777" w:rsidR="00C60434" w:rsidRPr="007D7882" w:rsidRDefault="00C60434" w:rsidP="00C50EA8">
            <w:pPr>
              <w:pStyle w:val="NormalWeb"/>
              <w:spacing w:before="0" w:beforeAutospacing="0" w:after="0" w:afterAutospacing="0" w:line="276" w:lineRule="auto"/>
              <w:rPr>
                <w:rFonts w:ascii="Arial" w:hAnsi="Arial" w:cs="Arial"/>
                <w:b/>
                <w:bCs/>
              </w:rPr>
            </w:pPr>
            <w:r w:rsidRPr="007D7882">
              <w:rPr>
                <w:rFonts w:ascii="Arial" w:hAnsi="Arial" w:cs="Arial"/>
              </w:rPr>
              <w:t>EQIA template updated and re-launched</w:t>
            </w:r>
          </w:p>
        </w:tc>
        <w:tc>
          <w:tcPr>
            <w:tcW w:w="2898" w:type="dxa"/>
          </w:tcPr>
          <w:p w14:paraId="79CABB46" w14:textId="77777777" w:rsidR="00C60434" w:rsidRPr="007D7882" w:rsidRDefault="00C60434" w:rsidP="00C50EA8">
            <w:pPr>
              <w:pStyle w:val="NormalWeb"/>
              <w:spacing w:before="0" w:beforeAutospacing="0" w:after="0" w:afterAutospacing="0" w:line="276" w:lineRule="auto"/>
              <w:rPr>
                <w:rFonts w:ascii="Arial" w:hAnsi="Arial" w:cs="Arial"/>
              </w:rPr>
            </w:pPr>
            <w:r w:rsidRPr="007D7882">
              <w:rPr>
                <w:rFonts w:ascii="Arial" w:hAnsi="Arial" w:cs="Arial"/>
              </w:rPr>
              <w:t xml:space="preserve">The EQIA template was updated to include a broader range of identities such as neurodivergent and carer experienced. </w:t>
            </w:r>
            <w:r>
              <w:rPr>
                <w:rFonts w:ascii="Arial" w:hAnsi="Arial" w:cs="Arial"/>
              </w:rPr>
              <w:t>Acknowledgment</w:t>
            </w:r>
            <w:r w:rsidRPr="007D7882">
              <w:rPr>
                <w:rFonts w:ascii="Arial" w:hAnsi="Arial" w:cs="Arial"/>
              </w:rPr>
              <w:t xml:space="preserve"> that an individual’s identities may intersect with a number of other identities</w:t>
            </w:r>
            <w:r>
              <w:rPr>
                <w:rFonts w:ascii="Arial" w:hAnsi="Arial" w:cs="Arial"/>
              </w:rPr>
              <w:t xml:space="preserve"> has been included.</w:t>
            </w:r>
          </w:p>
        </w:tc>
      </w:tr>
      <w:tr w:rsidR="00C60434" w14:paraId="57C82422" w14:textId="77777777" w:rsidTr="0060002F">
        <w:tc>
          <w:tcPr>
            <w:tcW w:w="3324" w:type="dxa"/>
          </w:tcPr>
          <w:p w14:paraId="3F40E291" w14:textId="77777777" w:rsidR="00C60434" w:rsidRPr="00A61153" w:rsidRDefault="00C60434" w:rsidP="00C50EA8">
            <w:pPr>
              <w:pStyle w:val="NormalWeb"/>
              <w:numPr>
                <w:ilvl w:val="0"/>
                <w:numId w:val="7"/>
              </w:numPr>
              <w:spacing w:before="0" w:beforeAutospacing="0" w:after="0" w:afterAutospacing="0" w:line="276" w:lineRule="auto"/>
              <w:rPr>
                <w:rFonts w:ascii="Arial" w:hAnsi="Arial" w:cs="Arial"/>
                <w:b/>
                <w:bCs/>
              </w:rPr>
            </w:pPr>
            <w:r w:rsidRPr="00A61153">
              <w:rPr>
                <w:rFonts w:ascii="Arial" w:hAnsi="Arial" w:cs="Arial"/>
              </w:rPr>
              <w:t xml:space="preserve">Increase number of staff and student profiles in newsletters and other </w:t>
            </w:r>
            <w:r w:rsidRPr="00A61153">
              <w:rPr>
                <w:rFonts w:ascii="Arial" w:hAnsi="Arial" w:cs="Arial"/>
              </w:rPr>
              <w:lastRenderedPageBreak/>
              <w:t>communication channels which refer to intersectional identities</w:t>
            </w:r>
          </w:p>
        </w:tc>
        <w:tc>
          <w:tcPr>
            <w:tcW w:w="2124" w:type="dxa"/>
          </w:tcPr>
          <w:p w14:paraId="3740A5D3" w14:textId="77777777" w:rsidR="00C60434" w:rsidRPr="00A61153" w:rsidRDefault="00C60434" w:rsidP="00C50EA8">
            <w:pPr>
              <w:pStyle w:val="NormalWeb"/>
              <w:spacing w:before="0" w:beforeAutospacing="0" w:after="0" w:afterAutospacing="0" w:line="276" w:lineRule="auto"/>
              <w:rPr>
                <w:rFonts w:ascii="Arial" w:hAnsi="Arial" w:cs="Arial"/>
                <w:b/>
                <w:bCs/>
              </w:rPr>
            </w:pPr>
            <w:r w:rsidRPr="00A61153">
              <w:rPr>
                <w:rFonts w:ascii="Arial" w:hAnsi="Arial" w:cs="Arial"/>
              </w:rPr>
              <w:lastRenderedPageBreak/>
              <w:t>Raises awareness of the issues around intersectionality</w:t>
            </w:r>
          </w:p>
        </w:tc>
        <w:tc>
          <w:tcPr>
            <w:tcW w:w="2004" w:type="dxa"/>
          </w:tcPr>
          <w:p w14:paraId="46265EA0" w14:textId="77777777" w:rsidR="00C60434" w:rsidRPr="00A61153" w:rsidRDefault="00C60434" w:rsidP="00C50EA8">
            <w:pPr>
              <w:pStyle w:val="NormalWeb"/>
              <w:spacing w:before="0" w:beforeAutospacing="0" w:after="0" w:afterAutospacing="0" w:line="276" w:lineRule="auto"/>
              <w:rPr>
                <w:rFonts w:ascii="Arial" w:hAnsi="Arial" w:cs="Arial"/>
                <w:b/>
                <w:bCs/>
              </w:rPr>
            </w:pPr>
            <w:r w:rsidRPr="00A61153">
              <w:rPr>
                <w:rFonts w:ascii="Arial" w:hAnsi="Arial" w:cs="Arial"/>
              </w:rPr>
              <w:t xml:space="preserve">Communications Team working with Equality and Diversity </w:t>
            </w:r>
            <w:r w:rsidRPr="00A61153">
              <w:rPr>
                <w:rFonts w:ascii="Arial" w:hAnsi="Arial" w:cs="Arial"/>
              </w:rPr>
              <w:lastRenderedPageBreak/>
              <w:t>Adviser and Student Experience Team</w:t>
            </w:r>
          </w:p>
        </w:tc>
        <w:tc>
          <w:tcPr>
            <w:tcW w:w="2004" w:type="dxa"/>
          </w:tcPr>
          <w:p w14:paraId="49090B33" w14:textId="77777777" w:rsidR="00C60434" w:rsidRPr="00A61153" w:rsidRDefault="00C60434" w:rsidP="00C50EA8">
            <w:pPr>
              <w:pStyle w:val="NormalWeb"/>
              <w:spacing w:before="0" w:beforeAutospacing="0" w:after="0" w:afterAutospacing="0" w:line="276" w:lineRule="auto"/>
              <w:rPr>
                <w:rFonts w:ascii="Arial" w:hAnsi="Arial" w:cs="Arial"/>
                <w:b/>
                <w:bCs/>
              </w:rPr>
            </w:pPr>
            <w:r w:rsidRPr="00A61153">
              <w:rPr>
                <w:rFonts w:ascii="Arial" w:hAnsi="Arial" w:cs="Arial"/>
              </w:rPr>
              <w:lastRenderedPageBreak/>
              <w:t>2021-23</w:t>
            </w:r>
          </w:p>
        </w:tc>
        <w:tc>
          <w:tcPr>
            <w:tcW w:w="2124" w:type="dxa"/>
          </w:tcPr>
          <w:p w14:paraId="7AFF6CA7" w14:textId="77777777" w:rsidR="00C60434" w:rsidRPr="00A61153" w:rsidRDefault="00C60434" w:rsidP="00C50EA8">
            <w:pPr>
              <w:pStyle w:val="NormalWeb"/>
              <w:spacing w:before="0" w:beforeAutospacing="0" w:after="0" w:afterAutospacing="0" w:line="276" w:lineRule="auto"/>
              <w:rPr>
                <w:rFonts w:ascii="Arial" w:hAnsi="Arial" w:cs="Arial"/>
                <w:b/>
                <w:bCs/>
              </w:rPr>
            </w:pPr>
            <w:r w:rsidRPr="00A61153">
              <w:rPr>
                <w:rFonts w:ascii="Arial" w:hAnsi="Arial" w:cs="Arial"/>
              </w:rPr>
              <w:t>At least one profile launched every six months</w:t>
            </w:r>
          </w:p>
        </w:tc>
        <w:tc>
          <w:tcPr>
            <w:tcW w:w="2898" w:type="dxa"/>
          </w:tcPr>
          <w:p w14:paraId="33F84DA9" w14:textId="77777777" w:rsidR="00C60434" w:rsidRPr="00A61153" w:rsidRDefault="00C60434" w:rsidP="00C50EA8">
            <w:pPr>
              <w:pStyle w:val="NormalWeb"/>
              <w:spacing w:before="0" w:beforeAutospacing="0" w:after="0" w:afterAutospacing="0" w:line="276" w:lineRule="auto"/>
              <w:rPr>
                <w:rFonts w:ascii="Arial" w:hAnsi="Arial" w:cs="Arial"/>
              </w:rPr>
            </w:pPr>
            <w:r w:rsidRPr="00A61153">
              <w:rPr>
                <w:rFonts w:ascii="Arial" w:hAnsi="Arial" w:cs="Arial"/>
              </w:rPr>
              <w:t xml:space="preserve">Staff and student profiles have been a regular feature in the staff and student newsletters. The </w:t>
            </w:r>
            <w:r w:rsidRPr="00A61153">
              <w:rPr>
                <w:rFonts w:ascii="Arial" w:hAnsi="Arial" w:cs="Arial"/>
              </w:rPr>
              <w:lastRenderedPageBreak/>
              <w:t>newsletters also contain sections dedicated to wellbeing and to equality, diversity and inclusion.</w:t>
            </w:r>
          </w:p>
        </w:tc>
      </w:tr>
    </w:tbl>
    <w:p w14:paraId="341F2117" w14:textId="77777777" w:rsidR="00C60434" w:rsidRDefault="00C60434" w:rsidP="00C50EA8">
      <w:pPr>
        <w:spacing w:after="0" w:line="276" w:lineRule="auto"/>
      </w:pPr>
    </w:p>
    <w:p w14:paraId="2945490C" w14:textId="77777777" w:rsidR="00C60434" w:rsidRPr="00E855FE" w:rsidRDefault="00C60434" w:rsidP="00C50EA8">
      <w:pPr>
        <w:spacing w:after="0" w:line="276" w:lineRule="auto"/>
        <w:rPr>
          <w:rFonts w:ascii="Arial" w:hAnsi="Arial" w:cs="Arial"/>
          <w:sz w:val="24"/>
          <w:szCs w:val="24"/>
        </w:rPr>
      </w:pPr>
      <w:r w:rsidRPr="00E855FE">
        <w:rPr>
          <w:rFonts w:ascii="Arial" w:hAnsi="Arial" w:cs="Arial"/>
          <w:b/>
          <w:bCs/>
          <w:sz w:val="24"/>
          <w:szCs w:val="24"/>
        </w:rPr>
        <w:t>Outcome 4</w:t>
      </w:r>
      <w:r w:rsidRPr="00E855FE">
        <w:rPr>
          <w:rFonts w:ascii="Arial" w:hAnsi="Arial" w:cs="Arial"/>
          <w:sz w:val="24"/>
          <w:szCs w:val="24"/>
        </w:rPr>
        <w:t>: Create an antiracist university by tackling racial harassment and fully embedding the recommendations of the Equality and Human Rights Commission report Tackling Racial Harassment: Universities Challenged (2019) and the Universities UK report Tackling Racial Harassment in HE (2020)</w:t>
      </w:r>
    </w:p>
    <w:tbl>
      <w:tblPr>
        <w:tblStyle w:val="TableGrid"/>
        <w:tblW w:w="14478" w:type="dxa"/>
        <w:tblLook w:val="04A0" w:firstRow="1" w:lastRow="0" w:firstColumn="1" w:lastColumn="0" w:noHBand="0" w:noVBand="1"/>
      </w:tblPr>
      <w:tblGrid>
        <w:gridCol w:w="3324"/>
        <w:gridCol w:w="2124"/>
        <w:gridCol w:w="2004"/>
        <w:gridCol w:w="2004"/>
        <w:gridCol w:w="2124"/>
        <w:gridCol w:w="2898"/>
      </w:tblGrid>
      <w:tr w:rsidR="00C60434" w14:paraId="115CAC8E" w14:textId="77777777" w:rsidTr="0060002F">
        <w:tc>
          <w:tcPr>
            <w:tcW w:w="3324" w:type="dxa"/>
          </w:tcPr>
          <w:p w14:paraId="62101518" w14:textId="77777777" w:rsidR="00C60434" w:rsidRPr="00050571"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Action</w:t>
            </w:r>
          </w:p>
        </w:tc>
        <w:tc>
          <w:tcPr>
            <w:tcW w:w="2124" w:type="dxa"/>
          </w:tcPr>
          <w:p w14:paraId="1E061B5A" w14:textId="77777777" w:rsidR="00C60434" w:rsidRPr="00050571"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Evidence</w:t>
            </w:r>
          </w:p>
        </w:tc>
        <w:tc>
          <w:tcPr>
            <w:tcW w:w="2004" w:type="dxa"/>
          </w:tcPr>
          <w:p w14:paraId="6B54192B" w14:textId="77777777" w:rsidR="00C60434" w:rsidRPr="00323582"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Responsible Person</w:t>
            </w:r>
          </w:p>
        </w:tc>
        <w:tc>
          <w:tcPr>
            <w:tcW w:w="2004" w:type="dxa"/>
          </w:tcPr>
          <w:p w14:paraId="14567FC8" w14:textId="77777777" w:rsidR="00C60434" w:rsidRPr="00323582"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Timeline</w:t>
            </w:r>
          </w:p>
        </w:tc>
        <w:tc>
          <w:tcPr>
            <w:tcW w:w="2124" w:type="dxa"/>
          </w:tcPr>
          <w:p w14:paraId="5570EA8E" w14:textId="77777777" w:rsidR="00C60434" w:rsidRPr="00323582"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Success Measure</w:t>
            </w:r>
          </w:p>
        </w:tc>
        <w:tc>
          <w:tcPr>
            <w:tcW w:w="2898" w:type="dxa"/>
          </w:tcPr>
          <w:p w14:paraId="67E32DB0" w14:textId="77777777" w:rsidR="00C60434" w:rsidRPr="00323582"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Progress February 2023</w:t>
            </w:r>
          </w:p>
        </w:tc>
      </w:tr>
      <w:tr w:rsidR="00C60434" w14:paraId="7763FE59" w14:textId="77777777" w:rsidTr="0060002F">
        <w:tc>
          <w:tcPr>
            <w:tcW w:w="3324" w:type="dxa"/>
          </w:tcPr>
          <w:p w14:paraId="2B54817A" w14:textId="77777777" w:rsidR="00C60434" w:rsidRPr="00DB7603" w:rsidRDefault="00C60434" w:rsidP="00C50EA8">
            <w:pPr>
              <w:pStyle w:val="NormalWeb"/>
              <w:numPr>
                <w:ilvl w:val="0"/>
                <w:numId w:val="8"/>
              </w:numPr>
              <w:spacing w:before="0" w:beforeAutospacing="0" w:after="0" w:afterAutospacing="0" w:line="276" w:lineRule="auto"/>
              <w:rPr>
                <w:rFonts w:ascii="Arial" w:hAnsi="Arial" w:cs="Arial"/>
                <w:b/>
                <w:bCs/>
              </w:rPr>
            </w:pPr>
            <w:r w:rsidRPr="00DB7603">
              <w:rPr>
                <w:rFonts w:ascii="Arial" w:hAnsi="Arial" w:cs="Arial"/>
              </w:rPr>
              <w:t>Develop and implement a Race Equality/Antiracism Strategy</w:t>
            </w:r>
          </w:p>
        </w:tc>
        <w:tc>
          <w:tcPr>
            <w:tcW w:w="2124" w:type="dxa"/>
          </w:tcPr>
          <w:p w14:paraId="63F80082" w14:textId="77777777" w:rsidR="00C60434" w:rsidRPr="00DB7603" w:rsidRDefault="00C60434" w:rsidP="00C50EA8">
            <w:pPr>
              <w:pStyle w:val="NormalWeb"/>
              <w:spacing w:before="0" w:beforeAutospacing="0" w:after="0" w:afterAutospacing="0" w:line="276" w:lineRule="auto"/>
              <w:rPr>
                <w:rFonts w:ascii="Arial" w:hAnsi="Arial" w:cs="Arial"/>
                <w:b/>
                <w:bCs/>
              </w:rPr>
            </w:pPr>
            <w:r w:rsidRPr="00DB7603">
              <w:rPr>
                <w:rFonts w:ascii="Arial" w:hAnsi="Arial" w:cs="Arial"/>
              </w:rPr>
              <w:t>Key remit of RESG to develop a strategy and important to launch a strategy which communicates the University’s goal to create an anti-racist culture and set out what this means for staff and students</w:t>
            </w:r>
          </w:p>
        </w:tc>
        <w:tc>
          <w:tcPr>
            <w:tcW w:w="2004" w:type="dxa"/>
          </w:tcPr>
          <w:p w14:paraId="3C38573D" w14:textId="77777777" w:rsidR="00C60434" w:rsidRPr="00DB7603" w:rsidRDefault="00C60434" w:rsidP="00C50EA8">
            <w:pPr>
              <w:pStyle w:val="NormalWeb"/>
              <w:spacing w:before="0" w:beforeAutospacing="0" w:after="0" w:afterAutospacing="0" w:line="276" w:lineRule="auto"/>
              <w:rPr>
                <w:rFonts w:ascii="Arial" w:hAnsi="Arial" w:cs="Arial"/>
                <w:b/>
                <w:bCs/>
              </w:rPr>
            </w:pPr>
            <w:r w:rsidRPr="00DB7603">
              <w:rPr>
                <w:rFonts w:ascii="Arial" w:hAnsi="Arial" w:cs="Arial"/>
              </w:rPr>
              <w:t>Vice-Principal Education working with Equality, Diversity and Inclusion team</w:t>
            </w:r>
          </w:p>
        </w:tc>
        <w:tc>
          <w:tcPr>
            <w:tcW w:w="2004" w:type="dxa"/>
          </w:tcPr>
          <w:p w14:paraId="58779B19" w14:textId="77777777" w:rsidR="00C60434" w:rsidRPr="00DB7603" w:rsidRDefault="00C60434" w:rsidP="00C50EA8">
            <w:pPr>
              <w:pStyle w:val="NormalWeb"/>
              <w:spacing w:before="0" w:beforeAutospacing="0" w:after="0" w:afterAutospacing="0" w:line="276" w:lineRule="auto"/>
              <w:rPr>
                <w:rFonts w:ascii="Arial" w:hAnsi="Arial" w:cs="Arial"/>
              </w:rPr>
            </w:pPr>
            <w:r w:rsidRPr="00DB7603">
              <w:rPr>
                <w:rFonts w:ascii="Arial" w:hAnsi="Arial" w:cs="Arial"/>
              </w:rPr>
              <w:t>September 2021</w:t>
            </w:r>
          </w:p>
        </w:tc>
        <w:tc>
          <w:tcPr>
            <w:tcW w:w="2124" w:type="dxa"/>
          </w:tcPr>
          <w:p w14:paraId="7F85E30C" w14:textId="77777777" w:rsidR="00C60434" w:rsidRPr="00DB7603" w:rsidRDefault="00C60434" w:rsidP="00C50EA8">
            <w:pPr>
              <w:pStyle w:val="NormalWeb"/>
              <w:spacing w:before="0" w:beforeAutospacing="0" w:after="0" w:afterAutospacing="0" w:line="276" w:lineRule="auto"/>
              <w:rPr>
                <w:rFonts w:ascii="Arial" w:hAnsi="Arial" w:cs="Arial"/>
                <w:b/>
                <w:bCs/>
              </w:rPr>
            </w:pPr>
            <w:r w:rsidRPr="00DB7603">
              <w:rPr>
                <w:rFonts w:ascii="Arial" w:hAnsi="Arial" w:cs="Arial"/>
              </w:rPr>
              <w:t>A successful strategy will lead to a culture where staff and students experience a sense of belonging, measured through focus groups and surveys</w:t>
            </w:r>
          </w:p>
        </w:tc>
        <w:tc>
          <w:tcPr>
            <w:tcW w:w="2898" w:type="dxa"/>
          </w:tcPr>
          <w:p w14:paraId="4E6442D0" w14:textId="77777777" w:rsidR="00C60434" w:rsidRPr="00DB7603" w:rsidRDefault="00C60434" w:rsidP="00C50EA8">
            <w:pPr>
              <w:pStyle w:val="NormalWeb"/>
              <w:spacing w:before="0" w:beforeAutospacing="0" w:after="0" w:afterAutospacing="0" w:line="276" w:lineRule="auto"/>
              <w:rPr>
                <w:rFonts w:ascii="Arial" w:hAnsi="Arial" w:cs="Arial"/>
              </w:rPr>
            </w:pPr>
            <w:r w:rsidRPr="00DB7603">
              <w:rPr>
                <w:rFonts w:ascii="Arial" w:hAnsi="Arial" w:cs="Arial"/>
              </w:rPr>
              <w:t>An Antiracism Strategy was launched in July 2022</w:t>
            </w:r>
          </w:p>
        </w:tc>
      </w:tr>
      <w:tr w:rsidR="00C60434" w14:paraId="0D787F3B" w14:textId="77777777" w:rsidTr="0060002F">
        <w:tc>
          <w:tcPr>
            <w:tcW w:w="3324" w:type="dxa"/>
          </w:tcPr>
          <w:p w14:paraId="5221A5E6" w14:textId="77777777" w:rsidR="00C60434" w:rsidRPr="00DB7603" w:rsidRDefault="00C60434" w:rsidP="00C50EA8">
            <w:pPr>
              <w:pStyle w:val="NormalWeb"/>
              <w:numPr>
                <w:ilvl w:val="0"/>
                <w:numId w:val="8"/>
              </w:numPr>
              <w:spacing w:before="0" w:beforeAutospacing="0" w:after="0" w:afterAutospacing="0" w:line="276" w:lineRule="auto"/>
              <w:rPr>
                <w:rFonts w:ascii="Arial" w:hAnsi="Arial" w:cs="Arial"/>
                <w:b/>
                <w:bCs/>
              </w:rPr>
            </w:pPr>
            <w:r w:rsidRPr="00DB7603">
              <w:rPr>
                <w:rFonts w:ascii="Arial" w:hAnsi="Arial" w:cs="Arial"/>
              </w:rPr>
              <w:t xml:space="preserve">Analyse feedback on the Race Equality training launched in January 2021 and </w:t>
            </w:r>
            <w:r w:rsidRPr="00DB7603">
              <w:rPr>
                <w:rFonts w:ascii="Arial" w:hAnsi="Arial" w:cs="Arial"/>
              </w:rPr>
              <w:lastRenderedPageBreak/>
              <w:t>agree training approaches for refresher training/reflection and additional training for groups of staff</w:t>
            </w:r>
          </w:p>
        </w:tc>
        <w:tc>
          <w:tcPr>
            <w:tcW w:w="2124" w:type="dxa"/>
          </w:tcPr>
          <w:p w14:paraId="6FE65546" w14:textId="77777777" w:rsidR="00C60434" w:rsidRPr="00DB7603" w:rsidRDefault="00C60434" w:rsidP="00C50EA8">
            <w:pPr>
              <w:pStyle w:val="NormalWeb"/>
              <w:spacing w:before="0" w:beforeAutospacing="0" w:after="0" w:afterAutospacing="0" w:line="276" w:lineRule="auto"/>
              <w:rPr>
                <w:rFonts w:ascii="Arial" w:hAnsi="Arial" w:cs="Arial"/>
                <w:b/>
                <w:bCs/>
              </w:rPr>
            </w:pPr>
            <w:r w:rsidRPr="00DB7603">
              <w:rPr>
                <w:rFonts w:ascii="Arial" w:hAnsi="Arial" w:cs="Arial"/>
              </w:rPr>
              <w:lastRenderedPageBreak/>
              <w:t xml:space="preserve">Appropriate, challenging and reflective training is a key aspect of </w:t>
            </w:r>
            <w:r w:rsidRPr="00DB7603">
              <w:rPr>
                <w:rFonts w:ascii="Arial" w:hAnsi="Arial" w:cs="Arial"/>
              </w:rPr>
              <w:lastRenderedPageBreak/>
              <w:t>tackling racial harassment</w:t>
            </w:r>
          </w:p>
        </w:tc>
        <w:tc>
          <w:tcPr>
            <w:tcW w:w="2004" w:type="dxa"/>
          </w:tcPr>
          <w:p w14:paraId="72624DC5" w14:textId="77777777" w:rsidR="00C60434" w:rsidRPr="00DB7603" w:rsidRDefault="00C60434" w:rsidP="00C50EA8">
            <w:pPr>
              <w:pStyle w:val="NormalWeb"/>
              <w:spacing w:before="0" w:beforeAutospacing="0" w:after="0" w:afterAutospacing="0" w:line="276" w:lineRule="auto"/>
              <w:rPr>
                <w:rFonts w:ascii="Arial" w:hAnsi="Arial" w:cs="Arial"/>
                <w:b/>
                <w:bCs/>
              </w:rPr>
            </w:pPr>
            <w:r w:rsidRPr="00DB7603">
              <w:rPr>
                <w:rFonts w:ascii="Arial" w:hAnsi="Arial" w:cs="Arial"/>
              </w:rPr>
              <w:lastRenderedPageBreak/>
              <w:t xml:space="preserve">Equality, Diversity and Inclusion Team working with </w:t>
            </w:r>
            <w:r w:rsidRPr="00DB7603">
              <w:rPr>
                <w:rFonts w:ascii="Arial" w:hAnsi="Arial" w:cs="Arial"/>
              </w:rPr>
              <w:lastRenderedPageBreak/>
              <w:t>Staff Development and Head of HR</w:t>
            </w:r>
          </w:p>
        </w:tc>
        <w:tc>
          <w:tcPr>
            <w:tcW w:w="2004" w:type="dxa"/>
          </w:tcPr>
          <w:p w14:paraId="404E7BC6" w14:textId="77777777" w:rsidR="00C60434" w:rsidRPr="00DB7603" w:rsidRDefault="00C60434" w:rsidP="00C50EA8">
            <w:pPr>
              <w:pStyle w:val="NormalWeb"/>
              <w:spacing w:before="0" w:beforeAutospacing="0" w:after="0" w:afterAutospacing="0" w:line="276" w:lineRule="auto"/>
              <w:rPr>
                <w:rFonts w:ascii="Arial" w:hAnsi="Arial" w:cs="Arial"/>
                <w:b/>
                <w:bCs/>
              </w:rPr>
            </w:pPr>
            <w:r w:rsidRPr="00DB7603">
              <w:rPr>
                <w:rFonts w:ascii="Arial" w:hAnsi="Arial" w:cs="Arial"/>
              </w:rPr>
              <w:lastRenderedPageBreak/>
              <w:t>September 2021 and ongoing</w:t>
            </w:r>
          </w:p>
        </w:tc>
        <w:tc>
          <w:tcPr>
            <w:tcW w:w="2124" w:type="dxa"/>
          </w:tcPr>
          <w:p w14:paraId="1DEF227D" w14:textId="77777777" w:rsidR="00C60434" w:rsidRPr="00DB7603" w:rsidRDefault="00C60434" w:rsidP="00C50EA8">
            <w:pPr>
              <w:pStyle w:val="NormalWeb"/>
              <w:spacing w:before="0" w:beforeAutospacing="0" w:after="0" w:afterAutospacing="0" w:line="276" w:lineRule="auto"/>
              <w:rPr>
                <w:rFonts w:ascii="Arial" w:hAnsi="Arial" w:cs="Arial"/>
                <w:b/>
                <w:bCs/>
              </w:rPr>
            </w:pPr>
            <w:r w:rsidRPr="00DB7603">
              <w:rPr>
                <w:rFonts w:ascii="Arial" w:hAnsi="Arial" w:cs="Arial"/>
              </w:rPr>
              <w:t xml:space="preserve">Feedback on the training analysed and recommendations </w:t>
            </w:r>
            <w:r w:rsidRPr="00DB7603">
              <w:rPr>
                <w:rFonts w:ascii="Arial" w:hAnsi="Arial" w:cs="Arial"/>
              </w:rPr>
              <w:lastRenderedPageBreak/>
              <w:t>for the next phase approved</w:t>
            </w:r>
          </w:p>
        </w:tc>
        <w:tc>
          <w:tcPr>
            <w:tcW w:w="2898" w:type="dxa"/>
          </w:tcPr>
          <w:p w14:paraId="7A0ADACA" w14:textId="77777777" w:rsidR="00C60434" w:rsidRPr="00DB7603" w:rsidRDefault="00C60434" w:rsidP="00C50EA8">
            <w:pPr>
              <w:pStyle w:val="NormalWeb"/>
              <w:spacing w:before="0" w:beforeAutospacing="0" w:after="0" w:afterAutospacing="0" w:line="276" w:lineRule="auto"/>
              <w:rPr>
                <w:rFonts w:ascii="Arial" w:hAnsi="Arial" w:cs="Arial"/>
              </w:rPr>
            </w:pPr>
            <w:r w:rsidRPr="00DB7603">
              <w:rPr>
                <w:rFonts w:ascii="Arial" w:hAnsi="Arial" w:cs="Arial"/>
              </w:rPr>
              <w:lastRenderedPageBreak/>
              <w:t xml:space="preserve">Feedback from race training in 2021 and 2022 has been analysed and acted upon. Plans </w:t>
            </w:r>
            <w:r w:rsidRPr="00DB7603">
              <w:rPr>
                <w:rFonts w:ascii="Arial" w:hAnsi="Arial" w:cs="Arial"/>
              </w:rPr>
              <w:lastRenderedPageBreak/>
              <w:t>are underway for Advance HE to deliver training to frontline staff as well as a specific session for staff involved in staff and/or student investigations.</w:t>
            </w:r>
          </w:p>
        </w:tc>
      </w:tr>
      <w:tr w:rsidR="00C60434" w14:paraId="59593D39" w14:textId="77777777" w:rsidTr="0060002F">
        <w:tc>
          <w:tcPr>
            <w:tcW w:w="3324" w:type="dxa"/>
          </w:tcPr>
          <w:p w14:paraId="62B5BA0C" w14:textId="77777777" w:rsidR="00C60434" w:rsidRPr="00C17651" w:rsidRDefault="00C60434" w:rsidP="00C50EA8">
            <w:pPr>
              <w:pStyle w:val="NormalWeb"/>
              <w:numPr>
                <w:ilvl w:val="0"/>
                <w:numId w:val="8"/>
              </w:numPr>
              <w:spacing w:before="0" w:beforeAutospacing="0" w:after="0" w:afterAutospacing="0" w:line="276" w:lineRule="auto"/>
              <w:rPr>
                <w:rFonts w:ascii="Arial" w:hAnsi="Arial" w:cs="Arial"/>
                <w:b/>
                <w:bCs/>
              </w:rPr>
            </w:pPr>
            <w:r w:rsidRPr="00C17651">
              <w:rPr>
                <w:rFonts w:ascii="Arial" w:hAnsi="Arial" w:cs="Arial"/>
              </w:rPr>
              <w:lastRenderedPageBreak/>
              <w:t>Implement and launch new racial harassment reporting system with regular communication of the reporting options</w:t>
            </w:r>
          </w:p>
        </w:tc>
        <w:tc>
          <w:tcPr>
            <w:tcW w:w="2124" w:type="dxa"/>
          </w:tcPr>
          <w:p w14:paraId="70AF405D" w14:textId="77777777" w:rsidR="00C60434" w:rsidRPr="00C17651" w:rsidRDefault="00C60434" w:rsidP="00C50EA8">
            <w:pPr>
              <w:pStyle w:val="NormalWeb"/>
              <w:spacing w:before="0" w:beforeAutospacing="0" w:after="0" w:afterAutospacing="0" w:line="276" w:lineRule="auto"/>
              <w:rPr>
                <w:rFonts w:ascii="Arial" w:hAnsi="Arial" w:cs="Arial"/>
                <w:b/>
                <w:bCs/>
              </w:rPr>
            </w:pPr>
            <w:r w:rsidRPr="00C17651">
              <w:rPr>
                <w:rFonts w:ascii="Arial" w:hAnsi="Arial" w:cs="Arial"/>
              </w:rPr>
              <w:t>Listening activities have shown that a range of reporting procedures are valued and that strong communication of those is required</w:t>
            </w:r>
          </w:p>
        </w:tc>
        <w:tc>
          <w:tcPr>
            <w:tcW w:w="2004" w:type="dxa"/>
          </w:tcPr>
          <w:p w14:paraId="0E45201B" w14:textId="77777777" w:rsidR="00C60434" w:rsidRPr="00C17651" w:rsidRDefault="00C60434" w:rsidP="00C50EA8">
            <w:pPr>
              <w:pStyle w:val="NormalWeb"/>
              <w:spacing w:before="0" w:beforeAutospacing="0" w:after="0" w:afterAutospacing="0" w:line="276" w:lineRule="auto"/>
              <w:rPr>
                <w:rFonts w:ascii="Arial" w:hAnsi="Arial" w:cs="Arial"/>
                <w:b/>
                <w:bCs/>
              </w:rPr>
            </w:pPr>
            <w:r w:rsidRPr="00C17651">
              <w:rPr>
                <w:rFonts w:ascii="Arial" w:hAnsi="Arial" w:cs="Arial"/>
              </w:rPr>
              <w:t>Acting Deputy Director of People</w:t>
            </w:r>
          </w:p>
        </w:tc>
        <w:tc>
          <w:tcPr>
            <w:tcW w:w="2004" w:type="dxa"/>
          </w:tcPr>
          <w:p w14:paraId="0CED6A14" w14:textId="77777777" w:rsidR="00C60434" w:rsidRPr="00C17651" w:rsidRDefault="00C60434" w:rsidP="00C50EA8">
            <w:pPr>
              <w:pStyle w:val="NormalWeb"/>
              <w:spacing w:before="0" w:beforeAutospacing="0" w:after="0" w:afterAutospacing="0" w:line="276" w:lineRule="auto"/>
              <w:rPr>
                <w:rFonts w:ascii="Arial" w:hAnsi="Arial" w:cs="Arial"/>
                <w:b/>
                <w:bCs/>
              </w:rPr>
            </w:pPr>
            <w:r w:rsidRPr="00C17651">
              <w:rPr>
                <w:rFonts w:ascii="Arial" w:hAnsi="Arial" w:cs="Arial"/>
              </w:rPr>
              <w:t>June 2021</w:t>
            </w:r>
          </w:p>
        </w:tc>
        <w:tc>
          <w:tcPr>
            <w:tcW w:w="2124" w:type="dxa"/>
          </w:tcPr>
          <w:p w14:paraId="0B0B3292" w14:textId="77777777" w:rsidR="00C60434" w:rsidRPr="00C17651" w:rsidRDefault="00C60434" w:rsidP="00C50EA8">
            <w:pPr>
              <w:pStyle w:val="NormalWeb"/>
              <w:spacing w:before="0" w:beforeAutospacing="0" w:after="0" w:afterAutospacing="0" w:line="276" w:lineRule="auto"/>
              <w:rPr>
                <w:rFonts w:ascii="Arial" w:hAnsi="Arial" w:cs="Arial"/>
                <w:b/>
                <w:bCs/>
              </w:rPr>
            </w:pPr>
            <w:r w:rsidRPr="00C17651">
              <w:rPr>
                <w:rFonts w:ascii="Arial" w:hAnsi="Arial" w:cs="Arial"/>
              </w:rPr>
              <w:t>Expect numbers of reports to increase as the system is communicated Listening sessions / race surveys indicate increased awareness of reporting procedures</w:t>
            </w:r>
          </w:p>
        </w:tc>
        <w:tc>
          <w:tcPr>
            <w:tcW w:w="2898" w:type="dxa"/>
          </w:tcPr>
          <w:p w14:paraId="479FD272" w14:textId="77777777" w:rsidR="00C60434" w:rsidRPr="00C17651" w:rsidRDefault="00C60434" w:rsidP="00C50EA8">
            <w:pPr>
              <w:pStyle w:val="NormalWeb"/>
              <w:spacing w:before="0" w:beforeAutospacing="0" w:after="0" w:afterAutospacing="0" w:line="276" w:lineRule="auto"/>
              <w:rPr>
                <w:rFonts w:ascii="Arial" w:hAnsi="Arial" w:cs="Arial"/>
              </w:rPr>
            </w:pPr>
            <w:r w:rsidRPr="00C17651">
              <w:rPr>
                <w:rFonts w:ascii="Arial" w:hAnsi="Arial" w:cs="Arial"/>
              </w:rPr>
              <w:t xml:space="preserve">The </w:t>
            </w:r>
            <w:hyperlink r:id="rId60" w:history="1">
              <w:r w:rsidRPr="007A51BC">
                <w:rPr>
                  <w:rStyle w:val="Hyperlink"/>
                  <w:rFonts w:ascii="Arial" w:hAnsi="Arial" w:cs="Arial"/>
                </w:rPr>
                <w:t>Online Reporting Tool</w:t>
              </w:r>
            </w:hyperlink>
            <w:r w:rsidRPr="00C17651">
              <w:rPr>
                <w:rFonts w:ascii="Arial" w:hAnsi="Arial" w:cs="Arial"/>
              </w:rPr>
              <w:t xml:space="preserve"> has been launched and awareness of this has been raised through digital communications, posters and digital signage across the University’s campuses.</w:t>
            </w:r>
          </w:p>
        </w:tc>
      </w:tr>
      <w:tr w:rsidR="00C60434" w14:paraId="4AABBBA9" w14:textId="77777777" w:rsidTr="0060002F">
        <w:tc>
          <w:tcPr>
            <w:tcW w:w="3324" w:type="dxa"/>
          </w:tcPr>
          <w:p w14:paraId="4F8E9D6E" w14:textId="77777777" w:rsidR="00C60434" w:rsidRPr="002E08D6" w:rsidRDefault="00C60434" w:rsidP="00C50EA8">
            <w:pPr>
              <w:pStyle w:val="NormalWeb"/>
              <w:numPr>
                <w:ilvl w:val="0"/>
                <w:numId w:val="8"/>
              </w:numPr>
              <w:spacing w:before="0" w:beforeAutospacing="0" w:after="0" w:afterAutospacing="0" w:line="276" w:lineRule="auto"/>
              <w:rPr>
                <w:rFonts w:ascii="Arial" w:hAnsi="Arial" w:cs="Arial"/>
                <w:b/>
                <w:bCs/>
              </w:rPr>
            </w:pPr>
            <w:r w:rsidRPr="002E08D6">
              <w:rPr>
                <w:rFonts w:ascii="Arial" w:hAnsi="Arial" w:cs="Arial"/>
              </w:rPr>
              <w:t>Develop and launch new race equality webpage and monitor traffic</w:t>
            </w:r>
          </w:p>
        </w:tc>
        <w:tc>
          <w:tcPr>
            <w:tcW w:w="2124" w:type="dxa"/>
          </w:tcPr>
          <w:p w14:paraId="2D3A6A1E" w14:textId="77777777" w:rsidR="00C60434" w:rsidRPr="002E08D6" w:rsidRDefault="00C60434" w:rsidP="00C50EA8">
            <w:pPr>
              <w:pStyle w:val="NormalWeb"/>
              <w:spacing w:before="0" w:beforeAutospacing="0" w:after="0" w:afterAutospacing="0" w:line="276" w:lineRule="auto"/>
              <w:rPr>
                <w:rFonts w:ascii="Arial" w:hAnsi="Arial" w:cs="Arial"/>
                <w:b/>
                <w:bCs/>
              </w:rPr>
            </w:pPr>
            <w:r w:rsidRPr="002E08D6">
              <w:rPr>
                <w:rFonts w:ascii="Arial" w:hAnsi="Arial" w:cs="Arial"/>
              </w:rPr>
              <w:t xml:space="preserve">A dedicated webpage is required to act as a ‘home’ for resources, information about actions the University is taking, support </w:t>
            </w:r>
            <w:r w:rsidRPr="002E08D6">
              <w:rPr>
                <w:rFonts w:ascii="Arial" w:hAnsi="Arial" w:cs="Arial"/>
              </w:rPr>
              <w:lastRenderedPageBreak/>
              <w:t>and reporting procedures, consultation initiatives</w:t>
            </w:r>
          </w:p>
        </w:tc>
        <w:tc>
          <w:tcPr>
            <w:tcW w:w="2004" w:type="dxa"/>
          </w:tcPr>
          <w:p w14:paraId="3505BC9E" w14:textId="77777777" w:rsidR="00C60434" w:rsidRPr="002E08D6" w:rsidRDefault="00C60434" w:rsidP="00C50EA8">
            <w:pPr>
              <w:pStyle w:val="NormalWeb"/>
              <w:spacing w:before="0" w:beforeAutospacing="0" w:after="0" w:afterAutospacing="0" w:line="276" w:lineRule="auto"/>
              <w:rPr>
                <w:rFonts w:ascii="Arial" w:hAnsi="Arial" w:cs="Arial"/>
                <w:b/>
                <w:bCs/>
              </w:rPr>
            </w:pPr>
            <w:r w:rsidRPr="002E08D6">
              <w:rPr>
                <w:rFonts w:ascii="Arial" w:hAnsi="Arial" w:cs="Arial"/>
              </w:rPr>
              <w:lastRenderedPageBreak/>
              <w:t>Equality, Diversity and Inclusion team working with HR Intern</w:t>
            </w:r>
          </w:p>
        </w:tc>
        <w:tc>
          <w:tcPr>
            <w:tcW w:w="2004" w:type="dxa"/>
          </w:tcPr>
          <w:p w14:paraId="3821CA52" w14:textId="77777777" w:rsidR="00C60434" w:rsidRPr="002E08D6" w:rsidRDefault="00C60434" w:rsidP="00C50EA8">
            <w:pPr>
              <w:pStyle w:val="NormalWeb"/>
              <w:spacing w:before="0" w:beforeAutospacing="0" w:after="0" w:afterAutospacing="0" w:line="276" w:lineRule="auto"/>
              <w:rPr>
                <w:rFonts w:ascii="Arial" w:hAnsi="Arial" w:cs="Arial"/>
              </w:rPr>
            </w:pPr>
            <w:r w:rsidRPr="002E08D6">
              <w:rPr>
                <w:rFonts w:ascii="Arial" w:hAnsi="Arial" w:cs="Arial"/>
              </w:rPr>
              <w:t>May 2021</w:t>
            </w:r>
          </w:p>
        </w:tc>
        <w:tc>
          <w:tcPr>
            <w:tcW w:w="2124" w:type="dxa"/>
          </w:tcPr>
          <w:p w14:paraId="035B8C3A" w14:textId="77777777" w:rsidR="00C60434" w:rsidRPr="002E08D6" w:rsidRDefault="00C60434" w:rsidP="00C50EA8">
            <w:pPr>
              <w:pStyle w:val="NormalWeb"/>
              <w:spacing w:before="0" w:beforeAutospacing="0" w:after="0" w:afterAutospacing="0" w:line="276" w:lineRule="auto"/>
              <w:rPr>
                <w:rFonts w:ascii="Arial" w:hAnsi="Arial" w:cs="Arial"/>
                <w:b/>
                <w:bCs/>
              </w:rPr>
            </w:pPr>
            <w:r w:rsidRPr="002E08D6">
              <w:rPr>
                <w:rFonts w:ascii="Arial" w:hAnsi="Arial" w:cs="Arial"/>
              </w:rPr>
              <w:t xml:space="preserve">Webpage launched. Number of hits indicates that it is being used by staff and students Race equality surveys indicate that staff and </w:t>
            </w:r>
            <w:r w:rsidRPr="002E08D6">
              <w:rPr>
                <w:rFonts w:ascii="Arial" w:hAnsi="Arial" w:cs="Arial"/>
              </w:rPr>
              <w:lastRenderedPageBreak/>
              <w:t>students are aware of the page</w:t>
            </w:r>
          </w:p>
        </w:tc>
        <w:tc>
          <w:tcPr>
            <w:tcW w:w="2898" w:type="dxa"/>
          </w:tcPr>
          <w:p w14:paraId="6A1F37C7" w14:textId="77777777" w:rsidR="00C60434" w:rsidRPr="002E08D6" w:rsidRDefault="00C60434" w:rsidP="00C50EA8">
            <w:pPr>
              <w:pStyle w:val="NormalWeb"/>
              <w:spacing w:before="0" w:beforeAutospacing="0" w:after="0" w:afterAutospacing="0" w:line="276" w:lineRule="auto"/>
              <w:rPr>
                <w:rFonts w:ascii="Arial" w:hAnsi="Arial" w:cs="Arial"/>
              </w:rPr>
            </w:pPr>
            <w:r w:rsidRPr="002E08D6">
              <w:rPr>
                <w:rFonts w:ascii="Arial" w:hAnsi="Arial" w:cs="Arial"/>
              </w:rPr>
              <w:lastRenderedPageBreak/>
              <w:t xml:space="preserve">The </w:t>
            </w:r>
            <w:hyperlink r:id="rId61" w:anchor=":~:text=The%20University%20of%20Aberdeen%20is%20committed%20to%20challenging,Minority%20Ethnic%20students%20and%20staff%20members%20feel%20safe." w:history="1">
              <w:r w:rsidRPr="002E08D6">
                <w:rPr>
                  <w:rStyle w:val="Hyperlink"/>
                  <w:rFonts w:ascii="Arial" w:hAnsi="Arial" w:cs="Arial"/>
                </w:rPr>
                <w:t>Race Equality Webpage</w:t>
              </w:r>
            </w:hyperlink>
            <w:r w:rsidRPr="002E08D6">
              <w:rPr>
                <w:rFonts w:ascii="Arial" w:hAnsi="Arial" w:cs="Arial"/>
              </w:rPr>
              <w:t xml:space="preserve"> has been launched and awareness of this page has been raised through digital communications.</w:t>
            </w:r>
          </w:p>
        </w:tc>
      </w:tr>
      <w:tr w:rsidR="00C60434" w14:paraId="4C5F7620" w14:textId="77777777" w:rsidTr="0060002F">
        <w:tc>
          <w:tcPr>
            <w:tcW w:w="3324" w:type="dxa"/>
          </w:tcPr>
          <w:p w14:paraId="394B3197" w14:textId="77777777" w:rsidR="00C60434" w:rsidRPr="001E141C" w:rsidRDefault="00C60434" w:rsidP="00C50EA8">
            <w:pPr>
              <w:pStyle w:val="NormalWeb"/>
              <w:numPr>
                <w:ilvl w:val="0"/>
                <w:numId w:val="8"/>
              </w:numPr>
              <w:spacing w:before="0" w:beforeAutospacing="0" w:after="0" w:afterAutospacing="0" w:line="276" w:lineRule="auto"/>
              <w:rPr>
                <w:rFonts w:ascii="Arial" w:hAnsi="Arial" w:cs="Arial"/>
                <w:b/>
                <w:bCs/>
              </w:rPr>
            </w:pPr>
            <w:r w:rsidRPr="001E141C">
              <w:rPr>
                <w:rFonts w:ascii="Arial" w:hAnsi="Arial" w:cs="Arial"/>
              </w:rPr>
              <w:t>Achieve 100% uptake on Understanding Race Bias online training</w:t>
            </w:r>
          </w:p>
        </w:tc>
        <w:tc>
          <w:tcPr>
            <w:tcW w:w="2124" w:type="dxa"/>
          </w:tcPr>
          <w:p w14:paraId="14BA369D" w14:textId="77777777" w:rsidR="00C60434" w:rsidRPr="001E141C" w:rsidRDefault="00C60434" w:rsidP="00C50EA8">
            <w:pPr>
              <w:pStyle w:val="NormalWeb"/>
              <w:spacing w:before="0" w:beforeAutospacing="0" w:after="0" w:afterAutospacing="0" w:line="276" w:lineRule="auto"/>
              <w:rPr>
                <w:rFonts w:ascii="Arial" w:hAnsi="Arial" w:cs="Arial"/>
                <w:b/>
                <w:bCs/>
              </w:rPr>
            </w:pPr>
            <w:r w:rsidRPr="001E141C">
              <w:rPr>
                <w:rFonts w:ascii="Arial" w:hAnsi="Arial" w:cs="Arial"/>
              </w:rPr>
              <w:t>Mandatory training should be completed by all staff</w:t>
            </w:r>
          </w:p>
        </w:tc>
        <w:tc>
          <w:tcPr>
            <w:tcW w:w="2004" w:type="dxa"/>
          </w:tcPr>
          <w:p w14:paraId="46CDE6D2" w14:textId="77777777" w:rsidR="00C60434" w:rsidRPr="001E141C" w:rsidRDefault="00C60434" w:rsidP="00C50EA8">
            <w:pPr>
              <w:pStyle w:val="NormalWeb"/>
              <w:spacing w:before="0" w:beforeAutospacing="0" w:after="0" w:afterAutospacing="0" w:line="276" w:lineRule="auto"/>
              <w:rPr>
                <w:rFonts w:ascii="Arial" w:hAnsi="Arial" w:cs="Arial"/>
              </w:rPr>
            </w:pPr>
            <w:r w:rsidRPr="001E141C">
              <w:rPr>
                <w:rFonts w:ascii="Arial" w:hAnsi="Arial" w:cs="Arial"/>
              </w:rPr>
              <w:t>Equality, Diversity and Inclusion team working with Head of HR</w:t>
            </w:r>
          </w:p>
        </w:tc>
        <w:tc>
          <w:tcPr>
            <w:tcW w:w="2004" w:type="dxa"/>
          </w:tcPr>
          <w:p w14:paraId="641CF28F" w14:textId="77777777" w:rsidR="00C60434" w:rsidRPr="001E141C" w:rsidRDefault="00C60434" w:rsidP="00C50EA8">
            <w:pPr>
              <w:pStyle w:val="NormalWeb"/>
              <w:spacing w:before="0" w:beforeAutospacing="0" w:after="0" w:afterAutospacing="0" w:line="276" w:lineRule="auto"/>
              <w:rPr>
                <w:rFonts w:ascii="Arial" w:hAnsi="Arial" w:cs="Arial"/>
              </w:rPr>
            </w:pPr>
            <w:r w:rsidRPr="001E141C">
              <w:rPr>
                <w:rFonts w:ascii="Arial" w:hAnsi="Arial" w:cs="Arial"/>
              </w:rPr>
              <w:t>September 2022</w:t>
            </w:r>
          </w:p>
        </w:tc>
        <w:tc>
          <w:tcPr>
            <w:tcW w:w="2124" w:type="dxa"/>
          </w:tcPr>
          <w:p w14:paraId="459243D9" w14:textId="77777777" w:rsidR="00C60434" w:rsidRPr="001E141C" w:rsidRDefault="00C60434" w:rsidP="00C50EA8">
            <w:pPr>
              <w:pStyle w:val="NormalWeb"/>
              <w:spacing w:before="0" w:beforeAutospacing="0" w:after="0" w:afterAutospacing="0" w:line="276" w:lineRule="auto"/>
              <w:rPr>
                <w:rFonts w:ascii="Arial" w:hAnsi="Arial" w:cs="Arial"/>
                <w:b/>
                <w:bCs/>
              </w:rPr>
            </w:pPr>
            <w:r w:rsidRPr="001E141C">
              <w:rPr>
                <w:rFonts w:ascii="Arial" w:hAnsi="Arial" w:cs="Arial"/>
              </w:rPr>
              <w:t>100% uptake achieved Race surveys and listening activities demonstrate the impact of the training</w:t>
            </w:r>
          </w:p>
        </w:tc>
        <w:tc>
          <w:tcPr>
            <w:tcW w:w="2898" w:type="dxa"/>
          </w:tcPr>
          <w:p w14:paraId="1741A4E4" w14:textId="77777777" w:rsidR="00C60434" w:rsidRPr="001E141C" w:rsidRDefault="00C60434" w:rsidP="00C50EA8">
            <w:pPr>
              <w:pStyle w:val="NormalWeb"/>
              <w:spacing w:before="0" w:beforeAutospacing="0" w:after="0" w:afterAutospacing="0" w:line="276" w:lineRule="auto"/>
              <w:rPr>
                <w:rFonts w:ascii="Arial" w:hAnsi="Arial" w:cs="Arial"/>
              </w:rPr>
            </w:pPr>
            <w:r w:rsidRPr="001E141C">
              <w:rPr>
                <w:rFonts w:ascii="Arial" w:hAnsi="Arial" w:cs="Arial"/>
              </w:rPr>
              <w:t>Yet to achieve 100% uptake but steps are underway to achieve this.</w:t>
            </w:r>
          </w:p>
        </w:tc>
      </w:tr>
      <w:tr w:rsidR="00C60434" w14:paraId="07B9C68A" w14:textId="77777777" w:rsidTr="0060002F">
        <w:tc>
          <w:tcPr>
            <w:tcW w:w="3324" w:type="dxa"/>
          </w:tcPr>
          <w:p w14:paraId="0543856B" w14:textId="77777777" w:rsidR="00C60434" w:rsidRPr="000650FF" w:rsidRDefault="00C60434" w:rsidP="00C50EA8">
            <w:pPr>
              <w:pStyle w:val="NormalWeb"/>
              <w:numPr>
                <w:ilvl w:val="0"/>
                <w:numId w:val="8"/>
              </w:numPr>
              <w:spacing w:before="0" w:beforeAutospacing="0" w:after="0" w:afterAutospacing="0" w:line="276" w:lineRule="auto"/>
              <w:rPr>
                <w:rFonts w:ascii="Arial" w:hAnsi="Arial" w:cs="Arial"/>
                <w:b/>
                <w:bCs/>
              </w:rPr>
            </w:pPr>
            <w:r w:rsidRPr="000650FF">
              <w:rPr>
                <w:rFonts w:ascii="Arial" w:hAnsi="Arial" w:cs="Arial"/>
              </w:rPr>
              <w:t>Develop and launch race communications plan</w:t>
            </w:r>
          </w:p>
        </w:tc>
        <w:tc>
          <w:tcPr>
            <w:tcW w:w="2124" w:type="dxa"/>
          </w:tcPr>
          <w:p w14:paraId="0A61FA8B" w14:textId="77777777" w:rsidR="00C60434" w:rsidRPr="000650FF" w:rsidRDefault="00C60434" w:rsidP="00C50EA8">
            <w:pPr>
              <w:pStyle w:val="NormalWeb"/>
              <w:spacing w:before="0" w:beforeAutospacing="0" w:after="0" w:afterAutospacing="0" w:line="276" w:lineRule="auto"/>
              <w:rPr>
                <w:rFonts w:ascii="Arial" w:hAnsi="Arial" w:cs="Arial"/>
                <w:b/>
                <w:bCs/>
              </w:rPr>
            </w:pPr>
            <w:r w:rsidRPr="000650FF">
              <w:rPr>
                <w:rFonts w:ascii="Arial" w:hAnsi="Arial" w:cs="Arial"/>
              </w:rPr>
              <w:t>A planned approach to communications on race equality is required to maintain an open and transparent approach with the University community and to provide opportunities for staff and students to engage with the work on creating an anti-racist culture</w:t>
            </w:r>
          </w:p>
        </w:tc>
        <w:tc>
          <w:tcPr>
            <w:tcW w:w="2004" w:type="dxa"/>
          </w:tcPr>
          <w:p w14:paraId="6BD56176" w14:textId="77777777" w:rsidR="00C60434" w:rsidRPr="000650FF" w:rsidRDefault="00C60434" w:rsidP="00C50EA8">
            <w:pPr>
              <w:pStyle w:val="NormalWeb"/>
              <w:spacing w:before="0" w:beforeAutospacing="0" w:after="0" w:afterAutospacing="0" w:line="276" w:lineRule="auto"/>
              <w:rPr>
                <w:rFonts w:ascii="Arial" w:hAnsi="Arial" w:cs="Arial"/>
              </w:rPr>
            </w:pPr>
            <w:r w:rsidRPr="000650FF">
              <w:rPr>
                <w:rFonts w:ascii="Arial" w:hAnsi="Arial" w:cs="Arial"/>
              </w:rPr>
              <w:t>Head of Organisational Development working with Head of Communications</w:t>
            </w:r>
          </w:p>
        </w:tc>
        <w:tc>
          <w:tcPr>
            <w:tcW w:w="2004" w:type="dxa"/>
          </w:tcPr>
          <w:p w14:paraId="7408EA32" w14:textId="77777777" w:rsidR="00C60434" w:rsidRPr="000650FF" w:rsidRDefault="00C60434" w:rsidP="00C50EA8">
            <w:pPr>
              <w:pStyle w:val="NormalWeb"/>
              <w:spacing w:before="0" w:beforeAutospacing="0" w:after="0" w:afterAutospacing="0" w:line="276" w:lineRule="auto"/>
              <w:rPr>
                <w:rFonts w:ascii="Arial" w:hAnsi="Arial" w:cs="Arial"/>
                <w:b/>
                <w:bCs/>
              </w:rPr>
            </w:pPr>
            <w:r w:rsidRPr="000650FF">
              <w:rPr>
                <w:rFonts w:ascii="Arial" w:hAnsi="Arial" w:cs="Arial"/>
              </w:rPr>
              <w:t>April 2021 and ongoing</w:t>
            </w:r>
          </w:p>
        </w:tc>
        <w:tc>
          <w:tcPr>
            <w:tcW w:w="2124" w:type="dxa"/>
          </w:tcPr>
          <w:p w14:paraId="150D6399" w14:textId="77777777" w:rsidR="00C60434" w:rsidRPr="000650FF" w:rsidRDefault="00C60434" w:rsidP="00C50EA8">
            <w:pPr>
              <w:pStyle w:val="NormalWeb"/>
              <w:spacing w:before="0" w:beforeAutospacing="0" w:after="0" w:afterAutospacing="0" w:line="276" w:lineRule="auto"/>
              <w:rPr>
                <w:rFonts w:ascii="Arial" w:hAnsi="Arial" w:cs="Arial"/>
                <w:b/>
                <w:bCs/>
              </w:rPr>
            </w:pPr>
            <w:r w:rsidRPr="000650FF">
              <w:rPr>
                <w:rFonts w:ascii="Arial" w:hAnsi="Arial" w:cs="Arial"/>
              </w:rPr>
              <w:t>Communications Plan developed and launched Expect increased representations and queries from staff and students about activities</w:t>
            </w:r>
          </w:p>
        </w:tc>
        <w:tc>
          <w:tcPr>
            <w:tcW w:w="2898" w:type="dxa"/>
          </w:tcPr>
          <w:p w14:paraId="3DB2998F" w14:textId="77777777" w:rsidR="00C60434" w:rsidRPr="007B5DA4" w:rsidRDefault="00C60434" w:rsidP="00C50EA8">
            <w:pPr>
              <w:pStyle w:val="NormalWeb"/>
              <w:spacing w:before="0" w:beforeAutospacing="0" w:after="0" w:afterAutospacing="0" w:line="276" w:lineRule="auto"/>
              <w:rPr>
                <w:rFonts w:ascii="Arial" w:hAnsi="Arial" w:cs="Arial"/>
              </w:rPr>
            </w:pPr>
            <w:r w:rsidRPr="007B5DA4">
              <w:rPr>
                <w:rFonts w:ascii="Arial" w:hAnsi="Arial" w:cs="Arial"/>
              </w:rPr>
              <w:t>Regular communications have been shared with the community and can be seen here</w:t>
            </w:r>
            <w:r>
              <w:rPr>
                <w:rFonts w:ascii="Arial" w:hAnsi="Arial" w:cs="Arial"/>
              </w:rPr>
              <w:t xml:space="preserve">: </w:t>
            </w:r>
            <w:hyperlink r:id="rId62" w:anchor="panel13272" w:history="1">
              <w:r w:rsidRPr="00882FA2">
                <w:rPr>
                  <w:rStyle w:val="Hyperlink"/>
                  <w:rFonts w:ascii="Arial" w:hAnsi="Arial" w:cs="Arial"/>
                </w:rPr>
                <w:t>Resources | StaffNet | The University of Aberdeen (abdn.ac.uk)</w:t>
              </w:r>
            </w:hyperlink>
          </w:p>
        </w:tc>
      </w:tr>
      <w:tr w:rsidR="00C60434" w14:paraId="0124E1B0" w14:textId="77777777" w:rsidTr="0060002F">
        <w:tc>
          <w:tcPr>
            <w:tcW w:w="3324" w:type="dxa"/>
          </w:tcPr>
          <w:p w14:paraId="7D024976" w14:textId="77777777" w:rsidR="00C60434" w:rsidRPr="008803E9" w:rsidRDefault="00C60434" w:rsidP="00C50EA8">
            <w:pPr>
              <w:pStyle w:val="NormalWeb"/>
              <w:numPr>
                <w:ilvl w:val="0"/>
                <w:numId w:val="8"/>
              </w:numPr>
              <w:spacing w:before="0" w:beforeAutospacing="0" w:after="0" w:afterAutospacing="0" w:line="276" w:lineRule="auto"/>
              <w:rPr>
                <w:rFonts w:ascii="Arial" w:hAnsi="Arial" w:cs="Arial"/>
                <w:b/>
                <w:bCs/>
              </w:rPr>
            </w:pPr>
            <w:r w:rsidRPr="008803E9">
              <w:rPr>
                <w:rFonts w:ascii="Arial" w:hAnsi="Arial" w:cs="Arial"/>
              </w:rPr>
              <w:lastRenderedPageBreak/>
              <w:t>Working group to recommend a set of terminology/definitions to be used in the University to present its recommendations by September 2021</w:t>
            </w:r>
          </w:p>
        </w:tc>
        <w:tc>
          <w:tcPr>
            <w:tcW w:w="2124" w:type="dxa"/>
          </w:tcPr>
          <w:p w14:paraId="5BC92FF2" w14:textId="77777777" w:rsidR="00C60434" w:rsidRPr="008803E9" w:rsidRDefault="00C60434" w:rsidP="00C50EA8">
            <w:pPr>
              <w:pStyle w:val="NormalWeb"/>
              <w:spacing w:before="0" w:beforeAutospacing="0" w:after="0" w:afterAutospacing="0" w:line="276" w:lineRule="auto"/>
              <w:rPr>
                <w:rFonts w:ascii="Arial" w:hAnsi="Arial" w:cs="Arial"/>
                <w:b/>
                <w:bCs/>
              </w:rPr>
            </w:pPr>
            <w:r w:rsidRPr="008803E9">
              <w:rPr>
                <w:rFonts w:ascii="Arial" w:hAnsi="Arial" w:cs="Arial"/>
              </w:rPr>
              <w:t>It is critical that the University explores the use of terminology and definitions in partnership with staff and students to ensure that processes are in place to monitor use of language and review</w:t>
            </w:r>
          </w:p>
        </w:tc>
        <w:tc>
          <w:tcPr>
            <w:tcW w:w="2004" w:type="dxa"/>
          </w:tcPr>
          <w:p w14:paraId="50414F53" w14:textId="77777777" w:rsidR="00C60434" w:rsidRPr="008803E9" w:rsidRDefault="00C60434" w:rsidP="00C50EA8">
            <w:pPr>
              <w:pStyle w:val="NormalWeb"/>
              <w:spacing w:before="0" w:beforeAutospacing="0" w:after="0" w:afterAutospacing="0" w:line="276" w:lineRule="auto"/>
              <w:rPr>
                <w:rFonts w:ascii="Arial" w:hAnsi="Arial" w:cs="Arial"/>
                <w:b/>
                <w:bCs/>
              </w:rPr>
            </w:pPr>
            <w:r w:rsidRPr="008803E9">
              <w:rPr>
                <w:rFonts w:ascii="Arial" w:hAnsi="Arial" w:cs="Arial"/>
              </w:rPr>
              <w:t>Vice-Principal Education working with Equality, Diversity and Inclusion team</w:t>
            </w:r>
          </w:p>
        </w:tc>
        <w:tc>
          <w:tcPr>
            <w:tcW w:w="2004" w:type="dxa"/>
          </w:tcPr>
          <w:p w14:paraId="748CF904" w14:textId="77777777" w:rsidR="00C60434" w:rsidRPr="008803E9" w:rsidRDefault="00C60434" w:rsidP="00C50EA8">
            <w:pPr>
              <w:pStyle w:val="NormalWeb"/>
              <w:spacing w:before="0" w:beforeAutospacing="0" w:after="0" w:afterAutospacing="0" w:line="276" w:lineRule="auto"/>
              <w:rPr>
                <w:rFonts w:ascii="Arial" w:hAnsi="Arial" w:cs="Arial"/>
              </w:rPr>
            </w:pPr>
            <w:r w:rsidRPr="008803E9">
              <w:rPr>
                <w:rFonts w:ascii="Arial" w:hAnsi="Arial" w:cs="Arial"/>
              </w:rPr>
              <w:t>September 2021</w:t>
            </w:r>
          </w:p>
        </w:tc>
        <w:tc>
          <w:tcPr>
            <w:tcW w:w="2124" w:type="dxa"/>
          </w:tcPr>
          <w:p w14:paraId="5F3A14CC" w14:textId="77777777" w:rsidR="00C60434" w:rsidRPr="008803E9" w:rsidRDefault="00C60434" w:rsidP="00C50EA8">
            <w:pPr>
              <w:pStyle w:val="NormalWeb"/>
              <w:spacing w:before="0" w:beforeAutospacing="0" w:after="0" w:afterAutospacing="0" w:line="276" w:lineRule="auto"/>
              <w:rPr>
                <w:rFonts w:ascii="Arial" w:hAnsi="Arial" w:cs="Arial"/>
                <w:b/>
                <w:bCs/>
              </w:rPr>
            </w:pPr>
            <w:r w:rsidRPr="008803E9">
              <w:rPr>
                <w:rFonts w:ascii="Arial" w:hAnsi="Arial" w:cs="Arial"/>
              </w:rPr>
              <w:t>Working group established and achieving appropriate consultation and meeting remit of the group</w:t>
            </w:r>
          </w:p>
        </w:tc>
        <w:tc>
          <w:tcPr>
            <w:tcW w:w="2898" w:type="dxa"/>
          </w:tcPr>
          <w:p w14:paraId="523CCA2C" w14:textId="77777777" w:rsidR="00C60434" w:rsidRPr="008803E9" w:rsidRDefault="00C60434" w:rsidP="00C50EA8">
            <w:pPr>
              <w:pStyle w:val="NormalWeb"/>
              <w:spacing w:before="0" w:beforeAutospacing="0" w:after="0" w:afterAutospacing="0" w:line="276" w:lineRule="auto"/>
              <w:rPr>
                <w:rFonts w:ascii="Arial" w:hAnsi="Arial" w:cs="Arial"/>
              </w:rPr>
            </w:pPr>
            <w:r w:rsidRPr="008803E9">
              <w:rPr>
                <w:rFonts w:ascii="Arial" w:hAnsi="Arial" w:cs="Arial"/>
              </w:rPr>
              <w:t xml:space="preserve">A Race Definitions Task and Finish Group </w:t>
            </w:r>
            <w:r>
              <w:rPr>
                <w:rFonts w:ascii="Arial" w:hAnsi="Arial" w:cs="Arial"/>
              </w:rPr>
              <w:t>was</w:t>
            </w:r>
            <w:r w:rsidRPr="008803E9">
              <w:rPr>
                <w:rFonts w:ascii="Arial" w:hAnsi="Arial" w:cs="Arial"/>
              </w:rPr>
              <w:t xml:space="preserve"> established</w:t>
            </w:r>
            <w:r>
              <w:rPr>
                <w:rFonts w:ascii="Arial" w:hAnsi="Arial" w:cs="Arial"/>
              </w:rPr>
              <w:t xml:space="preserve"> and recommended a set of definitions and undertook work on the adoption of the Jerusalem Declaration on Antisemitism</w:t>
            </w:r>
            <w:r w:rsidRPr="008803E9">
              <w:rPr>
                <w:rFonts w:ascii="Arial" w:hAnsi="Arial" w:cs="Arial"/>
              </w:rPr>
              <w:t>.</w:t>
            </w:r>
            <w:r>
              <w:rPr>
                <w:rFonts w:ascii="Arial" w:hAnsi="Arial" w:cs="Arial"/>
              </w:rPr>
              <w:t xml:space="preserve"> This work is ongoing.</w:t>
            </w:r>
          </w:p>
        </w:tc>
      </w:tr>
      <w:tr w:rsidR="00C60434" w14:paraId="1B760419" w14:textId="77777777" w:rsidTr="0060002F">
        <w:tc>
          <w:tcPr>
            <w:tcW w:w="3324" w:type="dxa"/>
          </w:tcPr>
          <w:p w14:paraId="7EF2DF65" w14:textId="77777777" w:rsidR="00C60434" w:rsidRPr="00341106" w:rsidRDefault="00C60434" w:rsidP="00C50EA8">
            <w:pPr>
              <w:pStyle w:val="NormalWeb"/>
              <w:numPr>
                <w:ilvl w:val="0"/>
                <w:numId w:val="8"/>
              </w:numPr>
              <w:spacing w:before="0" w:beforeAutospacing="0" w:after="0" w:afterAutospacing="0" w:line="276" w:lineRule="auto"/>
              <w:rPr>
                <w:rFonts w:ascii="Arial" w:hAnsi="Arial" w:cs="Arial"/>
              </w:rPr>
            </w:pPr>
            <w:r w:rsidRPr="00341106">
              <w:rPr>
                <w:rFonts w:ascii="Arial" w:hAnsi="Arial" w:cs="Arial"/>
              </w:rPr>
              <w:t>Establish a network of Race Equality Champions</w:t>
            </w:r>
          </w:p>
        </w:tc>
        <w:tc>
          <w:tcPr>
            <w:tcW w:w="2124" w:type="dxa"/>
          </w:tcPr>
          <w:p w14:paraId="46712A51" w14:textId="77777777" w:rsidR="00C60434" w:rsidRPr="00341106" w:rsidRDefault="00C60434" w:rsidP="00C50EA8">
            <w:pPr>
              <w:pStyle w:val="NormalWeb"/>
              <w:spacing w:before="0" w:beforeAutospacing="0" w:after="0" w:afterAutospacing="0" w:line="276" w:lineRule="auto"/>
              <w:rPr>
                <w:rFonts w:ascii="Arial" w:hAnsi="Arial" w:cs="Arial"/>
              </w:rPr>
            </w:pPr>
            <w:r w:rsidRPr="00341106">
              <w:rPr>
                <w:rFonts w:ascii="Arial" w:hAnsi="Arial" w:cs="Arial"/>
              </w:rPr>
              <w:t>The Race Equality Champions will be in place by March 2021 and the network will serve to support the Champions to undertake their role effectively and to provide the University with vital feedback which could inform decision-making</w:t>
            </w:r>
          </w:p>
        </w:tc>
        <w:tc>
          <w:tcPr>
            <w:tcW w:w="2004" w:type="dxa"/>
          </w:tcPr>
          <w:p w14:paraId="7E7137C5" w14:textId="77777777" w:rsidR="00C60434" w:rsidRPr="00341106" w:rsidRDefault="00C60434" w:rsidP="00C50EA8">
            <w:pPr>
              <w:pStyle w:val="NormalWeb"/>
              <w:spacing w:before="0" w:beforeAutospacing="0" w:after="0" w:afterAutospacing="0" w:line="276" w:lineRule="auto"/>
              <w:rPr>
                <w:rFonts w:ascii="Arial" w:hAnsi="Arial" w:cs="Arial"/>
              </w:rPr>
            </w:pPr>
            <w:r w:rsidRPr="00341106">
              <w:rPr>
                <w:rFonts w:ascii="Arial" w:hAnsi="Arial" w:cs="Arial"/>
              </w:rPr>
              <w:t>Equality, Diversity and Inclusion team</w:t>
            </w:r>
          </w:p>
        </w:tc>
        <w:tc>
          <w:tcPr>
            <w:tcW w:w="2004" w:type="dxa"/>
          </w:tcPr>
          <w:p w14:paraId="5875724E" w14:textId="77777777" w:rsidR="00C60434" w:rsidRPr="00341106" w:rsidRDefault="00C60434" w:rsidP="00C50EA8">
            <w:pPr>
              <w:pStyle w:val="NormalWeb"/>
              <w:spacing w:before="0" w:beforeAutospacing="0" w:after="0" w:afterAutospacing="0" w:line="276" w:lineRule="auto"/>
              <w:rPr>
                <w:rFonts w:ascii="Arial" w:hAnsi="Arial" w:cs="Arial"/>
              </w:rPr>
            </w:pPr>
            <w:r w:rsidRPr="00341106">
              <w:rPr>
                <w:rFonts w:ascii="Arial" w:hAnsi="Arial" w:cs="Arial"/>
              </w:rPr>
              <w:t>End of April ongoing</w:t>
            </w:r>
          </w:p>
        </w:tc>
        <w:tc>
          <w:tcPr>
            <w:tcW w:w="2124" w:type="dxa"/>
          </w:tcPr>
          <w:p w14:paraId="2CAF1059" w14:textId="77777777" w:rsidR="00C60434" w:rsidRPr="00341106" w:rsidRDefault="00C60434" w:rsidP="00C50EA8">
            <w:pPr>
              <w:pStyle w:val="NormalWeb"/>
              <w:spacing w:before="0" w:beforeAutospacing="0" w:after="0" w:afterAutospacing="0" w:line="276" w:lineRule="auto"/>
              <w:rPr>
                <w:rFonts w:ascii="Arial" w:hAnsi="Arial" w:cs="Arial"/>
              </w:rPr>
            </w:pPr>
            <w:r w:rsidRPr="00341106">
              <w:rPr>
                <w:rFonts w:ascii="Arial" w:hAnsi="Arial" w:cs="Arial"/>
              </w:rPr>
              <w:t>Champions appointed Network created Network providing useful space for discussion and ideas for moving forward with creating an antiracist University</w:t>
            </w:r>
          </w:p>
        </w:tc>
        <w:tc>
          <w:tcPr>
            <w:tcW w:w="2898" w:type="dxa"/>
          </w:tcPr>
          <w:p w14:paraId="53130364" w14:textId="77777777" w:rsidR="00C60434" w:rsidRPr="00341106" w:rsidRDefault="00C60434" w:rsidP="00C50EA8">
            <w:pPr>
              <w:pStyle w:val="NormalWeb"/>
              <w:spacing w:before="0" w:beforeAutospacing="0" w:after="0" w:afterAutospacing="0" w:line="276" w:lineRule="auto"/>
              <w:rPr>
                <w:rFonts w:ascii="Arial" w:hAnsi="Arial" w:cs="Arial"/>
              </w:rPr>
            </w:pPr>
            <w:r w:rsidRPr="00341106">
              <w:rPr>
                <w:rFonts w:ascii="Arial" w:hAnsi="Arial" w:cs="Arial"/>
              </w:rPr>
              <w:t xml:space="preserve">23 Race Equality Champions across the University’s Schools and Directorates have been established and meet quarterly </w:t>
            </w:r>
          </w:p>
        </w:tc>
      </w:tr>
      <w:tr w:rsidR="00C60434" w14:paraId="1E50034C" w14:textId="77777777" w:rsidTr="0060002F">
        <w:tc>
          <w:tcPr>
            <w:tcW w:w="3324" w:type="dxa"/>
          </w:tcPr>
          <w:p w14:paraId="1987F4B9" w14:textId="77777777" w:rsidR="00C60434" w:rsidRPr="00341106" w:rsidRDefault="00C60434" w:rsidP="00C50EA8">
            <w:pPr>
              <w:pStyle w:val="NormalWeb"/>
              <w:numPr>
                <w:ilvl w:val="0"/>
                <w:numId w:val="8"/>
              </w:numPr>
              <w:spacing w:before="0" w:beforeAutospacing="0" w:after="0" w:afterAutospacing="0" w:line="276" w:lineRule="auto"/>
              <w:rPr>
                <w:rFonts w:ascii="Arial" w:hAnsi="Arial" w:cs="Arial"/>
              </w:rPr>
            </w:pPr>
            <w:r w:rsidRPr="000530BE">
              <w:rPr>
                <w:rFonts w:ascii="Arial" w:hAnsi="Arial" w:cs="Arial"/>
              </w:rPr>
              <w:lastRenderedPageBreak/>
              <w:t>Publish the Antiracism Strategy Action Plan</w:t>
            </w:r>
          </w:p>
        </w:tc>
        <w:tc>
          <w:tcPr>
            <w:tcW w:w="2124" w:type="dxa"/>
          </w:tcPr>
          <w:p w14:paraId="0FC4152F" w14:textId="77777777" w:rsidR="00C60434" w:rsidRPr="00341106" w:rsidRDefault="00C60434" w:rsidP="00C50EA8">
            <w:pPr>
              <w:pStyle w:val="NormalWeb"/>
              <w:spacing w:before="0" w:beforeAutospacing="0" w:after="0" w:afterAutospacing="0" w:line="276" w:lineRule="auto"/>
              <w:rPr>
                <w:rFonts w:ascii="Arial" w:hAnsi="Arial" w:cs="Arial"/>
              </w:rPr>
            </w:pPr>
            <w:r>
              <w:rPr>
                <w:rFonts w:ascii="Arial" w:hAnsi="Arial" w:cs="Arial"/>
              </w:rPr>
              <w:t>The Antiracism Strategy Action Plan is available on the University of Aberdeen intranet pages and are shared widely with our staff and students</w:t>
            </w:r>
          </w:p>
        </w:tc>
        <w:tc>
          <w:tcPr>
            <w:tcW w:w="2004" w:type="dxa"/>
          </w:tcPr>
          <w:p w14:paraId="706D537C" w14:textId="77777777" w:rsidR="00C60434" w:rsidRPr="00341106" w:rsidRDefault="00C60434" w:rsidP="00C50EA8">
            <w:pPr>
              <w:pStyle w:val="NormalWeb"/>
              <w:spacing w:before="0" w:beforeAutospacing="0" w:after="0" w:afterAutospacing="0" w:line="276" w:lineRule="auto"/>
              <w:rPr>
                <w:rFonts w:ascii="Arial" w:hAnsi="Arial" w:cs="Arial"/>
              </w:rPr>
            </w:pPr>
            <w:r>
              <w:rPr>
                <w:rFonts w:ascii="Arial" w:hAnsi="Arial" w:cs="Arial"/>
              </w:rPr>
              <w:t>Senior EDI Partner working with Vice Principal Education and Head of the School of Medicine, Medical Sciences and Nutrition</w:t>
            </w:r>
          </w:p>
        </w:tc>
        <w:tc>
          <w:tcPr>
            <w:tcW w:w="2004" w:type="dxa"/>
          </w:tcPr>
          <w:p w14:paraId="2D28AAB8" w14:textId="77777777" w:rsidR="00C60434" w:rsidRPr="00341106" w:rsidRDefault="00C60434" w:rsidP="00C50EA8">
            <w:pPr>
              <w:pStyle w:val="NormalWeb"/>
              <w:spacing w:before="0" w:beforeAutospacing="0" w:after="0" w:afterAutospacing="0" w:line="276" w:lineRule="auto"/>
              <w:rPr>
                <w:rFonts w:ascii="Arial" w:hAnsi="Arial" w:cs="Arial"/>
              </w:rPr>
            </w:pPr>
            <w:r>
              <w:rPr>
                <w:rFonts w:ascii="Arial" w:hAnsi="Arial" w:cs="Arial"/>
              </w:rPr>
              <w:t>March 2023</w:t>
            </w:r>
          </w:p>
        </w:tc>
        <w:tc>
          <w:tcPr>
            <w:tcW w:w="2124" w:type="dxa"/>
          </w:tcPr>
          <w:p w14:paraId="0C2A1343" w14:textId="77777777" w:rsidR="00C60434" w:rsidRPr="00341106" w:rsidRDefault="00C60434" w:rsidP="00C50EA8">
            <w:pPr>
              <w:pStyle w:val="NormalWeb"/>
              <w:spacing w:before="0" w:beforeAutospacing="0" w:after="0" w:afterAutospacing="0" w:line="276" w:lineRule="auto"/>
              <w:rPr>
                <w:rFonts w:ascii="Arial" w:hAnsi="Arial" w:cs="Arial"/>
              </w:rPr>
            </w:pPr>
            <w:r>
              <w:rPr>
                <w:rFonts w:ascii="Arial" w:hAnsi="Arial" w:cs="Arial"/>
              </w:rPr>
              <w:t>Our community understand how and when the University will achieve its goals set out in the Antiracism Strategy</w:t>
            </w:r>
          </w:p>
        </w:tc>
        <w:tc>
          <w:tcPr>
            <w:tcW w:w="2898" w:type="dxa"/>
          </w:tcPr>
          <w:p w14:paraId="4531B094" w14:textId="77777777" w:rsidR="00C60434" w:rsidRPr="00341106" w:rsidRDefault="00C60434" w:rsidP="00C50EA8">
            <w:pPr>
              <w:pStyle w:val="NormalWeb"/>
              <w:spacing w:before="0" w:beforeAutospacing="0" w:after="0" w:afterAutospacing="0" w:line="276" w:lineRule="auto"/>
              <w:rPr>
                <w:rFonts w:ascii="Arial" w:hAnsi="Arial" w:cs="Arial"/>
              </w:rPr>
            </w:pPr>
            <w:r>
              <w:rPr>
                <w:rFonts w:ascii="Arial" w:hAnsi="Arial" w:cs="Arial"/>
              </w:rPr>
              <w:t>An Antiracism Strategy Action Plan has been developed and shared with RESG. Steps are being taken to make the Plan more widely available.</w:t>
            </w:r>
          </w:p>
        </w:tc>
      </w:tr>
      <w:tr w:rsidR="00C60434" w14:paraId="6896897E" w14:textId="77777777" w:rsidTr="0060002F">
        <w:tc>
          <w:tcPr>
            <w:tcW w:w="3324" w:type="dxa"/>
          </w:tcPr>
          <w:p w14:paraId="7E9B32CD" w14:textId="77777777" w:rsidR="00C60434" w:rsidRPr="000530BE" w:rsidRDefault="00C60434" w:rsidP="00C50EA8">
            <w:pPr>
              <w:pStyle w:val="NormalWeb"/>
              <w:numPr>
                <w:ilvl w:val="0"/>
                <w:numId w:val="8"/>
              </w:numPr>
              <w:spacing w:before="0" w:beforeAutospacing="0" w:after="0" w:afterAutospacing="0" w:line="276" w:lineRule="auto"/>
              <w:rPr>
                <w:rFonts w:ascii="Arial" w:hAnsi="Arial" w:cs="Arial"/>
              </w:rPr>
            </w:pPr>
            <w:r w:rsidRPr="000530BE">
              <w:rPr>
                <w:rFonts w:ascii="Arial" w:hAnsi="Arial" w:cs="Arial"/>
              </w:rPr>
              <w:t>Establish a communication framework for continuing to share progress made against the Antiracism Strategy with staff and students</w:t>
            </w:r>
            <w:r>
              <w:rPr>
                <w:rFonts w:ascii="Arial" w:hAnsi="Arial" w:cs="Arial"/>
              </w:rPr>
              <w:t xml:space="preserve"> as per the Implementation Plan</w:t>
            </w:r>
          </w:p>
        </w:tc>
        <w:tc>
          <w:tcPr>
            <w:tcW w:w="2124" w:type="dxa"/>
          </w:tcPr>
          <w:p w14:paraId="22F8EB85"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A planned approach is needed to ensure that the University community is kept updated as to the progress of the Antiracism Strategy.</w:t>
            </w:r>
          </w:p>
        </w:tc>
        <w:tc>
          <w:tcPr>
            <w:tcW w:w="2004" w:type="dxa"/>
          </w:tcPr>
          <w:p w14:paraId="42700956"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Head of Communications and Senior EDI Partner working with Vice Principal Education and Head of the School of Medicine, Medical Sciences and Nutrition</w:t>
            </w:r>
          </w:p>
        </w:tc>
        <w:tc>
          <w:tcPr>
            <w:tcW w:w="2004" w:type="dxa"/>
          </w:tcPr>
          <w:p w14:paraId="5F22EEAC"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Ongoing</w:t>
            </w:r>
          </w:p>
        </w:tc>
        <w:tc>
          <w:tcPr>
            <w:tcW w:w="2124" w:type="dxa"/>
          </w:tcPr>
          <w:p w14:paraId="5A2B32CB"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 xml:space="preserve">Staff and students receive regular updates on progress via email  </w:t>
            </w:r>
          </w:p>
        </w:tc>
        <w:tc>
          <w:tcPr>
            <w:tcW w:w="2898" w:type="dxa"/>
          </w:tcPr>
          <w:p w14:paraId="46488EAE"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The Implementation Plan has been shared with Court and sets out the broad timelines for reporting on the Antiracism Strategy.  A Communications framework is being developed to align with this.</w:t>
            </w:r>
          </w:p>
        </w:tc>
      </w:tr>
    </w:tbl>
    <w:p w14:paraId="72259045" w14:textId="77777777" w:rsidR="00C60434" w:rsidRDefault="00C60434" w:rsidP="00C50EA8">
      <w:pPr>
        <w:spacing w:after="0" w:line="276" w:lineRule="auto"/>
      </w:pPr>
    </w:p>
    <w:p w14:paraId="261C9DAE" w14:textId="77777777" w:rsidR="00C60434" w:rsidRPr="00E855FE" w:rsidRDefault="00C60434" w:rsidP="00C50EA8">
      <w:pPr>
        <w:spacing w:after="0" w:line="276" w:lineRule="auto"/>
        <w:rPr>
          <w:rFonts w:ascii="Arial" w:hAnsi="Arial" w:cs="Arial"/>
          <w:sz w:val="24"/>
          <w:szCs w:val="24"/>
        </w:rPr>
      </w:pPr>
      <w:r w:rsidRPr="00E855FE">
        <w:rPr>
          <w:rFonts w:ascii="Arial" w:hAnsi="Arial" w:cs="Arial"/>
          <w:b/>
          <w:bCs/>
          <w:sz w:val="24"/>
          <w:szCs w:val="24"/>
        </w:rPr>
        <w:t>Outcome 5</w:t>
      </w:r>
      <w:r w:rsidRPr="00E855FE">
        <w:rPr>
          <w:rFonts w:ascii="Arial" w:hAnsi="Arial" w:cs="Arial"/>
          <w:sz w:val="24"/>
          <w:szCs w:val="24"/>
        </w:rPr>
        <w:t>: Create a culture where gender-based violence is eradicated within the University community and staff or students who do experience this can seek effective support</w:t>
      </w:r>
    </w:p>
    <w:tbl>
      <w:tblPr>
        <w:tblStyle w:val="TableGrid"/>
        <w:tblW w:w="14478" w:type="dxa"/>
        <w:tblLook w:val="04A0" w:firstRow="1" w:lastRow="0" w:firstColumn="1" w:lastColumn="0" w:noHBand="0" w:noVBand="1"/>
      </w:tblPr>
      <w:tblGrid>
        <w:gridCol w:w="3324"/>
        <w:gridCol w:w="2124"/>
        <w:gridCol w:w="2004"/>
        <w:gridCol w:w="2004"/>
        <w:gridCol w:w="2124"/>
        <w:gridCol w:w="2898"/>
      </w:tblGrid>
      <w:tr w:rsidR="00C60434" w14:paraId="77F2CB43" w14:textId="77777777" w:rsidTr="0060002F">
        <w:tc>
          <w:tcPr>
            <w:tcW w:w="3324" w:type="dxa"/>
          </w:tcPr>
          <w:p w14:paraId="32D9E45E" w14:textId="77777777" w:rsidR="00C60434" w:rsidRPr="00050571"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lastRenderedPageBreak/>
              <w:t>Action</w:t>
            </w:r>
          </w:p>
        </w:tc>
        <w:tc>
          <w:tcPr>
            <w:tcW w:w="2124" w:type="dxa"/>
          </w:tcPr>
          <w:p w14:paraId="6C1AC0EA" w14:textId="77777777" w:rsidR="00C60434" w:rsidRPr="00050571"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Evidence</w:t>
            </w:r>
          </w:p>
        </w:tc>
        <w:tc>
          <w:tcPr>
            <w:tcW w:w="2004" w:type="dxa"/>
          </w:tcPr>
          <w:p w14:paraId="5967B7E2" w14:textId="77777777" w:rsidR="00C60434" w:rsidRPr="00050571"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Responsible Person</w:t>
            </w:r>
          </w:p>
        </w:tc>
        <w:tc>
          <w:tcPr>
            <w:tcW w:w="2004" w:type="dxa"/>
          </w:tcPr>
          <w:p w14:paraId="7B064213" w14:textId="77777777" w:rsidR="00C60434" w:rsidRPr="00050571"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Timeline</w:t>
            </w:r>
          </w:p>
        </w:tc>
        <w:tc>
          <w:tcPr>
            <w:tcW w:w="2124" w:type="dxa"/>
          </w:tcPr>
          <w:p w14:paraId="3A21BF19" w14:textId="77777777" w:rsidR="00C60434" w:rsidRPr="00050571"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Success Measure</w:t>
            </w:r>
          </w:p>
        </w:tc>
        <w:tc>
          <w:tcPr>
            <w:tcW w:w="2898" w:type="dxa"/>
          </w:tcPr>
          <w:p w14:paraId="3BAD0703" w14:textId="77777777" w:rsidR="00C60434" w:rsidRPr="00050571" w:rsidRDefault="00C60434" w:rsidP="00C50EA8">
            <w:pPr>
              <w:spacing w:line="276" w:lineRule="auto"/>
              <w:rPr>
                <w:rFonts w:ascii="Arial" w:hAnsi="Arial" w:cs="Arial"/>
                <w:b/>
                <w:bCs/>
                <w:sz w:val="24"/>
                <w:szCs w:val="24"/>
              </w:rPr>
            </w:pPr>
            <w:r>
              <w:rPr>
                <w:rFonts w:ascii="Arial" w:hAnsi="Arial" w:cs="Arial"/>
                <w:b/>
                <w:bCs/>
                <w:sz w:val="24"/>
                <w:szCs w:val="24"/>
              </w:rPr>
              <w:t>Progress February 2023</w:t>
            </w:r>
          </w:p>
        </w:tc>
      </w:tr>
      <w:tr w:rsidR="00C60434" w14:paraId="4696C48A" w14:textId="77777777" w:rsidTr="0060002F">
        <w:tc>
          <w:tcPr>
            <w:tcW w:w="3324" w:type="dxa"/>
          </w:tcPr>
          <w:p w14:paraId="386CCCFD" w14:textId="77777777" w:rsidR="00C60434" w:rsidRPr="00291760" w:rsidRDefault="00C60434" w:rsidP="00C50EA8">
            <w:pPr>
              <w:pStyle w:val="NormalWeb"/>
              <w:numPr>
                <w:ilvl w:val="0"/>
                <w:numId w:val="9"/>
              </w:numPr>
              <w:spacing w:before="0" w:beforeAutospacing="0" w:after="0" w:afterAutospacing="0" w:line="276" w:lineRule="auto"/>
              <w:rPr>
                <w:rFonts w:ascii="Arial" w:hAnsi="Arial" w:cs="Arial"/>
              </w:rPr>
            </w:pPr>
            <w:r w:rsidRPr="00291760">
              <w:rPr>
                <w:rFonts w:ascii="Arial" w:hAnsi="Arial" w:cs="Arial"/>
              </w:rPr>
              <w:t>Publish a comprehensive policy and accompanying procedures supporting the statement of commitment</w:t>
            </w:r>
          </w:p>
        </w:tc>
        <w:tc>
          <w:tcPr>
            <w:tcW w:w="2124" w:type="dxa"/>
          </w:tcPr>
          <w:p w14:paraId="4100E54B" w14:textId="77777777" w:rsidR="00C60434" w:rsidRPr="00291760" w:rsidRDefault="00C60434" w:rsidP="00C50EA8">
            <w:pPr>
              <w:pStyle w:val="NormalWeb"/>
              <w:spacing w:before="0" w:beforeAutospacing="0" w:after="0" w:afterAutospacing="0" w:line="276" w:lineRule="auto"/>
              <w:rPr>
                <w:rFonts w:ascii="Arial" w:hAnsi="Arial" w:cs="Arial"/>
              </w:rPr>
            </w:pPr>
            <w:r w:rsidRPr="00291760">
              <w:rPr>
                <w:rFonts w:ascii="Arial" w:hAnsi="Arial" w:cs="Arial"/>
              </w:rPr>
              <w:t>Enshrining the values of the statement of commitment into University policy is critical to operationalise its principles</w:t>
            </w:r>
          </w:p>
        </w:tc>
        <w:tc>
          <w:tcPr>
            <w:tcW w:w="2004" w:type="dxa"/>
          </w:tcPr>
          <w:p w14:paraId="5A6950DA" w14:textId="77777777" w:rsidR="00C60434" w:rsidRPr="00291760" w:rsidRDefault="00C60434" w:rsidP="00C50EA8">
            <w:pPr>
              <w:pStyle w:val="NormalWeb"/>
              <w:spacing w:before="0" w:beforeAutospacing="0" w:after="0" w:afterAutospacing="0" w:line="276" w:lineRule="auto"/>
              <w:rPr>
                <w:rFonts w:ascii="Arial" w:hAnsi="Arial" w:cs="Arial"/>
              </w:rPr>
            </w:pPr>
            <w:r w:rsidRPr="00291760">
              <w:rPr>
                <w:rFonts w:ascii="Arial" w:hAnsi="Arial" w:cs="Arial"/>
              </w:rPr>
              <w:t>Acting Deputy Director of People/Head of HR Partners</w:t>
            </w:r>
          </w:p>
        </w:tc>
        <w:tc>
          <w:tcPr>
            <w:tcW w:w="2004" w:type="dxa"/>
          </w:tcPr>
          <w:p w14:paraId="154F9689" w14:textId="77777777" w:rsidR="00C60434" w:rsidRPr="00291760" w:rsidRDefault="00C60434" w:rsidP="00C50EA8">
            <w:pPr>
              <w:pStyle w:val="NormalWeb"/>
              <w:spacing w:before="0" w:beforeAutospacing="0" w:after="0" w:afterAutospacing="0" w:line="276" w:lineRule="auto"/>
              <w:rPr>
                <w:rFonts w:ascii="Arial" w:hAnsi="Arial" w:cs="Arial"/>
              </w:rPr>
            </w:pPr>
            <w:r w:rsidRPr="00291760">
              <w:rPr>
                <w:rFonts w:ascii="Arial" w:hAnsi="Arial" w:cs="Arial"/>
              </w:rPr>
              <w:t>June 2021 (published) 2021-2025 (implemented)</w:t>
            </w:r>
          </w:p>
        </w:tc>
        <w:tc>
          <w:tcPr>
            <w:tcW w:w="2124" w:type="dxa"/>
          </w:tcPr>
          <w:p w14:paraId="294EC95B" w14:textId="77777777" w:rsidR="00C60434" w:rsidRPr="00291760" w:rsidRDefault="00C60434" w:rsidP="00C50EA8">
            <w:pPr>
              <w:pStyle w:val="NormalWeb"/>
              <w:spacing w:before="0" w:beforeAutospacing="0" w:after="0" w:afterAutospacing="0" w:line="276" w:lineRule="auto"/>
              <w:rPr>
                <w:rFonts w:ascii="Arial" w:hAnsi="Arial" w:cs="Arial"/>
              </w:rPr>
            </w:pPr>
            <w:r w:rsidRPr="00291760">
              <w:rPr>
                <w:rFonts w:ascii="Arial" w:hAnsi="Arial" w:cs="Arial"/>
              </w:rPr>
              <w:t>Policy approved and launched. Expect increased queries/reports of GBV as the policy becomes embedded</w:t>
            </w:r>
          </w:p>
        </w:tc>
        <w:tc>
          <w:tcPr>
            <w:tcW w:w="2898" w:type="dxa"/>
          </w:tcPr>
          <w:p w14:paraId="4E8F7BC1" w14:textId="77777777" w:rsidR="00C60434" w:rsidRPr="00291760" w:rsidRDefault="00C60434" w:rsidP="00C50EA8">
            <w:pPr>
              <w:spacing w:line="276" w:lineRule="auto"/>
              <w:rPr>
                <w:rFonts w:ascii="Arial" w:hAnsi="Arial" w:cs="Arial"/>
                <w:sz w:val="24"/>
                <w:szCs w:val="24"/>
              </w:rPr>
            </w:pPr>
            <w:r w:rsidRPr="00291760">
              <w:rPr>
                <w:rFonts w:ascii="Arial" w:hAnsi="Arial" w:cs="Arial"/>
                <w:sz w:val="24"/>
                <w:szCs w:val="24"/>
              </w:rPr>
              <w:t>An Addressing Gender-Based Violence &amp; Sexual Harassment Strategy Group has been established and is responsible for driving change in combating GBV. The Group oversees the Combating GBV Action Plan.</w:t>
            </w:r>
          </w:p>
          <w:p w14:paraId="718B70D4" w14:textId="77777777" w:rsidR="00C60434" w:rsidRPr="00291760" w:rsidRDefault="00C60434" w:rsidP="00C50EA8">
            <w:pPr>
              <w:pStyle w:val="ListParagraph"/>
              <w:spacing w:line="276" w:lineRule="auto"/>
              <w:rPr>
                <w:rFonts w:ascii="Arial" w:hAnsi="Arial" w:cs="Arial"/>
                <w:sz w:val="24"/>
                <w:szCs w:val="24"/>
              </w:rPr>
            </w:pPr>
          </w:p>
          <w:p w14:paraId="0D746D6E" w14:textId="77777777" w:rsidR="00C60434" w:rsidRPr="00291760" w:rsidRDefault="00C60434" w:rsidP="00C50EA8">
            <w:pPr>
              <w:pStyle w:val="NormalWeb"/>
              <w:spacing w:before="0" w:beforeAutospacing="0" w:after="0" w:afterAutospacing="0" w:line="276" w:lineRule="auto"/>
              <w:rPr>
                <w:rFonts w:ascii="Arial" w:hAnsi="Arial" w:cs="Arial"/>
              </w:rPr>
            </w:pPr>
            <w:r w:rsidRPr="00291760">
              <w:rPr>
                <w:rFonts w:ascii="Arial" w:hAnsi="Arial" w:cs="Arial"/>
              </w:rPr>
              <w:t>In November 2021, the University launched its first Addressing GBV &amp; Sexual Harassment Policy.</w:t>
            </w:r>
          </w:p>
        </w:tc>
      </w:tr>
      <w:tr w:rsidR="00C60434" w14:paraId="187D970B" w14:textId="77777777" w:rsidTr="0060002F">
        <w:tc>
          <w:tcPr>
            <w:tcW w:w="3324" w:type="dxa"/>
          </w:tcPr>
          <w:p w14:paraId="20FEC916" w14:textId="77777777" w:rsidR="00C60434" w:rsidRPr="00014228" w:rsidRDefault="00C60434" w:rsidP="00C50EA8">
            <w:pPr>
              <w:pStyle w:val="NormalWeb"/>
              <w:numPr>
                <w:ilvl w:val="0"/>
                <w:numId w:val="9"/>
              </w:numPr>
              <w:spacing w:before="0" w:beforeAutospacing="0" w:after="0" w:afterAutospacing="0" w:line="276" w:lineRule="auto"/>
              <w:rPr>
                <w:rFonts w:ascii="Arial" w:hAnsi="Arial" w:cs="Arial"/>
              </w:rPr>
            </w:pPr>
            <w:r w:rsidRPr="00014228">
              <w:rPr>
                <w:rFonts w:ascii="Arial" w:hAnsi="Arial" w:cs="Arial"/>
              </w:rPr>
              <w:t>Continue to participate in pilot training for staff and roll this out to all frontline support staff and Senior Personal Tutors</w:t>
            </w:r>
          </w:p>
        </w:tc>
        <w:tc>
          <w:tcPr>
            <w:tcW w:w="2124" w:type="dxa"/>
          </w:tcPr>
          <w:p w14:paraId="69751A7F" w14:textId="77777777" w:rsidR="00C60434" w:rsidRPr="00014228" w:rsidRDefault="00C60434" w:rsidP="00C50EA8">
            <w:pPr>
              <w:pStyle w:val="NormalWeb"/>
              <w:spacing w:before="0" w:beforeAutospacing="0" w:after="0" w:afterAutospacing="0" w:line="276" w:lineRule="auto"/>
              <w:rPr>
                <w:rFonts w:ascii="Arial" w:hAnsi="Arial" w:cs="Arial"/>
              </w:rPr>
            </w:pPr>
            <w:r w:rsidRPr="00014228">
              <w:rPr>
                <w:rFonts w:ascii="Arial" w:hAnsi="Arial" w:cs="Arial"/>
              </w:rPr>
              <w:t>Training is critical to raising awareness and creating a culture where staff and students can confidently and safely discuss/report GBV</w:t>
            </w:r>
          </w:p>
        </w:tc>
        <w:tc>
          <w:tcPr>
            <w:tcW w:w="2004" w:type="dxa"/>
          </w:tcPr>
          <w:p w14:paraId="4C865B3E" w14:textId="77777777" w:rsidR="00C60434" w:rsidRPr="00014228" w:rsidRDefault="00C60434" w:rsidP="00C50EA8">
            <w:pPr>
              <w:pStyle w:val="NormalWeb"/>
              <w:spacing w:before="0" w:beforeAutospacing="0" w:after="0" w:afterAutospacing="0" w:line="276" w:lineRule="auto"/>
              <w:rPr>
                <w:rFonts w:ascii="Arial" w:hAnsi="Arial" w:cs="Arial"/>
              </w:rPr>
            </w:pPr>
            <w:r w:rsidRPr="00014228">
              <w:rPr>
                <w:rFonts w:ascii="Arial" w:hAnsi="Arial" w:cs="Arial"/>
              </w:rPr>
              <w:t>Acting Deputy Director of People/Head of HR Partners</w:t>
            </w:r>
          </w:p>
        </w:tc>
        <w:tc>
          <w:tcPr>
            <w:tcW w:w="2004" w:type="dxa"/>
          </w:tcPr>
          <w:p w14:paraId="596742F2" w14:textId="77777777" w:rsidR="00C60434" w:rsidRPr="00014228" w:rsidRDefault="00C60434" w:rsidP="00C50EA8">
            <w:pPr>
              <w:pStyle w:val="NormalWeb"/>
              <w:spacing w:before="0" w:beforeAutospacing="0" w:after="0" w:afterAutospacing="0" w:line="276" w:lineRule="auto"/>
              <w:rPr>
                <w:rFonts w:ascii="Arial" w:hAnsi="Arial" w:cs="Arial"/>
              </w:rPr>
            </w:pPr>
            <w:r w:rsidRPr="00014228">
              <w:rPr>
                <w:rFonts w:ascii="Arial" w:hAnsi="Arial" w:cs="Arial"/>
              </w:rPr>
              <w:t>December 2021/ongoing</w:t>
            </w:r>
          </w:p>
        </w:tc>
        <w:tc>
          <w:tcPr>
            <w:tcW w:w="2124" w:type="dxa"/>
          </w:tcPr>
          <w:p w14:paraId="69802D8E" w14:textId="77777777" w:rsidR="00C60434" w:rsidRPr="00014228" w:rsidRDefault="00C60434" w:rsidP="00C50EA8">
            <w:pPr>
              <w:pStyle w:val="NormalWeb"/>
              <w:spacing w:before="0" w:beforeAutospacing="0" w:after="0" w:afterAutospacing="0" w:line="276" w:lineRule="auto"/>
              <w:rPr>
                <w:rFonts w:ascii="Arial" w:hAnsi="Arial" w:cs="Arial"/>
              </w:rPr>
            </w:pPr>
            <w:r w:rsidRPr="00014228">
              <w:rPr>
                <w:rFonts w:ascii="Arial" w:hAnsi="Arial" w:cs="Arial"/>
              </w:rPr>
              <w:t>Effective training assessed through feedback rolled out</w:t>
            </w:r>
          </w:p>
        </w:tc>
        <w:tc>
          <w:tcPr>
            <w:tcW w:w="2898" w:type="dxa"/>
          </w:tcPr>
          <w:p w14:paraId="75609326" w14:textId="77777777" w:rsidR="00C60434" w:rsidRDefault="00C60434" w:rsidP="00C50EA8">
            <w:pPr>
              <w:pStyle w:val="NormalWeb"/>
              <w:spacing w:before="0" w:beforeAutospacing="0" w:after="0" w:afterAutospacing="0" w:line="276" w:lineRule="auto"/>
              <w:rPr>
                <w:rFonts w:ascii="Arial" w:hAnsi="Arial" w:cs="Arial"/>
              </w:rPr>
            </w:pPr>
            <w:r w:rsidRPr="001A27AB">
              <w:rPr>
                <w:rFonts w:ascii="Arial" w:hAnsi="Arial" w:cs="Arial"/>
              </w:rPr>
              <w:t>A range of training has been offered including online training made available for all staff, in conjunction with AMOSSHE and UHI.</w:t>
            </w:r>
          </w:p>
          <w:p w14:paraId="14FA0E98" w14:textId="77777777" w:rsidR="00C60434" w:rsidRDefault="00C60434" w:rsidP="00C50EA8">
            <w:pPr>
              <w:pStyle w:val="NormalWeb"/>
              <w:spacing w:before="0" w:beforeAutospacing="0" w:after="0" w:afterAutospacing="0" w:line="276" w:lineRule="auto"/>
              <w:rPr>
                <w:rFonts w:ascii="Arial" w:hAnsi="Arial" w:cs="Arial"/>
              </w:rPr>
            </w:pPr>
          </w:p>
          <w:p w14:paraId="580EA560" w14:textId="77777777" w:rsidR="00C60434" w:rsidRPr="00606D3A" w:rsidRDefault="00C60434" w:rsidP="00C50EA8">
            <w:pPr>
              <w:spacing w:line="276" w:lineRule="auto"/>
              <w:rPr>
                <w:rFonts w:ascii="Arial" w:hAnsi="Arial" w:cs="Arial"/>
                <w:sz w:val="24"/>
                <w:szCs w:val="24"/>
              </w:rPr>
            </w:pPr>
            <w:r w:rsidRPr="00606D3A">
              <w:rPr>
                <w:rFonts w:ascii="Arial" w:hAnsi="Arial" w:cs="Arial"/>
                <w:sz w:val="24"/>
                <w:szCs w:val="24"/>
              </w:rPr>
              <w:t xml:space="preserve">Recently, staff have been trained on a new Risk Assessment tool </w:t>
            </w:r>
            <w:r w:rsidRPr="00606D3A">
              <w:rPr>
                <w:rFonts w:ascii="Arial" w:hAnsi="Arial" w:cs="Arial"/>
                <w:sz w:val="24"/>
                <w:szCs w:val="24"/>
              </w:rPr>
              <w:lastRenderedPageBreak/>
              <w:t xml:space="preserve">called LISTEN, which is offered by Emily Test. This training has now been delivered to over 70 staff, with more dates in early 2023 for more staff to sign up to. </w:t>
            </w:r>
          </w:p>
          <w:p w14:paraId="44EB2AA4" w14:textId="77777777" w:rsidR="00C60434" w:rsidRDefault="00C60434" w:rsidP="00C50EA8">
            <w:pPr>
              <w:pStyle w:val="NormalWeb"/>
              <w:spacing w:before="0" w:beforeAutospacing="0" w:after="0" w:afterAutospacing="0" w:line="276" w:lineRule="auto"/>
              <w:rPr>
                <w:rFonts w:ascii="Arial" w:hAnsi="Arial" w:cs="Arial"/>
              </w:rPr>
            </w:pPr>
          </w:p>
          <w:p w14:paraId="0CCFBC75" w14:textId="77777777" w:rsidR="00C60434" w:rsidRPr="004C1810" w:rsidRDefault="00C60434" w:rsidP="00C50EA8">
            <w:pPr>
              <w:spacing w:line="276" w:lineRule="auto"/>
              <w:rPr>
                <w:rFonts w:ascii="Arial" w:hAnsi="Arial" w:cs="Arial"/>
                <w:sz w:val="24"/>
                <w:szCs w:val="24"/>
              </w:rPr>
            </w:pPr>
            <w:r w:rsidRPr="004C1810">
              <w:rPr>
                <w:rFonts w:ascii="Arial" w:hAnsi="Arial" w:cs="Arial"/>
                <w:sz w:val="24"/>
                <w:szCs w:val="24"/>
              </w:rPr>
              <w:t xml:space="preserve">Some key senior staff in the Student Support team have had enhanced training in Domestic Abuse risk assessment. </w:t>
            </w:r>
          </w:p>
        </w:tc>
      </w:tr>
      <w:tr w:rsidR="00C60434" w14:paraId="39018F8A" w14:textId="77777777" w:rsidTr="0060002F">
        <w:tc>
          <w:tcPr>
            <w:tcW w:w="3324" w:type="dxa"/>
          </w:tcPr>
          <w:p w14:paraId="25183FDD" w14:textId="77777777" w:rsidR="00C60434" w:rsidRPr="00014228" w:rsidRDefault="00C60434" w:rsidP="00C50EA8">
            <w:pPr>
              <w:pStyle w:val="NormalWeb"/>
              <w:numPr>
                <w:ilvl w:val="0"/>
                <w:numId w:val="9"/>
              </w:numPr>
              <w:spacing w:before="0" w:beforeAutospacing="0" w:after="0" w:afterAutospacing="0" w:line="276" w:lineRule="auto"/>
              <w:rPr>
                <w:rFonts w:ascii="Arial" w:hAnsi="Arial" w:cs="Arial"/>
              </w:rPr>
            </w:pPr>
            <w:r w:rsidRPr="00014228">
              <w:rPr>
                <w:rFonts w:ascii="Arial" w:hAnsi="Arial" w:cs="Arial"/>
              </w:rPr>
              <w:lastRenderedPageBreak/>
              <w:t>Work with AUSA to develop and deliver Consent training to students entering the University and to all student leaders (Club Captains and Committees and Society Presidents and Committees)</w:t>
            </w:r>
          </w:p>
        </w:tc>
        <w:tc>
          <w:tcPr>
            <w:tcW w:w="2124" w:type="dxa"/>
          </w:tcPr>
          <w:p w14:paraId="2E56C3F9" w14:textId="77777777" w:rsidR="00C60434" w:rsidRPr="00014228" w:rsidRDefault="00C60434" w:rsidP="00C50EA8">
            <w:pPr>
              <w:pStyle w:val="NormalWeb"/>
              <w:spacing w:before="0" w:beforeAutospacing="0" w:after="0" w:afterAutospacing="0" w:line="276" w:lineRule="auto"/>
              <w:rPr>
                <w:rFonts w:ascii="Arial" w:hAnsi="Arial" w:cs="Arial"/>
              </w:rPr>
            </w:pPr>
            <w:r w:rsidRPr="00014228">
              <w:rPr>
                <w:rFonts w:ascii="Arial" w:hAnsi="Arial" w:cs="Arial"/>
              </w:rPr>
              <w:t>Training for students in specific roles is critical to raising awareness and creating a culture where students can confidently and safely discuss/report GBV</w:t>
            </w:r>
          </w:p>
        </w:tc>
        <w:tc>
          <w:tcPr>
            <w:tcW w:w="2004" w:type="dxa"/>
          </w:tcPr>
          <w:p w14:paraId="51A8F442" w14:textId="77777777" w:rsidR="00C60434" w:rsidRPr="00014228" w:rsidRDefault="00C60434" w:rsidP="00C50EA8">
            <w:pPr>
              <w:pStyle w:val="NormalWeb"/>
              <w:spacing w:before="0" w:beforeAutospacing="0" w:after="0" w:afterAutospacing="0" w:line="276" w:lineRule="auto"/>
              <w:rPr>
                <w:rFonts w:ascii="Arial" w:hAnsi="Arial" w:cs="Arial"/>
              </w:rPr>
            </w:pPr>
            <w:r w:rsidRPr="00014228">
              <w:rPr>
                <w:rFonts w:ascii="Arial" w:hAnsi="Arial" w:cs="Arial"/>
              </w:rPr>
              <w:t>Acting Deputy Director of People/Head of HR Partners</w:t>
            </w:r>
          </w:p>
        </w:tc>
        <w:tc>
          <w:tcPr>
            <w:tcW w:w="2004" w:type="dxa"/>
          </w:tcPr>
          <w:p w14:paraId="59AF68C8" w14:textId="77777777" w:rsidR="00C60434" w:rsidRPr="00014228" w:rsidRDefault="00C60434" w:rsidP="00C50EA8">
            <w:pPr>
              <w:pStyle w:val="NormalWeb"/>
              <w:spacing w:before="0" w:beforeAutospacing="0" w:after="0" w:afterAutospacing="0" w:line="276" w:lineRule="auto"/>
              <w:rPr>
                <w:rFonts w:ascii="Arial" w:hAnsi="Arial" w:cs="Arial"/>
              </w:rPr>
            </w:pPr>
            <w:r w:rsidRPr="00014228">
              <w:rPr>
                <w:rFonts w:ascii="Arial" w:hAnsi="Arial" w:cs="Arial"/>
              </w:rPr>
              <w:t>September 2022</w:t>
            </w:r>
          </w:p>
        </w:tc>
        <w:tc>
          <w:tcPr>
            <w:tcW w:w="2124" w:type="dxa"/>
          </w:tcPr>
          <w:p w14:paraId="3953B492" w14:textId="77777777" w:rsidR="00C60434" w:rsidRPr="00014228" w:rsidRDefault="00C60434" w:rsidP="00C50EA8">
            <w:pPr>
              <w:pStyle w:val="NormalWeb"/>
              <w:spacing w:before="0" w:beforeAutospacing="0" w:after="0" w:afterAutospacing="0" w:line="276" w:lineRule="auto"/>
              <w:rPr>
                <w:rFonts w:ascii="Arial" w:hAnsi="Arial" w:cs="Arial"/>
              </w:rPr>
            </w:pPr>
            <w:r w:rsidRPr="00014228">
              <w:rPr>
                <w:rFonts w:ascii="Arial" w:hAnsi="Arial" w:cs="Arial"/>
              </w:rPr>
              <w:t>Effective training assessed through feedback rolled out</w:t>
            </w:r>
          </w:p>
        </w:tc>
        <w:tc>
          <w:tcPr>
            <w:tcW w:w="2898" w:type="dxa"/>
          </w:tcPr>
          <w:p w14:paraId="5B431ECD" w14:textId="77777777" w:rsidR="00C60434" w:rsidRPr="00CA7A86" w:rsidRDefault="00C60434" w:rsidP="00C50EA8">
            <w:pPr>
              <w:pStyle w:val="NormalWeb"/>
              <w:spacing w:before="0" w:beforeAutospacing="0" w:after="0" w:afterAutospacing="0" w:line="276" w:lineRule="auto"/>
              <w:rPr>
                <w:rFonts w:ascii="Arial" w:hAnsi="Arial" w:cs="Arial"/>
              </w:rPr>
            </w:pPr>
            <w:r>
              <w:rPr>
                <w:rFonts w:ascii="Arial" w:hAnsi="Arial" w:cs="Arial"/>
              </w:rPr>
              <w:t>Ongoing – the University is collaborating with EmilyTest on this.</w:t>
            </w:r>
          </w:p>
        </w:tc>
      </w:tr>
      <w:tr w:rsidR="00C60434" w14:paraId="59E5CE4A" w14:textId="77777777" w:rsidTr="0060002F">
        <w:tc>
          <w:tcPr>
            <w:tcW w:w="3324" w:type="dxa"/>
          </w:tcPr>
          <w:p w14:paraId="0BEC7EA6" w14:textId="77777777" w:rsidR="00C60434" w:rsidRPr="00014228" w:rsidRDefault="00C60434" w:rsidP="00C50EA8">
            <w:pPr>
              <w:pStyle w:val="NormalWeb"/>
              <w:numPr>
                <w:ilvl w:val="0"/>
                <w:numId w:val="9"/>
              </w:numPr>
              <w:spacing w:before="0" w:beforeAutospacing="0" w:after="0" w:afterAutospacing="0" w:line="276" w:lineRule="auto"/>
              <w:rPr>
                <w:rFonts w:ascii="Arial" w:hAnsi="Arial" w:cs="Arial"/>
                <w:b/>
                <w:bCs/>
              </w:rPr>
            </w:pPr>
            <w:r w:rsidRPr="00014228">
              <w:rPr>
                <w:rFonts w:ascii="Arial" w:hAnsi="Arial" w:cs="Arial"/>
              </w:rPr>
              <w:t xml:space="preserve">Work with local partners and institutions (RGU, </w:t>
            </w:r>
            <w:r w:rsidRPr="00014228">
              <w:rPr>
                <w:rFonts w:ascii="Arial" w:hAnsi="Arial" w:cs="Arial"/>
              </w:rPr>
              <w:lastRenderedPageBreak/>
              <w:t>NESCOL, Police Scotland, ACC and NHS) to further the idea of a “Fearless Aberdeen”</w:t>
            </w:r>
          </w:p>
        </w:tc>
        <w:tc>
          <w:tcPr>
            <w:tcW w:w="2124" w:type="dxa"/>
          </w:tcPr>
          <w:p w14:paraId="0AC34DCC" w14:textId="77777777" w:rsidR="00C60434" w:rsidRPr="00014228" w:rsidRDefault="00C60434" w:rsidP="00C50EA8">
            <w:pPr>
              <w:pStyle w:val="NormalWeb"/>
              <w:spacing w:before="0" w:beforeAutospacing="0" w:after="0" w:afterAutospacing="0" w:line="276" w:lineRule="auto"/>
              <w:rPr>
                <w:rFonts w:ascii="Arial" w:hAnsi="Arial" w:cs="Arial"/>
                <w:b/>
                <w:bCs/>
              </w:rPr>
            </w:pPr>
            <w:r w:rsidRPr="00014228">
              <w:rPr>
                <w:rFonts w:ascii="Arial" w:hAnsi="Arial" w:cs="Arial"/>
              </w:rPr>
              <w:lastRenderedPageBreak/>
              <w:t xml:space="preserve">Woking with local partners is critical </w:t>
            </w:r>
            <w:r w:rsidRPr="00014228">
              <w:rPr>
                <w:rFonts w:ascii="Arial" w:hAnsi="Arial" w:cs="Arial"/>
              </w:rPr>
              <w:lastRenderedPageBreak/>
              <w:t>to challenging GBV</w:t>
            </w:r>
          </w:p>
        </w:tc>
        <w:tc>
          <w:tcPr>
            <w:tcW w:w="2004" w:type="dxa"/>
          </w:tcPr>
          <w:p w14:paraId="018C3406" w14:textId="77777777" w:rsidR="00C60434" w:rsidRPr="00014228" w:rsidRDefault="00C60434" w:rsidP="00C50EA8">
            <w:pPr>
              <w:pStyle w:val="NormalWeb"/>
              <w:spacing w:before="0" w:beforeAutospacing="0" w:after="0" w:afterAutospacing="0" w:line="276" w:lineRule="auto"/>
              <w:rPr>
                <w:rFonts w:ascii="Arial" w:hAnsi="Arial" w:cs="Arial"/>
                <w:b/>
                <w:bCs/>
              </w:rPr>
            </w:pPr>
            <w:r w:rsidRPr="00014228">
              <w:rPr>
                <w:rFonts w:ascii="Arial" w:hAnsi="Arial" w:cs="Arial"/>
              </w:rPr>
              <w:lastRenderedPageBreak/>
              <w:t xml:space="preserve">Acting Deputy Director of </w:t>
            </w:r>
            <w:r w:rsidRPr="00014228">
              <w:rPr>
                <w:rFonts w:ascii="Arial" w:hAnsi="Arial" w:cs="Arial"/>
              </w:rPr>
              <w:lastRenderedPageBreak/>
              <w:t>People/Head of HR Partners</w:t>
            </w:r>
          </w:p>
        </w:tc>
        <w:tc>
          <w:tcPr>
            <w:tcW w:w="2004" w:type="dxa"/>
          </w:tcPr>
          <w:p w14:paraId="7AB48465" w14:textId="77777777" w:rsidR="00C60434" w:rsidRPr="00014228" w:rsidRDefault="00C60434" w:rsidP="00C50EA8">
            <w:pPr>
              <w:pStyle w:val="NormalWeb"/>
              <w:spacing w:before="0" w:beforeAutospacing="0" w:after="0" w:afterAutospacing="0" w:line="276" w:lineRule="auto"/>
              <w:rPr>
                <w:rFonts w:ascii="Arial" w:hAnsi="Arial" w:cs="Arial"/>
                <w:b/>
                <w:bCs/>
              </w:rPr>
            </w:pPr>
            <w:r w:rsidRPr="00014228">
              <w:rPr>
                <w:rFonts w:ascii="Arial" w:hAnsi="Arial" w:cs="Arial"/>
              </w:rPr>
              <w:lastRenderedPageBreak/>
              <w:t>December 2021 and ongoing</w:t>
            </w:r>
          </w:p>
        </w:tc>
        <w:tc>
          <w:tcPr>
            <w:tcW w:w="2124" w:type="dxa"/>
          </w:tcPr>
          <w:p w14:paraId="7A481C10" w14:textId="77777777" w:rsidR="00C60434" w:rsidRPr="00014228" w:rsidRDefault="00C60434" w:rsidP="00C50EA8">
            <w:pPr>
              <w:pStyle w:val="NormalWeb"/>
              <w:spacing w:before="0" w:beforeAutospacing="0" w:after="0" w:afterAutospacing="0" w:line="276" w:lineRule="auto"/>
              <w:rPr>
                <w:rFonts w:ascii="Arial" w:hAnsi="Arial" w:cs="Arial"/>
                <w:b/>
                <w:bCs/>
              </w:rPr>
            </w:pPr>
            <w:r w:rsidRPr="00014228">
              <w:rPr>
                <w:rFonts w:ascii="Arial" w:hAnsi="Arial" w:cs="Arial"/>
              </w:rPr>
              <w:t xml:space="preserve">Partner organisations contacted Actions </w:t>
            </w:r>
            <w:r w:rsidRPr="00014228">
              <w:rPr>
                <w:rFonts w:ascii="Arial" w:hAnsi="Arial" w:cs="Arial"/>
              </w:rPr>
              <w:lastRenderedPageBreak/>
              <w:t>developed regarding the role of the University and the partners in taking forward the University’s priorities.</w:t>
            </w:r>
          </w:p>
        </w:tc>
        <w:tc>
          <w:tcPr>
            <w:tcW w:w="2898" w:type="dxa"/>
          </w:tcPr>
          <w:p w14:paraId="3B69837B" w14:textId="77777777" w:rsidR="00C60434" w:rsidRPr="00DC1031" w:rsidRDefault="00C60434" w:rsidP="00C50EA8">
            <w:pPr>
              <w:pStyle w:val="NormalWeb"/>
              <w:spacing w:before="0" w:beforeAutospacing="0" w:after="0" w:afterAutospacing="0" w:line="276" w:lineRule="auto"/>
              <w:rPr>
                <w:rFonts w:ascii="Arial" w:hAnsi="Arial" w:cs="Arial"/>
              </w:rPr>
            </w:pPr>
            <w:r w:rsidRPr="003167F9">
              <w:rPr>
                <w:rFonts w:ascii="Arial" w:hAnsi="Arial" w:cs="Arial"/>
              </w:rPr>
              <w:lastRenderedPageBreak/>
              <w:t xml:space="preserve">Since 2021, first responder training has been delivered to </w:t>
            </w:r>
            <w:r>
              <w:rPr>
                <w:rFonts w:ascii="Arial" w:hAnsi="Arial" w:cs="Arial"/>
              </w:rPr>
              <w:t xml:space="preserve">over </w:t>
            </w:r>
            <w:r>
              <w:rPr>
                <w:rFonts w:ascii="Arial" w:hAnsi="Arial" w:cs="Arial"/>
              </w:rPr>
              <w:lastRenderedPageBreak/>
              <w:t>40 members of staff by</w:t>
            </w:r>
            <w:r w:rsidRPr="003167F9">
              <w:rPr>
                <w:rFonts w:ascii="Arial" w:hAnsi="Arial" w:cs="Arial"/>
              </w:rPr>
              <w:t xml:space="preserve"> Rape Crisis and continue to work with them on their training being rolled out at the University to key frontline staff.</w:t>
            </w:r>
          </w:p>
        </w:tc>
      </w:tr>
    </w:tbl>
    <w:p w14:paraId="6027C718" w14:textId="77777777" w:rsidR="00C60434" w:rsidRDefault="00C60434" w:rsidP="00C50EA8">
      <w:pPr>
        <w:spacing w:after="0" w:line="276" w:lineRule="auto"/>
      </w:pPr>
    </w:p>
    <w:p w14:paraId="710DD83B" w14:textId="77777777" w:rsidR="00C60434" w:rsidRPr="00205FE4" w:rsidRDefault="00C60434" w:rsidP="00C50EA8">
      <w:pPr>
        <w:spacing w:after="0" w:line="276" w:lineRule="auto"/>
        <w:rPr>
          <w:rFonts w:ascii="Arial" w:hAnsi="Arial" w:cs="Arial"/>
          <w:sz w:val="24"/>
          <w:szCs w:val="24"/>
        </w:rPr>
      </w:pPr>
      <w:r w:rsidRPr="00205FE4">
        <w:rPr>
          <w:rFonts w:ascii="Arial" w:hAnsi="Arial" w:cs="Arial"/>
          <w:b/>
          <w:bCs/>
          <w:sz w:val="24"/>
          <w:szCs w:val="24"/>
        </w:rPr>
        <w:t>Outcome 6</w:t>
      </w:r>
      <w:r w:rsidRPr="00205FE4">
        <w:rPr>
          <w:rFonts w:ascii="Arial" w:hAnsi="Arial" w:cs="Arial"/>
          <w:sz w:val="24"/>
          <w:szCs w:val="24"/>
        </w:rPr>
        <w:t>: Eliminate barriers to learning, progression, promotion and physical accessibility for disabled staff and students by taking actions to continuously improve the working and learning environments for disabled staff and students</w:t>
      </w:r>
    </w:p>
    <w:tbl>
      <w:tblPr>
        <w:tblStyle w:val="TableGrid"/>
        <w:tblW w:w="14478" w:type="dxa"/>
        <w:tblLook w:val="04A0" w:firstRow="1" w:lastRow="0" w:firstColumn="1" w:lastColumn="0" w:noHBand="0" w:noVBand="1"/>
      </w:tblPr>
      <w:tblGrid>
        <w:gridCol w:w="3324"/>
        <w:gridCol w:w="2124"/>
        <w:gridCol w:w="2004"/>
        <w:gridCol w:w="2004"/>
        <w:gridCol w:w="2124"/>
        <w:gridCol w:w="2898"/>
      </w:tblGrid>
      <w:tr w:rsidR="00C60434" w14:paraId="7EA8D9A5" w14:textId="77777777" w:rsidTr="0060002F">
        <w:tc>
          <w:tcPr>
            <w:tcW w:w="3324" w:type="dxa"/>
          </w:tcPr>
          <w:p w14:paraId="3B2D3A95" w14:textId="77777777" w:rsidR="00C60434"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Action</w:t>
            </w:r>
          </w:p>
        </w:tc>
        <w:tc>
          <w:tcPr>
            <w:tcW w:w="2124" w:type="dxa"/>
          </w:tcPr>
          <w:p w14:paraId="512D3660" w14:textId="77777777" w:rsidR="00C60434"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Evidence</w:t>
            </w:r>
          </w:p>
        </w:tc>
        <w:tc>
          <w:tcPr>
            <w:tcW w:w="2004" w:type="dxa"/>
          </w:tcPr>
          <w:p w14:paraId="4E8BEF52" w14:textId="77777777" w:rsidR="00C60434"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Responsible Person</w:t>
            </w:r>
          </w:p>
        </w:tc>
        <w:tc>
          <w:tcPr>
            <w:tcW w:w="2004" w:type="dxa"/>
          </w:tcPr>
          <w:p w14:paraId="6968EC96" w14:textId="77777777" w:rsidR="00C60434"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Timeline</w:t>
            </w:r>
          </w:p>
        </w:tc>
        <w:tc>
          <w:tcPr>
            <w:tcW w:w="2124" w:type="dxa"/>
          </w:tcPr>
          <w:p w14:paraId="7949217D" w14:textId="77777777" w:rsidR="00C60434"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Success Measure</w:t>
            </w:r>
          </w:p>
        </w:tc>
        <w:tc>
          <w:tcPr>
            <w:tcW w:w="2898" w:type="dxa"/>
          </w:tcPr>
          <w:p w14:paraId="0596A0F0" w14:textId="77777777" w:rsidR="00C60434"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Progress February 2023</w:t>
            </w:r>
          </w:p>
        </w:tc>
      </w:tr>
      <w:tr w:rsidR="00C60434" w14:paraId="185EE1CA" w14:textId="77777777" w:rsidTr="0060002F">
        <w:tc>
          <w:tcPr>
            <w:tcW w:w="3324" w:type="dxa"/>
          </w:tcPr>
          <w:p w14:paraId="2EB29391" w14:textId="77777777" w:rsidR="00C60434" w:rsidRPr="00194314" w:rsidRDefault="00C60434" w:rsidP="00C50EA8">
            <w:pPr>
              <w:pStyle w:val="NormalWeb"/>
              <w:numPr>
                <w:ilvl w:val="0"/>
                <w:numId w:val="10"/>
              </w:numPr>
              <w:spacing w:before="0" w:beforeAutospacing="0" w:after="0" w:afterAutospacing="0" w:line="276" w:lineRule="auto"/>
              <w:rPr>
                <w:rFonts w:ascii="Arial" w:hAnsi="Arial" w:cs="Arial"/>
              </w:rPr>
            </w:pPr>
            <w:r w:rsidRPr="00194314">
              <w:rPr>
                <w:rFonts w:ascii="Arial" w:hAnsi="Arial" w:cs="Arial"/>
              </w:rPr>
              <w:t>Continue to implement and review the University’s BSL Action Plan</w:t>
            </w:r>
          </w:p>
        </w:tc>
        <w:tc>
          <w:tcPr>
            <w:tcW w:w="2124" w:type="dxa"/>
          </w:tcPr>
          <w:p w14:paraId="13D3E8A3" w14:textId="77777777" w:rsidR="00C60434" w:rsidRPr="00194314" w:rsidRDefault="00C60434" w:rsidP="00C50EA8">
            <w:pPr>
              <w:pStyle w:val="NormalWeb"/>
              <w:spacing w:before="0" w:beforeAutospacing="0" w:after="0" w:afterAutospacing="0" w:line="276" w:lineRule="auto"/>
              <w:rPr>
                <w:rFonts w:ascii="Arial" w:hAnsi="Arial" w:cs="Arial"/>
              </w:rPr>
            </w:pPr>
            <w:r w:rsidRPr="00194314">
              <w:rPr>
                <w:rFonts w:ascii="Arial" w:hAnsi="Arial" w:cs="Arial"/>
              </w:rPr>
              <w:t>Required under legislation but is also key to the implementation of Aberdeen 2040 Inclusive commitments</w:t>
            </w:r>
          </w:p>
        </w:tc>
        <w:tc>
          <w:tcPr>
            <w:tcW w:w="2004" w:type="dxa"/>
          </w:tcPr>
          <w:p w14:paraId="43906937" w14:textId="77777777" w:rsidR="00C60434" w:rsidRPr="00194314" w:rsidRDefault="00C60434" w:rsidP="00C50EA8">
            <w:pPr>
              <w:pStyle w:val="NormalWeb"/>
              <w:spacing w:before="0" w:beforeAutospacing="0" w:after="0" w:afterAutospacing="0" w:line="276" w:lineRule="auto"/>
              <w:rPr>
                <w:rFonts w:ascii="Arial" w:hAnsi="Arial" w:cs="Arial"/>
              </w:rPr>
            </w:pPr>
            <w:r w:rsidRPr="00194314">
              <w:rPr>
                <w:rFonts w:ascii="Arial" w:hAnsi="Arial" w:cs="Arial"/>
              </w:rPr>
              <w:t>Equality, Diversity and Inclusion team</w:t>
            </w:r>
          </w:p>
        </w:tc>
        <w:tc>
          <w:tcPr>
            <w:tcW w:w="2004" w:type="dxa"/>
          </w:tcPr>
          <w:p w14:paraId="16213F12" w14:textId="77777777" w:rsidR="00C60434" w:rsidRPr="00194314" w:rsidRDefault="00C60434" w:rsidP="00C50EA8">
            <w:pPr>
              <w:pStyle w:val="NormalWeb"/>
              <w:spacing w:before="0" w:beforeAutospacing="0" w:after="0" w:afterAutospacing="0" w:line="276" w:lineRule="auto"/>
              <w:rPr>
                <w:rFonts w:ascii="Arial" w:hAnsi="Arial" w:cs="Arial"/>
              </w:rPr>
            </w:pPr>
            <w:r w:rsidRPr="00194314">
              <w:rPr>
                <w:rFonts w:ascii="Arial" w:hAnsi="Arial" w:cs="Arial"/>
              </w:rPr>
              <w:t>ongoing</w:t>
            </w:r>
          </w:p>
        </w:tc>
        <w:tc>
          <w:tcPr>
            <w:tcW w:w="2124" w:type="dxa"/>
          </w:tcPr>
          <w:p w14:paraId="147D5216" w14:textId="77777777" w:rsidR="00C60434" w:rsidRPr="00194314" w:rsidRDefault="00C60434" w:rsidP="00C50EA8">
            <w:pPr>
              <w:pStyle w:val="NormalWeb"/>
              <w:spacing w:before="0" w:beforeAutospacing="0" w:after="0" w:afterAutospacing="0" w:line="276" w:lineRule="auto"/>
              <w:rPr>
                <w:rFonts w:ascii="Arial" w:hAnsi="Arial" w:cs="Arial"/>
              </w:rPr>
            </w:pPr>
            <w:r w:rsidRPr="00194314">
              <w:rPr>
                <w:rFonts w:ascii="Arial" w:hAnsi="Arial" w:cs="Arial"/>
              </w:rPr>
              <w:t>Actions implemented with reviews undertaken</w:t>
            </w:r>
          </w:p>
        </w:tc>
        <w:tc>
          <w:tcPr>
            <w:tcW w:w="2898" w:type="dxa"/>
          </w:tcPr>
          <w:p w14:paraId="26C2C07A" w14:textId="77777777" w:rsidR="00C60434" w:rsidRPr="00194314" w:rsidRDefault="00C60434" w:rsidP="00C50EA8">
            <w:pPr>
              <w:pStyle w:val="NormalWeb"/>
              <w:spacing w:before="0" w:beforeAutospacing="0" w:after="0" w:afterAutospacing="0" w:line="276" w:lineRule="auto"/>
              <w:rPr>
                <w:rFonts w:ascii="Arial" w:hAnsi="Arial" w:cs="Arial"/>
              </w:rPr>
            </w:pPr>
            <w:r w:rsidRPr="00194314">
              <w:rPr>
                <w:rFonts w:ascii="Arial" w:hAnsi="Arial" w:cs="Arial"/>
              </w:rPr>
              <w:t>The BSL Plan Working Group continues to meet quarterly and work towards action</w:t>
            </w:r>
            <w:r>
              <w:rPr>
                <w:rFonts w:ascii="Arial" w:hAnsi="Arial" w:cs="Arial"/>
              </w:rPr>
              <w:t>s</w:t>
            </w:r>
            <w:r w:rsidRPr="00194314">
              <w:rPr>
                <w:rFonts w:ascii="Arial" w:hAnsi="Arial" w:cs="Arial"/>
              </w:rPr>
              <w:t xml:space="preserve"> within the University’s BSL Plan</w:t>
            </w:r>
          </w:p>
        </w:tc>
      </w:tr>
      <w:tr w:rsidR="00C60434" w14:paraId="4FB50127" w14:textId="77777777" w:rsidTr="0060002F">
        <w:tc>
          <w:tcPr>
            <w:tcW w:w="3324" w:type="dxa"/>
          </w:tcPr>
          <w:p w14:paraId="0B08B137" w14:textId="77777777" w:rsidR="00C60434" w:rsidRPr="00EB5FE9" w:rsidRDefault="00C60434" w:rsidP="00C50EA8">
            <w:pPr>
              <w:pStyle w:val="NormalWeb"/>
              <w:numPr>
                <w:ilvl w:val="0"/>
                <w:numId w:val="10"/>
              </w:numPr>
              <w:spacing w:before="0" w:beforeAutospacing="0" w:after="0" w:afterAutospacing="0" w:line="276" w:lineRule="auto"/>
              <w:rPr>
                <w:rFonts w:ascii="Arial" w:hAnsi="Arial" w:cs="Arial"/>
              </w:rPr>
            </w:pPr>
            <w:r w:rsidRPr="00EB5FE9">
              <w:rPr>
                <w:rFonts w:ascii="Arial" w:hAnsi="Arial" w:cs="Arial"/>
              </w:rPr>
              <w:t>Approve and implement an Accessibility and Inclusion in Education Policy</w:t>
            </w:r>
          </w:p>
        </w:tc>
        <w:tc>
          <w:tcPr>
            <w:tcW w:w="2124" w:type="dxa"/>
          </w:tcPr>
          <w:p w14:paraId="6783529C" w14:textId="77777777" w:rsidR="00C60434" w:rsidRPr="00EB5FE9" w:rsidRDefault="00C60434" w:rsidP="00C50EA8">
            <w:pPr>
              <w:pStyle w:val="NormalWeb"/>
              <w:spacing w:before="0" w:beforeAutospacing="0" w:after="0" w:afterAutospacing="0" w:line="276" w:lineRule="auto"/>
              <w:rPr>
                <w:rFonts w:ascii="Arial" w:hAnsi="Arial" w:cs="Arial"/>
              </w:rPr>
            </w:pPr>
            <w:r w:rsidRPr="00EB5FE9">
              <w:rPr>
                <w:rFonts w:ascii="Arial" w:hAnsi="Arial" w:cs="Arial"/>
              </w:rPr>
              <w:t xml:space="preserve">Policy required after inconsistencies in the implementation of EDI practices identified across the University. Policy to highlight </w:t>
            </w:r>
            <w:r w:rsidRPr="00EB5FE9">
              <w:rPr>
                <w:rFonts w:ascii="Arial" w:hAnsi="Arial" w:cs="Arial"/>
              </w:rPr>
              <w:lastRenderedPageBreak/>
              <w:t>and support enhanced and consistent implementation of EDI practices across Education</w:t>
            </w:r>
          </w:p>
        </w:tc>
        <w:tc>
          <w:tcPr>
            <w:tcW w:w="2004" w:type="dxa"/>
          </w:tcPr>
          <w:p w14:paraId="34051D63" w14:textId="77777777" w:rsidR="00C60434" w:rsidRPr="008B3C4E" w:rsidRDefault="00C60434" w:rsidP="00C50EA8">
            <w:pPr>
              <w:pStyle w:val="NormalWeb"/>
              <w:spacing w:before="0" w:beforeAutospacing="0" w:after="0" w:afterAutospacing="0" w:line="276" w:lineRule="auto"/>
              <w:rPr>
                <w:rFonts w:ascii="Arial" w:hAnsi="Arial" w:cs="Arial"/>
                <w:b/>
                <w:bCs/>
              </w:rPr>
            </w:pPr>
            <w:r w:rsidRPr="008B3C4E">
              <w:rPr>
                <w:rFonts w:ascii="Arial" w:hAnsi="Arial" w:cs="Arial"/>
              </w:rPr>
              <w:lastRenderedPageBreak/>
              <w:t>Dean of Student Support working with Head of Organisational Development</w:t>
            </w:r>
          </w:p>
        </w:tc>
        <w:tc>
          <w:tcPr>
            <w:tcW w:w="2004" w:type="dxa"/>
          </w:tcPr>
          <w:p w14:paraId="43453C53" w14:textId="77777777" w:rsidR="00C60434" w:rsidRPr="008B3C4E" w:rsidRDefault="00C60434" w:rsidP="00C50EA8">
            <w:pPr>
              <w:pStyle w:val="NormalWeb"/>
              <w:spacing w:before="0" w:beforeAutospacing="0" w:after="0" w:afterAutospacing="0" w:line="276" w:lineRule="auto"/>
              <w:rPr>
                <w:rFonts w:ascii="Arial" w:hAnsi="Arial" w:cs="Arial"/>
                <w:b/>
                <w:bCs/>
              </w:rPr>
            </w:pPr>
            <w:r w:rsidRPr="008B3C4E">
              <w:rPr>
                <w:rFonts w:ascii="Arial" w:hAnsi="Arial" w:cs="Arial"/>
              </w:rPr>
              <w:t>December 2021 (approve) December 2022 (implement) 2025 (review)</w:t>
            </w:r>
          </w:p>
        </w:tc>
        <w:tc>
          <w:tcPr>
            <w:tcW w:w="2124" w:type="dxa"/>
          </w:tcPr>
          <w:p w14:paraId="5228226E" w14:textId="77777777" w:rsidR="00C60434" w:rsidRPr="008B3C4E" w:rsidRDefault="00C60434" w:rsidP="00C50EA8">
            <w:pPr>
              <w:pStyle w:val="NormalWeb"/>
              <w:spacing w:before="0" w:beforeAutospacing="0" w:after="0" w:afterAutospacing="0" w:line="276" w:lineRule="auto"/>
              <w:rPr>
                <w:rFonts w:ascii="Arial" w:hAnsi="Arial" w:cs="Arial"/>
                <w:b/>
                <w:bCs/>
              </w:rPr>
            </w:pPr>
            <w:r w:rsidRPr="008B3C4E">
              <w:rPr>
                <w:rFonts w:ascii="Arial" w:hAnsi="Arial" w:cs="Arial"/>
              </w:rPr>
              <w:t xml:space="preserve">Policy approved and launched Expect increased queries about accessibility in Teaching and Learning as colleagues begin </w:t>
            </w:r>
            <w:r w:rsidRPr="008B3C4E">
              <w:rPr>
                <w:rFonts w:ascii="Arial" w:hAnsi="Arial" w:cs="Arial"/>
              </w:rPr>
              <w:lastRenderedPageBreak/>
              <w:t>to implement the Policy</w:t>
            </w:r>
          </w:p>
        </w:tc>
        <w:tc>
          <w:tcPr>
            <w:tcW w:w="2898" w:type="dxa"/>
          </w:tcPr>
          <w:p w14:paraId="68BDAD7A" w14:textId="77777777" w:rsidR="00C60434" w:rsidRPr="00111A09" w:rsidRDefault="00C60434" w:rsidP="00C50EA8">
            <w:pPr>
              <w:pStyle w:val="NormalWeb"/>
              <w:spacing w:before="0" w:beforeAutospacing="0" w:after="0" w:afterAutospacing="0" w:line="276" w:lineRule="auto"/>
              <w:rPr>
                <w:rFonts w:ascii="Arial" w:hAnsi="Arial" w:cs="Arial"/>
              </w:rPr>
            </w:pPr>
            <w:r w:rsidRPr="00111A09">
              <w:rPr>
                <w:rFonts w:ascii="Arial" w:hAnsi="Arial" w:cs="Arial"/>
              </w:rPr>
              <w:lastRenderedPageBreak/>
              <w:t xml:space="preserve">Following consultation, it was agreed that an online framework would be more appropriate than a policy. An </w:t>
            </w:r>
            <w:hyperlink r:id="rId63" w:history="1">
              <w:r w:rsidRPr="00AA283F">
                <w:rPr>
                  <w:rStyle w:val="Hyperlink"/>
                  <w:rFonts w:ascii="Arial" w:hAnsi="Arial" w:cs="Arial"/>
                </w:rPr>
                <w:t>Inclusivity and Accessibility in Education Framework</w:t>
              </w:r>
            </w:hyperlink>
            <w:r w:rsidRPr="00111A09">
              <w:rPr>
                <w:rFonts w:ascii="Arial" w:hAnsi="Arial" w:cs="Arial"/>
              </w:rPr>
              <w:t xml:space="preserve"> has been launched.</w:t>
            </w:r>
          </w:p>
        </w:tc>
      </w:tr>
      <w:tr w:rsidR="00C60434" w14:paraId="5E514FFC" w14:textId="77777777" w:rsidTr="0060002F">
        <w:tc>
          <w:tcPr>
            <w:tcW w:w="3324" w:type="dxa"/>
          </w:tcPr>
          <w:p w14:paraId="6DFA1B38" w14:textId="77777777" w:rsidR="00C60434" w:rsidRPr="00CC5AA8" w:rsidRDefault="00C60434" w:rsidP="00C50EA8">
            <w:pPr>
              <w:pStyle w:val="NormalWeb"/>
              <w:numPr>
                <w:ilvl w:val="0"/>
                <w:numId w:val="10"/>
              </w:numPr>
              <w:spacing w:before="0" w:beforeAutospacing="0" w:after="0" w:afterAutospacing="0" w:line="276" w:lineRule="auto"/>
              <w:rPr>
                <w:rFonts w:ascii="Arial" w:hAnsi="Arial" w:cs="Arial"/>
              </w:rPr>
            </w:pPr>
            <w:r w:rsidRPr="00CC5AA8">
              <w:rPr>
                <w:rFonts w:ascii="Arial" w:hAnsi="Arial" w:cs="Arial"/>
              </w:rPr>
              <w:t>Continue to work in partnership with the Disabled Students Forum to enhance the accessible accommodation – new website created, and physical changes made</w:t>
            </w:r>
          </w:p>
        </w:tc>
        <w:tc>
          <w:tcPr>
            <w:tcW w:w="2124" w:type="dxa"/>
          </w:tcPr>
          <w:p w14:paraId="2EF31C52" w14:textId="77777777" w:rsidR="00C60434" w:rsidRPr="00CC5AA8" w:rsidRDefault="00C60434" w:rsidP="00C50EA8">
            <w:pPr>
              <w:pStyle w:val="NormalWeb"/>
              <w:spacing w:before="0" w:beforeAutospacing="0" w:after="0" w:afterAutospacing="0" w:line="276" w:lineRule="auto"/>
              <w:rPr>
                <w:rFonts w:ascii="Arial" w:hAnsi="Arial" w:cs="Arial"/>
              </w:rPr>
            </w:pPr>
            <w:r w:rsidRPr="00CC5AA8">
              <w:rPr>
                <w:rFonts w:ascii="Arial" w:hAnsi="Arial" w:cs="Arial"/>
              </w:rPr>
              <w:t>Feedback from the Disabled Students Forum indicated that students were regularly unable to find information about what was available. Application process needs to be more accessible.</w:t>
            </w:r>
          </w:p>
        </w:tc>
        <w:tc>
          <w:tcPr>
            <w:tcW w:w="2004" w:type="dxa"/>
          </w:tcPr>
          <w:p w14:paraId="3F923BB3" w14:textId="77777777" w:rsidR="00C60434" w:rsidRPr="00CC5AA8" w:rsidRDefault="00C60434" w:rsidP="00C50EA8">
            <w:pPr>
              <w:pStyle w:val="NormalWeb"/>
              <w:spacing w:before="0" w:beforeAutospacing="0" w:after="0" w:afterAutospacing="0" w:line="276" w:lineRule="auto"/>
              <w:rPr>
                <w:rFonts w:ascii="Arial" w:hAnsi="Arial" w:cs="Arial"/>
              </w:rPr>
            </w:pPr>
            <w:r w:rsidRPr="00CC5AA8">
              <w:rPr>
                <w:rFonts w:ascii="Arial" w:hAnsi="Arial" w:cs="Arial"/>
              </w:rPr>
              <w:t>Dean of Student Support working with Head of Accommodation Estates Committee</w:t>
            </w:r>
          </w:p>
        </w:tc>
        <w:tc>
          <w:tcPr>
            <w:tcW w:w="2004" w:type="dxa"/>
          </w:tcPr>
          <w:p w14:paraId="6809078F" w14:textId="77777777" w:rsidR="00C60434" w:rsidRPr="00CC5AA8" w:rsidRDefault="00C60434" w:rsidP="00C50EA8">
            <w:pPr>
              <w:pStyle w:val="NormalWeb"/>
              <w:spacing w:before="0" w:beforeAutospacing="0" w:after="0" w:afterAutospacing="0" w:line="276" w:lineRule="auto"/>
              <w:rPr>
                <w:rFonts w:ascii="Arial" w:hAnsi="Arial" w:cs="Arial"/>
              </w:rPr>
            </w:pPr>
            <w:r w:rsidRPr="00CC5AA8">
              <w:rPr>
                <w:rFonts w:ascii="Arial" w:hAnsi="Arial" w:cs="Arial"/>
              </w:rPr>
              <w:t>2021-2025</w:t>
            </w:r>
          </w:p>
        </w:tc>
        <w:tc>
          <w:tcPr>
            <w:tcW w:w="2124" w:type="dxa"/>
          </w:tcPr>
          <w:p w14:paraId="3D73E85E" w14:textId="77777777" w:rsidR="00C60434" w:rsidRPr="00CC5AA8" w:rsidRDefault="00C60434" w:rsidP="00C50EA8">
            <w:pPr>
              <w:pStyle w:val="NormalWeb"/>
              <w:spacing w:before="0" w:beforeAutospacing="0" w:after="0" w:afterAutospacing="0" w:line="276" w:lineRule="auto"/>
              <w:rPr>
                <w:rFonts w:ascii="Arial" w:hAnsi="Arial" w:cs="Arial"/>
              </w:rPr>
            </w:pPr>
            <w:r w:rsidRPr="00CC5AA8">
              <w:rPr>
                <w:rFonts w:ascii="Arial" w:hAnsi="Arial" w:cs="Arial"/>
              </w:rPr>
              <w:t>Feedback from students is positive Students who wish to use the accommodation report being able to access information more easily – monitored through surveys/focus groups</w:t>
            </w:r>
          </w:p>
        </w:tc>
        <w:tc>
          <w:tcPr>
            <w:tcW w:w="2898" w:type="dxa"/>
          </w:tcPr>
          <w:p w14:paraId="22A63BD0" w14:textId="77777777" w:rsidR="00C60434" w:rsidRPr="00CC5AA8" w:rsidRDefault="00C60434" w:rsidP="00C50EA8">
            <w:pPr>
              <w:pStyle w:val="NormalWeb"/>
              <w:spacing w:before="0" w:beforeAutospacing="0" w:after="0" w:afterAutospacing="0" w:line="276" w:lineRule="auto"/>
              <w:rPr>
                <w:rFonts w:ascii="Arial" w:hAnsi="Arial" w:cs="Arial"/>
              </w:rPr>
            </w:pPr>
            <w:r w:rsidRPr="00CC5AA8">
              <w:rPr>
                <w:rFonts w:ascii="Arial" w:hAnsi="Arial" w:cs="Arial"/>
              </w:rPr>
              <w:t>Website developed for easier navigation. A range of accommodation with accessible rooms and hearing impairment facilities are advertised</w:t>
            </w:r>
          </w:p>
        </w:tc>
      </w:tr>
      <w:tr w:rsidR="00C60434" w14:paraId="72E91198" w14:textId="77777777" w:rsidTr="0060002F">
        <w:tc>
          <w:tcPr>
            <w:tcW w:w="3324" w:type="dxa"/>
          </w:tcPr>
          <w:p w14:paraId="707663F1" w14:textId="77777777" w:rsidR="00C60434" w:rsidRPr="00A2591E" w:rsidRDefault="00C60434" w:rsidP="00C50EA8">
            <w:pPr>
              <w:pStyle w:val="NormalWeb"/>
              <w:numPr>
                <w:ilvl w:val="0"/>
                <w:numId w:val="10"/>
              </w:numPr>
              <w:spacing w:before="0" w:beforeAutospacing="0" w:after="0" w:afterAutospacing="0" w:line="276" w:lineRule="auto"/>
              <w:rPr>
                <w:rFonts w:ascii="Arial" w:hAnsi="Arial" w:cs="Arial"/>
              </w:rPr>
            </w:pPr>
            <w:r w:rsidRPr="00A2591E">
              <w:rPr>
                <w:rFonts w:ascii="Arial" w:hAnsi="Arial" w:cs="Arial"/>
              </w:rPr>
              <w:t>Implement the recommendations of the Higher Education Commission report Arriving at Thriving: learning from disabled students experiences (2020)</w:t>
            </w:r>
          </w:p>
        </w:tc>
        <w:tc>
          <w:tcPr>
            <w:tcW w:w="2124" w:type="dxa"/>
          </w:tcPr>
          <w:p w14:paraId="08E4F5E3" w14:textId="77777777" w:rsidR="00C60434" w:rsidRPr="00A2591E" w:rsidRDefault="00C60434" w:rsidP="00C50EA8">
            <w:pPr>
              <w:pStyle w:val="NormalWeb"/>
              <w:spacing w:before="0" w:beforeAutospacing="0" w:after="0" w:afterAutospacing="0" w:line="276" w:lineRule="auto"/>
              <w:rPr>
                <w:rFonts w:ascii="Arial" w:hAnsi="Arial" w:cs="Arial"/>
              </w:rPr>
            </w:pPr>
            <w:r w:rsidRPr="00A2591E">
              <w:rPr>
                <w:rFonts w:ascii="Arial" w:hAnsi="Arial" w:cs="Arial"/>
              </w:rPr>
              <w:t xml:space="preserve">A working group has been established to take this forward – the report requires careful consideration regarding the </w:t>
            </w:r>
            <w:r w:rsidRPr="00A2591E">
              <w:rPr>
                <w:rFonts w:ascii="Arial" w:hAnsi="Arial" w:cs="Arial"/>
              </w:rPr>
              <w:lastRenderedPageBreak/>
              <w:t>student journey as it indicates that disabled students face challenges and barriers across all aspects of university life</w:t>
            </w:r>
          </w:p>
        </w:tc>
        <w:tc>
          <w:tcPr>
            <w:tcW w:w="2004" w:type="dxa"/>
          </w:tcPr>
          <w:p w14:paraId="52B9B724" w14:textId="77777777" w:rsidR="00C60434" w:rsidRPr="00A2591E" w:rsidRDefault="00C60434" w:rsidP="00C50EA8">
            <w:pPr>
              <w:pStyle w:val="NormalWeb"/>
              <w:spacing w:before="0" w:beforeAutospacing="0" w:after="0" w:afterAutospacing="0" w:line="276" w:lineRule="auto"/>
              <w:rPr>
                <w:rFonts w:ascii="Arial" w:hAnsi="Arial" w:cs="Arial"/>
              </w:rPr>
            </w:pPr>
            <w:r w:rsidRPr="00A2591E">
              <w:rPr>
                <w:rFonts w:ascii="Arial" w:hAnsi="Arial" w:cs="Arial"/>
              </w:rPr>
              <w:lastRenderedPageBreak/>
              <w:t>Dean of Student Support working with Inclusion Practitioners Group Estates Committee</w:t>
            </w:r>
          </w:p>
        </w:tc>
        <w:tc>
          <w:tcPr>
            <w:tcW w:w="2004" w:type="dxa"/>
          </w:tcPr>
          <w:p w14:paraId="39B3CA54" w14:textId="77777777" w:rsidR="00C60434" w:rsidRPr="00A2591E" w:rsidRDefault="00C60434" w:rsidP="00C50EA8">
            <w:pPr>
              <w:pStyle w:val="NormalWeb"/>
              <w:spacing w:before="0" w:beforeAutospacing="0" w:after="0" w:afterAutospacing="0" w:line="276" w:lineRule="auto"/>
              <w:rPr>
                <w:rFonts w:ascii="Arial" w:hAnsi="Arial" w:cs="Arial"/>
              </w:rPr>
            </w:pPr>
            <w:r w:rsidRPr="00A2591E">
              <w:rPr>
                <w:rFonts w:ascii="Arial" w:hAnsi="Arial" w:cs="Arial"/>
              </w:rPr>
              <w:t>September 2021 (actions agreed and communicated) 2021 – 2025 (review of implementation)</w:t>
            </w:r>
          </w:p>
        </w:tc>
        <w:tc>
          <w:tcPr>
            <w:tcW w:w="2124" w:type="dxa"/>
          </w:tcPr>
          <w:p w14:paraId="4165C1B9" w14:textId="77777777" w:rsidR="00C60434" w:rsidRPr="00A2591E" w:rsidRDefault="00C60434" w:rsidP="00C50EA8">
            <w:pPr>
              <w:pStyle w:val="NormalWeb"/>
              <w:spacing w:before="0" w:beforeAutospacing="0" w:after="0" w:afterAutospacing="0" w:line="276" w:lineRule="auto"/>
              <w:rPr>
                <w:rFonts w:ascii="Arial" w:hAnsi="Arial" w:cs="Arial"/>
              </w:rPr>
            </w:pPr>
            <w:r w:rsidRPr="00A2591E">
              <w:rPr>
                <w:rFonts w:ascii="Arial" w:hAnsi="Arial" w:cs="Arial"/>
              </w:rPr>
              <w:t>Feedback from Disabled Students Forum and wider student body improves, measured through focus groups/surveys</w:t>
            </w:r>
          </w:p>
        </w:tc>
        <w:tc>
          <w:tcPr>
            <w:tcW w:w="2898" w:type="dxa"/>
          </w:tcPr>
          <w:p w14:paraId="77C59B70" w14:textId="77777777" w:rsidR="00C60434" w:rsidRPr="004D7082" w:rsidRDefault="00C60434" w:rsidP="00C50EA8">
            <w:pPr>
              <w:pStyle w:val="NormalWeb"/>
              <w:spacing w:before="0" w:beforeAutospacing="0" w:after="0" w:afterAutospacing="0" w:line="276" w:lineRule="auto"/>
              <w:rPr>
                <w:rFonts w:ascii="Arial" w:hAnsi="Arial" w:cs="Arial"/>
                <w:b/>
                <w:bCs/>
              </w:rPr>
            </w:pPr>
            <w:r w:rsidRPr="004D7082">
              <w:rPr>
                <w:rFonts w:ascii="Arial" w:hAnsi="Arial" w:cs="Arial"/>
              </w:rPr>
              <w:t xml:space="preserve">Significant work has been undertaken to support disabled students and to implement the recommendations of the Report. Wider work on creating inclusive </w:t>
            </w:r>
            <w:r w:rsidRPr="004D7082">
              <w:rPr>
                <w:rFonts w:ascii="Arial" w:hAnsi="Arial" w:cs="Arial"/>
              </w:rPr>
              <w:lastRenderedPageBreak/>
              <w:t>campuses</w:t>
            </w:r>
            <w:r>
              <w:rPr>
                <w:rFonts w:ascii="Arial" w:hAnsi="Arial" w:cs="Arial"/>
              </w:rPr>
              <w:t xml:space="preserve"> </w:t>
            </w:r>
            <w:r w:rsidRPr="004D7082">
              <w:rPr>
                <w:rFonts w:ascii="Arial" w:hAnsi="Arial" w:cs="Arial"/>
              </w:rPr>
              <w:t>to be launched</w:t>
            </w:r>
            <w:r>
              <w:rPr>
                <w:rFonts w:ascii="Arial" w:hAnsi="Arial" w:cs="Arial"/>
              </w:rPr>
              <w:t xml:space="preserve"> as part of Aberdeen 2040 commitments.</w:t>
            </w:r>
          </w:p>
        </w:tc>
      </w:tr>
      <w:tr w:rsidR="00C60434" w14:paraId="54659BFF" w14:textId="77777777" w:rsidTr="0060002F">
        <w:tc>
          <w:tcPr>
            <w:tcW w:w="3324" w:type="dxa"/>
          </w:tcPr>
          <w:p w14:paraId="7254E26F" w14:textId="77777777" w:rsidR="00C60434" w:rsidRPr="00B60FEF" w:rsidRDefault="00C60434" w:rsidP="00C50EA8">
            <w:pPr>
              <w:pStyle w:val="NormalWeb"/>
              <w:numPr>
                <w:ilvl w:val="0"/>
                <w:numId w:val="10"/>
              </w:numPr>
              <w:spacing w:before="0" w:beforeAutospacing="0" w:after="0" w:afterAutospacing="0" w:line="276" w:lineRule="auto"/>
              <w:rPr>
                <w:rFonts w:ascii="Arial" w:hAnsi="Arial" w:cs="Arial"/>
              </w:rPr>
            </w:pPr>
            <w:r w:rsidRPr="00B60FEF">
              <w:rPr>
                <w:rFonts w:ascii="Arial" w:hAnsi="Arial" w:cs="Arial"/>
              </w:rPr>
              <w:lastRenderedPageBreak/>
              <w:t>Review support offered to disabled staff and implement changes where appropriate</w:t>
            </w:r>
          </w:p>
        </w:tc>
        <w:tc>
          <w:tcPr>
            <w:tcW w:w="2124" w:type="dxa"/>
          </w:tcPr>
          <w:p w14:paraId="3D7FC405" w14:textId="77777777" w:rsidR="00C60434" w:rsidRPr="00B60FEF" w:rsidRDefault="00C60434" w:rsidP="00C50EA8">
            <w:pPr>
              <w:pStyle w:val="NormalWeb"/>
              <w:spacing w:before="0" w:beforeAutospacing="0" w:after="0" w:afterAutospacing="0" w:line="276" w:lineRule="auto"/>
              <w:rPr>
                <w:rFonts w:ascii="Arial" w:hAnsi="Arial" w:cs="Arial"/>
              </w:rPr>
            </w:pPr>
            <w:r w:rsidRPr="00B60FEF">
              <w:rPr>
                <w:rFonts w:ascii="Arial" w:hAnsi="Arial" w:cs="Arial"/>
              </w:rPr>
              <w:t>The Staff Disability Network plays a key role in supporting staff and it is through this route that a review would initially be undertaken</w:t>
            </w:r>
          </w:p>
        </w:tc>
        <w:tc>
          <w:tcPr>
            <w:tcW w:w="2004" w:type="dxa"/>
          </w:tcPr>
          <w:p w14:paraId="698FCBDB" w14:textId="77777777" w:rsidR="00C60434" w:rsidRPr="00B60FEF" w:rsidRDefault="00C60434" w:rsidP="00C50EA8">
            <w:pPr>
              <w:pStyle w:val="NormalWeb"/>
              <w:spacing w:before="0" w:beforeAutospacing="0" w:after="0" w:afterAutospacing="0" w:line="276" w:lineRule="auto"/>
              <w:rPr>
                <w:rFonts w:ascii="Arial" w:hAnsi="Arial" w:cs="Arial"/>
              </w:rPr>
            </w:pPr>
            <w:r w:rsidRPr="00B60FEF">
              <w:rPr>
                <w:rFonts w:ascii="Arial" w:hAnsi="Arial" w:cs="Arial"/>
              </w:rPr>
              <w:t>Head of HR working with Chairs of Staff Disability Network and Equality and Diversity Adviser</w:t>
            </w:r>
          </w:p>
        </w:tc>
        <w:tc>
          <w:tcPr>
            <w:tcW w:w="2004" w:type="dxa"/>
          </w:tcPr>
          <w:p w14:paraId="4C8C7ACE" w14:textId="77777777" w:rsidR="00C60434" w:rsidRPr="00B60FEF" w:rsidRDefault="00C60434" w:rsidP="00C50EA8">
            <w:pPr>
              <w:pStyle w:val="NormalWeb"/>
              <w:spacing w:before="0" w:beforeAutospacing="0" w:after="0" w:afterAutospacing="0" w:line="276" w:lineRule="auto"/>
              <w:rPr>
                <w:rFonts w:ascii="Arial" w:hAnsi="Arial" w:cs="Arial"/>
              </w:rPr>
            </w:pPr>
            <w:r w:rsidRPr="00B60FEF">
              <w:rPr>
                <w:rFonts w:ascii="Arial" w:hAnsi="Arial" w:cs="Arial"/>
              </w:rPr>
              <w:t>December 2021 (review completed) 2021-2025 (implementation of actions)</w:t>
            </w:r>
          </w:p>
        </w:tc>
        <w:tc>
          <w:tcPr>
            <w:tcW w:w="2124" w:type="dxa"/>
          </w:tcPr>
          <w:p w14:paraId="44502067" w14:textId="77777777" w:rsidR="00C60434" w:rsidRPr="00B60FEF" w:rsidRDefault="00C60434" w:rsidP="00C50EA8">
            <w:pPr>
              <w:pStyle w:val="NormalWeb"/>
              <w:spacing w:before="0" w:beforeAutospacing="0" w:after="0" w:afterAutospacing="0" w:line="276" w:lineRule="auto"/>
              <w:rPr>
                <w:rFonts w:ascii="Arial" w:hAnsi="Arial" w:cs="Arial"/>
              </w:rPr>
            </w:pPr>
            <w:r w:rsidRPr="00B60FEF">
              <w:rPr>
                <w:rFonts w:ascii="Arial" w:hAnsi="Arial" w:cs="Arial"/>
              </w:rPr>
              <w:t>Review undertaken Actions identified and implemented Feedback from Staff Disability Network is positive</w:t>
            </w:r>
          </w:p>
        </w:tc>
        <w:tc>
          <w:tcPr>
            <w:tcW w:w="2898" w:type="dxa"/>
          </w:tcPr>
          <w:p w14:paraId="50F7FB04" w14:textId="77777777" w:rsidR="00C60434" w:rsidRPr="0007349C" w:rsidRDefault="00C60434" w:rsidP="00C50EA8">
            <w:pPr>
              <w:pStyle w:val="NormalWeb"/>
              <w:spacing w:before="0" w:beforeAutospacing="0" w:after="0" w:afterAutospacing="0" w:line="276" w:lineRule="auto"/>
              <w:rPr>
                <w:rFonts w:ascii="Arial" w:hAnsi="Arial" w:cs="Arial"/>
              </w:rPr>
            </w:pPr>
            <w:r w:rsidRPr="0007349C">
              <w:rPr>
                <w:rFonts w:ascii="Arial" w:hAnsi="Arial" w:cs="Arial"/>
              </w:rPr>
              <w:t>A review has been undertaken and feedback is being acted upon. Reasonable Adjustments Guidance is being developed and steps to achieve level 2 of the Disability Confident Scheme</w:t>
            </w:r>
            <w:r>
              <w:rPr>
                <w:rFonts w:ascii="Arial" w:hAnsi="Arial" w:cs="Arial"/>
              </w:rPr>
              <w:t xml:space="preserve"> have been mapped out.</w:t>
            </w:r>
          </w:p>
        </w:tc>
      </w:tr>
    </w:tbl>
    <w:p w14:paraId="591E73C8" w14:textId="77777777" w:rsidR="00C50EA8" w:rsidRDefault="00C50EA8" w:rsidP="00C50EA8">
      <w:pPr>
        <w:spacing w:after="0" w:line="276" w:lineRule="auto"/>
        <w:rPr>
          <w:rFonts w:ascii="Arial" w:hAnsi="Arial" w:cs="Arial"/>
          <w:b/>
          <w:bCs/>
          <w:sz w:val="24"/>
          <w:szCs w:val="24"/>
        </w:rPr>
      </w:pPr>
    </w:p>
    <w:p w14:paraId="004C99F3" w14:textId="77777777" w:rsidR="00C60434" w:rsidRPr="00205FE4" w:rsidRDefault="00C60434" w:rsidP="00C50EA8">
      <w:pPr>
        <w:spacing w:after="0" w:line="276" w:lineRule="auto"/>
        <w:rPr>
          <w:sz w:val="24"/>
          <w:szCs w:val="24"/>
        </w:rPr>
      </w:pPr>
      <w:r w:rsidRPr="00205FE4">
        <w:rPr>
          <w:rFonts w:ascii="Arial" w:hAnsi="Arial" w:cs="Arial"/>
          <w:b/>
          <w:bCs/>
          <w:sz w:val="24"/>
          <w:szCs w:val="24"/>
        </w:rPr>
        <w:t>Outcome 7</w:t>
      </w:r>
      <w:r w:rsidRPr="00205FE4">
        <w:rPr>
          <w:rFonts w:ascii="Arial" w:hAnsi="Arial" w:cs="Arial"/>
          <w:sz w:val="24"/>
          <w:szCs w:val="24"/>
        </w:rPr>
        <w:t>: Reduce the level of discrimination reported in the staff survey from 11% to 5% in 2022</w:t>
      </w:r>
    </w:p>
    <w:tbl>
      <w:tblPr>
        <w:tblStyle w:val="TableGrid"/>
        <w:tblW w:w="14478" w:type="dxa"/>
        <w:tblLook w:val="04A0" w:firstRow="1" w:lastRow="0" w:firstColumn="1" w:lastColumn="0" w:noHBand="0" w:noVBand="1"/>
      </w:tblPr>
      <w:tblGrid>
        <w:gridCol w:w="3324"/>
        <w:gridCol w:w="2124"/>
        <w:gridCol w:w="2004"/>
        <w:gridCol w:w="2004"/>
        <w:gridCol w:w="2124"/>
        <w:gridCol w:w="2898"/>
      </w:tblGrid>
      <w:tr w:rsidR="00C60434" w14:paraId="3441686B" w14:textId="77777777" w:rsidTr="0060002F">
        <w:tc>
          <w:tcPr>
            <w:tcW w:w="3324" w:type="dxa"/>
          </w:tcPr>
          <w:p w14:paraId="15BAAE09" w14:textId="77777777" w:rsidR="00C60434" w:rsidRPr="00DB6369"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 xml:space="preserve">Action </w:t>
            </w:r>
          </w:p>
        </w:tc>
        <w:tc>
          <w:tcPr>
            <w:tcW w:w="2124" w:type="dxa"/>
          </w:tcPr>
          <w:p w14:paraId="35B34FEF" w14:textId="77777777" w:rsidR="00C60434" w:rsidRPr="00DB6369"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 xml:space="preserve">Evidence </w:t>
            </w:r>
          </w:p>
        </w:tc>
        <w:tc>
          <w:tcPr>
            <w:tcW w:w="2004" w:type="dxa"/>
          </w:tcPr>
          <w:p w14:paraId="3B0E62AA" w14:textId="77777777" w:rsidR="00C60434" w:rsidRPr="00DB6369"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Person Responsible</w:t>
            </w:r>
          </w:p>
        </w:tc>
        <w:tc>
          <w:tcPr>
            <w:tcW w:w="2004" w:type="dxa"/>
          </w:tcPr>
          <w:p w14:paraId="31EBF3D1" w14:textId="77777777" w:rsidR="00C60434" w:rsidRPr="00DB6369"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 xml:space="preserve">Timeline </w:t>
            </w:r>
          </w:p>
        </w:tc>
        <w:tc>
          <w:tcPr>
            <w:tcW w:w="2124" w:type="dxa"/>
          </w:tcPr>
          <w:p w14:paraId="43F56D85" w14:textId="77777777" w:rsidR="00C60434" w:rsidRPr="00DB6369" w:rsidRDefault="00C60434" w:rsidP="00C50EA8">
            <w:pPr>
              <w:pStyle w:val="NormalWeb"/>
              <w:spacing w:before="0" w:beforeAutospacing="0" w:after="0" w:afterAutospacing="0" w:line="276" w:lineRule="auto"/>
              <w:rPr>
                <w:rFonts w:ascii="Arial" w:hAnsi="Arial" w:cs="Arial"/>
                <w:b/>
                <w:bCs/>
              </w:rPr>
            </w:pPr>
            <w:r w:rsidRPr="00DB6369">
              <w:rPr>
                <w:rFonts w:ascii="Arial" w:hAnsi="Arial" w:cs="Arial"/>
                <w:b/>
                <w:bCs/>
              </w:rPr>
              <w:t>Success</w:t>
            </w:r>
            <w:r>
              <w:rPr>
                <w:rFonts w:ascii="Arial" w:hAnsi="Arial" w:cs="Arial"/>
                <w:b/>
                <w:bCs/>
              </w:rPr>
              <w:t xml:space="preserve"> Measure</w:t>
            </w:r>
          </w:p>
        </w:tc>
        <w:tc>
          <w:tcPr>
            <w:tcW w:w="2898" w:type="dxa"/>
          </w:tcPr>
          <w:p w14:paraId="397763EE" w14:textId="77777777" w:rsidR="00C60434" w:rsidRPr="00DB6369"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Progress February 2023</w:t>
            </w:r>
          </w:p>
        </w:tc>
      </w:tr>
      <w:tr w:rsidR="00C60434" w14:paraId="7225A176" w14:textId="77777777" w:rsidTr="0060002F">
        <w:tc>
          <w:tcPr>
            <w:tcW w:w="3324" w:type="dxa"/>
          </w:tcPr>
          <w:p w14:paraId="4C4FAB3C" w14:textId="77777777" w:rsidR="00C60434" w:rsidRPr="004643D9" w:rsidRDefault="00C60434" w:rsidP="00C50EA8">
            <w:pPr>
              <w:pStyle w:val="NormalWeb"/>
              <w:numPr>
                <w:ilvl w:val="0"/>
                <w:numId w:val="11"/>
              </w:numPr>
              <w:spacing w:before="0" w:beforeAutospacing="0" w:after="0" w:afterAutospacing="0" w:line="276" w:lineRule="auto"/>
              <w:rPr>
                <w:rFonts w:ascii="Arial" w:hAnsi="Arial" w:cs="Arial"/>
              </w:rPr>
            </w:pPr>
            <w:r w:rsidRPr="004643D9">
              <w:rPr>
                <w:rFonts w:ascii="Arial" w:hAnsi="Arial" w:cs="Arial"/>
              </w:rPr>
              <w:t xml:space="preserve">Achieve 100% completion rate in Inclusion Essentials mandatory online training (advise on </w:t>
            </w:r>
            <w:r w:rsidRPr="004643D9">
              <w:rPr>
                <w:rFonts w:ascii="Arial" w:hAnsi="Arial" w:cs="Arial"/>
              </w:rPr>
              <w:lastRenderedPageBreak/>
              <w:t>implementation at Qatar campus)</w:t>
            </w:r>
          </w:p>
        </w:tc>
        <w:tc>
          <w:tcPr>
            <w:tcW w:w="2124" w:type="dxa"/>
          </w:tcPr>
          <w:p w14:paraId="2768F8E3" w14:textId="77777777" w:rsidR="00C60434" w:rsidRPr="004643D9" w:rsidRDefault="00C60434" w:rsidP="00C50EA8">
            <w:pPr>
              <w:pStyle w:val="NormalWeb"/>
              <w:spacing w:before="0" w:beforeAutospacing="0" w:after="0" w:afterAutospacing="0" w:line="276" w:lineRule="auto"/>
              <w:rPr>
                <w:rFonts w:ascii="Arial" w:hAnsi="Arial" w:cs="Arial"/>
              </w:rPr>
            </w:pPr>
            <w:r w:rsidRPr="004643D9">
              <w:rPr>
                <w:rFonts w:ascii="Arial" w:hAnsi="Arial" w:cs="Arial"/>
              </w:rPr>
              <w:lastRenderedPageBreak/>
              <w:t>Mandatory training should be completed by all staff</w:t>
            </w:r>
          </w:p>
        </w:tc>
        <w:tc>
          <w:tcPr>
            <w:tcW w:w="2004" w:type="dxa"/>
          </w:tcPr>
          <w:p w14:paraId="0120D903" w14:textId="77777777" w:rsidR="00C60434" w:rsidRPr="004643D9" w:rsidRDefault="00C60434" w:rsidP="00C50EA8">
            <w:pPr>
              <w:pStyle w:val="NormalWeb"/>
              <w:spacing w:before="0" w:beforeAutospacing="0" w:after="0" w:afterAutospacing="0" w:line="276" w:lineRule="auto"/>
              <w:rPr>
                <w:rFonts w:ascii="Arial" w:hAnsi="Arial" w:cs="Arial"/>
              </w:rPr>
            </w:pPr>
            <w:r w:rsidRPr="004643D9">
              <w:rPr>
                <w:rFonts w:ascii="Arial" w:hAnsi="Arial" w:cs="Arial"/>
              </w:rPr>
              <w:t>Senior Vice-Principal working with Equality and Diversity Adviser and Head of HR</w:t>
            </w:r>
          </w:p>
        </w:tc>
        <w:tc>
          <w:tcPr>
            <w:tcW w:w="2004" w:type="dxa"/>
          </w:tcPr>
          <w:p w14:paraId="6431F293" w14:textId="77777777" w:rsidR="00C60434" w:rsidRPr="004643D9" w:rsidRDefault="00C60434" w:rsidP="00C50EA8">
            <w:pPr>
              <w:pStyle w:val="NormalWeb"/>
              <w:spacing w:before="0" w:beforeAutospacing="0" w:after="0" w:afterAutospacing="0" w:line="276" w:lineRule="auto"/>
              <w:rPr>
                <w:rFonts w:ascii="Arial" w:hAnsi="Arial" w:cs="Arial"/>
              </w:rPr>
            </w:pPr>
            <w:r w:rsidRPr="004643D9">
              <w:rPr>
                <w:rFonts w:ascii="Arial" w:hAnsi="Arial" w:cs="Arial"/>
              </w:rPr>
              <w:t>September 2022</w:t>
            </w:r>
          </w:p>
        </w:tc>
        <w:tc>
          <w:tcPr>
            <w:tcW w:w="2124" w:type="dxa"/>
          </w:tcPr>
          <w:p w14:paraId="6B33CADE" w14:textId="77777777" w:rsidR="00C60434" w:rsidRPr="004643D9" w:rsidRDefault="00C60434" w:rsidP="00C50EA8">
            <w:pPr>
              <w:pStyle w:val="NormalWeb"/>
              <w:spacing w:before="0" w:beforeAutospacing="0" w:after="0" w:afterAutospacing="0" w:line="276" w:lineRule="auto"/>
              <w:rPr>
                <w:rFonts w:ascii="Arial" w:hAnsi="Arial" w:cs="Arial"/>
              </w:rPr>
            </w:pPr>
            <w:r w:rsidRPr="004643D9">
              <w:rPr>
                <w:rFonts w:ascii="Arial" w:hAnsi="Arial" w:cs="Arial"/>
              </w:rPr>
              <w:t>Uptake reports indicate 100% completion rates</w:t>
            </w:r>
          </w:p>
        </w:tc>
        <w:tc>
          <w:tcPr>
            <w:tcW w:w="2898" w:type="dxa"/>
          </w:tcPr>
          <w:p w14:paraId="3CFA874E" w14:textId="77777777" w:rsidR="00C60434" w:rsidRPr="004643D9" w:rsidRDefault="00C60434" w:rsidP="00C50EA8">
            <w:pPr>
              <w:pStyle w:val="NormalWeb"/>
              <w:spacing w:before="0" w:beforeAutospacing="0" w:after="0" w:afterAutospacing="0" w:line="276" w:lineRule="auto"/>
              <w:rPr>
                <w:rFonts w:ascii="Arial" w:hAnsi="Arial" w:cs="Arial"/>
              </w:rPr>
            </w:pPr>
            <w:r w:rsidRPr="004643D9">
              <w:rPr>
                <w:rFonts w:ascii="Arial" w:hAnsi="Arial" w:cs="Arial"/>
              </w:rPr>
              <w:t>The University is yet to achieve a 100% completion rate but is continuing to take steps towards achieving this</w:t>
            </w:r>
            <w:r>
              <w:rPr>
                <w:rFonts w:ascii="Arial" w:hAnsi="Arial" w:cs="Arial"/>
              </w:rPr>
              <w:t>.</w:t>
            </w:r>
          </w:p>
        </w:tc>
      </w:tr>
      <w:tr w:rsidR="00C60434" w14:paraId="42659A4D" w14:textId="77777777" w:rsidTr="0060002F">
        <w:tc>
          <w:tcPr>
            <w:tcW w:w="3324" w:type="dxa"/>
          </w:tcPr>
          <w:p w14:paraId="28B01BD0" w14:textId="77777777" w:rsidR="00C60434" w:rsidRPr="00684B06" w:rsidRDefault="00C60434" w:rsidP="00C50EA8">
            <w:pPr>
              <w:pStyle w:val="NormalWeb"/>
              <w:numPr>
                <w:ilvl w:val="0"/>
                <w:numId w:val="11"/>
              </w:numPr>
              <w:spacing w:before="0" w:beforeAutospacing="0" w:after="0" w:afterAutospacing="0" w:line="276" w:lineRule="auto"/>
              <w:rPr>
                <w:rFonts w:ascii="Arial" w:hAnsi="Arial" w:cs="Arial"/>
              </w:rPr>
            </w:pPr>
            <w:r w:rsidRPr="00684B06">
              <w:rPr>
                <w:rFonts w:ascii="Arial" w:hAnsi="Arial" w:cs="Arial"/>
              </w:rPr>
              <w:t>Undertake analysis of the results of the staff survey 2020 by protected characteristic and develop and implement actions with EDIC where issues are identified</w:t>
            </w:r>
          </w:p>
        </w:tc>
        <w:tc>
          <w:tcPr>
            <w:tcW w:w="2124" w:type="dxa"/>
          </w:tcPr>
          <w:p w14:paraId="0727BC6E" w14:textId="77777777" w:rsidR="00C60434" w:rsidRPr="00684B06" w:rsidRDefault="00C60434" w:rsidP="00C50EA8">
            <w:pPr>
              <w:pStyle w:val="NormalWeb"/>
              <w:spacing w:before="0" w:beforeAutospacing="0" w:after="0" w:afterAutospacing="0" w:line="276" w:lineRule="auto"/>
              <w:rPr>
                <w:rFonts w:ascii="Arial" w:hAnsi="Arial" w:cs="Arial"/>
              </w:rPr>
            </w:pPr>
            <w:r w:rsidRPr="00684B06">
              <w:rPr>
                <w:rFonts w:ascii="Arial" w:hAnsi="Arial" w:cs="Arial"/>
              </w:rPr>
              <w:t>Understanding where there may be barriers or concerns in relation to specific questions in the survey will assist in teasing out where discrimination is identified</w:t>
            </w:r>
          </w:p>
        </w:tc>
        <w:tc>
          <w:tcPr>
            <w:tcW w:w="2004" w:type="dxa"/>
          </w:tcPr>
          <w:p w14:paraId="1A746E7A" w14:textId="77777777" w:rsidR="00C60434" w:rsidRPr="00684B06" w:rsidRDefault="00C60434" w:rsidP="00C50EA8">
            <w:pPr>
              <w:pStyle w:val="NormalWeb"/>
              <w:spacing w:before="0" w:beforeAutospacing="0" w:after="0" w:afterAutospacing="0" w:line="276" w:lineRule="auto"/>
              <w:rPr>
                <w:rFonts w:ascii="Arial" w:hAnsi="Arial" w:cs="Arial"/>
              </w:rPr>
            </w:pPr>
            <w:r w:rsidRPr="00684B06">
              <w:rPr>
                <w:rFonts w:ascii="Arial" w:hAnsi="Arial" w:cs="Arial"/>
              </w:rPr>
              <w:t>Senior Vice-Principal working with HR Specialist Services Partner</w:t>
            </w:r>
          </w:p>
        </w:tc>
        <w:tc>
          <w:tcPr>
            <w:tcW w:w="2004" w:type="dxa"/>
          </w:tcPr>
          <w:p w14:paraId="7FBEFFBB" w14:textId="77777777" w:rsidR="00C60434" w:rsidRPr="00684B06" w:rsidRDefault="00C60434" w:rsidP="00C50EA8">
            <w:pPr>
              <w:pStyle w:val="NormalWeb"/>
              <w:spacing w:before="0" w:beforeAutospacing="0" w:after="0" w:afterAutospacing="0" w:line="276" w:lineRule="auto"/>
              <w:rPr>
                <w:rFonts w:ascii="Arial" w:hAnsi="Arial" w:cs="Arial"/>
              </w:rPr>
            </w:pPr>
            <w:r w:rsidRPr="00684B06">
              <w:rPr>
                <w:rFonts w:ascii="Arial" w:hAnsi="Arial" w:cs="Arial"/>
              </w:rPr>
              <w:t>May 2021 (discussion with EDIC) 2021-2025 (implementation of actions)</w:t>
            </w:r>
          </w:p>
        </w:tc>
        <w:tc>
          <w:tcPr>
            <w:tcW w:w="2124" w:type="dxa"/>
          </w:tcPr>
          <w:p w14:paraId="5D6598BA" w14:textId="77777777" w:rsidR="00C60434" w:rsidRPr="00684B06" w:rsidRDefault="00C60434" w:rsidP="00C50EA8">
            <w:pPr>
              <w:pStyle w:val="NormalWeb"/>
              <w:spacing w:before="0" w:beforeAutospacing="0" w:after="0" w:afterAutospacing="0" w:line="276" w:lineRule="auto"/>
              <w:rPr>
                <w:rFonts w:ascii="Arial" w:hAnsi="Arial" w:cs="Arial"/>
              </w:rPr>
            </w:pPr>
            <w:r w:rsidRPr="00684B06">
              <w:rPr>
                <w:rFonts w:ascii="Arial" w:hAnsi="Arial" w:cs="Arial"/>
              </w:rPr>
              <w:t>Analysis completed and appropriate actions approved and implemented</w:t>
            </w:r>
          </w:p>
        </w:tc>
        <w:tc>
          <w:tcPr>
            <w:tcW w:w="2898" w:type="dxa"/>
          </w:tcPr>
          <w:p w14:paraId="1DA0F1B6" w14:textId="77777777" w:rsidR="00C60434" w:rsidRPr="00684B06" w:rsidRDefault="00C60434" w:rsidP="00C50EA8">
            <w:pPr>
              <w:pStyle w:val="NormalWeb"/>
              <w:spacing w:before="0" w:beforeAutospacing="0" w:after="0" w:afterAutospacing="0" w:line="276" w:lineRule="auto"/>
              <w:rPr>
                <w:rFonts w:ascii="Arial" w:hAnsi="Arial" w:cs="Arial"/>
              </w:rPr>
            </w:pPr>
            <w:r>
              <w:rPr>
                <w:rFonts w:ascii="Arial" w:hAnsi="Arial" w:cs="Arial"/>
              </w:rPr>
              <w:t xml:space="preserve">Detailed analysis of specific questions in the </w:t>
            </w:r>
            <w:r w:rsidRPr="00684B06">
              <w:rPr>
                <w:rFonts w:ascii="Arial" w:hAnsi="Arial" w:cs="Arial"/>
              </w:rPr>
              <w:t>2020 staff survey has been undertaken</w:t>
            </w:r>
            <w:r>
              <w:rPr>
                <w:rFonts w:ascii="Arial" w:hAnsi="Arial" w:cs="Arial"/>
              </w:rPr>
              <w:t xml:space="preserve"> and discussed with EDIC</w:t>
            </w:r>
            <w:r w:rsidRPr="00684B06">
              <w:rPr>
                <w:rFonts w:ascii="Arial" w:hAnsi="Arial" w:cs="Arial"/>
              </w:rPr>
              <w:t xml:space="preserve">. </w:t>
            </w:r>
            <w:r>
              <w:rPr>
                <w:rFonts w:ascii="Arial" w:hAnsi="Arial" w:cs="Arial"/>
              </w:rPr>
              <w:t>Issues identified included lower levels of satisfaction in the LGBT+ community as compared to other groups. Action has been taken to address this through the Stonewall Workplace Equality Index framework and by the Staff and PG Student LGBT+ Network.</w:t>
            </w:r>
          </w:p>
        </w:tc>
      </w:tr>
      <w:tr w:rsidR="00C60434" w14:paraId="61E7C6A6" w14:textId="77777777" w:rsidTr="0060002F">
        <w:tc>
          <w:tcPr>
            <w:tcW w:w="3324" w:type="dxa"/>
          </w:tcPr>
          <w:p w14:paraId="4EDD44E1" w14:textId="77777777" w:rsidR="00C60434" w:rsidRPr="00BA6D3A" w:rsidRDefault="00C60434" w:rsidP="00C50EA8">
            <w:pPr>
              <w:pStyle w:val="NormalWeb"/>
              <w:numPr>
                <w:ilvl w:val="0"/>
                <w:numId w:val="11"/>
              </w:numPr>
              <w:spacing w:before="0" w:beforeAutospacing="0" w:after="0" w:afterAutospacing="0" w:line="276" w:lineRule="auto"/>
              <w:rPr>
                <w:rFonts w:ascii="Arial" w:hAnsi="Arial" w:cs="Arial"/>
              </w:rPr>
            </w:pPr>
            <w:r w:rsidRPr="00BA6D3A">
              <w:rPr>
                <w:rFonts w:ascii="Arial" w:hAnsi="Arial" w:cs="Arial"/>
              </w:rPr>
              <w:t>Implement the Dignity at Work and Study Toolkit and roll out appropriate training</w:t>
            </w:r>
          </w:p>
        </w:tc>
        <w:tc>
          <w:tcPr>
            <w:tcW w:w="2124" w:type="dxa"/>
          </w:tcPr>
          <w:p w14:paraId="19A83B77" w14:textId="77777777" w:rsidR="00C60434" w:rsidRPr="00BA6D3A" w:rsidRDefault="00C60434" w:rsidP="00C50EA8">
            <w:pPr>
              <w:pStyle w:val="NormalWeb"/>
              <w:spacing w:before="0" w:beforeAutospacing="0" w:after="0" w:afterAutospacing="0" w:line="276" w:lineRule="auto"/>
              <w:rPr>
                <w:rFonts w:ascii="Arial" w:hAnsi="Arial" w:cs="Arial"/>
              </w:rPr>
            </w:pPr>
            <w:r w:rsidRPr="00BA6D3A">
              <w:rPr>
                <w:rFonts w:ascii="Arial" w:hAnsi="Arial" w:cs="Arial"/>
              </w:rPr>
              <w:t xml:space="preserve">The Dignity at Work and Study Working Group has engaged in powerful debate and conversation on the development of the Toolkit. The </w:t>
            </w:r>
            <w:r w:rsidRPr="00BA6D3A">
              <w:rPr>
                <w:rFonts w:ascii="Arial" w:hAnsi="Arial" w:cs="Arial"/>
              </w:rPr>
              <w:lastRenderedPageBreak/>
              <w:t>Toolkit will, along with appropriate training and awareness raising, support the University’s development of a culture which embraces diversity by understanding the barriers, both at an individual and group level, encountered by staff and students and how to address these.</w:t>
            </w:r>
          </w:p>
        </w:tc>
        <w:tc>
          <w:tcPr>
            <w:tcW w:w="2004" w:type="dxa"/>
          </w:tcPr>
          <w:p w14:paraId="65FE01E5" w14:textId="77777777" w:rsidR="00C60434" w:rsidRPr="00BA6D3A" w:rsidRDefault="00C60434" w:rsidP="00C50EA8">
            <w:pPr>
              <w:pStyle w:val="NormalWeb"/>
              <w:spacing w:before="0" w:beforeAutospacing="0" w:after="0" w:afterAutospacing="0" w:line="276" w:lineRule="auto"/>
              <w:rPr>
                <w:rFonts w:ascii="Arial" w:hAnsi="Arial" w:cs="Arial"/>
                <w:b/>
                <w:bCs/>
              </w:rPr>
            </w:pPr>
            <w:r w:rsidRPr="00BA6D3A">
              <w:rPr>
                <w:rFonts w:ascii="Arial" w:hAnsi="Arial" w:cs="Arial"/>
              </w:rPr>
              <w:lastRenderedPageBreak/>
              <w:t xml:space="preserve">Director of People working with </w:t>
            </w:r>
            <w:r>
              <w:rPr>
                <w:rFonts w:ascii="Arial" w:hAnsi="Arial" w:cs="Arial"/>
              </w:rPr>
              <w:t xml:space="preserve">Senior </w:t>
            </w:r>
            <w:r w:rsidRPr="00BA6D3A">
              <w:rPr>
                <w:rFonts w:ascii="Arial" w:hAnsi="Arial" w:cs="Arial"/>
              </w:rPr>
              <w:t>HR Organisational Development Partner</w:t>
            </w:r>
          </w:p>
        </w:tc>
        <w:tc>
          <w:tcPr>
            <w:tcW w:w="2004" w:type="dxa"/>
          </w:tcPr>
          <w:p w14:paraId="5C9B9AD6" w14:textId="77777777" w:rsidR="00C60434" w:rsidRPr="00BA6D3A" w:rsidRDefault="00C60434" w:rsidP="00C50EA8">
            <w:pPr>
              <w:pStyle w:val="NormalWeb"/>
              <w:spacing w:before="0" w:beforeAutospacing="0" w:after="0" w:afterAutospacing="0" w:line="276" w:lineRule="auto"/>
              <w:rPr>
                <w:rFonts w:ascii="Arial" w:hAnsi="Arial" w:cs="Arial"/>
                <w:b/>
                <w:bCs/>
              </w:rPr>
            </w:pPr>
            <w:r w:rsidRPr="00BA6D3A">
              <w:rPr>
                <w:rFonts w:ascii="Arial" w:hAnsi="Arial" w:cs="Arial"/>
              </w:rPr>
              <w:t>December 2021 (Toolkit launched) 2021 – 2025 (implementation and review)</w:t>
            </w:r>
          </w:p>
        </w:tc>
        <w:tc>
          <w:tcPr>
            <w:tcW w:w="2124" w:type="dxa"/>
          </w:tcPr>
          <w:p w14:paraId="588FEC1E" w14:textId="77777777" w:rsidR="00C60434" w:rsidRPr="00BA6D3A" w:rsidRDefault="00C60434" w:rsidP="00C50EA8">
            <w:pPr>
              <w:pStyle w:val="NormalWeb"/>
              <w:spacing w:before="0" w:beforeAutospacing="0" w:after="0" w:afterAutospacing="0" w:line="276" w:lineRule="auto"/>
              <w:rPr>
                <w:rFonts w:ascii="Arial" w:hAnsi="Arial" w:cs="Arial"/>
                <w:b/>
                <w:bCs/>
              </w:rPr>
            </w:pPr>
            <w:r w:rsidRPr="00BA6D3A">
              <w:rPr>
                <w:rFonts w:ascii="Arial" w:hAnsi="Arial" w:cs="Arial"/>
              </w:rPr>
              <w:t xml:space="preserve">Toolkit launched successfully, measured by hits on website, feedback from SMT/UMG Appropriate training delivered, receiving </w:t>
            </w:r>
            <w:r w:rsidRPr="00BA6D3A">
              <w:rPr>
                <w:rFonts w:ascii="Arial" w:hAnsi="Arial" w:cs="Arial"/>
              </w:rPr>
              <w:lastRenderedPageBreak/>
              <w:t>excellent feedback, measured through feedback forms</w:t>
            </w:r>
          </w:p>
        </w:tc>
        <w:tc>
          <w:tcPr>
            <w:tcW w:w="2898" w:type="dxa"/>
          </w:tcPr>
          <w:p w14:paraId="246215B7" w14:textId="77777777" w:rsidR="00C60434" w:rsidRPr="00B80A4F" w:rsidRDefault="00C60434" w:rsidP="00C50EA8">
            <w:pPr>
              <w:pStyle w:val="NormalWeb"/>
              <w:spacing w:before="0" w:beforeAutospacing="0" w:after="0" w:afterAutospacing="0" w:line="276" w:lineRule="auto"/>
              <w:rPr>
                <w:rFonts w:ascii="Arial" w:hAnsi="Arial" w:cs="Arial"/>
              </w:rPr>
            </w:pPr>
            <w:r>
              <w:rPr>
                <w:rFonts w:ascii="Arial" w:hAnsi="Arial" w:cs="Arial"/>
              </w:rPr>
              <w:lastRenderedPageBreak/>
              <w:t xml:space="preserve">The Toolkit will be launched in 2023.  A full revision of related policies has been undertaken by the Dignity at Work and Study Working Group. Following approval of these, a training plan will </w:t>
            </w:r>
            <w:r>
              <w:rPr>
                <w:rFonts w:ascii="Arial" w:hAnsi="Arial" w:cs="Arial"/>
              </w:rPr>
              <w:lastRenderedPageBreak/>
              <w:t>be implemented to raise awareness of the new policy framework and the changes which are implemented.</w:t>
            </w:r>
          </w:p>
        </w:tc>
      </w:tr>
      <w:tr w:rsidR="00C60434" w14:paraId="66A5F2A8" w14:textId="77777777" w:rsidTr="0060002F">
        <w:tc>
          <w:tcPr>
            <w:tcW w:w="3324" w:type="dxa"/>
          </w:tcPr>
          <w:p w14:paraId="13BCBEDA" w14:textId="77777777" w:rsidR="00C60434" w:rsidRPr="000B01F6" w:rsidRDefault="00C60434" w:rsidP="00C50EA8">
            <w:pPr>
              <w:pStyle w:val="NormalWeb"/>
              <w:numPr>
                <w:ilvl w:val="0"/>
                <w:numId w:val="11"/>
              </w:numPr>
              <w:spacing w:before="0" w:beforeAutospacing="0" w:after="0" w:afterAutospacing="0" w:line="276" w:lineRule="auto"/>
              <w:rPr>
                <w:rFonts w:ascii="Arial" w:hAnsi="Arial" w:cs="Arial"/>
              </w:rPr>
            </w:pPr>
            <w:r w:rsidRPr="000B01F6">
              <w:rPr>
                <w:rFonts w:ascii="Arial" w:hAnsi="Arial" w:cs="Arial"/>
                <w:color w:val="0B0C0C"/>
              </w:rPr>
              <w:lastRenderedPageBreak/>
              <w:t>EDIC to review the results of the Staff Survey 2022 to determine where specific actions may be required to address inequalities</w:t>
            </w:r>
          </w:p>
        </w:tc>
        <w:tc>
          <w:tcPr>
            <w:tcW w:w="2124" w:type="dxa"/>
          </w:tcPr>
          <w:p w14:paraId="4AF25DED" w14:textId="77777777" w:rsidR="00C60434" w:rsidRPr="00BA6D3A" w:rsidRDefault="00C60434" w:rsidP="00C50EA8">
            <w:pPr>
              <w:pStyle w:val="NormalWeb"/>
              <w:spacing w:before="0" w:beforeAutospacing="0" w:after="0" w:afterAutospacing="0" w:line="276" w:lineRule="auto"/>
              <w:rPr>
                <w:rFonts w:ascii="Arial" w:hAnsi="Arial" w:cs="Arial"/>
              </w:rPr>
            </w:pPr>
            <w:r>
              <w:rPr>
                <w:rFonts w:ascii="Arial" w:hAnsi="Arial" w:cs="Arial"/>
              </w:rPr>
              <w:t>The results of the Staff Survey 2022 are analysed by School and Directorate</w:t>
            </w:r>
          </w:p>
        </w:tc>
        <w:tc>
          <w:tcPr>
            <w:tcW w:w="2004" w:type="dxa"/>
          </w:tcPr>
          <w:p w14:paraId="4F0A37CC" w14:textId="77777777" w:rsidR="00C60434" w:rsidRPr="00BA6D3A" w:rsidRDefault="00C60434" w:rsidP="00C50EA8">
            <w:pPr>
              <w:pStyle w:val="NormalWeb"/>
              <w:spacing w:before="0" w:beforeAutospacing="0" w:after="0" w:afterAutospacing="0" w:line="276" w:lineRule="auto"/>
              <w:rPr>
                <w:rFonts w:ascii="Arial" w:hAnsi="Arial" w:cs="Arial"/>
              </w:rPr>
            </w:pPr>
            <w:r>
              <w:rPr>
                <w:rFonts w:ascii="Arial" w:hAnsi="Arial" w:cs="Arial"/>
              </w:rPr>
              <w:t>Senior HR Partner, Head of Organisational Development and Vice Principal Education</w:t>
            </w:r>
          </w:p>
        </w:tc>
        <w:tc>
          <w:tcPr>
            <w:tcW w:w="2004" w:type="dxa"/>
          </w:tcPr>
          <w:p w14:paraId="560B59C3" w14:textId="77777777" w:rsidR="00C60434" w:rsidRPr="00BA6D3A" w:rsidRDefault="00C60434" w:rsidP="00C50EA8">
            <w:pPr>
              <w:pStyle w:val="NormalWeb"/>
              <w:spacing w:before="0" w:beforeAutospacing="0" w:after="0" w:afterAutospacing="0" w:line="276" w:lineRule="auto"/>
              <w:rPr>
                <w:rFonts w:ascii="Arial" w:hAnsi="Arial" w:cs="Arial"/>
              </w:rPr>
            </w:pPr>
            <w:r>
              <w:rPr>
                <w:rFonts w:ascii="Arial" w:hAnsi="Arial" w:cs="Arial"/>
              </w:rPr>
              <w:t>December 2023</w:t>
            </w:r>
          </w:p>
        </w:tc>
        <w:tc>
          <w:tcPr>
            <w:tcW w:w="2124" w:type="dxa"/>
          </w:tcPr>
          <w:p w14:paraId="0C7F60B7" w14:textId="77777777" w:rsidR="00C60434" w:rsidRPr="00BA6D3A" w:rsidRDefault="00C60434" w:rsidP="00C50EA8">
            <w:pPr>
              <w:pStyle w:val="NormalWeb"/>
              <w:spacing w:before="0" w:beforeAutospacing="0" w:after="0" w:afterAutospacing="0" w:line="276" w:lineRule="auto"/>
              <w:rPr>
                <w:rFonts w:ascii="Arial" w:hAnsi="Arial" w:cs="Arial"/>
              </w:rPr>
            </w:pPr>
            <w:r>
              <w:rPr>
                <w:rFonts w:ascii="Arial" w:hAnsi="Arial" w:cs="Arial"/>
              </w:rPr>
              <w:t>Set of actions to address inequalities identified and an action plan developed and implemented to support this</w:t>
            </w:r>
          </w:p>
        </w:tc>
        <w:tc>
          <w:tcPr>
            <w:tcW w:w="2898" w:type="dxa"/>
          </w:tcPr>
          <w:p w14:paraId="0DADFBEA"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EDIC will receive a report on this at its meeting in April 2023</w:t>
            </w:r>
          </w:p>
        </w:tc>
      </w:tr>
      <w:tr w:rsidR="00C60434" w14:paraId="5C03FC6C" w14:textId="77777777" w:rsidTr="0060002F">
        <w:tc>
          <w:tcPr>
            <w:tcW w:w="3324" w:type="dxa"/>
          </w:tcPr>
          <w:p w14:paraId="075B0F25" w14:textId="77777777" w:rsidR="00C60434" w:rsidRPr="00F5442D" w:rsidRDefault="00C60434" w:rsidP="00C50EA8">
            <w:pPr>
              <w:pStyle w:val="NormalWeb"/>
              <w:numPr>
                <w:ilvl w:val="0"/>
                <w:numId w:val="11"/>
              </w:numPr>
              <w:spacing w:before="0" w:beforeAutospacing="0" w:after="0" w:afterAutospacing="0" w:line="276" w:lineRule="auto"/>
              <w:rPr>
                <w:rFonts w:ascii="Arial" w:hAnsi="Arial" w:cs="Arial"/>
              </w:rPr>
            </w:pPr>
            <w:r w:rsidRPr="00DB6369">
              <w:rPr>
                <w:rFonts w:ascii="Arial" w:hAnsi="Arial" w:cs="Arial"/>
                <w:color w:val="0B0C0C"/>
              </w:rPr>
              <w:t xml:space="preserve">Review Staff Survey questions and </w:t>
            </w:r>
            <w:r w:rsidRPr="00DB6369">
              <w:rPr>
                <w:rFonts w:ascii="Arial" w:hAnsi="Arial" w:cs="Arial"/>
                <w:color w:val="0B0C0C"/>
              </w:rPr>
              <w:lastRenderedPageBreak/>
              <w:t>National Equality Outcomes to ascertain how the questions may require to be re-framed</w:t>
            </w:r>
          </w:p>
        </w:tc>
        <w:tc>
          <w:tcPr>
            <w:tcW w:w="2124" w:type="dxa"/>
          </w:tcPr>
          <w:p w14:paraId="4B60B86F" w14:textId="77777777" w:rsidR="00C60434" w:rsidRPr="00BA6D3A" w:rsidRDefault="00C60434" w:rsidP="00C50EA8">
            <w:pPr>
              <w:pStyle w:val="NormalWeb"/>
              <w:spacing w:before="0" w:beforeAutospacing="0" w:after="0" w:afterAutospacing="0" w:line="276" w:lineRule="auto"/>
              <w:rPr>
                <w:rFonts w:ascii="Arial" w:hAnsi="Arial" w:cs="Arial"/>
              </w:rPr>
            </w:pPr>
            <w:r>
              <w:rPr>
                <w:rFonts w:ascii="Arial" w:hAnsi="Arial" w:cs="Arial"/>
              </w:rPr>
              <w:lastRenderedPageBreak/>
              <w:t xml:space="preserve">A full review of the Staff Survey </w:t>
            </w:r>
            <w:r>
              <w:rPr>
                <w:rFonts w:ascii="Arial" w:hAnsi="Arial" w:cs="Arial"/>
              </w:rPr>
              <w:lastRenderedPageBreak/>
              <w:t xml:space="preserve">questions is conducted and  </w:t>
            </w:r>
          </w:p>
        </w:tc>
        <w:tc>
          <w:tcPr>
            <w:tcW w:w="2004" w:type="dxa"/>
          </w:tcPr>
          <w:p w14:paraId="58906ACA" w14:textId="77777777" w:rsidR="00C60434" w:rsidRPr="00BA6D3A" w:rsidRDefault="00C60434" w:rsidP="00C50EA8">
            <w:pPr>
              <w:pStyle w:val="NormalWeb"/>
              <w:spacing w:before="0" w:beforeAutospacing="0" w:after="0" w:afterAutospacing="0" w:line="276" w:lineRule="auto"/>
              <w:rPr>
                <w:rFonts w:ascii="Arial" w:hAnsi="Arial" w:cs="Arial"/>
              </w:rPr>
            </w:pPr>
            <w:r>
              <w:rPr>
                <w:rFonts w:ascii="Arial" w:hAnsi="Arial" w:cs="Arial"/>
              </w:rPr>
              <w:lastRenderedPageBreak/>
              <w:t>Senior HR Partner</w:t>
            </w:r>
          </w:p>
        </w:tc>
        <w:tc>
          <w:tcPr>
            <w:tcW w:w="2004" w:type="dxa"/>
          </w:tcPr>
          <w:p w14:paraId="375DB9E0" w14:textId="77777777" w:rsidR="00C60434" w:rsidRPr="00BA6D3A" w:rsidRDefault="00C60434" w:rsidP="00C50EA8">
            <w:pPr>
              <w:pStyle w:val="NormalWeb"/>
              <w:spacing w:before="0" w:beforeAutospacing="0" w:after="0" w:afterAutospacing="0" w:line="276" w:lineRule="auto"/>
              <w:rPr>
                <w:rFonts w:ascii="Arial" w:hAnsi="Arial" w:cs="Arial"/>
              </w:rPr>
            </w:pPr>
            <w:r>
              <w:rPr>
                <w:rFonts w:ascii="Arial" w:hAnsi="Arial" w:cs="Arial"/>
              </w:rPr>
              <w:t>December 2023</w:t>
            </w:r>
          </w:p>
        </w:tc>
        <w:tc>
          <w:tcPr>
            <w:tcW w:w="2124" w:type="dxa"/>
          </w:tcPr>
          <w:p w14:paraId="21B08ED5" w14:textId="77777777" w:rsidR="00C60434" w:rsidRPr="00BA6D3A" w:rsidRDefault="00C60434" w:rsidP="00C50EA8">
            <w:pPr>
              <w:pStyle w:val="NormalWeb"/>
              <w:spacing w:before="0" w:beforeAutospacing="0" w:after="0" w:afterAutospacing="0" w:line="276" w:lineRule="auto"/>
              <w:rPr>
                <w:rFonts w:ascii="Arial" w:hAnsi="Arial" w:cs="Arial"/>
              </w:rPr>
            </w:pPr>
            <w:r>
              <w:rPr>
                <w:rFonts w:ascii="Arial" w:hAnsi="Arial" w:cs="Arial"/>
              </w:rPr>
              <w:t xml:space="preserve">New questions are approved and </w:t>
            </w:r>
            <w:r>
              <w:rPr>
                <w:rFonts w:ascii="Arial" w:hAnsi="Arial" w:cs="Arial"/>
              </w:rPr>
              <w:lastRenderedPageBreak/>
              <w:t>implemented into the Staff Survey 2024</w:t>
            </w:r>
          </w:p>
        </w:tc>
        <w:tc>
          <w:tcPr>
            <w:tcW w:w="2898" w:type="dxa"/>
          </w:tcPr>
          <w:p w14:paraId="0D644DA9"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lastRenderedPageBreak/>
              <w:t xml:space="preserve">EDIC will be invited to discuss this in a </w:t>
            </w:r>
            <w:r>
              <w:rPr>
                <w:rFonts w:ascii="Arial" w:hAnsi="Arial" w:cs="Arial"/>
              </w:rPr>
              <w:lastRenderedPageBreak/>
              <w:t>workshop format and further work will be undertaken to develop the University’s approach</w:t>
            </w:r>
          </w:p>
        </w:tc>
      </w:tr>
    </w:tbl>
    <w:p w14:paraId="1FF7A5A3" w14:textId="77777777" w:rsidR="00C60434" w:rsidRDefault="00C60434" w:rsidP="00C50EA8">
      <w:pPr>
        <w:spacing w:after="0" w:line="276" w:lineRule="auto"/>
      </w:pPr>
    </w:p>
    <w:p w14:paraId="7A9A0EFD" w14:textId="77777777" w:rsidR="00C60434" w:rsidRDefault="00C50EA8" w:rsidP="00C50EA8">
      <w:pPr>
        <w:spacing w:after="0" w:line="276" w:lineRule="auto"/>
        <w:rPr>
          <w:rFonts w:ascii="Arial" w:hAnsi="Arial" w:cs="Arial"/>
          <w:b/>
          <w:bCs/>
          <w:sz w:val="24"/>
          <w:szCs w:val="24"/>
        </w:rPr>
      </w:pPr>
      <w:r w:rsidRPr="007F1B9A">
        <w:rPr>
          <w:rFonts w:ascii="Arial" w:hAnsi="Arial" w:cs="Arial"/>
          <w:b/>
          <w:bCs/>
          <w:sz w:val="24"/>
          <w:szCs w:val="24"/>
        </w:rPr>
        <w:t>ADDITIONAL ACTIONS IDENTIFIED</w:t>
      </w:r>
    </w:p>
    <w:p w14:paraId="033E09A2" w14:textId="77777777" w:rsidR="00C60434" w:rsidRPr="007F1B9A" w:rsidRDefault="00C60434" w:rsidP="00C50EA8">
      <w:pPr>
        <w:spacing w:after="0" w:line="276" w:lineRule="auto"/>
        <w:rPr>
          <w:rFonts w:ascii="Arial" w:hAnsi="Arial" w:cs="Arial"/>
          <w:b/>
          <w:bCs/>
          <w:sz w:val="24"/>
          <w:szCs w:val="24"/>
        </w:rPr>
      </w:pPr>
    </w:p>
    <w:p w14:paraId="7E0439EE" w14:textId="77777777" w:rsidR="00C60434" w:rsidRPr="007F1B9A" w:rsidRDefault="00C60434" w:rsidP="00C50EA8">
      <w:pPr>
        <w:spacing w:after="0" w:line="276" w:lineRule="auto"/>
        <w:rPr>
          <w:rFonts w:ascii="Arial" w:hAnsi="Arial" w:cs="Arial"/>
          <w:sz w:val="24"/>
          <w:szCs w:val="24"/>
        </w:rPr>
      </w:pPr>
      <w:r w:rsidRPr="007F1B9A">
        <w:rPr>
          <w:rFonts w:ascii="Arial" w:hAnsi="Arial" w:cs="Arial"/>
          <w:b/>
          <w:bCs/>
          <w:sz w:val="24"/>
          <w:szCs w:val="24"/>
        </w:rPr>
        <w:t>Governance</w:t>
      </w:r>
    </w:p>
    <w:tbl>
      <w:tblPr>
        <w:tblStyle w:val="TableGrid"/>
        <w:tblW w:w="14478" w:type="dxa"/>
        <w:tblLook w:val="04A0" w:firstRow="1" w:lastRow="0" w:firstColumn="1" w:lastColumn="0" w:noHBand="0" w:noVBand="1"/>
      </w:tblPr>
      <w:tblGrid>
        <w:gridCol w:w="3324"/>
        <w:gridCol w:w="2124"/>
        <w:gridCol w:w="2004"/>
        <w:gridCol w:w="2004"/>
        <w:gridCol w:w="2124"/>
        <w:gridCol w:w="2898"/>
      </w:tblGrid>
      <w:tr w:rsidR="00C60434" w14:paraId="10FB3624" w14:textId="77777777" w:rsidTr="0060002F">
        <w:tc>
          <w:tcPr>
            <w:tcW w:w="3324" w:type="dxa"/>
          </w:tcPr>
          <w:p w14:paraId="032F5481" w14:textId="77777777" w:rsidR="00C60434"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Action</w:t>
            </w:r>
          </w:p>
        </w:tc>
        <w:tc>
          <w:tcPr>
            <w:tcW w:w="2124" w:type="dxa"/>
          </w:tcPr>
          <w:p w14:paraId="49C998C7" w14:textId="77777777" w:rsidR="00C60434"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 xml:space="preserve">Evidence </w:t>
            </w:r>
          </w:p>
        </w:tc>
        <w:tc>
          <w:tcPr>
            <w:tcW w:w="2004" w:type="dxa"/>
          </w:tcPr>
          <w:p w14:paraId="55F6E1CF" w14:textId="77777777" w:rsidR="00C60434"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 xml:space="preserve">Responsible Person </w:t>
            </w:r>
          </w:p>
        </w:tc>
        <w:tc>
          <w:tcPr>
            <w:tcW w:w="2004" w:type="dxa"/>
          </w:tcPr>
          <w:p w14:paraId="7B41B908" w14:textId="77777777" w:rsidR="00C60434"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Timeline</w:t>
            </w:r>
          </w:p>
        </w:tc>
        <w:tc>
          <w:tcPr>
            <w:tcW w:w="2124" w:type="dxa"/>
          </w:tcPr>
          <w:p w14:paraId="23646B42" w14:textId="77777777" w:rsidR="00C60434"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Success Measure</w:t>
            </w:r>
          </w:p>
        </w:tc>
        <w:tc>
          <w:tcPr>
            <w:tcW w:w="2898" w:type="dxa"/>
          </w:tcPr>
          <w:p w14:paraId="5E73867C" w14:textId="77777777" w:rsidR="00C60434" w:rsidRDefault="00C60434" w:rsidP="00C50EA8">
            <w:pPr>
              <w:pStyle w:val="NormalWeb"/>
              <w:spacing w:before="0" w:beforeAutospacing="0" w:after="0" w:afterAutospacing="0" w:line="276" w:lineRule="auto"/>
              <w:rPr>
                <w:rFonts w:ascii="Arial" w:hAnsi="Arial" w:cs="Arial"/>
                <w:b/>
                <w:bCs/>
              </w:rPr>
            </w:pPr>
            <w:r>
              <w:rPr>
                <w:rFonts w:ascii="Arial" w:hAnsi="Arial" w:cs="Arial"/>
                <w:b/>
                <w:bCs/>
              </w:rPr>
              <w:t>Progress</w:t>
            </w:r>
          </w:p>
        </w:tc>
      </w:tr>
      <w:tr w:rsidR="00C60434" w14:paraId="58963C1D" w14:textId="77777777" w:rsidTr="0060002F">
        <w:tc>
          <w:tcPr>
            <w:tcW w:w="3324" w:type="dxa"/>
          </w:tcPr>
          <w:p w14:paraId="1058B68F" w14:textId="77777777" w:rsidR="00C60434" w:rsidRPr="0034129F" w:rsidRDefault="00C60434" w:rsidP="00C50EA8">
            <w:pPr>
              <w:pStyle w:val="NormalWeb"/>
              <w:numPr>
                <w:ilvl w:val="0"/>
                <w:numId w:val="12"/>
              </w:numPr>
              <w:spacing w:before="0" w:beforeAutospacing="0" w:after="0" w:afterAutospacing="0" w:line="276" w:lineRule="auto"/>
              <w:rPr>
                <w:rFonts w:ascii="Arial" w:hAnsi="Arial" w:cs="Arial"/>
              </w:rPr>
            </w:pPr>
            <w:r w:rsidRPr="0034129F">
              <w:rPr>
                <w:rFonts w:ascii="Arial" w:hAnsi="Arial" w:cs="Arial"/>
              </w:rPr>
              <w:t>Review the frequency of meetings of University EDIC, with a view to adding one more meeting per year</w:t>
            </w:r>
          </w:p>
        </w:tc>
        <w:tc>
          <w:tcPr>
            <w:tcW w:w="2124" w:type="dxa"/>
          </w:tcPr>
          <w:p w14:paraId="36603742" w14:textId="77777777" w:rsidR="00C60434" w:rsidRPr="0034129F" w:rsidRDefault="00C60434" w:rsidP="00C50EA8">
            <w:pPr>
              <w:pStyle w:val="NormalWeb"/>
              <w:spacing w:before="0" w:beforeAutospacing="0" w:after="0" w:afterAutospacing="0" w:line="276" w:lineRule="auto"/>
              <w:rPr>
                <w:rFonts w:ascii="Arial" w:hAnsi="Arial" w:cs="Arial"/>
              </w:rPr>
            </w:pPr>
            <w:r w:rsidRPr="0034129F">
              <w:rPr>
                <w:rFonts w:ascii="Arial" w:hAnsi="Arial" w:cs="Arial"/>
              </w:rPr>
              <w:t>Agenda items have been steadily increasing in number with enhanced level of robust discussion at each meeting</w:t>
            </w:r>
          </w:p>
        </w:tc>
        <w:tc>
          <w:tcPr>
            <w:tcW w:w="2004" w:type="dxa"/>
          </w:tcPr>
          <w:p w14:paraId="2434B85E" w14:textId="77777777" w:rsidR="00C60434" w:rsidRPr="0034129F" w:rsidRDefault="00C60434" w:rsidP="00C50EA8">
            <w:pPr>
              <w:pStyle w:val="NormalWeb"/>
              <w:spacing w:before="0" w:beforeAutospacing="0" w:after="0" w:afterAutospacing="0" w:line="276" w:lineRule="auto"/>
              <w:rPr>
                <w:rFonts w:ascii="Arial" w:hAnsi="Arial" w:cs="Arial"/>
              </w:rPr>
            </w:pPr>
            <w:r w:rsidRPr="0034129F">
              <w:rPr>
                <w:rFonts w:ascii="Arial" w:hAnsi="Arial" w:cs="Arial"/>
              </w:rPr>
              <w:t>Vice-Principal</w:t>
            </w:r>
            <w:r>
              <w:rPr>
                <w:rFonts w:ascii="Arial" w:hAnsi="Arial" w:cs="Arial"/>
              </w:rPr>
              <w:t xml:space="preserve"> Education </w:t>
            </w:r>
            <w:r w:rsidRPr="0034129F">
              <w:rPr>
                <w:rFonts w:ascii="Arial" w:hAnsi="Arial" w:cs="Arial"/>
              </w:rPr>
              <w:t xml:space="preserve">working with </w:t>
            </w:r>
            <w:r>
              <w:rPr>
                <w:rFonts w:ascii="Arial" w:hAnsi="Arial" w:cs="Arial"/>
              </w:rPr>
              <w:t>Head of Organisational Development</w:t>
            </w:r>
          </w:p>
        </w:tc>
        <w:tc>
          <w:tcPr>
            <w:tcW w:w="2004" w:type="dxa"/>
          </w:tcPr>
          <w:p w14:paraId="1591BC60" w14:textId="77777777" w:rsidR="00C60434" w:rsidRPr="0034129F" w:rsidRDefault="00C60434" w:rsidP="00C50EA8">
            <w:pPr>
              <w:pStyle w:val="NormalWeb"/>
              <w:spacing w:before="0" w:beforeAutospacing="0" w:after="0" w:afterAutospacing="0" w:line="276" w:lineRule="auto"/>
              <w:rPr>
                <w:rFonts w:ascii="Arial" w:hAnsi="Arial" w:cs="Arial"/>
              </w:rPr>
            </w:pPr>
            <w:r w:rsidRPr="0034129F">
              <w:rPr>
                <w:rFonts w:ascii="Arial" w:hAnsi="Arial" w:cs="Arial"/>
              </w:rPr>
              <w:t>September 2021</w:t>
            </w:r>
          </w:p>
        </w:tc>
        <w:tc>
          <w:tcPr>
            <w:tcW w:w="2124" w:type="dxa"/>
          </w:tcPr>
          <w:p w14:paraId="12F47AA1" w14:textId="77777777" w:rsidR="00C60434" w:rsidRPr="0034129F" w:rsidRDefault="00C60434" w:rsidP="00C50EA8">
            <w:pPr>
              <w:pStyle w:val="NormalWeb"/>
              <w:spacing w:before="0" w:beforeAutospacing="0" w:after="0" w:afterAutospacing="0" w:line="276" w:lineRule="auto"/>
              <w:rPr>
                <w:rFonts w:ascii="Arial" w:hAnsi="Arial" w:cs="Arial"/>
              </w:rPr>
            </w:pPr>
            <w:r w:rsidRPr="0034129F">
              <w:rPr>
                <w:rFonts w:ascii="Arial" w:hAnsi="Arial" w:cs="Arial"/>
              </w:rPr>
              <w:t>Number of EDIC meetings eases pressure on agenda length and provides enough scope for strong discussion</w:t>
            </w:r>
          </w:p>
        </w:tc>
        <w:tc>
          <w:tcPr>
            <w:tcW w:w="2898" w:type="dxa"/>
          </w:tcPr>
          <w:p w14:paraId="48113E77" w14:textId="77777777" w:rsidR="00C60434" w:rsidRPr="0034129F" w:rsidRDefault="00C60434" w:rsidP="00C50EA8">
            <w:pPr>
              <w:pStyle w:val="NormalWeb"/>
              <w:spacing w:before="0" w:beforeAutospacing="0" w:after="0" w:afterAutospacing="0" w:line="276" w:lineRule="auto"/>
              <w:rPr>
                <w:rFonts w:ascii="Arial" w:hAnsi="Arial" w:cs="Arial"/>
              </w:rPr>
            </w:pPr>
            <w:r w:rsidRPr="0034129F">
              <w:rPr>
                <w:rFonts w:ascii="Arial" w:hAnsi="Arial" w:cs="Arial"/>
              </w:rPr>
              <w:t xml:space="preserve">EDIC </w:t>
            </w:r>
            <w:r>
              <w:rPr>
                <w:rFonts w:ascii="Arial" w:hAnsi="Arial" w:cs="Arial"/>
              </w:rPr>
              <w:t xml:space="preserve">has increased its meetings by one meeting per year, meaning it </w:t>
            </w:r>
            <w:r w:rsidRPr="0034129F">
              <w:rPr>
                <w:rFonts w:ascii="Arial" w:hAnsi="Arial" w:cs="Arial"/>
              </w:rPr>
              <w:t>meets every three months</w:t>
            </w:r>
            <w:r>
              <w:rPr>
                <w:rFonts w:ascii="Arial" w:hAnsi="Arial" w:cs="Arial"/>
              </w:rPr>
              <w:t xml:space="preserve"> to maintain momentum and provide opportunity for issues to be raised and discussed at a senior level on a regular basis</w:t>
            </w:r>
          </w:p>
        </w:tc>
      </w:tr>
      <w:tr w:rsidR="00C60434" w14:paraId="736494A7" w14:textId="77777777" w:rsidTr="0060002F">
        <w:tc>
          <w:tcPr>
            <w:tcW w:w="3324" w:type="dxa"/>
          </w:tcPr>
          <w:p w14:paraId="168CF90F" w14:textId="77777777" w:rsidR="00C60434" w:rsidRPr="002E3576" w:rsidRDefault="00C60434" w:rsidP="00C50EA8">
            <w:pPr>
              <w:pStyle w:val="NormalWeb"/>
              <w:numPr>
                <w:ilvl w:val="0"/>
                <w:numId w:val="12"/>
              </w:numPr>
              <w:spacing w:before="0" w:beforeAutospacing="0" w:after="0" w:afterAutospacing="0" w:line="276" w:lineRule="auto"/>
              <w:rPr>
                <w:rFonts w:ascii="Arial" w:hAnsi="Arial" w:cs="Arial"/>
              </w:rPr>
            </w:pPr>
            <w:r w:rsidRPr="002E3576">
              <w:rPr>
                <w:rFonts w:ascii="Arial" w:hAnsi="Arial" w:cs="Arial"/>
              </w:rPr>
              <w:t xml:space="preserve">Review the operation of EDIC to ensure that it retains its remit as a strategic body. Consider an operational arm of EDIC to present the </w:t>
            </w:r>
            <w:r w:rsidRPr="002E3576">
              <w:rPr>
                <w:rFonts w:ascii="Arial" w:hAnsi="Arial" w:cs="Arial"/>
              </w:rPr>
              <w:lastRenderedPageBreak/>
              <w:t>key questions to be discussed by EDIC</w:t>
            </w:r>
          </w:p>
        </w:tc>
        <w:tc>
          <w:tcPr>
            <w:tcW w:w="2124" w:type="dxa"/>
          </w:tcPr>
          <w:p w14:paraId="393B63BB" w14:textId="77777777" w:rsidR="00C60434" w:rsidRPr="002E3576" w:rsidRDefault="00C60434" w:rsidP="00C50EA8">
            <w:pPr>
              <w:pStyle w:val="NormalWeb"/>
              <w:spacing w:before="0" w:beforeAutospacing="0" w:after="0" w:afterAutospacing="0" w:line="276" w:lineRule="auto"/>
              <w:rPr>
                <w:rFonts w:ascii="Arial" w:hAnsi="Arial" w:cs="Arial"/>
                <w:b/>
                <w:bCs/>
              </w:rPr>
            </w:pPr>
            <w:r w:rsidRPr="002E3576">
              <w:rPr>
                <w:rFonts w:ascii="Arial" w:hAnsi="Arial" w:cs="Arial"/>
              </w:rPr>
              <w:lastRenderedPageBreak/>
              <w:t>Important that EDIC is perceived as an</w:t>
            </w:r>
            <w:r>
              <w:rPr>
                <w:rFonts w:ascii="Arial" w:hAnsi="Arial" w:cs="Arial"/>
              </w:rPr>
              <w:t>d</w:t>
            </w:r>
            <w:r w:rsidRPr="002E3576">
              <w:rPr>
                <w:rFonts w:ascii="Arial" w:hAnsi="Arial" w:cs="Arial"/>
              </w:rPr>
              <w:t xml:space="preserve"> operates as a strategic decision-making body within the </w:t>
            </w:r>
            <w:r w:rsidRPr="002E3576">
              <w:rPr>
                <w:rFonts w:ascii="Arial" w:hAnsi="Arial" w:cs="Arial"/>
              </w:rPr>
              <w:lastRenderedPageBreak/>
              <w:t>wider University governance structure to reflect the breadth and scope of EDI activities</w:t>
            </w:r>
          </w:p>
        </w:tc>
        <w:tc>
          <w:tcPr>
            <w:tcW w:w="2004" w:type="dxa"/>
          </w:tcPr>
          <w:p w14:paraId="366DC803" w14:textId="77777777" w:rsidR="00C60434" w:rsidRPr="002E3576" w:rsidRDefault="00C60434" w:rsidP="00C50EA8">
            <w:pPr>
              <w:pStyle w:val="NormalWeb"/>
              <w:spacing w:before="0" w:beforeAutospacing="0" w:after="0" w:afterAutospacing="0" w:line="276" w:lineRule="auto"/>
              <w:rPr>
                <w:rFonts w:ascii="Arial" w:hAnsi="Arial" w:cs="Arial"/>
                <w:b/>
                <w:bCs/>
              </w:rPr>
            </w:pPr>
            <w:r w:rsidRPr="002E3576">
              <w:rPr>
                <w:rFonts w:ascii="Arial" w:hAnsi="Arial" w:cs="Arial"/>
              </w:rPr>
              <w:lastRenderedPageBreak/>
              <w:t xml:space="preserve">Vice-Principal </w:t>
            </w:r>
            <w:r>
              <w:rPr>
                <w:rFonts w:ascii="Arial" w:hAnsi="Arial" w:cs="Arial"/>
              </w:rPr>
              <w:t xml:space="preserve">Education </w:t>
            </w:r>
            <w:r w:rsidRPr="002E3576">
              <w:rPr>
                <w:rFonts w:ascii="Arial" w:hAnsi="Arial" w:cs="Arial"/>
              </w:rPr>
              <w:t>working with Head of Organisational Development</w:t>
            </w:r>
          </w:p>
        </w:tc>
        <w:tc>
          <w:tcPr>
            <w:tcW w:w="2004" w:type="dxa"/>
          </w:tcPr>
          <w:p w14:paraId="2C9EF515" w14:textId="77777777" w:rsidR="00C60434" w:rsidRPr="002E3576" w:rsidRDefault="00C60434" w:rsidP="00C50EA8">
            <w:pPr>
              <w:pStyle w:val="NormalWeb"/>
              <w:spacing w:before="0" w:beforeAutospacing="0" w:after="0" w:afterAutospacing="0" w:line="276" w:lineRule="auto"/>
              <w:rPr>
                <w:rFonts w:ascii="Arial" w:hAnsi="Arial" w:cs="Arial"/>
              </w:rPr>
            </w:pPr>
            <w:r w:rsidRPr="002E3576">
              <w:rPr>
                <w:rFonts w:ascii="Arial" w:hAnsi="Arial" w:cs="Arial"/>
              </w:rPr>
              <w:t>September 2021</w:t>
            </w:r>
          </w:p>
        </w:tc>
        <w:tc>
          <w:tcPr>
            <w:tcW w:w="2124" w:type="dxa"/>
          </w:tcPr>
          <w:p w14:paraId="692CDFDF" w14:textId="77777777" w:rsidR="00C60434" w:rsidRPr="002E3576" w:rsidRDefault="00C60434" w:rsidP="00C50EA8">
            <w:pPr>
              <w:pStyle w:val="NormalWeb"/>
              <w:spacing w:before="0" w:beforeAutospacing="0" w:after="0" w:afterAutospacing="0" w:line="276" w:lineRule="auto"/>
              <w:rPr>
                <w:rFonts w:ascii="Arial" w:hAnsi="Arial" w:cs="Arial"/>
                <w:b/>
                <w:bCs/>
              </w:rPr>
            </w:pPr>
            <w:r w:rsidRPr="002E3576">
              <w:rPr>
                <w:rFonts w:ascii="Arial" w:hAnsi="Arial" w:cs="Arial"/>
              </w:rPr>
              <w:t>EDIC retains its position as a strategic body, contributing to the wider University strategic framework</w:t>
            </w:r>
          </w:p>
        </w:tc>
        <w:tc>
          <w:tcPr>
            <w:tcW w:w="2898" w:type="dxa"/>
          </w:tcPr>
          <w:p w14:paraId="79956585" w14:textId="77777777" w:rsidR="00C60434" w:rsidRPr="007570CF" w:rsidRDefault="00C60434" w:rsidP="00C50EA8">
            <w:pPr>
              <w:pStyle w:val="NormalWeb"/>
              <w:spacing w:before="0" w:beforeAutospacing="0" w:after="0" w:afterAutospacing="0" w:line="276" w:lineRule="auto"/>
              <w:rPr>
                <w:rFonts w:ascii="Arial" w:hAnsi="Arial" w:cs="Arial"/>
              </w:rPr>
            </w:pPr>
            <w:r w:rsidRPr="007570CF">
              <w:rPr>
                <w:rFonts w:ascii="Arial" w:hAnsi="Arial" w:cs="Arial"/>
              </w:rPr>
              <w:t xml:space="preserve">An external audit of EDI Governance in 2022 noted that the University has robust governance structures in place to handle EDI matters.  The report noted the </w:t>
            </w:r>
            <w:r w:rsidRPr="007570CF">
              <w:rPr>
                <w:rFonts w:ascii="Arial" w:hAnsi="Arial" w:cs="Arial"/>
              </w:rPr>
              <w:lastRenderedPageBreak/>
              <w:t>strengths of EDIC and provided a recommendation that the size of the Committee could be reviewed.  This has been undertaken, with a more streamlined approach being adopted, however retaining the breadth of senior level engagement as well as voices of equality groups in the University.</w:t>
            </w:r>
          </w:p>
        </w:tc>
      </w:tr>
      <w:tr w:rsidR="00C60434" w14:paraId="2F3AF70D" w14:textId="77777777" w:rsidTr="0060002F">
        <w:tc>
          <w:tcPr>
            <w:tcW w:w="3324" w:type="dxa"/>
          </w:tcPr>
          <w:p w14:paraId="74A7B5E3" w14:textId="77777777" w:rsidR="00C60434" w:rsidRPr="0005219C" w:rsidRDefault="00C60434" w:rsidP="00C50EA8">
            <w:pPr>
              <w:pStyle w:val="NormalWeb"/>
              <w:numPr>
                <w:ilvl w:val="0"/>
                <w:numId w:val="12"/>
              </w:numPr>
              <w:spacing w:before="0" w:beforeAutospacing="0" w:after="0" w:afterAutospacing="0" w:line="276" w:lineRule="auto"/>
              <w:rPr>
                <w:rFonts w:ascii="Arial" w:hAnsi="Arial" w:cs="Arial"/>
              </w:rPr>
            </w:pPr>
            <w:r w:rsidRPr="0005219C">
              <w:rPr>
                <w:rFonts w:ascii="Arial" w:hAnsi="Arial" w:cs="Arial"/>
              </w:rPr>
              <w:lastRenderedPageBreak/>
              <w:t>Support the School EDICs to link into the University EDIC to support consistency in approaches</w:t>
            </w:r>
          </w:p>
        </w:tc>
        <w:tc>
          <w:tcPr>
            <w:tcW w:w="2124" w:type="dxa"/>
          </w:tcPr>
          <w:p w14:paraId="60F9C2F8" w14:textId="77777777" w:rsidR="00C60434" w:rsidRPr="0005219C" w:rsidRDefault="00C60434" w:rsidP="00C50EA8">
            <w:pPr>
              <w:pStyle w:val="NormalWeb"/>
              <w:spacing w:before="0" w:beforeAutospacing="0" w:after="0" w:afterAutospacing="0" w:line="276" w:lineRule="auto"/>
              <w:rPr>
                <w:rFonts w:ascii="Arial" w:hAnsi="Arial" w:cs="Arial"/>
              </w:rPr>
            </w:pPr>
            <w:r w:rsidRPr="0005219C">
              <w:rPr>
                <w:rFonts w:ascii="Arial" w:hAnsi="Arial" w:cs="Arial"/>
              </w:rPr>
              <w:t>It will be important to ensure that the School EDICs are fully appraised of the discussions at the University EDIC and are then supported to understand what those mean for the School EDICs</w:t>
            </w:r>
          </w:p>
        </w:tc>
        <w:tc>
          <w:tcPr>
            <w:tcW w:w="2004" w:type="dxa"/>
          </w:tcPr>
          <w:p w14:paraId="68B98785" w14:textId="77777777" w:rsidR="00C60434" w:rsidRPr="0005219C" w:rsidRDefault="00C60434" w:rsidP="00C50EA8">
            <w:pPr>
              <w:pStyle w:val="NormalWeb"/>
              <w:spacing w:before="0" w:beforeAutospacing="0" w:after="0" w:afterAutospacing="0" w:line="276" w:lineRule="auto"/>
              <w:rPr>
                <w:rFonts w:ascii="Arial" w:hAnsi="Arial" w:cs="Arial"/>
              </w:rPr>
            </w:pPr>
            <w:r w:rsidRPr="0005219C">
              <w:rPr>
                <w:rFonts w:ascii="Arial" w:hAnsi="Arial" w:cs="Arial"/>
              </w:rPr>
              <w:t>Vice-Principal E</w:t>
            </w:r>
            <w:r>
              <w:rPr>
                <w:rFonts w:ascii="Arial" w:hAnsi="Arial" w:cs="Arial"/>
              </w:rPr>
              <w:t>ducation</w:t>
            </w:r>
            <w:r w:rsidRPr="0005219C">
              <w:rPr>
                <w:rFonts w:ascii="Arial" w:hAnsi="Arial" w:cs="Arial"/>
              </w:rPr>
              <w:t>, School EDICs and Head of Organisational Development</w:t>
            </w:r>
          </w:p>
        </w:tc>
        <w:tc>
          <w:tcPr>
            <w:tcW w:w="2004" w:type="dxa"/>
          </w:tcPr>
          <w:p w14:paraId="3090FAF2" w14:textId="77777777" w:rsidR="00C60434" w:rsidRPr="0005219C" w:rsidRDefault="00C60434" w:rsidP="00C50EA8">
            <w:pPr>
              <w:pStyle w:val="NormalWeb"/>
              <w:spacing w:before="0" w:beforeAutospacing="0" w:after="0" w:afterAutospacing="0" w:line="276" w:lineRule="auto"/>
              <w:rPr>
                <w:rFonts w:ascii="Arial" w:hAnsi="Arial" w:cs="Arial"/>
              </w:rPr>
            </w:pPr>
            <w:r w:rsidRPr="0005219C">
              <w:rPr>
                <w:rFonts w:ascii="Arial" w:hAnsi="Arial" w:cs="Arial"/>
              </w:rPr>
              <w:t>Ongoing</w:t>
            </w:r>
          </w:p>
        </w:tc>
        <w:tc>
          <w:tcPr>
            <w:tcW w:w="2124" w:type="dxa"/>
          </w:tcPr>
          <w:p w14:paraId="44F7D288" w14:textId="77777777" w:rsidR="00C60434" w:rsidRPr="0005219C" w:rsidRDefault="00C60434" w:rsidP="00C50EA8">
            <w:pPr>
              <w:pStyle w:val="NormalWeb"/>
              <w:spacing w:before="0" w:beforeAutospacing="0" w:after="0" w:afterAutospacing="0" w:line="276" w:lineRule="auto"/>
              <w:rPr>
                <w:rFonts w:ascii="Arial" w:hAnsi="Arial" w:cs="Arial"/>
              </w:rPr>
            </w:pPr>
            <w:r w:rsidRPr="0005219C">
              <w:rPr>
                <w:rFonts w:ascii="Arial" w:hAnsi="Arial" w:cs="Arial"/>
              </w:rPr>
              <w:t>A robust framework of governance exists between the School EDICs and the University EDIC to achieve effective flow of communication and support</w:t>
            </w:r>
          </w:p>
        </w:tc>
        <w:tc>
          <w:tcPr>
            <w:tcW w:w="2898" w:type="dxa"/>
          </w:tcPr>
          <w:p w14:paraId="72548338" w14:textId="77777777" w:rsidR="00C60434" w:rsidRPr="0005219C" w:rsidRDefault="00C60434" w:rsidP="00C50EA8">
            <w:pPr>
              <w:pStyle w:val="NormalWeb"/>
              <w:spacing w:before="0" w:beforeAutospacing="0" w:after="0" w:afterAutospacing="0" w:line="276" w:lineRule="auto"/>
              <w:rPr>
                <w:rFonts w:ascii="Arial" w:hAnsi="Arial" w:cs="Arial"/>
              </w:rPr>
            </w:pPr>
            <w:r w:rsidRPr="0005219C">
              <w:rPr>
                <w:rFonts w:ascii="Arial" w:hAnsi="Arial" w:cs="Arial"/>
              </w:rPr>
              <w:t>18 School EDI Leads have been appointed and meet quarterly. One representative of this group is a member of the University EDIC</w:t>
            </w:r>
            <w:r>
              <w:rPr>
                <w:rFonts w:ascii="Arial" w:hAnsi="Arial" w:cs="Arial"/>
              </w:rPr>
              <w:t>.  EDIC Digests are now produced for dissemination to School EDI Leads.</w:t>
            </w:r>
          </w:p>
        </w:tc>
      </w:tr>
    </w:tbl>
    <w:p w14:paraId="0424835F" w14:textId="77777777" w:rsidR="00C60434" w:rsidRDefault="00C60434" w:rsidP="00C50EA8">
      <w:pPr>
        <w:spacing w:after="0" w:line="276" w:lineRule="auto"/>
      </w:pPr>
    </w:p>
    <w:p w14:paraId="07D0783B" w14:textId="77777777" w:rsidR="00C60434" w:rsidRPr="00AA69CD" w:rsidRDefault="00C60434" w:rsidP="00C50EA8">
      <w:pPr>
        <w:spacing w:after="0" w:line="276" w:lineRule="auto"/>
        <w:rPr>
          <w:rFonts w:ascii="Arial" w:hAnsi="Arial" w:cs="Arial"/>
          <w:sz w:val="24"/>
          <w:szCs w:val="24"/>
        </w:rPr>
      </w:pPr>
      <w:r w:rsidRPr="00AA69CD">
        <w:rPr>
          <w:rFonts w:ascii="Arial" w:hAnsi="Arial" w:cs="Arial"/>
          <w:b/>
          <w:bCs/>
          <w:sz w:val="24"/>
          <w:szCs w:val="24"/>
        </w:rPr>
        <w:t>Transgender Equality</w:t>
      </w:r>
    </w:p>
    <w:tbl>
      <w:tblPr>
        <w:tblStyle w:val="TableGrid"/>
        <w:tblW w:w="14478" w:type="dxa"/>
        <w:tblLook w:val="04A0" w:firstRow="1" w:lastRow="0" w:firstColumn="1" w:lastColumn="0" w:noHBand="0" w:noVBand="1"/>
      </w:tblPr>
      <w:tblGrid>
        <w:gridCol w:w="3324"/>
        <w:gridCol w:w="2124"/>
        <w:gridCol w:w="2004"/>
        <w:gridCol w:w="2004"/>
        <w:gridCol w:w="2124"/>
        <w:gridCol w:w="2898"/>
      </w:tblGrid>
      <w:tr w:rsidR="00C60434" w14:paraId="74B01517" w14:textId="77777777" w:rsidTr="0060002F">
        <w:tc>
          <w:tcPr>
            <w:tcW w:w="3324" w:type="dxa"/>
          </w:tcPr>
          <w:p w14:paraId="63A1230F" w14:textId="77777777" w:rsidR="00C60434" w:rsidRPr="00F330AF" w:rsidRDefault="00C60434" w:rsidP="00C50EA8">
            <w:pPr>
              <w:pStyle w:val="NormalWeb"/>
              <w:numPr>
                <w:ilvl w:val="0"/>
                <w:numId w:val="13"/>
              </w:numPr>
              <w:spacing w:before="0" w:beforeAutospacing="0" w:after="0" w:afterAutospacing="0" w:line="276" w:lineRule="auto"/>
              <w:rPr>
                <w:rFonts w:ascii="Arial" w:hAnsi="Arial" w:cs="Arial"/>
              </w:rPr>
            </w:pPr>
            <w:r w:rsidRPr="00F330AF">
              <w:rPr>
                <w:rFonts w:ascii="Arial" w:hAnsi="Arial" w:cs="Arial"/>
              </w:rPr>
              <w:lastRenderedPageBreak/>
              <w:t>Develop supporting guidance for the Transgender Equality Policy through consultation with staff and student groups</w:t>
            </w:r>
          </w:p>
        </w:tc>
        <w:tc>
          <w:tcPr>
            <w:tcW w:w="2124" w:type="dxa"/>
          </w:tcPr>
          <w:p w14:paraId="37CAD60F" w14:textId="77777777" w:rsidR="00C60434" w:rsidRPr="00F330AF" w:rsidRDefault="00C60434" w:rsidP="00C50EA8">
            <w:pPr>
              <w:pStyle w:val="NormalWeb"/>
              <w:spacing w:before="0" w:beforeAutospacing="0" w:after="0" w:afterAutospacing="0" w:line="276" w:lineRule="auto"/>
              <w:rPr>
                <w:rFonts w:ascii="Arial" w:hAnsi="Arial" w:cs="Arial"/>
              </w:rPr>
            </w:pPr>
            <w:r w:rsidRPr="00F330AF">
              <w:rPr>
                <w:rFonts w:ascii="Arial" w:hAnsi="Arial" w:cs="Arial"/>
              </w:rPr>
              <w:t>The Policy provides high-level guidance however there is a need for practical support to achieve the full implementation of the Policy</w:t>
            </w:r>
          </w:p>
        </w:tc>
        <w:tc>
          <w:tcPr>
            <w:tcW w:w="2004" w:type="dxa"/>
          </w:tcPr>
          <w:p w14:paraId="7B82CE98" w14:textId="77777777" w:rsidR="00C60434" w:rsidRPr="00F330AF" w:rsidRDefault="00C60434" w:rsidP="00C50EA8">
            <w:pPr>
              <w:pStyle w:val="NormalWeb"/>
              <w:spacing w:before="0" w:beforeAutospacing="0" w:after="0" w:afterAutospacing="0" w:line="276" w:lineRule="auto"/>
              <w:rPr>
                <w:rFonts w:ascii="Arial" w:hAnsi="Arial" w:cs="Arial"/>
              </w:rPr>
            </w:pPr>
            <w:r w:rsidRPr="00F330AF">
              <w:rPr>
                <w:rFonts w:ascii="Arial" w:hAnsi="Arial" w:cs="Arial"/>
              </w:rPr>
              <w:t>Equality, Diversity and Inclusion Team with Chair of the Staff and PGR LGBT+ Network</w:t>
            </w:r>
          </w:p>
        </w:tc>
        <w:tc>
          <w:tcPr>
            <w:tcW w:w="2004" w:type="dxa"/>
          </w:tcPr>
          <w:p w14:paraId="643C928E" w14:textId="77777777" w:rsidR="00C60434" w:rsidRPr="00F330AF" w:rsidRDefault="00C60434" w:rsidP="00C50EA8">
            <w:pPr>
              <w:pStyle w:val="NormalWeb"/>
              <w:spacing w:before="0" w:beforeAutospacing="0" w:after="0" w:afterAutospacing="0" w:line="276" w:lineRule="auto"/>
              <w:rPr>
                <w:rFonts w:ascii="Arial" w:hAnsi="Arial" w:cs="Arial"/>
              </w:rPr>
            </w:pPr>
            <w:r w:rsidRPr="00F330AF">
              <w:rPr>
                <w:rFonts w:ascii="Arial" w:hAnsi="Arial" w:cs="Arial"/>
              </w:rPr>
              <w:t>September 2021</w:t>
            </w:r>
          </w:p>
        </w:tc>
        <w:tc>
          <w:tcPr>
            <w:tcW w:w="2124" w:type="dxa"/>
          </w:tcPr>
          <w:p w14:paraId="02CF3CD0" w14:textId="77777777" w:rsidR="00C60434" w:rsidRPr="00F330AF" w:rsidRDefault="00C60434" w:rsidP="00C50EA8">
            <w:pPr>
              <w:pStyle w:val="NormalWeb"/>
              <w:spacing w:before="0" w:beforeAutospacing="0" w:after="0" w:afterAutospacing="0" w:line="276" w:lineRule="auto"/>
              <w:rPr>
                <w:rFonts w:ascii="Arial" w:hAnsi="Arial" w:cs="Arial"/>
              </w:rPr>
            </w:pPr>
            <w:r w:rsidRPr="00F330AF">
              <w:rPr>
                <w:rFonts w:ascii="Arial" w:hAnsi="Arial" w:cs="Arial"/>
              </w:rPr>
              <w:t>Guidance developed and launched</w:t>
            </w:r>
          </w:p>
        </w:tc>
        <w:tc>
          <w:tcPr>
            <w:tcW w:w="2898" w:type="dxa"/>
          </w:tcPr>
          <w:p w14:paraId="635CA844" w14:textId="77777777" w:rsidR="00C60434" w:rsidRPr="0005219C" w:rsidRDefault="00C60434" w:rsidP="00C50EA8">
            <w:pPr>
              <w:pStyle w:val="NormalWeb"/>
              <w:spacing w:before="0" w:beforeAutospacing="0" w:after="0" w:afterAutospacing="0" w:line="276" w:lineRule="auto"/>
              <w:rPr>
                <w:rFonts w:ascii="Arial" w:hAnsi="Arial" w:cs="Arial"/>
              </w:rPr>
            </w:pPr>
            <w:r w:rsidRPr="00B70584">
              <w:rPr>
                <w:rFonts w:ascii="Arial" w:hAnsi="Arial" w:cs="Arial"/>
              </w:rPr>
              <w:t>Guidance on gender pronouns is currently being developed. The timeframe for developing supporting guidance for the Transgender Equality Policy has been extended to September 2023.</w:t>
            </w:r>
            <w:r>
              <w:rPr>
                <w:rFonts w:ascii="Arial" w:hAnsi="Arial" w:cs="Arial"/>
              </w:rPr>
              <w:t xml:space="preserve"> </w:t>
            </w:r>
          </w:p>
        </w:tc>
      </w:tr>
      <w:tr w:rsidR="00C60434" w14:paraId="24F84185" w14:textId="77777777" w:rsidTr="0060002F">
        <w:tc>
          <w:tcPr>
            <w:tcW w:w="3324" w:type="dxa"/>
          </w:tcPr>
          <w:p w14:paraId="222602C7" w14:textId="77777777" w:rsidR="00C60434" w:rsidRPr="001E5ECD" w:rsidRDefault="00C60434" w:rsidP="00C50EA8">
            <w:pPr>
              <w:pStyle w:val="NormalWeb"/>
              <w:numPr>
                <w:ilvl w:val="0"/>
                <w:numId w:val="13"/>
              </w:numPr>
              <w:spacing w:before="0" w:beforeAutospacing="0" w:after="0" w:afterAutospacing="0" w:line="276" w:lineRule="auto"/>
              <w:rPr>
                <w:rFonts w:ascii="Arial" w:hAnsi="Arial" w:cs="Arial"/>
              </w:rPr>
            </w:pPr>
            <w:r w:rsidRPr="001E5ECD">
              <w:rPr>
                <w:rFonts w:ascii="Arial" w:hAnsi="Arial" w:cs="Arial"/>
              </w:rPr>
              <w:t>Roll out associated training on the Policy and Guidance to staff, exploring online options</w:t>
            </w:r>
          </w:p>
        </w:tc>
        <w:tc>
          <w:tcPr>
            <w:tcW w:w="2124" w:type="dxa"/>
          </w:tcPr>
          <w:p w14:paraId="274543AB" w14:textId="77777777" w:rsidR="00C60434" w:rsidRPr="001E5ECD" w:rsidRDefault="00C60434" w:rsidP="00C50EA8">
            <w:pPr>
              <w:pStyle w:val="NormalWeb"/>
              <w:spacing w:before="0" w:beforeAutospacing="0" w:after="0" w:afterAutospacing="0" w:line="276" w:lineRule="auto"/>
              <w:rPr>
                <w:rFonts w:ascii="Arial" w:hAnsi="Arial" w:cs="Arial"/>
              </w:rPr>
            </w:pPr>
            <w:r w:rsidRPr="001E5ECD">
              <w:rPr>
                <w:rFonts w:ascii="Arial" w:hAnsi="Arial" w:cs="Arial"/>
              </w:rPr>
              <w:t>School-based session delivered by the STA was well-received and training would support the implementation of the Policy</w:t>
            </w:r>
          </w:p>
        </w:tc>
        <w:tc>
          <w:tcPr>
            <w:tcW w:w="2004" w:type="dxa"/>
          </w:tcPr>
          <w:p w14:paraId="2741B384" w14:textId="77777777" w:rsidR="00C60434" w:rsidRPr="001E5ECD" w:rsidRDefault="00C60434" w:rsidP="00C50EA8">
            <w:pPr>
              <w:pStyle w:val="NormalWeb"/>
              <w:spacing w:before="0" w:beforeAutospacing="0" w:after="0" w:afterAutospacing="0" w:line="276" w:lineRule="auto"/>
              <w:rPr>
                <w:rFonts w:ascii="Arial" w:hAnsi="Arial" w:cs="Arial"/>
              </w:rPr>
            </w:pPr>
            <w:r w:rsidRPr="001E5ECD">
              <w:rPr>
                <w:rFonts w:ascii="Arial" w:hAnsi="Arial" w:cs="Arial"/>
              </w:rPr>
              <w:t>Head of HR, Head of Organisational Development and Staff Development</w:t>
            </w:r>
          </w:p>
        </w:tc>
        <w:tc>
          <w:tcPr>
            <w:tcW w:w="2004" w:type="dxa"/>
          </w:tcPr>
          <w:p w14:paraId="1E9091DE" w14:textId="77777777" w:rsidR="00C60434" w:rsidRPr="001E5ECD" w:rsidRDefault="00C60434" w:rsidP="00C50EA8">
            <w:pPr>
              <w:pStyle w:val="NormalWeb"/>
              <w:spacing w:before="0" w:beforeAutospacing="0" w:after="0" w:afterAutospacing="0" w:line="276" w:lineRule="auto"/>
              <w:rPr>
                <w:rFonts w:ascii="Arial" w:hAnsi="Arial" w:cs="Arial"/>
              </w:rPr>
            </w:pPr>
            <w:r w:rsidRPr="001E5ECD">
              <w:rPr>
                <w:rFonts w:ascii="Arial" w:hAnsi="Arial" w:cs="Arial"/>
              </w:rPr>
              <w:t>December 2021</w:t>
            </w:r>
          </w:p>
        </w:tc>
        <w:tc>
          <w:tcPr>
            <w:tcW w:w="2124" w:type="dxa"/>
          </w:tcPr>
          <w:p w14:paraId="2B38ACFE" w14:textId="77777777" w:rsidR="00C60434" w:rsidRPr="001E5ECD" w:rsidRDefault="00C60434" w:rsidP="00C50EA8">
            <w:pPr>
              <w:pStyle w:val="NormalWeb"/>
              <w:spacing w:before="0" w:beforeAutospacing="0" w:after="0" w:afterAutospacing="0" w:line="276" w:lineRule="auto"/>
              <w:rPr>
                <w:rFonts w:ascii="Arial" w:hAnsi="Arial" w:cs="Arial"/>
              </w:rPr>
            </w:pPr>
            <w:r w:rsidRPr="001E5ECD">
              <w:rPr>
                <w:rFonts w:ascii="Arial" w:hAnsi="Arial" w:cs="Arial"/>
              </w:rPr>
              <w:t>Training identified and delivered Feedback indicates the training was helpful Feedback from networks and forums indicate the training has had a positive impact</w:t>
            </w:r>
          </w:p>
        </w:tc>
        <w:tc>
          <w:tcPr>
            <w:tcW w:w="2898" w:type="dxa"/>
          </w:tcPr>
          <w:p w14:paraId="385160B8" w14:textId="77777777" w:rsidR="00C60434" w:rsidRPr="001E5ECD" w:rsidRDefault="00C60434" w:rsidP="00C50EA8">
            <w:pPr>
              <w:pStyle w:val="NormalWeb"/>
              <w:spacing w:before="0" w:beforeAutospacing="0" w:after="0" w:afterAutospacing="0" w:line="276" w:lineRule="auto"/>
              <w:rPr>
                <w:rFonts w:ascii="Arial" w:hAnsi="Arial" w:cs="Arial"/>
              </w:rPr>
            </w:pPr>
            <w:r w:rsidRPr="001E5ECD">
              <w:rPr>
                <w:rFonts w:ascii="Arial" w:hAnsi="Arial" w:cs="Arial"/>
              </w:rPr>
              <w:t>Transgender and Non-Binary Skill Boosters online course has been added to the eLearning webpage. Two transgender awareness sessions were delivered to 60 members of staff in November 2022. Feedback was overall positive.</w:t>
            </w:r>
          </w:p>
        </w:tc>
      </w:tr>
    </w:tbl>
    <w:p w14:paraId="62F65A84" w14:textId="77777777" w:rsidR="00C60434" w:rsidRDefault="00C60434" w:rsidP="00C50EA8">
      <w:pPr>
        <w:spacing w:after="0" w:line="276" w:lineRule="auto"/>
      </w:pPr>
    </w:p>
    <w:p w14:paraId="1FFB5392" w14:textId="77777777" w:rsidR="00C60434" w:rsidRPr="00AA69CD" w:rsidRDefault="00C60434" w:rsidP="00C50EA8">
      <w:pPr>
        <w:spacing w:after="0" w:line="276" w:lineRule="auto"/>
        <w:rPr>
          <w:sz w:val="24"/>
          <w:szCs w:val="24"/>
        </w:rPr>
      </w:pPr>
      <w:r w:rsidRPr="00AA69CD">
        <w:rPr>
          <w:rFonts w:ascii="Arial" w:hAnsi="Arial" w:cs="Arial"/>
          <w:b/>
          <w:bCs/>
          <w:sz w:val="24"/>
          <w:szCs w:val="24"/>
        </w:rPr>
        <w:t>EDI Events and Engagement Group</w:t>
      </w:r>
    </w:p>
    <w:tbl>
      <w:tblPr>
        <w:tblStyle w:val="TableGrid"/>
        <w:tblW w:w="14478" w:type="dxa"/>
        <w:tblLook w:val="04A0" w:firstRow="1" w:lastRow="0" w:firstColumn="1" w:lastColumn="0" w:noHBand="0" w:noVBand="1"/>
      </w:tblPr>
      <w:tblGrid>
        <w:gridCol w:w="3324"/>
        <w:gridCol w:w="2124"/>
        <w:gridCol w:w="2004"/>
        <w:gridCol w:w="2004"/>
        <w:gridCol w:w="2124"/>
        <w:gridCol w:w="2898"/>
      </w:tblGrid>
      <w:tr w:rsidR="00C60434" w14:paraId="0FBAAB4B" w14:textId="77777777" w:rsidTr="0060002F">
        <w:tc>
          <w:tcPr>
            <w:tcW w:w="3324" w:type="dxa"/>
          </w:tcPr>
          <w:p w14:paraId="07C1C4CF" w14:textId="77777777" w:rsidR="00C60434" w:rsidRPr="00DD285B" w:rsidRDefault="00C60434" w:rsidP="00C50EA8">
            <w:pPr>
              <w:pStyle w:val="NormalWeb"/>
              <w:numPr>
                <w:ilvl w:val="0"/>
                <w:numId w:val="14"/>
              </w:numPr>
              <w:spacing w:before="0" w:beforeAutospacing="0" w:after="0" w:afterAutospacing="0" w:line="276" w:lineRule="auto"/>
              <w:rPr>
                <w:rFonts w:ascii="Arial" w:hAnsi="Arial" w:cs="Arial"/>
              </w:rPr>
            </w:pPr>
            <w:r w:rsidRPr="00DD285B">
              <w:rPr>
                <w:rFonts w:ascii="Arial" w:hAnsi="Arial" w:cs="Arial"/>
              </w:rPr>
              <w:t>Plan an events calendar for 2021 and seek approval of this from EDIC</w:t>
            </w:r>
          </w:p>
        </w:tc>
        <w:tc>
          <w:tcPr>
            <w:tcW w:w="2124" w:type="dxa"/>
          </w:tcPr>
          <w:p w14:paraId="2FA7F897" w14:textId="77777777" w:rsidR="00C60434" w:rsidRPr="00DD285B" w:rsidRDefault="00C60434" w:rsidP="00C50EA8">
            <w:pPr>
              <w:pStyle w:val="NormalWeb"/>
              <w:spacing w:before="0" w:beforeAutospacing="0" w:after="0" w:afterAutospacing="0" w:line="276" w:lineRule="auto"/>
              <w:rPr>
                <w:rFonts w:ascii="Arial" w:hAnsi="Arial" w:cs="Arial"/>
              </w:rPr>
            </w:pPr>
            <w:r w:rsidRPr="00DD285B">
              <w:rPr>
                <w:rFonts w:ascii="Arial" w:hAnsi="Arial" w:cs="Arial"/>
              </w:rPr>
              <w:t xml:space="preserve">A calendar must be produced to support the Diversity Calendar and to </w:t>
            </w:r>
            <w:r w:rsidRPr="00DD285B">
              <w:rPr>
                <w:rFonts w:ascii="Arial" w:hAnsi="Arial" w:cs="Arial"/>
              </w:rPr>
              <w:lastRenderedPageBreak/>
              <w:t>reflect the funding received from DT</w:t>
            </w:r>
          </w:p>
        </w:tc>
        <w:tc>
          <w:tcPr>
            <w:tcW w:w="2004" w:type="dxa"/>
          </w:tcPr>
          <w:p w14:paraId="59F885F5" w14:textId="77777777" w:rsidR="00C60434" w:rsidRPr="00DD285B" w:rsidRDefault="00C60434" w:rsidP="00C50EA8">
            <w:pPr>
              <w:pStyle w:val="NormalWeb"/>
              <w:spacing w:before="0" w:beforeAutospacing="0" w:after="0" w:afterAutospacing="0" w:line="276" w:lineRule="auto"/>
              <w:rPr>
                <w:rFonts w:ascii="Arial" w:hAnsi="Arial" w:cs="Arial"/>
              </w:rPr>
            </w:pPr>
            <w:r w:rsidRPr="00DD285B">
              <w:rPr>
                <w:rFonts w:ascii="Arial" w:hAnsi="Arial" w:cs="Arial"/>
              </w:rPr>
              <w:lastRenderedPageBreak/>
              <w:t xml:space="preserve">Acting Deputy Director of People working with Equality, Diversity and Inclusion team </w:t>
            </w:r>
            <w:r w:rsidRPr="00DD285B">
              <w:rPr>
                <w:rFonts w:ascii="Arial" w:hAnsi="Arial" w:cs="Arial"/>
              </w:rPr>
              <w:lastRenderedPageBreak/>
              <w:t>and clerks to the group</w:t>
            </w:r>
          </w:p>
        </w:tc>
        <w:tc>
          <w:tcPr>
            <w:tcW w:w="2004" w:type="dxa"/>
          </w:tcPr>
          <w:p w14:paraId="2E37DE53" w14:textId="77777777" w:rsidR="00C60434" w:rsidRPr="00DD285B" w:rsidRDefault="00C60434" w:rsidP="00C50EA8">
            <w:pPr>
              <w:pStyle w:val="NormalWeb"/>
              <w:spacing w:before="0" w:beforeAutospacing="0" w:after="0" w:afterAutospacing="0" w:line="276" w:lineRule="auto"/>
              <w:rPr>
                <w:rFonts w:ascii="Arial" w:hAnsi="Arial" w:cs="Arial"/>
              </w:rPr>
            </w:pPr>
            <w:r w:rsidRPr="00DD285B">
              <w:rPr>
                <w:rFonts w:ascii="Arial" w:hAnsi="Arial" w:cs="Arial"/>
              </w:rPr>
              <w:lastRenderedPageBreak/>
              <w:t>May 2021 (approval from EDIC) 2021-2025 (implementation of action plan)</w:t>
            </w:r>
          </w:p>
        </w:tc>
        <w:tc>
          <w:tcPr>
            <w:tcW w:w="2124" w:type="dxa"/>
          </w:tcPr>
          <w:p w14:paraId="3058D338" w14:textId="77777777" w:rsidR="00C60434" w:rsidRPr="00DD285B" w:rsidRDefault="00C60434" w:rsidP="00C50EA8">
            <w:pPr>
              <w:pStyle w:val="NormalWeb"/>
              <w:spacing w:before="0" w:beforeAutospacing="0" w:after="0" w:afterAutospacing="0" w:line="276" w:lineRule="auto"/>
              <w:rPr>
                <w:rFonts w:ascii="Arial" w:hAnsi="Arial" w:cs="Arial"/>
              </w:rPr>
            </w:pPr>
            <w:r w:rsidRPr="00DD285B">
              <w:rPr>
                <w:rFonts w:ascii="Arial" w:hAnsi="Arial" w:cs="Arial"/>
              </w:rPr>
              <w:t>Calendar produced detailing resources and timescales</w:t>
            </w:r>
          </w:p>
        </w:tc>
        <w:tc>
          <w:tcPr>
            <w:tcW w:w="2898" w:type="dxa"/>
          </w:tcPr>
          <w:p w14:paraId="5AABE69B" w14:textId="77777777" w:rsidR="00C60434" w:rsidRPr="0005219C" w:rsidRDefault="00C60434" w:rsidP="00C50EA8">
            <w:pPr>
              <w:pStyle w:val="NormalWeb"/>
              <w:spacing w:before="0" w:beforeAutospacing="0" w:after="0" w:afterAutospacing="0" w:line="276" w:lineRule="auto"/>
              <w:rPr>
                <w:rFonts w:ascii="Arial" w:hAnsi="Arial" w:cs="Arial"/>
              </w:rPr>
            </w:pPr>
            <w:r>
              <w:rPr>
                <w:rFonts w:ascii="Arial" w:hAnsi="Arial" w:cs="Arial"/>
              </w:rPr>
              <w:t>An events calendar was planned for 2021 and 2022 with timescales. Key celebrations were Black History Month and LGBTQ+ Pride Month</w:t>
            </w:r>
          </w:p>
        </w:tc>
      </w:tr>
      <w:tr w:rsidR="00C60434" w14:paraId="19080709" w14:textId="77777777" w:rsidTr="0060002F">
        <w:tc>
          <w:tcPr>
            <w:tcW w:w="3324" w:type="dxa"/>
          </w:tcPr>
          <w:p w14:paraId="074A0DB4" w14:textId="77777777" w:rsidR="00C60434" w:rsidRPr="00DD285B" w:rsidRDefault="00C60434" w:rsidP="00C50EA8">
            <w:pPr>
              <w:pStyle w:val="NormalWeb"/>
              <w:numPr>
                <w:ilvl w:val="0"/>
                <w:numId w:val="14"/>
              </w:numPr>
              <w:spacing w:before="0" w:beforeAutospacing="0" w:after="0" w:afterAutospacing="0" w:line="276" w:lineRule="auto"/>
              <w:rPr>
                <w:rFonts w:ascii="Arial" w:hAnsi="Arial" w:cs="Arial"/>
              </w:rPr>
            </w:pPr>
            <w:r w:rsidRPr="00DD285B">
              <w:rPr>
                <w:rFonts w:ascii="Arial" w:hAnsi="Arial" w:cs="Arial"/>
              </w:rPr>
              <w:t>Communicate with the staff and student community on the work of the Group and the events and engagement planned</w:t>
            </w:r>
          </w:p>
        </w:tc>
        <w:tc>
          <w:tcPr>
            <w:tcW w:w="2124" w:type="dxa"/>
          </w:tcPr>
          <w:p w14:paraId="3EFC615F" w14:textId="77777777" w:rsidR="00C60434" w:rsidRPr="00DD285B" w:rsidRDefault="00C60434" w:rsidP="00C50EA8">
            <w:pPr>
              <w:pStyle w:val="NormalWeb"/>
              <w:spacing w:before="0" w:beforeAutospacing="0" w:after="0" w:afterAutospacing="0" w:line="276" w:lineRule="auto"/>
              <w:rPr>
                <w:rFonts w:ascii="Arial" w:hAnsi="Arial" w:cs="Arial"/>
              </w:rPr>
            </w:pPr>
            <w:r w:rsidRPr="00DD285B">
              <w:rPr>
                <w:rFonts w:ascii="Arial" w:hAnsi="Arial" w:cs="Arial"/>
              </w:rPr>
              <w:t>Strong communications plan required to ensure the community is aware of the events and engagement opportunities</w:t>
            </w:r>
          </w:p>
        </w:tc>
        <w:tc>
          <w:tcPr>
            <w:tcW w:w="2004" w:type="dxa"/>
          </w:tcPr>
          <w:p w14:paraId="73304F14" w14:textId="77777777" w:rsidR="00C60434" w:rsidRPr="00DD285B" w:rsidRDefault="00C60434" w:rsidP="00C50EA8">
            <w:pPr>
              <w:pStyle w:val="NormalWeb"/>
              <w:spacing w:before="0" w:beforeAutospacing="0" w:after="0" w:afterAutospacing="0" w:line="276" w:lineRule="auto"/>
              <w:rPr>
                <w:rFonts w:ascii="Arial" w:hAnsi="Arial" w:cs="Arial"/>
              </w:rPr>
            </w:pPr>
            <w:r w:rsidRPr="00DD285B">
              <w:rPr>
                <w:rFonts w:ascii="Arial" w:hAnsi="Arial" w:cs="Arial"/>
              </w:rPr>
              <w:t>Acting Deputy Director of People working with Equality and Diversity Adviser and clerks to the group and Communications</w:t>
            </w:r>
          </w:p>
        </w:tc>
        <w:tc>
          <w:tcPr>
            <w:tcW w:w="2004" w:type="dxa"/>
          </w:tcPr>
          <w:p w14:paraId="1F569CBE" w14:textId="77777777" w:rsidR="00C60434" w:rsidRPr="00DD285B" w:rsidRDefault="00C60434" w:rsidP="00C50EA8">
            <w:pPr>
              <w:pStyle w:val="NormalWeb"/>
              <w:spacing w:before="0" w:beforeAutospacing="0" w:after="0" w:afterAutospacing="0" w:line="276" w:lineRule="auto"/>
              <w:rPr>
                <w:rFonts w:ascii="Arial" w:hAnsi="Arial" w:cs="Arial"/>
              </w:rPr>
            </w:pPr>
            <w:r w:rsidRPr="00DD285B">
              <w:rPr>
                <w:rFonts w:ascii="Arial" w:hAnsi="Arial" w:cs="Arial"/>
              </w:rPr>
              <w:t>Ongoing</w:t>
            </w:r>
          </w:p>
        </w:tc>
        <w:tc>
          <w:tcPr>
            <w:tcW w:w="2124" w:type="dxa"/>
          </w:tcPr>
          <w:p w14:paraId="58C7DCD8" w14:textId="77777777" w:rsidR="00C60434" w:rsidRPr="00DD285B" w:rsidRDefault="00C60434" w:rsidP="00C50EA8">
            <w:pPr>
              <w:pStyle w:val="NormalWeb"/>
              <w:spacing w:before="0" w:beforeAutospacing="0" w:after="0" w:afterAutospacing="0" w:line="276" w:lineRule="auto"/>
              <w:rPr>
                <w:rFonts w:ascii="Arial" w:hAnsi="Arial" w:cs="Arial"/>
              </w:rPr>
            </w:pPr>
            <w:r w:rsidRPr="00DD285B">
              <w:rPr>
                <w:rFonts w:ascii="Arial" w:hAnsi="Arial" w:cs="Arial"/>
              </w:rPr>
              <w:t>Communications plan developed and launched Feedback from staff and students on feedback forms indicate they were aware of events in good time</w:t>
            </w:r>
          </w:p>
        </w:tc>
        <w:tc>
          <w:tcPr>
            <w:tcW w:w="2898" w:type="dxa"/>
          </w:tcPr>
          <w:p w14:paraId="067030AD" w14:textId="77777777" w:rsidR="00C60434" w:rsidRPr="0005219C" w:rsidRDefault="00C60434" w:rsidP="00C50EA8">
            <w:pPr>
              <w:pStyle w:val="NormalWeb"/>
              <w:spacing w:before="0" w:beforeAutospacing="0" w:after="0" w:afterAutospacing="0" w:line="276" w:lineRule="auto"/>
              <w:rPr>
                <w:rFonts w:ascii="Arial" w:hAnsi="Arial" w:cs="Arial"/>
              </w:rPr>
            </w:pPr>
            <w:r>
              <w:rPr>
                <w:rFonts w:ascii="Arial" w:hAnsi="Arial" w:cs="Arial"/>
              </w:rPr>
              <w:t>Staff and students have been asked for feedback following a number of celebrations such as International Women’s Day and Black History Month.</w:t>
            </w:r>
          </w:p>
        </w:tc>
      </w:tr>
      <w:tr w:rsidR="00C60434" w14:paraId="7D8B5EBF" w14:textId="77777777" w:rsidTr="0060002F">
        <w:tc>
          <w:tcPr>
            <w:tcW w:w="3324" w:type="dxa"/>
          </w:tcPr>
          <w:p w14:paraId="6402A1DC" w14:textId="77777777" w:rsidR="00C60434" w:rsidRPr="00DD285B" w:rsidRDefault="00C60434" w:rsidP="00C50EA8">
            <w:pPr>
              <w:pStyle w:val="NormalWeb"/>
              <w:numPr>
                <w:ilvl w:val="0"/>
                <w:numId w:val="14"/>
              </w:numPr>
              <w:spacing w:before="0" w:beforeAutospacing="0" w:after="0" w:afterAutospacing="0" w:line="276" w:lineRule="auto"/>
              <w:rPr>
                <w:rFonts w:ascii="Arial" w:hAnsi="Arial" w:cs="Arial"/>
              </w:rPr>
            </w:pPr>
            <w:r w:rsidRPr="00DD285B">
              <w:rPr>
                <w:rFonts w:ascii="Arial" w:hAnsi="Arial" w:cs="Arial"/>
              </w:rPr>
              <w:t>Work with staff and students from across the University to harness expertise, lived experience, interests and knowledge and elevate and support EDI initiatives taking place across the University</w:t>
            </w:r>
          </w:p>
        </w:tc>
        <w:tc>
          <w:tcPr>
            <w:tcW w:w="2124" w:type="dxa"/>
          </w:tcPr>
          <w:p w14:paraId="54085A99" w14:textId="77777777" w:rsidR="00C60434" w:rsidRPr="00DD285B" w:rsidRDefault="00C60434" w:rsidP="00C50EA8">
            <w:pPr>
              <w:pStyle w:val="NormalWeb"/>
              <w:spacing w:before="0" w:beforeAutospacing="0" w:after="0" w:afterAutospacing="0" w:line="276" w:lineRule="auto"/>
              <w:rPr>
                <w:rFonts w:ascii="Arial" w:hAnsi="Arial" w:cs="Arial"/>
              </w:rPr>
            </w:pPr>
            <w:r w:rsidRPr="00DD285B">
              <w:rPr>
                <w:rFonts w:ascii="Arial" w:hAnsi="Arial" w:cs="Arial"/>
              </w:rPr>
              <w:t>Events and engagements which are based on feedback from staff and students and which address the lived experience of staff and students should inform the work of the group to deliver events which are likely to be successful and impactful</w:t>
            </w:r>
          </w:p>
        </w:tc>
        <w:tc>
          <w:tcPr>
            <w:tcW w:w="2004" w:type="dxa"/>
          </w:tcPr>
          <w:p w14:paraId="5F888C14" w14:textId="77777777" w:rsidR="00C60434" w:rsidRPr="00DD285B" w:rsidRDefault="00C60434" w:rsidP="00C50EA8">
            <w:pPr>
              <w:pStyle w:val="NormalWeb"/>
              <w:spacing w:before="0" w:beforeAutospacing="0" w:after="0" w:afterAutospacing="0" w:line="276" w:lineRule="auto"/>
              <w:rPr>
                <w:rFonts w:ascii="Arial" w:hAnsi="Arial" w:cs="Arial"/>
              </w:rPr>
            </w:pPr>
            <w:r w:rsidRPr="00DD285B">
              <w:rPr>
                <w:rFonts w:ascii="Arial" w:hAnsi="Arial" w:cs="Arial"/>
              </w:rPr>
              <w:t>Acting Deputy Director of People working with Equality, Diversity and Inclusion team and clerks to the group</w:t>
            </w:r>
          </w:p>
        </w:tc>
        <w:tc>
          <w:tcPr>
            <w:tcW w:w="2004" w:type="dxa"/>
          </w:tcPr>
          <w:p w14:paraId="1472B5B5" w14:textId="77777777" w:rsidR="00C60434" w:rsidRPr="00DD285B" w:rsidRDefault="00C60434" w:rsidP="00C50EA8">
            <w:pPr>
              <w:pStyle w:val="NormalWeb"/>
              <w:spacing w:before="0" w:beforeAutospacing="0" w:after="0" w:afterAutospacing="0" w:line="276" w:lineRule="auto"/>
              <w:rPr>
                <w:rFonts w:ascii="Arial" w:hAnsi="Arial" w:cs="Arial"/>
              </w:rPr>
            </w:pPr>
            <w:r w:rsidRPr="00DD285B">
              <w:rPr>
                <w:rFonts w:ascii="Arial" w:hAnsi="Arial" w:cs="Arial"/>
              </w:rPr>
              <w:t>Ongoing</w:t>
            </w:r>
          </w:p>
        </w:tc>
        <w:tc>
          <w:tcPr>
            <w:tcW w:w="2124" w:type="dxa"/>
          </w:tcPr>
          <w:p w14:paraId="0FB19D73" w14:textId="77777777" w:rsidR="00C60434" w:rsidRPr="00DD285B" w:rsidRDefault="00C60434" w:rsidP="00C50EA8">
            <w:pPr>
              <w:pStyle w:val="NormalWeb"/>
              <w:spacing w:before="0" w:beforeAutospacing="0" w:after="0" w:afterAutospacing="0" w:line="276" w:lineRule="auto"/>
              <w:rPr>
                <w:rFonts w:ascii="Arial" w:hAnsi="Arial" w:cs="Arial"/>
              </w:rPr>
            </w:pPr>
            <w:r w:rsidRPr="00DD285B">
              <w:rPr>
                <w:rFonts w:ascii="Arial" w:hAnsi="Arial" w:cs="Arial"/>
              </w:rPr>
              <w:t>Feedback from staff and students indicates that events and engagement themes are relevant and can drive meaningful change</w:t>
            </w:r>
          </w:p>
        </w:tc>
        <w:tc>
          <w:tcPr>
            <w:tcW w:w="2898" w:type="dxa"/>
          </w:tcPr>
          <w:p w14:paraId="2BF1FD33" w14:textId="77777777" w:rsidR="00C60434" w:rsidRPr="0005219C" w:rsidRDefault="00C60434" w:rsidP="00C50EA8">
            <w:pPr>
              <w:pStyle w:val="NormalWeb"/>
              <w:spacing w:before="0" w:beforeAutospacing="0" w:after="0" w:afterAutospacing="0" w:line="276" w:lineRule="auto"/>
              <w:rPr>
                <w:rFonts w:ascii="Arial" w:hAnsi="Arial" w:cs="Arial"/>
              </w:rPr>
            </w:pPr>
            <w:r>
              <w:rPr>
                <w:rFonts w:ascii="Arial" w:hAnsi="Arial" w:cs="Arial"/>
              </w:rPr>
              <w:t>Members from student liberation forums and staff equality networks are members of the Events and Engagement Group Teams site and are invited to relevant planning sessions. Engagement is being reviewed in consultation with student representatives to ensure that students feel empowered to engage with this work.</w:t>
            </w:r>
          </w:p>
        </w:tc>
      </w:tr>
      <w:tr w:rsidR="00C60434" w14:paraId="78A13EDD" w14:textId="77777777" w:rsidTr="0060002F">
        <w:tc>
          <w:tcPr>
            <w:tcW w:w="3324" w:type="dxa"/>
          </w:tcPr>
          <w:p w14:paraId="66BEC1B1" w14:textId="77777777" w:rsidR="00C60434" w:rsidRPr="00DD285B" w:rsidRDefault="00C60434" w:rsidP="00C50EA8">
            <w:pPr>
              <w:pStyle w:val="NormalWeb"/>
              <w:numPr>
                <w:ilvl w:val="0"/>
                <w:numId w:val="14"/>
              </w:numPr>
              <w:spacing w:before="0" w:beforeAutospacing="0" w:after="0" w:afterAutospacing="0" w:line="276" w:lineRule="auto"/>
              <w:rPr>
                <w:rFonts w:ascii="Arial" w:hAnsi="Arial" w:cs="Arial"/>
              </w:rPr>
            </w:pPr>
            <w:r w:rsidRPr="00DD285B">
              <w:rPr>
                <w:rFonts w:ascii="Arial" w:hAnsi="Arial" w:cs="Arial"/>
              </w:rPr>
              <w:lastRenderedPageBreak/>
              <w:t>Secure an annual budget for the work of the Group</w:t>
            </w:r>
          </w:p>
        </w:tc>
        <w:tc>
          <w:tcPr>
            <w:tcW w:w="2124" w:type="dxa"/>
          </w:tcPr>
          <w:p w14:paraId="3F198A54" w14:textId="77777777" w:rsidR="00C60434" w:rsidRPr="00DD285B" w:rsidRDefault="00C60434" w:rsidP="00C50EA8">
            <w:pPr>
              <w:pStyle w:val="NormalWeb"/>
              <w:spacing w:before="0" w:beforeAutospacing="0" w:after="0" w:afterAutospacing="0" w:line="276" w:lineRule="auto"/>
              <w:rPr>
                <w:rFonts w:ascii="Arial" w:hAnsi="Arial" w:cs="Arial"/>
              </w:rPr>
            </w:pPr>
            <w:r w:rsidRPr="00DD285B">
              <w:rPr>
                <w:rFonts w:ascii="Arial" w:hAnsi="Arial" w:cs="Arial"/>
              </w:rPr>
              <w:t>Budget critical to be able to plan appropriately and to maintain the momentum of the group</w:t>
            </w:r>
          </w:p>
        </w:tc>
        <w:tc>
          <w:tcPr>
            <w:tcW w:w="2004" w:type="dxa"/>
          </w:tcPr>
          <w:p w14:paraId="51DC88FD" w14:textId="77777777" w:rsidR="00C60434" w:rsidRPr="00DD285B" w:rsidRDefault="00C60434" w:rsidP="00C50EA8">
            <w:pPr>
              <w:pStyle w:val="NormalWeb"/>
              <w:spacing w:before="0" w:beforeAutospacing="0" w:after="0" w:afterAutospacing="0" w:line="276" w:lineRule="auto"/>
              <w:rPr>
                <w:rFonts w:ascii="Arial" w:hAnsi="Arial" w:cs="Arial"/>
              </w:rPr>
            </w:pPr>
            <w:r w:rsidRPr="00DD285B">
              <w:rPr>
                <w:rFonts w:ascii="Arial" w:hAnsi="Arial" w:cs="Arial"/>
              </w:rPr>
              <w:t>Acting Deputy Director of People working with Head of Organisational Development and clerks to the group</w:t>
            </w:r>
          </w:p>
        </w:tc>
        <w:tc>
          <w:tcPr>
            <w:tcW w:w="2004" w:type="dxa"/>
          </w:tcPr>
          <w:p w14:paraId="14802EE6" w14:textId="77777777" w:rsidR="00C60434" w:rsidRPr="00DD285B" w:rsidRDefault="00C60434" w:rsidP="00C50EA8">
            <w:pPr>
              <w:pStyle w:val="NormalWeb"/>
              <w:spacing w:before="0" w:beforeAutospacing="0" w:after="0" w:afterAutospacing="0" w:line="276" w:lineRule="auto"/>
              <w:rPr>
                <w:rFonts w:ascii="Arial" w:hAnsi="Arial" w:cs="Arial"/>
              </w:rPr>
            </w:pPr>
            <w:r w:rsidRPr="00DD285B">
              <w:rPr>
                <w:rFonts w:ascii="Arial" w:hAnsi="Arial" w:cs="Arial"/>
              </w:rPr>
              <w:t>Annually</w:t>
            </w:r>
          </w:p>
        </w:tc>
        <w:tc>
          <w:tcPr>
            <w:tcW w:w="2124" w:type="dxa"/>
          </w:tcPr>
          <w:p w14:paraId="1493F0FE" w14:textId="77777777" w:rsidR="00C60434" w:rsidRPr="00DD285B" w:rsidRDefault="00C60434" w:rsidP="00C50EA8">
            <w:pPr>
              <w:pStyle w:val="NormalWeb"/>
              <w:spacing w:before="0" w:beforeAutospacing="0" w:after="0" w:afterAutospacing="0" w:line="276" w:lineRule="auto"/>
              <w:rPr>
                <w:rFonts w:ascii="Arial" w:hAnsi="Arial" w:cs="Arial"/>
              </w:rPr>
            </w:pPr>
            <w:r w:rsidRPr="00DD285B">
              <w:rPr>
                <w:rFonts w:ascii="Arial" w:hAnsi="Arial" w:cs="Arial"/>
              </w:rPr>
              <w:t>Budget secured Plan of action regarding how the budget will be spent</w:t>
            </w:r>
          </w:p>
        </w:tc>
        <w:tc>
          <w:tcPr>
            <w:tcW w:w="2898" w:type="dxa"/>
          </w:tcPr>
          <w:p w14:paraId="0A910609" w14:textId="77777777" w:rsidR="00C60434" w:rsidRPr="0005219C" w:rsidRDefault="00C60434" w:rsidP="00C50EA8">
            <w:pPr>
              <w:pStyle w:val="NormalWeb"/>
              <w:spacing w:before="0" w:beforeAutospacing="0" w:after="0" w:afterAutospacing="0" w:line="276" w:lineRule="auto"/>
              <w:rPr>
                <w:rFonts w:ascii="Arial" w:hAnsi="Arial" w:cs="Arial"/>
              </w:rPr>
            </w:pPr>
            <w:r>
              <w:rPr>
                <w:rFonts w:ascii="Arial" w:hAnsi="Arial" w:cs="Arial"/>
              </w:rPr>
              <w:t>Budgets have been approved and secured annually through the Development Trust.  This is to be reviewed going forward.</w:t>
            </w:r>
          </w:p>
        </w:tc>
      </w:tr>
      <w:tr w:rsidR="00C60434" w14:paraId="5F951991" w14:textId="77777777" w:rsidTr="0060002F">
        <w:tc>
          <w:tcPr>
            <w:tcW w:w="3324" w:type="dxa"/>
          </w:tcPr>
          <w:p w14:paraId="5CF59BF2" w14:textId="77777777" w:rsidR="00C60434" w:rsidRPr="00DD285B" w:rsidRDefault="00C60434" w:rsidP="00C50EA8">
            <w:pPr>
              <w:pStyle w:val="NormalWeb"/>
              <w:numPr>
                <w:ilvl w:val="0"/>
                <w:numId w:val="14"/>
              </w:numPr>
              <w:spacing w:before="0" w:beforeAutospacing="0" w:after="0" w:afterAutospacing="0" w:line="276" w:lineRule="auto"/>
              <w:rPr>
                <w:rFonts w:ascii="Arial" w:hAnsi="Arial" w:cs="Arial"/>
              </w:rPr>
            </w:pPr>
            <w:r>
              <w:rPr>
                <w:rFonts w:ascii="Arial" w:hAnsi="Arial" w:cs="Arial"/>
              </w:rPr>
              <w:t xml:space="preserve">The EDI Events and Engagement Group and </w:t>
            </w:r>
            <w:r w:rsidRPr="003D06FB">
              <w:rPr>
                <w:rFonts w:ascii="Arial" w:hAnsi="Arial" w:cs="Arial"/>
              </w:rPr>
              <w:t>Antiracism Roundtable to co-create Black History Month events in 2023</w:t>
            </w:r>
          </w:p>
        </w:tc>
        <w:tc>
          <w:tcPr>
            <w:tcW w:w="2124" w:type="dxa"/>
          </w:tcPr>
          <w:p w14:paraId="556C6FE6" w14:textId="77777777" w:rsidR="00C60434" w:rsidRPr="00DD285B" w:rsidRDefault="00C60434" w:rsidP="00C50EA8">
            <w:pPr>
              <w:pStyle w:val="NormalWeb"/>
              <w:spacing w:before="0" w:beforeAutospacing="0" w:after="0" w:afterAutospacing="0" w:line="276" w:lineRule="auto"/>
              <w:rPr>
                <w:rFonts w:ascii="Arial" w:hAnsi="Arial" w:cs="Arial"/>
              </w:rPr>
            </w:pPr>
            <w:r>
              <w:rPr>
                <w:rFonts w:ascii="Arial" w:hAnsi="Arial" w:cs="Arial"/>
              </w:rPr>
              <w:t>Areas for cross working amongst the EDI Events and Engagement Group and partners with the Antiracism Roundtable identified to support antiracism work in the northeast of Scotland</w:t>
            </w:r>
          </w:p>
        </w:tc>
        <w:tc>
          <w:tcPr>
            <w:tcW w:w="2004" w:type="dxa"/>
          </w:tcPr>
          <w:p w14:paraId="3C0DB45B" w14:textId="77777777" w:rsidR="00C60434" w:rsidRPr="00DD285B" w:rsidRDefault="00C60434" w:rsidP="00C50EA8">
            <w:pPr>
              <w:pStyle w:val="NormalWeb"/>
              <w:spacing w:before="0" w:beforeAutospacing="0" w:after="0" w:afterAutospacing="0" w:line="276" w:lineRule="auto"/>
              <w:rPr>
                <w:rFonts w:ascii="Arial" w:hAnsi="Arial" w:cs="Arial"/>
              </w:rPr>
            </w:pPr>
            <w:r>
              <w:rPr>
                <w:rFonts w:ascii="Arial" w:hAnsi="Arial" w:cs="Arial"/>
              </w:rPr>
              <w:t>EDI Events and Engagement Chair working with Vice Principal Education</w:t>
            </w:r>
          </w:p>
        </w:tc>
        <w:tc>
          <w:tcPr>
            <w:tcW w:w="2004" w:type="dxa"/>
          </w:tcPr>
          <w:p w14:paraId="74CCCCD0" w14:textId="77777777" w:rsidR="00C60434" w:rsidRPr="00DD285B" w:rsidRDefault="00C60434" w:rsidP="00C50EA8">
            <w:pPr>
              <w:pStyle w:val="NormalWeb"/>
              <w:spacing w:before="0" w:beforeAutospacing="0" w:after="0" w:afterAutospacing="0" w:line="276" w:lineRule="auto"/>
              <w:rPr>
                <w:rFonts w:ascii="Arial" w:hAnsi="Arial" w:cs="Arial"/>
              </w:rPr>
            </w:pPr>
            <w:r>
              <w:rPr>
                <w:rFonts w:ascii="Arial" w:hAnsi="Arial" w:cs="Arial"/>
              </w:rPr>
              <w:t>October 2023</w:t>
            </w:r>
          </w:p>
        </w:tc>
        <w:tc>
          <w:tcPr>
            <w:tcW w:w="2124" w:type="dxa"/>
          </w:tcPr>
          <w:p w14:paraId="6FDA4BE2" w14:textId="77777777" w:rsidR="00C60434" w:rsidRPr="00DD285B" w:rsidRDefault="00C60434" w:rsidP="00C50EA8">
            <w:pPr>
              <w:pStyle w:val="NormalWeb"/>
              <w:spacing w:before="0" w:beforeAutospacing="0" w:after="0" w:afterAutospacing="0" w:line="276" w:lineRule="auto"/>
              <w:rPr>
                <w:rFonts w:ascii="Arial" w:hAnsi="Arial" w:cs="Arial"/>
              </w:rPr>
            </w:pPr>
            <w:r>
              <w:rPr>
                <w:rFonts w:ascii="Arial" w:hAnsi="Arial" w:cs="Arial"/>
              </w:rPr>
              <w:t>Appropriate University of Aberdeen Black History Month events and initiatives advertised externally and one event delivered in collaboration with Antiracism Roundtable partners</w:t>
            </w:r>
          </w:p>
        </w:tc>
        <w:tc>
          <w:tcPr>
            <w:tcW w:w="2898" w:type="dxa"/>
          </w:tcPr>
          <w:p w14:paraId="249E14EA"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Discussions with the Antiracism Roundtable on Black History Month to take place from May 2023.</w:t>
            </w:r>
          </w:p>
        </w:tc>
      </w:tr>
    </w:tbl>
    <w:p w14:paraId="7602B13B" w14:textId="77777777" w:rsidR="00C60434" w:rsidRDefault="00C60434" w:rsidP="00C50EA8">
      <w:pPr>
        <w:spacing w:after="0" w:line="276" w:lineRule="auto"/>
      </w:pPr>
    </w:p>
    <w:p w14:paraId="6056114E" w14:textId="77777777" w:rsidR="00C60434" w:rsidRPr="00AA69CD" w:rsidRDefault="00C60434" w:rsidP="00C50EA8">
      <w:pPr>
        <w:spacing w:after="0" w:line="276" w:lineRule="auto"/>
        <w:rPr>
          <w:sz w:val="24"/>
          <w:szCs w:val="24"/>
        </w:rPr>
      </w:pPr>
      <w:r w:rsidRPr="00AA69CD">
        <w:rPr>
          <w:rFonts w:ascii="Arial" w:hAnsi="Arial" w:cs="Arial"/>
          <w:b/>
          <w:bCs/>
          <w:sz w:val="24"/>
          <w:szCs w:val="24"/>
        </w:rPr>
        <w:t>Research Excellence Framework</w:t>
      </w:r>
    </w:p>
    <w:tbl>
      <w:tblPr>
        <w:tblStyle w:val="TableGrid"/>
        <w:tblW w:w="14478" w:type="dxa"/>
        <w:tblLook w:val="04A0" w:firstRow="1" w:lastRow="0" w:firstColumn="1" w:lastColumn="0" w:noHBand="0" w:noVBand="1"/>
      </w:tblPr>
      <w:tblGrid>
        <w:gridCol w:w="3324"/>
        <w:gridCol w:w="2124"/>
        <w:gridCol w:w="2004"/>
        <w:gridCol w:w="2004"/>
        <w:gridCol w:w="2124"/>
        <w:gridCol w:w="2898"/>
      </w:tblGrid>
      <w:tr w:rsidR="00C60434" w14:paraId="78239D1E" w14:textId="77777777" w:rsidTr="0060002F">
        <w:tc>
          <w:tcPr>
            <w:tcW w:w="3324" w:type="dxa"/>
          </w:tcPr>
          <w:p w14:paraId="60E2B453" w14:textId="77777777" w:rsidR="00C60434" w:rsidRPr="004111BC" w:rsidRDefault="00C60434" w:rsidP="00C50EA8">
            <w:pPr>
              <w:pStyle w:val="NormalWeb"/>
              <w:numPr>
                <w:ilvl w:val="0"/>
                <w:numId w:val="15"/>
              </w:numPr>
              <w:spacing w:before="0" w:beforeAutospacing="0" w:after="0" w:afterAutospacing="0" w:line="276" w:lineRule="auto"/>
              <w:rPr>
                <w:rFonts w:ascii="Arial" w:hAnsi="Arial" w:cs="Arial"/>
              </w:rPr>
            </w:pPr>
            <w:r w:rsidRPr="004111BC">
              <w:rPr>
                <w:rFonts w:ascii="Arial" w:hAnsi="Arial" w:cs="Arial"/>
              </w:rPr>
              <w:t xml:space="preserve">Continue the equality monitoring of decision-making in the REF process and </w:t>
            </w:r>
            <w:r w:rsidRPr="004111BC">
              <w:rPr>
                <w:rFonts w:ascii="Arial" w:hAnsi="Arial" w:cs="Arial"/>
              </w:rPr>
              <w:lastRenderedPageBreak/>
              <w:t>involve EDIC in the analysis of data</w:t>
            </w:r>
          </w:p>
        </w:tc>
        <w:tc>
          <w:tcPr>
            <w:tcW w:w="2124" w:type="dxa"/>
          </w:tcPr>
          <w:p w14:paraId="742CCFEE" w14:textId="77777777" w:rsidR="00C60434" w:rsidRPr="004111BC" w:rsidRDefault="00C60434" w:rsidP="00C50EA8">
            <w:pPr>
              <w:pStyle w:val="NormalWeb"/>
              <w:spacing w:before="0" w:beforeAutospacing="0" w:after="0" w:afterAutospacing="0" w:line="276" w:lineRule="auto"/>
              <w:rPr>
                <w:rFonts w:ascii="Arial" w:hAnsi="Arial" w:cs="Arial"/>
              </w:rPr>
            </w:pPr>
            <w:r w:rsidRPr="004111BC">
              <w:rPr>
                <w:rFonts w:ascii="Arial" w:hAnsi="Arial" w:cs="Arial"/>
              </w:rPr>
              <w:lastRenderedPageBreak/>
              <w:t xml:space="preserve">EDIC requested that it be kept appraised of the monitoring being </w:t>
            </w:r>
            <w:r w:rsidRPr="004111BC">
              <w:rPr>
                <w:rFonts w:ascii="Arial" w:hAnsi="Arial" w:cs="Arial"/>
              </w:rPr>
              <w:lastRenderedPageBreak/>
              <w:t>undertaken to assess the contribution of different staff groups to the REF process</w:t>
            </w:r>
          </w:p>
        </w:tc>
        <w:tc>
          <w:tcPr>
            <w:tcW w:w="2004" w:type="dxa"/>
          </w:tcPr>
          <w:p w14:paraId="7631E05C" w14:textId="77777777" w:rsidR="00C60434" w:rsidRPr="004111BC" w:rsidRDefault="00C60434" w:rsidP="00C50EA8">
            <w:pPr>
              <w:pStyle w:val="NormalWeb"/>
              <w:spacing w:before="0" w:beforeAutospacing="0" w:after="0" w:afterAutospacing="0" w:line="276" w:lineRule="auto"/>
              <w:rPr>
                <w:rFonts w:ascii="Arial" w:hAnsi="Arial" w:cs="Arial"/>
              </w:rPr>
            </w:pPr>
            <w:r w:rsidRPr="004111BC">
              <w:rPr>
                <w:rFonts w:ascii="Arial" w:hAnsi="Arial" w:cs="Arial"/>
              </w:rPr>
              <w:lastRenderedPageBreak/>
              <w:t>Senior Policy Adviser, Research and Innovation</w:t>
            </w:r>
          </w:p>
        </w:tc>
        <w:tc>
          <w:tcPr>
            <w:tcW w:w="2004" w:type="dxa"/>
          </w:tcPr>
          <w:p w14:paraId="72790FD9" w14:textId="77777777" w:rsidR="00C60434" w:rsidRPr="004111BC" w:rsidRDefault="00C60434" w:rsidP="00C50EA8">
            <w:pPr>
              <w:pStyle w:val="NormalWeb"/>
              <w:spacing w:before="0" w:beforeAutospacing="0" w:after="0" w:afterAutospacing="0" w:line="276" w:lineRule="auto"/>
              <w:rPr>
                <w:rFonts w:ascii="Arial" w:hAnsi="Arial" w:cs="Arial"/>
              </w:rPr>
            </w:pPr>
            <w:r w:rsidRPr="004111BC">
              <w:rPr>
                <w:rFonts w:ascii="Arial" w:hAnsi="Arial" w:cs="Arial"/>
              </w:rPr>
              <w:t xml:space="preserve">May 2021 (EDIC discussing REF EQIA) 2021 – 2025 (continued </w:t>
            </w:r>
            <w:r w:rsidRPr="004111BC">
              <w:rPr>
                <w:rFonts w:ascii="Arial" w:hAnsi="Arial" w:cs="Arial"/>
              </w:rPr>
              <w:lastRenderedPageBreak/>
              <w:t>monitoring and implementation of actions)</w:t>
            </w:r>
          </w:p>
        </w:tc>
        <w:tc>
          <w:tcPr>
            <w:tcW w:w="2124" w:type="dxa"/>
          </w:tcPr>
          <w:p w14:paraId="2961DD5D" w14:textId="77777777" w:rsidR="00C60434" w:rsidRPr="004111BC" w:rsidRDefault="00C60434" w:rsidP="00C50EA8">
            <w:pPr>
              <w:pStyle w:val="NormalWeb"/>
              <w:spacing w:before="0" w:beforeAutospacing="0" w:after="0" w:afterAutospacing="0" w:line="276" w:lineRule="auto"/>
              <w:rPr>
                <w:rFonts w:ascii="Arial" w:hAnsi="Arial" w:cs="Arial"/>
              </w:rPr>
            </w:pPr>
            <w:r w:rsidRPr="004111BC">
              <w:rPr>
                <w:rFonts w:ascii="Arial" w:hAnsi="Arial" w:cs="Arial"/>
              </w:rPr>
              <w:lastRenderedPageBreak/>
              <w:t xml:space="preserve">Analysis used to implement meaningful actions to </w:t>
            </w:r>
            <w:r w:rsidRPr="004111BC">
              <w:rPr>
                <w:rFonts w:ascii="Arial" w:hAnsi="Arial" w:cs="Arial"/>
              </w:rPr>
              <w:lastRenderedPageBreak/>
              <w:t>address under-representation in the REF process</w:t>
            </w:r>
          </w:p>
        </w:tc>
        <w:tc>
          <w:tcPr>
            <w:tcW w:w="2898" w:type="dxa"/>
          </w:tcPr>
          <w:p w14:paraId="2A75F10F"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lastRenderedPageBreak/>
              <w:t xml:space="preserve">The REF2021 EQIA was developed and uploaded to the University webpages. It can be </w:t>
            </w:r>
            <w:r>
              <w:rPr>
                <w:rFonts w:ascii="Arial" w:hAnsi="Arial" w:cs="Arial"/>
              </w:rPr>
              <w:lastRenderedPageBreak/>
              <w:t xml:space="preserve">found here: </w:t>
            </w:r>
            <w:hyperlink r:id="rId64" w:history="1">
              <w:r w:rsidRPr="00C36814">
                <w:rPr>
                  <w:rStyle w:val="Hyperlink"/>
                  <w:rFonts w:ascii="Arial" w:hAnsi="Arial" w:cs="Arial"/>
                </w:rPr>
                <w:t>Equality Impact Assessment | StaffNet | The University of Aberdeen (abdn.ac.uk)</w:t>
              </w:r>
            </w:hyperlink>
          </w:p>
          <w:p w14:paraId="09AD8FBD" w14:textId="77777777" w:rsidR="00C60434" w:rsidRDefault="00C60434" w:rsidP="00C50EA8">
            <w:pPr>
              <w:pStyle w:val="NormalWeb"/>
              <w:spacing w:before="0" w:beforeAutospacing="0" w:after="0" w:afterAutospacing="0" w:line="276" w:lineRule="auto"/>
              <w:rPr>
                <w:rFonts w:ascii="Arial" w:hAnsi="Arial" w:cs="Arial"/>
              </w:rPr>
            </w:pPr>
          </w:p>
          <w:p w14:paraId="626FFD7B" w14:textId="77777777" w:rsidR="00C60434" w:rsidRDefault="00C60434" w:rsidP="00C50EA8">
            <w:pPr>
              <w:pStyle w:val="NormalWeb"/>
              <w:spacing w:before="0" w:beforeAutospacing="0" w:after="0" w:afterAutospacing="0" w:line="276" w:lineRule="auto"/>
              <w:rPr>
                <w:rFonts w:ascii="Arial" w:hAnsi="Arial" w:cs="Arial"/>
                <w:color w:val="000000"/>
              </w:rPr>
            </w:pPr>
            <w:r w:rsidRPr="00135BD6">
              <w:rPr>
                <w:rFonts w:ascii="Arial" w:hAnsi="Arial" w:cs="Arial"/>
                <w:color w:val="000000"/>
              </w:rPr>
              <w:t>The annual deep dive and benchmarking exercise of the University Research Committee includes an analysis of applications, awards and research income by gender and ethnicity.</w:t>
            </w:r>
          </w:p>
          <w:p w14:paraId="7D5C3DE2" w14:textId="77777777" w:rsidR="00C60434" w:rsidRDefault="00C60434" w:rsidP="00C50EA8">
            <w:pPr>
              <w:pStyle w:val="NormalWeb"/>
              <w:spacing w:before="0" w:beforeAutospacing="0" w:after="0" w:afterAutospacing="0" w:line="276" w:lineRule="auto"/>
              <w:rPr>
                <w:rFonts w:ascii="Arial" w:hAnsi="Arial" w:cs="Arial"/>
              </w:rPr>
            </w:pPr>
          </w:p>
          <w:p w14:paraId="56BEFE03" w14:textId="77777777" w:rsidR="00C60434" w:rsidRPr="00AC5FAA" w:rsidRDefault="00C60434" w:rsidP="00C50EA8">
            <w:pPr>
              <w:pStyle w:val="NormalWeb"/>
              <w:spacing w:before="0" w:beforeAutospacing="0" w:after="0" w:afterAutospacing="0" w:line="276" w:lineRule="auto"/>
              <w:rPr>
                <w:rFonts w:ascii="Arial" w:hAnsi="Arial" w:cs="Arial"/>
              </w:rPr>
            </w:pPr>
            <w:r w:rsidRPr="00AC5FAA">
              <w:rPr>
                <w:rFonts w:ascii="Arial" w:hAnsi="Arial" w:cs="Arial"/>
                <w:color w:val="000000"/>
              </w:rPr>
              <w:t>An online dashboard which shows applications, awards and research income by protected characteristic by School/discipline/institute is being developed</w:t>
            </w:r>
            <w:r>
              <w:rPr>
                <w:rFonts w:ascii="Arial" w:hAnsi="Arial" w:cs="Arial"/>
                <w:color w:val="000000"/>
              </w:rPr>
              <w:t xml:space="preserve"> and will be shared with EDIC.</w:t>
            </w:r>
          </w:p>
        </w:tc>
      </w:tr>
    </w:tbl>
    <w:p w14:paraId="094F748C" w14:textId="77777777" w:rsidR="00C60434" w:rsidRPr="00AA69CD" w:rsidRDefault="00C60434" w:rsidP="00C50EA8">
      <w:pPr>
        <w:spacing w:after="0" w:line="276" w:lineRule="auto"/>
        <w:rPr>
          <w:sz w:val="24"/>
          <w:szCs w:val="24"/>
        </w:rPr>
      </w:pPr>
    </w:p>
    <w:p w14:paraId="4836E105" w14:textId="77777777" w:rsidR="00C60434" w:rsidRPr="00AA69CD" w:rsidRDefault="00C60434" w:rsidP="00C50EA8">
      <w:pPr>
        <w:spacing w:after="0" w:line="276" w:lineRule="auto"/>
        <w:rPr>
          <w:sz w:val="24"/>
          <w:szCs w:val="24"/>
        </w:rPr>
      </w:pPr>
      <w:r w:rsidRPr="00AA69CD">
        <w:rPr>
          <w:rFonts w:ascii="Arial" w:hAnsi="Arial" w:cs="Arial"/>
          <w:b/>
          <w:bCs/>
          <w:sz w:val="24"/>
          <w:szCs w:val="24"/>
        </w:rPr>
        <w:t>Court Diversity</w:t>
      </w:r>
    </w:p>
    <w:tbl>
      <w:tblPr>
        <w:tblStyle w:val="TableGrid"/>
        <w:tblW w:w="14478" w:type="dxa"/>
        <w:tblLook w:val="04A0" w:firstRow="1" w:lastRow="0" w:firstColumn="1" w:lastColumn="0" w:noHBand="0" w:noVBand="1"/>
      </w:tblPr>
      <w:tblGrid>
        <w:gridCol w:w="3324"/>
        <w:gridCol w:w="2124"/>
        <w:gridCol w:w="2004"/>
        <w:gridCol w:w="2004"/>
        <w:gridCol w:w="2124"/>
        <w:gridCol w:w="2898"/>
      </w:tblGrid>
      <w:tr w:rsidR="00C60434" w14:paraId="1369CFCB" w14:textId="77777777" w:rsidTr="0060002F">
        <w:tc>
          <w:tcPr>
            <w:tcW w:w="3324" w:type="dxa"/>
          </w:tcPr>
          <w:p w14:paraId="7C636590" w14:textId="77777777" w:rsidR="00C60434" w:rsidRPr="00E7023C" w:rsidRDefault="00C60434" w:rsidP="00C50EA8">
            <w:pPr>
              <w:pStyle w:val="NormalWeb"/>
              <w:numPr>
                <w:ilvl w:val="0"/>
                <w:numId w:val="16"/>
              </w:numPr>
              <w:spacing w:before="0" w:beforeAutospacing="0" w:after="0" w:afterAutospacing="0" w:line="276" w:lineRule="auto"/>
              <w:rPr>
                <w:rFonts w:ascii="Arial" w:hAnsi="Arial" w:cs="Arial"/>
              </w:rPr>
            </w:pPr>
            <w:r w:rsidRPr="00E7023C">
              <w:rPr>
                <w:rFonts w:ascii="Arial" w:hAnsi="Arial" w:cs="Arial"/>
              </w:rPr>
              <w:t xml:space="preserve">Actively monitor the diversity </w:t>
            </w:r>
            <w:r w:rsidRPr="00E7023C">
              <w:rPr>
                <w:rFonts w:ascii="Arial" w:hAnsi="Arial" w:cs="Arial"/>
              </w:rPr>
              <w:lastRenderedPageBreak/>
              <w:t>of Court and establish mechanisms for achieving a membership which reflects more closely the diversity of the University staff and student community</w:t>
            </w:r>
          </w:p>
        </w:tc>
        <w:tc>
          <w:tcPr>
            <w:tcW w:w="2124" w:type="dxa"/>
          </w:tcPr>
          <w:p w14:paraId="0C3C42F9" w14:textId="77777777" w:rsidR="00C60434" w:rsidRPr="00E7023C" w:rsidRDefault="00C60434" w:rsidP="00C50EA8">
            <w:pPr>
              <w:pStyle w:val="NormalWeb"/>
              <w:spacing w:before="0" w:beforeAutospacing="0" w:after="0" w:afterAutospacing="0" w:line="276" w:lineRule="auto"/>
              <w:rPr>
                <w:rFonts w:ascii="Arial" w:hAnsi="Arial" w:cs="Arial"/>
              </w:rPr>
            </w:pPr>
            <w:r w:rsidRPr="00E7023C">
              <w:rPr>
                <w:rFonts w:ascii="Arial" w:hAnsi="Arial" w:cs="Arial"/>
              </w:rPr>
              <w:lastRenderedPageBreak/>
              <w:t xml:space="preserve">Significant improvement had </w:t>
            </w:r>
            <w:r w:rsidRPr="00E7023C">
              <w:rPr>
                <w:rFonts w:ascii="Arial" w:hAnsi="Arial" w:cs="Arial"/>
              </w:rPr>
              <w:lastRenderedPageBreak/>
              <w:t>been made regarding the gender imbalance on Court. It is critical that Court now seeks to address under-representation in relation to other characteristics</w:t>
            </w:r>
          </w:p>
        </w:tc>
        <w:tc>
          <w:tcPr>
            <w:tcW w:w="2004" w:type="dxa"/>
          </w:tcPr>
          <w:p w14:paraId="7EE1EF18" w14:textId="77777777" w:rsidR="00C60434" w:rsidRPr="00E7023C" w:rsidRDefault="00C60434" w:rsidP="00C50EA8">
            <w:pPr>
              <w:pStyle w:val="NormalWeb"/>
              <w:spacing w:before="0" w:beforeAutospacing="0" w:after="0" w:afterAutospacing="0" w:line="276" w:lineRule="auto"/>
              <w:rPr>
                <w:rFonts w:ascii="Arial" w:hAnsi="Arial" w:cs="Arial"/>
              </w:rPr>
            </w:pPr>
            <w:r w:rsidRPr="00E7023C">
              <w:rPr>
                <w:rFonts w:ascii="Arial" w:hAnsi="Arial" w:cs="Arial"/>
              </w:rPr>
              <w:lastRenderedPageBreak/>
              <w:t xml:space="preserve">University Secretary and </w:t>
            </w:r>
            <w:r w:rsidRPr="00E7023C">
              <w:rPr>
                <w:rFonts w:ascii="Arial" w:hAnsi="Arial" w:cs="Arial"/>
              </w:rPr>
              <w:lastRenderedPageBreak/>
              <w:t>Chief Operating Officer working with clerk to Court and Head of Organisational Development</w:t>
            </w:r>
          </w:p>
        </w:tc>
        <w:tc>
          <w:tcPr>
            <w:tcW w:w="2004" w:type="dxa"/>
          </w:tcPr>
          <w:p w14:paraId="3C9E651A" w14:textId="77777777" w:rsidR="00C60434" w:rsidRPr="00E7023C" w:rsidRDefault="00C60434" w:rsidP="00C50EA8">
            <w:pPr>
              <w:pStyle w:val="NormalWeb"/>
              <w:spacing w:before="0" w:beforeAutospacing="0" w:after="0" w:afterAutospacing="0" w:line="276" w:lineRule="auto"/>
              <w:rPr>
                <w:rFonts w:ascii="Arial" w:hAnsi="Arial" w:cs="Arial"/>
              </w:rPr>
            </w:pPr>
            <w:r w:rsidRPr="00E7023C">
              <w:rPr>
                <w:rFonts w:ascii="Arial" w:hAnsi="Arial" w:cs="Arial"/>
              </w:rPr>
              <w:lastRenderedPageBreak/>
              <w:t>2021-2025</w:t>
            </w:r>
          </w:p>
        </w:tc>
        <w:tc>
          <w:tcPr>
            <w:tcW w:w="2124" w:type="dxa"/>
          </w:tcPr>
          <w:p w14:paraId="23997A2D" w14:textId="77777777" w:rsidR="00C60434" w:rsidRPr="00E7023C" w:rsidRDefault="00C60434" w:rsidP="00C50EA8">
            <w:pPr>
              <w:pStyle w:val="NormalWeb"/>
              <w:spacing w:before="0" w:beforeAutospacing="0" w:after="0" w:afterAutospacing="0" w:line="276" w:lineRule="auto"/>
              <w:rPr>
                <w:rFonts w:ascii="Arial" w:hAnsi="Arial" w:cs="Arial"/>
              </w:rPr>
            </w:pPr>
            <w:r w:rsidRPr="00E7023C">
              <w:rPr>
                <w:rFonts w:ascii="Arial" w:hAnsi="Arial" w:cs="Arial"/>
              </w:rPr>
              <w:t>Actions taken to address under-</w:t>
            </w:r>
            <w:r w:rsidRPr="00E7023C">
              <w:rPr>
                <w:rFonts w:ascii="Arial" w:hAnsi="Arial" w:cs="Arial"/>
              </w:rPr>
              <w:lastRenderedPageBreak/>
              <w:t>representation where appropriate Actions result in a Court which is more representative of the University community</w:t>
            </w:r>
          </w:p>
        </w:tc>
        <w:tc>
          <w:tcPr>
            <w:tcW w:w="2898" w:type="dxa"/>
          </w:tcPr>
          <w:p w14:paraId="51F0E11F"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lastRenderedPageBreak/>
              <w:t xml:space="preserve">Steps have been taken to achieve greater </w:t>
            </w:r>
            <w:r>
              <w:rPr>
                <w:rFonts w:ascii="Arial" w:hAnsi="Arial" w:cs="Arial"/>
              </w:rPr>
              <w:lastRenderedPageBreak/>
              <w:t xml:space="preserve">diversity and a gender balance. Court has 25 members. 16% of these belong to a racialised group and 48% of these are female. Through our Antiracism Strategy, the University has committed to increasing the racial diversity profile of our Court. All staff involved in the recruitment of Court members must undertake Inclusion Essentials, Tackling Racial Bias and Understanding Unconscious Bias training. </w:t>
            </w:r>
          </w:p>
          <w:p w14:paraId="20F934C3" w14:textId="77777777" w:rsidR="00C60434" w:rsidRPr="00D20266" w:rsidRDefault="00C60434" w:rsidP="00C50EA8">
            <w:pPr>
              <w:pStyle w:val="NormalWeb"/>
              <w:spacing w:before="0" w:beforeAutospacing="0" w:after="0" w:afterAutospacing="0" w:line="276" w:lineRule="auto"/>
            </w:pPr>
          </w:p>
        </w:tc>
      </w:tr>
    </w:tbl>
    <w:p w14:paraId="5D556600" w14:textId="77777777" w:rsidR="00C60434" w:rsidRDefault="00C60434" w:rsidP="00C50EA8">
      <w:pPr>
        <w:spacing w:after="0" w:line="276" w:lineRule="auto"/>
      </w:pPr>
    </w:p>
    <w:p w14:paraId="3037043D" w14:textId="77777777" w:rsidR="00C60434" w:rsidRPr="00AA69CD" w:rsidRDefault="00C60434" w:rsidP="00C50EA8">
      <w:pPr>
        <w:spacing w:after="0" w:line="276" w:lineRule="auto"/>
        <w:rPr>
          <w:sz w:val="24"/>
          <w:szCs w:val="24"/>
        </w:rPr>
      </w:pPr>
      <w:r w:rsidRPr="00AA69CD">
        <w:rPr>
          <w:rFonts w:ascii="Arial" w:hAnsi="Arial" w:cs="Arial"/>
          <w:b/>
          <w:bCs/>
          <w:sz w:val="24"/>
          <w:szCs w:val="24"/>
        </w:rPr>
        <w:t>Aurora Leadership Programme</w:t>
      </w:r>
    </w:p>
    <w:tbl>
      <w:tblPr>
        <w:tblStyle w:val="TableGrid"/>
        <w:tblW w:w="14478" w:type="dxa"/>
        <w:tblLook w:val="04A0" w:firstRow="1" w:lastRow="0" w:firstColumn="1" w:lastColumn="0" w:noHBand="0" w:noVBand="1"/>
      </w:tblPr>
      <w:tblGrid>
        <w:gridCol w:w="3324"/>
        <w:gridCol w:w="2124"/>
        <w:gridCol w:w="2004"/>
        <w:gridCol w:w="2004"/>
        <w:gridCol w:w="2124"/>
        <w:gridCol w:w="2898"/>
      </w:tblGrid>
      <w:tr w:rsidR="00C60434" w14:paraId="3AB46CC5" w14:textId="77777777" w:rsidTr="0060002F">
        <w:tc>
          <w:tcPr>
            <w:tcW w:w="3324" w:type="dxa"/>
          </w:tcPr>
          <w:p w14:paraId="49AA63C3" w14:textId="77777777" w:rsidR="00C60434" w:rsidRPr="00E7023C" w:rsidRDefault="00C60434" w:rsidP="00C50EA8">
            <w:pPr>
              <w:pStyle w:val="NormalWeb"/>
              <w:numPr>
                <w:ilvl w:val="0"/>
                <w:numId w:val="17"/>
              </w:numPr>
              <w:spacing w:before="0" w:beforeAutospacing="0" w:after="0" w:afterAutospacing="0" w:line="276" w:lineRule="auto"/>
              <w:rPr>
                <w:rFonts w:ascii="Arial" w:hAnsi="Arial" w:cs="Arial"/>
              </w:rPr>
            </w:pPr>
            <w:r w:rsidRPr="00E7023C">
              <w:rPr>
                <w:rFonts w:ascii="Arial" w:hAnsi="Arial" w:cs="Arial"/>
              </w:rPr>
              <w:t>Monitor the effectiveness of the Aurora Leadership Development Programme</w:t>
            </w:r>
          </w:p>
        </w:tc>
        <w:tc>
          <w:tcPr>
            <w:tcW w:w="2124" w:type="dxa"/>
          </w:tcPr>
          <w:p w14:paraId="28C2143F" w14:textId="77777777" w:rsidR="00C60434" w:rsidRPr="00E7023C" w:rsidRDefault="00C60434" w:rsidP="00C50EA8">
            <w:pPr>
              <w:pStyle w:val="NormalWeb"/>
              <w:spacing w:before="0" w:beforeAutospacing="0" w:after="0" w:afterAutospacing="0" w:line="276" w:lineRule="auto"/>
              <w:rPr>
                <w:rFonts w:ascii="Arial" w:hAnsi="Arial" w:cs="Arial"/>
              </w:rPr>
            </w:pPr>
            <w:r w:rsidRPr="00E7023C">
              <w:rPr>
                <w:rFonts w:ascii="Arial" w:hAnsi="Arial" w:cs="Arial"/>
              </w:rPr>
              <w:t xml:space="preserve">Schools and Professional Services areas continue to support staff to attend the Aurora </w:t>
            </w:r>
            <w:r w:rsidRPr="00E7023C">
              <w:rPr>
                <w:rFonts w:ascii="Arial" w:hAnsi="Arial" w:cs="Arial"/>
              </w:rPr>
              <w:lastRenderedPageBreak/>
              <w:t>Leadership Programme and it is important to monitor the experiences of those staff and ascertain the impact of the programme</w:t>
            </w:r>
          </w:p>
        </w:tc>
        <w:tc>
          <w:tcPr>
            <w:tcW w:w="2004" w:type="dxa"/>
          </w:tcPr>
          <w:p w14:paraId="388F77A6" w14:textId="77777777" w:rsidR="00C60434" w:rsidRPr="00E7023C" w:rsidRDefault="00C60434" w:rsidP="00C50EA8">
            <w:pPr>
              <w:pStyle w:val="NormalWeb"/>
              <w:spacing w:before="0" w:beforeAutospacing="0" w:after="0" w:afterAutospacing="0" w:line="276" w:lineRule="auto"/>
              <w:rPr>
                <w:rFonts w:ascii="Arial" w:hAnsi="Arial" w:cs="Arial"/>
              </w:rPr>
            </w:pPr>
            <w:r w:rsidRPr="00E7023C">
              <w:rPr>
                <w:rFonts w:ascii="Arial" w:hAnsi="Arial" w:cs="Arial"/>
              </w:rPr>
              <w:lastRenderedPageBreak/>
              <w:t>Senior EDI Partner working with School Athena Swan Leads</w:t>
            </w:r>
          </w:p>
        </w:tc>
        <w:tc>
          <w:tcPr>
            <w:tcW w:w="2004" w:type="dxa"/>
          </w:tcPr>
          <w:p w14:paraId="72EDEF12" w14:textId="77777777" w:rsidR="00C60434" w:rsidRPr="00E7023C" w:rsidRDefault="00C60434" w:rsidP="00C50EA8">
            <w:pPr>
              <w:pStyle w:val="NormalWeb"/>
              <w:spacing w:before="0" w:beforeAutospacing="0" w:after="0" w:afterAutospacing="0" w:line="276" w:lineRule="auto"/>
              <w:rPr>
                <w:rFonts w:ascii="Arial" w:hAnsi="Arial" w:cs="Arial"/>
              </w:rPr>
            </w:pPr>
            <w:r w:rsidRPr="00E7023C">
              <w:rPr>
                <w:rFonts w:ascii="Arial" w:hAnsi="Arial" w:cs="Arial"/>
              </w:rPr>
              <w:t>Ongoing with regular review</w:t>
            </w:r>
          </w:p>
        </w:tc>
        <w:tc>
          <w:tcPr>
            <w:tcW w:w="2124" w:type="dxa"/>
          </w:tcPr>
          <w:p w14:paraId="2CF98897" w14:textId="77777777" w:rsidR="00C60434" w:rsidRPr="00E7023C" w:rsidRDefault="00C60434" w:rsidP="00C50EA8">
            <w:pPr>
              <w:pStyle w:val="NormalWeb"/>
              <w:spacing w:before="0" w:beforeAutospacing="0" w:after="0" w:afterAutospacing="0" w:line="276" w:lineRule="auto"/>
              <w:rPr>
                <w:rFonts w:ascii="Arial" w:hAnsi="Arial" w:cs="Arial"/>
              </w:rPr>
            </w:pPr>
            <w:r w:rsidRPr="00E7023C">
              <w:rPr>
                <w:rFonts w:ascii="Arial" w:hAnsi="Arial" w:cs="Arial"/>
              </w:rPr>
              <w:t>Monitoring undertaken and recommendations made as appropriate</w:t>
            </w:r>
          </w:p>
        </w:tc>
        <w:tc>
          <w:tcPr>
            <w:tcW w:w="2898" w:type="dxa"/>
          </w:tcPr>
          <w:p w14:paraId="7BF9D6DA" w14:textId="77777777" w:rsidR="00C60434" w:rsidRPr="00C55BD2" w:rsidRDefault="00C60434" w:rsidP="00C50EA8">
            <w:pPr>
              <w:pStyle w:val="NormalWeb"/>
              <w:spacing w:before="0" w:beforeAutospacing="0" w:after="0" w:afterAutospacing="0" w:line="276" w:lineRule="auto"/>
              <w:rPr>
                <w:rFonts w:ascii="Arial" w:hAnsi="Arial" w:cs="Arial"/>
                <w:highlight w:val="yellow"/>
              </w:rPr>
            </w:pPr>
            <w:r>
              <w:rPr>
                <w:rFonts w:ascii="Arial" w:hAnsi="Arial" w:cs="Arial"/>
              </w:rPr>
              <w:t xml:space="preserve">55 members of staff </w:t>
            </w:r>
            <w:r w:rsidRPr="00712E73">
              <w:rPr>
                <w:rFonts w:ascii="Arial" w:hAnsi="Arial" w:cs="Arial"/>
              </w:rPr>
              <w:t>across the</w:t>
            </w:r>
            <w:r>
              <w:rPr>
                <w:rFonts w:ascii="Arial" w:hAnsi="Arial" w:cs="Arial"/>
              </w:rPr>
              <w:t xml:space="preserve"> University</w:t>
            </w:r>
            <w:r w:rsidRPr="00712E73">
              <w:rPr>
                <w:rFonts w:ascii="Arial" w:hAnsi="Arial" w:cs="Arial"/>
              </w:rPr>
              <w:t xml:space="preserve"> were supported through Aurora during the 2021/2022 academic period. The Aurora </w:t>
            </w:r>
            <w:r w:rsidRPr="00712E73">
              <w:rPr>
                <w:rFonts w:ascii="Arial" w:hAnsi="Arial" w:cs="Arial"/>
              </w:rPr>
              <w:lastRenderedPageBreak/>
              <w:t>Programme for 2022/2023 is currently being rolled out and each School agreed to fund at least one person through this.</w:t>
            </w:r>
          </w:p>
        </w:tc>
      </w:tr>
    </w:tbl>
    <w:p w14:paraId="36BD99E8" w14:textId="77777777" w:rsidR="00C60434" w:rsidRDefault="00C60434" w:rsidP="00C50EA8">
      <w:pPr>
        <w:spacing w:after="0" w:line="276" w:lineRule="auto"/>
      </w:pPr>
    </w:p>
    <w:p w14:paraId="22C6390B" w14:textId="77777777" w:rsidR="00C60434" w:rsidRPr="00AA69CD" w:rsidRDefault="00C60434" w:rsidP="00C50EA8">
      <w:pPr>
        <w:spacing w:after="0" w:line="276" w:lineRule="auto"/>
        <w:rPr>
          <w:sz w:val="24"/>
          <w:szCs w:val="24"/>
        </w:rPr>
      </w:pPr>
      <w:r w:rsidRPr="00AA69CD">
        <w:rPr>
          <w:rFonts w:ascii="Arial" w:hAnsi="Arial" w:cs="Arial"/>
          <w:b/>
          <w:bCs/>
          <w:sz w:val="24"/>
          <w:szCs w:val="24"/>
        </w:rPr>
        <w:t>Carers</w:t>
      </w:r>
    </w:p>
    <w:tbl>
      <w:tblPr>
        <w:tblStyle w:val="TableGrid"/>
        <w:tblW w:w="14478" w:type="dxa"/>
        <w:tblLook w:val="04A0" w:firstRow="1" w:lastRow="0" w:firstColumn="1" w:lastColumn="0" w:noHBand="0" w:noVBand="1"/>
      </w:tblPr>
      <w:tblGrid>
        <w:gridCol w:w="3324"/>
        <w:gridCol w:w="2124"/>
        <w:gridCol w:w="2004"/>
        <w:gridCol w:w="2004"/>
        <w:gridCol w:w="2124"/>
        <w:gridCol w:w="2898"/>
      </w:tblGrid>
      <w:tr w:rsidR="00C60434" w14:paraId="6ADC20A7" w14:textId="77777777" w:rsidTr="0060002F">
        <w:tc>
          <w:tcPr>
            <w:tcW w:w="3324" w:type="dxa"/>
          </w:tcPr>
          <w:p w14:paraId="298713B8" w14:textId="77777777" w:rsidR="00C60434" w:rsidRPr="00E7023C" w:rsidRDefault="00C60434" w:rsidP="00C50EA8">
            <w:pPr>
              <w:pStyle w:val="NormalWeb"/>
              <w:numPr>
                <w:ilvl w:val="0"/>
                <w:numId w:val="27"/>
              </w:numPr>
              <w:spacing w:before="0" w:beforeAutospacing="0" w:after="0" w:afterAutospacing="0" w:line="276" w:lineRule="auto"/>
              <w:rPr>
                <w:rFonts w:ascii="Arial" w:hAnsi="Arial" w:cs="Arial"/>
              </w:rPr>
            </w:pPr>
            <w:r w:rsidRPr="00E7023C">
              <w:rPr>
                <w:rFonts w:ascii="Arial" w:hAnsi="Arial" w:cs="Arial"/>
              </w:rPr>
              <w:t>Achieve accreditation as a Carers Positive employer</w:t>
            </w:r>
          </w:p>
        </w:tc>
        <w:tc>
          <w:tcPr>
            <w:tcW w:w="2124" w:type="dxa"/>
          </w:tcPr>
          <w:p w14:paraId="3E0C4094" w14:textId="77777777" w:rsidR="00C60434" w:rsidRPr="00E7023C" w:rsidRDefault="00C60434" w:rsidP="00C50EA8">
            <w:pPr>
              <w:pStyle w:val="NormalWeb"/>
              <w:spacing w:before="0" w:beforeAutospacing="0" w:after="0" w:afterAutospacing="0" w:line="276" w:lineRule="auto"/>
              <w:rPr>
                <w:rFonts w:ascii="Arial" w:hAnsi="Arial" w:cs="Arial"/>
              </w:rPr>
            </w:pPr>
            <w:r w:rsidRPr="00E7023C">
              <w:rPr>
                <w:rFonts w:ascii="Arial" w:hAnsi="Arial" w:cs="Arial"/>
              </w:rPr>
              <w:t>The Parents and Carers Network has noted the impact on working life being a carer has. An accreditation such as the Carers Positive award would signal University commitment to supporting carers</w:t>
            </w:r>
          </w:p>
        </w:tc>
        <w:tc>
          <w:tcPr>
            <w:tcW w:w="2004" w:type="dxa"/>
          </w:tcPr>
          <w:p w14:paraId="77163339" w14:textId="77777777" w:rsidR="00C60434" w:rsidRPr="00E7023C" w:rsidRDefault="00C60434" w:rsidP="00C50EA8">
            <w:pPr>
              <w:pStyle w:val="NormalWeb"/>
              <w:spacing w:before="0" w:beforeAutospacing="0" w:after="0" w:afterAutospacing="0" w:line="276" w:lineRule="auto"/>
              <w:rPr>
                <w:rFonts w:ascii="Arial" w:hAnsi="Arial" w:cs="Arial"/>
              </w:rPr>
            </w:pPr>
            <w:r w:rsidRPr="00E7023C">
              <w:rPr>
                <w:rFonts w:ascii="Arial" w:hAnsi="Arial" w:cs="Arial"/>
              </w:rPr>
              <w:t>Equality, Diversity and Inclusion team working with Chairs of Parents and Carers Network</w:t>
            </w:r>
          </w:p>
        </w:tc>
        <w:tc>
          <w:tcPr>
            <w:tcW w:w="2004" w:type="dxa"/>
          </w:tcPr>
          <w:p w14:paraId="29B7FA29" w14:textId="77777777" w:rsidR="00C60434" w:rsidRPr="00E7023C" w:rsidRDefault="00C60434" w:rsidP="00C50EA8">
            <w:pPr>
              <w:pStyle w:val="NormalWeb"/>
              <w:spacing w:before="0" w:beforeAutospacing="0" w:after="0" w:afterAutospacing="0" w:line="276" w:lineRule="auto"/>
              <w:rPr>
                <w:rFonts w:ascii="Arial" w:hAnsi="Arial" w:cs="Arial"/>
              </w:rPr>
            </w:pPr>
            <w:r w:rsidRPr="00E7023C">
              <w:rPr>
                <w:rFonts w:ascii="Arial" w:hAnsi="Arial" w:cs="Arial"/>
              </w:rPr>
              <w:t>January 2022 (initial accreditation) 2021-2025 (implementation of principles of the Charter)</w:t>
            </w:r>
          </w:p>
        </w:tc>
        <w:tc>
          <w:tcPr>
            <w:tcW w:w="2124" w:type="dxa"/>
          </w:tcPr>
          <w:p w14:paraId="1204B277" w14:textId="77777777" w:rsidR="00C60434" w:rsidRPr="00E7023C" w:rsidRDefault="00C60434" w:rsidP="00C50EA8">
            <w:pPr>
              <w:pStyle w:val="NormalWeb"/>
              <w:spacing w:before="0" w:beforeAutospacing="0" w:after="0" w:afterAutospacing="0" w:line="276" w:lineRule="auto"/>
              <w:rPr>
                <w:rFonts w:ascii="Arial" w:hAnsi="Arial" w:cs="Arial"/>
              </w:rPr>
            </w:pPr>
            <w:r w:rsidRPr="00E7023C">
              <w:rPr>
                <w:rFonts w:ascii="Arial" w:hAnsi="Arial" w:cs="Arial"/>
              </w:rPr>
              <w:t>Accreditation achieved Related policies and guidance developed, launched and implemented</w:t>
            </w:r>
          </w:p>
        </w:tc>
        <w:tc>
          <w:tcPr>
            <w:tcW w:w="2898" w:type="dxa"/>
          </w:tcPr>
          <w:p w14:paraId="593F4237" w14:textId="77777777" w:rsidR="00C60434" w:rsidRPr="00712E73" w:rsidRDefault="00C60434" w:rsidP="00C50EA8">
            <w:pPr>
              <w:pStyle w:val="NormalWeb"/>
              <w:spacing w:before="0" w:beforeAutospacing="0" w:after="0" w:afterAutospacing="0" w:line="276" w:lineRule="auto"/>
              <w:rPr>
                <w:rFonts w:ascii="Arial" w:hAnsi="Arial" w:cs="Arial"/>
              </w:rPr>
            </w:pPr>
            <w:r w:rsidRPr="00712E73">
              <w:rPr>
                <w:rFonts w:ascii="Arial" w:hAnsi="Arial" w:cs="Arial"/>
              </w:rPr>
              <w:t>Work on this is being undertaken. However, the timeframe has been moved to September 2023</w:t>
            </w:r>
          </w:p>
        </w:tc>
      </w:tr>
    </w:tbl>
    <w:p w14:paraId="19DD9D5B" w14:textId="77777777" w:rsidR="00C60434" w:rsidRPr="00AA69CD" w:rsidRDefault="00C60434" w:rsidP="00C50EA8">
      <w:pPr>
        <w:spacing w:after="0" w:line="276" w:lineRule="auto"/>
        <w:rPr>
          <w:sz w:val="24"/>
          <w:szCs w:val="24"/>
        </w:rPr>
      </w:pPr>
    </w:p>
    <w:p w14:paraId="65EA7B1B" w14:textId="77777777" w:rsidR="00C60434" w:rsidRPr="00AA69CD" w:rsidRDefault="00C60434" w:rsidP="00C50EA8">
      <w:pPr>
        <w:spacing w:after="0" w:line="276" w:lineRule="auto"/>
        <w:rPr>
          <w:sz w:val="24"/>
          <w:szCs w:val="24"/>
        </w:rPr>
      </w:pPr>
      <w:r w:rsidRPr="00AA69CD">
        <w:rPr>
          <w:rFonts w:ascii="Arial" w:hAnsi="Arial" w:cs="Arial"/>
          <w:b/>
          <w:bCs/>
          <w:sz w:val="24"/>
          <w:szCs w:val="24"/>
        </w:rPr>
        <w:t>Race equality actions identified through the Mainstreaming and Equality Outcomes Interim Report 2023</w:t>
      </w:r>
    </w:p>
    <w:tbl>
      <w:tblPr>
        <w:tblStyle w:val="TableGrid"/>
        <w:tblW w:w="14478" w:type="dxa"/>
        <w:tblLook w:val="04A0" w:firstRow="1" w:lastRow="0" w:firstColumn="1" w:lastColumn="0" w:noHBand="0" w:noVBand="1"/>
      </w:tblPr>
      <w:tblGrid>
        <w:gridCol w:w="3324"/>
        <w:gridCol w:w="2124"/>
        <w:gridCol w:w="2004"/>
        <w:gridCol w:w="2004"/>
        <w:gridCol w:w="2124"/>
        <w:gridCol w:w="2898"/>
      </w:tblGrid>
      <w:tr w:rsidR="00C60434" w14:paraId="2C4EB5B7" w14:textId="77777777" w:rsidTr="0060002F">
        <w:tc>
          <w:tcPr>
            <w:tcW w:w="3324" w:type="dxa"/>
          </w:tcPr>
          <w:p w14:paraId="6F81ACD9" w14:textId="77777777" w:rsidR="00C60434" w:rsidRPr="00DB6369" w:rsidRDefault="00C60434" w:rsidP="00C50EA8">
            <w:pPr>
              <w:pStyle w:val="ListParagraph"/>
              <w:numPr>
                <w:ilvl w:val="0"/>
                <w:numId w:val="28"/>
              </w:numPr>
              <w:spacing w:line="276" w:lineRule="auto"/>
              <w:rPr>
                <w:rFonts w:ascii="Arial" w:hAnsi="Arial" w:cs="Arial"/>
                <w:sz w:val="24"/>
                <w:szCs w:val="24"/>
              </w:rPr>
            </w:pPr>
            <w:r w:rsidRPr="00DB6369">
              <w:rPr>
                <w:rFonts w:ascii="Arial" w:hAnsi="Arial" w:cs="Arial"/>
                <w:sz w:val="24"/>
                <w:szCs w:val="24"/>
              </w:rPr>
              <w:t xml:space="preserve">Conduct focus groups with staff and </w:t>
            </w:r>
            <w:r w:rsidRPr="00DB6369">
              <w:rPr>
                <w:rFonts w:ascii="Arial" w:hAnsi="Arial" w:cs="Arial"/>
                <w:sz w:val="24"/>
                <w:szCs w:val="24"/>
              </w:rPr>
              <w:lastRenderedPageBreak/>
              <w:t xml:space="preserve">students </w:t>
            </w:r>
            <w:r>
              <w:rPr>
                <w:rFonts w:ascii="Arial" w:hAnsi="Arial" w:cs="Arial"/>
                <w:sz w:val="24"/>
                <w:szCs w:val="24"/>
              </w:rPr>
              <w:t>to further understand the results of the REC surveys</w:t>
            </w:r>
          </w:p>
        </w:tc>
        <w:tc>
          <w:tcPr>
            <w:tcW w:w="2124" w:type="dxa"/>
          </w:tcPr>
          <w:p w14:paraId="5CD0EC34" w14:textId="77777777" w:rsidR="00C60434" w:rsidRPr="00E7023C" w:rsidRDefault="00C60434" w:rsidP="00C50EA8">
            <w:pPr>
              <w:pStyle w:val="NormalWeb"/>
              <w:spacing w:before="0" w:beforeAutospacing="0" w:after="0" w:afterAutospacing="0" w:line="276" w:lineRule="auto"/>
              <w:rPr>
                <w:rFonts w:ascii="Arial" w:hAnsi="Arial" w:cs="Arial"/>
              </w:rPr>
            </w:pPr>
            <w:r>
              <w:rPr>
                <w:rFonts w:ascii="Arial" w:hAnsi="Arial" w:cs="Arial"/>
              </w:rPr>
              <w:lastRenderedPageBreak/>
              <w:t xml:space="preserve">Detailed conversations are </w:t>
            </w:r>
            <w:r>
              <w:rPr>
                <w:rFonts w:ascii="Arial" w:hAnsi="Arial" w:cs="Arial"/>
              </w:rPr>
              <w:lastRenderedPageBreak/>
              <w:t xml:space="preserve">required to enhance understanding of the issues raised by staff and students through the REC surveys. </w:t>
            </w:r>
          </w:p>
        </w:tc>
        <w:tc>
          <w:tcPr>
            <w:tcW w:w="2004" w:type="dxa"/>
          </w:tcPr>
          <w:p w14:paraId="56026BF8" w14:textId="77777777" w:rsidR="00C60434" w:rsidRPr="00E7023C" w:rsidRDefault="00C60434" w:rsidP="00C50EA8">
            <w:pPr>
              <w:pStyle w:val="NormalWeb"/>
              <w:spacing w:before="0" w:beforeAutospacing="0" w:after="0" w:afterAutospacing="0" w:line="276" w:lineRule="auto"/>
              <w:rPr>
                <w:rFonts w:ascii="Arial" w:hAnsi="Arial" w:cs="Arial"/>
              </w:rPr>
            </w:pPr>
            <w:r>
              <w:rPr>
                <w:rFonts w:ascii="Arial" w:hAnsi="Arial" w:cs="Arial"/>
              </w:rPr>
              <w:lastRenderedPageBreak/>
              <w:t xml:space="preserve">Senior EDI Partner </w:t>
            </w:r>
          </w:p>
        </w:tc>
        <w:tc>
          <w:tcPr>
            <w:tcW w:w="2004" w:type="dxa"/>
          </w:tcPr>
          <w:p w14:paraId="35F4E435" w14:textId="77777777" w:rsidR="00C60434" w:rsidRPr="00E7023C" w:rsidRDefault="00C60434" w:rsidP="00C50EA8">
            <w:pPr>
              <w:pStyle w:val="NormalWeb"/>
              <w:spacing w:before="0" w:beforeAutospacing="0" w:after="0" w:afterAutospacing="0" w:line="276" w:lineRule="auto"/>
              <w:rPr>
                <w:rFonts w:ascii="Arial" w:hAnsi="Arial" w:cs="Arial"/>
              </w:rPr>
            </w:pPr>
            <w:r>
              <w:rPr>
                <w:rFonts w:ascii="Arial" w:hAnsi="Arial" w:cs="Arial"/>
              </w:rPr>
              <w:t>October 2023</w:t>
            </w:r>
          </w:p>
        </w:tc>
        <w:tc>
          <w:tcPr>
            <w:tcW w:w="2124" w:type="dxa"/>
          </w:tcPr>
          <w:p w14:paraId="0EE39A4D" w14:textId="77777777" w:rsidR="00C60434" w:rsidRPr="00E7023C" w:rsidRDefault="00C60434" w:rsidP="00C50EA8">
            <w:pPr>
              <w:pStyle w:val="NormalWeb"/>
              <w:spacing w:before="0" w:beforeAutospacing="0" w:after="0" w:afterAutospacing="0" w:line="276" w:lineRule="auto"/>
              <w:rPr>
                <w:rFonts w:ascii="Arial" w:hAnsi="Arial" w:cs="Arial"/>
              </w:rPr>
            </w:pPr>
            <w:r>
              <w:rPr>
                <w:rFonts w:ascii="Arial" w:hAnsi="Arial" w:cs="Arial"/>
              </w:rPr>
              <w:t xml:space="preserve">Focus groups provide further </w:t>
            </w:r>
            <w:r>
              <w:rPr>
                <w:rFonts w:ascii="Arial" w:hAnsi="Arial" w:cs="Arial"/>
              </w:rPr>
              <w:lastRenderedPageBreak/>
              <w:t>insights as to the barriers faced by racialised groups in the University</w:t>
            </w:r>
          </w:p>
        </w:tc>
        <w:tc>
          <w:tcPr>
            <w:tcW w:w="2898" w:type="dxa"/>
          </w:tcPr>
          <w:p w14:paraId="4CA335AB" w14:textId="77777777" w:rsidR="00C60434" w:rsidRPr="00712B8F" w:rsidRDefault="00C60434" w:rsidP="00C50EA8">
            <w:pPr>
              <w:pStyle w:val="NormalWeb"/>
              <w:spacing w:before="0" w:beforeAutospacing="0" w:after="0" w:afterAutospacing="0" w:line="276" w:lineRule="auto"/>
              <w:rPr>
                <w:rFonts w:ascii="Arial" w:hAnsi="Arial" w:cs="Arial"/>
                <w:highlight w:val="yellow"/>
              </w:rPr>
            </w:pPr>
            <w:r w:rsidRPr="00963DAE">
              <w:rPr>
                <w:rFonts w:ascii="Arial" w:hAnsi="Arial" w:cs="Arial"/>
              </w:rPr>
              <w:lastRenderedPageBreak/>
              <w:t>External</w:t>
            </w:r>
            <w:r>
              <w:rPr>
                <w:rFonts w:ascii="Arial" w:hAnsi="Arial" w:cs="Arial"/>
              </w:rPr>
              <w:t xml:space="preserve"> focus group facilitators with </w:t>
            </w:r>
            <w:r>
              <w:rPr>
                <w:rFonts w:ascii="Arial" w:hAnsi="Arial" w:cs="Arial"/>
              </w:rPr>
              <w:lastRenderedPageBreak/>
              <w:t>experience in race discussions have been contacted for quotations.  Further discussions required regarding how to structure and facilitate the discussions.</w:t>
            </w:r>
          </w:p>
        </w:tc>
      </w:tr>
      <w:tr w:rsidR="00C60434" w14:paraId="11148EDD" w14:textId="77777777" w:rsidTr="0060002F">
        <w:tc>
          <w:tcPr>
            <w:tcW w:w="3324" w:type="dxa"/>
          </w:tcPr>
          <w:p w14:paraId="629E0A17" w14:textId="77777777" w:rsidR="00C60434" w:rsidRPr="00DB6369" w:rsidRDefault="00C60434" w:rsidP="00C50EA8">
            <w:pPr>
              <w:pStyle w:val="ListParagraph"/>
              <w:numPr>
                <w:ilvl w:val="0"/>
                <w:numId w:val="28"/>
              </w:numPr>
              <w:spacing w:line="276" w:lineRule="auto"/>
              <w:rPr>
                <w:rFonts w:ascii="Arial" w:hAnsi="Arial" w:cs="Arial"/>
                <w:sz w:val="24"/>
                <w:szCs w:val="24"/>
              </w:rPr>
            </w:pPr>
            <w:r w:rsidRPr="00DB6369">
              <w:rPr>
                <w:rFonts w:ascii="Arial" w:hAnsi="Arial" w:cs="Arial"/>
                <w:sz w:val="24"/>
                <w:szCs w:val="24"/>
              </w:rPr>
              <w:lastRenderedPageBreak/>
              <w:t>Develop an Antiracism Strategy Action Plan to support the implementation of the Antiracism Strategy and address the issues identified in the REC surveys.</w:t>
            </w:r>
          </w:p>
        </w:tc>
        <w:tc>
          <w:tcPr>
            <w:tcW w:w="2124" w:type="dxa"/>
          </w:tcPr>
          <w:p w14:paraId="63F601AD" w14:textId="77777777" w:rsidR="00C60434" w:rsidRPr="00E7023C" w:rsidRDefault="00C60434" w:rsidP="00C50EA8">
            <w:pPr>
              <w:pStyle w:val="NormalWeb"/>
              <w:spacing w:before="0" w:beforeAutospacing="0" w:after="0" w:afterAutospacing="0" w:line="276" w:lineRule="auto"/>
              <w:rPr>
                <w:rFonts w:ascii="Arial" w:hAnsi="Arial" w:cs="Arial"/>
              </w:rPr>
            </w:pPr>
            <w:r>
              <w:rPr>
                <w:rFonts w:ascii="Arial" w:hAnsi="Arial" w:cs="Arial"/>
              </w:rPr>
              <w:t>An operational plan is required to translate the strategic actions identified in the Antiracism Strategy into achievable actions.</w:t>
            </w:r>
          </w:p>
        </w:tc>
        <w:tc>
          <w:tcPr>
            <w:tcW w:w="2004" w:type="dxa"/>
          </w:tcPr>
          <w:p w14:paraId="6FAB2435" w14:textId="77777777" w:rsidR="00C60434" w:rsidRPr="00E7023C" w:rsidRDefault="00C60434" w:rsidP="00C50EA8">
            <w:pPr>
              <w:pStyle w:val="NormalWeb"/>
              <w:spacing w:before="0" w:beforeAutospacing="0" w:after="0" w:afterAutospacing="0" w:line="276" w:lineRule="auto"/>
              <w:rPr>
                <w:rFonts w:ascii="Arial" w:hAnsi="Arial" w:cs="Arial"/>
              </w:rPr>
            </w:pPr>
            <w:r>
              <w:rPr>
                <w:rFonts w:ascii="Arial" w:hAnsi="Arial" w:cs="Arial"/>
              </w:rPr>
              <w:t>Vice Principal Education and Senior EDI Partner</w:t>
            </w:r>
          </w:p>
        </w:tc>
        <w:tc>
          <w:tcPr>
            <w:tcW w:w="2004" w:type="dxa"/>
          </w:tcPr>
          <w:p w14:paraId="139907B5" w14:textId="77777777" w:rsidR="00C60434" w:rsidRPr="00E7023C" w:rsidRDefault="00C60434" w:rsidP="00C50EA8">
            <w:pPr>
              <w:pStyle w:val="NormalWeb"/>
              <w:spacing w:before="0" w:beforeAutospacing="0" w:after="0" w:afterAutospacing="0" w:line="276" w:lineRule="auto"/>
              <w:rPr>
                <w:rFonts w:ascii="Arial" w:hAnsi="Arial" w:cs="Arial"/>
              </w:rPr>
            </w:pPr>
            <w:r>
              <w:rPr>
                <w:rFonts w:ascii="Arial" w:hAnsi="Arial" w:cs="Arial"/>
              </w:rPr>
              <w:t>February 2023</w:t>
            </w:r>
          </w:p>
        </w:tc>
        <w:tc>
          <w:tcPr>
            <w:tcW w:w="2124" w:type="dxa"/>
          </w:tcPr>
          <w:p w14:paraId="70C9675E" w14:textId="77777777" w:rsidR="00C60434" w:rsidRPr="00E7023C" w:rsidRDefault="00C60434" w:rsidP="00C50EA8">
            <w:pPr>
              <w:pStyle w:val="NormalWeb"/>
              <w:spacing w:before="0" w:beforeAutospacing="0" w:after="0" w:afterAutospacing="0" w:line="276" w:lineRule="auto"/>
              <w:rPr>
                <w:rFonts w:ascii="Arial" w:hAnsi="Arial" w:cs="Arial"/>
              </w:rPr>
            </w:pPr>
            <w:r>
              <w:rPr>
                <w:rFonts w:ascii="Arial" w:hAnsi="Arial" w:cs="Arial"/>
              </w:rPr>
              <w:t>A SMART action plan is developed, monitored and shared with the University community.</w:t>
            </w:r>
          </w:p>
        </w:tc>
        <w:tc>
          <w:tcPr>
            <w:tcW w:w="2898" w:type="dxa"/>
          </w:tcPr>
          <w:p w14:paraId="798F7F53" w14:textId="77777777" w:rsidR="00C60434" w:rsidRPr="00712B8F" w:rsidRDefault="00C60434" w:rsidP="00C50EA8">
            <w:pPr>
              <w:pStyle w:val="NormalWeb"/>
              <w:spacing w:before="0" w:beforeAutospacing="0" w:after="0" w:afterAutospacing="0" w:line="276" w:lineRule="auto"/>
              <w:rPr>
                <w:rFonts w:ascii="Arial" w:hAnsi="Arial" w:cs="Arial"/>
                <w:highlight w:val="yellow"/>
              </w:rPr>
            </w:pPr>
            <w:r>
              <w:rPr>
                <w:rFonts w:ascii="Arial" w:hAnsi="Arial" w:cs="Arial"/>
              </w:rPr>
              <w:t>A</w:t>
            </w:r>
            <w:r w:rsidRPr="00B33FD6">
              <w:rPr>
                <w:rFonts w:ascii="Arial" w:hAnsi="Arial" w:cs="Arial"/>
              </w:rPr>
              <w:t>n Antiracism Strategy Action Plan</w:t>
            </w:r>
            <w:r>
              <w:rPr>
                <w:rFonts w:ascii="Arial" w:hAnsi="Arial" w:cs="Arial"/>
              </w:rPr>
              <w:t xml:space="preserve"> has been developed and will be shared with staff and students by March 2023.</w:t>
            </w:r>
          </w:p>
        </w:tc>
      </w:tr>
      <w:tr w:rsidR="00C60434" w14:paraId="3E047183" w14:textId="77777777" w:rsidTr="0060002F">
        <w:tc>
          <w:tcPr>
            <w:tcW w:w="3324" w:type="dxa"/>
          </w:tcPr>
          <w:p w14:paraId="5CB96390" w14:textId="77777777" w:rsidR="00C60434" w:rsidRPr="00DB6369" w:rsidRDefault="00C60434" w:rsidP="00C50EA8">
            <w:pPr>
              <w:pStyle w:val="ListParagraph"/>
              <w:numPr>
                <w:ilvl w:val="0"/>
                <w:numId w:val="28"/>
              </w:numPr>
              <w:spacing w:line="276" w:lineRule="auto"/>
              <w:rPr>
                <w:rFonts w:ascii="Arial" w:hAnsi="Arial" w:cs="Arial"/>
                <w:sz w:val="24"/>
                <w:szCs w:val="24"/>
              </w:rPr>
            </w:pPr>
            <w:r w:rsidRPr="00DB6369">
              <w:rPr>
                <w:rFonts w:ascii="Arial" w:hAnsi="Arial" w:cs="Arial"/>
                <w:sz w:val="24"/>
                <w:szCs w:val="24"/>
              </w:rPr>
              <w:t xml:space="preserve">Submit an annual report of progress and challenges to the Senior Management Team (SMT) and Court. </w:t>
            </w:r>
          </w:p>
        </w:tc>
        <w:tc>
          <w:tcPr>
            <w:tcW w:w="2124" w:type="dxa"/>
          </w:tcPr>
          <w:p w14:paraId="4F2D7CC1" w14:textId="77777777" w:rsidR="00C60434" w:rsidRPr="00E7023C" w:rsidRDefault="00C60434" w:rsidP="00C50EA8">
            <w:pPr>
              <w:pStyle w:val="NormalWeb"/>
              <w:spacing w:before="0" w:beforeAutospacing="0" w:after="0" w:afterAutospacing="0" w:line="276" w:lineRule="auto"/>
              <w:rPr>
                <w:rFonts w:ascii="Arial" w:hAnsi="Arial" w:cs="Arial"/>
              </w:rPr>
            </w:pPr>
            <w:r>
              <w:rPr>
                <w:rFonts w:ascii="Arial" w:hAnsi="Arial" w:cs="Arial"/>
              </w:rPr>
              <w:t>Leadership in antiracism is critical to progress in this area.  The Senior Management team must be kept updated and be aware of challenges or barriers to progress.</w:t>
            </w:r>
          </w:p>
        </w:tc>
        <w:tc>
          <w:tcPr>
            <w:tcW w:w="2004" w:type="dxa"/>
          </w:tcPr>
          <w:p w14:paraId="1F17D21B" w14:textId="77777777" w:rsidR="00C60434" w:rsidRPr="00E7023C" w:rsidRDefault="00C60434" w:rsidP="00C50EA8">
            <w:pPr>
              <w:pStyle w:val="NormalWeb"/>
              <w:spacing w:before="0" w:beforeAutospacing="0" w:after="0" w:afterAutospacing="0" w:line="276" w:lineRule="auto"/>
              <w:rPr>
                <w:rFonts w:ascii="Arial" w:hAnsi="Arial" w:cs="Arial"/>
              </w:rPr>
            </w:pPr>
            <w:r>
              <w:rPr>
                <w:rFonts w:ascii="Arial" w:hAnsi="Arial" w:cs="Arial"/>
              </w:rPr>
              <w:t>Vice-Principal Education and Senior EDI Partner</w:t>
            </w:r>
          </w:p>
        </w:tc>
        <w:tc>
          <w:tcPr>
            <w:tcW w:w="2004" w:type="dxa"/>
          </w:tcPr>
          <w:p w14:paraId="6FE40F0D" w14:textId="77777777" w:rsidR="00C60434" w:rsidRPr="00E7023C" w:rsidRDefault="00C60434" w:rsidP="00C50EA8">
            <w:pPr>
              <w:pStyle w:val="NormalWeb"/>
              <w:spacing w:before="0" w:beforeAutospacing="0" w:after="0" w:afterAutospacing="0" w:line="276" w:lineRule="auto"/>
              <w:rPr>
                <w:rFonts w:ascii="Arial" w:hAnsi="Arial" w:cs="Arial"/>
              </w:rPr>
            </w:pPr>
            <w:r>
              <w:rPr>
                <w:rFonts w:ascii="Arial" w:hAnsi="Arial" w:cs="Arial"/>
              </w:rPr>
              <w:t>Annually</w:t>
            </w:r>
          </w:p>
        </w:tc>
        <w:tc>
          <w:tcPr>
            <w:tcW w:w="2124" w:type="dxa"/>
          </w:tcPr>
          <w:p w14:paraId="1B225D3C" w14:textId="77777777" w:rsidR="00C60434" w:rsidRPr="00E7023C" w:rsidRDefault="00C60434" w:rsidP="00C50EA8">
            <w:pPr>
              <w:pStyle w:val="NormalWeb"/>
              <w:spacing w:before="0" w:beforeAutospacing="0" w:after="0" w:afterAutospacing="0" w:line="276" w:lineRule="auto"/>
              <w:rPr>
                <w:rFonts w:ascii="Arial" w:hAnsi="Arial" w:cs="Arial"/>
              </w:rPr>
            </w:pPr>
            <w:r>
              <w:rPr>
                <w:rFonts w:ascii="Arial" w:hAnsi="Arial" w:cs="Arial"/>
              </w:rPr>
              <w:t>Helpful reports are produced for the SMT and Court, generating discussion and ideas.</w:t>
            </w:r>
          </w:p>
        </w:tc>
        <w:tc>
          <w:tcPr>
            <w:tcW w:w="2898" w:type="dxa"/>
          </w:tcPr>
          <w:p w14:paraId="105F95D9" w14:textId="77777777" w:rsidR="00C60434" w:rsidRPr="00712B8F" w:rsidRDefault="00C60434" w:rsidP="00C50EA8">
            <w:pPr>
              <w:pStyle w:val="NormalWeb"/>
              <w:spacing w:before="0" w:beforeAutospacing="0" w:after="0" w:afterAutospacing="0" w:line="276" w:lineRule="auto"/>
              <w:rPr>
                <w:rFonts w:ascii="Arial" w:hAnsi="Arial" w:cs="Arial"/>
                <w:highlight w:val="yellow"/>
              </w:rPr>
            </w:pPr>
            <w:r w:rsidRPr="009D7AC3">
              <w:rPr>
                <w:rFonts w:ascii="Arial" w:hAnsi="Arial" w:cs="Arial"/>
              </w:rPr>
              <w:t>This forms part of the Antiracism Strategy Implementation Plan which is being progressed</w:t>
            </w:r>
          </w:p>
        </w:tc>
      </w:tr>
      <w:tr w:rsidR="00C60434" w14:paraId="27AEE3D5" w14:textId="77777777" w:rsidTr="0060002F">
        <w:tc>
          <w:tcPr>
            <w:tcW w:w="3324" w:type="dxa"/>
          </w:tcPr>
          <w:p w14:paraId="4B837399" w14:textId="77777777" w:rsidR="00C60434" w:rsidRPr="00DB6369" w:rsidRDefault="00C60434" w:rsidP="00C50EA8">
            <w:pPr>
              <w:pStyle w:val="ListParagraph"/>
              <w:numPr>
                <w:ilvl w:val="0"/>
                <w:numId w:val="28"/>
              </w:numPr>
              <w:spacing w:line="276" w:lineRule="auto"/>
              <w:rPr>
                <w:rFonts w:ascii="Arial" w:hAnsi="Arial" w:cs="Arial"/>
                <w:sz w:val="24"/>
                <w:szCs w:val="24"/>
              </w:rPr>
            </w:pPr>
            <w:r w:rsidRPr="00DB6369">
              <w:rPr>
                <w:rFonts w:ascii="Arial" w:hAnsi="Arial" w:cs="Arial"/>
                <w:sz w:val="24"/>
                <w:szCs w:val="24"/>
              </w:rPr>
              <w:lastRenderedPageBreak/>
              <w:t xml:space="preserve">Repeat Race Equality Charter surveys every two years. </w:t>
            </w:r>
          </w:p>
        </w:tc>
        <w:tc>
          <w:tcPr>
            <w:tcW w:w="2124" w:type="dxa"/>
          </w:tcPr>
          <w:p w14:paraId="0CF69997" w14:textId="77777777" w:rsidR="00C60434" w:rsidRPr="00E7023C" w:rsidRDefault="00C60434" w:rsidP="00C50EA8">
            <w:pPr>
              <w:pStyle w:val="NormalWeb"/>
              <w:spacing w:before="0" w:beforeAutospacing="0" w:after="0" w:afterAutospacing="0" w:line="276" w:lineRule="auto"/>
              <w:rPr>
                <w:rFonts w:ascii="Arial" w:hAnsi="Arial" w:cs="Arial"/>
              </w:rPr>
            </w:pPr>
            <w:r>
              <w:rPr>
                <w:rFonts w:ascii="Arial" w:hAnsi="Arial" w:cs="Arial"/>
              </w:rPr>
              <w:t>Requirement of the Race Equality Charter.  E</w:t>
            </w:r>
            <w:r w:rsidRPr="00B33FD6">
              <w:rPr>
                <w:rFonts w:ascii="Arial" w:hAnsi="Arial" w:cs="Arial"/>
              </w:rPr>
              <w:t>xplore views on racial inequalities, monitor the success of our actions and identify where a change in approach is required.</w:t>
            </w:r>
          </w:p>
        </w:tc>
        <w:tc>
          <w:tcPr>
            <w:tcW w:w="2004" w:type="dxa"/>
          </w:tcPr>
          <w:p w14:paraId="6B6EE3A2" w14:textId="77777777" w:rsidR="00C60434" w:rsidRPr="00E7023C" w:rsidRDefault="00C60434" w:rsidP="00C50EA8">
            <w:pPr>
              <w:pStyle w:val="NormalWeb"/>
              <w:spacing w:before="0" w:beforeAutospacing="0" w:after="0" w:afterAutospacing="0" w:line="276" w:lineRule="auto"/>
              <w:rPr>
                <w:rFonts w:ascii="Arial" w:hAnsi="Arial" w:cs="Arial"/>
              </w:rPr>
            </w:pPr>
            <w:r>
              <w:rPr>
                <w:rFonts w:ascii="Arial" w:hAnsi="Arial" w:cs="Arial"/>
              </w:rPr>
              <w:t>Vice Principal Education, Head of SMMSN and Senior EDI Partner</w:t>
            </w:r>
          </w:p>
        </w:tc>
        <w:tc>
          <w:tcPr>
            <w:tcW w:w="2004" w:type="dxa"/>
          </w:tcPr>
          <w:p w14:paraId="181FBD62" w14:textId="77777777" w:rsidR="00C60434" w:rsidRPr="00E7023C" w:rsidRDefault="00C60434" w:rsidP="00C50EA8">
            <w:pPr>
              <w:pStyle w:val="NormalWeb"/>
              <w:spacing w:before="0" w:beforeAutospacing="0" w:after="0" w:afterAutospacing="0" w:line="276" w:lineRule="auto"/>
              <w:rPr>
                <w:rFonts w:ascii="Arial" w:hAnsi="Arial" w:cs="Arial"/>
              </w:rPr>
            </w:pPr>
            <w:r>
              <w:rPr>
                <w:rFonts w:ascii="Arial" w:hAnsi="Arial" w:cs="Arial"/>
              </w:rPr>
              <w:t>May 2024</w:t>
            </w:r>
          </w:p>
        </w:tc>
        <w:tc>
          <w:tcPr>
            <w:tcW w:w="2124" w:type="dxa"/>
          </w:tcPr>
          <w:p w14:paraId="14B11213" w14:textId="77777777" w:rsidR="00C60434" w:rsidRPr="00E7023C" w:rsidRDefault="00C60434" w:rsidP="00C50EA8">
            <w:pPr>
              <w:pStyle w:val="NormalWeb"/>
              <w:spacing w:before="0" w:beforeAutospacing="0" w:after="0" w:afterAutospacing="0" w:line="276" w:lineRule="auto"/>
              <w:rPr>
                <w:rFonts w:ascii="Arial" w:hAnsi="Arial" w:cs="Arial"/>
              </w:rPr>
            </w:pPr>
            <w:r>
              <w:rPr>
                <w:rFonts w:ascii="Arial" w:hAnsi="Arial" w:cs="Arial"/>
              </w:rPr>
              <w:t>Staff and student surveys are conducted and achieve a higher response rate than that in the 2022 surveys</w:t>
            </w:r>
          </w:p>
        </w:tc>
        <w:tc>
          <w:tcPr>
            <w:tcW w:w="2898" w:type="dxa"/>
          </w:tcPr>
          <w:p w14:paraId="680F2297" w14:textId="77777777" w:rsidR="00C60434" w:rsidRPr="00963B6E" w:rsidRDefault="00C60434" w:rsidP="00C50EA8">
            <w:pPr>
              <w:pStyle w:val="NormalWeb"/>
              <w:spacing w:before="0" w:beforeAutospacing="0" w:after="0" w:afterAutospacing="0" w:line="276" w:lineRule="auto"/>
              <w:rPr>
                <w:rFonts w:ascii="Arial" w:hAnsi="Arial" w:cs="Arial"/>
              </w:rPr>
            </w:pPr>
            <w:r>
              <w:rPr>
                <w:rFonts w:ascii="Arial" w:hAnsi="Arial" w:cs="Arial"/>
              </w:rPr>
              <w:t>The next surveys will be conducted in 2024 (although discussions with Advance HE are required to ascertain whether a further survey is required before the REC submission in March 2024)</w:t>
            </w:r>
          </w:p>
        </w:tc>
      </w:tr>
      <w:tr w:rsidR="00C60434" w14:paraId="3320A210" w14:textId="77777777" w:rsidTr="0060002F">
        <w:tc>
          <w:tcPr>
            <w:tcW w:w="3324" w:type="dxa"/>
          </w:tcPr>
          <w:p w14:paraId="7B672835" w14:textId="77777777" w:rsidR="00C60434" w:rsidRPr="00DB6369" w:rsidRDefault="00C60434" w:rsidP="00C50EA8">
            <w:pPr>
              <w:pStyle w:val="ListParagraph"/>
              <w:numPr>
                <w:ilvl w:val="0"/>
                <w:numId w:val="28"/>
              </w:numPr>
              <w:spacing w:line="276" w:lineRule="auto"/>
              <w:rPr>
                <w:rFonts w:ascii="Arial" w:hAnsi="Arial" w:cs="Arial"/>
                <w:sz w:val="24"/>
                <w:szCs w:val="24"/>
              </w:rPr>
            </w:pPr>
            <w:r w:rsidRPr="00DB6369">
              <w:rPr>
                <w:rFonts w:ascii="Arial" w:hAnsi="Arial" w:cs="Arial"/>
                <w:sz w:val="24"/>
                <w:szCs w:val="24"/>
              </w:rPr>
              <w:t>Increase engagement in race training that is open to all staff</w:t>
            </w:r>
          </w:p>
        </w:tc>
        <w:tc>
          <w:tcPr>
            <w:tcW w:w="2124" w:type="dxa"/>
          </w:tcPr>
          <w:p w14:paraId="3F7E848C"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 xml:space="preserve">Identify barriers to undertaking race training and address these. </w:t>
            </w:r>
          </w:p>
          <w:p w14:paraId="73AFBC1C" w14:textId="77777777" w:rsidR="00C60434" w:rsidRDefault="00C60434" w:rsidP="00C50EA8">
            <w:pPr>
              <w:pStyle w:val="NormalWeb"/>
              <w:spacing w:before="0" w:beforeAutospacing="0" w:after="0" w:afterAutospacing="0" w:line="276" w:lineRule="auto"/>
              <w:rPr>
                <w:rFonts w:ascii="Arial" w:hAnsi="Arial" w:cs="Arial"/>
              </w:rPr>
            </w:pPr>
          </w:p>
          <w:p w14:paraId="37D0626D"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Race training is advertised more widely and encouraged by senior staff</w:t>
            </w:r>
          </w:p>
          <w:p w14:paraId="505CCAEF" w14:textId="77777777" w:rsidR="00C60434" w:rsidRDefault="00C60434" w:rsidP="00C50EA8">
            <w:pPr>
              <w:pStyle w:val="NormalWeb"/>
              <w:spacing w:before="0" w:beforeAutospacing="0" w:after="0" w:afterAutospacing="0" w:line="276" w:lineRule="auto"/>
              <w:rPr>
                <w:rFonts w:ascii="Arial" w:hAnsi="Arial" w:cs="Arial"/>
              </w:rPr>
            </w:pPr>
          </w:p>
          <w:p w14:paraId="12E21CC7"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 xml:space="preserve">This is required to ensure that all staff understand their responsibilities to </w:t>
            </w:r>
            <w:r>
              <w:rPr>
                <w:rFonts w:ascii="Arial" w:hAnsi="Arial" w:cs="Arial"/>
              </w:rPr>
              <w:lastRenderedPageBreak/>
              <w:t>deliver the Antiracism Strategy</w:t>
            </w:r>
          </w:p>
        </w:tc>
        <w:tc>
          <w:tcPr>
            <w:tcW w:w="2004" w:type="dxa"/>
          </w:tcPr>
          <w:p w14:paraId="0776ABA1"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lastRenderedPageBreak/>
              <w:t>Vice-Principal Education and Senior EDI Partner</w:t>
            </w:r>
          </w:p>
        </w:tc>
        <w:tc>
          <w:tcPr>
            <w:tcW w:w="2004" w:type="dxa"/>
          </w:tcPr>
          <w:p w14:paraId="6EA2EED7"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June 2024</w:t>
            </w:r>
          </w:p>
        </w:tc>
        <w:tc>
          <w:tcPr>
            <w:tcW w:w="2124" w:type="dxa"/>
          </w:tcPr>
          <w:p w14:paraId="7BB1A683"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Feedback on barriers is received and addressed and senior staff contact teams about race training opportunities and encourage attendance</w:t>
            </w:r>
          </w:p>
          <w:p w14:paraId="694DEBE5" w14:textId="77777777" w:rsidR="00C60434" w:rsidRDefault="00C60434" w:rsidP="00C50EA8">
            <w:pPr>
              <w:pStyle w:val="NormalWeb"/>
              <w:spacing w:before="0" w:beforeAutospacing="0" w:after="0" w:afterAutospacing="0" w:line="276" w:lineRule="auto"/>
              <w:rPr>
                <w:rFonts w:ascii="Arial" w:hAnsi="Arial" w:cs="Arial"/>
              </w:rPr>
            </w:pPr>
          </w:p>
          <w:p w14:paraId="6D5F9737"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Engagement in race training open to all staff increases</w:t>
            </w:r>
          </w:p>
        </w:tc>
        <w:tc>
          <w:tcPr>
            <w:tcW w:w="2898" w:type="dxa"/>
          </w:tcPr>
          <w:p w14:paraId="07390FD2" w14:textId="77777777" w:rsidR="00C60434" w:rsidRPr="00963B6E" w:rsidRDefault="00C60434" w:rsidP="00C50EA8">
            <w:pPr>
              <w:pStyle w:val="NormalWeb"/>
              <w:spacing w:before="0" w:beforeAutospacing="0" w:after="0" w:afterAutospacing="0" w:line="276" w:lineRule="auto"/>
              <w:rPr>
                <w:rFonts w:ascii="Arial" w:hAnsi="Arial" w:cs="Arial"/>
              </w:rPr>
            </w:pPr>
            <w:r>
              <w:rPr>
                <w:rFonts w:ascii="Arial" w:hAnsi="Arial" w:cs="Arial"/>
              </w:rPr>
              <w:t>No progress to report in February 2023</w:t>
            </w:r>
          </w:p>
        </w:tc>
      </w:tr>
    </w:tbl>
    <w:p w14:paraId="05F61130" w14:textId="77777777" w:rsidR="00C60434" w:rsidRDefault="00C60434" w:rsidP="00C50EA8">
      <w:pPr>
        <w:spacing w:after="0" w:line="276" w:lineRule="auto"/>
      </w:pPr>
    </w:p>
    <w:p w14:paraId="4BFE1BF4" w14:textId="77777777" w:rsidR="00C60434" w:rsidRPr="00AA69CD" w:rsidRDefault="00C60434" w:rsidP="00C50EA8">
      <w:pPr>
        <w:spacing w:after="0" w:line="276" w:lineRule="auto"/>
        <w:rPr>
          <w:sz w:val="24"/>
          <w:szCs w:val="24"/>
        </w:rPr>
      </w:pPr>
      <w:r w:rsidRPr="00AA69CD">
        <w:rPr>
          <w:rFonts w:ascii="Arial" w:hAnsi="Arial" w:cs="Arial"/>
          <w:b/>
          <w:bCs/>
          <w:sz w:val="24"/>
          <w:szCs w:val="24"/>
        </w:rPr>
        <w:t>Equality Networks</w:t>
      </w:r>
    </w:p>
    <w:tbl>
      <w:tblPr>
        <w:tblStyle w:val="TableGrid"/>
        <w:tblW w:w="14478" w:type="dxa"/>
        <w:tblLook w:val="04A0" w:firstRow="1" w:lastRow="0" w:firstColumn="1" w:lastColumn="0" w:noHBand="0" w:noVBand="1"/>
      </w:tblPr>
      <w:tblGrid>
        <w:gridCol w:w="3324"/>
        <w:gridCol w:w="2124"/>
        <w:gridCol w:w="2004"/>
        <w:gridCol w:w="2004"/>
        <w:gridCol w:w="2124"/>
        <w:gridCol w:w="2898"/>
      </w:tblGrid>
      <w:tr w:rsidR="00C60434" w14:paraId="3D27168A" w14:textId="77777777" w:rsidTr="0060002F">
        <w:tc>
          <w:tcPr>
            <w:tcW w:w="3324" w:type="dxa"/>
          </w:tcPr>
          <w:p w14:paraId="6E833E59" w14:textId="77777777" w:rsidR="00C60434" w:rsidRPr="00DB6369" w:rsidRDefault="00C60434" w:rsidP="00C50EA8">
            <w:pPr>
              <w:pStyle w:val="ListParagraph"/>
              <w:numPr>
                <w:ilvl w:val="0"/>
                <w:numId w:val="29"/>
              </w:numPr>
              <w:spacing w:line="276" w:lineRule="auto"/>
              <w:rPr>
                <w:rFonts w:ascii="Arial" w:hAnsi="Arial" w:cs="Arial"/>
                <w:sz w:val="24"/>
                <w:szCs w:val="24"/>
              </w:rPr>
            </w:pPr>
            <w:r w:rsidRPr="00DB6369">
              <w:rPr>
                <w:rFonts w:ascii="Arial" w:hAnsi="Arial" w:cs="Arial"/>
                <w:sz w:val="24"/>
                <w:szCs w:val="24"/>
              </w:rPr>
              <w:t>Build links across the Staff Equality Networks and facilitate partnership working where appropriate</w:t>
            </w:r>
          </w:p>
        </w:tc>
        <w:tc>
          <w:tcPr>
            <w:tcW w:w="2124" w:type="dxa"/>
          </w:tcPr>
          <w:p w14:paraId="3BFBCCF3"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Organise a meeting for the EDI team to meet with the Equality Networks chairs/co-chairs – there have been conversations about how the chairs could work together on initiatives and further develop intersectional approaches</w:t>
            </w:r>
          </w:p>
        </w:tc>
        <w:tc>
          <w:tcPr>
            <w:tcW w:w="2004" w:type="dxa"/>
          </w:tcPr>
          <w:p w14:paraId="45F2606B"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Head of Organisational Development</w:t>
            </w:r>
          </w:p>
        </w:tc>
        <w:tc>
          <w:tcPr>
            <w:tcW w:w="2004" w:type="dxa"/>
          </w:tcPr>
          <w:p w14:paraId="7E69B00D"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June 2023</w:t>
            </w:r>
          </w:p>
        </w:tc>
        <w:tc>
          <w:tcPr>
            <w:tcW w:w="2124" w:type="dxa"/>
          </w:tcPr>
          <w:p w14:paraId="3793D1FE"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Initiatives and events are delivered through collaboration across the Equality Networks</w:t>
            </w:r>
          </w:p>
        </w:tc>
        <w:tc>
          <w:tcPr>
            <w:tcW w:w="2898" w:type="dxa"/>
          </w:tcPr>
          <w:p w14:paraId="3CEBCD13" w14:textId="77777777" w:rsidR="00C60434" w:rsidRPr="00963B6E" w:rsidRDefault="00C60434" w:rsidP="00C50EA8">
            <w:pPr>
              <w:pStyle w:val="NormalWeb"/>
              <w:spacing w:before="0" w:beforeAutospacing="0" w:after="0" w:afterAutospacing="0" w:line="276" w:lineRule="auto"/>
              <w:rPr>
                <w:rFonts w:ascii="Arial" w:hAnsi="Arial" w:cs="Arial"/>
              </w:rPr>
            </w:pPr>
            <w:r>
              <w:rPr>
                <w:rFonts w:ascii="Arial" w:hAnsi="Arial" w:cs="Arial"/>
              </w:rPr>
              <w:t>A meeting for the Networks to meet has been scheduled for February 2023</w:t>
            </w:r>
          </w:p>
        </w:tc>
      </w:tr>
      <w:tr w:rsidR="00C60434" w14:paraId="47523CC1" w14:textId="77777777" w:rsidTr="0060002F">
        <w:tc>
          <w:tcPr>
            <w:tcW w:w="3324" w:type="dxa"/>
          </w:tcPr>
          <w:p w14:paraId="1F986E4C" w14:textId="77777777" w:rsidR="00C60434" w:rsidRPr="004209DD" w:rsidRDefault="00C60434" w:rsidP="00C50EA8">
            <w:pPr>
              <w:pStyle w:val="ListParagraph"/>
              <w:numPr>
                <w:ilvl w:val="0"/>
                <w:numId w:val="30"/>
              </w:numPr>
              <w:spacing w:line="276" w:lineRule="auto"/>
              <w:rPr>
                <w:rFonts w:ascii="Arial" w:hAnsi="Arial" w:cs="Arial"/>
                <w:sz w:val="24"/>
                <w:szCs w:val="24"/>
              </w:rPr>
            </w:pPr>
            <w:r w:rsidRPr="00041D4A">
              <w:rPr>
                <w:rFonts w:ascii="Arial" w:hAnsi="Arial" w:cs="Arial"/>
                <w:sz w:val="24"/>
                <w:szCs w:val="24"/>
              </w:rPr>
              <w:t>Share the results of the intern Equality Networks project and agree actions for implementing ideas shared through the surveys</w:t>
            </w:r>
          </w:p>
        </w:tc>
        <w:tc>
          <w:tcPr>
            <w:tcW w:w="2124" w:type="dxa"/>
          </w:tcPr>
          <w:p w14:paraId="35CC1BFF"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The report provides recommendations for developing and enhancing the Networks and building on strong foundations</w:t>
            </w:r>
          </w:p>
        </w:tc>
        <w:tc>
          <w:tcPr>
            <w:tcW w:w="2004" w:type="dxa"/>
          </w:tcPr>
          <w:p w14:paraId="725ADCED"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Senior EDI Partner working with Head of Organisational Development</w:t>
            </w:r>
          </w:p>
        </w:tc>
        <w:tc>
          <w:tcPr>
            <w:tcW w:w="2004" w:type="dxa"/>
          </w:tcPr>
          <w:p w14:paraId="22DA6164"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June 2023</w:t>
            </w:r>
          </w:p>
        </w:tc>
        <w:tc>
          <w:tcPr>
            <w:tcW w:w="2124" w:type="dxa"/>
          </w:tcPr>
          <w:p w14:paraId="2ED70562"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 xml:space="preserve">The discussions on the report generate change where appropriate and where a positive impact will be experienced by </w:t>
            </w:r>
            <w:r>
              <w:rPr>
                <w:rFonts w:ascii="Arial" w:hAnsi="Arial" w:cs="Arial"/>
              </w:rPr>
              <w:lastRenderedPageBreak/>
              <w:t>the Network group members. Actions are successfully implemented</w:t>
            </w:r>
          </w:p>
        </w:tc>
        <w:tc>
          <w:tcPr>
            <w:tcW w:w="2898" w:type="dxa"/>
          </w:tcPr>
          <w:p w14:paraId="09F64218" w14:textId="77777777" w:rsidR="00C60434" w:rsidRPr="00963B6E" w:rsidRDefault="00C60434" w:rsidP="00C50EA8">
            <w:pPr>
              <w:pStyle w:val="NormalWeb"/>
              <w:spacing w:before="0" w:beforeAutospacing="0" w:after="0" w:afterAutospacing="0" w:line="276" w:lineRule="auto"/>
              <w:rPr>
                <w:rFonts w:ascii="Arial" w:hAnsi="Arial" w:cs="Arial"/>
              </w:rPr>
            </w:pPr>
            <w:r>
              <w:rPr>
                <w:rFonts w:ascii="Arial" w:hAnsi="Arial" w:cs="Arial"/>
              </w:rPr>
              <w:lastRenderedPageBreak/>
              <w:t xml:space="preserve">The results will be presented to the Networks in February 2023 and implementation of changes achieved by June 2023. </w:t>
            </w:r>
          </w:p>
        </w:tc>
      </w:tr>
    </w:tbl>
    <w:p w14:paraId="38F18E22" w14:textId="77777777" w:rsidR="00C60434" w:rsidRDefault="00C60434" w:rsidP="00C50EA8">
      <w:pPr>
        <w:spacing w:after="0" w:line="276" w:lineRule="auto"/>
      </w:pPr>
    </w:p>
    <w:p w14:paraId="25E675E9" w14:textId="77777777" w:rsidR="00C60434" w:rsidRPr="00AA69CD" w:rsidRDefault="00C60434" w:rsidP="00C50EA8">
      <w:pPr>
        <w:spacing w:after="0" w:line="276" w:lineRule="auto"/>
        <w:rPr>
          <w:sz w:val="24"/>
          <w:szCs w:val="24"/>
        </w:rPr>
      </w:pPr>
      <w:r w:rsidRPr="00AA69CD">
        <w:rPr>
          <w:rFonts w:ascii="Arial" w:hAnsi="Arial" w:cs="Arial"/>
          <w:b/>
          <w:bCs/>
          <w:sz w:val="24"/>
          <w:szCs w:val="24"/>
        </w:rPr>
        <w:t>New National Equality Outcomes</w:t>
      </w:r>
    </w:p>
    <w:tbl>
      <w:tblPr>
        <w:tblStyle w:val="TableGrid"/>
        <w:tblW w:w="14478" w:type="dxa"/>
        <w:tblLook w:val="04A0" w:firstRow="1" w:lastRow="0" w:firstColumn="1" w:lastColumn="0" w:noHBand="0" w:noVBand="1"/>
      </w:tblPr>
      <w:tblGrid>
        <w:gridCol w:w="3324"/>
        <w:gridCol w:w="2124"/>
        <w:gridCol w:w="2004"/>
        <w:gridCol w:w="2004"/>
        <w:gridCol w:w="2124"/>
        <w:gridCol w:w="2898"/>
      </w:tblGrid>
      <w:tr w:rsidR="00C60434" w14:paraId="006FA731" w14:textId="77777777" w:rsidTr="0060002F">
        <w:tc>
          <w:tcPr>
            <w:tcW w:w="3324" w:type="dxa"/>
          </w:tcPr>
          <w:p w14:paraId="15463108" w14:textId="77777777" w:rsidR="00C60434" w:rsidRPr="00DB6369" w:rsidRDefault="00C60434" w:rsidP="00C50EA8">
            <w:pPr>
              <w:pStyle w:val="ListParagraph"/>
              <w:numPr>
                <w:ilvl w:val="0"/>
                <w:numId w:val="31"/>
              </w:numPr>
              <w:spacing w:line="276" w:lineRule="auto"/>
              <w:rPr>
                <w:rFonts w:ascii="Arial" w:hAnsi="Arial" w:cs="Arial"/>
                <w:sz w:val="24"/>
                <w:szCs w:val="24"/>
              </w:rPr>
            </w:pPr>
            <w:r w:rsidRPr="00DB6369">
              <w:rPr>
                <w:rFonts w:ascii="Arial" w:hAnsi="Arial" w:cs="Arial"/>
                <w:sz w:val="24"/>
                <w:szCs w:val="24"/>
              </w:rPr>
              <w:t>Consult EDIC on the NEOs and the University’s approach to addressing them and options for the University’s current Equality Outcomes</w:t>
            </w:r>
          </w:p>
        </w:tc>
        <w:tc>
          <w:tcPr>
            <w:tcW w:w="2124" w:type="dxa"/>
          </w:tcPr>
          <w:p w14:paraId="40D3BB06"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 xml:space="preserve">EDIC will need to be involved in setting the direction for the University and in mapping the data requirements for the NEOs.  </w:t>
            </w:r>
          </w:p>
        </w:tc>
        <w:tc>
          <w:tcPr>
            <w:tcW w:w="2004" w:type="dxa"/>
          </w:tcPr>
          <w:p w14:paraId="15BABB16"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Head of Organisational Development</w:t>
            </w:r>
          </w:p>
        </w:tc>
        <w:tc>
          <w:tcPr>
            <w:tcW w:w="2004" w:type="dxa"/>
          </w:tcPr>
          <w:p w14:paraId="37A7EFAB"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May 2023</w:t>
            </w:r>
          </w:p>
        </w:tc>
        <w:tc>
          <w:tcPr>
            <w:tcW w:w="2124" w:type="dxa"/>
          </w:tcPr>
          <w:p w14:paraId="40A24132"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 xml:space="preserve">A coherent approach to addressing the NEOs while being cognisant of the University’s internal Equality Outcomes is established and approved through appropriate governance structure.  </w:t>
            </w:r>
          </w:p>
        </w:tc>
        <w:tc>
          <w:tcPr>
            <w:tcW w:w="2898" w:type="dxa"/>
          </w:tcPr>
          <w:p w14:paraId="2BABFF58" w14:textId="77777777" w:rsidR="00C60434" w:rsidRDefault="00C60434" w:rsidP="00C50EA8">
            <w:pPr>
              <w:pStyle w:val="NormalWeb"/>
              <w:spacing w:before="0" w:beforeAutospacing="0" w:after="0" w:afterAutospacing="0" w:line="276" w:lineRule="auto"/>
              <w:rPr>
                <w:rFonts w:ascii="Arial" w:hAnsi="Arial" w:cs="Arial"/>
              </w:rPr>
            </w:pPr>
            <w:r>
              <w:rPr>
                <w:rFonts w:ascii="Arial" w:hAnsi="Arial" w:cs="Arial"/>
              </w:rPr>
              <w:t>EDIC has been advised of the development of the NEOs and will have the opportunity to discuss an approach at its next meeting.</w:t>
            </w:r>
          </w:p>
        </w:tc>
      </w:tr>
    </w:tbl>
    <w:p w14:paraId="566DBC92" w14:textId="77777777" w:rsidR="00C60434" w:rsidRDefault="00C60434" w:rsidP="00C60434">
      <w:pPr>
        <w:pStyle w:val="NormalWeb"/>
        <w:shd w:val="clear" w:color="auto" w:fill="FFFFFF"/>
        <w:spacing w:before="0" w:beforeAutospacing="0" w:after="0" w:afterAutospacing="0" w:line="276" w:lineRule="auto"/>
        <w:jc w:val="center"/>
        <w:rPr>
          <w:rFonts w:ascii="Arial" w:hAnsi="Arial" w:cs="Arial"/>
          <w:b/>
          <w:bCs/>
        </w:rPr>
        <w:sectPr w:rsidR="00C60434" w:rsidSect="00FF412F">
          <w:pgSz w:w="16838" w:h="11906" w:orient="landscape"/>
          <w:pgMar w:top="1440" w:right="1440" w:bottom="1440" w:left="1440" w:header="709" w:footer="709" w:gutter="0"/>
          <w:cols w:space="708"/>
          <w:docGrid w:linePitch="360"/>
        </w:sectPr>
      </w:pPr>
    </w:p>
    <w:p w14:paraId="4AE8089A" w14:textId="77777777" w:rsidR="00C60434" w:rsidRPr="006F7BCC" w:rsidRDefault="00C60434" w:rsidP="006F7BCC">
      <w:pPr>
        <w:pStyle w:val="Heading2"/>
        <w:rPr>
          <w:rFonts w:ascii="Arial" w:hAnsi="Arial" w:cs="Arial"/>
          <w:b/>
          <w:bCs/>
          <w:color w:val="auto"/>
          <w:sz w:val="24"/>
          <w:szCs w:val="24"/>
        </w:rPr>
      </w:pPr>
      <w:bookmarkStart w:id="12" w:name="_Appendix_B"/>
      <w:bookmarkEnd w:id="12"/>
      <w:r w:rsidRPr="006F7BCC">
        <w:rPr>
          <w:rFonts w:ascii="Arial" w:hAnsi="Arial" w:cs="Arial"/>
          <w:b/>
          <w:bCs/>
          <w:color w:val="auto"/>
          <w:sz w:val="24"/>
          <w:szCs w:val="24"/>
        </w:rPr>
        <w:lastRenderedPageBreak/>
        <w:t>Appendix B</w:t>
      </w:r>
    </w:p>
    <w:p w14:paraId="429EDFE6"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6400603B" w14:textId="77777777" w:rsidR="00C60434" w:rsidRDefault="00C60434" w:rsidP="00C60434">
      <w:pPr>
        <w:pStyle w:val="NormalWeb"/>
        <w:shd w:val="clear" w:color="auto" w:fill="FFFFFF"/>
        <w:spacing w:before="0" w:beforeAutospacing="0" w:after="0" w:afterAutospacing="0" w:line="276" w:lineRule="auto"/>
        <w:jc w:val="center"/>
        <w:rPr>
          <w:rFonts w:ascii="Arial" w:hAnsi="Arial" w:cs="Arial"/>
          <w:b/>
          <w:bCs/>
        </w:rPr>
      </w:pPr>
      <w:r>
        <w:rPr>
          <w:rFonts w:ascii="Arial" w:hAnsi="Arial" w:cs="Arial"/>
          <w:b/>
          <w:bCs/>
        </w:rPr>
        <w:t>STAFF DATA 2021/22</w:t>
      </w:r>
    </w:p>
    <w:p w14:paraId="7D78A3ED"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1835BBE7"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bookmarkStart w:id="13" w:name="_Hlk131674652"/>
      <w:r>
        <w:rPr>
          <w:rFonts w:ascii="Arial" w:hAnsi="Arial" w:cs="Arial"/>
          <w:b/>
          <w:bCs/>
        </w:rPr>
        <w:t>STAFF BY AGE 2021</w:t>
      </w:r>
    </w:p>
    <w:tbl>
      <w:tblPr>
        <w:tblStyle w:val="TableGrid"/>
        <w:tblW w:w="15782" w:type="dxa"/>
        <w:tblLayout w:type="fixed"/>
        <w:tblLook w:val="04A0" w:firstRow="1" w:lastRow="0" w:firstColumn="1" w:lastColumn="0" w:noHBand="0" w:noVBand="1"/>
      </w:tblPr>
      <w:tblGrid>
        <w:gridCol w:w="1587"/>
        <w:gridCol w:w="1092"/>
        <w:gridCol w:w="1092"/>
        <w:gridCol w:w="1092"/>
        <w:gridCol w:w="1092"/>
        <w:gridCol w:w="1092"/>
        <w:gridCol w:w="1092"/>
        <w:gridCol w:w="1091"/>
        <w:gridCol w:w="1092"/>
        <w:gridCol w:w="1092"/>
        <w:gridCol w:w="1092"/>
        <w:gridCol w:w="1092"/>
        <w:gridCol w:w="1092"/>
        <w:gridCol w:w="1092"/>
      </w:tblGrid>
      <w:tr w:rsidR="00C60434" w14:paraId="50C24223" w14:textId="77777777" w:rsidTr="0060002F">
        <w:tc>
          <w:tcPr>
            <w:tcW w:w="1587" w:type="dxa"/>
            <w:shd w:val="clear" w:color="auto" w:fill="4472C4" w:themeFill="accent1"/>
          </w:tcPr>
          <w:p w14:paraId="607649AF"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Section</w:t>
            </w:r>
          </w:p>
        </w:tc>
        <w:tc>
          <w:tcPr>
            <w:tcW w:w="1092" w:type="dxa"/>
            <w:shd w:val="clear" w:color="auto" w:fill="4472C4" w:themeFill="accent1"/>
          </w:tcPr>
          <w:p w14:paraId="34F5A454"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25 and under no.</w:t>
            </w:r>
          </w:p>
        </w:tc>
        <w:tc>
          <w:tcPr>
            <w:tcW w:w="1092" w:type="dxa"/>
            <w:shd w:val="clear" w:color="auto" w:fill="4472C4" w:themeFill="accent1"/>
          </w:tcPr>
          <w:p w14:paraId="4EADF79E"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25 and under %</w:t>
            </w:r>
          </w:p>
        </w:tc>
        <w:tc>
          <w:tcPr>
            <w:tcW w:w="1092" w:type="dxa"/>
            <w:shd w:val="clear" w:color="auto" w:fill="4472C4" w:themeFill="accent1"/>
          </w:tcPr>
          <w:p w14:paraId="03013EB8"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26–35 no.</w:t>
            </w:r>
          </w:p>
        </w:tc>
        <w:tc>
          <w:tcPr>
            <w:tcW w:w="1092" w:type="dxa"/>
            <w:shd w:val="clear" w:color="auto" w:fill="4472C4" w:themeFill="accent1"/>
          </w:tcPr>
          <w:p w14:paraId="61CFD5E9"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26-35 %</w:t>
            </w:r>
          </w:p>
        </w:tc>
        <w:tc>
          <w:tcPr>
            <w:tcW w:w="1092" w:type="dxa"/>
            <w:shd w:val="clear" w:color="auto" w:fill="4472C4" w:themeFill="accent1"/>
          </w:tcPr>
          <w:p w14:paraId="7D4E26E8"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36-45 no.</w:t>
            </w:r>
          </w:p>
        </w:tc>
        <w:tc>
          <w:tcPr>
            <w:tcW w:w="1092" w:type="dxa"/>
            <w:shd w:val="clear" w:color="auto" w:fill="4472C4" w:themeFill="accent1"/>
          </w:tcPr>
          <w:p w14:paraId="3A378C44"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36-45 %</w:t>
            </w:r>
          </w:p>
        </w:tc>
        <w:tc>
          <w:tcPr>
            <w:tcW w:w="1091" w:type="dxa"/>
            <w:shd w:val="clear" w:color="auto" w:fill="4472C4" w:themeFill="accent1"/>
          </w:tcPr>
          <w:p w14:paraId="000CDB75"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46-55 no.</w:t>
            </w:r>
          </w:p>
        </w:tc>
        <w:tc>
          <w:tcPr>
            <w:tcW w:w="1092" w:type="dxa"/>
            <w:shd w:val="clear" w:color="auto" w:fill="4472C4" w:themeFill="accent1"/>
          </w:tcPr>
          <w:p w14:paraId="084BC750"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46-55 %</w:t>
            </w:r>
          </w:p>
        </w:tc>
        <w:tc>
          <w:tcPr>
            <w:tcW w:w="1092" w:type="dxa"/>
            <w:shd w:val="clear" w:color="auto" w:fill="4472C4" w:themeFill="accent1"/>
          </w:tcPr>
          <w:p w14:paraId="5E29F731"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56-65 no.</w:t>
            </w:r>
          </w:p>
        </w:tc>
        <w:tc>
          <w:tcPr>
            <w:tcW w:w="1092" w:type="dxa"/>
            <w:shd w:val="clear" w:color="auto" w:fill="4472C4" w:themeFill="accent1"/>
          </w:tcPr>
          <w:p w14:paraId="0AFD03F7"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56-65 %</w:t>
            </w:r>
          </w:p>
        </w:tc>
        <w:tc>
          <w:tcPr>
            <w:tcW w:w="1092" w:type="dxa"/>
            <w:shd w:val="clear" w:color="auto" w:fill="4472C4" w:themeFill="accent1"/>
          </w:tcPr>
          <w:p w14:paraId="278DD0FB"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66 and over 66 no.</w:t>
            </w:r>
          </w:p>
        </w:tc>
        <w:tc>
          <w:tcPr>
            <w:tcW w:w="1092" w:type="dxa"/>
            <w:shd w:val="clear" w:color="auto" w:fill="4472C4" w:themeFill="accent1"/>
          </w:tcPr>
          <w:p w14:paraId="0696F425"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66 and over 66 %</w:t>
            </w:r>
          </w:p>
        </w:tc>
        <w:tc>
          <w:tcPr>
            <w:tcW w:w="1092" w:type="dxa"/>
            <w:shd w:val="clear" w:color="auto" w:fill="4472C4" w:themeFill="accent1"/>
          </w:tcPr>
          <w:p w14:paraId="6820E371"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 xml:space="preserve">Total </w:t>
            </w:r>
          </w:p>
        </w:tc>
      </w:tr>
      <w:tr w:rsidR="00C60434" w14:paraId="7F92A578" w14:textId="77777777" w:rsidTr="0060002F">
        <w:tc>
          <w:tcPr>
            <w:tcW w:w="1587" w:type="dxa"/>
            <w:shd w:val="clear" w:color="auto" w:fill="DEEAF6" w:themeFill="accent5" w:themeFillTint="33"/>
          </w:tcPr>
          <w:p w14:paraId="47701B9F"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Humanities</w:t>
            </w:r>
          </w:p>
          <w:p w14:paraId="32E0739C" w14:textId="77777777" w:rsidR="00C60434" w:rsidRDefault="00C60434" w:rsidP="0060002F">
            <w:pPr>
              <w:pStyle w:val="NormalWeb"/>
              <w:spacing w:before="0" w:beforeAutospacing="0" w:after="0" w:afterAutospacing="0" w:line="276" w:lineRule="auto"/>
              <w:rPr>
                <w:rFonts w:ascii="Arial" w:hAnsi="Arial" w:cs="Arial"/>
              </w:rPr>
            </w:pPr>
          </w:p>
        </w:tc>
        <w:tc>
          <w:tcPr>
            <w:tcW w:w="1092" w:type="dxa"/>
            <w:shd w:val="clear" w:color="auto" w:fill="DEEAF6" w:themeFill="accent5" w:themeFillTint="33"/>
          </w:tcPr>
          <w:p w14:paraId="67C00122"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19</w:t>
            </w:r>
          </w:p>
        </w:tc>
        <w:tc>
          <w:tcPr>
            <w:tcW w:w="1092" w:type="dxa"/>
            <w:shd w:val="clear" w:color="auto" w:fill="DEEAF6" w:themeFill="accent5" w:themeFillTint="33"/>
          </w:tcPr>
          <w:p w14:paraId="4BF870E8"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w:t>
            </w:r>
          </w:p>
        </w:tc>
        <w:tc>
          <w:tcPr>
            <w:tcW w:w="1092" w:type="dxa"/>
            <w:shd w:val="clear" w:color="auto" w:fill="DEEAF6" w:themeFill="accent5" w:themeFillTint="33"/>
          </w:tcPr>
          <w:p w14:paraId="15106247"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150</w:t>
            </w:r>
          </w:p>
        </w:tc>
        <w:tc>
          <w:tcPr>
            <w:tcW w:w="1092" w:type="dxa"/>
            <w:shd w:val="clear" w:color="auto" w:fill="DEEAF6" w:themeFill="accent5" w:themeFillTint="33"/>
          </w:tcPr>
          <w:p w14:paraId="30970A25"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17%</w:t>
            </w:r>
          </w:p>
        </w:tc>
        <w:tc>
          <w:tcPr>
            <w:tcW w:w="1092" w:type="dxa"/>
            <w:shd w:val="clear" w:color="auto" w:fill="DEEAF6" w:themeFill="accent5" w:themeFillTint="33"/>
          </w:tcPr>
          <w:p w14:paraId="2D6D0ACE"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232</w:t>
            </w:r>
          </w:p>
        </w:tc>
        <w:tc>
          <w:tcPr>
            <w:tcW w:w="1092" w:type="dxa"/>
            <w:shd w:val="clear" w:color="auto" w:fill="DEEAF6" w:themeFill="accent5" w:themeFillTint="33"/>
          </w:tcPr>
          <w:p w14:paraId="4B4440C0"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27%</w:t>
            </w:r>
          </w:p>
        </w:tc>
        <w:tc>
          <w:tcPr>
            <w:tcW w:w="1091" w:type="dxa"/>
            <w:shd w:val="clear" w:color="auto" w:fill="DEEAF6" w:themeFill="accent5" w:themeFillTint="33"/>
          </w:tcPr>
          <w:p w14:paraId="1474DD45"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248</w:t>
            </w:r>
          </w:p>
        </w:tc>
        <w:tc>
          <w:tcPr>
            <w:tcW w:w="1092" w:type="dxa"/>
            <w:shd w:val="clear" w:color="auto" w:fill="DEEAF6" w:themeFill="accent5" w:themeFillTint="33"/>
          </w:tcPr>
          <w:p w14:paraId="62595989"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29%</w:t>
            </w:r>
          </w:p>
        </w:tc>
        <w:tc>
          <w:tcPr>
            <w:tcW w:w="1092" w:type="dxa"/>
            <w:shd w:val="clear" w:color="auto" w:fill="DEEAF6" w:themeFill="accent5" w:themeFillTint="33"/>
          </w:tcPr>
          <w:p w14:paraId="18CCC2D3"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149</w:t>
            </w:r>
          </w:p>
        </w:tc>
        <w:tc>
          <w:tcPr>
            <w:tcW w:w="1092" w:type="dxa"/>
            <w:shd w:val="clear" w:color="auto" w:fill="DEEAF6" w:themeFill="accent5" w:themeFillTint="33"/>
          </w:tcPr>
          <w:p w14:paraId="025ADB45"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17%</w:t>
            </w:r>
          </w:p>
        </w:tc>
        <w:tc>
          <w:tcPr>
            <w:tcW w:w="1092" w:type="dxa"/>
            <w:shd w:val="clear" w:color="auto" w:fill="DEEAF6" w:themeFill="accent5" w:themeFillTint="33"/>
          </w:tcPr>
          <w:p w14:paraId="729A8589"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61</w:t>
            </w:r>
          </w:p>
        </w:tc>
        <w:tc>
          <w:tcPr>
            <w:tcW w:w="1092" w:type="dxa"/>
            <w:shd w:val="clear" w:color="auto" w:fill="DEEAF6" w:themeFill="accent5" w:themeFillTint="33"/>
          </w:tcPr>
          <w:p w14:paraId="2D01BDB4"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7%</w:t>
            </w:r>
          </w:p>
        </w:tc>
        <w:tc>
          <w:tcPr>
            <w:tcW w:w="1092" w:type="dxa"/>
            <w:shd w:val="clear" w:color="auto" w:fill="DEEAF6" w:themeFill="accent5" w:themeFillTint="33"/>
          </w:tcPr>
          <w:p w14:paraId="36D76035"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859</w:t>
            </w:r>
          </w:p>
        </w:tc>
      </w:tr>
      <w:tr w:rsidR="00C60434" w14:paraId="686509B4" w14:textId="77777777" w:rsidTr="0060002F">
        <w:tc>
          <w:tcPr>
            <w:tcW w:w="1587" w:type="dxa"/>
          </w:tcPr>
          <w:p w14:paraId="37E2F317"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STEM</w:t>
            </w:r>
          </w:p>
          <w:p w14:paraId="189494FF" w14:textId="77777777" w:rsidR="00C60434" w:rsidRDefault="00C60434" w:rsidP="0060002F">
            <w:pPr>
              <w:pStyle w:val="NormalWeb"/>
              <w:spacing w:before="0" w:beforeAutospacing="0" w:after="0" w:afterAutospacing="0" w:line="276" w:lineRule="auto"/>
              <w:rPr>
                <w:rFonts w:ascii="Arial" w:hAnsi="Arial" w:cs="Arial"/>
              </w:rPr>
            </w:pPr>
          </w:p>
        </w:tc>
        <w:tc>
          <w:tcPr>
            <w:tcW w:w="1092" w:type="dxa"/>
          </w:tcPr>
          <w:p w14:paraId="1724B3BC"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147</w:t>
            </w:r>
          </w:p>
        </w:tc>
        <w:tc>
          <w:tcPr>
            <w:tcW w:w="1092" w:type="dxa"/>
          </w:tcPr>
          <w:p w14:paraId="760FF681"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9%</w:t>
            </w:r>
          </w:p>
        </w:tc>
        <w:tc>
          <w:tcPr>
            <w:tcW w:w="1092" w:type="dxa"/>
          </w:tcPr>
          <w:p w14:paraId="5D70B071"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319</w:t>
            </w:r>
          </w:p>
        </w:tc>
        <w:tc>
          <w:tcPr>
            <w:tcW w:w="1092" w:type="dxa"/>
          </w:tcPr>
          <w:p w14:paraId="472DC960"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19%</w:t>
            </w:r>
          </w:p>
        </w:tc>
        <w:tc>
          <w:tcPr>
            <w:tcW w:w="1092" w:type="dxa"/>
          </w:tcPr>
          <w:p w14:paraId="4293380C"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408</w:t>
            </w:r>
          </w:p>
        </w:tc>
        <w:tc>
          <w:tcPr>
            <w:tcW w:w="1092" w:type="dxa"/>
          </w:tcPr>
          <w:p w14:paraId="24DA0BD6"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25%</w:t>
            </w:r>
          </w:p>
        </w:tc>
        <w:tc>
          <w:tcPr>
            <w:tcW w:w="1091" w:type="dxa"/>
          </w:tcPr>
          <w:p w14:paraId="5C04E4A9"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428</w:t>
            </w:r>
          </w:p>
        </w:tc>
        <w:tc>
          <w:tcPr>
            <w:tcW w:w="1092" w:type="dxa"/>
          </w:tcPr>
          <w:p w14:paraId="42C51205"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26%</w:t>
            </w:r>
          </w:p>
        </w:tc>
        <w:tc>
          <w:tcPr>
            <w:tcW w:w="1092" w:type="dxa"/>
          </w:tcPr>
          <w:p w14:paraId="1D510F81"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296</w:t>
            </w:r>
          </w:p>
        </w:tc>
        <w:tc>
          <w:tcPr>
            <w:tcW w:w="1092" w:type="dxa"/>
          </w:tcPr>
          <w:p w14:paraId="49CC787E"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18%</w:t>
            </w:r>
          </w:p>
        </w:tc>
        <w:tc>
          <w:tcPr>
            <w:tcW w:w="1092" w:type="dxa"/>
          </w:tcPr>
          <w:p w14:paraId="44374F31"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39</w:t>
            </w:r>
          </w:p>
        </w:tc>
        <w:tc>
          <w:tcPr>
            <w:tcW w:w="1092" w:type="dxa"/>
          </w:tcPr>
          <w:p w14:paraId="18E5E757"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w:t>
            </w:r>
          </w:p>
        </w:tc>
        <w:tc>
          <w:tcPr>
            <w:tcW w:w="1092" w:type="dxa"/>
          </w:tcPr>
          <w:p w14:paraId="46E8B498"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1637</w:t>
            </w:r>
          </w:p>
        </w:tc>
      </w:tr>
      <w:tr w:rsidR="00C60434" w14:paraId="67511170" w14:textId="77777777" w:rsidTr="0060002F">
        <w:tc>
          <w:tcPr>
            <w:tcW w:w="1587" w:type="dxa"/>
            <w:shd w:val="clear" w:color="auto" w:fill="DEEAF6" w:themeFill="accent5" w:themeFillTint="33"/>
          </w:tcPr>
          <w:p w14:paraId="07321A1B"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Professional Services</w:t>
            </w:r>
          </w:p>
        </w:tc>
        <w:tc>
          <w:tcPr>
            <w:tcW w:w="1092" w:type="dxa"/>
            <w:shd w:val="clear" w:color="auto" w:fill="DEEAF6" w:themeFill="accent5" w:themeFillTint="33"/>
          </w:tcPr>
          <w:p w14:paraId="28203DE0"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301</w:t>
            </w:r>
          </w:p>
        </w:tc>
        <w:tc>
          <w:tcPr>
            <w:tcW w:w="1092" w:type="dxa"/>
            <w:shd w:val="clear" w:color="auto" w:fill="DEEAF6" w:themeFill="accent5" w:themeFillTint="33"/>
          </w:tcPr>
          <w:p w14:paraId="77F27976"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19%</w:t>
            </w:r>
          </w:p>
        </w:tc>
        <w:tc>
          <w:tcPr>
            <w:tcW w:w="1092" w:type="dxa"/>
            <w:shd w:val="clear" w:color="auto" w:fill="DEEAF6" w:themeFill="accent5" w:themeFillTint="33"/>
          </w:tcPr>
          <w:p w14:paraId="2C2AA1D3"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317</w:t>
            </w:r>
          </w:p>
        </w:tc>
        <w:tc>
          <w:tcPr>
            <w:tcW w:w="1092" w:type="dxa"/>
            <w:shd w:val="clear" w:color="auto" w:fill="DEEAF6" w:themeFill="accent5" w:themeFillTint="33"/>
          </w:tcPr>
          <w:p w14:paraId="7A8EDC2A"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20%</w:t>
            </w:r>
          </w:p>
        </w:tc>
        <w:tc>
          <w:tcPr>
            <w:tcW w:w="1092" w:type="dxa"/>
            <w:shd w:val="clear" w:color="auto" w:fill="DEEAF6" w:themeFill="accent5" w:themeFillTint="33"/>
          </w:tcPr>
          <w:p w14:paraId="55A12028"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324</w:t>
            </w:r>
          </w:p>
        </w:tc>
        <w:tc>
          <w:tcPr>
            <w:tcW w:w="1092" w:type="dxa"/>
            <w:shd w:val="clear" w:color="auto" w:fill="DEEAF6" w:themeFill="accent5" w:themeFillTint="33"/>
          </w:tcPr>
          <w:p w14:paraId="215B83C3"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20%</w:t>
            </w:r>
          </w:p>
        </w:tc>
        <w:tc>
          <w:tcPr>
            <w:tcW w:w="1091" w:type="dxa"/>
            <w:shd w:val="clear" w:color="auto" w:fill="DEEAF6" w:themeFill="accent5" w:themeFillTint="33"/>
          </w:tcPr>
          <w:p w14:paraId="4EDA9287"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346</w:t>
            </w:r>
          </w:p>
        </w:tc>
        <w:tc>
          <w:tcPr>
            <w:tcW w:w="1092" w:type="dxa"/>
            <w:shd w:val="clear" w:color="auto" w:fill="DEEAF6" w:themeFill="accent5" w:themeFillTint="33"/>
          </w:tcPr>
          <w:p w14:paraId="323411D8"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22%</w:t>
            </w:r>
          </w:p>
        </w:tc>
        <w:tc>
          <w:tcPr>
            <w:tcW w:w="1092" w:type="dxa"/>
            <w:shd w:val="clear" w:color="auto" w:fill="DEEAF6" w:themeFill="accent5" w:themeFillTint="33"/>
          </w:tcPr>
          <w:p w14:paraId="129D6C47"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264</w:t>
            </w:r>
          </w:p>
        </w:tc>
        <w:tc>
          <w:tcPr>
            <w:tcW w:w="1092" w:type="dxa"/>
            <w:shd w:val="clear" w:color="auto" w:fill="DEEAF6" w:themeFill="accent5" w:themeFillTint="33"/>
          </w:tcPr>
          <w:p w14:paraId="3C4FAD58"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16%</w:t>
            </w:r>
          </w:p>
        </w:tc>
        <w:tc>
          <w:tcPr>
            <w:tcW w:w="1092" w:type="dxa"/>
            <w:shd w:val="clear" w:color="auto" w:fill="DEEAF6" w:themeFill="accent5" w:themeFillTint="33"/>
          </w:tcPr>
          <w:p w14:paraId="57B9E2BB"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53</w:t>
            </w:r>
          </w:p>
        </w:tc>
        <w:tc>
          <w:tcPr>
            <w:tcW w:w="1092" w:type="dxa"/>
            <w:shd w:val="clear" w:color="auto" w:fill="DEEAF6" w:themeFill="accent5" w:themeFillTint="33"/>
          </w:tcPr>
          <w:p w14:paraId="113C1101"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3%</w:t>
            </w:r>
          </w:p>
        </w:tc>
        <w:tc>
          <w:tcPr>
            <w:tcW w:w="1092" w:type="dxa"/>
            <w:shd w:val="clear" w:color="auto" w:fill="DEEAF6" w:themeFill="accent5" w:themeFillTint="33"/>
          </w:tcPr>
          <w:p w14:paraId="48650A83"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1605</w:t>
            </w:r>
          </w:p>
        </w:tc>
      </w:tr>
      <w:tr w:rsidR="00C60434" w14:paraId="375A28E3" w14:textId="77777777" w:rsidTr="0060002F">
        <w:tc>
          <w:tcPr>
            <w:tcW w:w="1587" w:type="dxa"/>
          </w:tcPr>
          <w:p w14:paraId="2C16EB54"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University Total</w:t>
            </w:r>
          </w:p>
        </w:tc>
        <w:tc>
          <w:tcPr>
            <w:tcW w:w="1092" w:type="dxa"/>
          </w:tcPr>
          <w:p w14:paraId="064EAFBD"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467</w:t>
            </w:r>
          </w:p>
        </w:tc>
        <w:tc>
          <w:tcPr>
            <w:tcW w:w="1092" w:type="dxa"/>
          </w:tcPr>
          <w:p w14:paraId="13B89E4F"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11%</w:t>
            </w:r>
          </w:p>
        </w:tc>
        <w:tc>
          <w:tcPr>
            <w:tcW w:w="1092" w:type="dxa"/>
          </w:tcPr>
          <w:p w14:paraId="2C9DFC77"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786</w:t>
            </w:r>
          </w:p>
        </w:tc>
        <w:tc>
          <w:tcPr>
            <w:tcW w:w="1092" w:type="dxa"/>
          </w:tcPr>
          <w:p w14:paraId="43EB2ACF"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19%</w:t>
            </w:r>
          </w:p>
        </w:tc>
        <w:tc>
          <w:tcPr>
            <w:tcW w:w="1092" w:type="dxa"/>
          </w:tcPr>
          <w:p w14:paraId="2FD62F47"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964</w:t>
            </w:r>
          </w:p>
        </w:tc>
        <w:tc>
          <w:tcPr>
            <w:tcW w:w="1092" w:type="dxa"/>
          </w:tcPr>
          <w:p w14:paraId="46E075BC"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24%</w:t>
            </w:r>
          </w:p>
        </w:tc>
        <w:tc>
          <w:tcPr>
            <w:tcW w:w="1091" w:type="dxa"/>
          </w:tcPr>
          <w:p w14:paraId="2C1176F4"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1022</w:t>
            </w:r>
          </w:p>
        </w:tc>
        <w:tc>
          <w:tcPr>
            <w:tcW w:w="1092" w:type="dxa"/>
          </w:tcPr>
          <w:p w14:paraId="350D3752"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25%</w:t>
            </w:r>
          </w:p>
        </w:tc>
        <w:tc>
          <w:tcPr>
            <w:tcW w:w="1092" w:type="dxa"/>
          </w:tcPr>
          <w:p w14:paraId="571025F8"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709</w:t>
            </w:r>
          </w:p>
        </w:tc>
        <w:tc>
          <w:tcPr>
            <w:tcW w:w="1092" w:type="dxa"/>
          </w:tcPr>
          <w:p w14:paraId="218D8B7D"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17%</w:t>
            </w:r>
          </w:p>
        </w:tc>
        <w:tc>
          <w:tcPr>
            <w:tcW w:w="1092" w:type="dxa"/>
          </w:tcPr>
          <w:p w14:paraId="4E2CFF92"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153</w:t>
            </w:r>
          </w:p>
        </w:tc>
        <w:tc>
          <w:tcPr>
            <w:tcW w:w="1092" w:type="dxa"/>
          </w:tcPr>
          <w:p w14:paraId="2F55509E"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4%</w:t>
            </w:r>
          </w:p>
        </w:tc>
        <w:tc>
          <w:tcPr>
            <w:tcW w:w="1092" w:type="dxa"/>
          </w:tcPr>
          <w:p w14:paraId="7702894C"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4101</w:t>
            </w:r>
          </w:p>
        </w:tc>
      </w:tr>
      <w:bookmarkEnd w:id="13"/>
    </w:tbl>
    <w:p w14:paraId="18DF651C" w14:textId="77777777" w:rsidR="00C60434" w:rsidRPr="007066A1" w:rsidRDefault="00C60434" w:rsidP="00C60434">
      <w:pPr>
        <w:pStyle w:val="NormalWeb"/>
        <w:shd w:val="clear" w:color="auto" w:fill="FFFFFF"/>
        <w:spacing w:before="0" w:beforeAutospacing="0" w:after="0" w:afterAutospacing="0" w:line="276" w:lineRule="auto"/>
        <w:rPr>
          <w:rFonts w:ascii="Arial" w:hAnsi="Arial" w:cs="Arial"/>
        </w:rPr>
      </w:pPr>
    </w:p>
    <w:p w14:paraId="4D369214"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r>
        <w:rPr>
          <w:rFonts w:ascii="Arial" w:hAnsi="Arial" w:cs="Arial"/>
          <w:b/>
          <w:bCs/>
        </w:rPr>
        <w:t>STAFF BY AGE 2022</w:t>
      </w:r>
    </w:p>
    <w:tbl>
      <w:tblPr>
        <w:tblStyle w:val="TableGrid"/>
        <w:tblW w:w="15782" w:type="dxa"/>
        <w:tblLayout w:type="fixed"/>
        <w:tblLook w:val="04A0" w:firstRow="1" w:lastRow="0" w:firstColumn="1" w:lastColumn="0" w:noHBand="0" w:noVBand="1"/>
      </w:tblPr>
      <w:tblGrid>
        <w:gridCol w:w="1587"/>
        <w:gridCol w:w="1092"/>
        <w:gridCol w:w="1092"/>
        <w:gridCol w:w="1092"/>
        <w:gridCol w:w="1092"/>
        <w:gridCol w:w="1092"/>
        <w:gridCol w:w="1092"/>
        <w:gridCol w:w="1091"/>
        <w:gridCol w:w="1092"/>
        <w:gridCol w:w="1092"/>
        <w:gridCol w:w="1092"/>
        <w:gridCol w:w="1092"/>
        <w:gridCol w:w="1092"/>
        <w:gridCol w:w="1092"/>
      </w:tblGrid>
      <w:tr w:rsidR="00C60434" w:rsidRPr="00AD4D37" w14:paraId="2405E898" w14:textId="77777777" w:rsidTr="0060002F">
        <w:tc>
          <w:tcPr>
            <w:tcW w:w="1587" w:type="dxa"/>
            <w:shd w:val="clear" w:color="auto" w:fill="4472C4" w:themeFill="accent1"/>
          </w:tcPr>
          <w:p w14:paraId="418ED7DE"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Section</w:t>
            </w:r>
          </w:p>
        </w:tc>
        <w:tc>
          <w:tcPr>
            <w:tcW w:w="1092" w:type="dxa"/>
            <w:shd w:val="clear" w:color="auto" w:fill="4472C4" w:themeFill="accent1"/>
          </w:tcPr>
          <w:p w14:paraId="1FFC27E2"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25 and under no.</w:t>
            </w:r>
          </w:p>
        </w:tc>
        <w:tc>
          <w:tcPr>
            <w:tcW w:w="1092" w:type="dxa"/>
            <w:shd w:val="clear" w:color="auto" w:fill="4472C4" w:themeFill="accent1"/>
          </w:tcPr>
          <w:p w14:paraId="2792C07A"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25 and under %</w:t>
            </w:r>
          </w:p>
        </w:tc>
        <w:tc>
          <w:tcPr>
            <w:tcW w:w="1092" w:type="dxa"/>
            <w:shd w:val="clear" w:color="auto" w:fill="4472C4" w:themeFill="accent1"/>
          </w:tcPr>
          <w:p w14:paraId="43EEC4B6"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26–35 no.</w:t>
            </w:r>
          </w:p>
        </w:tc>
        <w:tc>
          <w:tcPr>
            <w:tcW w:w="1092" w:type="dxa"/>
            <w:shd w:val="clear" w:color="auto" w:fill="4472C4" w:themeFill="accent1"/>
          </w:tcPr>
          <w:p w14:paraId="39FD6364"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26-35 %</w:t>
            </w:r>
          </w:p>
        </w:tc>
        <w:tc>
          <w:tcPr>
            <w:tcW w:w="1092" w:type="dxa"/>
            <w:shd w:val="clear" w:color="auto" w:fill="4472C4" w:themeFill="accent1"/>
          </w:tcPr>
          <w:p w14:paraId="48DAD509"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36-45 no.</w:t>
            </w:r>
          </w:p>
        </w:tc>
        <w:tc>
          <w:tcPr>
            <w:tcW w:w="1092" w:type="dxa"/>
            <w:shd w:val="clear" w:color="auto" w:fill="4472C4" w:themeFill="accent1"/>
          </w:tcPr>
          <w:p w14:paraId="0E2B8EB8"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36-45 %</w:t>
            </w:r>
          </w:p>
        </w:tc>
        <w:tc>
          <w:tcPr>
            <w:tcW w:w="1091" w:type="dxa"/>
            <w:shd w:val="clear" w:color="auto" w:fill="4472C4" w:themeFill="accent1"/>
          </w:tcPr>
          <w:p w14:paraId="380ED128"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46-55 no.</w:t>
            </w:r>
          </w:p>
        </w:tc>
        <w:tc>
          <w:tcPr>
            <w:tcW w:w="1092" w:type="dxa"/>
            <w:shd w:val="clear" w:color="auto" w:fill="4472C4" w:themeFill="accent1"/>
          </w:tcPr>
          <w:p w14:paraId="2B7ABABB"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46-55 %</w:t>
            </w:r>
          </w:p>
        </w:tc>
        <w:tc>
          <w:tcPr>
            <w:tcW w:w="1092" w:type="dxa"/>
            <w:shd w:val="clear" w:color="auto" w:fill="4472C4" w:themeFill="accent1"/>
          </w:tcPr>
          <w:p w14:paraId="1E5A718D"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56-65 no.</w:t>
            </w:r>
          </w:p>
        </w:tc>
        <w:tc>
          <w:tcPr>
            <w:tcW w:w="1092" w:type="dxa"/>
            <w:shd w:val="clear" w:color="auto" w:fill="4472C4" w:themeFill="accent1"/>
          </w:tcPr>
          <w:p w14:paraId="0EC2EAFE"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56-65 %</w:t>
            </w:r>
          </w:p>
        </w:tc>
        <w:tc>
          <w:tcPr>
            <w:tcW w:w="1092" w:type="dxa"/>
            <w:shd w:val="clear" w:color="auto" w:fill="4472C4" w:themeFill="accent1"/>
          </w:tcPr>
          <w:p w14:paraId="66BDD1A9"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66 and over 66 no.</w:t>
            </w:r>
          </w:p>
        </w:tc>
        <w:tc>
          <w:tcPr>
            <w:tcW w:w="1092" w:type="dxa"/>
            <w:shd w:val="clear" w:color="auto" w:fill="4472C4" w:themeFill="accent1"/>
          </w:tcPr>
          <w:p w14:paraId="1B2133DD"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66 and over 66 %</w:t>
            </w:r>
          </w:p>
        </w:tc>
        <w:tc>
          <w:tcPr>
            <w:tcW w:w="1092" w:type="dxa"/>
            <w:shd w:val="clear" w:color="auto" w:fill="4472C4" w:themeFill="accent1"/>
          </w:tcPr>
          <w:p w14:paraId="63CF553D" w14:textId="77777777" w:rsidR="00C60434" w:rsidRPr="00AD4D37" w:rsidRDefault="00C60434" w:rsidP="0060002F">
            <w:pPr>
              <w:pStyle w:val="NormalWeb"/>
              <w:spacing w:before="0" w:beforeAutospacing="0" w:after="0" w:afterAutospacing="0" w:line="276" w:lineRule="auto"/>
              <w:rPr>
                <w:rFonts w:ascii="Arial" w:hAnsi="Arial" w:cs="Arial"/>
                <w:b/>
                <w:bCs/>
                <w:color w:val="FFFFFF" w:themeColor="background1"/>
              </w:rPr>
            </w:pPr>
            <w:r w:rsidRPr="00AD4D37">
              <w:rPr>
                <w:rFonts w:ascii="Arial" w:hAnsi="Arial" w:cs="Arial"/>
                <w:b/>
                <w:bCs/>
                <w:color w:val="FFFFFF" w:themeColor="background1"/>
              </w:rPr>
              <w:t xml:space="preserve">Total </w:t>
            </w:r>
          </w:p>
        </w:tc>
      </w:tr>
      <w:tr w:rsidR="00C60434" w14:paraId="78E0CA64" w14:textId="77777777" w:rsidTr="0060002F">
        <w:tc>
          <w:tcPr>
            <w:tcW w:w="1587" w:type="dxa"/>
            <w:shd w:val="clear" w:color="auto" w:fill="DEEAF6" w:themeFill="accent5" w:themeFillTint="33"/>
          </w:tcPr>
          <w:p w14:paraId="11B8C41F"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Humanities</w:t>
            </w:r>
          </w:p>
          <w:p w14:paraId="784895E0" w14:textId="77777777" w:rsidR="00C60434" w:rsidRDefault="00C60434" w:rsidP="0060002F">
            <w:pPr>
              <w:pStyle w:val="NormalWeb"/>
              <w:spacing w:before="0" w:beforeAutospacing="0" w:after="0" w:afterAutospacing="0" w:line="276" w:lineRule="auto"/>
              <w:rPr>
                <w:rFonts w:ascii="Arial" w:hAnsi="Arial" w:cs="Arial"/>
              </w:rPr>
            </w:pPr>
          </w:p>
        </w:tc>
        <w:tc>
          <w:tcPr>
            <w:tcW w:w="1092" w:type="dxa"/>
            <w:shd w:val="clear" w:color="auto" w:fill="DEEAF6" w:themeFill="accent5" w:themeFillTint="33"/>
          </w:tcPr>
          <w:p w14:paraId="13AAB08F"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13</w:t>
            </w:r>
          </w:p>
        </w:tc>
        <w:tc>
          <w:tcPr>
            <w:tcW w:w="1092" w:type="dxa"/>
            <w:shd w:val="clear" w:color="auto" w:fill="DEEAF6" w:themeFill="accent5" w:themeFillTint="33"/>
          </w:tcPr>
          <w:p w14:paraId="16440CEF"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w:t>
            </w:r>
          </w:p>
        </w:tc>
        <w:tc>
          <w:tcPr>
            <w:tcW w:w="1092" w:type="dxa"/>
            <w:shd w:val="clear" w:color="auto" w:fill="DEEAF6" w:themeFill="accent5" w:themeFillTint="33"/>
          </w:tcPr>
          <w:p w14:paraId="4BB0DC07"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152</w:t>
            </w:r>
          </w:p>
        </w:tc>
        <w:tc>
          <w:tcPr>
            <w:tcW w:w="1092" w:type="dxa"/>
            <w:shd w:val="clear" w:color="auto" w:fill="DEEAF6" w:themeFill="accent5" w:themeFillTint="33"/>
          </w:tcPr>
          <w:p w14:paraId="5AF5E304"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16%</w:t>
            </w:r>
          </w:p>
        </w:tc>
        <w:tc>
          <w:tcPr>
            <w:tcW w:w="1092" w:type="dxa"/>
            <w:shd w:val="clear" w:color="auto" w:fill="DEEAF6" w:themeFill="accent5" w:themeFillTint="33"/>
          </w:tcPr>
          <w:p w14:paraId="2612EE91"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284</w:t>
            </w:r>
          </w:p>
        </w:tc>
        <w:tc>
          <w:tcPr>
            <w:tcW w:w="1092" w:type="dxa"/>
            <w:shd w:val="clear" w:color="auto" w:fill="DEEAF6" w:themeFill="accent5" w:themeFillTint="33"/>
          </w:tcPr>
          <w:p w14:paraId="3F56E98C"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30%</w:t>
            </w:r>
          </w:p>
        </w:tc>
        <w:tc>
          <w:tcPr>
            <w:tcW w:w="1091" w:type="dxa"/>
            <w:shd w:val="clear" w:color="auto" w:fill="DEEAF6" w:themeFill="accent5" w:themeFillTint="33"/>
          </w:tcPr>
          <w:p w14:paraId="044A7488"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249</w:t>
            </w:r>
          </w:p>
        </w:tc>
        <w:tc>
          <w:tcPr>
            <w:tcW w:w="1092" w:type="dxa"/>
            <w:shd w:val="clear" w:color="auto" w:fill="DEEAF6" w:themeFill="accent5" w:themeFillTint="33"/>
          </w:tcPr>
          <w:p w14:paraId="376542A0"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26%</w:t>
            </w:r>
          </w:p>
        </w:tc>
        <w:tc>
          <w:tcPr>
            <w:tcW w:w="1092" w:type="dxa"/>
            <w:shd w:val="clear" w:color="auto" w:fill="DEEAF6" w:themeFill="accent5" w:themeFillTint="33"/>
          </w:tcPr>
          <w:p w14:paraId="42B9B6F6"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170</w:t>
            </w:r>
          </w:p>
        </w:tc>
        <w:tc>
          <w:tcPr>
            <w:tcW w:w="1092" w:type="dxa"/>
            <w:shd w:val="clear" w:color="auto" w:fill="DEEAF6" w:themeFill="accent5" w:themeFillTint="33"/>
          </w:tcPr>
          <w:p w14:paraId="69ACD61A"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18%</w:t>
            </w:r>
          </w:p>
        </w:tc>
        <w:tc>
          <w:tcPr>
            <w:tcW w:w="1092" w:type="dxa"/>
            <w:shd w:val="clear" w:color="auto" w:fill="DEEAF6" w:themeFill="accent5" w:themeFillTint="33"/>
          </w:tcPr>
          <w:p w14:paraId="269EA260"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72</w:t>
            </w:r>
          </w:p>
        </w:tc>
        <w:tc>
          <w:tcPr>
            <w:tcW w:w="1092" w:type="dxa"/>
            <w:shd w:val="clear" w:color="auto" w:fill="DEEAF6" w:themeFill="accent5" w:themeFillTint="33"/>
          </w:tcPr>
          <w:p w14:paraId="2EC80B2D"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8%</w:t>
            </w:r>
          </w:p>
        </w:tc>
        <w:tc>
          <w:tcPr>
            <w:tcW w:w="1092" w:type="dxa"/>
            <w:shd w:val="clear" w:color="auto" w:fill="DEEAF6" w:themeFill="accent5" w:themeFillTint="33"/>
          </w:tcPr>
          <w:p w14:paraId="4B619011"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940</w:t>
            </w:r>
          </w:p>
        </w:tc>
      </w:tr>
      <w:tr w:rsidR="00C60434" w14:paraId="238E1236" w14:textId="77777777" w:rsidTr="0060002F">
        <w:tc>
          <w:tcPr>
            <w:tcW w:w="1587" w:type="dxa"/>
          </w:tcPr>
          <w:p w14:paraId="62C165F2"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STEM</w:t>
            </w:r>
          </w:p>
          <w:p w14:paraId="3070EC6D" w14:textId="77777777" w:rsidR="00C60434" w:rsidRDefault="00C60434" w:rsidP="0060002F">
            <w:pPr>
              <w:pStyle w:val="NormalWeb"/>
              <w:spacing w:before="0" w:beforeAutospacing="0" w:after="0" w:afterAutospacing="0" w:line="276" w:lineRule="auto"/>
              <w:rPr>
                <w:rFonts w:ascii="Arial" w:hAnsi="Arial" w:cs="Arial"/>
              </w:rPr>
            </w:pPr>
          </w:p>
        </w:tc>
        <w:tc>
          <w:tcPr>
            <w:tcW w:w="1092" w:type="dxa"/>
          </w:tcPr>
          <w:p w14:paraId="772AE092"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144</w:t>
            </w:r>
          </w:p>
        </w:tc>
        <w:tc>
          <w:tcPr>
            <w:tcW w:w="1092" w:type="dxa"/>
          </w:tcPr>
          <w:p w14:paraId="42F62C1D"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9%</w:t>
            </w:r>
          </w:p>
        </w:tc>
        <w:tc>
          <w:tcPr>
            <w:tcW w:w="1092" w:type="dxa"/>
          </w:tcPr>
          <w:p w14:paraId="79071DBD"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363</w:t>
            </w:r>
          </w:p>
        </w:tc>
        <w:tc>
          <w:tcPr>
            <w:tcW w:w="1092" w:type="dxa"/>
          </w:tcPr>
          <w:p w14:paraId="210CC742"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22%</w:t>
            </w:r>
          </w:p>
        </w:tc>
        <w:tc>
          <w:tcPr>
            <w:tcW w:w="1092" w:type="dxa"/>
          </w:tcPr>
          <w:p w14:paraId="02450287"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405</w:t>
            </w:r>
          </w:p>
        </w:tc>
        <w:tc>
          <w:tcPr>
            <w:tcW w:w="1092" w:type="dxa"/>
          </w:tcPr>
          <w:p w14:paraId="2C7E9676"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24%</w:t>
            </w:r>
          </w:p>
        </w:tc>
        <w:tc>
          <w:tcPr>
            <w:tcW w:w="1091" w:type="dxa"/>
          </w:tcPr>
          <w:p w14:paraId="0F5F0729"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437</w:t>
            </w:r>
          </w:p>
        </w:tc>
        <w:tc>
          <w:tcPr>
            <w:tcW w:w="1092" w:type="dxa"/>
          </w:tcPr>
          <w:p w14:paraId="4BA275A7"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26%</w:t>
            </w:r>
          </w:p>
        </w:tc>
        <w:tc>
          <w:tcPr>
            <w:tcW w:w="1092" w:type="dxa"/>
          </w:tcPr>
          <w:p w14:paraId="328865A1"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291</w:t>
            </w:r>
          </w:p>
        </w:tc>
        <w:tc>
          <w:tcPr>
            <w:tcW w:w="1092" w:type="dxa"/>
          </w:tcPr>
          <w:p w14:paraId="35AFA2C9"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17%</w:t>
            </w:r>
          </w:p>
        </w:tc>
        <w:tc>
          <w:tcPr>
            <w:tcW w:w="1092" w:type="dxa"/>
          </w:tcPr>
          <w:p w14:paraId="2E04D5EF"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43</w:t>
            </w:r>
          </w:p>
        </w:tc>
        <w:tc>
          <w:tcPr>
            <w:tcW w:w="1092" w:type="dxa"/>
          </w:tcPr>
          <w:p w14:paraId="0A8FEE4C"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3%</w:t>
            </w:r>
          </w:p>
        </w:tc>
        <w:tc>
          <w:tcPr>
            <w:tcW w:w="1092" w:type="dxa"/>
          </w:tcPr>
          <w:p w14:paraId="4EB57D20"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1683</w:t>
            </w:r>
          </w:p>
        </w:tc>
      </w:tr>
      <w:tr w:rsidR="00C60434" w14:paraId="63060234" w14:textId="77777777" w:rsidTr="0060002F">
        <w:tc>
          <w:tcPr>
            <w:tcW w:w="1587" w:type="dxa"/>
            <w:shd w:val="clear" w:color="auto" w:fill="DEEAF6" w:themeFill="accent5" w:themeFillTint="33"/>
          </w:tcPr>
          <w:p w14:paraId="1C5D7670"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Professional Services</w:t>
            </w:r>
          </w:p>
        </w:tc>
        <w:tc>
          <w:tcPr>
            <w:tcW w:w="1092" w:type="dxa"/>
            <w:shd w:val="clear" w:color="auto" w:fill="DEEAF6" w:themeFill="accent5" w:themeFillTint="33"/>
          </w:tcPr>
          <w:p w14:paraId="489571D7"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163</w:t>
            </w:r>
          </w:p>
        </w:tc>
        <w:tc>
          <w:tcPr>
            <w:tcW w:w="1092" w:type="dxa"/>
            <w:shd w:val="clear" w:color="auto" w:fill="DEEAF6" w:themeFill="accent5" w:themeFillTint="33"/>
          </w:tcPr>
          <w:p w14:paraId="283D2611"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11%</w:t>
            </w:r>
          </w:p>
        </w:tc>
        <w:tc>
          <w:tcPr>
            <w:tcW w:w="1092" w:type="dxa"/>
            <w:shd w:val="clear" w:color="auto" w:fill="DEEAF6" w:themeFill="accent5" w:themeFillTint="33"/>
          </w:tcPr>
          <w:p w14:paraId="4CEA0F4D"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297</w:t>
            </w:r>
          </w:p>
        </w:tc>
        <w:tc>
          <w:tcPr>
            <w:tcW w:w="1092" w:type="dxa"/>
            <w:shd w:val="clear" w:color="auto" w:fill="DEEAF6" w:themeFill="accent5" w:themeFillTint="33"/>
          </w:tcPr>
          <w:p w14:paraId="4A59CE7F"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20%</w:t>
            </w:r>
          </w:p>
        </w:tc>
        <w:tc>
          <w:tcPr>
            <w:tcW w:w="1092" w:type="dxa"/>
            <w:shd w:val="clear" w:color="auto" w:fill="DEEAF6" w:themeFill="accent5" w:themeFillTint="33"/>
          </w:tcPr>
          <w:p w14:paraId="7253A996"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378</w:t>
            </w:r>
          </w:p>
        </w:tc>
        <w:tc>
          <w:tcPr>
            <w:tcW w:w="1092" w:type="dxa"/>
            <w:shd w:val="clear" w:color="auto" w:fill="DEEAF6" w:themeFill="accent5" w:themeFillTint="33"/>
          </w:tcPr>
          <w:p w14:paraId="0E9DDC53"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25%</w:t>
            </w:r>
          </w:p>
        </w:tc>
        <w:tc>
          <w:tcPr>
            <w:tcW w:w="1091" w:type="dxa"/>
            <w:shd w:val="clear" w:color="auto" w:fill="DEEAF6" w:themeFill="accent5" w:themeFillTint="33"/>
          </w:tcPr>
          <w:p w14:paraId="591A274E"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350</w:t>
            </w:r>
          </w:p>
        </w:tc>
        <w:tc>
          <w:tcPr>
            <w:tcW w:w="1092" w:type="dxa"/>
            <w:shd w:val="clear" w:color="auto" w:fill="DEEAF6" w:themeFill="accent5" w:themeFillTint="33"/>
          </w:tcPr>
          <w:p w14:paraId="5B62BC4B"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24%</w:t>
            </w:r>
          </w:p>
        </w:tc>
        <w:tc>
          <w:tcPr>
            <w:tcW w:w="1092" w:type="dxa"/>
            <w:shd w:val="clear" w:color="auto" w:fill="DEEAF6" w:themeFill="accent5" w:themeFillTint="33"/>
          </w:tcPr>
          <w:p w14:paraId="75DE64BB"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252</w:t>
            </w:r>
          </w:p>
        </w:tc>
        <w:tc>
          <w:tcPr>
            <w:tcW w:w="1092" w:type="dxa"/>
            <w:shd w:val="clear" w:color="auto" w:fill="DEEAF6" w:themeFill="accent5" w:themeFillTint="33"/>
          </w:tcPr>
          <w:p w14:paraId="6FCB51D1"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17%</w:t>
            </w:r>
          </w:p>
        </w:tc>
        <w:tc>
          <w:tcPr>
            <w:tcW w:w="1092" w:type="dxa"/>
            <w:shd w:val="clear" w:color="auto" w:fill="DEEAF6" w:themeFill="accent5" w:themeFillTint="33"/>
          </w:tcPr>
          <w:p w14:paraId="660EB0BD"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47</w:t>
            </w:r>
          </w:p>
        </w:tc>
        <w:tc>
          <w:tcPr>
            <w:tcW w:w="1092" w:type="dxa"/>
            <w:shd w:val="clear" w:color="auto" w:fill="DEEAF6" w:themeFill="accent5" w:themeFillTint="33"/>
          </w:tcPr>
          <w:p w14:paraId="5C9F3F90"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3%</w:t>
            </w:r>
          </w:p>
        </w:tc>
        <w:tc>
          <w:tcPr>
            <w:tcW w:w="1092" w:type="dxa"/>
            <w:shd w:val="clear" w:color="auto" w:fill="DEEAF6" w:themeFill="accent5" w:themeFillTint="33"/>
          </w:tcPr>
          <w:p w14:paraId="64566FA5"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1487</w:t>
            </w:r>
          </w:p>
        </w:tc>
      </w:tr>
      <w:tr w:rsidR="00C60434" w14:paraId="1E5B5D40" w14:textId="77777777" w:rsidTr="0060002F">
        <w:tc>
          <w:tcPr>
            <w:tcW w:w="1587" w:type="dxa"/>
          </w:tcPr>
          <w:p w14:paraId="788F68FE"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University Total</w:t>
            </w:r>
          </w:p>
        </w:tc>
        <w:tc>
          <w:tcPr>
            <w:tcW w:w="1092" w:type="dxa"/>
          </w:tcPr>
          <w:p w14:paraId="30BBCBE4"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320</w:t>
            </w:r>
          </w:p>
        </w:tc>
        <w:tc>
          <w:tcPr>
            <w:tcW w:w="1092" w:type="dxa"/>
          </w:tcPr>
          <w:p w14:paraId="2F89A7CC"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8%</w:t>
            </w:r>
          </w:p>
        </w:tc>
        <w:tc>
          <w:tcPr>
            <w:tcW w:w="1092" w:type="dxa"/>
          </w:tcPr>
          <w:p w14:paraId="4EF6F8E7"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812</w:t>
            </w:r>
          </w:p>
        </w:tc>
        <w:tc>
          <w:tcPr>
            <w:tcW w:w="1092" w:type="dxa"/>
          </w:tcPr>
          <w:p w14:paraId="73B78DCE"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20%</w:t>
            </w:r>
          </w:p>
        </w:tc>
        <w:tc>
          <w:tcPr>
            <w:tcW w:w="1092" w:type="dxa"/>
          </w:tcPr>
          <w:p w14:paraId="63C81A82"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1067</w:t>
            </w:r>
          </w:p>
        </w:tc>
        <w:tc>
          <w:tcPr>
            <w:tcW w:w="1092" w:type="dxa"/>
          </w:tcPr>
          <w:p w14:paraId="0EADE50A"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26%</w:t>
            </w:r>
          </w:p>
        </w:tc>
        <w:tc>
          <w:tcPr>
            <w:tcW w:w="1091" w:type="dxa"/>
          </w:tcPr>
          <w:p w14:paraId="4038751E"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1036</w:t>
            </w:r>
          </w:p>
        </w:tc>
        <w:tc>
          <w:tcPr>
            <w:tcW w:w="1092" w:type="dxa"/>
          </w:tcPr>
          <w:p w14:paraId="50F1DA7C"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25%</w:t>
            </w:r>
          </w:p>
        </w:tc>
        <w:tc>
          <w:tcPr>
            <w:tcW w:w="1092" w:type="dxa"/>
          </w:tcPr>
          <w:p w14:paraId="6957B809"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713</w:t>
            </w:r>
          </w:p>
        </w:tc>
        <w:tc>
          <w:tcPr>
            <w:tcW w:w="1092" w:type="dxa"/>
          </w:tcPr>
          <w:p w14:paraId="653C2E2C"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17%</w:t>
            </w:r>
          </w:p>
        </w:tc>
        <w:tc>
          <w:tcPr>
            <w:tcW w:w="1092" w:type="dxa"/>
          </w:tcPr>
          <w:p w14:paraId="50C44652"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162</w:t>
            </w:r>
          </w:p>
        </w:tc>
        <w:tc>
          <w:tcPr>
            <w:tcW w:w="1092" w:type="dxa"/>
          </w:tcPr>
          <w:p w14:paraId="14CA86B1"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4%</w:t>
            </w:r>
          </w:p>
        </w:tc>
        <w:tc>
          <w:tcPr>
            <w:tcW w:w="1092" w:type="dxa"/>
          </w:tcPr>
          <w:p w14:paraId="389DF20B" w14:textId="77777777" w:rsidR="00C60434" w:rsidRDefault="00C60434" w:rsidP="0060002F">
            <w:pPr>
              <w:pStyle w:val="NormalWeb"/>
              <w:spacing w:before="0" w:beforeAutospacing="0" w:after="0" w:afterAutospacing="0" w:line="276" w:lineRule="auto"/>
              <w:rPr>
                <w:rFonts w:ascii="Arial" w:hAnsi="Arial" w:cs="Arial"/>
              </w:rPr>
            </w:pPr>
            <w:r>
              <w:rPr>
                <w:rFonts w:ascii="Arial" w:hAnsi="Arial" w:cs="Arial"/>
              </w:rPr>
              <w:t>4110</w:t>
            </w:r>
          </w:p>
        </w:tc>
      </w:tr>
    </w:tbl>
    <w:p w14:paraId="32151E24"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6F322643"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71F2DAB6"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r>
        <w:rPr>
          <w:rFonts w:ascii="Arial" w:hAnsi="Arial" w:cs="Arial"/>
          <w:b/>
          <w:bCs/>
        </w:rPr>
        <w:lastRenderedPageBreak/>
        <w:t>STAFF BY DISABILITY 2021</w:t>
      </w:r>
    </w:p>
    <w:tbl>
      <w:tblPr>
        <w:tblStyle w:val="TableGrid"/>
        <w:tblW w:w="14290" w:type="dxa"/>
        <w:tblLook w:val="04A0" w:firstRow="1" w:lastRow="0" w:firstColumn="1" w:lastColumn="0" w:noHBand="0" w:noVBand="1"/>
      </w:tblPr>
      <w:tblGrid>
        <w:gridCol w:w="1537"/>
        <w:gridCol w:w="1417"/>
        <w:gridCol w:w="1417"/>
        <w:gridCol w:w="1417"/>
        <w:gridCol w:w="1417"/>
        <w:gridCol w:w="1417"/>
        <w:gridCol w:w="1417"/>
        <w:gridCol w:w="1417"/>
        <w:gridCol w:w="1417"/>
        <w:gridCol w:w="1417"/>
      </w:tblGrid>
      <w:tr w:rsidR="00C60434" w14:paraId="59FF6D02" w14:textId="77777777" w:rsidTr="0060002F">
        <w:trPr>
          <w:trHeight w:val="1021"/>
        </w:trPr>
        <w:tc>
          <w:tcPr>
            <w:tcW w:w="1537" w:type="dxa"/>
            <w:shd w:val="clear" w:color="auto" w:fill="4472C4" w:themeFill="accent1"/>
            <w:vAlign w:val="bottom"/>
          </w:tcPr>
          <w:p w14:paraId="0CBD7A6C" w14:textId="77777777" w:rsidR="00C60434" w:rsidRPr="00495951" w:rsidRDefault="00C60434" w:rsidP="0060002F">
            <w:pPr>
              <w:pStyle w:val="NormalWeb"/>
              <w:spacing w:before="0" w:beforeAutospacing="0" w:after="0" w:afterAutospacing="0" w:line="276" w:lineRule="auto"/>
              <w:rPr>
                <w:rFonts w:ascii="Arial" w:hAnsi="Arial" w:cs="Arial"/>
                <w:b/>
                <w:bCs/>
                <w:color w:val="000000"/>
              </w:rPr>
            </w:pPr>
            <w:r w:rsidRPr="00495951">
              <w:rPr>
                <w:rFonts w:ascii="Arial" w:hAnsi="Arial" w:cs="Arial"/>
                <w:b/>
                <w:bCs/>
                <w:color w:val="FFFFFF" w:themeColor="background1"/>
              </w:rPr>
              <w:t>Section</w:t>
            </w:r>
          </w:p>
        </w:tc>
        <w:tc>
          <w:tcPr>
            <w:tcW w:w="1417" w:type="dxa"/>
            <w:shd w:val="clear" w:color="auto" w:fill="4472C4" w:themeFill="accent1"/>
            <w:vAlign w:val="bottom"/>
          </w:tcPr>
          <w:p w14:paraId="5C0E2FEA" w14:textId="77777777" w:rsidR="00C60434" w:rsidRPr="00495951" w:rsidRDefault="00C60434" w:rsidP="0060002F">
            <w:pPr>
              <w:pStyle w:val="NormalWeb"/>
              <w:spacing w:before="0" w:beforeAutospacing="0" w:after="0" w:afterAutospacing="0" w:line="276" w:lineRule="auto"/>
              <w:rPr>
                <w:rFonts w:ascii="Arial" w:hAnsi="Arial" w:cs="Arial"/>
                <w:color w:val="000000"/>
              </w:rPr>
            </w:pPr>
            <w:r w:rsidRPr="00495951">
              <w:rPr>
                <w:rFonts w:ascii="Arial" w:hAnsi="Arial" w:cs="Arial"/>
                <w:b/>
                <w:bCs/>
                <w:color w:val="FFFFFF"/>
              </w:rPr>
              <w:t>No disability no.</w:t>
            </w:r>
          </w:p>
        </w:tc>
        <w:tc>
          <w:tcPr>
            <w:tcW w:w="1417" w:type="dxa"/>
            <w:shd w:val="clear" w:color="auto" w:fill="4472C4" w:themeFill="accent1"/>
            <w:vAlign w:val="bottom"/>
          </w:tcPr>
          <w:p w14:paraId="27510411" w14:textId="77777777" w:rsidR="00C60434" w:rsidRPr="00495951" w:rsidRDefault="00C60434" w:rsidP="0060002F">
            <w:pPr>
              <w:pStyle w:val="NormalWeb"/>
              <w:spacing w:before="0" w:beforeAutospacing="0" w:after="0" w:afterAutospacing="0" w:line="276" w:lineRule="auto"/>
              <w:rPr>
                <w:rFonts w:ascii="Arial" w:hAnsi="Arial" w:cs="Arial"/>
                <w:color w:val="000000"/>
              </w:rPr>
            </w:pPr>
            <w:r w:rsidRPr="00495951">
              <w:rPr>
                <w:rFonts w:ascii="Arial" w:hAnsi="Arial" w:cs="Arial"/>
                <w:b/>
                <w:bCs/>
                <w:color w:val="FFFFFF"/>
              </w:rPr>
              <w:t>No disability %</w:t>
            </w:r>
          </w:p>
        </w:tc>
        <w:tc>
          <w:tcPr>
            <w:tcW w:w="1417" w:type="dxa"/>
            <w:shd w:val="clear" w:color="auto" w:fill="4472C4" w:themeFill="accent1"/>
            <w:vAlign w:val="bottom"/>
          </w:tcPr>
          <w:p w14:paraId="6A15D4C5" w14:textId="77777777" w:rsidR="00C60434" w:rsidRPr="00495951" w:rsidRDefault="00C60434" w:rsidP="0060002F">
            <w:pPr>
              <w:pStyle w:val="NormalWeb"/>
              <w:spacing w:before="0" w:beforeAutospacing="0" w:after="0" w:afterAutospacing="0" w:line="276" w:lineRule="auto"/>
              <w:rPr>
                <w:rFonts w:ascii="Arial" w:hAnsi="Arial" w:cs="Arial"/>
                <w:color w:val="000000"/>
              </w:rPr>
            </w:pPr>
            <w:r w:rsidRPr="00495951">
              <w:rPr>
                <w:rFonts w:ascii="Arial" w:hAnsi="Arial" w:cs="Arial"/>
                <w:b/>
                <w:bCs/>
                <w:color w:val="FFFFFF"/>
              </w:rPr>
              <w:t>Prefer not to say no.</w:t>
            </w:r>
          </w:p>
        </w:tc>
        <w:tc>
          <w:tcPr>
            <w:tcW w:w="1417" w:type="dxa"/>
            <w:shd w:val="clear" w:color="auto" w:fill="4472C4" w:themeFill="accent1"/>
            <w:vAlign w:val="bottom"/>
          </w:tcPr>
          <w:p w14:paraId="6290662D" w14:textId="77777777" w:rsidR="00C60434" w:rsidRPr="00495951" w:rsidRDefault="00C60434" w:rsidP="0060002F">
            <w:pPr>
              <w:pStyle w:val="NormalWeb"/>
              <w:spacing w:before="0" w:beforeAutospacing="0" w:after="0" w:afterAutospacing="0" w:line="276" w:lineRule="auto"/>
              <w:rPr>
                <w:rFonts w:ascii="Arial" w:hAnsi="Arial" w:cs="Arial"/>
                <w:color w:val="000000"/>
              </w:rPr>
            </w:pPr>
            <w:r w:rsidRPr="00495951">
              <w:rPr>
                <w:rFonts w:ascii="Arial" w:hAnsi="Arial" w:cs="Arial"/>
                <w:b/>
                <w:bCs/>
                <w:color w:val="FFFFFF"/>
              </w:rPr>
              <w:t>Prefer not to say %</w:t>
            </w:r>
          </w:p>
        </w:tc>
        <w:tc>
          <w:tcPr>
            <w:tcW w:w="1417" w:type="dxa"/>
            <w:shd w:val="clear" w:color="auto" w:fill="4472C4" w:themeFill="accent1"/>
            <w:vAlign w:val="bottom"/>
          </w:tcPr>
          <w:p w14:paraId="58ACB9AB" w14:textId="77777777" w:rsidR="00C60434" w:rsidRPr="00495951" w:rsidRDefault="00C60434" w:rsidP="0060002F">
            <w:pPr>
              <w:pStyle w:val="NormalWeb"/>
              <w:spacing w:before="0" w:beforeAutospacing="0" w:after="0" w:afterAutospacing="0" w:line="276" w:lineRule="auto"/>
              <w:rPr>
                <w:rFonts w:ascii="Arial" w:hAnsi="Arial" w:cs="Arial"/>
                <w:color w:val="000000"/>
              </w:rPr>
            </w:pPr>
            <w:r w:rsidRPr="00495951">
              <w:rPr>
                <w:rFonts w:ascii="Arial" w:hAnsi="Arial" w:cs="Arial"/>
                <w:b/>
                <w:bCs/>
                <w:color w:val="FFFFFF"/>
              </w:rPr>
              <w:t>Unknown no.</w:t>
            </w:r>
          </w:p>
        </w:tc>
        <w:tc>
          <w:tcPr>
            <w:tcW w:w="1417" w:type="dxa"/>
            <w:shd w:val="clear" w:color="auto" w:fill="4472C4" w:themeFill="accent1"/>
            <w:vAlign w:val="bottom"/>
          </w:tcPr>
          <w:p w14:paraId="755BAF7B" w14:textId="77777777" w:rsidR="00C60434" w:rsidRPr="00495951" w:rsidRDefault="00C60434" w:rsidP="0060002F">
            <w:pPr>
              <w:pStyle w:val="NormalWeb"/>
              <w:spacing w:before="0" w:beforeAutospacing="0" w:after="0" w:afterAutospacing="0" w:line="276" w:lineRule="auto"/>
              <w:rPr>
                <w:rFonts w:ascii="Arial" w:hAnsi="Arial" w:cs="Arial"/>
                <w:color w:val="000000"/>
              </w:rPr>
            </w:pPr>
            <w:r w:rsidRPr="00495951">
              <w:rPr>
                <w:rFonts w:ascii="Arial" w:hAnsi="Arial" w:cs="Arial"/>
                <w:b/>
                <w:bCs/>
                <w:color w:val="FFFFFF"/>
              </w:rPr>
              <w:t>Unknown %</w:t>
            </w:r>
          </w:p>
        </w:tc>
        <w:tc>
          <w:tcPr>
            <w:tcW w:w="1417" w:type="dxa"/>
            <w:shd w:val="clear" w:color="auto" w:fill="4472C4" w:themeFill="accent1"/>
            <w:vAlign w:val="bottom"/>
          </w:tcPr>
          <w:p w14:paraId="59680422" w14:textId="77777777" w:rsidR="00C60434" w:rsidRPr="00495951" w:rsidRDefault="00C60434" w:rsidP="0060002F">
            <w:pPr>
              <w:pStyle w:val="NormalWeb"/>
              <w:spacing w:before="0" w:beforeAutospacing="0" w:after="0" w:afterAutospacing="0" w:line="276" w:lineRule="auto"/>
              <w:rPr>
                <w:rFonts w:ascii="Arial" w:hAnsi="Arial" w:cs="Arial"/>
                <w:color w:val="000000"/>
              </w:rPr>
            </w:pPr>
            <w:r w:rsidRPr="00495951">
              <w:rPr>
                <w:rFonts w:ascii="Arial" w:hAnsi="Arial" w:cs="Arial"/>
                <w:b/>
                <w:bCs/>
                <w:color w:val="FFFFFF"/>
              </w:rPr>
              <w:t>Disability no.</w:t>
            </w:r>
          </w:p>
        </w:tc>
        <w:tc>
          <w:tcPr>
            <w:tcW w:w="1417" w:type="dxa"/>
            <w:shd w:val="clear" w:color="auto" w:fill="4472C4" w:themeFill="accent1"/>
            <w:vAlign w:val="bottom"/>
          </w:tcPr>
          <w:p w14:paraId="06736F56" w14:textId="77777777" w:rsidR="00C60434" w:rsidRPr="00495951" w:rsidRDefault="00C60434" w:rsidP="0060002F">
            <w:pPr>
              <w:pStyle w:val="NormalWeb"/>
              <w:spacing w:before="0" w:beforeAutospacing="0" w:after="0" w:afterAutospacing="0" w:line="276" w:lineRule="auto"/>
              <w:rPr>
                <w:rFonts w:ascii="Arial" w:hAnsi="Arial" w:cs="Arial"/>
                <w:color w:val="000000"/>
              </w:rPr>
            </w:pPr>
            <w:r w:rsidRPr="00495951">
              <w:rPr>
                <w:rFonts w:ascii="Arial" w:hAnsi="Arial" w:cs="Arial"/>
                <w:b/>
                <w:bCs/>
                <w:color w:val="FFFFFF"/>
              </w:rPr>
              <w:t>Disability %</w:t>
            </w:r>
          </w:p>
        </w:tc>
        <w:tc>
          <w:tcPr>
            <w:tcW w:w="1417" w:type="dxa"/>
            <w:shd w:val="clear" w:color="auto" w:fill="4472C4" w:themeFill="accent1"/>
            <w:vAlign w:val="bottom"/>
          </w:tcPr>
          <w:p w14:paraId="1582E7B3" w14:textId="77777777" w:rsidR="00C60434" w:rsidRPr="00495951" w:rsidRDefault="00C60434" w:rsidP="0060002F">
            <w:pPr>
              <w:pStyle w:val="NormalWeb"/>
              <w:spacing w:before="0" w:beforeAutospacing="0" w:after="0" w:afterAutospacing="0" w:line="276" w:lineRule="auto"/>
              <w:rPr>
                <w:rFonts w:ascii="Arial" w:hAnsi="Arial" w:cs="Arial"/>
                <w:color w:val="000000"/>
              </w:rPr>
            </w:pPr>
            <w:r w:rsidRPr="00495951">
              <w:rPr>
                <w:rFonts w:ascii="Arial" w:hAnsi="Arial" w:cs="Arial"/>
                <w:b/>
                <w:bCs/>
                <w:color w:val="FFFFFF"/>
              </w:rPr>
              <w:t>Total no.</w:t>
            </w:r>
          </w:p>
        </w:tc>
      </w:tr>
      <w:tr w:rsidR="00C60434" w14:paraId="21BB5F85" w14:textId="77777777" w:rsidTr="0060002F">
        <w:tc>
          <w:tcPr>
            <w:tcW w:w="1537" w:type="dxa"/>
            <w:shd w:val="clear" w:color="auto" w:fill="DEEAF6" w:themeFill="accent5" w:themeFillTint="33"/>
            <w:vAlign w:val="bottom"/>
          </w:tcPr>
          <w:p w14:paraId="3705BB4C" w14:textId="77777777" w:rsidR="00C60434" w:rsidRDefault="00C60434" w:rsidP="0060002F">
            <w:pPr>
              <w:pStyle w:val="NormalWeb"/>
              <w:spacing w:before="0" w:beforeAutospacing="0" w:after="0" w:afterAutospacing="0" w:line="276" w:lineRule="auto"/>
              <w:rPr>
                <w:rFonts w:ascii="Arial" w:hAnsi="Arial" w:cs="Arial"/>
                <w:color w:val="000000"/>
              </w:rPr>
            </w:pPr>
            <w:r w:rsidRPr="00495951">
              <w:rPr>
                <w:rFonts w:ascii="Arial" w:hAnsi="Arial" w:cs="Arial"/>
                <w:color w:val="000000"/>
              </w:rPr>
              <w:t>Humanities</w:t>
            </w:r>
          </w:p>
          <w:p w14:paraId="71EF16B7" w14:textId="77777777" w:rsidR="00C60434" w:rsidRDefault="00C60434" w:rsidP="0060002F">
            <w:pPr>
              <w:pStyle w:val="NormalWeb"/>
              <w:spacing w:before="0" w:beforeAutospacing="0" w:after="0" w:afterAutospacing="0" w:line="276" w:lineRule="auto"/>
              <w:rPr>
                <w:rFonts w:ascii="Arial" w:hAnsi="Arial" w:cs="Arial"/>
                <w:b/>
                <w:bCs/>
              </w:rPr>
            </w:pPr>
          </w:p>
        </w:tc>
        <w:tc>
          <w:tcPr>
            <w:tcW w:w="1417" w:type="dxa"/>
            <w:shd w:val="clear" w:color="auto" w:fill="DEEAF6" w:themeFill="accent5" w:themeFillTint="33"/>
            <w:vAlign w:val="bottom"/>
          </w:tcPr>
          <w:p w14:paraId="7C476EF3"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766</w:t>
            </w:r>
          </w:p>
        </w:tc>
        <w:tc>
          <w:tcPr>
            <w:tcW w:w="1417" w:type="dxa"/>
            <w:shd w:val="clear" w:color="auto" w:fill="DEEAF6" w:themeFill="accent5" w:themeFillTint="33"/>
            <w:vAlign w:val="bottom"/>
          </w:tcPr>
          <w:p w14:paraId="5B7865E0"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89%</w:t>
            </w:r>
          </w:p>
        </w:tc>
        <w:tc>
          <w:tcPr>
            <w:tcW w:w="1417" w:type="dxa"/>
            <w:shd w:val="clear" w:color="auto" w:fill="DEEAF6" w:themeFill="accent5" w:themeFillTint="33"/>
            <w:vAlign w:val="bottom"/>
          </w:tcPr>
          <w:p w14:paraId="34E9171F"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20</w:t>
            </w:r>
          </w:p>
        </w:tc>
        <w:tc>
          <w:tcPr>
            <w:tcW w:w="1417" w:type="dxa"/>
            <w:shd w:val="clear" w:color="auto" w:fill="DEEAF6" w:themeFill="accent5" w:themeFillTint="33"/>
            <w:vAlign w:val="bottom"/>
          </w:tcPr>
          <w:p w14:paraId="6D28C472"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2%</w:t>
            </w:r>
          </w:p>
        </w:tc>
        <w:tc>
          <w:tcPr>
            <w:tcW w:w="1417" w:type="dxa"/>
            <w:shd w:val="clear" w:color="auto" w:fill="DEEAF6" w:themeFill="accent5" w:themeFillTint="33"/>
            <w:vAlign w:val="bottom"/>
          </w:tcPr>
          <w:p w14:paraId="50052E7E"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54</w:t>
            </w:r>
          </w:p>
        </w:tc>
        <w:tc>
          <w:tcPr>
            <w:tcW w:w="1417" w:type="dxa"/>
            <w:shd w:val="clear" w:color="auto" w:fill="DEEAF6" w:themeFill="accent5" w:themeFillTint="33"/>
            <w:vAlign w:val="bottom"/>
          </w:tcPr>
          <w:p w14:paraId="71D572F5"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6%</w:t>
            </w:r>
          </w:p>
        </w:tc>
        <w:tc>
          <w:tcPr>
            <w:tcW w:w="1417" w:type="dxa"/>
            <w:shd w:val="clear" w:color="auto" w:fill="DEEAF6" w:themeFill="accent5" w:themeFillTint="33"/>
            <w:vAlign w:val="bottom"/>
          </w:tcPr>
          <w:p w14:paraId="24A82362"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19</w:t>
            </w:r>
          </w:p>
        </w:tc>
        <w:tc>
          <w:tcPr>
            <w:tcW w:w="1417" w:type="dxa"/>
            <w:shd w:val="clear" w:color="auto" w:fill="DEEAF6" w:themeFill="accent5" w:themeFillTint="33"/>
            <w:vAlign w:val="bottom"/>
          </w:tcPr>
          <w:p w14:paraId="61621C2C"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2%</w:t>
            </w:r>
          </w:p>
        </w:tc>
        <w:tc>
          <w:tcPr>
            <w:tcW w:w="1417" w:type="dxa"/>
            <w:shd w:val="clear" w:color="auto" w:fill="DEEAF6" w:themeFill="accent5" w:themeFillTint="33"/>
            <w:vAlign w:val="bottom"/>
          </w:tcPr>
          <w:p w14:paraId="0BDFBF52"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859</w:t>
            </w:r>
          </w:p>
        </w:tc>
      </w:tr>
      <w:tr w:rsidR="00C60434" w14:paraId="0F68F8B5" w14:textId="77777777" w:rsidTr="0060002F">
        <w:tc>
          <w:tcPr>
            <w:tcW w:w="1537" w:type="dxa"/>
            <w:vAlign w:val="bottom"/>
          </w:tcPr>
          <w:p w14:paraId="2C4C23AB" w14:textId="77777777" w:rsidR="00C60434" w:rsidRDefault="00C60434" w:rsidP="0060002F">
            <w:pPr>
              <w:pStyle w:val="NormalWeb"/>
              <w:spacing w:before="0" w:beforeAutospacing="0" w:after="0" w:afterAutospacing="0" w:line="276" w:lineRule="auto"/>
              <w:rPr>
                <w:rFonts w:ascii="Arial" w:hAnsi="Arial" w:cs="Arial"/>
                <w:color w:val="000000"/>
              </w:rPr>
            </w:pPr>
            <w:r w:rsidRPr="00495951">
              <w:rPr>
                <w:rFonts w:ascii="Arial" w:hAnsi="Arial" w:cs="Arial"/>
                <w:color w:val="000000"/>
              </w:rPr>
              <w:t>STEM</w:t>
            </w:r>
          </w:p>
          <w:p w14:paraId="0001335D" w14:textId="77777777" w:rsidR="00C60434" w:rsidRDefault="00C60434" w:rsidP="0060002F">
            <w:pPr>
              <w:pStyle w:val="NormalWeb"/>
              <w:spacing w:before="0" w:beforeAutospacing="0" w:after="0" w:afterAutospacing="0" w:line="276" w:lineRule="auto"/>
              <w:rPr>
                <w:rFonts w:ascii="Arial" w:hAnsi="Arial" w:cs="Arial"/>
                <w:b/>
                <w:bCs/>
              </w:rPr>
            </w:pPr>
          </w:p>
        </w:tc>
        <w:tc>
          <w:tcPr>
            <w:tcW w:w="1417" w:type="dxa"/>
            <w:vAlign w:val="bottom"/>
          </w:tcPr>
          <w:p w14:paraId="491C1AE6"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1492</w:t>
            </w:r>
          </w:p>
        </w:tc>
        <w:tc>
          <w:tcPr>
            <w:tcW w:w="1417" w:type="dxa"/>
            <w:vAlign w:val="bottom"/>
          </w:tcPr>
          <w:p w14:paraId="5640D886"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91%</w:t>
            </w:r>
          </w:p>
        </w:tc>
        <w:tc>
          <w:tcPr>
            <w:tcW w:w="1417" w:type="dxa"/>
            <w:vAlign w:val="bottom"/>
          </w:tcPr>
          <w:p w14:paraId="10BF74C2"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35</w:t>
            </w:r>
          </w:p>
        </w:tc>
        <w:tc>
          <w:tcPr>
            <w:tcW w:w="1417" w:type="dxa"/>
            <w:vAlign w:val="bottom"/>
          </w:tcPr>
          <w:p w14:paraId="1BEEF56B"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2%</w:t>
            </w:r>
          </w:p>
        </w:tc>
        <w:tc>
          <w:tcPr>
            <w:tcW w:w="1417" w:type="dxa"/>
            <w:vAlign w:val="bottom"/>
          </w:tcPr>
          <w:p w14:paraId="3949D387"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45</w:t>
            </w:r>
          </w:p>
        </w:tc>
        <w:tc>
          <w:tcPr>
            <w:tcW w:w="1417" w:type="dxa"/>
            <w:vAlign w:val="bottom"/>
          </w:tcPr>
          <w:p w14:paraId="6044AAB9"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3%</w:t>
            </w:r>
          </w:p>
        </w:tc>
        <w:tc>
          <w:tcPr>
            <w:tcW w:w="1417" w:type="dxa"/>
            <w:vAlign w:val="bottom"/>
          </w:tcPr>
          <w:p w14:paraId="45565C64"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65</w:t>
            </w:r>
          </w:p>
        </w:tc>
        <w:tc>
          <w:tcPr>
            <w:tcW w:w="1417" w:type="dxa"/>
            <w:vAlign w:val="bottom"/>
          </w:tcPr>
          <w:p w14:paraId="1D23325C"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4%</w:t>
            </w:r>
          </w:p>
        </w:tc>
        <w:tc>
          <w:tcPr>
            <w:tcW w:w="1417" w:type="dxa"/>
            <w:vAlign w:val="bottom"/>
          </w:tcPr>
          <w:p w14:paraId="6A4FB894"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1637</w:t>
            </w:r>
          </w:p>
        </w:tc>
      </w:tr>
      <w:tr w:rsidR="00C60434" w14:paraId="2C229F59" w14:textId="77777777" w:rsidTr="0060002F">
        <w:tc>
          <w:tcPr>
            <w:tcW w:w="1537" w:type="dxa"/>
            <w:shd w:val="clear" w:color="auto" w:fill="DEEAF6" w:themeFill="accent5" w:themeFillTint="33"/>
            <w:vAlign w:val="bottom"/>
          </w:tcPr>
          <w:p w14:paraId="491A03A8"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Professional Services</w:t>
            </w:r>
          </w:p>
        </w:tc>
        <w:tc>
          <w:tcPr>
            <w:tcW w:w="1417" w:type="dxa"/>
            <w:shd w:val="clear" w:color="auto" w:fill="DEEAF6" w:themeFill="accent5" w:themeFillTint="33"/>
            <w:vAlign w:val="bottom"/>
          </w:tcPr>
          <w:p w14:paraId="060B1DF3"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1426</w:t>
            </w:r>
          </w:p>
        </w:tc>
        <w:tc>
          <w:tcPr>
            <w:tcW w:w="1417" w:type="dxa"/>
            <w:shd w:val="clear" w:color="auto" w:fill="DEEAF6" w:themeFill="accent5" w:themeFillTint="33"/>
            <w:vAlign w:val="bottom"/>
          </w:tcPr>
          <w:p w14:paraId="7388A58D"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89%</w:t>
            </w:r>
          </w:p>
        </w:tc>
        <w:tc>
          <w:tcPr>
            <w:tcW w:w="1417" w:type="dxa"/>
            <w:shd w:val="clear" w:color="auto" w:fill="DEEAF6" w:themeFill="accent5" w:themeFillTint="33"/>
            <w:vAlign w:val="bottom"/>
          </w:tcPr>
          <w:p w14:paraId="5C440DDA"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39</w:t>
            </w:r>
          </w:p>
        </w:tc>
        <w:tc>
          <w:tcPr>
            <w:tcW w:w="1417" w:type="dxa"/>
            <w:shd w:val="clear" w:color="auto" w:fill="DEEAF6" w:themeFill="accent5" w:themeFillTint="33"/>
            <w:vAlign w:val="bottom"/>
          </w:tcPr>
          <w:p w14:paraId="39D4594F"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2%</w:t>
            </w:r>
          </w:p>
        </w:tc>
        <w:tc>
          <w:tcPr>
            <w:tcW w:w="1417" w:type="dxa"/>
            <w:shd w:val="clear" w:color="auto" w:fill="DEEAF6" w:themeFill="accent5" w:themeFillTint="33"/>
            <w:vAlign w:val="bottom"/>
          </w:tcPr>
          <w:p w14:paraId="227301DE"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19</w:t>
            </w:r>
          </w:p>
        </w:tc>
        <w:tc>
          <w:tcPr>
            <w:tcW w:w="1417" w:type="dxa"/>
            <w:shd w:val="clear" w:color="auto" w:fill="DEEAF6" w:themeFill="accent5" w:themeFillTint="33"/>
            <w:vAlign w:val="bottom"/>
          </w:tcPr>
          <w:p w14:paraId="311B7725"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1%</w:t>
            </w:r>
          </w:p>
        </w:tc>
        <w:tc>
          <w:tcPr>
            <w:tcW w:w="1417" w:type="dxa"/>
            <w:shd w:val="clear" w:color="auto" w:fill="DEEAF6" w:themeFill="accent5" w:themeFillTint="33"/>
            <w:vAlign w:val="bottom"/>
          </w:tcPr>
          <w:p w14:paraId="05B68396"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121</w:t>
            </w:r>
          </w:p>
        </w:tc>
        <w:tc>
          <w:tcPr>
            <w:tcW w:w="1417" w:type="dxa"/>
            <w:shd w:val="clear" w:color="auto" w:fill="DEEAF6" w:themeFill="accent5" w:themeFillTint="33"/>
            <w:vAlign w:val="bottom"/>
          </w:tcPr>
          <w:p w14:paraId="45E2CD5C"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8%</w:t>
            </w:r>
          </w:p>
        </w:tc>
        <w:tc>
          <w:tcPr>
            <w:tcW w:w="1417" w:type="dxa"/>
            <w:shd w:val="clear" w:color="auto" w:fill="DEEAF6" w:themeFill="accent5" w:themeFillTint="33"/>
            <w:vAlign w:val="bottom"/>
          </w:tcPr>
          <w:p w14:paraId="28ED2148"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1605</w:t>
            </w:r>
          </w:p>
        </w:tc>
      </w:tr>
      <w:tr w:rsidR="00C60434" w14:paraId="58A2983A" w14:textId="77777777" w:rsidTr="0060002F">
        <w:tc>
          <w:tcPr>
            <w:tcW w:w="1537" w:type="dxa"/>
            <w:vAlign w:val="bottom"/>
          </w:tcPr>
          <w:p w14:paraId="4747EB27"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University Total</w:t>
            </w:r>
          </w:p>
        </w:tc>
        <w:tc>
          <w:tcPr>
            <w:tcW w:w="1417" w:type="dxa"/>
            <w:vAlign w:val="bottom"/>
          </w:tcPr>
          <w:p w14:paraId="2D151E7F"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3684</w:t>
            </w:r>
          </w:p>
        </w:tc>
        <w:tc>
          <w:tcPr>
            <w:tcW w:w="1417" w:type="dxa"/>
            <w:vAlign w:val="bottom"/>
          </w:tcPr>
          <w:p w14:paraId="1E3FB41F"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90%</w:t>
            </w:r>
          </w:p>
        </w:tc>
        <w:tc>
          <w:tcPr>
            <w:tcW w:w="1417" w:type="dxa"/>
            <w:vAlign w:val="bottom"/>
          </w:tcPr>
          <w:p w14:paraId="0CEDD5C4"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94</w:t>
            </w:r>
          </w:p>
        </w:tc>
        <w:tc>
          <w:tcPr>
            <w:tcW w:w="1417" w:type="dxa"/>
            <w:vAlign w:val="bottom"/>
          </w:tcPr>
          <w:p w14:paraId="1B2E8524"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2%</w:t>
            </w:r>
          </w:p>
        </w:tc>
        <w:tc>
          <w:tcPr>
            <w:tcW w:w="1417" w:type="dxa"/>
            <w:vAlign w:val="bottom"/>
          </w:tcPr>
          <w:p w14:paraId="62B66DC0"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118</w:t>
            </w:r>
          </w:p>
        </w:tc>
        <w:tc>
          <w:tcPr>
            <w:tcW w:w="1417" w:type="dxa"/>
            <w:vAlign w:val="bottom"/>
          </w:tcPr>
          <w:p w14:paraId="0B9D3705"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3%</w:t>
            </w:r>
          </w:p>
        </w:tc>
        <w:tc>
          <w:tcPr>
            <w:tcW w:w="1417" w:type="dxa"/>
            <w:vAlign w:val="bottom"/>
          </w:tcPr>
          <w:p w14:paraId="29546D3F"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205</w:t>
            </w:r>
          </w:p>
        </w:tc>
        <w:tc>
          <w:tcPr>
            <w:tcW w:w="1417" w:type="dxa"/>
            <w:vAlign w:val="bottom"/>
          </w:tcPr>
          <w:p w14:paraId="26EFC6BB"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5%</w:t>
            </w:r>
          </w:p>
        </w:tc>
        <w:tc>
          <w:tcPr>
            <w:tcW w:w="1417" w:type="dxa"/>
            <w:vAlign w:val="bottom"/>
          </w:tcPr>
          <w:p w14:paraId="57A7BA4A"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4101</w:t>
            </w:r>
          </w:p>
        </w:tc>
      </w:tr>
    </w:tbl>
    <w:p w14:paraId="70B6BFC2"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2DE77BC0"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r>
        <w:rPr>
          <w:rFonts w:ascii="Arial" w:hAnsi="Arial" w:cs="Arial"/>
          <w:b/>
          <w:bCs/>
        </w:rPr>
        <w:t>STAFF BY DISABILITY 2022</w:t>
      </w:r>
    </w:p>
    <w:tbl>
      <w:tblPr>
        <w:tblStyle w:val="TableGrid"/>
        <w:tblW w:w="14290" w:type="dxa"/>
        <w:tblLook w:val="04A0" w:firstRow="1" w:lastRow="0" w:firstColumn="1" w:lastColumn="0" w:noHBand="0" w:noVBand="1"/>
      </w:tblPr>
      <w:tblGrid>
        <w:gridCol w:w="1537"/>
        <w:gridCol w:w="1417"/>
        <w:gridCol w:w="1417"/>
        <w:gridCol w:w="1417"/>
        <w:gridCol w:w="1417"/>
        <w:gridCol w:w="1417"/>
        <w:gridCol w:w="1417"/>
        <w:gridCol w:w="1417"/>
        <w:gridCol w:w="1417"/>
        <w:gridCol w:w="1417"/>
      </w:tblGrid>
      <w:tr w:rsidR="00C60434" w14:paraId="66DB11A5" w14:textId="77777777" w:rsidTr="0060002F">
        <w:trPr>
          <w:trHeight w:val="1021"/>
        </w:trPr>
        <w:tc>
          <w:tcPr>
            <w:tcW w:w="1537" w:type="dxa"/>
            <w:shd w:val="clear" w:color="auto" w:fill="4472C4" w:themeFill="accent1"/>
            <w:vAlign w:val="bottom"/>
          </w:tcPr>
          <w:p w14:paraId="24833B69" w14:textId="77777777" w:rsidR="00C60434" w:rsidRPr="00495951" w:rsidRDefault="00C60434" w:rsidP="0060002F">
            <w:pPr>
              <w:pStyle w:val="NormalWeb"/>
              <w:spacing w:before="0" w:beforeAutospacing="0" w:after="0" w:afterAutospacing="0" w:line="276" w:lineRule="auto"/>
              <w:rPr>
                <w:rFonts w:ascii="Arial" w:hAnsi="Arial" w:cs="Arial"/>
                <w:b/>
                <w:bCs/>
                <w:color w:val="000000"/>
              </w:rPr>
            </w:pPr>
            <w:r w:rsidRPr="00495951">
              <w:rPr>
                <w:rFonts w:ascii="Arial" w:hAnsi="Arial" w:cs="Arial"/>
                <w:b/>
                <w:bCs/>
                <w:color w:val="FFFFFF" w:themeColor="background1"/>
              </w:rPr>
              <w:t>Section</w:t>
            </w:r>
          </w:p>
        </w:tc>
        <w:tc>
          <w:tcPr>
            <w:tcW w:w="1417" w:type="dxa"/>
            <w:shd w:val="clear" w:color="auto" w:fill="4472C4" w:themeFill="accent1"/>
            <w:vAlign w:val="bottom"/>
          </w:tcPr>
          <w:p w14:paraId="598AE9A2" w14:textId="77777777" w:rsidR="00C60434" w:rsidRPr="00495951" w:rsidRDefault="00C60434" w:rsidP="0060002F">
            <w:pPr>
              <w:pStyle w:val="NormalWeb"/>
              <w:spacing w:before="0" w:beforeAutospacing="0" w:after="0" w:afterAutospacing="0" w:line="276" w:lineRule="auto"/>
              <w:rPr>
                <w:rFonts w:ascii="Arial" w:hAnsi="Arial" w:cs="Arial"/>
                <w:color w:val="000000"/>
              </w:rPr>
            </w:pPr>
            <w:r w:rsidRPr="00495951">
              <w:rPr>
                <w:rFonts w:ascii="Arial" w:hAnsi="Arial" w:cs="Arial"/>
                <w:b/>
                <w:bCs/>
                <w:color w:val="FFFFFF"/>
              </w:rPr>
              <w:t>No disability no.</w:t>
            </w:r>
          </w:p>
        </w:tc>
        <w:tc>
          <w:tcPr>
            <w:tcW w:w="1417" w:type="dxa"/>
            <w:shd w:val="clear" w:color="auto" w:fill="4472C4" w:themeFill="accent1"/>
            <w:vAlign w:val="bottom"/>
          </w:tcPr>
          <w:p w14:paraId="4131D86C" w14:textId="77777777" w:rsidR="00C60434" w:rsidRPr="00495951" w:rsidRDefault="00C60434" w:rsidP="0060002F">
            <w:pPr>
              <w:pStyle w:val="NormalWeb"/>
              <w:spacing w:before="0" w:beforeAutospacing="0" w:after="0" w:afterAutospacing="0" w:line="276" w:lineRule="auto"/>
              <w:rPr>
                <w:rFonts w:ascii="Arial" w:hAnsi="Arial" w:cs="Arial"/>
                <w:color w:val="000000"/>
              </w:rPr>
            </w:pPr>
            <w:r w:rsidRPr="00495951">
              <w:rPr>
                <w:rFonts w:ascii="Arial" w:hAnsi="Arial" w:cs="Arial"/>
                <w:b/>
                <w:bCs/>
                <w:color w:val="FFFFFF"/>
              </w:rPr>
              <w:t>No disability %</w:t>
            </w:r>
          </w:p>
        </w:tc>
        <w:tc>
          <w:tcPr>
            <w:tcW w:w="1417" w:type="dxa"/>
            <w:shd w:val="clear" w:color="auto" w:fill="4472C4" w:themeFill="accent1"/>
            <w:vAlign w:val="bottom"/>
          </w:tcPr>
          <w:p w14:paraId="304888A4" w14:textId="77777777" w:rsidR="00C60434" w:rsidRPr="00495951" w:rsidRDefault="00C60434" w:rsidP="0060002F">
            <w:pPr>
              <w:pStyle w:val="NormalWeb"/>
              <w:spacing w:before="0" w:beforeAutospacing="0" w:after="0" w:afterAutospacing="0" w:line="276" w:lineRule="auto"/>
              <w:rPr>
                <w:rFonts w:ascii="Arial" w:hAnsi="Arial" w:cs="Arial"/>
                <w:color w:val="000000"/>
              </w:rPr>
            </w:pPr>
            <w:r w:rsidRPr="00495951">
              <w:rPr>
                <w:rFonts w:ascii="Arial" w:hAnsi="Arial" w:cs="Arial"/>
                <w:b/>
                <w:bCs/>
                <w:color w:val="FFFFFF"/>
              </w:rPr>
              <w:t>Prefer not to say no.</w:t>
            </w:r>
          </w:p>
        </w:tc>
        <w:tc>
          <w:tcPr>
            <w:tcW w:w="1417" w:type="dxa"/>
            <w:shd w:val="clear" w:color="auto" w:fill="4472C4" w:themeFill="accent1"/>
            <w:vAlign w:val="bottom"/>
          </w:tcPr>
          <w:p w14:paraId="69AEDA83" w14:textId="77777777" w:rsidR="00C60434" w:rsidRPr="00495951" w:rsidRDefault="00C60434" w:rsidP="0060002F">
            <w:pPr>
              <w:pStyle w:val="NormalWeb"/>
              <w:spacing w:before="0" w:beforeAutospacing="0" w:after="0" w:afterAutospacing="0" w:line="276" w:lineRule="auto"/>
              <w:rPr>
                <w:rFonts w:ascii="Arial" w:hAnsi="Arial" w:cs="Arial"/>
                <w:color w:val="000000"/>
              </w:rPr>
            </w:pPr>
            <w:r w:rsidRPr="00495951">
              <w:rPr>
                <w:rFonts w:ascii="Arial" w:hAnsi="Arial" w:cs="Arial"/>
                <w:b/>
                <w:bCs/>
                <w:color w:val="FFFFFF"/>
              </w:rPr>
              <w:t>Prefer not to say %</w:t>
            </w:r>
          </w:p>
        </w:tc>
        <w:tc>
          <w:tcPr>
            <w:tcW w:w="1417" w:type="dxa"/>
            <w:shd w:val="clear" w:color="auto" w:fill="4472C4" w:themeFill="accent1"/>
            <w:vAlign w:val="bottom"/>
          </w:tcPr>
          <w:p w14:paraId="7401B2BF" w14:textId="77777777" w:rsidR="00C60434" w:rsidRPr="00495951" w:rsidRDefault="00C60434" w:rsidP="0060002F">
            <w:pPr>
              <w:pStyle w:val="NormalWeb"/>
              <w:spacing w:before="0" w:beforeAutospacing="0" w:after="0" w:afterAutospacing="0" w:line="276" w:lineRule="auto"/>
              <w:rPr>
                <w:rFonts w:ascii="Arial" w:hAnsi="Arial" w:cs="Arial"/>
                <w:color w:val="000000"/>
              </w:rPr>
            </w:pPr>
            <w:r w:rsidRPr="00495951">
              <w:rPr>
                <w:rFonts w:ascii="Arial" w:hAnsi="Arial" w:cs="Arial"/>
                <w:b/>
                <w:bCs/>
                <w:color w:val="FFFFFF"/>
              </w:rPr>
              <w:t>Unknown no.</w:t>
            </w:r>
          </w:p>
        </w:tc>
        <w:tc>
          <w:tcPr>
            <w:tcW w:w="1417" w:type="dxa"/>
            <w:shd w:val="clear" w:color="auto" w:fill="4472C4" w:themeFill="accent1"/>
            <w:vAlign w:val="bottom"/>
          </w:tcPr>
          <w:p w14:paraId="00333D74" w14:textId="77777777" w:rsidR="00C60434" w:rsidRPr="00495951" w:rsidRDefault="00C60434" w:rsidP="0060002F">
            <w:pPr>
              <w:pStyle w:val="NormalWeb"/>
              <w:spacing w:before="0" w:beforeAutospacing="0" w:after="0" w:afterAutospacing="0" w:line="276" w:lineRule="auto"/>
              <w:rPr>
                <w:rFonts w:ascii="Arial" w:hAnsi="Arial" w:cs="Arial"/>
                <w:color w:val="000000"/>
              </w:rPr>
            </w:pPr>
            <w:r w:rsidRPr="00495951">
              <w:rPr>
                <w:rFonts w:ascii="Arial" w:hAnsi="Arial" w:cs="Arial"/>
                <w:b/>
                <w:bCs/>
                <w:color w:val="FFFFFF"/>
              </w:rPr>
              <w:t>Unknown %</w:t>
            </w:r>
          </w:p>
        </w:tc>
        <w:tc>
          <w:tcPr>
            <w:tcW w:w="1417" w:type="dxa"/>
            <w:shd w:val="clear" w:color="auto" w:fill="4472C4" w:themeFill="accent1"/>
            <w:vAlign w:val="bottom"/>
          </w:tcPr>
          <w:p w14:paraId="48C94C8E" w14:textId="77777777" w:rsidR="00C60434" w:rsidRPr="00495951" w:rsidRDefault="00C60434" w:rsidP="0060002F">
            <w:pPr>
              <w:pStyle w:val="NormalWeb"/>
              <w:spacing w:before="0" w:beforeAutospacing="0" w:after="0" w:afterAutospacing="0" w:line="276" w:lineRule="auto"/>
              <w:rPr>
                <w:rFonts w:ascii="Arial" w:hAnsi="Arial" w:cs="Arial"/>
                <w:color w:val="000000"/>
              </w:rPr>
            </w:pPr>
            <w:r w:rsidRPr="00495951">
              <w:rPr>
                <w:rFonts w:ascii="Arial" w:hAnsi="Arial" w:cs="Arial"/>
                <w:b/>
                <w:bCs/>
                <w:color w:val="FFFFFF"/>
              </w:rPr>
              <w:t>Disability no.</w:t>
            </w:r>
          </w:p>
        </w:tc>
        <w:tc>
          <w:tcPr>
            <w:tcW w:w="1417" w:type="dxa"/>
            <w:shd w:val="clear" w:color="auto" w:fill="4472C4" w:themeFill="accent1"/>
            <w:vAlign w:val="bottom"/>
          </w:tcPr>
          <w:p w14:paraId="6D8AAD04" w14:textId="77777777" w:rsidR="00C60434" w:rsidRPr="00495951" w:rsidRDefault="00C60434" w:rsidP="0060002F">
            <w:pPr>
              <w:pStyle w:val="NormalWeb"/>
              <w:spacing w:before="0" w:beforeAutospacing="0" w:after="0" w:afterAutospacing="0" w:line="276" w:lineRule="auto"/>
              <w:rPr>
                <w:rFonts w:ascii="Arial" w:hAnsi="Arial" w:cs="Arial"/>
                <w:color w:val="000000"/>
              </w:rPr>
            </w:pPr>
            <w:r w:rsidRPr="00495951">
              <w:rPr>
                <w:rFonts w:ascii="Arial" w:hAnsi="Arial" w:cs="Arial"/>
                <w:b/>
                <w:bCs/>
                <w:color w:val="FFFFFF"/>
              </w:rPr>
              <w:t>Disability %</w:t>
            </w:r>
          </w:p>
        </w:tc>
        <w:tc>
          <w:tcPr>
            <w:tcW w:w="1417" w:type="dxa"/>
            <w:shd w:val="clear" w:color="auto" w:fill="4472C4" w:themeFill="accent1"/>
            <w:vAlign w:val="bottom"/>
          </w:tcPr>
          <w:p w14:paraId="7C1C5AFA" w14:textId="77777777" w:rsidR="00C60434" w:rsidRPr="00495951" w:rsidRDefault="00C60434" w:rsidP="0060002F">
            <w:pPr>
              <w:pStyle w:val="NormalWeb"/>
              <w:spacing w:before="0" w:beforeAutospacing="0" w:after="0" w:afterAutospacing="0" w:line="276" w:lineRule="auto"/>
              <w:rPr>
                <w:rFonts w:ascii="Arial" w:hAnsi="Arial" w:cs="Arial"/>
                <w:color w:val="000000"/>
              </w:rPr>
            </w:pPr>
            <w:r w:rsidRPr="00495951">
              <w:rPr>
                <w:rFonts w:ascii="Arial" w:hAnsi="Arial" w:cs="Arial"/>
                <w:b/>
                <w:bCs/>
                <w:color w:val="FFFFFF"/>
              </w:rPr>
              <w:t>Total no.</w:t>
            </w:r>
          </w:p>
        </w:tc>
      </w:tr>
      <w:tr w:rsidR="00C60434" w14:paraId="296750A7" w14:textId="77777777" w:rsidTr="0060002F">
        <w:tc>
          <w:tcPr>
            <w:tcW w:w="1537" w:type="dxa"/>
            <w:shd w:val="clear" w:color="auto" w:fill="DEEAF6" w:themeFill="accent5" w:themeFillTint="33"/>
            <w:vAlign w:val="bottom"/>
          </w:tcPr>
          <w:p w14:paraId="7D40C546" w14:textId="77777777" w:rsidR="00C60434" w:rsidRDefault="00C60434" w:rsidP="0060002F">
            <w:pPr>
              <w:pStyle w:val="NormalWeb"/>
              <w:spacing w:before="0" w:beforeAutospacing="0" w:after="0" w:afterAutospacing="0" w:line="276" w:lineRule="auto"/>
              <w:rPr>
                <w:rFonts w:ascii="Arial" w:hAnsi="Arial" w:cs="Arial"/>
                <w:color w:val="000000"/>
              </w:rPr>
            </w:pPr>
            <w:r w:rsidRPr="00495951">
              <w:rPr>
                <w:rFonts w:ascii="Arial" w:hAnsi="Arial" w:cs="Arial"/>
                <w:color w:val="000000"/>
              </w:rPr>
              <w:t>Humanities</w:t>
            </w:r>
          </w:p>
          <w:p w14:paraId="38DD0292" w14:textId="77777777" w:rsidR="00C60434" w:rsidRDefault="00C60434" w:rsidP="0060002F">
            <w:pPr>
              <w:pStyle w:val="NormalWeb"/>
              <w:spacing w:before="0" w:beforeAutospacing="0" w:after="0" w:afterAutospacing="0" w:line="276" w:lineRule="auto"/>
              <w:rPr>
                <w:rFonts w:ascii="Arial" w:hAnsi="Arial" w:cs="Arial"/>
                <w:b/>
                <w:bCs/>
              </w:rPr>
            </w:pPr>
          </w:p>
        </w:tc>
        <w:tc>
          <w:tcPr>
            <w:tcW w:w="1417" w:type="dxa"/>
            <w:shd w:val="clear" w:color="auto" w:fill="DEEAF6" w:themeFill="accent5" w:themeFillTint="33"/>
            <w:vAlign w:val="bottom"/>
          </w:tcPr>
          <w:p w14:paraId="11B8637F" w14:textId="77777777" w:rsidR="00C60434" w:rsidRPr="008377C8" w:rsidRDefault="00C60434" w:rsidP="0060002F">
            <w:pPr>
              <w:pStyle w:val="NormalWeb"/>
              <w:spacing w:before="0" w:beforeAutospacing="0" w:after="0" w:afterAutospacing="0" w:line="276" w:lineRule="auto"/>
              <w:rPr>
                <w:rFonts w:ascii="Arial" w:hAnsi="Arial" w:cs="Arial"/>
              </w:rPr>
            </w:pPr>
            <w:r>
              <w:rPr>
                <w:rFonts w:ascii="Arial" w:hAnsi="Arial" w:cs="Arial"/>
              </w:rPr>
              <w:t>826</w:t>
            </w:r>
          </w:p>
        </w:tc>
        <w:tc>
          <w:tcPr>
            <w:tcW w:w="1417" w:type="dxa"/>
            <w:shd w:val="clear" w:color="auto" w:fill="DEEAF6" w:themeFill="accent5" w:themeFillTint="33"/>
            <w:vAlign w:val="bottom"/>
          </w:tcPr>
          <w:p w14:paraId="69CDCB69" w14:textId="77777777" w:rsidR="00C60434" w:rsidRPr="008377C8" w:rsidRDefault="00C60434" w:rsidP="0060002F">
            <w:pPr>
              <w:pStyle w:val="NormalWeb"/>
              <w:spacing w:before="0" w:beforeAutospacing="0" w:after="0" w:afterAutospacing="0" w:line="276" w:lineRule="auto"/>
              <w:rPr>
                <w:rFonts w:ascii="Arial" w:hAnsi="Arial" w:cs="Arial"/>
              </w:rPr>
            </w:pPr>
            <w:r>
              <w:rPr>
                <w:rFonts w:ascii="Arial" w:hAnsi="Arial" w:cs="Arial"/>
              </w:rPr>
              <w:t>88%</w:t>
            </w:r>
          </w:p>
        </w:tc>
        <w:tc>
          <w:tcPr>
            <w:tcW w:w="1417" w:type="dxa"/>
            <w:shd w:val="clear" w:color="auto" w:fill="DEEAF6" w:themeFill="accent5" w:themeFillTint="33"/>
            <w:vAlign w:val="bottom"/>
          </w:tcPr>
          <w:p w14:paraId="170177E7"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23</w:t>
            </w:r>
          </w:p>
        </w:tc>
        <w:tc>
          <w:tcPr>
            <w:tcW w:w="1417" w:type="dxa"/>
            <w:shd w:val="clear" w:color="auto" w:fill="DEEAF6" w:themeFill="accent5" w:themeFillTint="33"/>
            <w:vAlign w:val="bottom"/>
          </w:tcPr>
          <w:p w14:paraId="2E619CF4"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2%</w:t>
            </w:r>
          </w:p>
        </w:tc>
        <w:tc>
          <w:tcPr>
            <w:tcW w:w="1417" w:type="dxa"/>
            <w:shd w:val="clear" w:color="auto" w:fill="DEEAF6" w:themeFill="accent5" w:themeFillTint="33"/>
            <w:vAlign w:val="bottom"/>
          </w:tcPr>
          <w:p w14:paraId="71CF13C8"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52</w:t>
            </w:r>
          </w:p>
        </w:tc>
        <w:tc>
          <w:tcPr>
            <w:tcW w:w="1417" w:type="dxa"/>
            <w:shd w:val="clear" w:color="auto" w:fill="DEEAF6" w:themeFill="accent5" w:themeFillTint="33"/>
            <w:vAlign w:val="bottom"/>
          </w:tcPr>
          <w:p w14:paraId="3036C303"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6%</w:t>
            </w:r>
          </w:p>
        </w:tc>
        <w:tc>
          <w:tcPr>
            <w:tcW w:w="1417" w:type="dxa"/>
            <w:shd w:val="clear" w:color="auto" w:fill="DEEAF6" w:themeFill="accent5" w:themeFillTint="33"/>
            <w:vAlign w:val="bottom"/>
          </w:tcPr>
          <w:p w14:paraId="3FE41E89"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39</w:t>
            </w:r>
          </w:p>
        </w:tc>
        <w:tc>
          <w:tcPr>
            <w:tcW w:w="1417" w:type="dxa"/>
            <w:shd w:val="clear" w:color="auto" w:fill="DEEAF6" w:themeFill="accent5" w:themeFillTint="33"/>
            <w:vAlign w:val="bottom"/>
          </w:tcPr>
          <w:p w14:paraId="2D743C72"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4%</w:t>
            </w:r>
          </w:p>
        </w:tc>
        <w:tc>
          <w:tcPr>
            <w:tcW w:w="1417" w:type="dxa"/>
            <w:shd w:val="clear" w:color="auto" w:fill="DEEAF6" w:themeFill="accent5" w:themeFillTint="33"/>
            <w:vAlign w:val="bottom"/>
          </w:tcPr>
          <w:p w14:paraId="5F3FB09D"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940</w:t>
            </w:r>
          </w:p>
        </w:tc>
      </w:tr>
      <w:tr w:rsidR="00C60434" w14:paraId="734E734D" w14:textId="77777777" w:rsidTr="0060002F">
        <w:tc>
          <w:tcPr>
            <w:tcW w:w="1537" w:type="dxa"/>
            <w:vAlign w:val="bottom"/>
          </w:tcPr>
          <w:p w14:paraId="7B8DD36E" w14:textId="77777777" w:rsidR="00C60434" w:rsidRDefault="00C60434" w:rsidP="0060002F">
            <w:pPr>
              <w:pStyle w:val="NormalWeb"/>
              <w:spacing w:before="0" w:beforeAutospacing="0" w:after="0" w:afterAutospacing="0" w:line="276" w:lineRule="auto"/>
              <w:rPr>
                <w:rFonts w:ascii="Arial" w:hAnsi="Arial" w:cs="Arial"/>
                <w:color w:val="000000"/>
              </w:rPr>
            </w:pPr>
            <w:r w:rsidRPr="00495951">
              <w:rPr>
                <w:rFonts w:ascii="Arial" w:hAnsi="Arial" w:cs="Arial"/>
                <w:color w:val="000000"/>
              </w:rPr>
              <w:t>STEM</w:t>
            </w:r>
          </w:p>
          <w:p w14:paraId="0AF52F15" w14:textId="77777777" w:rsidR="00C60434" w:rsidRDefault="00C60434" w:rsidP="0060002F">
            <w:pPr>
              <w:pStyle w:val="NormalWeb"/>
              <w:spacing w:before="0" w:beforeAutospacing="0" w:after="0" w:afterAutospacing="0" w:line="276" w:lineRule="auto"/>
              <w:rPr>
                <w:rFonts w:ascii="Arial" w:hAnsi="Arial" w:cs="Arial"/>
                <w:b/>
                <w:bCs/>
              </w:rPr>
            </w:pPr>
          </w:p>
        </w:tc>
        <w:tc>
          <w:tcPr>
            <w:tcW w:w="1417" w:type="dxa"/>
            <w:vAlign w:val="bottom"/>
          </w:tcPr>
          <w:p w14:paraId="7B1BDF83"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1508</w:t>
            </w:r>
          </w:p>
        </w:tc>
        <w:tc>
          <w:tcPr>
            <w:tcW w:w="1417" w:type="dxa"/>
            <w:vAlign w:val="bottom"/>
          </w:tcPr>
          <w:p w14:paraId="775AAF34"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90%</w:t>
            </w:r>
          </w:p>
        </w:tc>
        <w:tc>
          <w:tcPr>
            <w:tcW w:w="1417" w:type="dxa"/>
            <w:vAlign w:val="bottom"/>
          </w:tcPr>
          <w:p w14:paraId="6D005F97"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42</w:t>
            </w:r>
          </w:p>
        </w:tc>
        <w:tc>
          <w:tcPr>
            <w:tcW w:w="1417" w:type="dxa"/>
            <w:vAlign w:val="bottom"/>
          </w:tcPr>
          <w:p w14:paraId="42600DE1"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2%</w:t>
            </w:r>
          </w:p>
        </w:tc>
        <w:tc>
          <w:tcPr>
            <w:tcW w:w="1417" w:type="dxa"/>
            <w:vAlign w:val="bottom"/>
          </w:tcPr>
          <w:p w14:paraId="7A014B79"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58</w:t>
            </w:r>
          </w:p>
        </w:tc>
        <w:tc>
          <w:tcPr>
            <w:tcW w:w="1417" w:type="dxa"/>
            <w:vAlign w:val="bottom"/>
          </w:tcPr>
          <w:p w14:paraId="1EB95FE3"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3%</w:t>
            </w:r>
          </w:p>
        </w:tc>
        <w:tc>
          <w:tcPr>
            <w:tcW w:w="1417" w:type="dxa"/>
            <w:vAlign w:val="bottom"/>
          </w:tcPr>
          <w:p w14:paraId="48A055EA"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75</w:t>
            </w:r>
          </w:p>
        </w:tc>
        <w:tc>
          <w:tcPr>
            <w:tcW w:w="1417" w:type="dxa"/>
            <w:vAlign w:val="bottom"/>
          </w:tcPr>
          <w:p w14:paraId="4A0CD2AA"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4%</w:t>
            </w:r>
          </w:p>
        </w:tc>
        <w:tc>
          <w:tcPr>
            <w:tcW w:w="1417" w:type="dxa"/>
            <w:vAlign w:val="bottom"/>
          </w:tcPr>
          <w:p w14:paraId="68FAA9BC"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1683</w:t>
            </w:r>
          </w:p>
        </w:tc>
      </w:tr>
      <w:tr w:rsidR="00C60434" w14:paraId="21E3AE3B" w14:textId="77777777" w:rsidTr="0060002F">
        <w:tc>
          <w:tcPr>
            <w:tcW w:w="1537" w:type="dxa"/>
            <w:shd w:val="clear" w:color="auto" w:fill="DEEAF6" w:themeFill="accent5" w:themeFillTint="33"/>
            <w:vAlign w:val="bottom"/>
          </w:tcPr>
          <w:p w14:paraId="23AA414B"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Professional Services</w:t>
            </w:r>
          </w:p>
        </w:tc>
        <w:tc>
          <w:tcPr>
            <w:tcW w:w="1417" w:type="dxa"/>
            <w:shd w:val="clear" w:color="auto" w:fill="DEEAF6" w:themeFill="accent5" w:themeFillTint="33"/>
            <w:vAlign w:val="bottom"/>
          </w:tcPr>
          <w:p w14:paraId="55979883"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1295</w:t>
            </w:r>
          </w:p>
        </w:tc>
        <w:tc>
          <w:tcPr>
            <w:tcW w:w="1417" w:type="dxa"/>
            <w:shd w:val="clear" w:color="auto" w:fill="DEEAF6" w:themeFill="accent5" w:themeFillTint="33"/>
            <w:vAlign w:val="bottom"/>
          </w:tcPr>
          <w:p w14:paraId="33C2B142"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87%</w:t>
            </w:r>
          </w:p>
        </w:tc>
        <w:tc>
          <w:tcPr>
            <w:tcW w:w="1417" w:type="dxa"/>
            <w:shd w:val="clear" w:color="auto" w:fill="DEEAF6" w:themeFill="accent5" w:themeFillTint="33"/>
            <w:vAlign w:val="bottom"/>
          </w:tcPr>
          <w:p w14:paraId="4F16F862"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29</w:t>
            </w:r>
          </w:p>
        </w:tc>
        <w:tc>
          <w:tcPr>
            <w:tcW w:w="1417" w:type="dxa"/>
            <w:shd w:val="clear" w:color="auto" w:fill="DEEAF6" w:themeFill="accent5" w:themeFillTint="33"/>
            <w:vAlign w:val="bottom"/>
          </w:tcPr>
          <w:p w14:paraId="3F43A56A"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3%</w:t>
            </w:r>
          </w:p>
        </w:tc>
        <w:tc>
          <w:tcPr>
            <w:tcW w:w="1417" w:type="dxa"/>
            <w:shd w:val="clear" w:color="auto" w:fill="DEEAF6" w:themeFill="accent5" w:themeFillTint="33"/>
            <w:vAlign w:val="bottom"/>
          </w:tcPr>
          <w:p w14:paraId="212D96DF"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20</w:t>
            </w:r>
          </w:p>
        </w:tc>
        <w:tc>
          <w:tcPr>
            <w:tcW w:w="1417" w:type="dxa"/>
            <w:shd w:val="clear" w:color="auto" w:fill="DEEAF6" w:themeFill="accent5" w:themeFillTint="33"/>
            <w:vAlign w:val="bottom"/>
          </w:tcPr>
          <w:p w14:paraId="6D01A7CD"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1%</w:t>
            </w:r>
          </w:p>
        </w:tc>
        <w:tc>
          <w:tcPr>
            <w:tcW w:w="1417" w:type="dxa"/>
            <w:shd w:val="clear" w:color="auto" w:fill="DEEAF6" w:themeFill="accent5" w:themeFillTint="33"/>
            <w:vAlign w:val="bottom"/>
          </w:tcPr>
          <w:p w14:paraId="738F458D"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133</w:t>
            </w:r>
          </w:p>
        </w:tc>
        <w:tc>
          <w:tcPr>
            <w:tcW w:w="1417" w:type="dxa"/>
            <w:shd w:val="clear" w:color="auto" w:fill="DEEAF6" w:themeFill="accent5" w:themeFillTint="33"/>
            <w:vAlign w:val="bottom"/>
          </w:tcPr>
          <w:p w14:paraId="5A6C2995"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9%</w:t>
            </w:r>
          </w:p>
        </w:tc>
        <w:tc>
          <w:tcPr>
            <w:tcW w:w="1417" w:type="dxa"/>
            <w:shd w:val="clear" w:color="auto" w:fill="DEEAF6" w:themeFill="accent5" w:themeFillTint="33"/>
            <w:vAlign w:val="bottom"/>
          </w:tcPr>
          <w:p w14:paraId="0284209C"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1487</w:t>
            </w:r>
          </w:p>
        </w:tc>
      </w:tr>
      <w:tr w:rsidR="00C60434" w14:paraId="4F22ACBB" w14:textId="77777777" w:rsidTr="0060002F">
        <w:tc>
          <w:tcPr>
            <w:tcW w:w="1537" w:type="dxa"/>
            <w:vAlign w:val="bottom"/>
          </w:tcPr>
          <w:p w14:paraId="369FD1B2" w14:textId="77777777" w:rsidR="00C60434" w:rsidRDefault="00C60434" w:rsidP="0060002F">
            <w:pPr>
              <w:pStyle w:val="NormalWeb"/>
              <w:spacing w:before="0" w:beforeAutospacing="0" w:after="0" w:afterAutospacing="0" w:line="276" w:lineRule="auto"/>
              <w:rPr>
                <w:rFonts w:ascii="Arial" w:hAnsi="Arial" w:cs="Arial"/>
                <w:b/>
                <w:bCs/>
              </w:rPr>
            </w:pPr>
            <w:r w:rsidRPr="00495951">
              <w:rPr>
                <w:rFonts w:ascii="Arial" w:hAnsi="Arial" w:cs="Arial"/>
                <w:color w:val="000000"/>
              </w:rPr>
              <w:t>University Total</w:t>
            </w:r>
          </w:p>
        </w:tc>
        <w:tc>
          <w:tcPr>
            <w:tcW w:w="1417" w:type="dxa"/>
            <w:vAlign w:val="bottom"/>
          </w:tcPr>
          <w:p w14:paraId="2C3C765A"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2629</w:t>
            </w:r>
          </w:p>
        </w:tc>
        <w:tc>
          <w:tcPr>
            <w:tcW w:w="1417" w:type="dxa"/>
            <w:vAlign w:val="bottom"/>
          </w:tcPr>
          <w:p w14:paraId="2695289F"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88%</w:t>
            </w:r>
          </w:p>
        </w:tc>
        <w:tc>
          <w:tcPr>
            <w:tcW w:w="1417" w:type="dxa"/>
            <w:vAlign w:val="bottom"/>
          </w:tcPr>
          <w:p w14:paraId="43443201"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104</w:t>
            </w:r>
          </w:p>
        </w:tc>
        <w:tc>
          <w:tcPr>
            <w:tcW w:w="1417" w:type="dxa"/>
            <w:vAlign w:val="bottom"/>
          </w:tcPr>
          <w:p w14:paraId="2A3F2CD4"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3%</w:t>
            </w:r>
          </w:p>
        </w:tc>
        <w:tc>
          <w:tcPr>
            <w:tcW w:w="1417" w:type="dxa"/>
            <w:vAlign w:val="bottom"/>
          </w:tcPr>
          <w:p w14:paraId="54A77A09"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130</w:t>
            </w:r>
          </w:p>
        </w:tc>
        <w:tc>
          <w:tcPr>
            <w:tcW w:w="1417" w:type="dxa"/>
            <w:vAlign w:val="bottom"/>
          </w:tcPr>
          <w:p w14:paraId="38018DE0"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3%</w:t>
            </w:r>
          </w:p>
        </w:tc>
        <w:tc>
          <w:tcPr>
            <w:tcW w:w="1417" w:type="dxa"/>
            <w:vAlign w:val="bottom"/>
          </w:tcPr>
          <w:p w14:paraId="2EACA5B7"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247</w:t>
            </w:r>
          </w:p>
        </w:tc>
        <w:tc>
          <w:tcPr>
            <w:tcW w:w="1417" w:type="dxa"/>
            <w:vAlign w:val="bottom"/>
          </w:tcPr>
          <w:p w14:paraId="305E2111"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6%</w:t>
            </w:r>
          </w:p>
        </w:tc>
        <w:tc>
          <w:tcPr>
            <w:tcW w:w="1417" w:type="dxa"/>
            <w:vAlign w:val="bottom"/>
          </w:tcPr>
          <w:p w14:paraId="26275CDF" w14:textId="77777777" w:rsidR="00C60434" w:rsidRPr="008377C8" w:rsidRDefault="00C60434" w:rsidP="0060002F">
            <w:pPr>
              <w:pStyle w:val="NormalWeb"/>
              <w:spacing w:before="0" w:beforeAutospacing="0" w:after="0" w:afterAutospacing="0" w:line="276" w:lineRule="auto"/>
              <w:rPr>
                <w:rFonts w:ascii="Arial" w:hAnsi="Arial" w:cs="Arial"/>
              </w:rPr>
            </w:pPr>
            <w:r w:rsidRPr="008377C8">
              <w:rPr>
                <w:rFonts w:ascii="Arial" w:hAnsi="Arial" w:cs="Arial"/>
              </w:rPr>
              <w:t>4110</w:t>
            </w:r>
          </w:p>
        </w:tc>
      </w:tr>
    </w:tbl>
    <w:p w14:paraId="004953FC"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18279A0E"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424DC4B5"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3C802FBF"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1CB49632"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56F2AD8A"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r>
        <w:rPr>
          <w:rFonts w:ascii="Arial" w:hAnsi="Arial" w:cs="Arial"/>
          <w:b/>
          <w:bCs/>
        </w:rPr>
        <w:lastRenderedPageBreak/>
        <w:t>STAFF BY ETHNICITY 2021</w:t>
      </w:r>
    </w:p>
    <w:tbl>
      <w:tblPr>
        <w:tblStyle w:val="TableGrid"/>
        <w:tblW w:w="15921" w:type="dxa"/>
        <w:tblLook w:val="04A0" w:firstRow="1" w:lastRow="0" w:firstColumn="1" w:lastColumn="0" w:noHBand="0" w:noVBand="1"/>
      </w:tblPr>
      <w:tblGrid>
        <w:gridCol w:w="1537"/>
        <w:gridCol w:w="870"/>
        <w:gridCol w:w="870"/>
        <w:gridCol w:w="857"/>
        <w:gridCol w:w="857"/>
        <w:gridCol w:w="1150"/>
        <w:gridCol w:w="1150"/>
        <w:gridCol w:w="897"/>
        <w:gridCol w:w="897"/>
        <w:gridCol w:w="857"/>
        <w:gridCol w:w="857"/>
        <w:gridCol w:w="1296"/>
        <w:gridCol w:w="1296"/>
        <w:gridCol w:w="870"/>
        <w:gridCol w:w="870"/>
        <w:gridCol w:w="790"/>
      </w:tblGrid>
      <w:tr w:rsidR="00C60434" w:rsidRPr="00CB2AE1" w14:paraId="081DE1CF" w14:textId="77777777" w:rsidTr="0060002F">
        <w:tc>
          <w:tcPr>
            <w:tcW w:w="1537" w:type="dxa"/>
            <w:shd w:val="clear" w:color="auto" w:fill="4472C4" w:themeFill="accent1"/>
          </w:tcPr>
          <w:p w14:paraId="36F87BDF"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Section</w:t>
            </w:r>
          </w:p>
        </w:tc>
        <w:tc>
          <w:tcPr>
            <w:tcW w:w="870" w:type="dxa"/>
            <w:shd w:val="clear" w:color="auto" w:fill="4472C4" w:themeFill="accent1"/>
          </w:tcPr>
          <w:p w14:paraId="75B4F3B3"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Asian no.</w:t>
            </w:r>
          </w:p>
        </w:tc>
        <w:tc>
          <w:tcPr>
            <w:tcW w:w="870" w:type="dxa"/>
            <w:shd w:val="clear" w:color="auto" w:fill="4472C4" w:themeFill="accent1"/>
          </w:tcPr>
          <w:p w14:paraId="39F60420"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Asian %</w:t>
            </w:r>
          </w:p>
        </w:tc>
        <w:tc>
          <w:tcPr>
            <w:tcW w:w="857" w:type="dxa"/>
            <w:shd w:val="clear" w:color="auto" w:fill="4472C4" w:themeFill="accent1"/>
          </w:tcPr>
          <w:p w14:paraId="2E092142"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Black no.</w:t>
            </w:r>
          </w:p>
        </w:tc>
        <w:tc>
          <w:tcPr>
            <w:tcW w:w="857" w:type="dxa"/>
            <w:shd w:val="clear" w:color="auto" w:fill="4472C4" w:themeFill="accent1"/>
          </w:tcPr>
          <w:p w14:paraId="2F4DAE74"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Black %</w:t>
            </w:r>
          </w:p>
        </w:tc>
        <w:tc>
          <w:tcPr>
            <w:tcW w:w="1150" w:type="dxa"/>
            <w:shd w:val="clear" w:color="auto" w:fill="4472C4" w:themeFill="accent1"/>
          </w:tcPr>
          <w:p w14:paraId="522A6AF0"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Chinese no.</w:t>
            </w:r>
          </w:p>
        </w:tc>
        <w:tc>
          <w:tcPr>
            <w:tcW w:w="1150" w:type="dxa"/>
            <w:shd w:val="clear" w:color="auto" w:fill="4472C4" w:themeFill="accent1"/>
          </w:tcPr>
          <w:p w14:paraId="40554803"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Chinese %</w:t>
            </w:r>
          </w:p>
        </w:tc>
        <w:tc>
          <w:tcPr>
            <w:tcW w:w="897" w:type="dxa"/>
            <w:shd w:val="clear" w:color="auto" w:fill="4472C4" w:themeFill="accent1"/>
          </w:tcPr>
          <w:p w14:paraId="22B8783A"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Mixed no.</w:t>
            </w:r>
          </w:p>
        </w:tc>
        <w:tc>
          <w:tcPr>
            <w:tcW w:w="897" w:type="dxa"/>
            <w:shd w:val="clear" w:color="auto" w:fill="4472C4" w:themeFill="accent1"/>
          </w:tcPr>
          <w:p w14:paraId="19E91A72"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Mixed %</w:t>
            </w:r>
          </w:p>
        </w:tc>
        <w:tc>
          <w:tcPr>
            <w:tcW w:w="857" w:type="dxa"/>
            <w:shd w:val="clear" w:color="auto" w:fill="4472C4" w:themeFill="accent1"/>
          </w:tcPr>
          <w:p w14:paraId="1EA844EF"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Other no.</w:t>
            </w:r>
          </w:p>
        </w:tc>
        <w:tc>
          <w:tcPr>
            <w:tcW w:w="857" w:type="dxa"/>
            <w:shd w:val="clear" w:color="auto" w:fill="4472C4" w:themeFill="accent1"/>
          </w:tcPr>
          <w:p w14:paraId="38693D2C"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Other %</w:t>
            </w:r>
          </w:p>
        </w:tc>
        <w:tc>
          <w:tcPr>
            <w:tcW w:w="1296" w:type="dxa"/>
            <w:shd w:val="clear" w:color="auto" w:fill="4472C4" w:themeFill="accent1"/>
          </w:tcPr>
          <w:p w14:paraId="385C8B3D"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Unknown no.</w:t>
            </w:r>
          </w:p>
        </w:tc>
        <w:tc>
          <w:tcPr>
            <w:tcW w:w="1296" w:type="dxa"/>
            <w:shd w:val="clear" w:color="auto" w:fill="4472C4" w:themeFill="accent1"/>
          </w:tcPr>
          <w:p w14:paraId="51567D39"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Unknown %</w:t>
            </w:r>
          </w:p>
        </w:tc>
        <w:tc>
          <w:tcPr>
            <w:tcW w:w="870" w:type="dxa"/>
            <w:shd w:val="clear" w:color="auto" w:fill="4472C4" w:themeFill="accent1"/>
          </w:tcPr>
          <w:p w14:paraId="7E0EDA48"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 xml:space="preserve">White no. </w:t>
            </w:r>
          </w:p>
        </w:tc>
        <w:tc>
          <w:tcPr>
            <w:tcW w:w="870" w:type="dxa"/>
            <w:shd w:val="clear" w:color="auto" w:fill="4472C4" w:themeFill="accent1"/>
          </w:tcPr>
          <w:p w14:paraId="1AD8EF8C"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White %</w:t>
            </w:r>
          </w:p>
        </w:tc>
        <w:tc>
          <w:tcPr>
            <w:tcW w:w="790" w:type="dxa"/>
            <w:shd w:val="clear" w:color="auto" w:fill="4472C4" w:themeFill="accent1"/>
          </w:tcPr>
          <w:p w14:paraId="0F6A9D36"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Total no.</w:t>
            </w:r>
          </w:p>
        </w:tc>
      </w:tr>
      <w:tr w:rsidR="00C60434" w:rsidRPr="00CB2AE1" w14:paraId="7386C76E" w14:textId="77777777" w:rsidTr="0060002F">
        <w:tc>
          <w:tcPr>
            <w:tcW w:w="1537" w:type="dxa"/>
            <w:shd w:val="clear" w:color="auto" w:fill="DEEAF6" w:themeFill="accent5" w:themeFillTint="33"/>
          </w:tcPr>
          <w:p w14:paraId="7D6C76B8" w14:textId="77777777" w:rsidR="00C60434" w:rsidRDefault="00C60434" w:rsidP="0060002F">
            <w:pPr>
              <w:pStyle w:val="NormalWeb"/>
              <w:spacing w:before="0" w:beforeAutospacing="0" w:after="0" w:afterAutospacing="0" w:line="276" w:lineRule="auto"/>
              <w:rPr>
                <w:rFonts w:ascii="Arial" w:hAnsi="Arial" w:cs="Arial"/>
              </w:rPr>
            </w:pPr>
            <w:r w:rsidRPr="00CB2AE1">
              <w:rPr>
                <w:rFonts w:ascii="Arial" w:hAnsi="Arial" w:cs="Arial"/>
              </w:rPr>
              <w:t>Humanities</w:t>
            </w:r>
          </w:p>
          <w:p w14:paraId="45137DB5" w14:textId="77777777" w:rsidR="00C60434" w:rsidRPr="00CB2AE1" w:rsidRDefault="00C60434" w:rsidP="0060002F">
            <w:pPr>
              <w:pStyle w:val="NormalWeb"/>
              <w:spacing w:before="0" w:beforeAutospacing="0" w:after="0" w:afterAutospacing="0" w:line="276" w:lineRule="auto"/>
              <w:rPr>
                <w:rFonts w:ascii="Arial" w:hAnsi="Arial" w:cs="Arial"/>
              </w:rPr>
            </w:pPr>
          </w:p>
        </w:tc>
        <w:tc>
          <w:tcPr>
            <w:tcW w:w="870" w:type="dxa"/>
            <w:shd w:val="clear" w:color="auto" w:fill="DEEAF6" w:themeFill="accent5" w:themeFillTint="33"/>
            <w:vAlign w:val="bottom"/>
          </w:tcPr>
          <w:p w14:paraId="17CA752E"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41</w:t>
            </w:r>
          </w:p>
        </w:tc>
        <w:tc>
          <w:tcPr>
            <w:tcW w:w="870" w:type="dxa"/>
            <w:shd w:val="clear" w:color="auto" w:fill="DEEAF6" w:themeFill="accent5" w:themeFillTint="33"/>
            <w:vAlign w:val="bottom"/>
          </w:tcPr>
          <w:p w14:paraId="4CFE12D1"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5%</w:t>
            </w:r>
          </w:p>
        </w:tc>
        <w:tc>
          <w:tcPr>
            <w:tcW w:w="857" w:type="dxa"/>
            <w:shd w:val="clear" w:color="auto" w:fill="DEEAF6" w:themeFill="accent5" w:themeFillTint="33"/>
            <w:vAlign w:val="bottom"/>
          </w:tcPr>
          <w:p w14:paraId="4A24C31A"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31</w:t>
            </w:r>
          </w:p>
        </w:tc>
        <w:tc>
          <w:tcPr>
            <w:tcW w:w="857" w:type="dxa"/>
            <w:shd w:val="clear" w:color="auto" w:fill="DEEAF6" w:themeFill="accent5" w:themeFillTint="33"/>
            <w:vAlign w:val="bottom"/>
          </w:tcPr>
          <w:p w14:paraId="7F5D9ADA"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4%</w:t>
            </w:r>
          </w:p>
        </w:tc>
        <w:tc>
          <w:tcPr>
            <w:tcW w:w="1150" w:type="dxa"/>
            <w:shd w:val="clear" w:color="auto" w:fill="DEEAF6" w:themeFill="accent5" w:themeFillTint="33"/>
            <w:vAlign w:val="bottom"/>
          </w:tcPr>
          <w:p w14:paraId="450A984D"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24</w:t>
            </w:r>
          </w:p>
        </w:tc>
        <w:tc>
          <w:tcPr>
            <w:tcW w:w="1150" w:type="dxa"/>
            <w:shd w:val="clear" w:color="auto" w:fill="DEEAF6" w:themeFill="accent5" w:themeFillTint="33"/>
            <w:vAlign w:val="bottom"/>
          </w:tcPr>
          <w:p w14:paraId="4281AC99"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3%</w:t>
            </w:r>
          </w:p>
        </w:tc>
        <w:tc>
          <w:tcPr>
            <w:tcW w:w="897" w:type="dxa"/>
            <w:shd w:val="clear" w:color="auto" w:fill="DEEAF6" w:themeFill="accent5" w:themeFillTint="33"/>
            <w:vAlign w:val="bottom"/>
          </w:tcPr>
          <w:p w14:paraId="03C72F45"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14</w:t>
            </w:r>
          </w:p>
        </w:tc>
        <w:tc>
          <w:tcPr>
            <w:tcW w:w="897" w:type="dxa"/>
            <w:shd w:val="clear" w:color="auto" w:fill="DEEAF6" w:themeFill="accent5" w:themeFillTint="33"/>
            <w:vAlign w:val="bottom"/>
          </w:tcPr>
          <w:p w14:paraId="0B6D1AB3"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2%</w:t>
            </w:r>
          </w:p>
        </w:tc>
        <w:tc>
          <w:tcPr>
            <w:tcW w:w="857" w:type="dxa"/>
            <w:shd w:val="clear" w:color="auto" w:fill="DEEAF6" w:themeFill="accent5" w:themeFillTint="33"/>
            <w:vAlign w:val="bottom"/>
          </w:tcPr>
          <w:p w14:paraId="73A5F414"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9</w:t>
            </w:r>
          </w:p>
        </w:tc>
        <w:tc>
          <w:tcPr>
            <w:tcW w:w="857" w:type="dxa"/>
            <w:shd w:val="clear" w:color="auto" w:fill="DEEAF6" w:themeFill="accent5" w:themeFillTint="33"/>
            <w:vAlign w:val="bottom"/>
          </w:tcPr>
          <w:p w14:paraId="4091A62A"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1%</w:t>
            </w:r>
          </w:p>
        </w:tc>
        <w:tc>
          <w:tcPr>
            <w:tcW w:w="1296" w:type="dxa"/>
            <w:shd w:val="clear" w:color="auto" w:fill="DEEAF6" w:themeFill="accent5" w:themeFillTint="33"/>
            <w:vAlign w:val="bottom"/>
          </w:tcPr>
          <w:p w14:paraId="2EA07FB0"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51</w:t>
            </w:r>
          </w:p>
        </w:tc>
        <w:tc>
          <w:tcPr>
            <w:tcW w:w="1296" w:type="dxa"/>
            <w:shd w:val="clear" w:color="auto" w:fill="DEEAF6" w:themeFill="accent5" w:themeFillTint="33"/>
            <w:vAlign w:val="bottom"/>
          </w:tcPr>
          <w:p w14:paraId="5E4F4207"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6%</w:t>
            </w:r>
          </w:p>
        </w:tc>
        <w:tc>
          <w:tcPr>
            <w:tcW w:w="870" w:type="dxa"/>
            <w:shd w:val="clear" w:color="auto" w:fill="DEEAF6" w:themeFill="accent5" w:themeFillTint="33"/>
            <w:vAlign w:val="bottom"/>
          </w:tcPr>
          <w:p w14:paraId="21A4DE23"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689</w:t>
            </w:r>
          </w:p>
        </w:tc>
        <w:tc>
          <w:tcPr>
            <w:tcW w:w="870" w:type="dxa"/>
            <w:shd w:val="clear" w:color="auto" w:fill="DEEAF6" w:themeFill="accent5" w:themeFillTint="33"/>
            <w:vAlign w:val="bottom"/>
          </w:tcPr>
          <w:p w14:paraId="4CEAA527"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80%</w:t>
            </w:r>
          </w:p>
        </w:tc>
        <w:tc>
          <w:tcPr>
            <w:tcW w:w="790" w:type="dxa"/>
            <w:shd w:val="clear" w:color="auto" w:fill="DEEAF6" w:themeFill="accent5" w:themeFillTint="33"/>
            <w:vAlign w:val="bottom"/>
          </w:tcPr>
          <w:p w14:paraId="60CEAB19"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859</w:t>
            </w:r>
          </w:p>
        </w:tc>
      </w:tr>
      <w:tr w:rsidR="00C60434" w:rsidRPr="00CB2AE1" w14:paraId="10943D09" w14:textId="77777777" w:rsidTr="0060002F">
        <w:tc>
          <w:tcPr>
            <w:tcW w:w="1537" w:type="dxa"/>
          </w:tcPr>
          <w:p w14:paraId="149DAFA4" w14:textId="77777777" w:rsidR="00C60434" w:rsidRDefault="00C60434" w:rsidP="0060002F">
            <w:pPr>
              <w:pStyle w:val="NormalWeb"/>
              <w:spacing w:before="0" w:beforeAutospacing="0" w:after="0" w:afterAutospacing="0" w:line="276" w:lineRule="auto"/>
              <w:rPr>
                <w:rFonts w:ascii="Arial" w:hAnsi="Arial" w:cs="Arial"/>
              </w:rPr>
            </w:pPr>
            <w:r w:rsidRPr="00CB2AE1">
              <w:rPr>
                <w:rFonts w:ascii="Arial" w:hAnsi="Arial" w:cs="Arial"/>
              </w:rPr>
              <w:t>STEM</w:t>
            </w:r>
          </w:p>
          <w:p w14:paraId="0067D09E" w14:textId="77777777" w:rsidR="00C60434" w:rsidRPr="00CB2AE1" w:rsidRDefault="00C60434" w:rsidP="0060002F">
            <w:pPr>
              <w:pStyle w:val="NormalWeb"/>
              <w:spacing w:before="0" w:beforeAutospacing="0" w:after="0" w:afterAutospacing="0" w:line="276" w:lineRule="auto"/>
              <w:rPr>
                <w:rFonts w:ascii="Arial" w:hAnsi="Arial" w:cs="Arial"/>
              </w:rPr>
            </w:pPr>
          </w:p>
        </w:tc>
        <w:tc>
          <w:tcPr>
            <w:tcW w:w="870" w:type="dxa"/>
            <w:vAlign w:val="bottom"/>
          </w:tcPr>
          <w:p w14:paraId="29BAED0E"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177</w:t>
            </w:r>
          </w:p>
        </w:tc>
        <w:tc>
          <w:tcPr>
            <w:tcW w:w="870" w:type="dxa"/>
            <w:vAlign w:val="bottom"/>
          </w:tcPr>
          <w:p w14:paraId="0324F9A6"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11%</w:t>
            </w:r>
          </w:p>
        </w:tc>
        <w:tc>
          <w:tcPr>
            <w:tcW w:w="857" w:type="dxa"/>
            <w:vAlign w:val="bottom"/>
          </w:tcPr>
          <w:p w14:paraId="3C8A02B6"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35</w:t>
            </w:r>
          </w:p>
        </w:tc>
        <w:tc>
          <w:tcPr>
            <w:tcW w:w="857" w:type="dxa"/>
            <w:vAlign w:val="bottom"/>
          </w:tcPr>
          <w:p w14:paraId="1596DCCF"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2%</w:t>
            </w:r>
          </w:p>
        </w:tc>
        <w:tc>
          <w:tcPr>
            <w:tcW w:w="1150" w:type="dxa"/>
            <w:vAlign w:val="bottom"/>
          </w:tcPr>
          <w:p w14:paraId="57A1AFC3"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34</w:t>
            </w:r>
          </w:p>
        </w:tc>
        <w:tc>
          <w:tcPr>
            <w:tcW w:w="1150" w:type="dxa"/>
            <w:vAlign w:val="bottom"/>
          </w:tcPr>
          <w:p w14:paraId="70E0BF60"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2%</w:t>
            </w:r>
          </w:p>
        </w:tc>
        <w:tc>
          <w:tcPr>
            <w:tcW w:w="897" w:type="dxa"/>
            <w:vAlign w:val="bottom"/>
          </w:tcPr>
          <w:p w14:paraId="791AC985"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33</w:t>
            </w:r>
          </w:p>
        </w:tc>
        <w:tc>
          <w:tcPr>
            <w:tcW w:w="897" w:type="dxa"/>
            <w:vAlign w:val="bottom"/>
          </w:tcPr>
          <w:p w14:paraId="13B1F911"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2%</w:t>
            </w:r>
          </w:p>
        </w:tc>
        <w:tc>
          <w:tcPr>
            <w:tcW w:w="857" w:type="dxa"/>
            <w:vAlign w:val="bottom"/>
          </w:tcPr>
          <w:p w14:paraId="2DACBD7F"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31</w:t>
            </w:r>
          </w:p>
        </w:tc>
        <w:tc>
          <w:tcPr>
            <w:tcW w:w="857" w:type="dxa"/>
            <w:vAlign w:val="bottom"/>
          </w:tcPr>
          <w:p w14:paraId="56EE6D14"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2%</w:t>
            </w:r>
          </w:p>
        </w:tc>
        <w:tc>
          <w:tcPr>
            <w:tcW w:w="1296" w:type="dxa"/>
            <w:vAlign w:val="bottom"/>
          </w:tcPr>
          <w:p w14:paraId="13DB7E19"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91</w:t>
            </w:r>
          </w:p>
        </w:tc>
        <w:tc>
          <w:tcPr>
            <w:tcW w:w="1296" w:type="dxa"/>
            <w:vAlign w:val="bottom"/>
          </w:tcPr>
          <w:p w14:paraId="668132C9"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6%</w:t>
            </w:r>
          </w:p>
        </w:tc>
        <w:tc>
          <w:tcPr>
            <w:tcW w:w="870" w:type="dxa"/>
            <w:vAlign w:val="bottom"/>
          </w:tcPr>
          <w:p w14:paraId="05864195"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1296</w:t>
            </w:r>
          </w:p>
        </w:tc>
        <w:tc>
          <w:tcPr>
            <w:tcW w:w="870" w:type="dxa"/>
            <w:vAlign w:val="bottom"/>
          </w:tcPr>
          <w:p w14:paraId="0A8EAE93"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79%</w:t>
            </w:r>
          </w:p>
        </w:tc>
        <w:tc>
          <w:tcPr>
            <w:tcW w:w="790" w:type="dxa"/>
            <w:vAlign w:val="bottom"/>
          </w:tcPr>
          <w:p w14:paraId="1ECBEEC8"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1637</w:t>
            </w:r>
          </w:p>
        </w:tc>
      </w:tr>
      <w:tr w:rsidR="00C60434" w:rsidRPr="00CB2AE1" w14:paraId="51CB45C9" w14:textId="77777777" w:rsidTr="0060002F">
        <w:tc>
          <w:tcPr>
            <w:tcW w:w="1537" w:type="dxa"/>
            <w:shd w:val="clear" w:color="auto" w:fill="DEEAF6" w:themeFill="accent5" w:themeFillTint="33"/>
          </w:tcPr>
          <w:p w14:paraId="21F63599" w14:textId="77777777" w:rsidR="00C60434" w:rsidRPr="00CB2AE1" w:rsidRDefault="00C60434" w:rsidP="0060002F">
            <w:pPr>
              <w:pStyle w:val="NormalWeb"/>
              <w:spacing w:before="0" w:beforeAutospacing="0" w:after="0" w:afterAutospacing="0" w:line="276" w:lineRule="auto"/>
              <w:rPr>
                <w:rFonts w:ascii="Arial" w:hAnsi="Arial" w:cs="Arial"/>
              </w:rPr>
            </w:pPr>
            <w:r w:rsidRPr="00CB2AE1">
              <w:rPr>
                <w:rFonts w:ascii="Arial" w:hAnsi="Arial" w:cs="Arial"/>
              </w:rPr>
              <w:t>Professional Services</w:t>
            </w:r>
          </w:p>
        </w:tc>
        <w:tc>
          <w:tcPr>
            <w:tcW w:w="870" w:type="dxa"/>
            <w:shd w:val="clear" w:color="auto" w:fill="DEEAF6" w:themeFill="accent5" w:themeFillTint="33"/>
            <w:vAlign w:val="bottom"/>
          </w:tcPr>
          <w:p w14:paraId="7D72F250"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47</w:t>
            </w:r>
          </w:p>
        </w:tc>
        <w:tc>
          <w:tcPr>
            <w:tcW w:w="870" w:type="dxa"/>
            <w:shd w:val="clear" w:color="auto" w:fill="DEEAF6" w:themeFill="accent5" w:themeFillTint="33"/>
            <w:vAlign w:val="bottom"/>
          </w:tcPr>
          <w:p w14:paraId="3DC6EF0F"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3%</w:t>
            </w:r>
          </w:p>
        </w:tc>
        <w:tc>
          <w:tcPr>
            <w:tcW w:w="857" w:type="dxa"/>
            <w:shd w:val="clear" w:color="auto" w:fill="DEEAF6" w:themeFill="accent5" w:themeFillTint="33"/>
            <w:vAlign w:val="bottom"/>
          </w:tcPr>
          <w:p w14:paraId="13CDE001"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33</w:t>
            </w:r>
          </w:p>
        </w:tc>
        <w:tc>
          <w:tcPr>
            <w:tcW w:w="857" w:type="dxa"/>
            <w:shd w:val="clear" w:color="auto" w:fill="DEEAF6" w:themeFill="accent5" w:themeFillTint="33"/>
            <w:vAlign w:val="bottom"/>
          </w:tcPr>
          <w:p w14:paraId="5C1739C3"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2%</w:t>
            </w:r>
          </w:p>
        </w:tc>
        <w:tc>
          <w:tcPr>
            <w:tcW w:w="1150" w:type="dxa"/>
            <w:shd w:val="clear" w:color="auto" w:fill="DEEAF6" w:themeFill="accent5" w:themeFillTint="33"/>
            <w:vAlign w:val="bottom"/>
          </w:tcPr>
          <w:p w14:paraId="020FDEE9"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21</w:t>
            </w:r>
          </w:p>
        </w:tc>
        <w:tc>
          <w:tcPr>
            <w:tcW w:w="1150" w:type="dxa"/>
            <w:shd w:val="clear" w:color="auto" w:fill="DEEAF6" w:themeFill="accent5" w:themeFillTint="33"/>
            <w:vAlign w:val="bottom"/>
          </w:tcPr>
          <w:p w14:paraId="35E747CB"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1%</w:t>
            </w:r>
          </w:p>
        </w:tc>
        <w:tc>
          <w:tcPr>
            <w:tcW w:w="897" w:type="dxa"/>
            <w:shd w:val="clear" w:color="auto" w:fill="DEEAF6" w:themeFill="accent5" w:themeFillTint="33"/>
            <w:vAlign w:val="bottom"/>
          </w:tcPr>
          <w:p w14:paraId="04BA049A"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27</w:t>
            </w:r>
          </w:p>
        </w:tc>
        <w:tc>
          <w:tcPr>
            <w:tcW w:w="897" w:type="dxa"/>
            <w:shd w:val="clear" w:color="auto" w:fill="DEEAF6" w:themeFill="accent5" w:themeFillTint="33"/>
            <w:vAlign w:val="bottom"/>
          </w:tcPr>
          <w:p w14:paraId="6F4F47DB"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2%</w:t>
            </w:r>
          </w:p>
        </w:tc>
        <w:tc>
          <w:tcPr>
            <w:tcW w:w="857" w:type="dxa"/>
            <w:shd w:val="clear" w:color="auto" w:fill="DEEAF6" w:themeFill="accent5" w:themeFillTint="33"/>
            <w:vAlign w:val="bottom"/>
          </w:tcPr>
          <w:p w14:paraId="4F849A70"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13</w:t>
            </w:r>
          </w:p>
        </w:tc>
        <w:tc>
          <w:tcPr>
            <w:tcW w:w="857" w:type="dxa"/>
            <w:shd w:val="clear" w:color="auto" w:fill="DEEAF6" w:themeFill="accent5" w:themeFillTint="33"/>
            <w:vAlign w:val="bottom"/>
          </w:tcPr>
          <w:p w14:paraId="2D259A86"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1%</w:t>
            </w:r>
          </w:p>
        </w:tc>
        <w:tc>
          <w:tcPr>
            <w:tcW w:w="1296" w:type="dxa"/>
            <w:shd w:val="clear" w:color="auto" w:fill="DEEAF6" w:themeFill="accent5" w:themeFillTint="33"/>
            <w:vAlign w:val="bottom"/>
          </w:tcPr>
          <w:p w14:paraId="16A5C65F"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39</w:t>
            </w:r>
          </w:p>
        </w:tc>
        <w:tc>
          <w:tcPr>
            <w:tcW w:w="1296" w:type="dxa"/>
            <w:shd w:val="clear" w:color="auto" w:fill="DEEAF6" w:themeFill="accent5" w:themeFillTint="33"/>
            <w:vAlign w:val="bottom"/>
          </w:tcPr>
          <w:p w14:paraId="70B7ED1F"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2%</w:t>
            </w:r>
          </w:p>
        </w:tc>
        <w:tc>
          <w:tcPr>
            <w:tcW w:w="870" w:type="dxa"/>
            <w:shd w:val="clear" w:color="auto" w:fill="DEEAF6" w:themeFill="accent5" w:themeFillTint="33"/>
            <w:vAlign w:val="bottom"/>
          </w:tcPr>
          <w:p w14:paraId="5B10AA75"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1425</w:t>
            </w:r>
          </w:p>
        </w:tc>
        <w:tc>
          <w:tcPr>
            <w:tcW w:w="870" w:type="dxa"/>
            <w:shd w:val="clear" w:color="auto" w:fill="DEEAF6" w:themeFill="accent5" w:themeFillTint="33"/>
            <w:vAlign w:val="bottom"/>
          </w:tcPr>
          <w:p w14:paraId="29682F6F"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89%</w:t>
            </w:r>
          </w:p>
        </w:tc>
        <w:tc>
          <w:tcPr>
            <w:tcW w:w="790" w:type="dxa"/>
            <w:shd w:val="clear" w:color="auto" w:fill="DEEAF6" w:themeFill="accent5" w:themeFillTint="33"/>
            <w:vAlign w:val="bottom"/>
          </w:tcPr>
          <w:p w14:paraId="1CF08281"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1605</w:t>
            </w:r>
          </w:p>
        </w:tc>
      </w:tr>
      <w:tr w:rsidR="00C60434" w:rsidRPr="00CB2AE1" w14:paraId="52E60D24" w14:textId="77777777" w:rsidTr="0060002F">
        <w:tc>
          <w:tcPr>
            <w:tcW w:w="1537" w:type="dxa"/>
          </w:tcPr>
          <w:p w14:paraId="7E410F53" w14:textId="77777777" w:rsidR="00C60434" w:rsidRPr="00CB2AE1" w:rsidRDefault="00C60434" w:rsidP="0060002F">
            <w:pPr>
              <w:pStyle w:val="NormalWeb"/>
              <w:spacing w:before="0" w:beforeAutospacing="0" w:after="0" w:afterAutospacing="0" w:line="276" w:lineRule="auto"/>
              <w:rPr>
                <w:rFonts w:ascii="Arial" w:hAnsi="Arial" w:cs="Arial"/>
              </w:rPr>
            </w:pPr>
            <w:r w:rsidRPr="00CB2AE1">
              <w:rPr>
                <w:rFonts w:ascii="Arial" w:hAnsi="Arial" w:cs="Arial"/>
              </w:rPr>
              <w:t>University Total</w:t>
            </w:r>
          </w:p>
        </w:tc>
        <w:tc>
          <w:tcPr>
            <w:tcW w:w="870" w:type="dxa"/>
            <w:vAlign w:val="bottom"/>
          </w:tcPr>
          <w:p w14:paraId="20F5E528"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265</w:t>
            </w:r>
          </w:p>
        </w:tc>
        <w:tc>
          <w:tcPr>
            <w:tcW w:w="870" w:type="dxa"/>
            <w:vAlign w:val="bottom"/>
          </w:tcPr>
          <w:p w14:paraId="1464E8B4"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6%</w:t>
            </w:r>
          </w:p>
        </w:tc>
        <w:tc>
          <w:tcPr>
            <w:tcW w:w="857" w:type="dxa"/>
            <w:vAlign w:val="bottom"/>
          </w:tcPr>
          <w:p w14:paraId="7E400B91"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99</w:t>
            </w:r>
          </w:p>
        </w:tc>
        <w:tc>
          <w:tcPr>
            <w:tcW w:w="857" w:type="dxa"/>
            <w:vAlign w:val="bottom"/>
          </w:tcPr>
          <w:p w14:paraId="7A08B322"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2%</w:t>
            </w:r>
          </w:p>
        </w:tc>
        <w:tc>
          <w:tcPr>
            <w:tcW w:w="1150" w:type="dxa"/>
            <w:vAlign w:val="bottom"/>
          </w:tcPr>
          <w:p w14:paraId="3ACD0A20"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79</w:t>
            </w:r>
          </w:p>
        </w:tc>
        <w:tc>
          <w:tcPr>
            <w:tcW w:w="1150" w:type="dxa"/>
            <w:vAlign w:val="bottom"/>
          </w:tcPr>
          <w:p w14:paraId="670A4151"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2%</w:t>
            </w:r>
          </w:p>
        </w:tc>
        <w:tc>
          <w:tcPr>
            <w:tcW w:w="897" w:type="dxa"/>
            <w:vAlign w:val="bottom"/>
          </w:tcPr>
          <w:p w14:paraId="0F78BC83"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74</w:t>
            </w:r>
          </w:p>
        </w:tc>
        <w:tc>
          <w:tcPr>
            <w:tcW w:w="897" w:type="dxa"/>
            <w:vAlign w:val="bottom"/>
          </w:tcPr>
          <w:p w14:paraId="25E49946"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2%</w:t>
            </w:r>
          </w:p>
        </w:tc>
        <w:tc>
          <w:tcPr>
            <w:tcW w:w="857" w:type="dxa"/>
            <w:vAlign w:val="bottom"/>
          </w:tcPr>
          <w:p w14:paraId="4DD8E84C"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53</w:t>
            </w:r>
          </w:p>
        </w:tc>
        <w:tc>
          <w:tcPr>
            <w:tcW w:w="857" w:type="dxa"/>
            <w:vAlign w:val="bottom"/>
          </w:tcPr>
          <w:p w14:paraId="15548B98"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1%</w:t>
            </w:r>
          </w:p>
        </w:tc>
        <w:tc>
          <w:tcPr>
            <w:tcW w:w="1296" w:type="dxa"/>
            <w:vAlign w:val="bottom"/>
          </w:tcPr>
          <w:p w14:paraId="677C13D8"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181</w:t>
            </w:r>
          </w:p>
        </w:tc>
        <w:tc>
          <w:tcPr>
            <w:tcW w:w="1296" w:type="dxa"/>
            <w:vAlign w:val="bottom"/>
          </w:tcPr>
          <w:p w14:paraId="1E122634"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4%</w:t>
            </w:r>
          </w:p>
        </w:tc>
        <w:tc>
          <w:tcPr>
            <w:tcW w:w="870" w:type="dxa"/>
            <w:vAlign w:val="bottom"/>
          </w:tcPr>
          <w:p w14:paraId="39505F79"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3410</w:t>
            </w:r>
          </w:p>
        </w:tc>
        <w:tc>
          <w:tcPr>
            <w:tcW w:w="870" w:type="dxa"/>
            <w:vAlign w:val="bottom"/>
          </w:tcPr>
          <w:p w14:paraId="5B6B82D7"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83%</w:t>
            </w:r>
          </w:p>
        </w:tc>
        <w:tc>
          <w:tcPr>
            <w:tcW w:w="790" w:type="dxa"/>
            <w:vAlign w:val="bottom"/>
          </w:tcPr>
          <w:p w14:paraId="468762CC" w14:textId="77777777" w:rsidR="00C60434" w:rsidRPr="00CB2AE1" w:rsidRDefault="00C60434" w:rsidP="0060002F">
            <w:pPr>
              <w:pStyle w:val="NormalWeb"/>
              <w:spacing w:before="0" w:beforeAutospacing="0" w:after="0" w:afterAutospacing="0" w:line="276" w:lineRule="auto"/>
              <w:rPr>
                <w:rFonts w:ascii="Arial" w:hAnsi="Arial" w:cs="Arial"/>
                <w:b/>
                <w:bCs/>
              </w:rPr>
            </w:pPr>
            <w:r w:rsidRPr="00AB47DA">
              <w:rPr>
                <w:rFonts w:ascii="Arial" w:hAnsi="Arial" w:cs="Arial"/>
                <w:color w:val="000000"/>
              </w:rPr>
              <w:t>4101</w:t>
            </w:r>
          </w:p>
        </w:tc>
      </w:tr>
    </w:tbl>
    <w:p w14:paraId="5E930088"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4888552C"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r>
        <w:rPr>
          <w:rFonts w:ascii="Arial" w:hAnsi="Arial" w:cs="Arial"/>
          <w:b/>
          <w:bCs/>
        </w:rPr>
        <w:t>STAFF BY ETHNICTY 2022</w:t>
      </w:r>
    </w:p>
    <w:tbl>
      <w:tblPr>
        <w:tblStyle w:val="TableGrid"/>
        <w:tblW w:w="15921" w:type="dxa"/>
        <w:tblLook w:val="04A0" w:firstRow="1" w:lastRow="0" w:firstColumn="1" w:lastColumn="0" w:noHBand="0" w:noVBand="1"/>
      </w:tblPr>
      <w:tblGrid>
        <w:gridCol w:w="1537"/>
        <w:gridCol w:w="870"/>
        <w:gridCol w:w="870"/>
        <w:gridCol w:w="857"/>
        <w:gridCol w:w="857"/>
        <w:gridCol w:w="1150"/>
        <w:gridCol w:w="1150"/>
        <w:gridCol w:w="897"/>
        <w:gridCol w:w="897"/>
        <w:gridCol w:w="857"/>
        <w:gridCol w:w="857"/>
        <w:gridCol w:w="1296"/>
        <w:gridCol w:w="1296"/>
        <w:gridCol w:w="870"/>
        <w:gridCol w:w="870"/>
        <w:gridCol w:w="790"/>
      </w:tblGrid>
      <w:tr w:rsidR="00C60434" w14:paraId="49E4330F" w14:textId="77777777" w:rsidTr="0060002F">
        <w:tc>
          <w:tcPr>
            <w:tcW w:w="1537" w:type="dxa"/>
            <w:shd w:val="clear" w:color="auto" w:fill="4472C4" w:themeFill="accent1"/>
          </w:tcPr>
          <w:p w14:paraId="313844D0"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Section</w:t>
            </w:r>
          </w:p>
        </w:tc>
        <w:tc>
          <w:tcPr>
            <w:tcW w:w="870" w:type="dxa"/>
            <w:shd w:val="clear" w:color="auto" w:fill="4472C4" w:themeFill="accent1"/>
          </w:tcPr>
          <w:p w14:paraId="56B4B282"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Asian no.</w:t>
            </w:r>
          </w:p>
        </w:tc>
        <w:tc>
          <w:tcPr>
            <w:tcW w:w="870" w:type="dxa"/>
            <w:shd w:val="clear" w:color="auto" w:fill="4472C4" w:themeFill="accent1"/>
          </w:tcPr>
          <w:p w14:paraId="6D3101FC"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Asian %</w:t>
            </w:r>
          </w:p>
        </w:tc>
        <w:tc>
          <w:tcPr>
            <w:tcW w:w="857" w:type="dxa"/>
            <w:shd w:val="clear" w:color="auto" w:fill="4472C4" w:themeFill="accent1"/>
          </w:tcPr>
          <w:p w14:paraId="0C261BCF"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Black no.</w:t>
            </w:r>
          </w:p>
        </w:tc>
        <w:tc>
          <w:tcPr>
            <w:tcW w:w="857" w:type="dxa"/>
            <w:shd w:val="clear" w:color="auto" w:fill="4472C4" w:themeFill="accent1"/>
          </w:tcPr>
          <w:p w14:paraId="2D058009"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Black %</w:t>
            </w:r>
          </w:p>
        </w:tc>
        <w:tc>
          <w:tcPr>
            <w:tcW w:w="1150" w:type="dxa"/>
            <w:shd w:val="clear" w:color="auto" w:fill="4472C4" w:themeFill="accent1"/>
          </w:tcPr>
          <w:p w14:paraId="470D96B6"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Chinese no.</w:t>
            </w:r>
          </w:p>
        </w:tc>
        <w:tc>
          <w:tcPr>
            <w:tcW w:w="1150" w:type="dxa"/>
            <w:shd w:val="clear" w:color="auto" w:fill="4472C4" w:themeFill="accent1"/>
          </w:tcPr>
          <w:p w14:paraId="6F5B9BDB"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Chinese %</w:t>
            </w:r>
          </w:p>
        </w:tc>
        <w:tc>
          <w:tcPr>
            <w:tcW w:w="897" w:type="dxa"/>
            <w:shd w:val="clear" w:color="auto" w:fill="4472C4" w:themeFill="accent1"/>
          </w:tcPr>
          <w:p w14:paraId="2877154C"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Mixed no.</w:t>
            </w:r>
          </w:p>
        </w:tc>
        <w:tc>
          <w:tcPr>
            <w:tcW w:w="897" w:type="dxa"/>
            <w:shd w:val="clear" w:color="auto" w:fill="4472C4" w:themeFill="accent1"/>
          </w:tcPr>
          <w:p w14:paraId="7B78DE72"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Mixed %</w:t>
            </w:r>
          </w:p>
        </w:tc>
        <w:tc>
          <w:tcPr>
            <w:tcW w:w="857" w:type="dxa"/>
            <w:shd w:val="clear" w:color="auto" w:fill="4472C4" w:themeFill="accent1"/>
          </w:tcPr>
          <w:p w14:paraId="66FAB372"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Other no.</w:t>
            </w:r>
          </w:p>
        </w:tc>
        <w:tc>
          <w:tcPr>
            <w:tcW w:w="857" w:type="dxa"/>
            <w:shd w:val="clear" w:color="auto" w:fill="4472C4" w:themeFill="accent1"/>
          </w:tcPr>
          <w:p w14:paraId="3AC31C51"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Other %</w:t>
            </w:r>
          </w:p>
        </w:tc>
        <w:tc>
          <w:tcPr>
            <w:tcW w:w="1296" w:type="dxa"/>
            <w:shd w:val="clear" w:color="auto" w:fill="4472C4" w:themeFill="accent1"/>
          </w:tcPr>
          <w:p w14:paraId="6A222B96"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Unknown no.</w:t>
            </w:r>
          </w:p>
        </w:tc>
        <w:tc>
          <w:tcPr>
            <w:tcW w:w="1296" w:type="dxa"/>
            <w:shd w:val="clear" w:color="auto" w:fill="4472C4" w:themeFill="accent1"/>
          </w:tcPr>
          <w:p w14:paraId="3BEF035E"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Unknown %</w:t>
            </w:r>
          </w:p>
        </w:tc>
        <w:tc>
          <w:tcPr>
            <w:tcW w:w="870" w:type="dxa"/>
            <w:shd w:val="clear" w:color="auto" w:fill="4472C4" w:themeFill="accent1"/>
          </w:tcPr>
          <w:p w14:paraId="5B60F9E0"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 xml:space="preserve">White no. </w:t>
            </w:r>
          </w:p>
        </w:tc>
        <w:tc>
          <w:tcPr>
            <w:tcW w:w="870" w:type="dxa"/>
            <w:shd w:val="clear" w:color="auto" w:fill="4472C4" w:themeFill="accent1"/>
          </w:tcPr>
          <w:p w14:paraId="325EE037"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White %</w:t>
            </w:r>
          </w:p>
        </w:tc>
        <w:tc>
          <w:tcPr>
            <w:tcW w:w="790" w:type="dxa"/>
            <w:shd w:val="clear" w:color="auto" w:fill="4472C4" w:themeFill="accent1"/>
          </w:tcPr>
          <w:p w14:paraId="7CCC6FA6" w14:textId="77777777" w:rsidR="00C60434" w:rsidRPr="00CB2AE1" w:rsidRDefault="00C60434" w:rsidP="0060002F">
            <w:pPr>
              <w:pStyle w:val="NormalWeb"/>
              <w:spacing w:before="0" w:beforeAutospacing="0" w:after="0" w:afterAutospacing="0" w:line="276" w:lineRule="auto"/>
              <w:rPr>
                <w:rFonts w:ascii="Arial" w:hAnsi="Arial" w:cs="Arial"/>
                <w:b/>
                <w:bCs/>
                <w:color w:val="FFFFFF" w:themeColor="background1"/>
              </w:rPr>
            </w:pPr>
            <w:r w:rsidRPr="00CB2AE1">
              <w:rPr>
                <w:rFonts w:ascii="Arial" w:hAnsi="Arial" w:cs="Arial"/>
                <w:b/>
                <w:bCs/>
                <w:color w:val="FFFFFF" w:themeColor="background1"/>
              </w:rPr>
              <w:t>Total no.</w:t>
            </w:r>
          </w:p>
        </w:tc>
      </w:tr>
      <w:tr w:rsidR="00C60434" w14:paraId="372EC96F" w14:textId="77777777" w:rsidTr="0060002F">
        <w:tc>
          <w:tcPr>
            <w:tcW w:w="1537" w:type="dxa"/>
            <w:shd w:val="clear" w:color="auto" w:fill="DEEAF6" w:themeFill="accent5" w:themeFillTint="33"/>
          </w:tcPr>
          <w:p w14:paraId="528794C0" w14:textId="77777777" w:rsidR="00C60434" w:rsidRDefault="00C60434" w:rsidP="0060002F">
            <w:pPr>
              <w:pStyle w:val="NormalWeb"/>
              <w:spacing w:before="0" w:beforeAutospacing="0" w:after="0" w:afterAutospacing="0" w:line="276" w:lineRule="auto"/>
              <w:rPr>
                <w:rFonts w:ascii="Arial" w:hAnsi="Arial" w:cs="Arial"/>
              </w:rPr>
            </w:pPr>
            <w:r w:rsidRPr="00AB47DA">
              <w:rPr>
                <w:rFonts w:ascii="Arial" w:hAnsi="Arial" w:cs="Arial"/>
              </w:rPr>
              <w:t>Humanities</w:t>
            </w:r>
          </w:p>
          <w:p w14:paraId="36625C79" w14:textId="77777777" w:rsidR="00C60434" w:rsidRPr="00AB47DA" w:rsidRDefault="00C60434" w:rsidP="0060002F">
            <w:pPr>
              <w:pStyle w:val="NormalWeb"/>
              <w:spacing w:before="0" w:beforeAutospacing="0" w:after="0" w:afterAutospacing="0" w:line="276" w:lineRule="auto"/>
              <w:rPr>
                <w:rFonts w:ascii="Arial" w:hAnsi="Arial" w:cs="Arial"/>
              </w:rPr>
            </w:pPr>
          </w:p>
        </w:tc>
        <w:tc>
          <w:tcPr>
            <w:tcW w:w="870" w:type="dxa"/>
            <w:shd w:val="clear" w:color="auto" w:fill="DEEAF6" w:themeFill="accent5" w:themeFillTint="33"/>
            <w:vAlign w:val="bottom"/>
          </w:tcPr>
          <w:p w14:paraId="768255CF"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46</w:t>
            </w:r>
          </w:p>
        </w:tc>
        <w:tc>
          <w:tcPr>
            <w:tcW w:w="870" w:type="dxa"/>
            <w:shd w:val="clear" w:color="auto" w:fill="DEEAF6" w:themeFill="accent5" w:themeFillTint="33"/>
            <w:vAlign w:val="bottom"/>
          </w:tcPr>
          <w:p w14:paraId="0122EDD3"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5%</w:t>
            </w:r>
          </w:p>
        </w:tc>
        <w:tc>
          <w:tcPr>
            <w:tcW w:w="857" w:type="dxa"/>
            <w:shd w:val="clear" w:color="auto" w:fill="DEEAF6" w:themeFill="accent5" w:themeFillTint="33"/>
            <w:vAlign w:val="bottom"/>
          </w:tcPr>
          <w:p w14:paraId="340A6270"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34</w:t>
            </w:r>
          </w:p>
        </w:tc>
        <w:tc>
          <w:tcPr>
            <w:tcW w:w="857" w:type="dxa"/>
            <w:shd w:val="clear" w:color="auto" w:fill="DEEAF6" w:themeFill="accent5" w:themeFillTint="33"/>
            <w:vAlign w:val="bottom"/>
          </w:tcPr>
          <w:p w14:paraId="0D6F31AB"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4%</w:t>
            </w:r>
          </w:p>
        </w:tc>
        <w:tc>
          <w:tcPr>
            <w:tcW w:w="1150" w:type="dxa"/>
            <w:shd w:val="clear" w:color="auto" w:fill="DEEAF6" w:themeFill="accent5" w:themeFillTint="33"/>
            <w:vAlign w:val="bottom"/>
          </w:tcPr>
          <w:p w14:paraId="7DD116F7"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31</w:t>
            </w:r>
          </w:p>
        </w:tc>
        <w:tc>
          <w:tcPr>
            <w:tcW w:w="1150" w:type="dxa"/>
            <w:shd w:val="clear" w:color="auto" w:fill="DEEAF6" w:themeFill="accent5" w:themeFillTint="33"/>
            <w:vAlign w:val="bottom"/>
          </w:tcPr>
          <w:p w14:paraId="596AFFDF"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3%</w:t>
            </w:r>
          </w:p>
        </w:tc>
        <w:tc>
          <w:tcPr>
            <w:tcW w:w="897" w:type="dxa"/>
            <w:shd w:val="clear" w:color="auto" w:fill="DEEAF6" w:themeFill="accent5" w:themeFillTint="33"/>
            <w:vAlign w:val="bottom"/>
          </w:tcPr>
          <w:p w14:paraId="78E6F316"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14</w:t>
            </w:r>
          </w:p>
        </w:tc>
        <w:tc>
          <w:tcPr>
            <w:tcW w:w="897" w:type="dxa"/>
            <w:shd w:val="clear" w:color="auto" w:fill="DEEAF6" w:themeFill="accent5" w:themeFillTint="33"/>
            <w:vAlign w:val="bottom"/>
          </w:tcPr>
          <w:p w14:paraId="4F089478"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1%</w:t>
            </w:r>
          </w:p>
        </w:tc>
        <w:tc>
          <w:tcPr>
            <w:tcW w:w="857" w:type="dxa"/>
            <w:shd w:val="clear" w:color="auto" w:fill="DEEAF6" w:themeFill="accent5" w:themeFillTint="33"/>
            <w:vAlign w:val="bottom"/>
          </w:tcPr>
          <w:p w14:paraId="173494A4"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14</w:t>
            </w:r>
          </w:p>
        </w:tc>
        <w:tc>
          <w:tcPr>
            <w:tcW w:w="857" w:type="dxa"/>
            <w:shd w:val="clear" w:color="auto" w:fill="DEEAF6" w:themeFill="accent5" w:themeFillTint="33"/>
            <w:vAlign w:val="bottom"/>
          </w:tcPr>
          <w:p w14:paraId="57371146"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1%</w:t>
            </w:r>
          </w:p>
        </w:tc>
        <w:tc>
          <w:tcPr>
            <w:tcW w:w="1296" w:type="dxa"/>
            <w:shd w:val="clear" w:color="auto" w:fill="DEEAF6" w:themeFill="accent5" w:themeFillTint="33"/>
            <w:vAlign w:val="bottom"/>
          </w:tcPr>
          <w:p w14:paraId="769E7F05"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57</w:t>
            </w:r>
          </w:p>
        </w:tc>
        <w:tc>
          <w:tcPr>
            <w:tcW w:w="1296" w:type="dxa"/>
            <w:shd w:val="clear" w:color="auto" w:fill="DEEAF6" w:themeFill="accent5" w:themeFillTint="33"/>
            <w:vAlign w:val="bottom"/>
          </w:tcPr>
          <w:p w14:paraId="397BE5CB"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6%</w:t>
            </w:r>
          </w:p>
        </w:tc>
        <w:tc>
          <w:tcPr>
            <w:tcW w:w="870" w:type="dxa"/>
            <w:shd w:val="clear" w:color="auto" w:fill="DEEAF6" w:themeFill="accent5" w:themeFillTint="33"/>
            <w:vAlign w:val="bottom"/>
          </w:tcPr>
          <w:p w14:paraId="612B63B4"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744</w:t>
            </w:r>
          </w:p>
        </w:tc>
        <w:tc>
          <w:tcPr>
            <w:tcW w:w="870" w:type="dxa"/>
            <w:shd w:val="clear" w:color="auto" w:fill="DEEAF6" w:themeFill="accent5" w:themeFillTint="33"/>
            <w:vAlign w:val="bottom"/>
          </w:tcPr>
          <w:p w14:paraId="589CCAC1"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79%</w:t>
            </w:r>
          </w:p>
        </w:tc>
        <w:tc>
          <w:tcPr>
            <w:tcW w:w="790" w:type="dxa"/>
            <w:shd w:val="clear" w:color="auto" w:fill="DEEAF6" w:themeFill="accent5" w:themeFillTint="33"/>
            <w:vAlign w:val="bottom"/>
          </w:tcPr>
          <w:p w14:paraId="121B2A34"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940</w:t>
            </w:r>
          </w:p>
        </w:tc>
      </w:tr>
      <w:tr w:rsidR="00C60434" w14:paraId="1FF67878" w14:textId="77777777" w:rsidTr="0060002F">
        <w:tc>
          <w:tcPr>
            <w:tcW w:w="1537" w:type="dxa"/>
          </w:tcPr>
          <w:p w14:paraId="18F2782D" w14:textId="77777777" w:rsidR="00C60434" w:rsidRDefault="00C60434" w:rsidP="0060002F">
            <w:pPr>
              <w:pStyle w:val="NormalWeb"/>
              <w:spacing w:before="0" w:beforeAutospacing="0" w:after="0" w:afterAutospacing="0" w:line="276" w:lineRule="auto"/>
              <w:rPr>
                <w:rFonts w:ascii="Arial" w:hAnsi="Arial" w:cs="Arial"/>
              </w:rPr>
            </w:pPr>
            <w:r w:rsidRPr="00AB47DA">
              <w:rPr>
                <w:rFonts w:ascii="Arial" w:hAnsi="Arial" w:cs="Arial"/>
              </w:rPr>
              <w:t>STEM</w:t>
            </w:r>
          </w:p>
          <w:p w14:paraId="28F90973" w14:textId="77777777" w:rsidR="00C60434" w:rsidRPr="00AB47DA" w:rsidRDefault="00C60434" w:rsidP="0060002F">
            <w:pPr>
              <w:pStyle w:val="NormalWeb"/>
              <w:spacing w:before="0" w:beforeAutospacing="0" w:after="0" w:afterAutospacing="0" w:line="276" w:lineRule="auto"/>
              <w:rPr>
                <w:rFonts w:ascii="Arial" w:hAnsi="Arial" w:cs="Arial"/>
              </w:rPr>
            </w:pPr>
          </w:p>
        </w:tc>
        <w:tc>
          <w:tcPr>
            <w:tcW w:w="870" w:type="dxa"/>
            <w:vAlign w:val="bottom"/>
          </w:tcPr>
          <w:p w14:paraId="74EC55F8"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109</w:t>
            </w:r>
          </w:p>
        </w:tc>
        <w:tc>
          <w:tcPr>
            <w:tcW w:w="870" w:type="dxa"/>
            <w:vAlign w:val="bottom"/>
          </w:tcPr>
          <w:p w14:paraId="29AAF917"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6%</w:t>
            </w:r>
          </w:p>
        </w:tc>
        <w:tc>
          <w:tcPr>
            <w:tcW w:w="857" w:type="dxa"/>
            <w:vAlign w:val="bottom"/>
          </w:tcPr>
          <w:p w14:paraId="1F22B3B6"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34</w:t>
            </w:r>
          </w:p>
        </w:tc>
        <w:tc>
          <w:tcPr>
            <w:tcW w:w="857" w:type="dxa"/>
            <w:vAlign w:val="bottom"/>
          </w:tcPr>
          <w:p w14:paraId="1155041E"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2%</w:t>
            </w:r>
          </w:p>
        </w:tc>
        <w:tc>
          <w:tcPr>
            <w:tcW w:w="1150" w:type="dxa"/>
            <w:vAlign w:val="bottom"/>
          </w:tcPr>
          <w:p w14:paraId="058BB2D1"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47</w:t>
            </w:r>
          </w:p>
        </w:tc>
        <w:tc>
          <w:tcPr>
            <w:tcW w:w="1150" w:type="dxa"/>
            <w:vAlign w:val="bottom"/>
          </w:tcPr>
          <w:p w14:paraId="5B57AD14"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3%</w:t>
            </w:r>
          </w:p>
        </w:tc>
        <w:tc>
          <w:tcPr>
            <w:tcW w:w="897" w:type="dxa"/>
            <w:vAlign w:val="bottom"/>
          </w:tcPr>
          <w:p w14:paraId="4D97B819"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30</w:t>
            </w:r>
          </w:p>
        </w:tc>
        <w:tc>
          <w:tcPr>
            <w:tcW w:w="897" w:type="dxa"/>
            <w:vAlign w:val="bottom"/>
          </w:tcPr>
          <w:p w14:paraId="507E7D22"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2%</w:t>
            </w:r>
          </w:p>
        </w:tc>
        <w:tc>
          <w:tcPr>
            <w:tcW w:w="857" w:type="dxa"/>
            <w:vAlign w:val="bottom"/>
          </w:tcPr>
          <w:p w14:paraId="1F936A54"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27</w:t>
            </w:r>
          </w:p>
        </w:tc>
        <w:tc>
          <w:tcPr>
            <w:tcW w:w="857" w:type="dxa"/>
            <w:vAlign w:val="bottom"/>
          </w:tcPr>
          <w:p w14:paraId="7562DE59"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2%</w:t>
            </w:r>
          </w:p>
        </w:tc>
        <w:tc>
          <w:tcPr>
            <w:tcW w:w="1296" w:type="dxa"/>
            <w:vAlign w:val="bottom"/>
          </w:tcPr>
          <w:p w14:paraId="6CF8E142"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114</w:t>
            </w:r>
          </w:p>
        </w:tc>
        <w:tc>
          <w:tcPr>
            <w:tcW w:w="1296" w:type="dxa"/>
            <w:vAlign w:val="bottom"/>
          </w:tcPr>
          <w:p w14:paraId="22E69498"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7%</w:t>
            </w:r>
          </w:p>
        </w:tc>
        <w:tc>
          <w:tcPr>
            <w:tcW w:w="870" w:type="dxa"/>
            <w:vAlign w:val="bottom"/>
          </w:tcPr>
          <w:p w14:paraId="02DF4930"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1322</w:t>
            </w:r>
          </w:p>
        </w:tc>
        <w:tc>
          <w:tcPr>
            <w:tcW w:w="870" w:type="dxa"/>
            <w:vAlign w:val="bottom"/>
          </w:tcPr>
          <w:p w14:paraId="4B07723B"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79%</w:t>
            </w:r>
          </w:p>
        </w:tc>
        <w:tc>
          <w:tcPr>
            <w:tcW w:w="790" w:type="dxa"/>
            <w:vAlign w:val="bottom"/>
          </w:tcPr>
          <w:p w14:paraId="77B61953"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1683</w:t>
            </w:r>
          </w:p>
        </w:tc>
      </w:tr>
      <w:tr w:rsidR="00C60434" w14:paraId="1C2F4B58" w14:textId="77777777" w:rsidTr="0060002F">
        <w:tc>
          <w:tcPr>
            <w:tcW w:w="1537" w:type="dxa"/>
            <w:shd w:val="clear" w:color="auto" w:fill="DEEAF6" w:themeFill="accent5" w:themeFillTint="33"/>
          </w:tcPr>
          <w:p w14:paraId="4D785C0D" w14:textId="77777777" w:rsidR="00C60434" w:rsidRPr="00AB47DA" w:rsidRDefault="00C60434" w:rsidP="0060002F">
            <w:pPr>
              <w:pStyle w:val="NormalWeb"/>
              <w:spacing w:before="0" w:beforeAutospacing="0" w:after="0" w:afterAutospacing="0" w:line="276" w:lineRule="auto"/>
              <w:rPr>
                <w:rFonts w:ascii="Arial" w:hAnsi="Arial" w:cs="Arial"/>
              </w:rPr>
            </w:pPr>
            <w:r w:rsidRPr="00AB47DA">
              <w:rPr>
                <w:rFonts w:ascii="Arial" w:hAnsi="Arial" w:cs="Arial"/>
              </w:rPr>
              <w:t>Professional Services</w:t>
            </w:r>
          </w:p>
        </w:tc>
        <w:tc>
          <w:tcPr>
            <w:tcW w:w="870" w:type="dxa"/>
            <w:shd w:val="clear" w:color="auto" w:fill="DEEAF6" w:themeFill="accent5" w:themeFillTint="33"/>
            <w:vAlign w:val="bottom"/>
          </w:tcPr>
          <w:p w14:paraId="1D702B01"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37</w:t>
            </w:r>
          </w:p>
        </w:tc>
        <w:tc>
          <w:tcPr>
            <w:tcW w:w="870" w:type="dxa"/>
            <w:shd w:val="clear" w:color="auto" w:fill="DEEAF6" w:themeFill="accent5" w:themeFillTint="33"/>
            <w:vAlign w:val="bottom"/>
          </w:tcPr>
          <w:p w14:paraId="732E7564"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2%</w:t>
            </w:r>
          </w:p>
        </w:tc>
        <w:tc>
          <w:tcPr>
            <w:tcW w:w="857" w:type="dxa"/>
            <w:shd w:val="clear" w:color="auto" w:fill="DEEAF6" w:themeFill="accent5" w:themeFillTint="33"/>
            <w:vAlign w:val="bottom"/>
          </w:tcPr>
          <w:p w14:paraId="585A67BA"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34</w:t>
            </w:r>
          </w:p>
        </w:tc>
        <w:tc>
          <w:tcPr>
            <w:tcW w:w="857" w:type="dxa"/>
            <w:shd w:val="clear" w:color="auto" w:fill="DEEAF6" w:themeFill="accent5" w:themeFillTint="33"/>
            <w:vAlign w:val="bottom"/>
          </w:tcPr>
          <w:p w14:paraId="1F4A21B7"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2%</w:t>
            </w:r>
          </w:p>
        </w:tc>
        <w:tc>
          <w:tcPr>
            <w:tcW w:w="1150" w:type="dxa"/>
            <w:shd w:val="clear" w:color="auto" w:fill="DEEAF6" w:themeFill="accent5" w:themeFillTint="33"/>
            <w:vAlign w:val="bottom"/>
          </w:tcPr>
          <w:p w14:paraId="79FC2678"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22</w:t>
            </w:r>
          </w:p>
        </w:tc>
        <w:tc>
          <w:tcPr>
            <w:tcW w:w="1150" w:type="dxa"/>
            <w:shd w:val="clear" w:color="auto" w:fill="DEEAF6" w:themeFill="accent5" w:themeFillTint="33"/>
            <w:vAlign w:val="bottom"/>
          </w:tcPr>
          <w:p w14:paraId="595CC440"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1%</w:t>
            </w:r>
          </w:p>
        </w:tc>
        <w:tc>
          <w:tcPr>
            <w:tcW w:w="897" w:type="dxa"/>
            <w:shd w:val="clear" w:color="auto" w:fill="DEEAF6" w:themeFill="accent5" w:themeFillTint="33"/>
            <w:vAlign w:val="bottom"/>
          </w:tcPr>
          <w:p w14:paraId="56E1B26D"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18</w:t>
            </w:r>
          </w:p>
        </w:tc>
        <w:tc>
          <w:tcPr>
            <w:tcW w:w="897" w:type="dxa"/>
            <w:shd w:val="clear" w:color="auto" w:fill="DEEAF6" w:themeFill="accent5" w:themeFillTint="33"/>
            <w:vAlign w:val="bottom"/>
          </w:tcPr>
          <w:p w14:paraId="2B86DE02"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1%</w:t>
            </w:r>
          </w:p>
        </w:tc>
        <w:tc>
          <w:tcPr>
            <w:tcW w:w="857" w:type="dxa"/>
            <w:shd w:val="clear" w:color="auto" w:fill="DEEAF6" w:themeFill="accent5" w:themeFillTint="33"/>
            <w:vAlign w:val="bottom"/>
          </w:tcPr>
          <w:p w14:paraId="6FFFC778"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12</w:t>
            </w:r>
          </w:p>
        </w:tc>
        <w:tc>
          <w:tcPr>
            <w:tcW w:w="857" w:type="dxa"/>
            <w:shd w:val="clear" w:color="auto" w:fill="DEEAF6" w:themeFill="accent5" w:themeFillTint="33"/>
            <w:vAlign w:val="bottom"/>
          </w:tcPr>
          <w:p w14:paraId="42943124"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1%</w:t>
            </w:r>
          </w:p>
        </w:tc>
        <w:tc>
          <w:tcPr>
            <w:tcW w:w="1296" w:type="dxa"/>
            <w:shd w:val="clear" w:color="auto" w:fill="DEEAF6" w:themeFill="accent5" w:themeFillTint="33"/>
            <w:vAlign w:val="bottom"/>
          </w:tcPr>
          <w:p w14:paraId="4A2E174E"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41</w:t>
            </w:r>
          </w:p>
        </w:tc>
        <w:tc>
          <w:tcPr>
            <w:tcW w:w="1296" w:type="dxa"/>
            <w:shd w:val="clear" w:color="auto" w:fill="DEEAF6" w:themeFill="accent5" w:themeFillTint="33"/>
            <w:vAlign w:val="bottom"/>
          </w:tcPr>
          <w:p w14:paraId="6540F462"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3%</w:t>
            </w:r>
          </w:p>
        </w:tc>
        <w:tc>
          <w:tcPr>
            <w:tcW w:w="870" w:type="dxa"/>
            <w:shd w:val="clear" w:color="auto" w:fill="DEEAF6" w:themeFill="accent5" w:themeFillTint="33"/>
            <w:vAlign w:val="bottom"/>
          </w:tcPr>
          <w:p w14:paraId="07EC46C5"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1323</w:t>
            </w:r>
          </w:p>
        </w:tc>
        <w:tc>
          <w:tcPr>
            <w:tcW w:w="870" w:type="dxa"/>
            <w:shd w:val="clear" w:color="auto" w:fill="DEEAF6" w:themeFill="accent5" w:themeFillTint="33"/>
            <w:vAlign w:val="bottom"/>
          </w:tcPr>
          <w:p w14:paraId="0E63AE04"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89%</w:t>
            </w:r>
          </w:p>
        </w:tc>
        <w:tc>
          <w:tcPr>
            <w:tcW w:w="790" w:type="dxa"/>
            <w:shd w:val="clear" w:color="auto" w:fill="DEEAF6" w:themeFill="accent5" w:themeFillTint="33"/>
            <w:vAlign w:val="bottom"/>
          </w:tcPr>
          <w:p w14:paraId="211776A5"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1487</w:t>
            </w:r>
          </w:p>
        </w:tc>
      </w:tr>
      <w:tr w:rsidR="00C60434" w14:paraId="38EEEDAA" w14:textId="77777777" w:rsidTr="0060002F">
        <w:tc>
          <w:tcPr>
            <w:tcW w:w="1537" w:type="dxa"/>
          </w:tcPr>
          <w:p w14:paraId="5D6A39AC" w14:textId="77777777" w:rsidR="00C60434" w:rsidRPr="00AB47DA" w:rsidRDefault="00C60434" w:rsidP="0060002F">
            <w:pPr>
              <w:pStyle w:val="NormalWeb"/>
              <w:spacing w:before="0" w:beforeAutospacing="0" w:after="0" w:afterAutospacing="0" w:line="276" w:lineRule="auto"/>
              <w:rPr>
                <w:rFonts w:ascii="Arial" w:hAnsi="Arial" w:cs="Arial"/>
              </w:rPr>
            </w:pPr>
            <w:r w:rsidRPr="00AB47DA">
              <w:rPr>
                <w:rFonts w:ascii="Arial" w:hAnsi="Arial" w:cs="Arial"/>
              </w:rPr>
              <w:t>University Total</w:t>
            </w:r>
          </w:p>
        </w:tc>
        <w:tc>
          <w:tcPr>
            <w:tcW w:w="870" w:type="dxa"/>
            <w:vAlign w:val="bottom"/>
          </w:tcPr>
          <w:p w14:paraId="4F3358FF"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192</w:t>
            </w:r>
          </w:p>
        </w:tc>
        <w:tc>
          <w:tcPr>
            <w:tcW w:w="870" w:type="dxa"/>
            <w:vAlign w:val="bottom"/>
          </w:tcPr>
          <w:p w14:paraId="7FE9FC7C"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5%</w:t>
            </w:r>
          </w:p>
        </w:tc>
        <w:tc>
          <w:tcPr>
            <w:tcW w:w="857" w:type="dxa"/>
            <w:vAlign w:val="bottom"/>
          </w:tcPr>
          <w:p w14:paraId="4E8816AF"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102</w:t>
            </w:r>
          </w:p>
        </w:tc>
        <w:tc>
          <w:tcPr>
            <w:tcW w:w="857" w:type="dxa"/>
            <w:vAlign w:val="bottom"/>
          </w:tcPr>
          <w:p w14:paraId="55DB184E"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2%</w:t>
            </w:r>
          </w:p>
        </w:tc>
        <w:tc>
          <w:tcPr>
            <w:tcW w:w="1150" w:type="dxa"/>
            <w:vAlign w:val="bottom"/>
          </w:tcPr>
          <w:p w14:paraId="51405548"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100</w:t>
            </w:r>
          </w:p>
        </w:tc>
        <w:tc>
          <w:tcPr>
            <w:tcW w:w="1150" w:type="dxa"/>
            <w:vAlign w:val="bottom"/>
          </w:tcPr>
          <w:p w14:paraId="2C14890B"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2%</w:t>
            </w:r>
          </w:p>
        </w:tc>
        <w:tc>
          <w:tcPr>
            <w:tcW w:w="897" w:type="dxa"/>
            <w:vAlign w:val="bottom"/>
          </w:tcPr>
          <w:p w14:paraId="2ADA3554"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62</w:t>
            </w:r>
          </w:p>
        </w:tc>
        <w:tc>
          <w:tcPr>
            <w:tcW w:w="897" w:type="dxa"/>
            <w:vAlign w:val="bottom"/>
          </w:tcPr>
          <w:p w14:paraId="103C9230"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2%</w:t>
            </w:r>
          </w:p>
        </w:tc>
        <w:tc>
          <w:tcPr>
            <w:tcW w:w="857" w:type="dxa"/>
            <w:vAlign w:val="bottom"/>
          </w:tcPr>
          <w:p w14:paraId="7EC0F787"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53</w:t>
            </w:r>
          </w:p>
        </w:tc>
        <w:tc>
          <w:tcPr>
            <w:tcW w:w="857" w:type="dxa"/>
            <w:vAlign w:val="bottom"/>
          </w:tcPr>
          <w:p w14:paraId="4BE4E9CF"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1%</w:t>
            </w:r>
          </w:p>
        </w:tc>
        <w:tc>
          <w:tcPr>
            <w:tcW w:w="1296" w:type="dxa"/>
            <w:vAlign w:val="bottom"/>
          </w:tcPr>
          <w:p w14:paraId="27EA761A"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212</w:t>
            </w:r>
          </w:p>
        </w:tc>
        <w:tc>
          <w:tcPr>
            <w:tcW w:w="1296" w:type="dxa"/>
            <w:vAlign w:val="bottom"/>
          </w:tcPr>
          <w:p w14:paraId="68C19D5B"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5%</w:t>
            </w:r>
          </w:p>
        </w:tc>
        <w:tc>
          <w:tcPr>
            <w:tcW w:w="870" w:type="dxa"/>
            <w:vAlign w:val="bottom"/>
          </w:tcPr>
          <w:p w14:paraId="66BEAB0F"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3389</w:t>
            </w:r>
          </w:p>
        </w:tc>
        <w:tc>
          <w:tcPr>
            <w:tcW w:w="870" w:type="dxa"/>
            <w:vAlign w:val="bottom"/>
          </w:tcPr>
          <w:p w14:paraId="3BB55A15"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82%</w:t>
            </w:r>
          </w:p>
        </w:tc>
        <w:tc>
          <w:tcPr>
            <w:tcW w:w="790" w:type="dxa"/>
            <w:vAlign w:val="bottom"/>
          </w:tcPr>
          <w:p w14:paraId="374DA63B" w14:textId="77777777" w:rsidR="00C60434" w:rsidRPr="00084C40" w:rsidRDefault="00C60434" w:rsidP="0060002F">
            <w:pPr>
              <w:pStyle w:val="NormalWeb"/>
              <w:spacing w:before="0" w:beforeAutospacing="0" w:after="0" w:afterAutospacing="0" w:line="276" w:lineRule="auto"/>
              <w:rPr>
                <w:rFonts w:ascii="Arial" w:hAnsi="Arial" w:cs="Arial"/>
                <w:b/>
                <w:bCs/>
              </w:rPr>
            </w:pPr>
            <w:r w:rsidRPr="00084C40">
              <w:rPr>
                <w:rFonts w:ascii="Arial" w:hAnsi="Arial" w:cs="Arial"/>
                <w:color w:val="000000"/>
              </w:rPr>
              <w:t>4110</w:t>
            </w:r>
          </w:p>
        </w:tc>
      </w:tr>
    </w:tbl>
    <w:p w14:paraId="4120707E"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14887488"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51EB4851"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4A422D22"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67CA45CB"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55E471C8"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37EDFB38"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3FCB6CF5"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7A1FD621"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r>
        <w:rPr>
          <w:rFonts w:ascii="Arial" w:hAnsi="Arial" w:cs="Arial"/>
          <w:b/>
          <w:bCs/>
        </w:rPr>
        <w:lastRenderedPageBreak/>
        <w:t>STAFF BY RELIGION 2021</w:t>
      </w:r>
    </w:p>
    <w:p w14:paraId="3266BC1B"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tbl>
      <w:tblPr>
        <w:tblStyle w:val="TableGrid"/>
        <w:tblW w:w="10376" w:type="dxa"/>
        <w:tblLook w:val="04A0" w:firstRow="1" w:lastRow="0" w:firstColumn="1" w:lastColumn="0" w:noHBand="0" w:noVBand="1"/>
      </w:tblPr>
      <w:tblGrid>
        <w:gridCol w:w="3572"/>
        <w:gridCol w:w="1701"/>
        <w:gridCol w:w="1701"/>
        <w:gridCol w:w="1701"/>
        <w:gridCol w:w="1701"/>
      </w:tblGrid>
      <w:tr w:rsidR="00C60434" w14:paraId="1F26EB7B" w14:textId="77777777" w:rsidTr="0060002F">
        <w:tc>
          <w:tcPr>
            <w:tcW w:w="3572" w:type="dxa"/>
            <w:shd w:val="clear" w:color="auto" w:fill="4472C4" w:themeFill="accent1"/>
          </w:tcPr>
          <w:p w14:paraId="2A4B2510" w14:textId="77777777" w:rsidR="00C60434" w:rsidRDefault="00C60434" w:rsidP="0060002F">
            <w:pPr>
              <w:pStyle w:val="NormalWeb"/>
              <w:spacing w:before="0" w:beforeAutospacing="0" w:after="0" w:afterAutospacing="0" w:line="276" w:lineRule="auto"/>
              <w:rPr>
                <w:rFonts w:ascii="Arial" w:hAnsi="Arial" w:cs="Arial"/>
                <w:b/>
                <w:bCs/>
              </w:rPr>
            </w:pPr>
            <w:r w:rsidRPr="00255F0C">
              <w:rPr>
                <w:rFonts w:ascii="Arial" w:hAnsi="Arial" w:cs="Arial"/>
                <w:b/>
                <w:bCs/>
                <w:color w:val="FFFFFF" w:themeColor="background1"/>
              </w:rPr>
              <w:t xml:space="preserve">Religion </w:t>
            </w:r>
          </w:p>
        </w:tc>
        <w:tc>
          <w:tcPr>
            <w:tcW w:w="1701" w:type="dxa"/>
            <w:shd w:val="clear" w:color="auto" w:fill="4472C4" w:themeFill="accent1"/>
          </w:tcPr>
          <w:p w14:paraId="1FD994B5" w14:textId="77777777" w:rsidR="00C60434" w:rsidRDefault="00C60434" w:rsidP="0060002F">
            <w:pPr>
              <w:pStyle w:val="NormalWeb"/>
              <w:spacing w:before="0" w:beforeAutospacing="0" w:after="0" w:afterAutospacing="0" w:line="276" w:lineRule="auto"/>
              <w:rPr>
                <w:rFonts w:ascii="Arial" w:hAnsi="Arial" w:cs="Arial"/>
                <w:b/>
                <w:bCs/>
              </w:rPr>
            </w:pPr>
            <w:r w:rsidRPr="00255F0C">
              <w:rPr>
                <w:rFonts w:ascii="Arial" w:hAnsi="Arial" w:cs="Arial"/>
                <w:b/>
                <w:bCs/>
                <w:color w:val="FFFFFF" w:themeColor="background1"/>
              </w:rPr>
              <w:t xml:space="preserve">Humanities </w:t>
            </w:r>
          </w:p>
        </w:tc>
        <w:tc>
          <w:tcPr>
            <w:tcW w:w="1701" w:type="dxa"/>
            <w:shd w:val="clear" w:color="auto" w:fill="4472C4" w:themeFill="accent1"/>
          </w:tcPr>
          <w:p w14:paraId="792A9893" w14:textId="77777777" w:rsidR="00C60434" w:rsidRDefault="00C60434" w:rsidP="0060002F">
            <w:pPr>
              <w:pStyle w:val="NormalWeb"/>
              <w:spacing w:before="0" w:beforeAutospacing="0" w:after="0" w:afterAutospacing="0" w:line="276" w:lineRule="auto"/>
              <w:rPr>
                <w:rFonts w:ascii="Arial" w:hAnsi="Arial" w:cs="Arial"/>
                <w:b/>
                <w:bCs/>
              </w:rPr>
            </w:pPr>
            <w:r w:rsidRPr="00255F0C">
              <w:rPr>
                <w:rFonts w:ascii="Arial" w:hAnsi="Arial" w:cs="Arial"/>
                <w:b/>
                <w:bCs/>
                <w:color w:val="FFFFFF" w:themeColor="background1"/>
              </w:rPr>
              <w:t>STEM</w:t>
            </w:r>
          </w:p>
        </w:tc>
        <w:tc>
          <w:tcPr>
            <w:tcW w:w="1701" w:type="dxa"/>
            <w:shd w:val="clear" w:color="auto" w:fill="4472C4" w:themeFill="accent1"/>
          </w:tcPr>
          <w:p w14:paraId="722C41C6" w14:textId="77777777" w:rsidR="00C60434" w:rsidRDefault="00C60434" w:rsidP="0060002F">
            <w:pPr>
              <w:pStyle w:val="NormalWeb"/>
              <w:spacing w:before="0" w:beforeAutospacing="0" w:after="0" w:afterAutospacing="0" w:line="276" w:lineRule="auto"/>
              <w:rPr>
                <w:rFonts w:ascii="Arial" w:hAnsi="Arial" w:cs="Arial"/>
                <w:b/>
                <w:bCs/>
              </w:rPr>
            </w:pPr>
            <w:r w:rsidRPr="00255F0C">
              <w:rPr>
                <w:rFonts w:ascii="Arial" w:hAnsi="Arial" w:cs="Arial"/>
                <w:b/>
                <w:bCs/>
                <w:color w:val="FFFFFF" w:themeColor="background1"/>
              </w:rPr>
              <w:t>Professional Services</w:t>
            </w:r>
          </w:p>
        </w:tc>
        <w:tc>
          <w:tcPr>
            <w:tcW w:w="1701" w:type="dxa"/>
            <w:shd w:val="clear" w:color="auto" w:fill="4472C4" w:themeFill="accent1"/>
          </w:tcPr>
          <w:p w14:paraId="26E44B3B" w14:textId="77777777" w:rsidR="00C60434" w:rsidRDefault="00C60434" w:rsidP="0060002F">
            <w:pPr>
              <w:pStyle w:val="NormalWeb"/>
              <w:spacing w:before="0" w:beforeAutospacing="0" w:after="0" w:afterAutospacing="0" w:line="276" w:lineRule="auto"/>
              <w:rPr>
                <w:rFonts w:ascii="Arial" w:hAnsi="Arial" w:cs="Arial"/>
                <w:b/>
                <w:bCs/>
              </w:rPr>
            </w:pPr>
            <w:r w:rsidRPr="00255F0C">
              <w:rPr>
                <w:rFonts w:ascii="Arial" w:hAnsi="Arial" w:cs="Arial"/>
                <w:b/>
                <w:bCs/>
                <w:color w:val="FFFFFF" w:themeColor="background1"/>
              </w:rPr>
              <w:t>Total</w:t>
            </w:r>
          </w:p>
        </w:tc>
      </w:tr>
      <w:tr w:rsidR="00C60434" w14:paraId="31075533" w14:textId="77777777" w:rsidTr="0060002F">
        <w:tc>
          <w:tcPr>
            <w:tcW w:w="3572" w:type="dxa"/>
            <w:shd w:val="clear" w:color="auto" w:fill="DEEAF6" w:themeFill="accent5" w:themeFillTint="33"/>
            <w:vAlign w:val="bottom"/>
          </w:tcPr>
          <w:p w14:paraId="33248761"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Buddhist</w:t>
            </w:r>
          </w:p>
        </w:tc>
        <w:tc>
          <w:tcPr>
            <w:tcW w:w="1701" w:type="dxa"/>
            <w:shd w:val="clear" w:color="auto" w:fill="DEEAF6" w:themeFill="accent5" w:themeFillTint="33"/>
            <w:vAlign w:val="bottom"/>
          </w:tcPr>
          <w:p w14:paraId="1B6A68D6"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9 (1%)</w:t>
            </w:r>
          </w:p>
        </w:tc>
        <w:tc>
          <w:tcPr>
            <w:tcW w:w="1701" w:type="dxa"/>
            <w:shd w:val="clear" w:color="auto" w:fill="DEEAF6" w:themeFill="accent5" w:themeFillTint="33"/>
            <w:vAlign w:val="bottom"/>
          </w:tcPr>
          <w:p w14:paraId="5C448FFD"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8 (0%)</w:t>
            </w:r>
          </w:p>
        </w:tc>
        <w:tc>
          <w:tcPr>
            <w:tcW w:w="1701" w:type="dxa"/>
            <w:shd w:val="clear" w:color="auto" w:fill="DEEAF6" w:themeFill="accent5" w:themeFillTint="33"/>
            <w:vAlign w:val="bottom"/>
          </w:tcPr>
          <w:p w14:paraId="4D54CA3B"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11 (1%)</w:t>
            </w:r>
          </w:p>
        </w:tc>
        <w:tc>
          <w:tcPr>
            <w:tcW w:w="1701" w:type="dxa"/>
            <w:shd w:val="clear" w:color="auto" w:fill="DEEAF6" w:themeFill="accent5" w:themeFillTint="33"/>
            <w:vAlign w:val="bottom"/>
          </w:tcPr>
          <w:p w14:paraId="48DF13CC"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28</w:t>
            </w:r>
          </w:p>
        </w:tc>
      </w:tr>
      <w:tr w:rsidR="00C60434" w14:paraId="79B25FE1" w14:textId="77777777" w:rsidTr="0060002F">
        <w:tc>
          <w:tcPr>
            <w:tcW w:w="3572" w:type="dxa"/>
            <w:vAlign w:val="bottom"/>
          </w:tcPr>
          <w:p w14:paraId="015C4213"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Christian - Church of Scotland</w:t>
            </w:r>
          </w:p>
        </w:tc>
        <w:tc>
          <w:tcPr>
            <w:tcW w:w="1701" w:type="dxa"/>
            <w:vAlign w:val="bottom"/>
          </w:tcPr>
          <w:p w14:paraId="4B5F7D63"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79 (9%)</w:t>
            </w:r>
          </w:p>
        </w:tc>
        <w:tc>
          <w:tcPr>
            <w:tcW w:w="1701" w:type="dxa"/>
            <w:vAlign w:val="bottom"/>
          </w:tcPr>
          <w:p w14:paraId="295A186F"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149 (9%)</w:t>
            </w:r>
          </w:p>
        </w:tc>
        <w:tc>
          <w:tcPr>
            <w:tcW w:w="1701" w:type="dxa"/>
            <w:vAlign w:val="bottom"/>
          </w:tcPr>
          <w:p w14:paraId="0068149F"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203 (13%)</w:t>
            </w:r>
          </w:p>
        </w:tc>
        <w:tc>
          <w:tcPr>
            <w:tcW w:w="1701" w:type="dxa"/>
            <w:vAlign w:val="bottom"/>
          </w:tcPr>
          <w:p w14:paraId="33EBD760"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431</w:t>
            </w:r>
          </w:p>
        </w:tc>
      </w:tr>
      <w:tr w:rsidR="00C60434" w14:paraId="16BE1F5C" w14:textId="77777777" w:rsidTr="0060002F">
        <w:tc>
          <w:tcPr>
            <w:tcW w:w="3572" w:type="dxa"/>
            <w:shd w:val="clear" w:color="auto" w:fill="DEEAF6" w:themeFill="accent5" w:themeFillTint="33"/>
            <w:vAlign w:val="bottom"/>
          </w:tcPr>
          <w:p w14:paraId="4B153971"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Christian - Other Denomination</w:t>
            </w:r>
          </w:p>
        </w:tc>
        <w:tc>
          <w:tcPr>
            <w:tcW w:w="1701" w:type="dxa"/>
            <w:shd w:val="clear" w:color="auto" w:fill="DEEAF6" w:themeFill="accent5" w:themeFillTint="33"/>
            <w:vAlign w:val="bottom"/>
          </w:tcPr>
          <w:p w14:paraId="084983E3"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126 (15%)</w:t>
            </w:r>
          </w:p>
        </w:tc>
        <w:tc>
          <w:tcPr>
            <w:tcW w:w="1701" w:type="dxa"/>
            <w:shd w:val="clear" w:color="auto" w:fill="DEEAF6" w:themeFill="accent5" w:themeFillTint="33"/>
            <w:vAlign w:val="bottom"/>
          </w:tcPr>
          <w:p w14:paraId="07555B28"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204 (12%)</w:t>
            </w:r>
          </w:p>
        </w:tc>
        <w:tc>
          <w:tcPr>
            <w:tcW w:w="1701" w:type="dxa"/>
            <w:shd w:val="clear" w:color="auto" w:fill="DEEAF6" w:themeFill="accent5" w:themeFillTint="33"/>
            <w:vAlign w:val="bottom"/>
          </w:tcPr>
          <w:p w14:paraId="7096D024"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160 (10%)</w:t>
            </w:r>
          </w:p>
        </w:tc>
        <w:tc>
          <w:tcPr>
            <w:tcW w:w="1701" w:type="dxa"/>
            <w:shd w:val="clear" w:color="auto" w:fill="DEEAF6" w:themeFill="accent5" w:themeFillTint="33"/>
            <w:vAlign w:val="bottom"/>
          </w:tcPr>
          <w:p w14:paraId="64BBE146"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490</w:t>
            </w:r>
          </w:p>
        </w:tc>
      </w:tr>
      <w:tr w:rsidR="00C60434" w14:paraId="00B329D9" w14:textId="77777777" w:rsidTr="0060002F">
        <w:tc>
          <w:tcPr>
            <w:tcW w:w="3572" w:type="dxa"/>
            <w:vAlign w:val="bottom"/>
          </w:tcPr>
          <w:p w14:paraId="16C5D99A"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Christian - Roman Catholic</w:t>
            </w:r>
          </w:p>
        </w:tc>
        <w:tc>
          <w:tcPr>
            <w:tcW w:w="1701" w:type="dxa"/>
            <w:vAlign w:val="bottom"/>
          </w:tcPr>
          <w:p w14:paraId="3F399FDE"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58 (7%)</w:t>
            </w:r>
          </w:p>
        </w:tc>
        <w:tc>
          <w:tcPr>
            <w:tcW w:w="1701" w:type="dxa"/>
            <w:vAlign w:val="bottom"/>
          </w:tcPr>
          <w:p w14:paraId="20B6E6F6"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106 (6%)</w:t>
            </w:r>
          </w:p>
        </w:tc>
        <w:tc>
          <w:tcPr>
            <w:tcW w:w="1701" w:type="dxa"/>
            <w:vAlign w:val="bottom"/>
          </w:tcPr>
          <w:p w14:paraId="23C720A5"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108 (7%)</w:t>
            </w:r>
          </w:p>
        </w:tc>
        <w:tc>
          <w:tcPr>
            <w:tcW w:w="1701" w:type="dxa"/>
            <w:vAlign w:val="bottom"/>
          </w:tcPr>
          <w:p w14:paraId="293C130A"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272</w:t>
            </w:r>
          </w:p>
        </w:tc>
      </w:tr>
      <w:tr w:rsidR="00C60434" w14:paraId="194D84D9" w14:textId="77777777" w:rsidTr="0060002F">
        <w:tc>
          <w:tcPr>
            <w:tcW w:w="3572" w:type="dxa"/>
            <w:shd w:val="clear" w:color="auto" w:fill="DEEAF6" w:themeFill="accent5" w:themeFillTint="33"/>
            <w:vAlign w:val="bottom"/>
          </w:tcPr>
          <w:p w14:paraId="74591AAF"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Hindu</w:t>
            </w:r>
          </w:p>
        </w:tc>
        <w:tc>
          <w:tcPr>
            <w:tcW w:w="1701" w:type="dxa"/>
            <w:shd w:val="clear" w:color="auto" w:fill="DEEAF6" w:themeFill="accent5" w:themeFillTint="33"/>
            <w:vAlign w:val="bottom"/>
          </w:tcPr>
          <w:p w14:paraId="196195E7"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2 (0%)</w:t>
            </w:r>
          </w:p>
        </w:tc>
        <w:tc>
          <w:tcPr>
            <w:tcW w:w="1701" w:type="dxa"/>
            <w:shd w:val="clear" w:color="auto" w:fill="DEEAF6" w:themeFill="accent5" w:themeFillTint="33"/>
            <w:vAlign w:val="bottom"/>
          </w:tcPr>
          <w:p w14:paraId="4FC07457"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36 (2%)</w:t>
            </w:r>
          </w:p>
        </w:tc>
        <w:tc>
          <w:tcPr>
            <w:tcW w:w="1701" w:type="dxa"/>
            <w:shd w:val="clear" w:color="auto" w:fill="DEEAF6" w:themeFill="accent5" w:themeFillTint="33"/>
            <w:vAlign w:val="bottom"/>
          </w:tcPr>
          <w:p w14:paraId="253C1B01"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15 (1%)</w:t>
            </w:r>
          </w:p>
        </w:tc>
        <w:tc>
          <w:tcPr>
            <w:tcW w:w="1701" w:type="dxa"/>
            <w:shd w:val="clear" w:color="auto" w:fill="DEEAF6" w:themeFill="accent5" w:themeFillTint="33"/>
            <w:vAlign w:val="bottom"/>
          </w:tcPr>
          <w:p w14:paraId="0DE4B056"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53</w:t>
            </w:r>
          </w:p>
        </w:tc>
      </w:tr>
      <w:tr w:rsidR="00C60434" w14:paraId="3A6BEC5B" w14:textId="77777777" w:rsidTr="0060002F">
        <w:tc>
          <w:tcPr>
            <w:tcW w:w="3572" w:type="dxa"/>
            <w:vAlign w:val="bottom"/>
          </w:tcPr>
          <w:p w14:paraId="4DEE35C0"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Muslim</w:t>
            </w:r>
          </w:p>
        </w:tc>
        <w:tc>
          <w:tcPr>
            <w:tcW w:w="1701" w:type="dxa"/>
            <w:vAlign w:val="bottom"/>
          </w:tcPr>
          <w:p w14:paraId="4690D413"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25 (3%)</w:t>
            </w:r>
          </w:p>
        </w:tc>
        <w:tc>
          <w:tcPr>
            <w:tcW w:w="1701" w:type="dxa"/>
            <w:vAlign w:val="bottom"/>
          </w:tcPr>
          <w:p w14:paraId="3D24C820"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44 (3%)</w:t>
            </w:r>
          </w:p>
        </w:tc>
        <w:tc>
          <w:tcPr>
            <w:tcW w:w="1701" w:type="dxa"/>
            <w:vAlign w:val="bottom"/>
          </w:tcPr>
          <w:p w14:paraId="471E4AB1"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26 (2%)</w:t>
            </w:r>
          </w:p>
        </w:tc>
        <w:tc>
          <w:tcPr>
            <w:tcW w:w="1701" w:type="dxa"/>
            <w:vAlign w:val="bottom"/>
          </w:tcPr>
          <w:p w14:paraId="702444AF"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95</w:t>
            </w:r>
          </w:p>
        </w:tc>
      </w:tr>
      <w:tr w:rsidR="00C60434" w14:paraId="79AE17A2" w14:textId="77777777" w:rsidTr="0060002F">
        <w:tc>
          <w:tcPr>
            <w:tcW w:w="3572" w:type="dxa"/>
            <w:shd w:val="clear" w:color="auto" w:fill="DEEAF6" w:themeFill="accent5" w:themeFillTint="33"/>
            <w:vAlign w:val="bottom"/>
          </w:tcPr>
          <w:p w14:paraId="59571F6C"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 xml:space="preserve">Jewish </w:t>
            </w:r>
          </w:p>
        </w:tc>
        <w:tc>
          <w:tcPr>
            <w:tcW w:w="1701" w:type="dxa"/>
            <w:shd w:val="clear" w:color="auto" w:fill="DEEAF6" w:themeFill="accent5" w:themeFillTint="33"/>
            <w:vAlign w:val="bottom"/>
          </w:tcPr>
          <w:p w14:paraId="7E5D4D32"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1 (0%)</w:t>
            </w:r>
          </w:p>
        </w:tc>
        <w:tc>
          <w:tcPr>
            <w:tcW w:w="1701" w:type="dxa"/>
            <w:shd w:val="clear" w:color="auto" w:fill="DEEAF6" w:themeFill="accent5" w:themeFillTint="33"/>
            <w:vAlign w:val="bottom"/>
          </w:tcPr>
          <w:p w14:paraId="5C6764A2"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3 (0%)</w:t>
            </w:r>
          </w:p>
        </w:tc>
        <w:tc>
          <w:tcPr>
            <w:tcW w:w="1701" w:type="dxa"/>
            <w:shd w:val="clear" w:color="auto" w:fill="DEEAF6" w:themeFill="accent5" w:themeFillTint="33"/>
            <w:vAlign w:val="bottom"/>
          </w:tcPr>
          <w:p w14:paraId="058C833B"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2 (0%)</w:t>
            </w:r>
          </w:p>
        </w:tc>
        <w:tc>
          <w:tcPr>
            <w:tcW w:w="1701" w:type="dxa"/>
            <w:shd w:val="clear" w:color="auto" w:fill="DEEAF6" w:themeFill="accent5" w:themeFillTint="33"/>
            <w:vAlign w:val="bottom"/>
          </w:tcPr>
          <w:p w14:paraId="7A9322E1"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6</w:t>
            </w:r>
          </w:p>
        </w:tc>
      </w:tr>
      <w:tr w:rsidR="00C60434" w14:paraId="33CBBECC" w14:textId="77777777" w:rsidTr="0060002F">
        <w:tc>
          <w:tcPr>
            <w:tcW w:w="3572" w:type="dxa"/>
            <w:vAlign w:val="bottom"/>
          </w:tcPr>
          <w:p w14:paraId="26CD9278"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Spiritual</w:t>
            </w:r>
          </w:p>
        </w:tc>
        <w:tc>
          <w:tcPr>
            <w:tcW w:w="1701" w:type="dxa"/>
            <w:vAlign w:val="bottom"/>
          </w:tcPr>
          <w:p w14:paraId="3778DFBC"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8 (1%)</w:t>
            </w:r>
          </w:p>
        </w:tc>
        <w:tc>
          <w:tcPr>
            <w:tcW w:w="1701" w:type="dxa"/>
            <w:vAlign w:val="bottom"/>
          </w:tcPr>
          <w:p w14:paraId="332BF67B"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10 (1%)</w:t>
            </w:r>
          </w:p>
        </w:tc>
        <w:tc>
          <w:tcPr>
            <w:tcW w:w="1701" w:type="dxa"/>
            <w:vAlign w:val="bottom"/>
          </w:tcPr>
          <w:p w14:paraId="389B9597"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14 (1%)</w:t>
            </w:r>
          </w:p>
        </w:tc>
        <w:tc>
          <w:tcPr>
            <w:tcW w:w="1701" w:type="dxa"/>
            <w:vAlign w:val="bottom"/>
          </w:tcPr>
          <w:p w14:paraId="43C69194"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32</w:t>
            </w:r>
          </w:p>
        </w:tc>
      </w:tr>
      <w:tr w:rsidR="00C60434" w14:paraId="7902B063" w14:textId="77777777" w:rsidTr="0060002F">
        <w:tc>
          <w:tcPr>
            <w:tcW w:w="3572" w:type="dxa"/>
            <w:shd w:val="clear" w:color="auto" w:fill="DEEAF6" w:themeFill="accent5" w:themeFillTint="33"/>
            <w:vAlign w:val="bottom"/>
          </w:tcPr>
          <w:p w14:paraId="2A635E65"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No Religion</w:t>
            </w:r>
          </w:p>
        </w:tc>
        <w:tc>
          <w:tcPr>
            <w:tcW w:w="1701" w:type="dxa"/>
            <w:shd w:val="clear" w:color="auto" w:fill="DEEAF6" w:themeFill="accent5" w:themeFillTint="33"/>
            <w:vAlign w:val="bottom"/>
          </w:tcPr>
          <w:p w14:paraId="41290AB4"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312 (36%)</w:t>
            </w:r>
          </w:p>
        </w:tc>
        <w:tc>
          <w:tcPr>
            <w:tcW w:w="1701" w:type="dxa"/>
            <w:shd w:val="clear" w:color="auto" w:fill="DEEAF6" w:themeFill="accent5" w:themeFillTint="33"/>
            <w:vAlign w:val="bottom"/>
          </w:tcPr>
          <w:p w14:paraId="5E8C7634"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44 (3%)</w:t>
            </w:r>
          </w:p>
        </w:tc>
        <w:tc>
          <w:tcPr>
            <w:tcW w:w="1701" w:type="dxa"/>
            <w:shd w:val="clear" w:color="auto" w:fill="DEEAF6" w:themeFill="accent5" w:themeFillTint="33"/>
            <w:vAlign w:val="bottom"/>
          </w:tcPr>
          <w:p w14:paraId="4D9F886C"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804 (50%)</w:t>
            </w:r>
          </w:p>
        </w:tc>
        <w:tc>
          <w:tcPr>
            <w:tcW w:w="1701" w:type="dxa"/>
            <w:shd w:val="clear" w:color="auto" w:fill="DEEAF6" w:themeFill="accent5" w:themeFillTint="33"/>
            <w:vAlign w:val="bottom"/>
          </w:tcPr>
          <w:p w14:paraId="7C4187C6"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1832</w:t>
            </w:r>
          </w:p>
        </w:tc>
      </w:tr>
      <w:tr w:rsidR="00C60434" w14:paraId="7B946724" w14:textId="77777777" w:rsidTr="0060002F">
        <w:tc>
          <w:tcPr>
            <w:tcW w:w="3572" w:type="dxa"/>
            <w:vAlign w:val="bottom"/>
          </w:tcPr>
          <w:p w14:paraId="7735B0BC"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Other</w:t>
            </w:r>
          </w:p>
        </w:tc>
        <w:tc>
          <w:tcPr>
            <w:tcW w:w="1701" w:type="dxa"/>
            <w:vAlign w:val="bottom"/>
          </w:tcPr>
          <w:p w14:paraId="61CA165A"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5 (1%)</w:t>
            </w:r>
          </w:p>
        </w:tc>
        <w:tc>
          <w:tcPr>
            <w:tcW w:w="1701" w:type="dxa"/>
            <w:vAlign w:val="bottom"/>
          </w:tcPr>
          <w:p w14:paraId="20C876DB"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3 (0%)</w:t>
            </w:r>
          </w:p>
        </w:tc>
        <w:tc>
          <w:tcPr>
            <w:tcW w:w="1701" w:type="dxa"/>
            <w:vAlign w:val="bottom"/>
          </w:tcPr>
          <w:p w14:paraId="45846236"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15 (1%)</w:t>
            </w:r>
          </w:p>
        </w:tc>
        <w:tc>
          <w:tcPr>
            <w:tcW w:w="1701" w:type="dxa"/>
            <w:vAlign w:val="bottom"/>
          </w:tcPr>
          <w:p w14:paraId="02B8835E"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23</w:t>
            </w:r>
          </w:p>
        </w:tc>
      </w:tr>
      <w:tr w:rsidR="00C60434" w14:paraId="45E4EB76" w14:textId="77777777" w:rsidTr="0060002F">
        <w:tc>
          <w:tcPr>
            <w:tcW w:w="3572" w:type="dxa"/>
            <w:shd w:val="clear" w:color="auto" w:fill="DEEAF6" w:themeFill="accent5" w:themeFillTint="33"/>
            <w:vAlign w:val="bottom"/>
          </w:tcPr>
          <w:p w14:paraId="0745C08D"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Prefer Not to Say</w:t>
            </w:r>
          </w:p>
        </w:tc>
        <w:tc>
          <w:tcPr>
            <w:tcW w:w="1701" w:type="dxa"/>
            <w:shd w:val="clear" w:color="auto" w:fill="DEEAF6" w:themeFill="accent5" w:themeFillTint="33"/>
            <w:vAlign w:val="bottom"/>
          </w:tcPr>
          <w:p w14:paraId="19F89DFE"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87 (10%)</w:t>
            </w:r>
          </w:p>
        </w:tc>
        <w:tc>
          <w:tcPr>
            <w:tcW w:w="1701" w:type="dxa"/>
            <w:shd w:val="clear" w:color="auto" w:fill="DEEAF6" w:themeFill="accent5" w:themeFillTint="33"/>
            <w:vAlign w:val="bottom"/>
          </w:tcPr>
          <w:p w14:paraId="71D1D8A9"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148 (9%)</w:t>
            </w:r>
          </w:p>
        </w:tc>
        <w:tc>
          <w:tcPr>
            <w:tcW w:w="1701" w:type="dxa"/>
            <w:shd w:val="clear" w:color="auto" w:fill="DEEAF6" w:themeFill="accent5" w:themeFillTint="33"/>
            <w:vAlign w:val="bottom"/>
          </w:tcPr>
          <w:p w14:paraId="1A71BEDD"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126 (8%)</w:t>
            </w:r>
          </w:p>
        </w:tc>
        <w:tc>
          <w:tcPr>
            <w:tcW w:w="1701" w:type="dxa"/>
            <w:shd w:val="clear" w:color="auto" w:fill="DEEAF6" w:themeFill="accent5" w:themeFillTint="33"/>
            <w:vAlign w:val="bottom"/>
          </w:tcPr>
          <w:p w14:paraId="18B3D451"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361</w:t>
            </w:r>
          </w:p>
        </w:tc>
      </w:tr>
      <w:tr w:rsidR="00C60434" w14:paraId="068D9B6C" w14:textId="77777777" w:rsidTr="0060002F">
        <w:tc>
          <w:tcPr>
            <w:tcW w:w="3572" w:type="dxa"/>
            <w:vAlign w:val="bottom"/>
          </w:tcPr>
          <w:p w14:paraId="7A29E501" w14:textId="77777777" w:rsidR="00C60434" w:rsidRDefault="00C60434" w:rsidP="0060002F">
            <w:pPr>
              <w:pStyle w:val="NormalWeb"/>
              <w:spacing w:before="0" w:beforeAutospacing="0" w:after="0" w:afterAutospacing="0" w:line="276" w:lineRule="auto"/>
              <w:rPr>
                <w:rFonts w:ascii="Arial" w:hAnsi="Arial" w:cs="Arial"/>
                <w:b/>
                <w:bCs/>
              </w:rPr>
            </w:pPr>
            <w:r w:rsidRPr="00B56513">
              <w:rPr>
                <w:rFonts w:ascii="Arial" w:hAnsi="Arial" w:cs="Arial"/>
              </w:rPr>
              <w:t>Unknown</w:t>
            </w:r>
          </w:p>
        </w:tc>
        <w:tc>
          <w:tcPr>
            <w:tcW w:w="1701" w:type="dxa"/>
            <w:vAlign w:val="bottom"/>
          </w:tcPr>
          <w:p w14:paraId="34436115"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148 (17%)</w:t>
            </w:r>
          </w:p>
        </w:tc>
        <w:tc>
          <w:tcPr>
            <w:tcW w:w="1701" w:type="dxa"/>
            <w:vAlign w:val="bottom"/>
          </w:tcPr>
          <w:p w14:paraId="17F03713"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204 (12%)</w:t>
            </w:r>
          </w:p>
        </w:tc>
        <w:tc>
          <w:tcPr>
            <w:tcW w:w="1701" w:type="dxa"/>
            <w:vAlign w:val="bottom"/>
          </w:tcPr>
          <w:p w14:paraId="757DA293"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123 (8%)</w:t>
            </w:r>
          </w:p>
        </w:tc>
        <w:tc>
          <w:tcPr>
            <w:tcW w:w="1701" w:type="dxa"/>
            <w:vAlign w:val="bottom"/>
          </w:tcPr>
          <w:p w14:paraId="6FD2D6F6"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475</w:t>
            </w:r>
          </w:p>
        </w:tc>
      </w:tr>
      <w:tr w:rsidR="00C60434" w14:paraId="7A5D1A5A" w14:textId="77777777" w:rsidTr="0060002F">
        <w:tc>
          <w:tcPr>
            <w:tcW w:w="3572" w:type="dxa"/>
            <w:shd w:val="clear" w:color="auto" w:fill="DEEAF6" w:themeFill="accent5" w:themeFillTint="33"/>
            <w:vAlign w:val="bottom"/>
          </w:tcPr>
          <w:p w14:paraId="0190420C"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Total</w:t>
            </w:r>
          </w:p>
        </w:tc>
        <w:tc>
          <w:tcPr>
            <w:tcW w:w="1701" w:type="dxa"/>
            <w:shd w:val="clear" w:color="auto" w:fill="DEEAF6" w:themeFill="accent5" w:themeFillTint="33"/>
            <w:vAlign w:val="bottom"/>
          </w:tcPr>
          <w:p w14:paraId="16428899"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859</w:t>
            </w:r>
          </w:p>
        </w:tc>
        <w:tc>
          <w:tcPr>
            <w:tcW w:w="1701" w:type="dxa"/>
            <w:shd w:val="clear" w:color="auto" w:fill="DEEAF6" w:themeFill="accent5" w:themeFillTint="33"/>
            <w:vAlign w:val="bottom"/>
          </w:tcPr>
          <w:p w14:paraId="117F1EF1"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1637</w:t>
            </w:r>
          </w:p>
        </w:tc>
        <w:tc>
          <w:tcPr>
            <w:tcW w:w="1701" w:type="dxa"/>
            <w:shd w:val="clear" w:color="auto" w:fill="DEEAF6" w:themeFill="accent5" w:themeFillTint="33"/>
            <w:vAlign w:val="bottom"/>
          </w:tcPr>
          <w:p w14:paraId="54D2BBDC"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1605</w:t>
            </w:r>
          </w:p>
        </w:tc>
        <w:tc>
          <w:tcPr>
            <w:tcW w:w="1701" w:type="dxa"/>
            <w:shd w:val="clear" w:color="auto" w:fill="DEEAF6" w:themeFill="accent5" w:themeFillTint="33"/>
            <w:vAlign w:val="bottom"/>
          </w:tcPr>
          <w:p w14:paraId="337DC0E0" w14:textId="77777777" w:rsidR="00C60434" w:rsidRPr="00225B62" w:rsidRDefault="00C60434" w:rsidP="0060002F">
            <w:pPr>
              <w:pStyle w:val="NormalWeb"/>
              <w:spacing w:before="0" w:beforeAutospacing="0" w:after="0" w:afterAutospacing="0" w:line="276" w:lineRule="auto"/>
              <w:rPr>
                <w:rFonts w:ascii="Arial" w:hAnsi="Arial" w:cs="Arial"/>
                <w:b/>
                <w:bCs/>
              </w:rPr>
            </w:pPr>
            <w:r w:rsidRPr="00AF2F35">
              <w:rPr>
                <w:rFonts w:ascii="Arial" w:hAnsi="Arial" w:cs="Arial"/>
                <w:color w:val="000000"/>
              </w:rPr>
              <w:t>4101</w:t>
            </w:r>
          </w:p>
        </w:tc>
      </w:tr>
    </w:tbl>
    <w:p w14:paraId="60C8EBC0"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170904BC"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r>
        <w:rPr>
          <w:rFonts w:ascii="Arial" w:hAnsi="Arial" w:cs="Arial"/>
          <w:b/>
          <w:bCs/>
        </w:rPr>
        <w:t>STAFF BY RELIGION 2022</w:t>
      </w:r>
    </w:p>
    <w:tbl>
      <w:tblPr>
        <w:tblStyle w:val="TableGrid"/>
        <w:tblW w:w="10376" w:type="dxa"/>
        <w:tblLook w:val="04A0" w:firstRow="1" w:lastRow="0" w:firstColumn="1" w:lastColumn="0" w:noHBand="0" w:noVBand="1"/>
      </w:tblPr>
      <w:tblGrid>
        <w:gridCol w:w="3572"/>
        <w:gridCol w:w="1701"/>
        <w:gridCol w:w="1701"/>
        <w:gridCol w:w="1701"/>
        <w:gridCol w:w="1701"/>
      </w:tblGrid>
      <w:tr w:rsidR="00C60434" w14:paraId="3FA721A8" w14:textId="77777777" w:rsidTr="0060002F">
        <w:tc>
          <w:tcPr>
            <w:tcW w:w="3572" w:type="dxa"/>
            <w:shd w:val="clear" w:color="auto" w:fill="4472C4" w:themeFill="accent1"/>
          </w:tcPr>
          <w:p w14:paraId="50076DEC" w14:textId="77777777" w:rsidR="00C60434" w:rsidRPr="00255F0C" w:rsidRDefault="00C60434" w:rsidP="0060002F">
            <w:pPr>
              <w:pStyle w:val="NormalWeb"/>
              <w:spacing w:before="0" w:beforeAutospacing="0" w:after="0" w:afterAutospacing="0" w:line="276" w:lineRule="auto"/>
              <w:rPr>
                <w:rFonts w:ascii="Arial" w:hAnsi="Arial" w:cs="Arial"/>
                <w:b/>
                <w:bCs/>
                <w:color w:val="FFFFFF" w:themeColor="background1"/>
              </w:rPr>
            </w:pPr>
            <w:r w:rsidRPr="00255F0C">
              <w:rPr>
                <w:rFonts w:ascii="Arial" w:hAnsi="Arial" w:cs="Arial"/>
                <w:b/>
                <w:bCs/>
                <w:color w:val="FFFFFF" w:themeColor="background1"/>
              </w:rPr>
              <w:t xml:space="preserve">Religion </w:t>
            </w:r>
          </w:p>
        </w:tc>
        <w:tc>
          <w:tcPr>
            <w:tcW w:w="1701" w:type="dxa"/>
            <w:shd w:val="clear" w:color="auto" w:fill="4472C4" w:themeFill="accent1"/>
          </w:tcPr>
          <w:p w14:paraId="4810D777" w14:textId="77777777" w:rsidR="00C60434" w:rsidRPr="00255F0C" w:rsidRDefault="00C60434" w:rsidP="0060002F">
            <w:pPr>
              <w:pStyle w:val="NormalWeb"/>
              <w:spacing w:before="0" w:beforeAutospacing="0" w:after="0" w:afterAutospacing="0" w:line="276" w:lineRule="auto"/>
              <w:rPr>
                <w:rFonts w:ascii="Arial" w:hAnsi="Arial" w:cs="Arial"/>
                <w:b/>
                <w:bCs/>
                <w:color w:val="FFFFFF" w:themeColor="background1"/>
              </w:rPr>
            </w:pPr>
            <w:r w:rsidRPr="00255F0C">
              <w:rPr>
                <w:rFonts w:ascii="Arial" w:hAnsi="Arial" w:cs="Arial"/>
                <w:b/>
                <w:bCs/>
                <w:color w:val="FFFFFF" w:themeColor="background1"/>
              </w:rPr>
              <w:t xml:space="preserve">Humanities </w:t>
            </w:r>
          </w:p>
        </w:tc>
        <w:tc>
          <w:tcPr>
            <w:tcW w:w="1701" w:type="dxa"/>
            <w:shd w:val="clear" w:color="auto" w:fill="4472C4" w:themeFill="accent1"/>
          </w:tcPr>
          <w:p w14:paraId="4926DD2D" w14:textId="77777777" w:rsidR="00C60434" w:rsidRPr="00255F0C" w:rsidRDefault="00C60434" w:rsidP="0060002F">
            <w:pPr>
              <w:pStyle w:val="NormalWeb"/>
              <w:spacing w:before="0" w:beforeAutospacing="0" w:after="0" w:afterAutospacing="0" w:line="276" w:lineRule="auto"/>
              <w:rPr>
                <w:rFonts w:ascii="Arial" w:hAnsi="Arial" w:cs="Arial"/>
                <w:b/>
                <w:bCs/>
                <w:color w:val="FFFFFF" w:themeColor="background1"/>
              </w:rPr>
            </w:pPr>
            <w:r w:rsidRPr="00255F0C">
              <w:rPr>
                <w:rFonts w:ascii="Arial" w:hAnsi="Arial" w:cs="Arial"/>
                <w:b/>
                <w:bCs/>
                <w:color w:val="FFFFFF" w:themeColor="background1"/>
              </w:rPr>
              <w:t>STEM</w:t>
            </w:r>
          </w:p>
        </w:tc>
        <w:tc>
          <w:tcPr>
            <w:tcW w:w="1701" w:type="dxa"/>
            <w:shd w:val="clear" w:color="auto" w:fill="4472C4" w:themeFill="accent1"/>
          </w:tcPr>
          <w:p w14:paraId="72FFE53B" w14:textId="77777777" w:rsidR="00C60434" w:rsidRPr="00255F0C" w:rsidRDefault="00C60434" w:rsidP="0060002F">
            <w:pPr>
              <w:pStyle w:val="NormalWeb"/>
              <w:spacing w:before="0" w:beforeAutospacing="0" w:after="0" w:afterAutospacing="0" w:line="276" w:lineRule="auto"/>
              <w:rPr>
                <w:rFonts w:ascii="Arial" w:hAnsi="Arial" w:cs="Arial"/>
                <w:b/>
                <w:bCs/>
                <w:color w:val="FFFFFF" w:themeColor="background1"/>
              </w:rPr>
            </w:pPr>
            <w:r w:rsidRPr="00255F0C">
              <w:rPr>
                <w:rFonts w:ascii="Arial" w:hAnsi="Arial" w:cs="Arial"/>
                <w:b/>
                <w:bCs/>
                <w:color w:val="FFFFFF" w:themeColor="background1"/>
              </w:rPr>
              <w:t>Professional Services</w:t>
            </w:r>
          </w:p>
        </w:tc>
        <w:tc>
          <w:tcPr>
            <w:tcW w:w="1701" w:type="dxa"/>
            <w:shd w:val="clear" w:color="auto" w:fill="4472C4" w:themeFill="accent1"/>
          </w:tcPr>
          <w:p w14:paraId="5E09F920" w14:textId="77777777" w:rsidR="00C60434" w:rsidRPr="00255F0C" w:rsidRDefault="00C60434" w:rsidP="0060002F">
            <w:pPr>
              <w:pStyle w:val="NormalWeb"/>
              <w:spacing w:before="0" w:beforeAutospacing="0" w:after="0" w:afterAutospacing="0" w:line="276" w:lineRule="auto"/>
              <w:rPr>
                <w:rFonts w:ascii="Arial" w:hAnsi="Arial" w:cs="Arial"/>
                <w:b/>
                <w:bCs/>
                <w:color w:val="FFFFFF" w:themeColor="background1"/>
              </w:rPr>
            </w:pPr>
            <w:r w:rsidRPr="00255F0C">
              <w:rPr>
                <w:rFonts w:ascii="Arial" w:hAnsi="Arial" w:cs="Arial"/>
                <w:b/>
                <w:bCs/>
                <w:color w:val="FFFFFF" w:themeColor="background1"/>
              </w:rPr>
              <w:t>Total</w:t>
            </w:r>
          </w:p>
        </w:tc>
      </w:tr>
      <w:tr w:rsidR="00C60434" w14:paraId="64405CB2" w14:textId="77777777" w:rsidTr="0060002F">
        <w:tc>
          <w:tcPr>
            <w:tcW w:w="3572" w:type="dxa"/>
            <w:shd w:val="clear" w:color="auto" w:fill="DEEAF6" w:themeFill="accent5" w:themeFillTint="33"/>
            <w:vAlign w:val="bottom"/>
          </w:tcPr>
          <w:p w14:paraId="09C30C7E"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Buddhist</w:t>
            </w:r>
          </w:p>
        </w:tc>
        <w:tc>
          <w:tcPr>
            <w:tcW w:w="1701" w:type="dxa"/>
            <w:shd w:val="clear" w:color="auto" w:fill="DEEAF6" w:themeFill="accent5" w:themeFillTint="33"/>
            <w:vAlign w:val="bottom"/>
          </w:tcPr>
          <w:p w14:paraId="1AC2E4D0"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10 (1%)</w:t>
            </w:r>
          </w:p>
        </w:tc>
        <w:tc>
          <w:tcPr>
            <w:tcW w:w="1701" w:type="dxa"/>
            <w:shd w:val="clear" w:color="auto" w:fill="DEEAF6" w:themeFill="accent5" w:themeFillTint="33"/>
            <w:vAlign w:val="bottom"/>
          </w:tcPr>
          <w:p w14:paraId="41D0CB64"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9 (1%)</w:t>
            </w:r>
          </w:p>
        </w:tc>
        <w:tc>
          <w:tcPr>
            <w:tcW w:w="1701" w:type="dxa"/>
            <w:shd w:val="clear" w:color="auto" w:fill="DEEAF6" w:themeFill="accent5" w:themeFillTint="33"/>
            <w:vAlign w:val="bottom"/>
          </w:tcPr>
          <w:p w14:paraId="02178E47"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9 (1%)</w:t>
            </w:r>
          </w:p>
        </w:tc>
        <w:tc>
          <w:tcPr>
            <w:tcW w:w="1701" w:type="dxa"/>
            <w:shd w:val="clear" w:color="auto" w:fill="DEEAF6" w:themeFill="accent5" w:themeFillTint="33"/>
            <w:vAlign w:val="bottom"/>
          </w:tcPr>
          <w:p w14:paraId="5CB9F031"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28</w:t>
            </w:r>
          </w:p>
        </w:tc>
      </w:tr>
      <w:tr w:rsidR="00C60434" w14:paraId="46EE8358" w14:textId="77777777" w:rsidTr="0060002F">
        <w:tc>
          <w:tcPr>
            <w:tcW w:w="3572" w:type="dxa"/>
            <w:vAlign w:val="bottom"/>
          </w:tcPr>
          <w:p w14:paraId="143101CB"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Christian - Church of Scotland</w:t>
            </w:r>
          </w:p>
        </w:tc>
        <w:tc>
          <w:tcPr>
            <w:tcW w:w="1701" w:type="dxa"/>
            <w:vAlign w:val="bottom"/>
          </w:tcPr>
          <w:p w14:paraId="371E7627"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79 (8%)</w:t>
            </w:r>
          </w:p>
        </w:tc>
        <w:tc>
          <w:tcPr>
            <w:tcW w:w="1701" w:type="dxa"/>
            <w:vAlign w:val="bottom"/>
          </w:tcPr>
          <w:p w14:paraId="26A792DB"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133 (8%)</w:t>
            </w:r>
          </w:p>
        </w:tc>
        <w:tc>
          <w:tcPr>
            <w:tcW w:w="1701" w:type="dxa"/>
            <w:vAlign w:val="bottom"/>
          </w:tcPr>
          <w:p w14:paraId="05B9A97D"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175 (12%)</w:t>
            </w:r>
          </w:p>
        </w:tc>
        <w:tc>
          <w:tcPr>
            <w:tcW w:w="1701" w:type="dxa"/>
            <w:vAlign w:val="bottom"/>
          </w:tcPr>
          <w:p w14:paraId="3EA7D04A"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387</w:t>
            </w:r>
          </w:p>
        </w:tc>
      </w:tr>
      <w:tr w:rsidR="00C60434" w14:paraId="01A72FB9" w14:textId="77777777" w:rsidTr="0060002F">
        <w:tc>
          <w:tcPr>
            <w:tcW w:w="3572" w:type="dxa"/>
            <w:shd w:val="clear" w:color="auto" w:fill="DEEAF6" w:themeFill="accent5" w:themeFillTint="33"/>
            <w:vAlign w:val="bottom"/>
          </w:tcPr>
          <w:p w14:paraId="4731A65A"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Christian - Other Denomination</w:t>
            </w:r>
          </w:p>
        </w:tc>
        <w:tc>
          <w:tcPr>
            <w:tcW w:w="1701" w:type="dxa"/>
            <w:shd w:val="clear" w:color="auto" w:fill="DEEAF6" w:themeFill="accent5" w:themeFillTint="33"/>
            <w:vAlign w:val="bottom"/>
          </w:tcPr>
          <w:p w14:paraId="56C7AD4D"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143 (15%)</w:t>
            </w:r>
          </w:p>
        </w:tc>
        <w:tc>
          <w:tcPr>
            <w:tcW w:w="1701" w:type="dxa"/>
            <w:shd w:val="clear" w:color="auto" w:fill="DEEAF6" w:themeFill="accent5" w:themeFillTint="33"/>
            <w:vAlign w:val="bottom"/>
          </w:tcPr>
          <w:p w14:paraId="45503E4F"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210 (12%)</w:t>
            </w:r>
          </w:p>
        </w:tc>
        <w:tc>
          <w:tcPr>
            <w:tcW w:w="1701" w:type="dxa"/>
            <w:shd w:val="clear" w:color="auto" w:fill="DEEAF6" w:themeFill="accent5" w:themeFillTint="33"/>
            <w:vAlign w:val="bottom"/>
          </w:tcPr>
          <w:p w14:paraId="327346A6"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142 (10%)</w:t>
            </w:r>
          </w:p>
        </w:tc>
        <w:tc>
          <w:tcPr>
            <w:tcW w:w="1701" w:type="dxa"/>
            <w:shd w:val="clear" w:color="auto" w:fill="DEEAF6" w:themeFill="accent5" w:themeFillTint="33"/>
            <w:vAlign w:val="bottom"/>
          </w:tcPr>
          <w:p w14:paraId="0B6A2201"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495</w:t>
            </w:r>
          </w:p>
        </w:tc>
      </w:tr>
      <w:tr w:rsidR="00C60434" w14:paraId="7506D2F2" w14:textId="77777777" w:rsidTr="0060002F">
        <w:tc>
          <w:tcPr>
            <w:tcW w:w="3572" w:type="dxa"/>
            <w:vAlign w:val="bottom"/>
          </w:tcPr>
          <w:p w14:paraId="05DE77E5"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Christian - Roman Catholic</w:t>
            </w:r>
          </w:p>
        </w:tc>
        <w:tc>
          <w:tcPr>
            <w:tcW w:w="1701" w:type="dxa"/>
            <w:vAlign w:val="bottom"/>
          </w:tcPr>
          <w:p w14:paraId="42AA3BB3"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65 (7%)</w:t>
            </w:r>
          </w:p>
        </w:tc>
        <w:tc>
          <w:tcPr>
            <w:tcW w:w="1701" w:type="dxa"/>
            <w:vAlign w:val="bottom"/>
          </w:tcPr>
          <w:p w14:paraId="17C10726"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110 (7%)</w:t>
            </w:r>
          </w:p>
        </w:tc>
        <w:tc>
          <w:tcPr>
            <w:tcW w:w="1701" w:type="dxa"/>
            <w:vAlign w:val="bottom"/>
          </w:tcPr>
          <w:p w14:paraId="633BEB1C"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99 (7%)</w:t>
            </w:r>
          </w:p>
        </w:tc>
        <w:tc>
          <w:tcPr>
            <w:tcW w:w="1701" w:type="dxa"/>
            <w:vAlign w:val="bottom"/>
          </w:tcPr>
          <w:p w14:paraId="0CB774C1"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274</w:t>
            </w:r>
          </w:p>
        </w:tc>
      </w:tr>
      <w:tr w:rsidR="00C60434" w14:paraId="20188907" w14:textId="77777777" w:rsidTr="0060002F">
        <w:tc>
          <w:tcPr>
            <w:tcW w:w="3572" w:type="dxa"/>
            <w:shd w:val="clear" w:color="auto" w:fill="DEEAF6" w:themeFill="accent5" w:themeFillTint="33"/>
            <w:vAlign w:val="bottom"/>
          </w:tcPr>
          <w:p w14:paraId="21D78F05"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Hindu</w:t>
            </w:r>
          </w:p>
        </w:tc>
        <w:tc>
          <w:tcPr>
            <w:tcW w:w="1701" w:type="dxa"/>
            <w:shd w:val="clear" w:color="auto" w:fill="DEEAF6" w:themeFill="accent5" w:themeFillTint="33"/>
            <w:vAlign w:val="bottom"/>
          </w:tcPr>
          <w:p w14:paraId="65966517"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4 (0%)</w:t>
            </w:r>
          </w:p>
        </w:tc>
        <w:tc>
          <w:tcPr>
            <w:tcW w:w="1701" w:type="dxa"/>
            <w:shd w:val="clear" w:color="auto" w:fill="DEEAF6" w:themeFill="accent5" w:themeFillTint="33"/>
            <w:vAlign w:val="bottom"/>
          </w:tcPr>
          <w:p w14:paraId="55B11EFC"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36 (2%)</w:t>
            </w:r>
          </w:p>
        </w:tc>
        <w:tc>
          <w:tcPr>
            <w:tcW w:w="1701" w:type="dxa"/>
            <w:shd w:val="clear" w:color="auto" w:fill="DEEAF6" w:themeFill="accent5" w:themeFillTint="33"/>
            <w:vAlign w:val="bottom"/>
          </w:tcPr>
          <w:p w14:paraId="06FE9E84"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15 (1%)</w:t>
            </w:r>
          </w:p>
        </w:tc>
        <w:tc>
          <w:tcPr>
            <w:tcW w:w="1701" w:type="dxa"/>
            <w:shd w:val="clear" w:color="auto" w:fill="DEEAF6" w:themeFill="accent5" w:themeFillTint="33"/>
            <w:vAlign w:val="bottom"/>
          </w:tcPr>
          <w:p w14:paraId="7113CFD1"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55</w:t>
            </w:r>
          </w:p>
        </w:tc>
      </w:tr>
      <w:tr w:rsidR="00C60434" w14:paraId="7C9A7B92" w14:textId="77777777" w:rsidTr="0060002F">
        <w:tc>
          <w:tcPr>
            <w:tcW w:w="3572" w:type="dxa"/>
            <w:vAlign w:val="bottom"/>
          </w:tcPr>
          <w:p w14:paraId="684D8E02"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Muslim</w:t>
            </w:r>
          </w:p>
        </w:tc>
        <w:tc>
          <w:tcPr>
            <w:tcW w:w="1701" w:type="dxa"/>
            <w:vAlign w:val="bottom"/>
          </w:tcPr>
          <w:p w14:paraId="024DD2F9"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25 (3%)</w:t>
            </w:r>
          </w:p>
        </w:tc>
        <w:tc>
          <w:tcPr>
            <w:tcW w:w="1701" w:type="dxa"/>
            <w:vAlign w:val="bottom"/>
          </w:tcPr>
          <w:p w14:paraId="7EA351AD"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45 (3%)</w:t>
            </w:r>
          </w:p>
        </w:tc>
        <w:tc>
          <w:tcPr>
            <w:tcW w:w="1701" w:type="dxa"/>
            <w:vAlign w:val="bottom"/>
          </w:tcPr>
          <w:p w14:paraId="5A815508"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21 (1%)</w:t>
            </w:r>
          </w:p>
        </w:tc>
        <w:tc>
          <w:tcPr>
            <w:tcW w:w="1701" w:type="dxa"/>
            <w:vAlign w:val="bottom"/>
          </w:tcPr>
          <w:p w14:paraId="2EA7F623"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91</w:t>
            </w:r>
          </w:p>
        </w:tc>
      </w:tr>
      <w:tr w:rsidR="00C60434" w14:paraId="54111DD4" w14:textId="77777777" w:rsidTr="0060002F">
        <w:tc>
          <w:tcPr>
            <w:tcW w:w="3572" w:type="dxa"/>
            <w:shd w:val="clear" w:color="auto" w:fill="DEEAF6" w:themeFill="accent5" w:themeFillTint="33"/>
            <w:vAlign w:val="bottom"/>
          </w:tcPr>
          <w:p w14:paraId="4D838E98"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 xml:space="preserve">Jewish </w:t>
            </w:r>
          </w:p>
        </w:tc>
        <w:tc>
          <w:tcPr>
            <w:tcW w:w="1701" w:type="dxa"/>
            <w:shd w:val="clear" w:color="auto" w:fill="DEEAF6" w:themeFill="accent5" w:themeFillTint="33"/>
            <w:vAlign w:val="bottom"/>
          </w:tcPr>
          <w:p w14:paraId="4B022F1D"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2 (0%)</w:t>
            </w:r>
          </w:p>
        </w:tc>
        <w:tc>
          <w:tcPr>
            <w:tcW w:w="1701" w:type="dxa"/>
            <w:shd w:val="clear" w:color="auto" w:fill="DEEAF6" w:themeFill="accent5" w:themeFillTint="33"/>
            <w:vAlign w:val="bottom"/>
          </w:tcPr>
          <w:p w14:paraId="2DD659D5"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5 (0%)</w:t>
            </w:r>
          </w:p>
        </w:tc>
        <w:tc>
          <w:tcPr>
            <w:tcW w:w="1701" w:type="dxa"/>
            <w:shd w:val="clear" w:color="auto" w:fill="DEEAF6" w:themeFill="accent5" w:themeFillTint="33"/>
            <w:vAlign w:val="bottom"/>
          </w:tcPr>
          <w:p w14:paraId="1341023E"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2 (0%)</w:t>
            </w:r>
          </w:p>
        </w:tc>
        <w:tc>
          <w:tcPr>
            <w:tcW w:w="1701" w:type="dxa"/>
            <w:shd w:val="clear" w:color="auto" w:fill="DEEAF6" w:themeFill="accent5" w:themeFillTint="33"/>
            <w:vAlign w:val="bottom"/>
          </w:tcPr>
          <w:p w14:paraId="3FFFD166"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9</w:t>
            </w:r>
          </w:p>
        </w:tc>
      </w:tr>
      <w:tr w:rsidR="00C60434" w14:paraId="69744256" w14:textId="77777777" w:rsidTr="0060002F">
        <w:tc>
          <w:tcPr>
            <w:tcW w:w="3572" w:type="dxa"/>
            <w:vAlign w:val="bottom"/>
          </w:tcPr>
          <w:p w14:paraId="2FB23DCF"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Spiritual</w:t>
            </w:r>
          </w:p>
        </w:tc>
        <w:tc>
          <w:tcPr>
            <w:tcW w:w="1701" w:type="dxa"/>
            <w:vAlign w:val="bottom"/>
          </w:tcPr>
          <w:p w14:paraId="63FA0856"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10 (1%)</w:t>
            </w:r>
          </w:p>
        </w:tc>
        <w:tc>
          <w:tcPr>
            <w:tcW w:w="1701" w:type="dxa"/>
            <w:vAlign w:val="bottom"/>
          </w:tcPr>
          <w:p w14:paraId="0A1EB8CA"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18 (1%)</w:t>
            </w:r>
          </w:p>
        </w:tc>
        <w:tc>
          <w:tcPr>
            <w:tcW w:w="1701" w:type="dxa"/>
            <w:vAlign w:val="bottom"/>
          </w:tcPr>
          <w:p w14:paraId="57A3E649"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20 (1%)</w:t>
            </w:r>
          </w:p>
        </w:tc>
        <w:tc>
          <w:tcPr>
            <w:tcW w:w="1701" w:type="dxa"/>
            <w:vAlign w:val="bottom"/>
          </w:tcPr>
          <w:p w14:paraId="45C6749B"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48</w:t>
            </w:r>
          </w:p>
        </w:tc>
      </w:tr>
      <w:tr w:rsidR="00C60434" w14:paraId="3C8F8477" w14:textId="77777777" w:rsidTr="0060002F">
        <w:tc>
          <w:tcPr>
            <w:tcW w:w="3572" w:type="dxa"/>
            <w:shd w:val="clear" w:color="auto" w:fill="DEEAF6" w:themeFill="accent5" w:themeFillTint="33"/>
            <w:vAlign w:val="bottom"/>
          </w:tcPr>
          <w:p w14:paraId="2C21C9E4"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No Religion</w:t>
            </w:r>
          </w:p>
        </w:tc>
        <w:tc>
          <w:tcPr>
            <w:tcW w:w="1701" w:type="dxa"/>
            <w:shd w:val="clear" w:color="auto" w:fill="DEEAF6" w:themeFill="accent5" w:themeFillTint="33"/>
            <w:vAlign w:val="bottom"/>
          </w:tcPr>
          <w:p w14:paraId="274AF1D7"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367 (39%)</w:t>
            </w:r>
          </w:p>
        </w:tc>
        <w:tc>
          <w:tcPr>
            <w:tcW w:w="1701" w:type="dxa"/>
            <w:shd w:val="clear" w:color="auto" w:fill="DEEAF6" w:themeFill="accent5" w:themeFillTint="33"/>
            <w:vAlign w:val="bottom"/>
          </w:tcPr>
          <w:p w14:paraId="012C9FEC"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759 (45%)</w:t>
            </w:r>
          </w:p>
        </w:tc>
        <w:tc>
          <w:tcPr>
            <w:tcW w:w="1701" w:type="dxa"/>
            <w:shd w:val="clear" w:color="auto" w:fill="DEEAF6" w:themeFill="accent5" w:themeFillTint="33"/>
            <w:vAlign w:val="bottom"/>
          </w:tcPr>
          <w:p w14:paraId="27FFD9E8"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757 (51%)</w:t>
            </w:r>
          </w:p>
        </w:tc>
        <w:tc>
          <w:tcPr>
            <w:tcW w:w="1701" w:type="dxa"/>
            <w:shd w:val="clear" w:color="auto" w:fill="DEEAF6" w:themeFill="accent5" w:themeFillTint="33"/>
            <w:vAlign w:val="bottom"/>
          </w:tcPr>
          <w:p w14:paraId="1D576377"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1883</w:t>
            </w:r>
          </w:p>
        </w:tc>
      </w:tr>
      <w:tr w:rsidR="00C60434" w14:paraId="354118CF" w14:textId="77777777" w:rsidTr="0060002F">
        <w:tc>
          <w:tcPr>
            <w:tcW w:w="3572" w:type="dxa"/>
            <w:vAlign w:val="bottom"/>
          </w:tcPr>
          <w:p w14:paraId="68D99C36"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lastRenderedPageBreak/>
              <w:t>Other</w:t>
            </w:r>
          </w:p>
        </w:tc>
        <w:tc>
          <w:tcPr>
            <w:tcW w:w="1701" w:type="dxa"/>
            <w:vAlign w:val="bottom"/>
          </w:tcPr>
          <w:p w14:paraId="7F4AB701"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10 (1%)</w:t>
            </w:r>
          </w:p>
        </w:tc>
        <w:tc>
          <w:tcPr>
            <w:tcW w:w="1701" w:type="dxa"/>
            <w:vAlign w:val="bottom"/>
          </w:tcPr>
          <w:p w14:paraId="705B9713"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17 (1%)</w:t>
            </w:r>
          </w:p>
        </w:tc>
        <w:tc>
          <w:tcPr>
            <w:tcW w:w="1701" w:type="dxa"/>
            <w:vAlign w:val="bottom"/>
          </w:tcPr>
          <w:p w14:paraId="04BF9B88"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14 (1%)</w:t>
            </w:r>
          </w:p>
        </w:tc>
        <w:tc>
          <w:tcPr>
            <w:tcW w:w="1701" w:type="dxa"/>
            <w:vAlign w:val="bottom"/>
          </w:tcPr>
          <w:p w14:paraId="45BE6BF9"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41</w:t>
            </w:r>
          </w:p>
        </w:tc>
      </w:tr>
      <w:tr w:rsidR="00C60434" w14:paraId="20FE10A4" w14:textId="77777777" w:rsidTr="0060002F">
        <w:tc>
          <w:tcPr>
            <w:tcW w:w="3572" w:type="dxa"/>
            <w:shd w:val="clear" w:color="auto" w:fill="DEEAF6" w:themeFill="accent5" w:themeFillTint="33"/>
            <w:vAlign w:val="bottom"/>
          </w:tcPr>
          <w:p w14:paraId="1D617F83"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Prefer Not to Say</w:t>
            </w:r>
          </w:p>
        </w:tc>
        <w:tc>
          <w:tcPr>
            <w:tcW w:w="1701" w:type="dxa"/>
            <w:shd w:val="clear" w:color="auto" w:fill="DEEAF6" w:themeFill="accent5" w:themeFillTint="33"/>
            <w:vAlign w:val="bottom"/>
          </w:tcPr>
          <w:p w14:paraId="406594EA"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82 (9%)</w:t>
            </w:r>
          </w:p>
        </w:tc>
        <w:tc>
          <w:tcPr>
            <w:tcW w:w="1701" w:type="dxa"/>
            <w:shd w:val="clear" w:color="auto" w:fill="DEEAF6" w:themeFill="accent5" w:themeFillTint="33"/>
            <w:vAlign w:val="bottom"/>
          </w:tcPr>
          <w:p w14:paraId="140EA40F"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14 (9%)</w:t>
            </w:r>
          </w:p>
        </w:tc>
        <w:tc>
          <w:tcPr>
            <w:tcW w:w="1701" w:type="dxa"/>
            <w:shd w:val="clear" w:color="auto" w:fill="DEEAF6" w:themeFill="accent5" w:themeFillTint="33"/>
            <w:vAlign w:val="bottom"/>
          </w:tcPr>
          <w:p w14:paraId="10B89F21"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125 (8%)</w:t>
            </w:r>
          </w:p>
        </w:tc>
        <w:tc>
          <w:tcPr>
            <w:tcW w:w="1701" w:type="dxa"/>
            <w:shd w:val="clear" w:color="auto" w:fill="DEEAF6" w:themeFill="accent5" w:themeFillTint="33"/>
            <w:vAlign w:val="bottom"/>
          </w:tcPr>
          <w:p w14:paraId="15BD7A00"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351</w:t>
            </w:r>
          </w:p>
        </w:tc>
      </w:tr>
      <w:tr w:rsidR="00C60434" w14:paraId="6AD0F210" w14:textId="77777777" w:rsidTr="0060002F">
        <w:tc>
          <w:tcPr>
            <w:tcW w:w="3572" w:type="dxa"/>
            <w:vAlign w:val="bottom"/>
          </w:tcPr>
          <w:p w14:paraId="4DD137B9" w14:textId="77777777" w:rsidR="00C60434" w:rsidRPr="00B56513" w:rsidRDefault="00C60434" w:rsidP="0060002F">
            <w:pPr>
              <w:pStyle w:val="NormalWeb"/>
              <w:spacing w:before="0" w:beforeAutospacing="0" w:after="0" w:afterAutospacing="0" w:line="276" w:lineRule="auto"/>
              <w:rPr>
                <w:rFonts w:ascii="Arial" w:hAnsi="Arial" w:cs="Arial"/>
              </w:rPr>
            </w:pPr>
            <w:r w:rsidRPr="00B56513">
              <w:rPr>
                <w:rFonts w:ascii="Arial" w:hAnsi="Arial" w:cs="Arial"/>
              </w:rPr>
              <w:t>Unknown</w:t>
            </w:r>
          </w:p>
        </w:tc>
        <w:tc>
          <w:tcPr>
            <w:tcW w:w="1701" w:type="dxa"/>
            <w:vAlign w:val="bottom"/>
          </w:tcPr>
          <w:p w14:paraId="6E538D5F"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145 (15%)</w:t>
            </w:r>
          </w:p>
        </w:tc>
        <w:tc>
          <w:tcPr>
            <w:tcW w:w="1701" w:type="dxa"/>
            <w:vAlign w:val="bottom"/>
          </w:tcPr>
          <w:p w14:paraId="16635533"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201 (12%)</w:t>
            </w:r>
          </w:p>
        </w:tc>
        <w:tc>
          <w:tcPr>
            <w:tcW w:w="1701" w:type="dxa"/>
            <w:vAlign w:val="bottom"/>
          </w:tcPr>
          <w:p w14:paraId="7BC8375A"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110 (7%)</w:t>
            </w:r>
          </w:p>
        </w:tc>
        <w:tc>
          <w:tcPr>
            <w:tcW w:w="1701" w:type="dxa"/>
            <w:vAlign w:val="bottom"/>
          </w:tcPr>
          <w:p w14:paraId="4B006FE1"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456</w:t>
            </w:r>
          </w:p>
        </w:tc>
      </w:tr>
      <w:tr w:rsidR="00C60434" w14:paraId="1FFAB572" w14:textId="77777777" w:rsidTr="0060002F">
        <w:tc>
          <w:tcPr>
            <w:tcW w:w="3572" w:type="dxa"/>
            <w:shd w:val="clear" w:color="auto" w:fill="DEEAF6" w:themeFill="accent5" w:themeFillTint="33"/>
            <w:vAlign w:val="bottom"/>
          </w:tcPr>
          <w:p w14:paraId="6CE33C28"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Total</w:t>
            </w:r>
          </w:p>
        </w:tc>
        <w:tc>
          <w:tcPr>
            <w:tcW w:w="1701" w:type="dxa"/>
            <w:shd w:val="clear" w:color="auto" w:fill="DEEAF6" w:themeFill="accent5" w:themeFillTint="33"/>
            <w:vAlign w:val="bottom"/>
          </w:tcPr>
          <w:p w14:paraId="6487BD8B"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940</w:t>
            </w:r>
          </w:p>
        </w:tc>
        <w:tc>
          <w:tcPr>
            <w:tcW w:w="1701" w:type="dxa"/>
            <w:shd w:val="clear" w:color="auto" w:fill="DEEAF6" w:themeFill="accent5" w:themeFillTint="33"/>
            <w:vAlign w:val="bottom"/>
          </w:tcPr>
          <w:p w14:paraId="467F76CE"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1683</w:t>
            </w:r>
          </w:p>
        </w:tc>
        <w:tc>
          <w:tcPr>
            <w:tcW w:w="1701" w:type="dxa"/>
            <w:shd w:val="clear" w:color="auto" w:fill="DEEAF6" w:themeFill="accent5" w:themeFillTint="33"/>
            <w:vAlign w:val="bottom"/>
          </w:tcPr>
          <w:p w14:paraId="22FD9999"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1487</w:t>
            </w:r>
          </w:p>
        </w:tc>
        <w:tc>
          <w:tcPr>
            <w:tcW w:w="1701" w:type="dxa"/>
            <w:shd w:val="clear" w:color="auto" w:fill="DEEAF6" w:themeFill="accent5" w:themeFillTint="33"/>
            <w:vAlign w:val="bottom"/>
          </w:tcPr>
          <w:p w14:paraId="75FA5779" w14:textId="77777777" w:rsidR="00C60434" w:rsidRDefault="00C60434" w:rsidP="0060002F">
            <w:pPr>
              <w:pStyle w:val="NormalWeb"/>
              <w:spacing w:before="0" w:beforeAutospacing="0" w:after="0" w:afterAutospacing="0" w:line="276" w:lineRule="auto"/>
              <w:rPr>
                <w:rFonts w:ascii="Arial" w:hAnsi="Arial" w:cs="Arial"/>
                <w:b/>
                <w:bCs/>
              </w:rPr>
            </w:pPr>
            <w:r w:rsidRPr="007B7FAB">
              <w:rPr>
                <w:rFonts w:ascii="Arial" w:hAnsi="Arial" w:cs="Arial"/>
                <w:color w:val="000000"/>
              </w:rPr>
              <w:t>4110</w:t>
            </w:r>
          </w:p>
        </w:tc>
      </w:tr>
    </w:tbl>
    <w:p w14:paraId="700F8CE2"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1F9CBC54"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r>
        <w:rPr>
          <w:rFonts w:ascii="Arial" w:hAnsi="Arial" w:cs="Arial"/>
          <w:b/>
          <w:bCs/>
        </w:rPr>
        <w:t>STAFF BY SEX 2021</w:t>
      </w:r>
    </w:p>
    <w:tbl>
      <w:tblPr>
        <w:tblStyle w:val="TableGrid"/>
        <w:tblW w:w="0" w:type="auto"/>
        <w:tblLook w:val="04A0" w:firstRow="1" w:lastRow="0" w:firstColumn="1" w:lastColumn="0" w:noHBand="0" w:noVBand="1"/>
      </w:tblPr>
      <w:tblGrid>
        <w:gridCol w:w="1848"/>
        <w:gridCol w:w="1848"/>
        <w:gridCol w:w="1848"/>
        <w:gridCol w:w="1849"/>
        <w:gridCol w:w="1849"/>
      </w:tblGrid>
      <w:tr w:rsidR="00C60434" w:rsidRPr="00622111" w14:paraId="180363EC" w14:textId="77777777" w:rsidTr="0060002F">
        <w:tc>
          <w:tcPr>
            <w:tcW w:w="1848" w:type="dxa"/>
            <w:shd w:val="clear" w:color="auto" w:fill="4472C4" w:themeFill="accent1"/>
          </w:tcPr>
          <w:p w14:paraId="5AF1B0AA" w14:textId="77777777" w:rsidR="00C60434" w:rsidRPr="00AD4D37" w:rsidRDefault="00C60434" w:rsidP="0060002F">
            <w:pPr>
              <w:spacing w:line="276" w:lineRule="auto"/>
              <w:rPr>
                <w:rFonts w:ascii="Arial" w:hAnsi="Arial" w:cs="Arial"/>
                <w:b/>
                <w:bCs/>
                <w:color w:val="FFFFFF" w:themeColor="background1"/>
                <w:sz w:val="24"/>
                <w:szCs w:val="24"/>
              </w:rPr>
            </w:pPr>
            <w:r w:rsidRPr="00AD4D37">
              <w:rPr>
                <w:rFonts w:ascii="Arial" w:hAnsi="Arial" w:cs="Arial"/>
                <w:b/>
                <w:bCs/>
                <w:color w:val="FFFFFF" w:themeColor="background1"/>
                <w:sz w:val="24"/>
                <w:szCs w:val="24"/>
              </w:rPr>
              <w:t>Section</w:t>
            </w:r>
          </w:p>
        </w:tc>
        <w:tc>
          <w:tcPr>
            <w:tcW w:w="1848" w:type="dxa"/>
            <w:shd w:val="clear" w:color="auto" w:fill="4472C4" w:themeFill="accent1"/>
          </w:tcPr>
          <w:p w14:paraId="051354E9" w14:textId="77777777" w:rsidR="00C60434" w:rsidRPr="00AD4D37" w:rsidRDefault="00C60434" w:rsidP="0060002F">
            <w:pPr>
              <w:spacing w:line="276" w:lineRule="auto"/>
              <w:rPr>
                <w:rFonts w:ascii="Arial" w:hAnsi="Arial" w:cs="Arial"/>
                <w:b/>
                <w:bCs/>
                <w:color w:val="FFFFFF" w:themeColor="background1"/>
                <w:sz w:val="24"/>
                <w:szCs w:val="24"/>
              </w:rPr>
            </w:pPr>
            <w:r w:rsidRPr="00AD4D37">
              <w:rPr>
                <w:rFonts w:ascii="Arial" w:hAnsi="Arial" w:cs="Arial"/>
                <w:b/>
                <w:bCs/>
                <w:color w:val="FFFFFF" w:themeColor="background1"/>
                <w:sz w:val="24"/>
                <w:szCs w:val="24"/>
              </w:rPr>
              <w:t>Number of female staff</w:t>
            </w:r>
          </w:p>
        </w:tc>
        <w:tc>
          <w:tcPr>
            <w:tcW w:w="1848" w:type="dxa"/>
            <w:shd w:val="clear" w:color="auto" w:fill="4472C4" w:themeFill="accent1"/>
          </w:tcPr>
          <w:p w14:paraId="51AD1861" w14:textId="77777777" w:rsidR="00C60434" w:rsidRPr="00AD4D37" w:rsidRDefault="00C60434" w:rsidP="0060002F">
            <w:pPr>
              <w:spacing w:line="276" w:lineRule="auto"/>
              <w:rPr>
                <w:rFonts w:ascii="Arial" w:hAnsi="Arial" w:cs="Arial"/>
                <w:b/>
                <w:bCs/>
                <w:color w:val="FFFFFF" w:themeColor="background1"/>
                <w:sz w:val="24"/>
                <w:szCs w:val="24"/>
              </w:rPr>
            </w:pPr>
            <w:r w:rsidRPr="00AD4D37">
              <w:rPr>
                <w:rFonts w:ascii="Arial" w:hAnsi="Arial" w:cs="Arial"/>
                <w:b/>
                <w:bCs/>
                <w:color w:val="FFFFFF" w:themeColor="background1"/>
                <w:sz w:val="24"/>
                <w:szCs w:val="24"/>
              </w:rPr>
              <w:t>Percentage of female staff</w:t>
            </w:r>
          </w:p>
        </w:tc>
        <w:tc>
          <w:tcPr>
            <w:tcW w:w="1849" w:type="dxa"/>
            <w:shd w:val="clear" w:color="auto" w:fill="4472C4" w:themeFill="accent1"/>
          </w:tcPr>
          <w:p w14:paraId="788D21BE" w14:textId="77777777" w:rsidR="00C60434" w:rsidRPr="00AD4D37" w:rsidRDefault="00C60434" w:rsidP="0060002F">
            <w:pPr>
              <w:spacing w:line="276" w:lineRule="auto"/>
              <w:rPr>
                <w:rFonts w:ascii="Arial" w:hAnsi="Arial" w:cs="Arial"/>
                <w:b/>
                <w:bCs/>
                <w:color w:val="FFFFFF" w:themeColor="background1"/>
                <w:sz w:val="24"/>
                <w:szCs w:val="24"/>
              </w:rPr>
            </w:pPr>
            <w:r w:rsidRPr="00AD4D37">
              <w:rPr>
                <w:rFonts w:ascii="Arial" w:hAnsi="Arial" w:cs="Arial"/>
                <w:b/>
                <w:bCs/>
                <w:color w:val="FFFFFF" w:themeColor="background1"/>
                <w:sz w:val="24"/>
                <w:szCs w:val="24"/>
              </w:rPr>
              <w:t>Number of male staff</w:t>
            </w:r>
          </w:p>
        </w:tc>
        <w:tc>
          <w:tcPr>
            <w:tcW w:w="1849" w:type="dxa"/>
            <w:shd w:val="clear" w:color="auto" w:fill="4472C4" w:themeFill="accent1"/>
          </w:tcPr>
          <w:p w14:paraId="5954746D" w14:textId="77777777" w:rsidR="00C60434" w:rsidRPr="00AD4D37" w:rsidRDefault="00C60434" w:rsidP="0060002F">
            <w:pPr>
              <w:spacing w:line="276" w:lineRule="auto"/>
              <w:rPr>
                <w:rFonts w:ascii="Arial" w:hAnsi="Arial" w:cs="Arial"/>
                <w:b/>
                <w:bCs/>
                <w:color w:val="FFFFFF" w:themeColor="background1"/>
                <w:sz w:val="24"/>
                <w:szCs w:val="24"/>
              </w:rPr>
            </w:pPr>
            <w:r w:rsidRPr="00AD4D37">
              <w:rPr>
                <w:rFonts w:ascii="Arial" w:hAnsi="Arial" w:cs="Arial"/>
                <w:b/>
                <w:bCs/>
                <w:color w:val="FFFFFF" w:themeColor="background1"/>
                <w:sz w:val="24"/>
                <w:szCs w:val="24"/>
              </w:rPr>
              <w:t>Percentage of male staff</w:t>
            </w:r>
          </w:p>
        </w:tc>
      </w:tr>
      <w:tr w:rsidR="00C60434" w:rsidRPr="00622111" w14:paraId="026E30AE" w14:textId="77777777" w:rsidTr="0060002F">
        <w:tc>
          <w:tcPr>
            <w:tcW w:w="1848" w:type="dxa"/>
            <w:shd w:val="clear" w:color="auto" w:fill="DEEAF6" w:themeFill="accent5" w:themeFillTint="33"/>
          </w:tcPr>
          <w:p w14:paraId="551D24E8" w14:textId="77777777" w:rsidR="00C60434" w:rsidRDefault="00C60434" w:rsidP="0060002F">
            <w:pPr>
              <w:spacing w:line="276" w:lineRule="auto"/>
              <w:rPr>
                <w:rFonts w:ascii="Arial" w:hAnsi="Arial" w:cs="Arial"/>
                <w:sz w:val="24"/>
                <w:szCs w:val="24"/>
              </w:rPr>
            </w:pPr>
            <w:r w:rsidRPr="00622111">
              <w:rPr>
                <w:rFonts w:ascii="Arial" w:hAnsi="Arial" w:cs="Arial"/>
                <w:sz w:val="24"/>
                <w:szCs w:val="24"/>
              </w:rPr>
              <w:t>Humanities</w:t>
            </w:r>
          </w:p>
          <w:p w14:paraId="5A1DBFC2" w14:textId="77777777" w:rsidR="00C60434" w:rsidRPr="00622111" w:rsidRDefault="00C60434" w:rsidP="0060002F">
            <w:pPr>
              <w:spacing w:line="276" w:lineRule="auto"/>
              <w:rPr>
                <w:rFonts w:ascii="Arial" w:hAnsi="Arial" w:cs="Arial"/>
                <w:sz w:val="24"/>
                <w:szCs w:val="24"/>
              </w:rPr>
            </w:pPr>
          </w:p>
        </w:tc>
        <w:tc>
          <w:tcPr>
            <w:tcW w:w="1848" w:type="dxa"/>
            <w:shd w:val="clear" w:color="auto" w:fill="DEEAF6" w:themeFill="accent5" w:themeFillTint="33"/>
          </w:tcPr>
          <w:p w14:paraId="42524965"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468</w:t>
            </w:r>
          </w:p>
        </w:tc>
        <w:tc>
          <w:tcPr>
            <w:tcW w:w="1848" w:type="dxa"/>
            <w:shd w:val="clear" w:color="auto" w:fill="DEEAF6" w:themeFill="accent5" w:themeFillTint="33"/>
          </w:tcPr>
          <w:p w14:paraId="69D69250"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54%</w:t>
            </w:r>
          </w:p>
        </w:tc>
        <w:tc>
          <w:tcPr>
            <w:tcW w:w="1849" w:type="dxa"/>
            <w:shd w:val="clear" w:color="auto" w:fill="DEEAF6" w:themeFill="accent5" w:themeFillTint="33"/>
          </w:tcPr>
          <w:p w14:paraId="67B7F31B"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391</w:t>
            </w:r>
          </w:p>
        </w:tc>
        <w:tc>
          <w:tcPr>
            <w:tcW w:w="1849" w:type="dxa"/>
            <w:shd w:val="clear" w:color="auto" w:fill="DEEAF6" w:themeFill="accent5" w:themeFillTint="33"/>
          </w:tcPr>
          <w:p w14:paraId="16F6502B"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46%</w:t>
            </w:r>
          </w:p>
        </w:tc>
      </w:tr>
      <w:tr w:rsidR="00C60434" w:rsidRPr="00622111" w14:paraId="43286B04" w14:textId="77777777" w:rsidTr="0060002F">
        <w:tc>
          <w:tcPr>
            <w:tcW w:w="1848" w:type="dxa"/>
            <w:shd w:val="clear" w:color="auto" w:fill="FFFFFF" w:themeFill="background1"/>
          </w:tcPr>
          <w:p w14:paraId="584E3962" w14:textId="77777777" w:rsidR="00C60434" w:rsidRDefault="00C60434" w:rsidP="0060002F">
            <w:pPr>
              <w:spacing w:line="276" w:lineRule="auto"/>
              <w:rPr>
                <w:rFonts w:ascii="Arial" w:hAnsi="Arial" w:cs="Arial"/>
                <w:sz w:val="24"/>
                <w:szCs w:val="24"/>
              </w:rPr>
            </w:pPr>
            <w:r w:rsidRPr="00622111">
              <w:rPr>
                <w:rFonts w:ascii="Arial" w:hAnsi="Arial" w:cs="Arial"/>
                <w:sz w:val="24"/>
                <w:szCs w:val="24"/>
              </w:rPr>
              <w:t>STEM</w:t>
            </w:r>
          </w:p>
          <w:p w14:paraId="4BFC4AF5" w14:textId="77777777" w:rsidR="00C60434" w:rsidRPr="00622111" w:rsidRDefault="00C60434" w:rsidP="0060002F">
            <w:pPr>
              <w:spacing w:line="276" w:lineRule="auto"/>
              <w:rPr>
                <w:rFonts w:ascii="Arial" w:hAnsi="Arial" w:cs="Arial"/>
                <w:sz w:val="24"/>
                <w:szCs w:val="24"/>
              </w:rPr>
            </w:pPr>
          </w:p>
        </w:tc>
        <w:tc>
          <w:tcPr>
            <w:tcW w:w="1848" w:type="dxa"/>
            <w:shd w:val="clear" w:color="auto" w:fill="FFFFFF" w:themeFill="background1"/>
          </w:tcPr>
          <w:p w14:paraId="28D46821"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862</w:t>
            </w:r>
          </w:p>
        </w:tc>
        <w:tc>
          <w:tcPr>
            <w:tcW w:w="1848" w:type="dxa"/>
            <w:shd w:val="clear" w:color="auto" w:fill="FFFFFF" w:themeFill="background1"/>
          </w:tcPr>
          <w:p w14:paraId="77AB8CA2"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53%</w:t>
            </w:r>
          </w:p>
        </w:tc>
        <w:tc>
          <w:tcPr>
            <w:tcW w:w="1849" w:type="dxa"/>
            <w:shd w:val="clear" w:color="auto" w:fill="FFFFFF" w:themeFill="background1"/>
          </w:tcPr>
          <w:p w14:paraId="0B3F0A1B"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775</w:t>
            </w:r>
          </w:p>
        </w:tc>
        <w:tc>
          <w:tcPr>
            <w:tcW w:w="1849" w:type="dxa"/>
            <w:shd w:val="clear" w:color="auto" w:fill="FFFFFF" w:themeFill="background1"/>
          </w:tcPr>
          <w:p w14:paraId="0C736CFA"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47%</w:t>
            </w:r>
          </w:p>
        </w:tc>
      </w:tr>
      <w:tr w:rsidR="00C60434" w:rsidRPr="00622111" w14:paraId="758F58AB" w14:textId="77777777" w:rsidTr="0060002F">
        <w:tc>
          <w:tcPr>
            <w:tcW w:w="1848" w:type="dxa"/>
            <w:shd w:val="clear" w:color="auto" w:fill="DEEAF6" w:themeFill="accent5" w:themeFillTint="33"/>
          </w:tcPr>
          <w:p w14:paraId="009E5B23"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Professional Services</w:t>
            </w:r>
          </w:p>
        </w:tc>
        <w:tc>
          <w:tcPr>
            <w:tcW w:w="1848" w:type="dxa"/>
            <w:shd w:val="clear" w:color="auto" w:fill="DEEAF6" w:themeFill="accent5" w:themeFillTint="33"/>
          </w:tcPr>
          <w:p w14:paraId="561B09A8"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1031</w:t>
            </w:r>
          </w:p>
        </w:tc>
        <w:tc>
          <w:tcPr>
            <w:tcW w:w="1848" w:type="dxa"/>
            <w:shd w:val="clear" w:color="auto" w:fill="DEEAF6" w:themeFill="accent5" w:themeFillTint="33"/>
          </w:tcPr>
          <w:p w14:paraId="664E57DC"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64%</w:t>
            </w:r>
          </w:p>
        </w:tc>
        <w:tc>
          <w:tcPr>
            <w:tcW w:w="1849" w:type="dxa"/>
            <w:shd w:val="clear" w:color="auto" w:fill="DEEAF6" w:themeFill="accent5" w:themeFillTint="33"/>
          </w:tcPr>
          <w:p w14:paraId="668D7274"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574</w:t>
            </w:r>
          </w:p>
        </w:tc>
        <w:tc>
          <w:tcPr>
            <w:tcW w:w="1849" w:type="dxa"/>
            <w:shd w:val="clear" w:color="auto" w:fill="DEEAF6" w:themeFill="accent5" w:themeFillTint="33"/>
          </w:tcPr>
          <w:p w14:paraId="5B6CBCAE"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36%</w:t>
            </w:r>
          </w:p>
        </w:tc>
      </w:tr>
      <w:tr w:rsidR="00C60434" w:rsidRPr="00622111" w14:paraId="45ACBF7A" w14:textId="77777777" w:rsidTr="0060002F">
        <w:tc>
          <w:tcPr>
            <w:tcW w:w="1848" w:type="dxa"/>
            <w:shd w:val="clear" w:color="auto" w:fill="FFFFFF" w:themeFill="background1"/>
          </w:tcPr>
          <w:p w14:paraId="174982D2"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TOTAL UNIVERSITY</w:t>
            </w:r>
          </w:p>
        </w:tc>
        <w:tc>
          <w:tcPr>
            <w:tcW w:w="1848" w:type="dxa"/>
            <w:shd w:val="clear" w:color="auto" w:fill="FFFFFF" w:themeFill="background1"/>
          </w:tcPr>
          <w:p w14:paraId="7A2C7EF0"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2361</w:t>
            </w:r>
          </w:p>
        </w:tc>
        <w:tc>
          <w:tcPr>
            <w:tcW w:w="1848" w:type="dxa"/>
            <w:shd w:val="clear" w:color="auto" w:fill="FFFFFF" w:themeFill="background1"/>
          </w:tcPr>
          <w:p w14:paraId="180EB66D"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58%</w:t>
            </w:r>
          </w:p>
        </w:tc>
        <w:tc>
          <w:tcPr>
            <w:tcW w:w="1849" w:type="dxa"/>
            <w:shd w:val="clear" w:color="auto" w:fill="FFFFFF" w:themeFill="background1"/>
          </w:tcPr>
          <w:p w14:paraId="0779232E"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1740</w:t>
            </w:r>
          </w:p>
        </w:tc>
        <w:tc>
          <w:tcPr>
            <w:tcW w:w="1849" w:type="dxa"/>
            <w:shd w:val="clear" w:color="auto" w:fill="FFFFFF" w:themeFill="background1"/>
          </w:tcPr>
          <w:p w14:paraId="4D475C4C"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42%</w:t>
            </w:r>
          </w:p>
        </w:tc>
      </w:tr>
    </w:tbl>
    <w:p w14:paraId="0F3A8C6E" w14:textId="77777777" w:rsidR="00C60434" w:rsidRPr="00622111" w:rsidRDefault="00C60434" w:rsidP="00C60434">
      <w:pPr>
        <w:pStyle w:val="NormalWeb"/>
        <w:shd w:val="clear" w:color="auto" w:fill="FFFFFF"/>
        <w:spacing w:before="0" w:beforeAutospacing="0" w:after="0" w:afterAutospacing="0" w:line="276" w:lineRule="auto"/>
        <w:rPr>
          <w:rFonts w:ascii="Arial" w:hAnsi="Arial" w:cs="Arial"/>
        </w:rPr>
      </w:pPr>
    </w:p>
    <w:p w14:paraId="542A1B05" w14:textId="77777777" w:rsidR="00C60434" w:rsidRPr="007066A1" w:rsidRDefault="00C60434" w:rsidP="00C60434">
      <w:pPr>
        <w:pStyle w:val="NormalWeb"/>
        <w:shd w:val="clear" w:color="auto" w:fill="FFFFFF"/>
        <w:spacing w:before="0" w:beforeAutospacing="0" w:after="0" w:afterAutospacing="0" w:line="276" w:lineRule="auto"/>
        <w:rPr>
          <w:rFonts w:ascii="Arial" w:hAnsi="Arial" w:cs="Arial"/>
          <w:b/>
          <w:bCs/>
        </w:rPr>
      </w:pPr>
      <w:r w:rsidRPr="007066A1">
        <w:rPr>
          <w:rFonts w:ascii="Arial" w:hAnsi="Arial" w:cs="Arial"/>
          <w:b/>
          <w:bCs/>
        </w:rPr>
        <w:t>STAFF BY SEX 2022</w:t>
      </w:r>
    </w:p>
    <w:tbl>
      <w:tblPr>
        <w:tblStyle w:val="TableGrid"/>
        <w:tblW w:w="0" w:type="auto"/>
        <w:tblLook w:val="04A0" w:firstRow="1" w:lastRow="0" w:firstColumn="1" w:lastColumn="0" w:noHBand="0" w:noVBand="1"/>
      </w:tblPr>
      <w:tblGrid>
        <w:gridCol w:w="1848"/>
        <w:gridCol w:w="1848"/>
        <w:gridCol w:w="1848"/>
        <w:gridCol w:w="1849"/>
        <w:gridCol w:w="1849"/>
      </w:tblGrid>
      <w:tr w:rsidR="00C60434" w:rsidRPr="00622111" w14:paraId="42919683" w14:textId="77777777" w:rsidTr="0060002F">
        <w:tc>
          <w:tcPr>
            <w:tcW w:w="1848" w:type="dxa"/>
            <w:shd w:val="clear" w:color="auto" w:fill="4472C4" w:themeFill="accent1"/>
          </w:tcPr>
          <w:p w14:paraId="6E5B7E75" w14:textId="77777777" w:rsidR="00C60434" w:rsidRPr="00EA03C6" w:rsidRDefault="00C60434" w:rsidP="0060002F">
            <w:pPr>
              <w:spacing w:line="276" w:lineRule="auto"/>
              <w:rPr>
                <w:rFonts w:ascii="Arial" w:hAnsi="Arial" w:cs="Arial"/>
                <w:b/>
                <w:bCs/>
                <w:color w:val="FFFFFF" w:themeColor="background1"/>
                <w:sz w:val="24"/>
                <w:szCs w:val="24"/>
              </w:rPr>
            </w:pPr>
            <w:r w:rsidRPr="00EA03C6">
              <w:rPr>
                <w:rFonts w:ascii="Arial" w:hAnsi="Arial" w:cs="Arial"/>
                <w:b/>
                <w:bCs/>
                <w:color w:val="FFFFFF" w:themeColor="background1"/>
                <w:sz w:val="24"/>
                <w:szCs w:val="24"/>
              </w:rPr>
              <w:t>Section</w:t>
            </w:r>
          </w:p>
        </w:tc>
        <w:tc>
          <w:tcPr>
            <w:tcW w:w="1848" w:type="dxa"/>
            <w:shd w:val="clear" w:color="auto" w:fill="4472C4" w:themeFill="accent1"/>
          </w:tcPr>
          <w:p w14:paraId="470F4112" w14:textId="77777777" w:rsidR="00C60434" w:rsidRPr="00EA03C6" w:rsidRDefault="00C60434" w:rsidP="0060002F">
            <w:pPr>
              <w:spacing w:line="276" w:lineRule="auto"/>
              <w:rPr>
                <w:rFonts w:ascii="Arial" w:hAnsi="Arial" w:cs="Arial"/>
                <w:b/>
                <w:bCs/>
                <w:color w:val="FFFFFF" w:themeColor="background1"/>
                <w:sz w:val="24"/>
                <w:szCs w:val="24"/>
              </w:rPr>
            </w:pPr>
            <w:r w:rsidRPr="00EA03C6">
              <w:rPr>
                <w:rFonts w:ascii="Arial" w:hAnsi="Arial" w:cs="Arial"/>
                <w:b/>
                <w:bCs/>
                <w:color w:val="FFFFFF" w:themeColor="background1"/>
                <w:sz w:val="24"/>
                <w:szCs w:val="24"/>
              </w:rPr>
              <w:t>Number of female staff</w:t>
            </w:r>
          </w:p>
        </w:tc>
        <w:tc>
          <w:tcPr>
            <w:tcW w:w="1848" w:type="dxa"/>
            <w:shd w:val="clear" w:color="auto" w:fill="4472C4" w:themeFill="accent1"/>
          </w:tcPr>
          <w:p w14:paraId="2F401F0A" w14:textId="77777777" w:rsidR="00C60434" w:rsidRPr="00EA03C6" w:rsidRDefault="00C60434" w:rsidP="0060002F">
            <w:pPr>
              <w:spacing w:line="276" w:lineRule="auto"/>
              <w:rPr>
                <w:rFonts w:ascii="Arial" w:hAnsi="Arial" w:cs="Arial"/>
                <w:b/>
                <w:bCs/>
                <w:color w:val="FFFFFF" w:themeColor="background1"/>
                <w:sz w:val="24"/>
                <w:szCs w:val="24"/>
              </w:rPr>
            </w:pPr>
            <w:r w:rsidRPr="00EA03C6">
              <w:rPr>
                <w:rFonts w:ascii="Arial" w:hAnsi="Arial" w:cs="Arial"/>
                <w:b/>
                <w:bCs/>
                <w:color w:val="FFFFFF" w:themeColor="background1"/>
                <w:sz w:val="24"/>
                <w:szCs w:val="24"/>
              </w:rPr>
              <w:t>Percentage of female staff</w:t>
            </w:r>
          </w:p>
        </w:tc>
        <w:tc>
          <w:tcPr>
            <w:tcW w:w="1849" w:type="dxa"/>
            <w:shd w:val="clear" w:color="auto" w:fill="4472C4" w:themeFill="accent1"/>
          </w:tcPr>
          <w:p w14:paraId="49F391C2" w14:textId="77777777" w:rsidR="00C60434" w:rsidRPr="00EA03C6" w:rsidRDefault="00C60434" w:rsidP="0060002F">
            <w:pPr>
              <w:spacing w:line="276" w:lineRule="auto"/>
              <w:rPr>
                <w:rFonts w:ascii="Arial" w:hAnsi="Arial" w:cs="Arial"/>
                <w:b/>
                <w:bCs/>
                <w:color w:val="FFFFFF" w:themeColor="background1"/>
                <w:sz w:val="24"/>
                <w:szCs w:val="24"/>
              </w:rPr>
            </w:pPr>
            <w:r w:rsidRPr="00EA03C6">
              <w:rPr>
                <w:rFonts w:ascii="Arial" w:hAnsi="Arial" w:cs="Arial"/>
                <w:b/>
                <w:bCs/>
                <w:color w:val="FFFFFF" w:themeColor="background1"/>
                <w:sz w:val="24"/>
                <w:szCs w:val="24"/>
              </w:rPr>
              <w:t>Number of male staff</w:t>
            </w:r>
          </w:p>
        </w:tc>
        <w:tc>
          <w:tcPr>
            <w:tcW w:w="1849" w:type="dxa"/>
            <w:shd w:val="clear" w:color="auto" w:fill="4472C4" w:themeFill="accent1"/>
          </w:tcPr>
          <w:p w14:paraId="202B9220" w14:textId="77777777" w:rsidR="00C60434" w:rsidRPr="00EA03C6" w:rsidRDefault="00C60434" w:rsidP="0060002F">
            <w:pPr>
              <w:spacing w:line="276" w:lineRule="auto"/>
              <w:rPr>
                <w:rFonts w:ascii="Arial" w:hAnsi="Arial" w:cs="Arial"/>
                <w:b/>
                <w:bCs/>
                <w:color w:val="FFFFFF" w:themeColor="background1"/>
                <w:sz w:val="24"/>
                <w:szCs w:val="24"/>
              </w:rPr>
            </w:pPr>
            <w:r w:rsidRPr="00EA03C6">
              <w:rPr>
                <w:rFonts w:ascii="Arial" w:hAnsi="Arial" w:cs="Arial"/>
                <w:b/>
                <w:bCs/>
                <w:color w:val="FFFFFF" w:themeColor="background1"/>
                <w:sz w:val="24"/>
                <w:szCs w:val="24"/>
              </w:rPr>
              <w:t>Percentage of male staff</w:t>
            </w:r>
          </w:p>
        </w:tc>
      </w:tr>
      <w:tr w:rsidR="00C60434" w:rsidRPr="00622111" w14:paraId="6F71ABF9" w14:textId="77777777" w:rsidTr="0060002F">
        <w:tc>
          <w:tcPr>
            <w:tcW w:w="1848" w:type="dxa"/>
            <w:shd w:val="clear" w:color="auto" w:fill="DEEAF6" w:themeFill="accent5" w:themeFillTint="33"/>
          </w:tcPr>
          <w:p w14:paraId="664804F7" w14:textId="77777777" w:rsidR="00C60434" w:rsidRDefault="00C60434" w:rsidP="0060002F">
            <w:pPr>
              <w:spacing w:line="276" w:lineRule="auto"/>
              <w:rPr>
                <w:rFonts w:ascii="Arial" w:hAnsi="Arial" w:cs="Arial"/>
                <w:sz w:val="24"/>
                <w:szCs w:val="24"/>
              </w:rPr>
            </w:pPr>
            <w:r w:rsidRPr="00622111">
              <w:rPr>
                <w:rFonts w:ascii="Arial" w:hAnsi="Arial" w:cs="Arial"/>
                <w:sz w:val="24"/>
                <w:szCs w:val="24"/>
              </w:rPr>
              <w:t>Humanities</w:t>
            </w:r>
          </w:p>
          <w:p w14:paraId="73F36EB7" w14:textId="77777777" w:rsidR="00C60434" w:rsidRPr="00622111" w:rsidRDefault="00C60434" w:rsidP="0060002F">
            <w:pPr>
              <w:spacing w:line="276" w:lineRule="auto"/>
              <w:rPr>
                <w:rFonts w:ascii="Arial" w:hAnsi="Arial" w:cs="Arial"/>
                <w:sz w:val="24"/>
                <w:szCs w:val="24"/>
              </w:rPr>
            </w:pPr>
          </w:p>
        </w:tc>
        <w:tc>
          <w:tcPr>
            <w:tcW w:w="1848" w:type="dxa"/>
            <w:shd w:val="clear" w:color="auto" w:fill="DEEAF6" w:themeFill="accent5" w:themeFillTint="33"/>
          </w:tcPr>
          <w:p w14:paraId="5CEB4D67"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510</w:t>
            </w:r>
          </w:p>
        </w:tc>
        <w:tc>
          <w:tcPr>
            <w:tcW w:w="1848" w:type="dxa"/>
            <w:shd w:val="clear" w:color="auto" w:fill="DEEAF6" w:themeFill="accent5" w:themeFillTint="33"/>
          </w:tcPr>
          <w:p w14:paraId="4A054A0D"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54%</w:t>
            </w:r>
          </w:p>
        </w:tc>
        <w:tc>
          <w:tcPr>
            <w:tcW w:w="1849" w:type="dxa"/>
            <w:shd w:val="clear" w:color="auto" w:fill="DEEAF6" w:themeFill="accent5" w:themeFillTint="33"/>
          </w:tcPr>
          <w:p w14:paraId="47F6A233"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430</w:t>
            </w:r>
          </w:p>
        </w:tc>
        <w:tc>
          <w:tcPr>
            <w:tcW w:w="1849" w:type="dxa"/>
            <w:shd w:val="clear" w:color="auto" w:fill="DEEAF6" w:themeFill="accent5" w:themeFillTint="33"/>
          </w:tcPr>
          <w:p w14:paraId="5BB95152"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46%</w:t>
            </w:r>
          </w:p>
        </w:tc>
      </w:tr>
      <w:tr w:rsidR="00C60434" w:rsidRPr="00622111" w14:paraId="7B0FB105" w14:textId="77777777" w:rsidTr="0060002F">
        <w:tc>
          <w:tcPr>
            <w:tcW w:w="1848" w:type="dxa"/>
            <w:shd w:val="clear" w:color="auto" w:fill="FFFFFF" w:themeFill="background1"/>
          </w:tcPr>
          <w:p w14:paraId="76DF72F4" w14:textId="77777777" w:rsidR="00C60434" w:rsidRDefault="00C60434" w:rsidP="0060002F">
            <w:pPr>
              <w:spacing w:line="276" w:lineRule="auto"/>
              <w:rPr>
                <w:rFonts w:ascii="Arial" w:hAnsi="Arial" w:cs="Arial"/>
                <w:sz w:val="24"/>
                <w:szCs w:val="24"/>
              </w:rPr>
            </w:pPr>
            <w:r w:rsidRPr="00622111">
              <w:rPr>
                <w:rFonts w:ascii="Arial" w:hAnsi="Arial" w:cs="Arial"/>
                <w:sz w:val="24"/>
                <w:szCs w:val="24"/>
              </w:rPr>
              <w:t>STEM</w:t>
            </w:r>
          </w:p>
          <w:p w14:paraId="7549F273" w14:textId="77777777" w:rsidR="00C60434" w:rsidRPr="00622111" w:rsidRDefault="00C60434" w:rsidP="0060002F">
            <w:pPr>
              <w:spacing w:line="276" w:lineRule="auto"/>
              <w:rPr>
                <w:rFonts w:ascii="Arial" w:hAnsi="Arial" w:cs="Arial"/>
                <w:sz w:val="24"/>
                <w:szCs w:val="24"/>
              </w:rPr>
            </w:pPr>
          </w:p>
        </w:tc>
        <w:tc>
          <w:tcPr>
            <w:tcW w:w="1848" w:type="dxa"/>
            <w:shd w:val="clear" w:color="auto" w:fill="FFFFFF" w:themeFill="background1"/>
          </w:tcPr>
          <w:p w14:paraId="30E710B4"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875</w:t>
            </w:r>
          </w:p>
        </w:tc>
        <w:tc>
          <w:tcPr>
            <w:tcW w:w="1848" w:type="dxa"/>
            <w:shd w:val="clear" w:color="auto" w:fill="FFFFFF" w:themeFill="background1"/>
          </w:tcPr>
          <w:p w14:paraId="2B7884A9"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52%</w:t>
            </w:r>
          </w:p>
        </w:tc>
        <w:tc>
          <w:tcPr>
            <w:tcW w:w="1849" w:type="dxa"/>
            <w:shd w:val="clear" w:color="auto" w:fill="FFFFFF" w:themeFill="background1"/>
          </w:tcPr>
          <w:p w14:paraId="498614DF"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808</w:t>
            </w:r>
          </w:p>
        </w:tc>
        <w:tc>
          <w:tcPr>
            <w:tcW w:w="1849" w:type="dxa"/>
            <w:shd w:val="clear" w:color="auto" w:fill="FFFFFF" w:themeFill="background1"/>
          </w:tcPr>
          <w:p w14:paraId="37DB81CF"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48%</w:t>
            </w:r>
          </w:p>
        </w:tc>
      </w:tr>
      <w:tr w:rsidR="00C60434" w:rsidRPr="00622111" w14:paraId="7C0D05E3" w14:textId="77777777" w:rsidTr="0060002F">
        <w:tc>
          <w:tcPr>
            <w:tcW w:w="1848" w:type="dxa"/>
            <w:shd w:val="clear" w:color="auto" w:fill="DEEAF6" w:themeFill="accent5" w:themeFillTint="33"/>
          </w:tcPr>
          <w:p w14:paraId="24071051"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Professional Services</w:t>
            </w:r>
          </w:p>
        </w:tc>
        <w:tc>
          <w:tcPr>
            <w:tcW w:w="1848" w:type="dxa"/>
            <w:shd w:val="clear" w:color="auto" w:fill="DEEAF6" w:themeFill="accent5" w:themeFillTint="33"/>
          </w:tcPr>
          <w:p w14:paraId="3E09C4E0"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927</w:t>
            </w:r>
          </w:p>
        </w:tc>
        <w:tc>
          <w:tcPr>
            <w:tcW w:w="1848" w:type="dxa"/>
            <w:shd w:val="clear" w:color="auto" w:fill="DEEAF6" w:themeFill="accent5" w:themeFillTint="33"/>
          </w:tcPr>
          <w:p w14:paraId="17D289DD"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62%</w:t>
            </w:r>
          </w:p>
        </w:tc>
        <w:tc>
          <w:tcPr>
            <w:tcW w:w="1849" w:type="dxa"/>
            <w:shd w:val="clear" w:color="auto" w:fill="DEEAF6" w:themeFill="accent5" w:themeFillTint="33"/>
          </w:tcPr>
          <w:p w14:paraId="02FF9784"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560</w:t>
            </w:r>
          </w:p>
        </w:tc>
        <w:tc>
          <w:tcPr>
            <w:tcW w:w="1849" w:type="dxa"/>
            <w:shd w:val="clear" w:color="auto" w:fill="DEEAF6" w:themeFill="accent5" w:themeFillTint="33"/>
          </w:tcPr>
          <w:p w14:paraId="22644738"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38%</w:t>
            </w:r>
          </w:p>
        </w:tc>
      </w:tr>
      <w:tr w:rsidR="00C60434" w:rsidRPr="00622111" w14:paraId="4BAC2AAF" w14:textId="77777777" w:rsidTr="0060002F">
        <w:tc>
          <w:tcPr>
            <w:tcW w:w="1848" w:type="dxa"/>
            <w:shd w:val="clear" w:color="auto" w:fill="FFFFFF" w:themeFill="background1"/>
          </w:tcPr>
          <w:p w14:paraId="1AA7BE71"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TOTAL UNIVERSITY</w:t>
            </w:r>
          </w:p>
        </w:tc>
        <w:tc>
          <w:tcPr>
            <w:tcW w:w="1848" w:type="dxa"/>
            <w:shd w:val="clear" w:color="auto" w:fill="FFFFFF" w:themeFill="background1"/>
          </w:tcPr>
          <w:p w14:paraId="3041BAF6"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2312</w:t>
            </w:r>
          </w:p>
        </w:tc>
        <w:tc>
          <w:tcPr>
            <w:tcW w:w="1848" w:type="dxa"/>
            <w:shd w:val="clear" w:color="auto" w:fill="FFFFFF" w:themeFill="background1"/>
          </w:tcPr>
          <w:p w14:paraId="64AE34E6"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56%</w:t>
            </w:r>
          </w:p>
        </w:tc>
        <w:tc>
          <w:tcPr>
            <w:tcW w:w="1849" w:type="dxa"/>
            <w:shd w:val="clear" w:color="auto" w:fill="FFFFFF" w:themeFill="background1"/>
          </w:tcPr>
          <w:p w14:paraId="0A304AFA"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1798</w:t>
            </w:r>
          </w:p>
        </w:tc>
        <w:tc>
          <w:tcPr>
            <w:tcW w:w="1849" w:type="dxa"/>
            <w:shd w:val="clear" w:color="auto" w:fill="FFFFFF" w:themeFill="background1"/>
          </w:tcPr>
          <w:p w14:paraId="79B9101D" w14:textId="77777777" w:rsidR="00C60434" w:rsidRPr="00622111" w:rsidRDefault="00C60434" w:rsidP="0060002F">
            <w:pPr>
              <w:spacing w:line="276" w:lineRule="auto"/>
              <w:rPr>
                <w:rFonts w:ascii="Arial" w:hAnsi="Arial" w:cs="Arial"/>
                <w:sz w:val="24"/>
                <w:szCs w:val="24"/>
              </w:rPr>
            </w:pPr>
            <w:r w:rsidRPr="00622111">
              <w:rPr>
                <w:rFonts w:ascii="Arial" w:hAnsi="Arial" w:cs="Arial"/>
                <w:sz w:val="24"/>
                <w:szCs w:val="24"/>
              </w:rPr>
              <w:t>44%</w:t>
            </w:r>
          </w:p>
        </w:tc>
      </w:tr>
    </w:tbl>
    <w:p w14:paraId="26EE690C"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2340B34C"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042B3E75"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r>
        <w:rPr>
          <w:rFonts w:ascii="Arial" w:hAnsi="Arial" w:cs="Arial"/>
          <w:b/>
          <w:bCs/>
        </w:rPr>
        <w:lastRenderedPageBreak/>
        <w:t>STAFF BY SEXUAL ORIENTATION 2021</w:t>
      </w:r>
    </w:p>
    <w:tbl>
      <w:tblPr>
        <w:tblStyle w:val="TableGrid"/>
        <w:tblW w:w="15933" w:type="dxa"/>
        <w:tblLayout w:type="fixed"/>
        <w:tblLook w:val="04A0" w:firstRow="1" w:lastRow="0" w:firstColumn="1" w:lastColumn="0" w:noHBand="0" w:noVBand="1"/>
      </w:tblPr>
      <w:tblGrid>
        <w:gridCol w:w="1417"/>
        <w:gridCol w:w="964"/>
        <w:gridCol w:w="964"/>
        <w:gridCol w:w="964"/>
        <w:gridCol w:w="964"/>
        <w:gridCol w:w="964"/>
        <w:gridCol w:w="964"/>
        <w:gridCol w:w="964"/>
        <w:gridCol w:w="964"/>
        <w:gridCol w:w="964"/>
        <w:gridCol w:w="964"/>
        <w:gridCol w:w="1020"/>
        <w:gridCol w:w="964"/>
        <w:gridCol w:w="964"/>
        <w:gridCol w:w="964"/>
        <w:gridCol w:w="964"/>
      </w:tblGrid>
      <w:tr w:rsidR="00C60434" w14:paraId="6E47AE3B" w14:textId="77777777" w:rsidTr="0060002F">
        <w:tc>
          <w:tcPr>
            <w:tcW w:w="1417" w:type="dxa"/>
            <w:shd w:val="clear" w:color="auto" w:fill="4472C4" w:themeFill="accent1"/>
          </w:tcPr>
          <w:p w14:paraId="0A07CBCD"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Section</w:t>
            </w:r>
          </w:p>
        </w:tc>
        <w:tc>
          <w:tcPr>
            <w:tcW w:w="964" w:type="dxa"/>
            <w:shd w:val="clear" w:color="auto" w:fill="4472C4" w:themeFill="accent1"/>
          </w:tcPr>
          <w:p w14:paraId="68221AE9"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Bi</w:t>
            </w:r>
            <w:r>
              <w:rPr>
                <w:rFonts w:ascii="Arial" w:hAnsi="Arial" w:cs="Arial"/>
                <w:b/>
                <w:bCs/>
                <w:color w:val="FFFFFF" w:themeColor="background1"/>
              </w:rPr>
              <w:t xml:space="preserve"> </w:t>
            </w:r>
            <w:r w:rsidRPr="00206E7B">
              <w:rPr>
                <w:rFonts w:ascii="Arial" w:hAnsi="Arial" w:cs="Arial"/>
                <w:b/>
                <w:bCs/>
                <w:color w:val="FFFFFF" w:themeColor="background1"/>
              </w:rPr>
              <w:t>no.</w:t>
            </w:r>
          </w:p>
        </w:tc>
        <w:tc>
          <w:tcPr>
            <w:tcW w:w="964" w:type="dxa"/>
            <w:shd w:val="clear" w:color="auto" w:fill="4472C4" w:themeFill="accent1"/>
          </w:tcPr>
          <w:p w14:paraId="7F6F599F"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Bi</w:t>
            </w:r>
            <w:r>
              <w:rPr>
                <w:rFonts w:ascii="Arial" w:hAnsi="Arial" w:cs="Arial"/>
                <w:b/>
                <w:bCs/>
                <w:color w:val="FFFFFF" w:themeColor="background1"/>
              </w:rPr>
              <w:t xml:space="preserve"> </w:t>
            </w:r>
            <w:r w:rsidRPr="00206E7B">
              <w:rPr>
                <w:rFonts w:ascii="Arial" w:hAnsi="Arial" w:cs="Arial"/>
                <w:b/>
                <w:bCs/>
                <w:color w:val="FFFFFF" w:themeColor="background1"/>
              </w:rPr>
              <w:t>%</w:t>
            </w:r>
          </w:p>
        </w:tc>
        <w:tc>
          <w:tcPr>
            <w:tcW w:w="964" w:type="dxa"/>
            <w:shd w:val="clear" w:color="auto" w:fill="4472C4" w:themeFill="accent1"/>
          </w:tcPr>
          <w:p w14:paraId="6DCE2810"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 xml:space="preserve">Gay </w:t>
            </w:r>
            <w:r>
              <w:rPr>
                <w:rFonts w:ascii="Arial" w:hAnsi="Arial" w:cs="Arial"/>
                <w:b/>
                <w:bCs/>
                <w:color w:val="FFFFFF" w:themeColor="background1"/>
              </w:rPr>
              <w:t>M</w:t>
            </w:r>
            <w:r w:rsidRPr="00206E7B">
              <w:rPr>
                <w:rFonts w:ascii="Arial" w:hAnsi="Arial" w:cs="Arial"/>
                <w:b/>
                <w:bCs/>
                <w:color w:val="FFFFFF" w:themeColor="background1"/>
              </w:rPr>
              <w:t xml:space="preserve"> no.</w:t>
            </w:r>
          </w:p>
        </w:tc>
        <w:tc>
          <w:tcPr>
            <w:tcW w:w="964" w:type="dxa"/>
            <w:shd w:val="clear" w:color="auto" w:fill="4472C4" w:themeFill="accent1"/>
          </w:tcPr>
          <w:p w14:paraId="18E3DF08"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 xml:space="preserve">Gay </w:t>
            </w:r>
            <w:r>
              <w:rPr>
                <w:rFonts w:ascii="Arial" w:hAnsi="Arial" w:cs="Arial"/>
                <w:b/>
                <w:bCs/>
                <w:color w:val="FFFFFF" w:themeColor="background1"/>
              </w:rPr>
              <w:t>M</w:t>
            </w:r>
            <w:r w:rsidRPr="00206E7B">
              <w:rPr>
                <w:rFonts w:ascii="Arial" w:hAnsi="Arial" w:cs="Arial"/>
                <w:b/>
                <w:bCs/>
                <w:color w:val="FFFFFF" w:themeColor="background1"/>
              </w:rPr>
              <w:t xml:space="preserve"> %</w:t>
            </w:r>
          </w:p>
        </w:tc>
        <w:tc>
          <w:tcPr>
            <w:tcW w:w="964" w:type="dxa"/>
            <w:shd w:val="clear" w:color="auto" w:fill="4472C4" w:themeFill="accent1"/>
          </w:tcPr>
          <w:p w14:paraId="78EFFB10"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 xml:space="preserve">Gay </w:t>
            </w:r>
            <w:r>
              <w:rPr>
                <w:rFonts w:ascii="Arial" w:hAnsi="Arial" w:cs="Arial"/>
                <w:b/>
                <w:bCs/>
                <w:color w:val="FFFFFF" w:themeColor="background1"/>
              </w:rPr>
              <w:t>W</w:t>
            </w:r>
            <w:r w:rsidRPr="00206E7B">
              <w:rPr>
                <w:rFonts w:ascii="Arial" w:hAnsi="Arial" w:cs="Arial"/>
                <w:b/>
                <w:bCs/>
                <w:color w:val="FFFFFF" w:themeColor="background1"/>
              </w:rPr>
              <w:t xml:space="preserve"> no.</w:t>
            </w:r>
          </w:p>
        </w:tc>
        <w:tc>
          <w:tcPr>
            <w:tcW w:w="964" w:type="dxa"/>
            <w:shd w:val="clear" w:color="auto" w:fill="4472C4" w:themeFill="accent1"/>
          </w:tcPr>
          <w:p w14:paraId="297F87C1"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 xml:space="preserve">Gay </w:t>
            </w:r>
            <w:r>
              <w:rPr>
                <w:rFonts w:ascii="Arial" w:hAnsi="Arial" w:cs="Arial"/>
                <w:b/>
                <w:bCs/>
                <w:color w:val="FFFFFF" w:themeColor="background1"/>
              </w:rPr>
              <w:t xml:space="preserve">W </w:t>
            </w:r>
            <w:r w:rsidRPr="00206E7B">
              <w:rPr>
                <w:rFonts w:ascii="Arial" w:hAnsi="Arial" w:cs="Arial"/>
                <w:b/>
                <w:bCs/>
                <w:color w:val="FFFFFF" w:themeColor="background1"/>
              </w:rPr>
              <w:t>%</w:t>
            </w:r>
          </w:p>
        </w:tc>
        <w:tc>
          <w:tcPr>
            <w:tcW w:w="964" w:type="dxa"/>
            <w:shd w:val="clear" w:color="auto" w:fill="4472C4" w:themeFill="accent1"/>
          </w:tcPr>
          <w:p w14:paraId="1C87C32B"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Het</w:t>
            </w:r>
            <w:r>
              <w:rPr>
                <w:rFonts w:ascii="Arial" w:hAnsi="Arial" w:cs="Arial"/>
                <w:b/>
                <w:bCs/>
                <w:color w:val="FFFFFF" w:themeColor="background1"/>
              </w:rPr>
              <w:t xml:space="preserve"> </w:t>
            </w:r>
            <w:r w:rsidRPr="00206E7B">
              <w:rPr>
                <w:rFonts w:ascii="Arial" w:hAnsi="Arial" w:cs="Arial"/>
                <w:b/>
                <w:bCs/>
                <w:color w:val="FFFFFF" w:themeColor="background1"/>
              </w:rPr>
              <w:t>no.</w:t>
            </w:r>
          </w:p>
        </w:tc>
        <w:tc>
          <w:tcPr>
            <w:tcW w:w="964" w:type="dxa"/>
            <w:shd w:val="clear" w:color="auto" w:fill="4472C4" w:themeFill="accent1"/>
          </w:tcPr>
          <w:p w14:paraId="1F570A1C"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He</w:t>
            </w:r>
            <w:r>
              <w:rPr>
                <w:rFonts w:ascii="Arial" w:hAnsi="Arial" w:cs="Arial"/>
                <w:b/>
                <w:bCs/>
                <w:color w:val="FFFFFF" w:themeColor="background1"/>
              </w:rPr>
              <w:t xml:space="preserve">t </w:t>
            </w:r>
            <w:r w:rsidRPr="00206E7B">
              <w:rPr>
                <w:rFonts w:ascii="Arial" w:hAnsi="Arial" w:cs="Arial"/>
                <w:b/>
                <w:bCs/>
                <w:color w:val="FFFFFF" w:themeColor="background1"/>
              </w:rPr>
              <w:t>%</w:t>
            </w:r>
          </w:p>
        </w:tc>
        <w:tc>
          <w:tcPr>
            <w:tcW w:w="964" w:type="dxa"/>
            <w:shd w:val="clear" w:color="auto" w:fill="4472C4" w:themeFill="accent1"/>
          </w:tcPr>
          <w:p w14:paraId="692BA491"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Prefer not say no.</w:t>
            </w:r>
          </w:p>
        </w:tc>
        <w:tc>
          <w:tcPr>
            <w:tcW w:w="964" w:type="dxa"/>
            <w:shd w:val="clear" w:color="auto" w:fill="4472C4" w:themeFill="accent1"/>
          </w:tcPr>
          <w:p w14:paraId="4A554B0E"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Prefer not to say %</w:t>
            </w:r>
          </w:p>
        </w:tc>
        <w:tc>
          <w:tcPr>
            <w:tcW w:w="1020" w:type="dxa"/>
            <w:shd w:val="clear" w:color="auto" w:fill="4472C4" w:themeFill="accent1"/>
          </w:tcPr>
          <w:p w14:paraId="452D4601"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No info</w:t>
            </w:r>
            <w:r>
              <w:rPr>
                <w:rFonts w:ascii="Arial" w:hAnsi="Arial" w:cs="Arial"/>
                <w:b/>
                <w:bCs/>
                <w:color w:val="FFFFFF" w:themeColor="background1"/>
              </w:rPr>
              <w:t xml:space="preserve"> </w:t>
            </w:r>
            <w:r w:rsidRPr="00206E7B">
              <w:rPr>
                <w:rFonts w:ascii="Arial" w:hAnsi="Arial" w:cs="Arial"/>
                <w:b/>
                <w:bCs/>
                <w:color w:val="FFFFFF" w:themeColor="background1"/>
              </w:rPr>
              <w:t>no.</w:t>
            </w:r>
          </w:p>
        </w:tc>
        <w:tc>
          <w:tcPr>
            <w:tcW w:w="964" w:type="dxa"/>
            <w:shd w:val="clear" w:color="auto" w:fill="4472C4" w:themeFill="accent1"/>
          </w:tcPr>
          <w:p w14:paraId="74E3801B"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No info %</w:t>
            </w:r>
          </w:p>
        </w:tc>
        <w:tc>
          <w:tcPr>
            <w:tcW w:w="964" w:type="dxa"/>
            <w:shd w:val="clear" w:color="auto" w:fill="4472C4" w:themeFill="accent1"/>
          </w:tcPr>
          <w:p w14:paraId="56B693A7"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Other no.</w:t>
            </w:r>
          </w:p>
        </w:tc>
        <w:tc>
          <w:tcPr>
            <w:tcW w:w="964" w:type="dxa"/>
            <w:shd w:val="clear" w:color="auto" w:fill="4472C4" w:themeFill="accent1"/>
          </w:tcPr>
          <w:p w14:paraId="354B53A5"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Other %</w:t>
            </w:r>
          </w:p>
        </w:tc>
        <w:tc>
          <w:tcPr>
            <w:tcW w:w="964" w:type="dxa"/>
            <w:shd w:val="clear" w:color="auto" w:fill="4472C4" w:themeFill="accent1"/>
          </w:tcPr>
          <w:p w14:paraId="25D4C2F3"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Total no.</w:t>
            </w:r>
          </w:p>
        </w:tc>
      </w:tr>
      <w:tr w:rsidR="00C60434" w14:paraId="3F151AC5" w14:textId="77777777" w:rsidTr="0060002F">
        <w:tc>
          <w:tcPr>
            <w:tcW w:w="1417" w:type="dxa"/>
            <w:shd w:val="clear" w:color="auto" w:fill="DEEAF6" w:themeFill="accent5" w:themeFillTint="33"/>
          </w:tcPr>
          <w:p w14:paraId="4EF3F1FD" w14:textId="77777777" w:rsidR="00C60434" w:rsidRDefault="00C60434" w:rsidP="0060002F">
            <w:pPr>
              <w:pStyle w:val="NormalWeb"/>
              <w:spacing w:before="0" w:beforeAutospacing="0" w:after="0" w:afterAutospacing="0" w:line="276" w:lineRule="auto"/>
              <w:rPr>
                <w:rFonts w:ascii="Arial" w:hAnsi="Arial" w:cs="Arial"/>
              </w:rPr>
            </w:pPr>
            <w:r w:rsidRPr="001001DF">
              <w:rPr>
                <w:rFonts w:ascii="Arial" w:hAnsi="Arial" w:cs="Arial"/>
              </w:rPr>
              <w:t>Humanities</w:t>
            </w:r>
          </w:p>
          <w:p w14:paraId="7F9747C1" w14:textId="77777777" w:rsidR="00C60434" w:rsidRPr="001001DF" w:rsidRDefault="00C60434" w:rsidP="0060002F">
            <w:pPr>
              <w:pStyle w:val="NormalWeb"/>
              <w:spacing w:before="0" w:beforeAutospacing="0" w:after="0" w:afterAutospacing="0" w:line="276" w:lineRule="auto"/>
              <w:rPr>
                <w:rFonts w:ascii="Arial" w:hAnsi="Arial" w:cs="Arial"/>
              </w:rPr>
            </w:pPr>
          </w:p>
        </w:tc>
        <w:tc>
          <w:tcPr>
            <w:tcW w:w="964" w:type="dxa"/>
            <w:shd w:val="clear" w:color="auto" w:fill="DEEAF6" w:themeFill="accent5" w:themeFillTint="33"/>
            <w:vAlign w:val="bottom"/>
          </w:tcPr>
          <w:p w14:paraId="69A8B6F0"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11</w:t>
            </w:r>
          </w:p>
        </w:tc>
        <w:tc>
          <w:tcPr>
            <w:tcW w:w="964" w:type="dxa"/>
            <w:shd w:val="clear" w:color="auto" w:fill="DEEAF6" w:themeFill="accent5" w:themeFillTint="33"/>
            <w:vAlign w:val="bottom"/>
          </w:tcPr>
          <w:p w14:paraId="087F10E6"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w:t>
            </w:r>
          </w:p>
        </w:tc>
        <w:tc>
          <w:tcPr>
            <w:tcW w:w="964" w:type="dxa"/>
            <w:shd w:val="clear" w:color="auto" w:fill="DEEAF6" w:themeFill="accent5" w:themeFillTint="33"/>
            <w:vAlign w:val="bottom"/>
          </w:tcPr>
          <w:p w14:paraId="0DB7F6C3"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14</w:t>
            </w:r>
          </w:p>
        </w:tc>
        <w:tc>
          <w:tcPr>
            <w:tcW w:w="964" w:type="dxa"/>
            <w:shd w:val="clear" w:color="auto" w:fill="DEEAF6" w:themeFill="accent5" w:themeFillTint="33"/>
            <w:vAlign w:val="bottom"/>
          </w:tcPr>
          <w:p w14:paraId="65825AF3"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2%</w:t>
            </w:r>
          </w:p>
        </w:tc>
        <w:tc>
          <w:tcPr>
            <w:tcW w:w="964" w:type="dxa"/>
            <w:shd w:val="clear" w:color="auto" w:fill="DEEAF6" w:themeFill="accent5" w:themeFillTint="33"/>
            <w:vAlign w:val="bottom"/>
          </w:tcPr>
          <w:p w14:paraId="54E7FA63"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5</w:t>
            </w:r>
          </w:p>
        </w:tc>
        <w:tc>
          <w:tcPr>
            <w:tcW w:w="964" w:type="dxa"/>
            <w:shd w:val="clear" w:color="auto" w:fill="DEEAF6" w:themeFill="accent5" w:themeFillTint="33"/>
            <w:vAlign w:val="bottom"/>
          </w:tcPr>
          <w:p w14:paraId="627D8732"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w:t>
            </w:r>
          </w:p>
        </w:tc>
        <w:tc>
          <w:tcPr>
            <w:tcW w:w="964" w:type="dxa"/>
            <w:shd w:val="clear" w:color="auto" w:fill="DEEAF6" w:themeFill="accent5" w:themeFillTint="33"/>
            <w:vAlign w:val="bottom"/>
          </w:tcPr>
          <w:p w14:paraId="04B88433"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585</w:t>
            </w:r>
          </w:p>
        </w:tc>
        <w:tc>
          <w:tcPr>
            <w:tcW w:w="964" w:type="dxa"/>
            <w:shd w:val="clear" w:color="auto" w:fill="DEEAF6" w:themeFill="accent5" w:themeFillTint="33"/>
            <w:vAlign w:val="bottom"/>
          </w:tcPr>
          <w:p w14:paraId="35B455BF"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68%</w:t>
            </w:r>
          </w:p>
        </w:tc>
        <w:tc>
          <w:tcPr>
            <w:tcW w:w="964" w:type="dxa"/>
            <w:shd w:val="clear" w:color="auto" w:fill="DEEAF6" w:themeFill="accent5" w:themeFillTint="33"/>
            <w:vAlign w:val="bottom"/>
          </w:tcPr>
          <w:p w14:paraId="624A4339"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90</w:t>
            </w:r>
          </w:p>
        </w:tc>
        <w:tc>
          <w:tcPr>
            <w:tcW w:w="964" w:type="dxa"/>
            <w:shd w:val="clear" w:color="auto" w:fill="DEEAF6" w:themeFill="accent5" w:themeFillTint="33"/>
            <w:vAlign w:val="bottom"/>
          </w:tcPr>
          <w:p w14:paraId="5601BC72"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10%</w:t>
            </w:r>
          </w:p>
        </w:tc>
        <w:tc>
          <w:tcPr>
            <w:tcW w:w="1020" w:type="dxa"/>
            <w:shd w:val="clear" w:color="auto" w:fill="DEEAF6" w:themeFill="accent5" w:themeFillTint="33"/>
            <w:vAlign w:val="bottom"/>
          </w:tcPr>
          <w:p w14:paraId="1BA739FB"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153</w:t>
            </w:r>
          </w:p>
        </w:tc>
        <w:tc>
          <w:tcPr>
            <w:tcW w:w="964" w:type="dxa"/>
            <w:shd w:val="clear" w:color="auto" w:fill="DEEAF6" w:themeFill="accent5" w:themeFillTint="33"/>
            <w:vAlign w:val="bottom"/>
          </w:tcPr>
          <w:p w14:paraId="7968207B"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18%</w:t>
            </w:r>
          </w:p>
        </w:tc>
        <w:tc>
          <w:tcPr>
            <w:tcW w:w="964" w:type="dxa"/>
            <w:shd w:val="clear" w:color="auto" w:fill="DEEAF6" w:themeFill="accent5" w:themeFillTint="33"/>
            <w:vAlign w:val="bottom"/>
          </w:tcPr>
          <w:p w14:paraId="2AB307C5"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w:t>
            </w:r>
          </w:p>
        </w:tc>
        <w:tc>
          <w:tcPr>
            <w:tcW w:w="964" w:type="dxa"/>
            <w:shd w:val="clear" w:color="auto" w:fill="DEEAF6" w:themeFill="accent5" w:themeFillTint="33"/>
            <w:vAlign w:val="bottom"/>
          </w:tcPr>
          <w:p w14:paraId="313DD86D"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0%</w:t>
            </w:r>
          </w:p>
        </w:tc>
        <w:tc>
          <w:tcPr>
            <w:tcW w:w="964" w:type="dxa"/>
            <w:shd w:val="clear" w:color="auto" w:fill="DEEAF6" w:themeFill="accent5" w:themeFillTint="33"/>
            <w:vAlign w:val="bottom"/>
          </w:tcPr>
          <w:p w14:paraId="2CA4887E"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859</w:t>
            </w:r>
          </w:p>
        </w:tc>
      </w:tr>
      <w:tr w:rsidR="00C60434" w14:paraId="4B4D3FF5" w14:textId="77777777" w:rsidTr="0060002F">
        <w:tc>
          <w:tcPr>
            <w:tcW w:w="1417" w:type="dxa"/>
          </w:tcPr>
          <w:p w14:paraId="27B0DEF8" w14:textId="77777777" w:rsidR="00C60434" w:rsidRDefault="00C60434" w:rsidP="0060002F">
            <w:pPr>
              <w:pStyle w:val="NormalWeb"/>
              <w:spacing w:before="0" w:beforeAutospacing="0" w:after="0" w:afterAutospacing="0" w:line="276" w:lineRule="auto"/>
              <w:rPr>
                <w:rFonts w:ascii="Arial" w:hAnsi="Arial" w:cs="Arial"/>
              </w:rPr>
            </w:pPr>
            <w:r w:rsidRPr="001001DF">
              <w:rPr>
                <w:rFonts w:ascii="Arial" w:hAnsi="Arial" w:cs="Arial"/>
              </w:rPr>
              <w:t>STEM</w:t>
            </w:r>
          </w:p>
          <w:p w14:paraId="47669D0C" w14:textId="77777777" w:rsidR="00C60434" w:rsidRPr="001001DF" w:rsidRDefault="00C60434" w:rsidP="0060002F">
            <w:pPr>
              <w:pStyle w:val="NormalWeb"/>
              <w:spacing w:before="0" w:beforeAutospacing="0" w:after="0" w:afterAutospacing="0" w:line="276" w:lineRule="auto"/>
              <w:rPr>
                <w:rFonts w:ascii="Arial" w:hAnsi="Arial" w:cs="Arial"/>
              </w:rPr>
            </w:pPr>
          </w:p>
        </w:tc>
        <w:tc>
          <w:tcPr>
            <w:tcW w:w="964" w:type="dxa"/>
            <w:vAlign w:val="bottom"/>
          </w:tcPr>
          <w:p w14:paraId="46A39DBD"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21</w:t>
            </w:r>
          </w:p>
        </w:tc>
        <w:tc>
          <w:tcPr>
            <w:tcW w:w="964" w:type="dxa"/>
            <w:vAlign w:val="bottom"/>
          </w:tcPr>
          <w:p w14:paraId="0DE74756"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w:t>
            </w:r>
          </w:p>
        </w:tc>
        <w:tc>
          <w:tcPr>
            <w:tcW w:w="964" w:type="dxa"/>
            <w:vAlign w:val="bottom"/>
          </w:tcPr>
          <w:p w14:paraId="7CA86264"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16</w:t>
            </w:r>
          </w:p>
        </w:tc>
        <w:tc>
          <w:tcPr>
            <w:tcW w:w="964" w:type="dxa"/>
            <w:vAlign w:val="bottom"/>
          </w:tcPr>
          <w:p w14:paraId="62D3805A"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w:t>
            </w:r>
          </w:p>
        </w:tc>
        <w:tc>
          <w:tcPr>
            <w:tcW w:w="964" w:type="dxa"/>
            <w:vAlign w:val="bottom"/>
          </w:tcPr>
          <w:p w14:paraId="66EFD76E"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13</w:t>
            </w:r>
          </w:p>
        </w:tc>
        <w:tc>
          <w:tcPr>
            <w:tcW w:w="964" w:type="dxa"/>
            <w:vAlign w:val="bottom"/>
          </w:tcPr>
          <w:p w14:paraId="1A2895E4"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w:t>
            </w:r>
          </w:p>
        </w:tc>
        <w:tc>
          <w:tcPr>
            <w:tcW w:w="964" w:type="dxa"/>
            <w:vAlign w:val="bottom"/>
          </w:tcPr>
          <w:p w14:paraId="220B1A21"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1178</w:t>
            </w:r>
          </w:p>
        </w:tc>
        <w:tc>
          <w:tcPr>
            <w:tcW w:w="964" w:type="dxa"/>
            <w:vAlign w:val="bottom"/>
          </w:tcPr>
          <w:p w14:paraId="1EF636B6"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72%</w:t>
            </w:r>
          </w:p>
        </w:tc>
        <w:tc>
          <w:tcPr>
            <w:tcW w:w="964" w:type="dxa"/>
            <w:vAlign w:val="bottom"/>
          </w:tcPr>
          <w:p w14:paraId="669DABF9"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199</w:t>
            </w:r>
          </w:p>
        </w:tc>
        <w:tc>
          <w:tcPr>
            <w:tcW w:w="964" w:type="dxa"/>
            <w:vAlign w:val="bottom"/>
          </w:tcPr>
          <w:p w14:paraId="49DB50B7"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12%</w:t>
            </w:r>
          </w:p>
        </w:tc>
        <w:tc>
          <w:tcPr>
            <w:tcW w:w="1020" w:type="dxa"/>
            <w:vAlign w:val="bottom"/>
          </w:tcPr>
          <w:p w14:paraId="7DB44D79"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205</w:t>
            </w:r>
          </w:p>
        </w:tc>
        <w:tc>
          <w:tcPr>
            <w:tcW w:w="964" w:type="dxa"/>
            <w:vAlign w:val="bottom"/>
          </w:tcPr>
          <w:p w14:paraId="090D28BA"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13%</w:t>
            </w:r>
          </w:p>
        </w:tc>
        <w:tc>
          <w:tcPr>
            <w:tcW w:w="964" w:type="dxa"/>
            <w:vAlign w:val="bottom"/>
          </w:tcPr>
          <w:p w14:paraId="58E00E28"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5</w:t>
            </w:r>
          </w:p>
        </w:tc>
        <w:tc>
          <w:tcPr>
            <w:tcW w:w="964" w:type="dxa"/>
            <w:vAlign w:val="bottom"/>
          </w:tcPr>
          <w:p w14:paraId="268C0347"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0%</w:t>
            </w:r>
          </w:p>
        </w:tc>
        <w:tc>
          <w:tcPr>
            <w:tcW w:w="964" w:type="dxa"/>
            <w:vAlign w:val="bottom"/>
          </w:tcPr>
          <w:p w14:paraId="6466801A"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1637</w:t>
            </w:r>
          </w:p>
        </w:tc>
      </w:tr>
      <w:tr w:rsidR="00C60434" w14:paraId="5331FB1A" w14:textId="77777777" w:rsidTr="0060002F">
        <w:tc>
          <w:tcPr>
            <w:tcW w:w="1417" w:type="dxa"/>
            <w:shd w:val="clear" w:color="auto" w:fill="DEEAF6" w:themeFill="accent5" w:themeFillTint="33"/>
          </w:tcPr>
          <w:p w14:paraId="6D9B8406" w14:textId="77777777" w:rsidR="00C60434" w:rsidRPr="001001DF" w:rsidRDefault="00C60434" w:rsidP="0060002F">
            <w:pPr>
              <w:pStyle w:val="NormalWeb"/>
              <w:spacing w:before="0" w:beforeAutospacing="0" w:after="0" w:afterAutospacing="0" w:line="276" w:lineRule="auto"/>
              <w:rPr>
                <w:rFonts w:ascii="Arial" w:hAnsi="Arial" w:cs="Arial"/>
              </w:rPr>
            </w:pPr>
            <w:r w:rsidRPr="001001DF">
              <w:rPr>
                <w:rFonts w:ascii="Arial" w:hAnsi="Arial" w:cs="Arial"/>
              </w:rPr>
              <w:t>Prof</w:t>
            </w:r>
            <w:r>
              <w:rPr>
                <w:rFonts w:ascii="Arial" w:hAnsi="Arial" w:cs="Arial"/>
              </w:rPr>
              <w:t>. Services</w:t>
            </w:r>
          </w:p>
        </w:tc>
        <w:tc>
          <w:tcPr>
            <w:tcW w:w="964" w:type="dxa"/>
            <w:shd w:val="clear" w:color="auto" w:fill="DEEAF6" w:themeFill="accent5" w:themeFillTint="33"/>
            <w:vAlign w:val="bottom"/>
          </w:tcPr>
          <w:p w14:paraId="0224DB36"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46</w:t>
            </w:r>
          </w:p>
        </w:tc>
        <w:tc>
          <w:tcPr>
            <w:tcW w:w="964" w:type="dxa"/>
            <w:shd w:val="clear" w:color="auto" w:fill="DEEAF6" w:themeFill="accent5" w:themeFillTint="33"/>
            <w:vAlign w:val="bottom"/>
          </w:tcPr>
          <w:p w14:paraId="5AFA5200"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3%</w:t>
            </w:r>
          </w:p>
        </w:tc>
        <w:tc>
          <w:tcPr>
            <w:tcW w:w="964" w:type="dxa"/>
            <w:shd w:val="clear" w:color="auto" w:fill="DEEAF6" w:themeFill="accent5" w:themeFillTint="33"/>
            <w:vAlign w:val="bottom"/>
          </w:tcPr>
          <w:p w14:paraId="5028AA5C"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14</w:t>
            </w:r>
          </w:p>
        </w:tc>
        <w:tc>
          <w:tcPr>
            <w:tcW w:w="964" w:type="dxa"/>
            <w:shd w:val="clear" w:color="auto" w:fill="DEEAF6" w:themeFill="accent5" w:themeFillTint="33"/>
            <w:vAlign w:val="bottom"/>
          </w:tcPr>
          <w:p w14:paraId="431C6C87"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w:t>
            </w:r>
          </w:p>
        </w:tc>
        <w:tc>
          <w:tcPr>
            <w:tcW w:w="964" w:type="dxa"/>
            <w:shd w:val="clear" w:color="auto" w:fill="DEEAF6" w:themeFill="accent5" w:themeFillTint="33"/>
            <w:vAlign w:val="bottom"/>
          </w:tcPr>
          <w:p w14:paraId="347C6078"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20</w:t>
            </w:r>
          </w:p>
        </w:tc>
        <w:tc>
          <w:tcPr>
            <w:tcW w:w="964" w:type="dxa"/>
            <w:shd w:val="clear" w:color="auto" w:fill="DEEAF6" w:themeFill="accent5" w:themeFillTint="33"/>
            <w:vAlign w:val="bottom"/>
          </w:tcPr>
          <w:p w14:paraId="228DA4E0"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w:t>
            </w:r>
          </w:p>
        </w:tc>
        <w:tc>
          <w:tcPr>
            <w:tcW w:w="964" w:type="dxa"/>
            <w:shd w:val="clear" w:color="auto" w:fill="DEEAF6" w:themeFill="accent5" w:themeFillTint="33"/>
            <w:vAlign w:val="bottom"/>
          </w:tcPr>
          <w:p w14:paraId="2EFAF194"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1205</w:t>
            </w:r>
          </w:p>
        </w:tc>
        <w:tc>
          <w:tcPr>
            <w:tcW w:w="964" w:type="dxa"/>
            <w:shd w:val="clear" w:color="auto" w:fill="DEEAF6" w:themeFill="accent5" w:themeFillTint="33"/>
            <w:vAlign w:val="bottom"/>
          </w:tcPr>
          <w:p w14:paraId="6C128A30"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75%</w:t>
            </w:r>
          </w:p>
        </w:tc>
        <w:tc>
          <w:tcPr>
            <w:tcW w:w="964" w:type="dxa"/>
            <w:shd w:val="clear" w:color="auto" w:fill="DEEAF6" w:themeFill="accent5" w:themeFillTint="33"/>
            <w:vAlign w:val="bottom"/>
          </w:tcPr>
          <w:p w14:paraId="1E4C41F6"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167</w:t>
            </w:r>
          </w:p>
        </w:tc>
        <w:tc>
          <w:tcPr>
            <w:tcW w:w="964" w:type="dxa"/>
            <w:shd w:val="clear" w:color="auto" w:fill="DEEAF6" w:themeFill="accent5" w:themeFillTint="33"/>
            <w:vAlign w:val="bottom"/>
          </w:tcPr>
          <w:p w14:paraId="6E8B2AD8"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10%</w:t>
            </w:r>
          </w:p>
        </w:tc>
        <w:tc>
          <w:tcPr>
            <w:tcW w:w="1020" w:type="dxa"/>
            <w:shd w:val="clear" w:color="auto" w:fill="DEEAF6" w:themeFill="accent5" w:themeFillTint="33"/>
            <w:vAlign w:val="bottom"/>
          </w:tcPr>
          <w:p w14:paraId="6BF78E50"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139</w:t>
            </w:r>
          </w:p>
        </w:tc>
        <w:tc>
          <w:tcPr>
            <w:tcW w:w="964" w:type="dxa"/>
            <w:shd w:val="clear" w:color="auto" w:fill="DEEAF6" w:themeFill="accent5" w:themeFillTint="33"/>
            <w:vAlign w:val="bottom"/>
          </w:tcPr>
          <w:p w14:paraId="131B77FE"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9%</w:t>
            </w:r>
          </w:p>
        </w:tc>
        <w:tc>
          <w:tcPr>
            <w:tcW w:w="964" w:type="dxa"/>
            <w:shd w:val="clear" w:color="auto" w:fill="DEEAF6" w:themeFill="accent5" w:themeFillTint="33"/>
            <w:vAlign w:val="bottom"/>
          </w:tcPr>
          <w:p w14:paraId="1FD71887"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14</w:t>
            </w:r>
          </w:p>
        </w:tc>
        <w:tc>
          <w:tcPr>
            <w:tcW w:w="964" w:type="dxa"/>
            <w:shd w:val="clear" w:color="auto" w:fill="DEEAF6" w:themeFill="accent5" w:themeFillTint="33"/>
            <w:vAlign w:val="bottom"/>
          </w:tcPr>
          <w:p w14:paraId="19D4B0F0"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w:t>
            </w:r>
          </w:p>
        </w:tc>
        <w:tc>
          <w:tcPr>
            <w:tcW w:w="964" w:type="dxa"/>
            <w:shd w:val="clear" w:color="auto" w:fill="DEEAF6" w:themeFill="accent5" w:themeFillTint="33"/>
            <w:vAlign w:val="bottom"/>
          </w:tcPr>
          <w:p w14:paraId="0F949C04"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1605</w:t>
            </w:r>
          </w:p>
        </w:tc>
      </w:tr>
      <w:tr w:rsidR="00C60434" w14:paraId="4EBE14C3" w14:textId="77777777" w:rsidTr="0060002F">
        <w:tc>
          <w:tcPr>
            <w:tcW w:w="1417" w:type="dxa"/>
          </w:tcPr>
          <w:p w14:paraId="3F7AF062" w14:textId="77777777" w:rsidR="00C60434" w:rsidRPr="001001DF" w:rsidRDefault="00C60434" w:rsidP="0060002F">
            <w:pPr>
              <w:pStyle w:val="NormalWeb"/>
              <w:spacing w:before="0" w:beforeAutospacing="0" w:after="0" w:afterAutospacing="0" w:line="276" w:lineRule="auto"/>
              <w:rPr>
                <w:rFonts w:ascii="Arial" w:hAnsi="Arial" w:cs="Arial"/>
              </w:rPr>
            </w:pPr>
            <w:r w:rsidRPr="001001DF">
              <w:rPr>
                <w:rFonts w:ascii="Arial" w:hAnsi="Arial" w:cs="Arial"/>
              </w:rPr>
              <w:t>University Total</w:t>
            </w:r>
          </w:p>
        </w:tc>
        <w:tc>
          <w:tcPr>
            <w:tcW w:w="964" w:type="dxa"/>
            <w:vAlign w:val="bottom"/>
          </w:tcPr>
          <w:p w14:paraId="6A64B491"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78</w:t>
            </w:r>
          </w:p>
        </w:tc>
        <w:tc>
          <w:tcPr>
            <w:tcW w:w="964" w:type="dxa"/>
            <w:vAlign w:val="bottom"/>
          </w:tcPr>
          <w:p w14:paraId="34701E21"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2%</w:t>
            </w:r>
          </w:p>
        </w:tc>
        <w:tc>
          <w:tcPr>
            <w:tcW w:w="964" w:type="dxa"/>
            <w:vAlign w:val="bottom"/>
          </w:tcPr>
          <w:p w14:paraId="4C40B0B4"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44</w:t>
            </w:r>
          </w:p>
        </w:tc>
        <w:tc>
          <w:tcPr>
            <w:tcW w:w="964" w:type="dxa"/>
            <w:vAlign w:val="bottom"/>
          </w:tcPr>
          <w:p w14:paraId="68C7C5A0"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w:t>
            </w:r>
          </w:p>
        </w:tc>
        <w:tc>
          <w:tcPr>
            <w:tcW w:w="964" w:type="dxa"/>
            <w:vAlign w:val="bottom"/>
          </w:tcPr>
          <w:p w14:paraId="52F57BF7"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38</w:t>
            </w:r>
          </w:p>
        </w:tc>
        <w:tc>
          <w:tcPr>
            <w:tcW w:w="964" w:type="dxa"/>
            <w:vAlign w:val="bottom"/>
          </w:tcPr>
          <w:p w14:paraId="2EA1A1B3"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w:t>
            </w:r>
          </w:p>
        </w:tc>
        <w:tc>
          <w:tcPr>
            <w:tcW w:w="964" w:type="dxa"/>
            <w:vAlign w:val="bottom"/>
          </w:tcPr>
          <w:p w14:paraId="09C52A3F"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2968</w:t>
            </w:r>
          </w:p>
        </w:tc>
        <w:tc>
          <w:tcPr>
            <w:tcW w:w="964" w:type="dxa"/>
            <w:vAlign w:val="bottom"/>
          </w:tcPr>
          <w:p w14:paraId="6BF25AAC"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72%</w:t>
            </w:r>
          </w:p>
        </w:tc>
        <w:tc>
          <w:tcPr>
            <w:tcW w:w="964" w:type="dxa"/>
            <w:vAlign w:val="bottom"/>
          </w:tcPr>
          <w:p w14:paraId="4B8D63A2"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456</w:t>
            </w:r>
          </w:p>
        </w:tc>
        <w:tc>
          <w:tcPr>
            <w:tcW w:w="964" w:type="dxa"/>
            <w:vAlign w:val="bottom"/>
          </w:tcPr>
          <w:p w14:paraId="0A340E1A"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11%</w:t>
            </w:r>
          </w:p>
        </w:tc>
        <w:tc>
          <w:tcPr>
            <w:tcW w:w="1020" w:type="dxa"/>
            <w:vAlign w:val="bottom"/>
          </w:tcPr>
          <w:p w14:paraId="0A0DC388"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497</w:t>
            </w:r>
          </w:p>
        </w:tc>
        <w:tc>
          <w:tcPr>
            <w:tcW w:w="964" w:type="dxa"/>
            <w:vAlign w:val="bottom"/>
          </w:tcPr>
          <w:p w14:paraId="4D12E1D7"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12%</w:t>
            </w:r>
          </w:p>
        </w:tc>
        <w:tc>
          <w:tcPr>
            <w:tcW w:w="964" w:type="dxa"/>
            <w:vAlign w:val="bottom"/>
          </w:tcPr>
          <w:p w14:paraId="686EE01A"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20</w:t>
            </w:r>
          </w:p>
        </w:tc>
        <w:tc>
          <w:tcPr>
            <w:tcW w:w="964" w:type="dxa"/>
            <w:vAlign w:val="bottom"/>
          </w:tcPr>
          <w:p w14:paraId="00982DF9"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0%</w:t>
            </w:r>
          </w:p>
        </w:tc>
        <w:tc>
          <w:tcPr>
            <w:tcW w:w="964" w:type="dxa"/>
            <w:vAlign w:val="bottom"/>
          </w:tcPr>
          <w:p w14:paraId="69286BD7" w14:textId="77777777" w:rsidR="00C60434" w:rsidRPr="00627295" w:rsidRDefault="00C60434" w:rsidP="0060002F">
            <w:pPr>
              <w:pStyle w:val="NormalWeb"/>
              <w:spacing w:before="0" w:beforeAutospacing="0" w:after="0" w:afterAutospacing="0" w:line="276" w:lineRule="auto"/>
              <w:rPr>
                <w:rFonts w:ascii="Arial" w:hAnsi="Arial" w:cs="Arial"/>
                <w:b/>
                <w:bCs/>
              </w:rPr>
            </w:pPr>
            <w:r w:rsidRPr="00A7543C">
              <w:rPr>
                <w:rFonts w:ascii="Arial" w:hAnsi="Arial" w:cs="Arial"/>
                <w:color w:val="000000"/>
              </w:rPr>
              <w:t>4101</w:t>
            </w:r>
          </w:p>
        </w:tc>
      </w:tr>
    </w:tbl>
    <w:p w14:paraId="6D2F533B"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4B98E8D5"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r>
        <w:rPr>
          <w:rFonts w:ascii="Arial" w:hAnsi="Arial" w:cs="Arial"/>
          <w:b/>
          <w:bCs/>
        </w:rPr>
        <w:t>STAFF BY SEXUAL ORIENTATION 2022</w:t>
      </w:r>
    </w:p>
    <w:tbl>
      <w:tblPr>
        <w:tblStyle w:val="TableGrid"/>
        <w:tblW w:w="15933" w:type="dxa"/>
        <w:tblLayout w:type="fixed"/>
        <w:tblLook w:val="04A0" w:firstRow="1" w:lastRow="0" w:firstColumn="1" w:lastColumn="0" w:noHBand="0" w:noVBand="1"/>
      </w:tblPr>
      <w:tblGrid>
        <w:gridCol w:w="1417"/>
        <w:gridCol w:w="964"/>
        <w:gridCol w:w="964"/>
        <w:gridCol w:w="964"/>
        <w:gridCol w:w="964"/>
        <w:gridCol w:w="964"/>
        <w:gridCol w:w="964"/>
        <w:gridCol w:w="964"/>
        <w:gridCol w:w="964"/>
        <w:gridCol w:w="964"/>
        <w:gridCol w:w="964"/>
        <w:gridCol w:w="1020"/>
        <w:gridCol w:w="964"/>
        <w:gridCol w:w="964"/>
        <w:gridCol w:w="964"/>
        <w:gridCol w:w="964"/>
      </w:tblGrid>
      <w:tr w:rsidR="00C60434" w:rsidRPr="00206E7B" w14:paraId="753938DF" w14:textId="77777777" w:rsidTr="0060002F">
        <w:tc>
          <w:tcPr>
            <w:tcW w:w="1417" w:type="dxa"/>
            <w:shd w:val="clear" w:color="auto" w:fill="4472C4" w:themeFill="accent1"/>
          </w:tcPr>
          <w:p w14:paraId="44290A85"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Section</w:t>
            </w:r>
          </w:p>
        </w:tc>
        <w:tc>
          <w:tcPr>
            <w:tcW w:w="964" w:type="dxa"/>
            <w:shd w:val="clear" w:color="auto" w:fill="4472C4" w:themeFill="accent1"/>
          </w:tcPr>
          <w:p w14:paraId="758573AB"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Bi</w:t>
            </w:r>
            <w:r>
              <w:rPr>
                <w:rFonts w:ascii="Arial" w:hAnsi="Arial" w:cs="Arial"/>
                <w:b/>
                <w:bCs/>
                <w:color w:val="FFFFFF" w:themeColor="background1"/>
              </w:rPr>
              <w:t xml:space="preserve"> </w:t>
            </w:r>
            <w:r w:rsidRPr="00206E7B">
              <w:rPr>
                <w:rFonts w:ascii="Arial" w:hAnsi="Arial" w:cs="Arial"/>
                <w:b/>
                <w:bCs/>
                <w:color w:val="FFFFFF" w:themeColor="background1"/>
              </w:rPr>
              <w:t>no.</w:t>
            </w:r>
          </w:p>
        </w:tc>
        <w:tc>
          <w:tcPr>
            <w:tcW w:w="964" w:type="dxa"/>
            <w:shd w:val="clear" w:color="auto" w:fill="4472C4" w:themeFill="accent1"/>
          </w:tcPr>
          <w:p w14:paraId="1BB361C8"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Bi</w:t>
            </w:r>
            <w:r>
              <w:rPr>
                <w:rFonts w:ascii="Arial" w:hAnsi="Arial" w:cs="Arial"/>
                <w:b/>
                <w:bCs/>
                <w:color w:val="FFFFFF" w:themeColor="background1"/>
              </w:rPr>
              <w:t xml:space="preserve"> </w:t>
            </w:r>
            <w:r w:rsidRPr="00206E7B">
              <w:rPr>
                <w:rFonts w:ascii="Arial" w:hAnsi="Arial" w:cs="Arial"/>
                <w:b/>
                <w:bCs/>
                <w:color w:val="FFFFFF" w:themeColor="background1"/>
              </w:rPr>
              <w:t>%</w:t>
            </w:r>
          </w:p>
        </w:tc>
        <w:tc>
          <w:tcPr>
            <w:tcW w:w="964" w:type="dxa"/>
            <w:shd w:val="clear" w:color="auto" w:fill="4472C4" w:themeFill="accent1"/>
          </w:tcPr>
          <w:p w14:paraId="4BBAF678"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 xml:space="preserve">Gay </w:t>
            </w:r>
            <w:r>
              <w:rPr>
                <w:rFonts w:ascii="Arial" w:hAnsi="Arial" w:cs="Arial"/>
                <w:b/>
                <w:bCs/>
                <w:color w:val="FFFFFF" w:themeColor="background1"/>
              </w:rPr>
              <w:t>M</w:t>
            </w:r>
            <w:r w:rsidRPr="00206E7B">
              <w:rPr>
                <w:rFonts w:ascii="Arial" w:hAnsi="Arial" w:cs="Arial"/>
                <w:b/>
                <w:bCs/>
                <w:color w:val="FFFFFF" w:themeColor="background1"/>
              </w:rPr>
              <w:t xml:space="preserve"> no.</w:t>
            </w:r>
          </w:p>
        </w:tc>
        <w:tc>
          <w:tcPr>
            <w:tcW w:w="964" w:type="dxa"/>
            <w:shd w:val="clear" w:color="auto" w:fill="4472C4" w:themeFill="accent1"/>
          </w:tcPr>
          <w:p w14:paraId="5E8E3800"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 xml:space="preserve">Gay </w:t>
            </w:r>
            <w:r>
              <w:rPr>
                <w:rFonts w:ascii="Arial" w:hAnsi="Arial" w:cs="Arial"/>
                <w:b/>
                <w:bCs/>
                <w:color w:val="FFFFFF" w:themeColor="background1"/>
              </w:rPr>
              <w:t>M</w:t>
            </w:r>
            <w:r w:rsidRPr="00206E7B">
              <w:rPr>
                <w:rFonts w:ascii="Arial" w:hAnsi="Arial" w:cs="Arial"/>
                <w:b/>
                <w:bCs/>
                <w:color w:val="FFFFFF" w:themeColor="background1"/>
              </w:rPr>
              <w:t xml:space="preserve"> %</w:t>
            </w:r>
          </w:p>
        </w:tc>
        <w:tc>
          <w:tcPr>
            <w:tcW w:w="964" w:type="dxa"/>
            <w:shd w:val="clear" w:color="auto" w:fill="4472C4" w:themeFill="accent1"/>
          </w:tcPr>
          <w:p w14:paraId="1107531C"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 xml:space="preserve">Gay </w:t>
            </w:r>
            <w:r>
              <w:rPr>
                <w:rFonts w:ascii="Arial" w:hAnsi="Arial" w:cs="Arial"/>
                <w:b/>
                <w:bCs/>
                <w:color w:val="FFFFFF" w:themeColor="background1"/>
              </w:rPr>
              <w:t>W</w:t>
            </w:r>
            <w:r w:rsidRPr="00206E7B">
              <w:rPr>
                <w:rFonts w:ascii="Arial" w:hAnsi="Arial" w:cs="Arial"/>
                <w:b/>
                <w:bCs/>
                <w:color w:val="FFFFFF" w:themeColor="background1"/>
              </w:rPr>
              <w:t xml:space="preserve"> no.</w:t>
            </w:r>
          </w:p>
        </w:tc>
        <w:tc>
          <w:tcPr>
            <w:tcW w:w="964" w:type="dxa"/>
            <w:shd w:val="clear" w:color="auto" w:fill="4472C4" w:themeFill="accent1"/>
          </w:tcPr>
          <w:p w14:paraId="610C1D5B"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 xml:space="preserve">Gay </w:t>
            </w:r>
            <w:r>
              <w:rPr>
                <w:rFonts w:ascii="Arial" w:hAnsi="Arial" w:cs="Arial"/>
                <w:b/>
                <w:bCs/>
                <w:color w:val="FFFFFF" w:themeColor="background1"/>
              </w:rPr>
              <w:t xml:space="preserve">W </w:t>
            </w:r>
            <w:r w:rsidRPr="00206E7B">
              <w:rPr>
                <w:rFonts w:ascii="Arial" w:hAnsi="Arial" w:cs="Arial"/>
                <w:b/>
                <w:bCs/>
                <w:color w:val="FFFFFF" w:themeColor="background1"/>
              </w:rPr>
              <w:t>%</w:t>
            </w:r>
          </w:p>
        </w:tc>
        <w:tc>
          <w:tcPr>
            <w:tcW w:w="964" w:type="dxa"/>
            <w:shd w:val="clear" w:color="auto" w:fill="4472C4" w:themeFill="accent1"/>
          </w:tcPr>
          <w:p w14:paraId="28CF1123"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Het</w:t>
            </w:r>
            <w:r>
              <w:rPr>
                <w:rFonts w:ascii="Arial" w:hAnsi="Arial" w:cs="Arial"/>
                <w:b/>
                <w:bCs/>
                <w:color w:val="FFFFFF" w:themeColor="background1"/>
              </w:rPr>
              <w:t xml:space="preserve"> </w:t>
            </w:r>
            <w:r w:rsidRPr="00206E7B">
              <w:rPr>
                <w:rFonts w:ascii="Arial" w:hAnsi="Arial" w:cs="Arial"/>
                <w:b/>
                <w:bCs/>
                <w:color w:val="FFFFFF" w:themeColor="background1"/>
              </w:rPr>
              <w:t>no.</w:t>
            </w:r>
          </w:p>
        </w:tc>
        <w:tc>
          <w:tcPr>
            <w:tcW w:w="964" w:type="dxa"/>
            <w:shd w:val="clear" w:color="auto" w:fill="4472C4" w:themeFill="accent1"/>
          </w:tcPr>
          <w:p w14:paraId="2AD146D4"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He</w:t>
            </w:r>
            <w:r>
              <w:rPr>
                <w:rFonts w:ascii="Arial" w:hAnsi="Arial" w:cs="Arial"/>
                <w:b/>
                <w:bCs/>
                <w:color w:val="FFFFFF" w:themeColor="background1"/>
              </w:rPr>
              <w:t xml:space="preserve">t </w:t>
            </w:r>
            <w:r w:rsidRPr="00206E7B">
              <w:rPr>
                <w:rFonts w:ascii="Arial" w:hAnsi="Arial" w:cs="Arial"/>
                <w:b/>
                <w:bCs/>
                <w:color w:val="FFFFFF" w:themeColor="background1"/>
              </w:rPr>
              <w:t>%</w:t>
            </w:r>
          </w:p>
        </w:tc>
        <w:tc>
          <w:tcPr>
            <w:tcW w:w="964" w:type="dxa"/>
            <w:shd w:val="clear" w:color="auto" w:fill="4472C4" w:themeFill="accent1"/>
          </w:tcPr>
          <w:p w14:paraId="3997080F"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Prefer not say no.</w:t>
            </w:r>
          </w:p>
        </w:tc>
        <w:tc>
          <w:tcPr>
            <w:tcW w:w="964" w:type="dxa"/>
            <w:shd w:val="clear" w:color="auto" w:fill="4472C4" w:themeFill="accent1"/>
          </w:tcPr>
          <w:p w14:paraId="721D0781"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Prefer not to say %</w:t>
            </w:r>
          </w:p>
        </w:tc>
        <w:tc>
          <w:tcPr>
            <w:tcW w:w="1020" w:type="dxa"/>
            <w:shd w:val="clear" w:color="auto" w:fill="4472C4" w:themeFill="accent1"/>
          </w:tcPr>
          <w:p w14:paraId="5EB5DAD2"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No info</w:t>
            </w:r>
            <w:r>
              <w:rPr>
                <w:rFonts w:ascii="Arial" w:hAnsi="Arial" w:cs="Arial"/>
                <w:b/>
                <w:bCs/>
                <w:color w:val="FFFFFF" w:themeColor="background1"/>
              </w:rPr>
              <w:t xml:space="preserve"> </w:t>
            </w:r>
            <w:r w:rsidRPr="00206E7B">
              <w:rPr>
                <w:rFonts w:ascii="Arial" w:hAnsi="Arial" w:cs="Arial"/>
                <w:b/>
                <w:bCs/>
                <w:color w:val="FFFFFF" w:themeColor="background1"/>
              </w:rPr>
              <w:t>no.</w:t>
            </w:r>
          </w:p>
        </w:tc>
        <w:tc>
          <w:tcPr>
            <w:tcW w:w="964" w:type="dxa"/>
            <w:shd w:val="clear" w:color="auto" w:fill="4472C4" w:themeFill="accent1"/>
          </w:tcPr>
          <w:p w14:paraId="019886FB"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No info %</w:t>
            </w:r>
          </w:p>
        </w:tc>
        <w:tc>
          <w:tcPr>
            <w:tcW w:w="964" w:type="dxa"/>
            <w:shd w:val="clear" w:color="auto" w:fill="4472C4" w:themeFill="accent1"/>
          </w:tcPr>
          <w:p w14:paraId="537EF2BF"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Other no.</w:t>
            </w:r>
          </w:p>
        </w:tc>
        <w:tc>
          <w:tcPr>
            <w:tcW w:w="964" w:type="dxa"/>
            <w:shd w:val="clear" w:color="auto" w:fill="4472C4" w:themeFill="accent1"/>
          </w:tcPr>
          <w:p w14:paraId="48335FA1"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Other %</w:t>
            </w:r>
          </w:p>
        </w:tc>
        <w:tc>
          <w:tcPr>
            <w:tcW w:w="964" w:type="dxa"/>
            <w:shd w:val="clear" w:color="auto" w:fill="4472C4" w:themeFill="accent1"/>
          </w:tcPr>
          <w:p w14:paraId="75E88B69" w14:textId="77777777" w:rsidR="00C60434" w:rsidRPr="00206E7B" w:rsidRDefault="00C60434" w:rsidP="0060002F">
            <w:pPr>
              <w:pStyle w:val="NormalWeb"/>
              <w:spacing w:before="0" w:beforeAutospacing="0" w:after="0" w:afterAutospacing="0" w:line="276" w:lineRule="auto"/>
              <w:rPr>
                <w:rFonts w:ascii="Arial" w:hAnsi="Arial" w:cs="Arial"/>
                <w:b/>
                <w:bCs/>
                <w:color w:val="FFFFFF" w:themeColor="background1"/>
              </w:rPr>
            </w:pPr>
            <w:r w:rsidRPr="00206E7B">
              <w:rPr>
                <w:rFonts w:ascii="Arial" w:hAnsi="Arial" w:cs="Arial"/>
                <w:b/>
                <w:bCs/>
                <w:color w:val="FFFFFF" w:themeColor="background1"/>
              </w:rPr>
              <w:t>Total no.</w:t>
            </w:r>
          </w:p>
        </w:tc>
      </w:tr>
      <w:tr w:rsidR="00C60434" w14:paraId="230C9327" w14:textId="77777777" w:rsidTr="0060002F">
        <w:tc>
          <w:tcPr>
            <w:tcW w:w="1417" w:type="dxa"/>
            <w:shd w:val="clear" w:color="auto" w:fill="DEEAF6" w:themeFill="accent5" w:themeFillTint="33"/>
          </w:tcPr>
          <w:p w14:paraId="2F47BB6C" w14:textId="77777777" w:rsidR="00C60434" w:rsidRDefault="00C60434" w:rsidP="0060002F">
            <w:pPr>
              <w:pStyle w:val="NormalWeb"/>
              <w:spacing w:before="0" w:beforeAutospacing="0" w:after="0" w:afterAutospacing="0" w:line="276" w:lineRule="auto"/>
              <w:rPr>
                <w:rFonts w:ascii="Arial" w:hAnsi="Arial" w:cs="Arial"/>
              </w:rPr>
            </w:pPr>
            <w:r w:rsidRPr="001001DF">
              <w:rPr>
                <w:rFonts w:ascii="Arial" w:hAnsi="Arial" w:cs="Arial"/>
              </w:rPr>
              <w:t>Humanities</w:t>
            </w:r>
          </w:p>
          <w:p w14:paraId="6DEDF42D" w14:textId="77777777" w:rsidR="00C60434" w:rsidRPr="001001DF" w:rsidRDefault="00C60434" w:rsidP="0060002F">
            <w:pPr>
              <w:pStyle w:val="NormalWeb"/>
              <w:spacing w:before="0" w:beforeAutospacing="0" w:after="0" w:afterAutospacing="0" w:line="276" w:lineRule="auto"/>
              <w:rPr>
                <w:rFonts w:ascii="Arial" w:hAnsi="Arial" w:cs="Arial"/>
              </w:rPr>
            </w:pPr>
          </w:p>
        </w:tc>
        <w:tc>
          <w:tcPr>
            <w:tcW w:w="964" w:type="dxa"/>
            <w:shd w:val="clear" w:color="auto" w:fill="DEEAF6" w:themeFill="accent5" w:themeFillTint="33"/>
            <w:vAlign w:val="bottom"/>
          </w:tcPr>
          <w:p w14:paraId="5CBD494C"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22</w:t>
            </w:r>
          </w:p>
        </w:tc>
        <w:tc>
          <w:tcPr>
            <w:tcW w:w="964" w:type="dxa"/>
            <w:shd w:val="clear" w:color="auto" w:fill="DEEAF6" w:themeFill="accent5" w:themeFillTint="33"/>
            <w:vAlign w:val="bottom"/>
          </w:tcPr>
          <w:p w14:paraId="64B1D8A0"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2%</w:t>
            </w:r>
          </w:p>
        </w:tc>
        <w:tc>
          <w:tcPr>
            <w:tcW w:w="964" w:type="dxa"/>
            <w:shd w:val="clear" w:color="auto" w:fill="DEEAF6" w:themeFill="accent5" w:themeFillTint="33"/>
            <w:vAlign w:val="bottom"/>
          </w:tcPr>
          <w:p w14:paraId="15D0612C"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18</w:t>
            </w:r>
          </w:p>
        </w:tc>
        <w:tc>
          <w:tcPr>
            <w:tcW w:w="964" w:type="dxa"/>
            <w:shd w:val="clear" w:color="auto" w:fill="DEEAF6" w:themeFill="accent5" w:themeFillTint="33"/>
            <w:vAlign w:val="bottom"/>
          </w:tcPr>
          <w:p w14:paraId="762C8FCD"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2%</w:t>
            </w:r>
          </w:p>
        </w:tc>
        <w:tc>
          <w:tcPr>
            <w:tcW w:w="964" w:type="dxa"/>
            <w:shd w:val="clear" w:color="auto" w:fill="DEEAF6" w:themeFill="accent5" w:themeFillTint="33"/>
            <w:vAlign w:val="bottom"/>
          </w:tcPr>
          <w:p w14:paraId="26959BDE"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6</w:t>
            </w:r>
          </w:p>
        </w:tc>
        <w:tc>
          <w:tcPr>
            <w:tcW w:w="964" w:type="dxa"/>
            <w:shd w:val="clear" w:color="auto" w:fill="DEEAF6" w:themeFill="accent5" w:themeFillTint="33"/>
            <w:vAlign w:val="bottom"/>
          </w:tcPr>
          <w:p w14:paraId="548958CE"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w:t>
            </w:r>
          </w:p>
        </w:tc>
        <w:tc>
          <w:tcPr>
            <w:tcW w:w="964" w:type="dxa"/>
            <w:shd w:val="clear" w:color="auto" w:fill="DEEAF6" w:themeFill="accent5" w:themeFillTint="33"/>
            <w:vAlign w:val="bottom"/>
          </w:tcPr>
          <w:p w14:paraId="3420C9C7"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649</w:t>
            </w:r>
          </w:p>
        </w:tc>
        <w:tc>
          <w:tcPr>
            <w:tcW w:w="964" w:type="dxa"/>
            <w:shd w:val="clear" w:color="auto" w:fill="DEEAF6" w:themeFill="accent5" w:themeFillTint="33"/>
            <w:vAlign w:val="bottom"/>
          </w:tcPr>
          <w:p w14:paraId="68E9A331"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69%</w:t>
            </w:r>
          </w:p>
        </w:tc>
        <w:tc>
          <w:tcPr>
            <w:tcW w:w="964" w:type="dxa"/>
            <w:shd w:val="clear" w:color="auto" w:fill="DEEAF6" w:themeFill="accent5" w:themeFillTint="33"/>
            <w:vAlign w:val="bottom"/>
          </w:tcPr>
          <w:p w14:paraId="66268F13"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90</w:t>
            </w:r>
          </w:p>
        </w:tc>
        <w:tc>
          <w:tcPr>
            <w:tcW w:w="964" w:type="dxa"/>
            <w:shd w:val="clear" w:color="auto" w:fill="DEEAF6" w:themeFill="accent5" w:themeFillTint="33"/>
            <w:vAlign w:val="bottom"/>
          </w:tcPr>
          <w:p w14:paraId="704BCAE7"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10%</w:t>
            </w:r>
          </w:p>
        </w:tc>
        <w:tc>
          <w:tcPr>
            <w:tcW w:w="1020" w:type="dxa"/>
            <w:shd w:val="clear" w:color="auto" w:fill="DEEAF6" w:themeFill="accent5" w:themeFillTint="33"/>
            <w:vAlign w:val="bottom"/>
          </w:tcPr>
          <w:p w14:paraId="26B3FB8D"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151</w:t>
            </w:r>
          </w:p>
        </w:tc>
        <w:tc>
          <w:tcPr>
            <w:tcW w:w="964" w:type="dxa"/>
            <w:shd w:val="clear" w:color="auto" w:fill="DEEAF6" w:themeFill="accent5" w:themeFillTint="33"/>
            <w:vAlign w:val="bottom"/>
          </w:tcPr>
          <w:p w14:paraId="61C61EF8"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16%</w:t>
            </w:r>
          </w:p>
        </w:tc>
        <w:tc>
          <w:tcPr>
            <w:tcW w:w="964" w:type="dxa"/>
            <w:shd w:val="clear" w:color="auto" w:fill="DEEAF6" w:themeFill="accent5" w:themeFillTint="33"/>
            <w:vAlign w:val="bottom"/>
          </w:tcPr>
          <w:p w14:paraId="089F0CA1"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4</w:t>
            </w:r>
          </w:p>
        </w:tc>
        <w:tc>
          <w:tcPr>
            <w:tcW w:w="964" w:type="dxa"/>
            <w:shd w:val="clear" w:color="auto" w:fill="DEEAF6" w:themeFill="accent5" w:themeFillTint="33"/>
            <w:vAlign w:val="bottom"/>
          </w:tcPr>
          <w:p w14:paraId="58B42B9E"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0%</w:t>
            </w:r>
          </w:p>
        </w:tc>
        <w:tc>
          <w:tcPr>
            <w:tcW w:w="964" w:type="dxa"/>
            <w:shd w:val="clear" w:color="auto" w:fill="DEEAF6" w:themeFill="accent5" w:themeFillTint="33"/>
            <w:vAlign w:val="bottom"/>
          </w:tcPr>
          <w:p w14:paraId="12FA2FE8"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940</w:t>
            </w:r>
          </w:p>
        </w:tc>
      </w:tr>
      <w:tr w:rsidR="00C60434" w14:paraId="29411A1F" w14:textId="77777777" w:rsidTr="0060002F">
        <w:tc>
          <w:tcPr>
            <w:tcW w:w="1417" w:type="dxa"/>
          </w:tcPr>
          <w:p w14:paraId="3475F7AA" w14:textId="77777777" w:rsidR="00C60434" w:rsidRDefault="00C60434" w:rsidP="0060002F">
            <w:pPr>
              <w:pStyle w:val="NormalWeb"/>
              <w:spacing w:before="0" w:beforeAutospacing="0" w:after="0" w:afterAutospacing="0" w:line="276" w:lineRule="auto"/>
              <w:rPr>
                <w:rFonts w:ascii="Arial" w:hAnsi="Arial" w:cs="Arial"/>
              </w:rPr>
            </w:pPr>
            <w:r w:rsidRPr="001001DF">
              <w:rPr>
                <w:rFonts w:ascii="Arial" w:hAnsi="Arial" w:cs="Arial"/>
              </w:rPr>
              <w:t>STEM</w:t>
            </w:r>
          </w:p>
          <w:p w14:paraId="2CAB0CF3" w14:textId="77777777" w:rsidR="00C60434" w:rsidRPr="001001DF" w:rsidRDefault="00C60434" w:rsidP="0060002F">
            <w:pPr>
              <w:pStyle w:val="NormalWeb"/>
              <w:spacing w:before="0" w:beforeAutospacing="0" w:after="0" w:afterAutospacing="0" w:line="276" w:lineRule="auto"/>
              <w:rPr>
                <w:rFonts w:ascii="Arial" w:hAnsi="Arial" w:cs="Arial"/>
              </w:rPr>
            </w:pPr>
          </w:p>
        </w:tc>
        <w:tc>
          <w:tcPr>
            <w:tcW w:w="964" w:type="dxa"/>
            <w:vAlign w:val="bottom"/>
          </w:tcPr>
          <w:p w14:paraId="391C981A"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32</w:t>
            </w:r>
          </w:p>
        </w:tc>
        <w:tc>
          <w:tcPr>
            <w:tcW w:w="964" w:type="dxa"/>
            <w:vAlign w:val="bottom"/>
          </w:tcPr>
          <w:p w14:paraId="1903DE69"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2%</w:t>
            </w:r>
          </w:p>
        </w:tc>
        <w:tc>
          <w:tcPr>
            <w:tcW w:w="964" w:type="dxa"/>
            <w:vAlign w:val="bottom"/>
          </w:tcPr>
          <w:p w14:paraId="44782821"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19</w:t>
            </w:r>
          </w:p>
        </w:tc>
        <w:tc>
          <w:tcPr>
            <w:tcW w:w="964" w:type="dxa"/>
            <w:vAlign w:val="bottom"/>
          </w:tcPr>
          <w:p w14:paraId="50A8467D"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w:t>
            </w:r>
          </w:p>
        </w:tc>
        <w:tc>
          <w:tcPr>
            <w:tcW w:w="964" w:type="dxa"/>
            <w:vAlign w:val="bottom"/>
          </w:tcPr>
          <w:p w14:paraId="62A514B5"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13</w:t>
            </w:r>
          </w:p>
        </w:tc>
        <w:tc>
          <w:tcPr>
            <w:tcW w:w="964" w:type="dxa"/>
            <w:vAlign w:val="bottom"/>
          </w:tcPr>
          <w:p w14:paraId="721841C9"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w:t>
            </w:r>
          </w:p>
        </w:tc>
        <w:tc>
          <w:tcPr>
            <w:tcW w:w="964" w:type="dxa"/>
            <w:vAlign w:val="bottom"/>
          </w:tcPr>
          <w:p w14:paraId="27A0BAA6"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1220</w:t>
            </w:r>
          </w:p>
        </w:tc>
        <w:tc>
          <w:tcPr>
            <w:tcW w:w="964" w:type="dxa"/>
            <w:vAlign w:val="bottom"/>
          </w:tcPr>
          <w:p w14:paraId="5C254B3E"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72%</w:t>
            </w:r>
          </w:p>
        </w:tc>
        <w:tc>
          <w:tcPr>
            <w:tcW w:w="964" w:type="dxa"/>
            <w:vAlign w:val="bottom"/>
          </w:tcPr>
          <w:p w14:paraId="1DC47AAB"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186</w:t>
            </w:r>
          </w:p>
        </w:tc>
        <w:tc>
          <w:tcPr>
            <w:tcW w:w="964" w:type="dxa"/>
            <w:vAlign w:val="bottom"/>
          </w:tcPr>
          <w:p w14:paraId="15A2B03D"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11%</w:t>
            </w:r>
          </w:p>
        </w:tc>
        <w:tc>
          <w:tcPr>
            <w:tcW w:w="1020" w:type="dxa"/>
            <w:vAlign w:val="bottom"/>
          </w:tcPr>
          <w:p w14:paraId="1D4FDDE4"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205</w:t>
            </w:r>
          </w:p>
        </w:tc>
        <w:tc>
          <w:tcPr>
            <w:tcW w:w="964" w:type="dxa"/>
            <w:vAlign w:val="bottom"/>
          </w:tcPr>
          <w:p w14:paraId="1C00437B"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12%</w:t>
            </w:r>
          </w:p>
        </w:tc>
        <w:tc>
          <w:tcPr>
            <w:tcW w:w="964" w:type="dxa"/>
            <w:vAlign w:val="bottom"/>
          </w:tcPr>
          <w:p w14:paraId="51297C61"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8</w:t>
            </w:r>
          </w:p>
        </w:tc>
        <w:tc>
          <w:tcPr>
            <w:tcW w:w="964" w:type="dxa"/>
            <w:vAlign w:val="bottom"/>
          </w:tcPr>
          <w:p w14:paraId="3F958601"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0%</w:t>
            </w:r>
          </w:p>
        </w:tc>
        <w:tc>
          <w:tcPr>
            <w:tcW w:w="964" w:type="dxa"/>
            <w:vAlign w:val="bottom"/>
          </w:tcPr>
          <w:p w14:paraId="6642BC5D"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1683</w:t>
            </w:r>
          </w:p>
        </w:tc>
      </w:tr>
      <w:tr w:rsidR="00C60434" w14:paraId="3AA82B18" w14:textId="77777777" w:rsidTr="0060002F">
        <w:tc>
          <w:tcPr>
            <w:tcW w:w="1417" w:type="dxa"/>
            <w:shd w:val="clear" w:color="auto" w:fill="DEEAF6" w:themeFill="accent5" w:themeFillTint="33"/>
          </w:tcPr>
          <w:p w14:paraId="4193E50A" w14:textId="77777777" w:rsidR="00C60434" w:rsidRPr="001001DF" w:rsidRDefault="00C60434" w:rsidP="0060002F">
            <w:pPr>
              <w:pStyle w:val="NormalWeb"/>
              <w:spacing w:before="0" w:beforeAutospacing="0" w:after="0" w:afterAutospacing="0" w:line="276" w:lineRule="auto"/>
              <w:rPr>
                <w:rFonts w:ascii="Arial" w:hAnsi="Arial" w:cs="Arial"/>
              </w:rPr>
            </w:pPr>
            <w:r w:rsidRPr="001001DF">
              <w:rPr>
                <w:rFonts w:ascii="Arial" w:hAnsi="Arial" w:cs="Arial"/>
              </w:rPr>
              <w:t>Prof</w:t>
            </w:r>
            <w:r>
              <w:rPr>
                <w:rFonts w:ascii="Arial" w:hAnsi="Arial" w:cs="Arial"/>
              </w:rPr>
              <w:t xml:space="preserve">. </w:t>
            </w:r>
            <w:r w:rsidRPr="001001DF">
              <w:rPr>
                <w:rFonts w:ascii="Arial" w:hAnsi="Arial" w:cs="Arial"/>
              </w:rPr>
              <w:t>Services</w:t>
            </w:r>
          </w:p>
        </w:tc>
        <w:tc>
          <w:tcPr>
            <w:tcW w:w="964" w:type="dxa"/>
            <w:shd w:val="clear" w:color="auto" w:fill="DEEAF6" w:themeFill="accent5" w:themeFillTint="33"/>
            <w:vAlign w:val="bottom"/>
          </w:tcPr>
          <w:p w14:paraId="61C678F0"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54</w:t>
            </w:r>
          </w:p>
        </w:tc>
        <w:tc>
          <w:tcPr>
            <w:tcW w:w="964" w:type="dxa"/>
            <w:shd w:val="clear" w:color="auto" w:fill="DEEAF6" w:themeFill="accent5" w:themeFillTint="33"/>
            <w:vAlign w:val="bottom"/>
          </w:tcPr>
          <w:p w14:paraId="161A73E5"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4%</w:t>
            </w:r>
          </w:p>
        </w:tc>
        <w:tc>
          <w:tcPr>
            <w:tcW w:w="964" w:type="dxa"/>
            <w:shd w:val="clear" w:color="auto" w:fill="DEEAF6" w:themeFill="accent5" w:themeFillTint="33"/>
            <w:vAlign w:val="bottom"/>
          </w:tcPr>
          <w:p w14:paraId="0FDCD077"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11</w:t>
            </w:r>
          </w:p>
        </w:tc>
        <w:tc>
          <w:tcPr>
            <w:tcW w:w="964" w:type="dxa"/>
            <w:shd w:val="clear" w:color="auto" w:fill="DEEAF6" w:themeFill="accent5" w:themeFillTint="33"/>
            <w:vAlign w:val="bottom"/>
          </w:tcPr>
          <w:p w14:paraId="25362885"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w:t>
            </w:r>
          </w:p>
        </w:tc>
        <w:tc>
          <w:tcPr>
            <w:tcW w:w="964" w:type="dxa"/>
            <w:shd w:val="clear" w:color="auto" w:fill="DEEAF6" w:themeFill="accent5" w:themeFillTint="33"/>
            <w:vAlign w:val="bottom"/>
          </w:tcPr>
          <w:p w14:paraId="29BD2E24"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9</w:t>
            </w:r>
          </w:p>
        </w:tc>
        <w:tc>
          <w:tcPr>
            <w:tcW w:w="964" w:type="dxa"/>
            <w:shd w:val="clear" w:color="auto" w:fill="DEEAF6" w:themeFill="accent5" w:themeFillTint="33"/>
            <w:vAlign w:val="bottom"/>
          </w:tcPr>
          <w:p w14:paraId="599FDAEA"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w:t>
            </w:r>
          </w:p>
        </w:tc>
        <w:tc>
          <w:tcPr>
            <w:tcW w:w="964" w:type="dxa"/>
            <w:shd w:val="clear" w:color="auto" w:fill="DEEAF6" w:themeFill="accent5" w:themeFillTint="33"/>
            <w:vAlign w:val="bottom"/>
          </w:tcPr>
          <w:p w14:paraId="649E39EB"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1122</w:t>
            </w:r>
          </w:p>
        </w:tc>
        <w:tc>
          <w:tcPr>
            <w:tcW w:w="964" w:type="dxa"/>
            <w:shd w:val="clear" w:color="auto" w:fill="DEEAF6" w:themeFill="accent5" w:themeFillTint="33"/>
            <w:vAlign w:val="bottom"/>
          </w:tcPr>
          <w:p w14:paraId="2520D054"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75%</w:t>
            </w:r>
          </w:p>
        </w:tc>
        <w:tc>
          <w:tcPr>
            <w:tcW w:w="964" w:type="dxa"/>
            <w:shd w:val="clear" w:color="auto" w:fill="DEEAF6" w:themeFill="accent5" w:themeFillTint="33"/>
            <w:vAlign w:val="bottom"/>
          </w:tcPr>
          <w:p w14:paraId="76E4E5D4"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147</w:t>
            </w:r>
          </w:p>
        </w:tc>
        <w:tc>
          <w:tcPr>
            <w:tcW w:w="964" w:type="dxa"/>
            <w:shd w:val="clear" w:color="auto" w:fill="DEEAF6" w:themeFill="accent5" w:themeFillTint="33"/>
            <w:vAlign w:val="bottom"/>
          </w:tcPr>
          <w:p w14:paraId="4651E283"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10%</w:t>
            </w:r>
          </w:p>
        </w:tc>
        <w:tc>
          <w:tcPr>
            <w:tcW w:w="1020" w:type="dxa"/>
            <w:shd w:val="clear" w:color="auto" w:fill="DEEAF6" w:themeFill="accent5" w:themeFillTint="33"/>
            <w:vAlign w:val="bottom"/>
          </w:tcPr>
          <w:p w14:paraId="4E6B9607"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124</w:t>
            </w:r>
          </w:p>
        </w:tc>
        <w:tc>
          <w:tcPr>
            <w:tcW w:w="964" w:type="dxa"/>
            <w:shd w:val="clear" w:color="auto" w:fill="DEEAF6" w:themeFill="accent5" w:themeFillTint="33"/>
            <w:vAlign w:val="bottom"/>
          </w:tcPr>
          <w:p w14:paraId="10676D9A"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8%</w:t>
            </w:r>
          </w:p>
        </w:tc>
        <w:tc>
          <w:tcPr>
            <w:tcW w:w="964" w:type="dxa"/>
            <w:shd w:val="clear" w:color="auto" w:fill="DEEAF6" w:themeFill="accent5" w:themeFillTint="33"/>
            <w:vAlign w:val="bottom"/>
          </w:tcPr>
          <w:p w14:paraId="6AE4655D"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20</w:t>
            </w:r>
          </w:p>
        </w:tc>
        <w:tc>
          <w:tcPr>
            <w:tcW w:w="964" w:type="dxa"/>
            <w:shd w:val="clear" w:color="auto" w:fill="DEEAF6" w:themeFill="accent5" w:themeFillTint="33"/>
            <w:vAlign w:val="bottom"/>
          </w:tcPr>
          <w:p w14:paraId="5711985F"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w:t>
            </w:r>
          </w:p>
        </w:tc>
        <w:tc>
          <w:tcPr>
            <w:tcW w:w="964" w:type="dxa"/>
            <w:shd w:val="clear" w:color="auto" w:fill="DEEAF6" w:themeFill="accent5" w:themeFillTint="33"/>
            <w:vAlign w:val="bottom"/>
          </w:tcPr>
          <w:p w14:paraId="590F4A74"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1487</w:t>
            </w:r>
          </w:p>
        </w:tc>
      </w:tr>
      <w:tr w:rsidR="00C60434" w14:paraId="470EF815" w14:textId="77777777" w:rsidTr="0060002F">
        <w:tc>
          <w:tcPr>
            <w:tcW w:w="1417" w:type="dxa"/>
          </w:tcPr>
          <w:p w14:paraId="608A0139" w14:textId="77777777" w:rsidR="00C60434" w:rsidRPr="001001DF" w:rsidRDefault="00C60434" w:rsidP="0060002F">
            <w:pPr>
              <w:pStyle w:val="NormalWeb"/>
              <w:spacing w:before="0" w:beforeAutospacing="0" w:after="0" w:afterAutospacing="0" w:line="276" w:lineRule="auto"/>
              <w:rPr>
                <w:rFonts w:ascii="Arial" w:hAnsi="Arial" w:cs="Arial"/>
              </w:rPr>
            </w:pPr>
            <w:r w:rsidRPr="001001DF">
              <w:rPr>
                <w:rFonts w:ascii="Arial" w:hAnsi="Arial" w:cs="Arial"/>
              </w:rPr>
              <w:t>University Total</w:t>
            </w:r>
          </w:p>
        </w:tc>
        <w:tc>
          <w:tcPr>
            <w:tcW w:w="964" w:type="dxa"/>
            <w:vAlign w:val="bottom"/>
          </w:tcPr>
          <w:p w14:paraId="295DC8D1"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108</w:t>
            </w:r>
          </w:p>
        </w:tc>
        <w:tc>
          <w:tcPr>
            <w:tcW w:w="964" w:type="dxa"/>
            <w:vAlign w:val="bottom"/>
          </w:tcPr>
          <w:p w14:paraId="0DEDBCFD"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3%</w:t>
            </w:r>
          </w:p>
        </w:tc>
        <w:tc>
          <w:tcPr>
            <w:tcW w:w="964" w:type="dxa"/>
            <w:vAlign w:val="bottom"/>
          </w:tcPr>
          <w:p w14:paraId="7477FF30"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48</w:t>
            </w:r>
          </w:p>
        </w:tc>
        <w:tc>
          <w:tcPr>
            <w:tcW w:w="964" w:type="dxa"/>
            <w:vAlign w:val="bottom"/>
          </w:tcPr>
          <w:p w14:paraId="3A85C701"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w:t>
            </w:r>
          </w:p>
        </w:tc>
        <w:tc>
          <w:tcPr>
            <w:tcW w:w="964" w:type="dxa"/>
            <w:vAlign w:val="bottom"/>
          </w:tcPr>
          <w:p w14:paraId="393040DD"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28</w:t>
            </w:r>
          </w:p>
        </w:tc>
        <w:tc>
          <w:tcPr>
            <w:tcW w:w="964" w:type="dxa"/>
            <w:vAlign w:val="bottom"/>
          </w:tcPr>
          <w:p w14:paraId="0B352D6A"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w:t>
            </w:r>
          </w:p>
        </w:tc>
        <w:tc>
          <w:tcPr>
            <w:tcW w:w="964" w:type="dxa"/>
            <w:vAlign w:val="bottom"/>
          </w:tcPr>
          <w:p w14:paraId="121BE7CB"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2991</w:t>
            </w:r>
          </w:p>
        </w:tc>
        <w:tc>
          <w:tcPr>
            <w:tcW w:w="964" w:type="dxa"/>
            <w:vAlign w:val="bottom"/>
          </w:tcPr>
          <w:p w14:paraId="539817A2"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73%</w:t>
            </w:r>
          </w:p>
        </w:tc>
        <w:tc>
          <w:tcPr>
            <w:tcW w:w="964" w:type="dxa"/>
            <w:vAlign w:val="bottom"/>
          </w:tcPr>
          <w:p w14:paraId="0CCF873C"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423</w:t>
            </w:r>
          </w:p>
        </w:tc>
        <w:tc>
          <w:tcPr>
            <w:tcW w:w="964" w:type="dxa"/>
            <w:vAlign w:val="bottom"/>
          </w:tcPr>
          <w:p w14:paraId="1083B30F"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10%</w:t>
            </w:r>
          </w:p>
        </w:tc>
        <w:tc>
          <w:tcPr>
            <w:tcW w:w="1020" w:type="dxa"/>
            <w:vAlign w:val="bottom"/>
          </w:tcPr>
          <w:p w14:paraId="27790B03"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480</w:t>
            </w:r>
          </w:p>
        </w:tc>
        <w:tc>
          <w:tcPr>
            <w:tcW w:w="964" w:type="dxa"/>
            <w:vAlign w:val="bottom"/>
          </w:tcPr>
          <w:p w14:paraId="69A82D48"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12%</w:t>
            </w:r>
          </w:p>
        </w:tc>
        <w:tc>
          <w:tcPr>
            <w:tcW w:w="964" w:type="dxa"/>
            <w:vAlign w:val="bottom"/>
          </w:tcPr>
          <w:p w14:paraId="73DE1006"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32</w:t>
            </w:r>
          </w:p>
        </w:tc>
        <w:tc>
          <w:tcPr>
            <w:tcW w:w="964" w:type="dxa"/>
            <w:vAlign w:val="bottom"/>
          </w:tcPr>
          <w:p w14:paraId="2919B376"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1%</w:t>
            </w:r>
          </w:p>
        </w:tc>
        <w:tc>
          <w:tcPr>
            <w:tcW w:w="964" w:type="dxa"/>
            <w:vAlign w:val="bottom"/>
          </w:tcPr>
          <w:p w14:paraId="5A068451" w14:textId="77777777" w:rsidR="00C60434" w:rsidRPr="006C7578" w:rsidRDefault="00C60434" w:rsidP="0060002F">
            <w:pPr>
              <w:pStyle w:val="NormalWeb"/>
              <w:spacing w:before="0" w:beforeAutospacing="0" w:after="0" w:afterAutospacing="0" w:line="276" w:lineRule="auto"/>
              <w:rPr>
                <w:rFonts w:ascii="Arial" w:hAnsi="Arial" w:cs="Arial"/>
                <w:b/>
                <w:bCs/>
              </w:rPr>
            </w:pPr>
            <w:r w:rsidRPr="005E7A2D">
              <w:rPr>
                <w:rFonts w:ascii="Arial" w:hAnsi="Arial" w:cs="Arial"/>
                <w:color w:val="000000"/>
              </w:rPr>
              <w:t>4110</w:t>
            </w:r>
          </w:p>
        </w:tc>
      </w:tr>
    </w:tbl>
    <w:p w14:paraId="2450239C"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3172D351"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1D219462"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2C4631CB"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1BF10972"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sectPr w:rsidR="00C60434" w:rsidSect="005F2F08">
          <w:pgSz w:w="16838" w:h="11906" w:orient="landscape"/>
          <w:pgMar w:top="720" w:right="720" w:bottom="720" w:left="720" w:header="709" w:footer="709" w:gutter="0"/>
          <w:cols w:space="708"/>
          <w:docGrid w:linePitch="360"/>
        </w:sectPr>
      </w:pPr>
    </w:p>
    <w:p w14:paraId="090425F2"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r>
        <w:rPr>
          <w:rFonts w:ascii="Arial" w:hAnsi="Arial" w:cs="Arial"/>
          <w:b/>
          <w:bCs/>
        </w:rPr>
        <w:lastRenderedPageBreak/>
        <w:t>STAFF BY WORKING HOURS 2021</w:t>
      </w:r>
    </w:p>
    <w:tbl>
      <w:tblPr>
        <w:tblStyle w:val="TableGrid"/>
        <w:tblW w:w="0" w:type="auto"/>
        <w:tblLook w:val="04A0" w:firstRow="1" w:lastRow="0" w:firstColumn="1" w:lastColumn="0" w:noHBand="0" w:noVBand="1"/>
      </w:tblPr>
      <w:tblGrid>
        <w:gridCol w:w="2192"/>
        <w:gridCol w:w="1955"/>
        <w:gridCol w:w="2177"/>
        <w:gridCol w:w="1955"/>
        <w:gridCol w:w="2177"/>
      </w:tblGrid>
      <w:tr w:rsidR="00C60434" w14:paraId="09DC7F56" w14:textId="77777777" w:rsidTr="0060002F">
        <w:tc>
          <w:tcPr>
            <w:tcW w:w="3077" w:type="dxa"/>
            <w:shd w:val="clear" w:color="auto" w:fill="4472C4" w:themeFill="accent1"/>
          </w:tcPr>
          <w:p w14:paraId="7F306BFC" w14:textId="77777777" w:rsidR="00C60434" w:rsidRPr="00E15440" w:rsidRDefault="00C60434" w:rsidP="0060002F">
            <w:pPr>
              <w:pStyle w:val="NormalWeb"/>
              <w:spacing w:before="0" w:beforeAutospacing="0" w:after="0" w:afterAutospacing="0" w:line="276" w:lineRule="auto"/>
              <w:rPr>
                <w:rFonts w:ascii="Arial" w:hAnsi="Arial" w:cs="Arial"/>
                <w:b/>
                <w:bCs/>
                <w:color w:val="FFFFFF" w:themeColor="background1"/>
              </w:rPr>
            </w:pPr>
            <w:r w:rsidRPr="00E15440">
              <w:rPr>
                <w:rFonts w:ascii="Arial" w:hAnsi="Arial" w:cs="Arial"/>
                <w:b/>
                <w:bCs/>
                <w:color w:val="FFFFFF" w:themeColor="background1"/>
              </w:rPr>
              <w:t>Section</w:t>
            </w:r>
          </w:p>
        </w:tc>
        <w:tc>
          <w:tcPr>
            <w:tcW w:w="3078" w:type="dxa"/>
            <w:shd w:val="clear" w:color="auto" w:fill="4472C4" w:themeFill="accent1"/>
          </w:tcPr>
          <w:p w14:paraId="7FAB8FCA" w14:textId="77777777" w:rsidR="00C60434" w:rsidRPr="00E15440" w:rsidRDefault="00C60434" w:rsidP="0060002F">
            <w:pPr>
              <w:pStyle w:val="NormalWeb"/>
              <w:spacing w:before="0" w:beforeAutospacing="0" w:after="0" w:afterAutospacing="0" w:line="276" w:lineRule="auto"/>
              <w:rPr>
                <w:rFonts w:ascii="Arial" w:hAnsi="Arial" w:cs="Arial"/>
                <w:b/>
                <w:bCs/>
                <w:color w:val="FFFFFF" w:themeColor="background1"/>
              </w:rPr>
            </w:pPr>
            <w:r w:rsidRPr="00E15440">
              <w:rPr>
                <w:rFonts w:ascii="Arial" w:hAnsi="Arial" w:cs="Arial"/>
                <w:b/>
                <w:bCs/>
                <w:color w:val="FFFFFF" w:themeColor="background1"/>
              </w:rPr>
              <w:t>Number of Full-Time Staff</w:t>
            </w:r>
          </w:p>
        </w:tc>
        <w:tc>
          <w:tcPr>
            <w:tcW w:w="3077" w:type="dxa"/>
            <w:shd w:val="clear" w:color="auto" w:fill="4472C4" w:themeFill="accent1"/>
          </w:tcPr>
          <w:p w14:paraId="73B8324A" w14:textId="77777777" w:rsidR="00C60434" w:rsidRPr="00E15440" w:rsidRDefault="00C60434" w:rsidP="0060002F">
            <w:pPr>
              <w:pStyle w:val="NormalWeb"/>
              <w:spacing w:before="0" w:beforeAutospacing="0" w:after="0" w:afterAutospacing="0" w:line="276" w:lineRule="auto"/>
              <w:rPr>
                <w:rFonts w:ascii="Arial" w:hAnsi="Arial" w:cs="Arial"/>
                <w:b/>
                <w:bCs/>
                <w:color w:val="FFFFFF" w:themeColor="background1"/>
              </w:rPr>
            </w:pPr>
            <w:r w:rsidRPr="00E15440">
              <w:rPr>
                <w:rFonts w:ascii="Arial" w:hAnsi="Arial" w:cs="Arial"/>
                <w:b/>
                <w:bCs/>
                <w:color w:val="FFFFFF" w:themeColor="background1"/>
              </w:rPr>
              <w:t>Percentage of Full-Time Staff</w:t>
            </w:r>
          </w:p>
        </w:tc>
        <w:tc>
          <w:tcPr>
            <w:tcW w:w="3078" w:type="dxa"/>
            <w:shd w:val="clear" w:color="auto" w:fill="4472C4" w:themeFill="accent1"/>
          </w:tcPr>
          <w:p w14:paraId="7C6E2F19" w14:textId="77777777" w:rsidR="00C60434" w:rsidRPr="00E15440" w:rsidRDefault="00C60434" w:rsidP="0060002F">
            <w:pPr>
              <w:pStyle w:val="NormalWeb"/>
              <w:spacing w:before="0" w:beforeAutospacing="0" w:after="0" w:afterAutospacing="0" w:line="276" w:lineRule="auto"/>
              <w:rPr>
                <w:rFonts w:ascii="Arial" w:hAnsi="Arial" w:cs="Arial"/>
                <w:b/>
                <w:bCs/>
                <w:color w:val="FFFFFF" w:themeColor="background1"/>
              </w:rPr>
            </w:pPr>
            <w:r w:rsidRPr="00E15440">
              <w:rPr>
                <w:rFonts w:ascii="Arial" w:hAnsi="Arial" w:cs="Arial"/>
                <w:b/>
                <w:bCs/>
                <w:color w:val="FFFFFF" w:themeColor="background1"/>
              </w:rPr>
              <w:t>Number of Part-Time Staff</w:t>
            </w:r>
          </w:p>
        </w:tc>
        <w:tc>
          <w:tcPr>
            <w:tcW w:w="3078" w:type="dxa"/>
            <w:shd w:val="clear" w:color="auto" w:fill="4472C4" w:themeFill="accent1"/>
          </w:tcPr>
          <w:p w14:paraId="2A11D9C7" w14:textId="77777777" w:rsidR="00C60434" w:rsidRPr="00E15440" w:rsidRDefault="00C60434" w:rsidP="0060002F">
            <w:pPr>
              <w:pStyle w:val="NormalWeb"/>
              <w:spacing w:before="0" w:beforeAutospacing="0" w:after="0" w:afterAutospacing="0" w:line="276" w:lineRule="auto"/>
              <w:rPr>
                <w:rFonts w:ascii="Arial" w:hAnsi="Arial" w:cs="Arial"/>
                <w:b/>
                <w:bCs/>
                <w:color w:val="FFFFFF" w:themeColor="background1"/>
              </w:rPr>
            </w:pPr>
            <w:r w:rsidRPr="00E15440">
              <w:rPr>
                <w:rFonts w:ascii="Arial" w:hAnsi="Arial" w:cs="Arial"/>
                <w:b/>
                <w:bCs/>
                <w:color w:val="FFFFFF" w:themeColor="background1"/>
              </w:rPr>
              <w:t>Percentage of Part-Time Staff</w:t>
            </w:r>
          </w:p>
        </w:tc>
      </w:tr>
      <w:tr w:rsidR="00C60434" w14:paraId="734B910F" w14:textId="77777777" w:rsidTr="0060002F">
        <w:tc>
          <w:tcPr>
            <w:tcW w:w="3077" w:type="dxa"/>
            <w:shd w:val="clear" w:color="auto" w:fill="DEEAF6" w:themeFill="accent5" w:themeFillTint="33"/>
          </w:tcPr>
          <w:p w14:paraId="6B0DCA20" w14:textId="77777777" w:rsidR="00C60434" w:rsidRPr="00E15440" w:rsidRDefault="00C60434" w:rsidP="0060002F">
            <w:pPr>
              <w:pStyle w:val="NormalWeb"/>
              <w:spacing w:before="0" w:beforeAutospacing="0" w:after="0" w:afterAutospacing="0" w:line="276" w:lineRule="auto"/>
              <w:rPr>
                <w:rFonts w:ascii="Arial" w:hAnsi="Arial" w:cs="Arial"/>
              </w:rPr>
            </w:pPr>
            <w:r w:rsidRPr="00E15440">
              <w:rPr>
                <w:rFonts w:ascii="Arial" w:hAnsi="Arial" w:cs="Arial"/>
              </w:rPr>
              <w:t>Humanities</w:t>
            </w:r>
          </w:p>
        </w:tc>
        <w:tc>
          <w:tcPr>
            <w:tcW w:w="3078" w:type="dxa"/>
            <w:shd w:val="clear" w:color="auto" w:fill="DEEAF6" w:themeFill="accent5" w:themeFillTint="33"/>
            <w:vAlign w:val="bottom"/>
          </w:tcPr>
          <w:p w14:paraId="0B101D32" w14:textId="77777777" w:rsidR="00C60434" w:rsidRPr="00E15440" w:rsidRDefault="00C60434" w:rsidP="0060002F">
            <w:pPr>
              <w:pStyle w:val="NormalWeb"/>
              <w:spacing w:before="0" w:beforeAutospacing="0" w:after="0" w:afterAutospacing="0" w:line="276" w:lineRule="auto"/>
              <w:rPr>
                <w:rFonts w:ascii="Arial" w:hAnsi="Arial" w:cs="Arial"/>
                <w:b/>
                <w:bCs/>
              </w:rPr>
            </w:pPr>
            <w:r w:rsidRPr="00FA5249">
              <w:rPr>
                <w:rFonts w:ascii="Arial" w:hAnsi="Arial" w:cs="Arial"/>
                <w:color w:val="000000"/>
              </w:rPr>
              <w:t>368</w:t>
            </w:r>
          </w:p>
        </w:tc>
        <w:tc>
          <w:tcPr>
            <w:tcW w:w="3077" w:type="dxa"/>
            <w:shd w:val="clear" w:color="auto" w:fill="DEEAF6" w:themeFill="accent5" w:themeFillTint="33"/>
            <w:vAlign w:val="bottom"/>
          </w:tcPr>
          <w:p w14:paraId="043CCC7A" w14:textId="77777777" w:rsidR="00C60434" w:rsidRPr="00E15440" w:rsidRDefault="00C60434" w:rsidP="0060002F">
            <w:pPr>
              <w:pStyle w:val="NormalWeb"/>
              <w:spacing w:before="0" w:beforeAutospacing="0" w:after="0" w:afterAutospacing="0" w:line="276" w:lineRule="auto"/>
              <w:rPr>
                <w:rFonts w:ascii="Arial" w:hAnsi="Arial" w:cs="Arial"/>
                <w:b/>
                <w:bCs/>
              </w:rPr>
            </w:pPr>
            <w:r w:rsidRPr="00FA5249">
              <w:rPr>
                <w:rFonts w:ascii="Arial" w:hAnsi="Arial" w:cs="Arial"/>
                <w:color w:val="000000"/>
              </w:rPr>
              <w:t>9%</w:t>
            </w:r>
          </w:p>
        </w:tc>
        <w:tc>
          <w:tcPr>
            <w:tcW w:w="3078" w:type="dxa"/>
            <w:shd w:val="clear" w:color="auto" w:fill="DEEAF6" w:themeFill="accent5" w:themeFillTint="33"/>
            <w:vAlign w:val="bottom"/>
          </w:tcPr>
          <w:p w14:paraId="2B7D1879" w14:textId="77777777" w:rsidR="00C60434" w:rsidRPr="00E15440" w:rsidRDefault="00C60434" w:rsidP="0060002F">
            <w:pPr>
              <w:pStyle w:val="NormalWeb"/>
              <w:spacing w:before="0" w:beforeAutospacing="0" w:after="0" w:afterAutospacing="0" w:line="276" w:lineRule="auto"/>
              <w:rPr>
                <w:rFonts w:ascii="Arial" w:hAnsi="Arial" w:cs="Arial"/>
                <w:b/>
                <w:bCs/>
              </w:rPr>
            </w:pPr>
            <w:r w:rsidRPr="00FA5249">
              <w:rPr>
                <w:rFonts w:ascii="Arial" w:hAnsi="Arial" w:cs="Arial"/>
                <w:color w:val="000000"/>
              </w:rPr>
              <w:t>491</w:t>
            </w:r>
          </w:p>
        </w:tc>
        <w:tc>
          <w:tcPr>
            <w:tcW w:w="3078" w:type="dxa"/>
            <w:shd w:val="clear" w:color="auto" w:fill="DEEAF6" w:themeFill="accent5" w:themeFillTint="33"/>
            <w:vAlign w:val="bottom"/>
          </w:tcPr>
          <w:p w14:paraId="79209D9D" w14:textId="77777777" w:rsidR="00C60434" w:rsidRPr="00E15440" w:rsidRDefault="00C60434" w:rsidP="0060002F">
            <w:pPr>
              <w:pStyle w:val="NormalWeb"/>
              <w:spacing w:before="0" w:beforeAutospacing="0" w:after="0" w:afterAutospacing="0" w:line="276" w:lineRule="auto"/>
              <w:rPr>
                <w:rFonts w:ascii="Arial" w:hAnsi="Arial" w:cs="Arial"/>
                <w:b/>
                <w:bCs/>
              </w:rPr>
            </w:pPr>
            <w:r w:rsidRPr="00FA5249">
              <w:rPr>
                <w:rFonts w:ascii="Arial" w:hAnsi="Arial" w:cs="Arial"/>
                <w:color w:val="000000"/>
              </w:rPr>
              <w:t>12%</w:t>
            </w:r>
          </w:p>
        </w:tc>
      </w:tr>
      <w:tr w:rsidR="00C60434" w14:paraId="40684D15" w14:textId="77777777" w:rsidTr="0060002F">
        <w:tc>
          <w:tcPr>
            <w:tcW w:w="3077" w:type="dxa"/>
          </w:tcPr>
          <w:p w14:paraId="3508E48F" w14:textId="77777777" w:rsidR="00C60434" w:rsidRPr="00E15440" w:rsidRDefault="00C60434" w:rsidP="0060002F">
            <w:pPr>
              <w:pStyle w:val="NormalWeb"/>
              <w:spacing w:before="0" w:beforeAutospacing="0" w:after="0" w:afterAutospacing="0" w:line="276" w:lineRule="auto"/>
              <w:rPr>
                <w:rFonts w:ascii="Arial" w:hAnsi="Arial" w:cs="Arial"/>
              </w:rPr>
            </w:pPr>
            <w:r w:rsidRPr="00E15440">
              <w:rPr>
                <w:rFonts w:ascii="Arial" w:hAnsi="Arial" w:cs="Arial"/>
              </w:rPr>
              <w:t>STEM</w:t>
            </w:r>
          </w:p>
        </w:tc>
        <w:tc>
          <w:tcPr>
            <w:tcW w:w="3078" w:type="dxa"/>
            <w:vAlign w:val="bottom"/>
          </w:tcPr>
          <w:p w14:paraId="31352262" w14:textId="77777777" w:rsidR="00C60434" w:rsidRPr="00E15440" w:rsidRDefault="00C60434" w:rsidP="0060002F">
            <w:pPr>
              <w:pStyle w:val="NormalWeb"/>
              <w:spacing w:before="0" w:beforeAutospacing="0" w:after="0" w:afterAutospacing="0" w:line="276" w:lineRule="auto"/>
              <w:rPr>
                <w:rFonts w:ascii="Arial" w:hAnsi="Arial" w:cs="Arial"/>
                <w:b/>
                <w:bCs/>
              </w:rPr>
            </w:pPr>
            <w:r w:rsidRPr="00FA5249">
              <w:rPr>
                <w:rFonts w:ascii="Arial" w:hAnsi="Arial" w:cs="Arial"/>
                <w:color w:val="000000"/>
              </w:rPr>
              <w:t>977</w:t>
            </w:r>
          </w:p>
        </w:tc>
        <w:tc>
          <w:tcPr>
            <w:tcW w:w="3077" w:type="dxa"/>
            <w:vAlign w:val="bottom"/>
          </w:tcPr>
          <w:p w14:paraId="5E74DAAC" w14:textId="77777777" w:rsidR="00C60434" w:rsidRPr="00E15440" w:rsidRDefault="00C60434" w:rsidP="0060002F">
            <w:pPr>
              <w:pStyle w:val="NormalWeb"/>
              <w:spacing w:before="0" w:beforeAutospacing="0" w:after="0" w:afterAutospacing="0" w:line="276" w:lineRule="auto"/>
              <w:rPr>
                <w:rFonts w:ascii="Arial" w:hAnsi="Arial" w:cs="Arial"/>
                <w:b/>
                <w:bCs/>
              </w:rPr>
            </w:pPr>
            <w:r w:rsidRPr="00FA5249">
              <w:rPr>
                <w:rFonts w:ascii="Arial" w:hAnsi="Arial" w:cs="Arial"/>
                <w:color w:val="000000"/>
              </w:rPr>
              <w:t>24%</w:t>
            </w:r>
          </w:p>
        </w:tc>
        <w:tc>
          <w:tcPr>
            <w:tcW w:w="3078" w:type="dxa"/>
            <w:vAlign w:val="bottom"/>
          </w:tcPr>
          <w:p w14:paraId="43F5E6DB" w14:textId="77777777" w:rsidR="00C60434" w:rsidRPr="00E15440" w:rsidRDefault="00C60434" w:rsidP="0060002F">
            <w:pPr>
              <w:pStyle w:val="NormalWeb"/>
              <w:spacing w:before="0" w:beforeAutospacing="0" w:after="0" w:afterAutospacing="0" w:line="276" w:lineRule="auto"/>
              <w:rPr>
                <w:rFonts w:ascii="Arial" w:hAnsi="Arial" w:cs="Arial"/>
                <w:b/>
                <w:bCs/>
              </w:rPr>
            </w:pPr>
            <w:r w:rsidRPr="00FA5249">
              <w:rPr>
                <w:rFonts w:ascii="Arial" w:hAnsi="Arial" w:cs="Arial"/>
                <w:color w:val="000000"/>
              </w:rPr>
              <w:t>659</w:t>
            </w:r>
          </w:p>
        </w:tc>
        <w:tc>
          <w:tcPr>
            <w:tcW w:w="3078" w:type="dxa"/>
            <w:vAlign w:val="bottom"/>
          </w:tcPr>
          <w:p w14:paraId="4BA62863" w14:textId="77777777" w:rsidR="00C60434" w:rsidRPr="00E15440" w:rsidRDefault="00C60434" w:rsidP="0060002F">
            <w:pPr>
              <w:pStyle w:val="NormalWeb"/>
              <w:spacing w:before="0" w:beforeAutospacing="0" w:after="0" w:afterAutospacing="0" w:line="276" w:lineRule="auto"/>
              <w:rPr>
                <w:rFonts w:ascii="Arial" w:hAnsi="Arial" w:cs="Arial"/>
                <w:b/>
                <w:bCs/>
              </w:rPr>
            </w:pPr>
            <w:r w:rsidRPr="00FA5249">
              <w:rPr>
                <w:rFonts w:ascii="Arial" w:hAnsi="Arial" w:cs="Arial"/>
                <w:color w:val="000000"/>
              </w:rPr>
              <w:t>16%</w:t>
            </w:r>
          </w:p>
        </w:tc>
      </w:tr>
      <w:tr w:rsidR="00C60434" w14:paraId="57AF576E" w14:textId="77777777" w:rsidTr="0060002F">
        <w:tc>
          <w:tcPr>
            <w:tcW w:w="3077" w:type="dxa"/>
            <w:shd w:val="clear" w:color="auto" w:fill="DEEAF6" w:themeFill="accent5" w:themeFillTint="33"/>
          </w:tcPr>
          <w:p w14:paraId="7C6206C7" w14:textId="77777777" w:rsidR="00C60434" w:rsidRPr="00E15440" w:rsidRDefault="00C60434" w:rsidP="0060002F">
            <w:pPr>
              <w:pStyle w:val="NormalWeb"/>
              <w:spacing w:before="0" w:beforeAutospacing="0" w:after="0" w:afterAutospacing="0" w:line="276" w:lineRule="auto"/>
              <w:rPr>
                <w:rFonts w:ascii="Arial" w:hAnsi="Arial" w:cs="Arial"/>
              </w:rPr>
            </w:pPr>
            <w:r w:rsidRPr="00E15440">
              <w:rPr>
                <w:rFonts w:ascii="Arial" w:hAnsi="Arial" w:cs="Arial"/>
              </w:rPr>
              <w:t>Professional Services</w:t>
            </w:r>
          </w:p>
        </w:tc>
        <w:tc>
          <w:tcPr>
            <w:tcW w:w="3078" w:type="dxa"/>
            <w:shd w:val="clear" w:color="auto" w:fill="DEEAF6" w:themeFill="accent5" w:themeFillTint="33"/>
            <w:vAlign w:val="bottom"/>
          </w:tcPr>
          <w:p w14:paraId="57AAEC90" w14:textId="77777777" w:rsidR="00C60434" w:rsidRPr="00E15440" w:rsidRDefault="00C60434" w:rsidP="0060002F">
            <w:pPr>
              <w:pStyle w:val="NormalWeb"/>
              <w:spacing w:before="0" w:beforeAutospacing="0" w:after="0" w:afterAutospacing="0" w:line="276" w:lineRule="auto"/>
              <w:rPr>
                <w:rFonts w:ascii="Arial" w:hAnsi="Arial" w:cs="Arial"/>
                <w:b/>
                <w:bCs/>
              </w:rPr>
            </w:pPr>
            <w:r w:rsidRPr="00FA5249">
              <w:rPr>
                <w:rFonts w:ascii="Arial" w:hAnsi="Arial" w:cs="Arial"/>
                <w:color w:val="000000"/>
              </w:rPr>
              <w:t>804</w:t>
            </w:r>
          </w:p>
        </w:tc>
        <w:tc>
          <w:tcPr>
            <w:tcW w:w="3077" w:type="dxa"/>
            <w:shd w:val="clear" w:color="auto" w:fill="DEEAF6" w:themeFill="accent5" w:themeFillTint="33"/>
            <w:vAlign w:val="bottom"/>
          </w:tcPr>
          <w:p w14:paraId="53423C49" w14:textId="77777777" w:rsidR="00C60434" w:rsidRPr="00E15440" w:rsidRDefault="00C60434" w:rsidP="0060002F">
            <w:pPr>
              <w:pStyle w:val="NormalWeb"/>
              <w:spacing w:before="0" w:beforeAutospacing="0" w:after="0" w:afterAutospacing="0" w:line="276" w:lineRule="auto"/>
              <w:rPr>
                <w:rFonts w:ascii="Arial" w:hAnsi="Arial" w:cs="Arial"/>
                <w:b/>
                <w:bCs/>
              </w:rPr>
            </w:pPr>
            <w:r w:rsidRPr="00FA5249">
              <w:rPr>
                <w:rFonts w:ascii="Arial" w:hAnsi="Arial" w:cs="Arial"/>
                <w:color w:val="000000"/>
              </w:rPr>
              <w:t>20%</w:t>
            </w:r>
          </w:p>
        </w:tc>
        <w:tc>
          <w:tcPr>
            <w:tcW w:w="3078" w:type="dxa"/>
            <w:shd w:val="clear" w:color="auto" w:fill="DEEAF6" w:themeFill="accent5" w:themeFillTint="33"/>
            <w:vAlign w:val="bottom"/>
          </w:tcPr>
          <w:p w14:paraId="2F0F8C8B" w14:textId="77777777" w:rsidR="00C60434" w:rsidRPr="00E15440" w:rsidRDefault="00C60434" w:rsidP="0060002F">
            <w:pPr>
              <w:pStyle w:val="NormalWeb"/>
              <w:spacing w:before="0" w:beforeAutospacing="0" w:after="0" w:afterAutospacing="0" w:line="276" w:lineRule="auto"/>
              <w:rPr>
                <w:rFonts w:ascii="Arial" w:hAnsi="Arial" w:cs="Arial"/>
                <w:b/>
                <w:bCs/>
              </w:rPr>
            </w:pPr>
            <w:r w:rsidRPr="00FA5249">
              <w:rPr>
                <w:rFonts w:ascii="Arial" w:hAnsi="Arial" w:cs="Arial"/>
                <w:color w:val="000000"/>
              </w:rPr>
              <w:t>800</w:t>
            </w:r>
          </w:p>
        </w:tc>
        <w:tc>
          <w:tcPr>
            <w:tcW w:w="3078" w:type="dxa"/>
            <w:shd w:val="clear" w:color="auto" w:fill="DEEAF6" w:themeFill="accent5" w:themeFillTint="33"/>
            <w:vAlign w:val="bottom"/>
          </w:tcPr>
          <w:p w14:paraId="028F8A0A" w14:textId="77777777" w:rsidR="00C60434" w:rsidRPr="00E15440" w:rsidRDefault="00C60434" w:rsidP="0060002F">
            <w:pPr>
              <w:pStyle w:val="NormalWeb"/>
              <w:spacing w:before="0" w:beforeAutospacing="0" w:after="0" w:afterAutospacing="0" w:line="276" w:lineRule="auto"/>
              <w:rPr>
                <w:rFonts w:ascii="Arial" w:hAnsi="Arial" w:cs="Arial"/>
                <w:b/>
                <w:bCs/>
              </w:rPr>
            </w:pPr>
            <w:r w:rsidRPr="00FA5249">
              <w:rPr>
                <w:rFonts w:ascii="Arial" w:hAnsi="Arial" w:cs="Arial"/>
                <w:color w:val="000000"/>
              </w:rPr>
              <w:t>20%</w:t>
            </w:r>
          </w:p>
        </w:tc>
      </w:tr>
      <w:tr w:rsidR="00C60434" w14:paraId="1656F341" w14:textId="77777777" w:rsidTr="0060002F">
        <w:tc>
          <w:tcPr>
            <w:tcW w:w="3077" w:type="dxa"/>
          </w:tcPr>
          <w:p w14:paraId="7CBA00D5" w14:textId="77777777" w:rsidR="00C60434" w:rsidRPr="00E15440" w:rsidRDefault="00C60434" w:rsidP="0060002F">
            <w:pPr>
              <w:pStyle w:val="NormalWeb"/>
              <w:spacing w:before="0" w:beforeAutospacing="0" w:after="0" w:afterAutospacing="0" w:line="276" w:lineRule="auto"/>
              <w:rPr>
                <w:rFonts w:ascii="Arial" w:hAnsi="Arial" w:cs="Arial"/>
              </w:rPr>
            </w:pPr>
            <w:r w:rsidRPr="00E15440">
              <w:rPr>
                <w:rFonts w:ascii="Arial" w:hAnsi="Arial" w:cs="Arial"/>
              </w:rPr>
              <w:t>University Total</w:t>
            </w:r>
          </w:p>
        </w:tc>
        <w:tc>
          <w:tcPr>
            <w:tcW w:w="3078" w:type="dxa"/>
            <w:vAlign w:val="bottom"/>
          </w:tcPr>
          <w:p w14:paraId="06BEF57A" w14:textId="77777777" w:rsidR="00C60434" w:rsidRPr="00E15440" w:rsidRDefault="00C60434" w:rsidP="0060002F">
            <w:pPr>
              <w:pStyle w:val="NormalWeb"/>
              <w:spacing w:before="0" w:beforeAutospacing="0" w:after="0" w:afterAutospacing="0" w:line="276" w:lineRule="auto"/>
              <w:rPr>
                <w:rFonts w:ascii="Arial" w:hAnsi="Arial" w:cs="Arial"/>
                <w:b/>
                <w:bCs/>
              </w:rPr>
            </w:pPr>
            <w:r w:rsidRPr="00FA5249">
              <w:rPr>
                <w:rFonts w:ascii="Arial" w:hAnsi="Arial" w:cs="Arial"/>
                <w:color w:val="000000"/>
              </w:rPr>
              <w:t>2149</w:t>
            </w:r>
          </w:p>
        </w:tc>
        <w:tc>
          <w:tcPr>
            <w:tcW w:w="3077" w:type="dxa"/>
            <w:vAlign w:val="bottom"/>
          </w:tcPr>
          <w:p w14:paraId="66DBF3CD" w14:textId="77777777" w:rsidR="00C60434" w:rsidRPr="00E15440" w:rsidRDefault="00C60434" w:rsidP="0060002F">
            <w:pPr>
              <w:pStyle w:val="NormalWeb"/>
              <w:spacing w:before="0" w:beforeAutospacing="0" w:after="0" w:afterAutospacing="0" w:line="276" w:lineRule="auto"/>
              <w:rPr>
                <w:rFonts w:ascii="Arial" w:hAnsi="Arial" w:cs="Arial"/>
                <w:b/>
                <w:bCs/>
              </w:rPr>
            </w:pPr>
            <w:r w:rsidRPr="00FA5249">
              <w:rPr>
                <w:rFonts w:ascii="Arial" w:hAnsi="Arial" w:cs="Arial"/>
                <w:color w:val="000000"/>
              </w:rPr>
              <w:t>52%</w:t>
            </w:r>
          </w:p>
        </w:tc>
        <w:tc>
          <w:tcPr>
            <w:tcW w:w="3078" w:type="dxa"/>
            <w:vAlign w:val="bottom"/>
          </w:tcPr>
          <w:p w14:paraId="1F24FF4D" w14:textId="77777777" w:rsidR="00C60434" w:rsidRPr="00E15440" w:rsidRDefault="00C60434" w:rsidP="0060002F">
            <w:pPr>
              <w:pStyle w:val="NormalWeb"/>
              <w:spacing w:before="0" w:beforeAutospacing="0" w:after="0" w:afterAutospacing="0" w:line="276" w:lineRule="auto"/>
              <w:rPr>
                <w:rFonts w:ascii="Arial" w:hAnsi="Arial" w:cs="Arial"/>
                <w:b/>
                <w:bCs/>
              </w:rPr>
            </w:pPr>
            <w:r w:rsidRPr="00FA5249">
              <w:rPr>
                <w:rFonts w:ascii="Arial" w:hAnsi="Arial" w:cs="Arial"/>
                <w:color w:val="000000"/>
              </w:rPr>
              <w:t>1950</w:t>
            </w:r>
          </w:p>
        </w:tc>
        <w:tc>
          <w:tcPr>
            <w:tcW w:w="3078" w:type="dxa"/>
            <w:vAlign w:val="bottom"/>
          </w:tcPr>
          <w:p w14:paraId="6963022A" w14:textId="77777777" w:rsidR="00C60434" w:rsidRPr="00E15440" w:rsidRDefault="00C60434" w:rsidP="0060002F">
            <w:pPr>
              <w:pStyle w:val="NormalWeb"/>
              <w:spacing w:before="0" w:beforeAutospacing="0" w:after="0" w:afterAutospacing="0" w:line="276" w:lineRule="auto"/>
              <w:rPr>
                <w:rFonts w:ascii="Arial" w:hAnsi="Arial" w:cs="Arial"/>
                <w:b/>
                <w:bCs/>
              </w:rPr>
            </w:pPr>
            <w:r w:rsidRPr="00FA5249">
              <w:rPr>
                <w:rFonts w:ascii="Arial" w:hAnsi="Arial" w:cs="Arial"/>
                <w:color w:val="000000"/>
              </w:rPr>
              <w:t>48%</w:t>
            </w:r>
          </w:p>
        </w:tc>
      </w:tr>
    </w:tbl>
    <w:p w14:paraId="20BED0F8"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53637117"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r>
        <w:rPr>
          <w:rFonts w:ascii="Arial" w:hAnsi="Arial" w:cs="Arial"/>
          <w:b/>
          <w:bCs/>
        </w:rPr>
        <w:t>STAFF BY WORKING HOURS 2022</w:t>
      </w:r>
    </w:p>
    <w:tbl>
      <w:tblPr>
        <w:tblStyle w:val="TableGrid"/>
        <w:tblW w:w="0" w:type="auto"/>
        <w:tblLook w:val="04A0" w:firstRow="1" w:lastRow="0" w:firstColumn="1" w:lastColumn="0" w:noHBand="0" w:noVBand="1"/>
      </w:tblPr>
      <w:tblGrid>
        <w:gridCol w:w="2193"/>
        <w:gridCol w:w="1954"/>
        <w:gridCol w:w="2177"/>
        <w:gridCol w:w="1955"/>
        <w:gridCol w:w="2177"/>
      </w:tblGrid>
      <w:tr w:rsidR="00C60434" w:rsidRPr="00E15440" w14:paraId="7738A2C3" w14:textId="77777777" w:rsidTr="0060002F">
        <w:tc>
          <w:tcPr>
            <w:tcW w:w="3077" w:type="dxa"/>
            <w:shd w:val="clear" w:color="auto" w:fill="4472C4" w:themeFill="accent1"/>
          </w:tcPr>
          <w:p w14:paraId="28F665A2" w14:textId="77777777" w:rsidR="00C60434" w:rsidRPr="00E15440" w:rsidRDefault="00C60434" w:rsidP="0060002F">
            <w:pPr>
              <w:pStyle w:val="NormalWeb"/>
              <w:spacing w:before="0" w:beforeAutospacing="0" w:after="0" w:afterAutospacing="0" w:line="276" w:lineRule="auto"/>
              <w:rPr>
                <w:rFonts w:ascii="Arial" w:hAnsi="Arial" w:cs="Arial"/>
                <w:b/>
                <w:bCs/>
                <w:color w:val="FFFFFF" w:themeColor="background1"/>
              </w:rPr>
            </w:pPr>
            <w:r w:rsidRPr="00E15440">
              <w:rPr>
                <w:rFonts w:ascii="Arial" w:hAnsi="Arial" w:cs="Arial"/>
                <w:b/>
                <w:bCs/>
                <w:color w:val="FFFFFF" w:themeColor="background1"/>
              </w:rPr>
              <w:t>Section</w:t>
            </w:r>
          </w:p>
        </w:tc>
        <w:tc>
          <w:tcPr>
            <w:tcW w:w="3077" w:type="dxa"/>
            <w:shd w:val="clear" w:color="auto" w:fill="4472C4" w:themeFill="accent1"/>
          </w:tcPr>
          <w:p w14:paraId="0FA5CF5F" w14:textId="77777777" w:rsidR="00C60434" w:rsidRPr="00E15440" w:rsidRDefault="00C60434" w:rsidP="0060002F">
            <w:pPr>
              <w:pStyle w:val="NormalWeb"/>
              <w:spacing w:before="0" w:beforeAutospacing="0" w:after="0" w:afterAutospacing="0" w:line="276" w:lineRule="auto"/>
              <w:rPr>
                <w:rFonts w:ascii="Arial" w:hAnsi="Arial" w:cs="Arial"/>
                <w:b/>
                <w:bCs/>
                <w:color w:val="FFFFFF" w:themeColor="background1"/>
              </w:rPr>
            </w:pPr>
            <w:r w:rsidRPr="00E15440">
              <w:rPr>
                <w:rFonts w:ascii="Arial" w:hAnsi="Arial" w:cs="Arial"/>
                <w:b/>
                <w:bCs/>
                <w:color w:val="FFFFFF" w:themeColor="background1"/>
              </w:rPr>
              <w:t>Number of Full-Time Staff</w:t>
            </w:r>
          </w:p>
        </w:tc>
        <w:tc>
          <w:tcPr>
            <w:tcW w:w="3078" w:type="dxa"/>
            <w:shd w:val="clear" w:color="auto" w:fill="4472C4" w:themeFill="accent1"/>
          </w:tcPr>
          <w:p w14:paraId="671128FB" w14:textId="77777777" w:rsidR="00C60434" w:rsidRPr="00E15440" w:rsidRDefault="00C60434" w:rsidP="0060002F">
            <w:pPr>
              <w:pStyle w:val="NormalWeb"/>
              <w:spacing w:before="0" w:beforeAutospacing="0" w:after="0" w:afterAutospacing="0" w:line="276" w:lineRule="auto"/>
              <w:rPr>
                <w:rFonts w:ascii="Arial" w:hAnsi="Arial" w:cs="Arial"/>
                <w:b/>
                <w:bCs/>
                <w:color w:val="FFFFFF" w:themeColor="background1"/>
              </w:rPr>
            </w:pPr>
            <w:r w:rsidRPr="00E15440">
              <w:rPr>
                <w:rFonts w:ascii="Arial" w:hAnsi="Arial" w:cs="Arial"/>
                <w:b/>
                <w:bCs/>
                <w:color w:val="FFFFFF" w:themeColor="background1"/>
              </w:rPr>
              <w:t>Percentage of Full-Time Staff</w:t>
            </w:r>
          </w:p>
        </w:tc>
        <w:tc>
          <w:tcPr>
            <w:tcW w:w="3078" w:type="dxa"/>
            <w:shd w:val="clear" w:color="auto" w:fill="4472C4" w:themeFill="accent1"/>
          </w:tcPr>
          <w:p w14:paraId="185E0B3D" w14:textId="77777777" w:rsidR="00C60434" w:rsidRPr="00E15440" w:rsidRDefault="00C60434" w:rsidP="0060002F">
            <w:pPr>
              <w:pStyle w:val="NormalWeb"/>
              <w:spacing w:before="0" w:beforeAutospacing="0" w:after="0" w:afterAutospacing="0" w:line="276" w:lineRule="auto"/>
              <w:rPr>
                <w:rFonts w:ascii="Arial" w:hAnsi="Arial" w:cs="Arial"/>
                <w:b/>
                <w:bCs/>
                <w:color w:val="FFFFFF" w:themeColor="background1"/>
              </w:rPr>
            </w:pPr>
            <w:r w:rsidRPr="00E15440">
              <w:rPr>
                <w:rFonts w:ascii="Arial" w:hAnsi="Arial" w:cs="Arial"/>
                <w:b/>
                <w:bCs/>
                <w:color w:val="FFFFFF" w:themeColor="background1"/>
              </w:rPr>
              <w:t>Number of Part-Time Staff</w:t>
            </w:r>
          </w:p>
        </w:tc>
        <w:tc>
          <w:tcPr>
            <w:tcW w:w="3078" w:type="dxa"/>
            <w:shd w:val="clear" w:color="auto" w:fill="4472C4" w:themeFill="accent1"/>
          </w:tcPr>
          <w:p w14:paraId="6AE1E5C5" w14:textId="77777777" w:rsidR="00C60434" w:rsidRPr="00E15440" w:rsidRDefault="00C60434" w:rsidP="0060002F">
            <w:pPr>
              <w:pStyle w:val="NormalWeb"/>
              <w:spacing w:before="0" w:beforeAutospacing="0" w:after="0" w:afterAutospacing="0" w:line="276" w:lineRule="auto"/>
              <w:rPr>
                <w:rFonts w:ascii="Arial" w:hAnsi="Arial" w:cs="Arial"/>
                <w:b/>
                <w:bCs/>
                <w:color w:val="FFFFFF" w:themeColor="background1"/>
              </w:rPr>
            </w:pPr>
            <w:r w:rsidRPr="00E15440">
              <w:rPr>
                <w:rFonts w:ascii="Arial" w:hAnsi="Arial" w:cs="Arial"/>
                <w:b/>
                <w:bCs/>
                <w:color w:val="FFFFFF" w:themeColor="background1"/>
              </w:rPr>
              <w:t>Percentage of Part-Time Staff</w:t>
            </w:r>
          </w:p>
        </w:tc>
      </w:tr>
      <w:tr w:rsidR="00C60434" w14:paraId="00A4D7FD" w14:textId="77777777" w:rsidTr="0060002F">
        <w:tc>
          <w:tcPr>
            <w:tcW w:w="3077" w:type="dxa"/>
            <w:shd w:val="clear" w:color="auto" w:fill="DEEAF6" w:themeFill="accent5" w:themeFillTint="33"/>
          </w:tcPr>
          <w:p w14:paraId="52C8F7C4" w14:textId="77777777" w:rsidR="00C60434" w:rsidRPr="00E15440" w:rsidRDefault="00C60434" w:rsidP="0060002F">
            <w:pPr>
              <w:pStyle w:val="NormalWeb"/>
              <w:spacing w:before="0" w:beforeAutospacing="0" w:after="0" w:afterAutospacing="0" w:line="276" w:lineRule="auto"/>
              <w:rPr>
                <w:rFonts w:ascii="Arial" w:hAnsi="Arial" w:cs="Arial"/>
              </w:rPr>
            </w:pPr>
            <w:r w:rsidRPr="00E15440">
              <w:rPr>
                <w:rFonts w:ascii="Arial" w:hAnsi="Arial" w:cs="Arial"/>
              </w:rPr>
              <w:t>Humanities</w:t>
            </w:r>
          </w:p>
        </w:tc>
        <w:tc>
          <w:tcPr>
            <w:tcW w:w="3077" w:type="dxa"/>
            <w:shd w:val="clear" w:color="auto" w:fill="DEEAF6" w:themeFill="accent5" w:themeFillTint="33"/>
            <w:vAlign w:val="bottom"/>
          </w:tcPr>
          <w:p w14:paraId="02D60DD2" w14:textId="77777777" w:rsidR="00C60434" w:rsidRPr="00142EFF" w:rsidRDefault="00C60434" w:rsidP="0060002F">
            <w:pPr>
              <w:pStyle w:val="NormalWeb"/>
              <w:spacing w:before="0" w:beforeAutospacing="0" w:after="0" w:afterAutospacing="0" w:line="276" w:lineRule="auto"/>
              <w:rPr>
                <w:rFonts w:ascii="Arial" w:hAnsi="Arial" w:cs="Arial"/>
                <w:b/>
                <w:bCs/>
              </w:rPr>
            </w:pPr>
            <w:r w:rsidRPr="00142EFF">
              <w:rPr>
                <w:rFonts w:ascii="Arial" w:hAnsi="Arial" w:cs="Arial"/>
                <w:color w:val="000000"/>
              </w:rPr>
              <w:t>396</w:t>
            </w:r>
          </w:p>
        </w:tc>
        <w:tc>
          <w:tcPr>
            <w:tcW w:w="3078" w:type="dxa"/>
            <w:shd w:val="clear" w:color="auto" w:fill="DEEAF6" w:themeFill="accent5" w:themeFillTint="33"/>
            <w:vAlign w:val="bottom"/>
          </w:tcPr>
          <w:p w14:paraId="68DCEF2D" w14:textId="77777777" w:rsidR="00C60434" w:rsidRPr="00142EFF" w:rsidRDefault="00C60434" w:rsidP="0060002F">
            <w:pPr>
              <w:pStyle w:val="NormalWeb"/>
              <w:spacing w:before="0" w:beforeAutospacing="0" w:after="0" w:afterAutospacing="0" w:line="276" w:lineRule="auto"/>
              <w:rPr>
                <w:rFonts w:ascii="Arial" w:hAnsi="Arial" w:cs="Arial"/>
                <w:b/>
                <w:bCs/>
              </w:rPr>
            </w:pPr>
            <w:r w:rsidRPr="00142EFF">
              <w:rPr>
                <w:rFonts w:ascii="Arial" w:hAnsi="Arial" w:cs="Arial"/>
                <w:color w:val="000000"/>
              </w:rPr>
              <w:t>10%</w:t>
            </w:r>
          </w:p>
        </w:tc>
        <w:tc>
          <w:tcPr>
            <w:tcW w:w="3078" w:type="dxa"/>
            <w:shd w:val="clear" w:color="auto" w:fill="DEEAF6" w:themeFill="accent5" w:themeFillTint="33"/>
            <w:vAlign w:val="bottom"/>
          </w:tcPr>
          <w:p w14:paraId="7ED092E6" w14:textId="77777777" w:rsidR="00C60434" w:rsidRPr="00142EFF" w:rsidRDefault="00C60434" w:rsidP="0060002F">
            <w:pPr>
              <w:pStyle w:val="NormalWeb"/>
              <w:spacing w:before="0" w:beforeAutospacing="0" w:after="0" w:afterAutospacing="0" w:line="276" w:lineRule="auto"/>
              <w:rPr>
                <w:rFonts w:ascii="Arial" w:hAnsi="Arial" w:cs="Arial"/>
                <w:b/>
                <w:bCs/>
              </w:rPr>
            </w:pPr>
            <w:r w:rsidRPr="00142EFF">
              <w:rPr>
                <w:rFonts w:ascii="Arial" w:hAnsi="Arial" w:cs="Arial"/>
                <w:color w:val="000000"/>
              </w:rPr>
              <w:t>544</w:t>
            </w:r>
          </w:p>
        </w:tc>
        <w:tc>
          <w:tcPr>
            <w:tcW w:w="3078" w:type="dxa"/>
            <w:shd w:val="clear" w:color="auto" w:fill="DEEAF6" w:themeFill="accent5" w:themeFillTint="33"/>
            <w:vAlign w:val="bottom"/>
          </w:tcPr>
          <w:p w14:paraId="22A07492" w14:textId="77777777" w:rsidR="00C60434" w:rsidRPr="00142EFF" w:rsidRDefault="00C60434" w:rsidP="0060002F">
            <w:pPr>
              <w:pStyle w:val="NormalWeb"/>
              <w:spacing w:before="0" w:beforeAutospacing="0" w:after="0" w:afterAutospacing="0" w:line="276" w:lineRule="auto"/>
              <w:rPr>
                <w:rFonts w:ascii="Arial" w:hAnsi="Arial" w:cs="Arial"/>
                <w:b/>
                <w:bCs/>
              </w:rPr>
            </w:pPr>
            <w:r w:rsidRPr="00142EFF">
              <w:rPr>
                <w:rFonts w:ascii="Arial" w:hAnsi="Arial" w:cs="Arial"/>
                <w:color w:val="000000"/>
              </w:rPr>
              <w:t>13%</w:t>
            </w:r>
          </w:p>
        </w:tc>
      </w:tr>
      <w:tr w:rsidR="00C60434" w14:paraId="050F7D09" w14:textId="77777777" w:rsidTr="0060002F">
        <w:tc>
          <w:tcPr>
            <w:tcW w:w="3077" w:type="dxa"/>
          </w:tcPr>
          <w:p w14:paraId="4EFEBB4F" w14:textId="77777777" w:rsidR="00C60434" w:rsidRPr="00E15440" w:rsidRDefault="00C60434" w:rsidP="0060002F">
            <w:pPr>
              <w:pStyle w:val="NormalWeb"/>
              <w:spacing w:before="0" w:beforeAutospacing="0" w:after="0" w:afterAutospacing="0" w:line="276" w:lineRule="auto"/>
              <w:rPr>
                <w:rFonts w:ascii="Arial" w:hAnsi="Arial" w:cs="Arial"/>
              </w:rPr>
            </w:pPr>
            <w:r w:rsidRPr="00E15440">
              <w:rPr>
                <w:rFonts w:ascii="Arial" w:hAnsi="Arial" w:cs="Arial"/>
              </w:rPr>
              <w:t>STEM</w:t>
            </w:r>
          </w:p>
        </w:tc>
        <w:tc>
          <w:tcPr>
            <w:tcW w:w="3077" w:type="dxa"/>
            <w:vAlign w:val="bottom"/>
          </w:tcPr>
          <w:p w14:paraId="1D649A99" w14:textId="77777777" w:rsidR="00C60434" w:rsidRPr="00142EFF" w:rsidRDefault="00C60434" w:rsidP="0060002F">
            <w:pPr>
              <w:pStyle w:val="NormalWeb"/>
              <w:spacing w:before="0" w:beforeAutospacing="0" w:after="0" w:afterAutospacing="0" w:line="276" w:lineRule="auto"/>
              <w:rPr>
                <w:rFonts w:ascii="Arial" w:hAnsi="Arial" w:cs="Arial"/>
                <w:b/>
                <w:bCs/>
              </w:rPr>
            </w:pPr>
            <w:r w:rsidRPr="00142EFF">
              <w:rPr>
                <w:rFonts w:ascii="Arial" w:hAnsi="Arial" w:cs="Arial"/>
                <w:color w:val="000000"/>
              </w:rPr>
              <w:t>981</w:t>
            </w:r>
          </w:p>
        </w:tc>
        <w:tc>
          <w:tcPr>
            <w:tcW w:w="3078" w:type="dxa"/>
            <w:vAlign w:val="bottom"/>
          </w:tcPr>
          <w:p w14:paraId="378B96CE" w14:textId="77777777" w:rsidR="00C60434" w:rsidRPr="00142EFF" w:rsidRDefault="00C60434" w:rsidP="0060002F">
            <w:pPr>
              <w:pStyle w:val="NormalWeb"/>
              <w:spacing w:before="0" w:beforeAutospacing="0" w:after="0" w:afterAutospacing="0" w:line="276" w:lineRule="auto"/>
              <w:rPr>
                <w:rFonts w:ascii="Arial" w:hAnsi="Arial" w:cs="Arial"/>
                <w:b/>
                <w:bCs/>
              </w:rPr>
            </w:pPr>
            <w:r w:rsidRPr="00142EFF">
              <w:rPr>
                <w:rFonts w:ascii="Arial" w:hAnsi="Arial" w:cs="Arial"/>
                <w:color w:val="000000"/>
              </w:rPr>
              <w:t>24%</w:t>
            </w:r>
          </w:p>
        </w:tc>
        <w:tc>
          <w:tcPr>
            <w:tcW w:w="3078" w:type="dxa"/>
            <w:vAlign w:val="bottom"/>
          </w:tcPr>
          <w:p w14:paraId="012531A9" w14:textId="77777777" w:rsidR="00C60434" w:rsidRPr="00142EFF" w:rsidRDefault="00C60434" w:rsidP="0060002F">
            <w:pPr>
              <w:pStyle w:val="NormalWeb"/>
              <w:spacing w:before="0" w:beforeAutospacing="0" w:after="0" w:afterAutospacing="0" w:line="276" w:lineRule="auto"/>
              <w:rPr>
                <w:rFonts w:ascii="Arial" w:hAnsi="Arial" w:cs="Arial"/>
                <w:b/>
                <w:bCs/>
              </w:rPr>
            </w:pPr>
            <w:r w:rsidRPr="00142EFF">
              <w:rPr>
                <w:rFonts w:ascii="Arial" w:hAnsi="Arial" w:cs="Arial"/>
                <w:color w:val="000000"/>
              </w:rPr>
              <w:t>701</w:t>
            </w:r>
          </w:p>
        </w:tc>
        <w:tc>
          <w:tcPr>
            <w:tcW w:w="3078" w:type="dxa"/>
            <w:vAlign w:val="bottom"/>
          </w:tcPr>
          <w:p w14:paraId="0AEEC530" w14:textId="77777777" w:rsidR="00C60434" w:rsidRPr="00142EFF" w:rsidRDefault="00C60434" w:rsidP="0060002F">
            <w:pPr>
              <w:pStyle w:val="NormalWeb"/>
              <w:spacing w:before="0" w:beforeAutospacing="0" w:after="0" w:afterAutospacing="0" w:line="276" w:lineRule="auto"/>
              <w:rPr>
                <w:rFonts w:ascii="Arial" w:hAnsi="Arial" w:cs="Arial"/>
                <w:b/>
                <w:bCs/>
              </w:rPr>
            </w:pPr>
            <w:r w:rsidRPr="00142EFF">
              <w:rPr>
                <w:rFonts w:ascii="Arial" w:hAnsi="Arial" w:cs="Arial"/>
                <w:color w:val="000000"/>
              </w:rPr>
              <w:t>17%</w:t>
            </w:r>
          </w:p>
        </w:tc>
      </w:tr>
      <w:tr w:rsidR="00C60434" w14:paraId="4913F0CF" w14:textId="77777777" w:rsidTr="0060002F">
        <w:tc>
          <w:tcPr>
            <w:tcW w:w="3077" w:type="dxa"/>
            <w:shd w:val="clear" w:color="auto" w:fill="DEEAF6" w:themeFill="accent5" w:themeFillTint="33"/>
          </w:tcPr>
          <w:p w14:paraId="3E3C82E5" w14:textId="77777777" w:rsidR="00C60434" w:rsidRPr="00E15440" w:rsidRDefault="00C60434" w:rsidP="0060002F">
            <w:pPr>
              <w:pStyle w:val="NormalWeb"/>
              <w:spacing w:before="0" w:beforeAutospacing="0" w:after="0" w:afterAutospacing="0" w:line="276" w:lineRule="auto"/>
              <w:rPr>
                <w:rFonts w:ascii="Arial" w:hAnsi="Arial" w:cs="Arial"/>
              </w:rPr>
            </w:pPr>
            <w:r w:rsidRPr="00E15440">
              <w:rPr>
                <w:rFonts w:ascii="Arial" w:hAnsi="Arial" w:cs="Arial"/>
              </w:rPr>
              <w:t>Professional Services</w:t>
            </w:r>
          </w:p>
        </w:tc>
        <w:tc>
          <w:tcPr>
            <w:tcW w:w="3077" w:type="dxa"/>
            <w:shd w:val="clear" w:color="auto" w:fill="DEEAF6" w:themeFill="accent5" w:themeFillTint="33"/>
            <w:vAlign w:val="bottom"/>
          </w:tcPr>
          <w:p w14:paraId="32766B5D" w14:textId="77777777" w:rsidR="00C60434" w:rsidRPr="00142EFF" w:rsidRDefault="00C60434" w:rsidP="0060002F">
            <w:pPr>
              <w:pStyle w:val="NormalWeb"/>
              <w:spacing w:before="0" w:beforeAutospacing="0" w:after="0" w:afterAutospacing="0" w:line="276" w:lineRule="auto"/>
              <w:rPr>
                <w:rFonts w:ascii="Arial" w:hAnsi="Arial" w:cs="Arial"/>
                <w:b/>
                <w:bCs/>
              </w:rPr>
            </w:pPr>
            <w:r w:rsidRPr="00142EFF">
              <w:rPr>
                <w:rFonts w:ascii="Arial" w:hAnsi="Arial" w:cs="Arial"/>
                <w:color w:val="000000"/>
              </w:rPr>
              <w:t>886</w:t>
            </w:r>
          </w:p>
        </w:tc>
        <w:tc>
          <w:tcPr>
            <w:tcW w:w="3078" w:type="dxa"/>
            <w:shd w:val="clear" w:color="auto" w:fill="DEEAF6" w:themeFill="accent5" w:themeFillTint="33"/>
            <w:vAlign w:val="bottom"/>
          </w:tcPr>
          <w:p w14:paraId="04019A9E" w14:textId="77777777" w:rsidR="00C60434" w:rsidRPr="00142EFF" w:rsidRDefault="00C60434" w:rsidP="0060002F">
            <w:pPr>
              <w:pStyle w:val="NormalWeb"/>
              <w:spacing w:before="0" w:beforeAutospacing="0" w:after="0" w:afterAutospacing="0" w:line="276" w:lineRule="auto"/>
              <w:rPr>
                <w:rFonts w:ascii="Arial" w:hAnsi="Arial" w:cs="Arial"/>
                <w:b/>
                <w:bCs/>
              </w:rPr>
            </w:pPr>
            <w:r w:rsidRPr="00142EFF">
              <w:rPr>
                <w:rFonts w:ascii="Arial" w:hAnsi="Arial" w:cs="Arial"/>
                <w:color w:val="000000"/>
              </w:rPr>
              <w:t>22%</w:t>
            </w:r>
          </w:p>
        </w:tc>
        <w:tc>
          <w:tcPr>
            <w:tcW w:w="3078" w:type="dxa"/>
            <w:shd w:val="clear" w:color="auto" w:fill="DEEAF6" w:themeFill="accent5" w:themeFillTint="33"/>
            <w:vAlign w:val="bottom"/>
          </w:tcPr>
          <w:p w14:paraId="4C954BFB" w14:textId="77777777" w:rsidR="00C60434" w:rsidRPr="00142EFF" w:rsidRDefault="00C60434" w:rsidP="0060002F">
            <w:pPr>
              <w:pStyle w:val="NormalWeb"/>
              <w:spacing w:before="0" w:beforeAutospacing="0" w:after="0" w:afterAutospacing="0" w:line="276" w:lineRule="auto"/>
              <w:rPr>
                <w:rFonts w:ascii="Arial" w:hAnsi="Arial" w:cs="Arial"/>
                <w:b/>
                <w:bCs/>
              </w:rPr>
            </w:pPr>
            <w:r w:rsidRPr="00142EFF">
              <w:rPr>
                <w:rFonts w:ascii="Arial" w:hAnsi="Arial" w:cs="Arial"/>
                <w:color w:val="000000"/>
              </w:rPr>
              <w:t>601</w:t>
            </w:r>
          </w:p>
        </w:tc>
        <w:tc>
          <w:tcPr>
            <w:tcW w:w="3078" w:type="dxa"/>
            <w:shd w:val="clear" w:color="auto" w:fill="DEEAF6" w:themeFill="accent5" w:themeFillTint="33"/>
            <w:vAlign w:val="bottom"/>
          </w:tcPr>
          <w:p w14:paraId="1690B8F3" w14:textId="77777777" w:rsidR="00C60434" w:rsidRPr="00142EFF" w:rsidRDefault="00C60434" w:rsidP="0060002F">
            <w:pPr>
              <w:pStyle w:val="NormalWeb"/>
              <w:spacing w:before="0" w:beforeAutospacing="0" w:after="0" w:afterAutospacing="0" w:line="276" w:lineRule="auto"/>
              <w:rPr>
                <w:rFonts w:ascii="Arial" w:hAnsi="Arial" w:cs="Arial"/>
                <w:b/>
                <w:bCs/>
              </w:rPr>
            </w:pPr>
            <w:r w:rsidRPr="00142EFF">
              <w:rPr>
                <w:rFonts w:ascii="Arial" w:hAnsi="Arial" w:cs="Arial"/>
                <w:color w:val="000000"/>
              </w:rPr>
              <w:t>15%</w:t>
            </w:r>
          </w:p>
        </w:tc>
      </w:tr>
      <w:tr w:rsidR="00C60434" w14:paraId="445E4DE6" w14:textId="77777777" w:rsidTr="0060002F">
        <w:tc>
          <w:tcPr>
            <w:tcW w:w="3077" w:type="dxa"/>
          </w:tcPr>
          <w:p w14:paraId="1D0A0753" w14:textId="77777777" w:rsidR="00C60434" w:rsidRPr="00E15440" w:rsidRDefault="00C60434" w:rsidP="0060002F">
            <w:pPr>
              <w:pStyle w:val="NormalWeb"/>
              <w:spacing w:before="0" w:beforeAutospacing="0" w:after="0" w:afterAutospacing="0" w:line="276" w:lineRule="auto"/>
              <w:rPr>
                <w:rFonts w:ascii="Arial" w:hAnsi="Arial" w:cs="Arial"/>
              </w:rPr>
            </w:pPr>
            <w:r w:rsidRPr="00E15440">
              <w:rPr>
                <w:rFonts w:ascii="Arial" w:hAnsi="Arial" w:cs="Arial"/>
              </w:rPr>
              <w:t>University Total</w:t>
            </w:r>
          </w:p>
        </w:tc>
        <w:tc>
          <w:tcPr>
            <w:tcW w:w="3077" w:type="dxa"/>
            <w:vAlign w:val="bottom"/>
          </w:tcPr>
          <w:p w14:paraId="24C7B1A1" w14:textId="77777777" w:rsidR="00C60434" w:rsidRPr="00142EFF" w:rsidRDefault="00C60434" w:rsidP="0060002F">
            <w:pPr>
              <w:pStyle w:val="NormalWeb"/>
              <w:spacing w:before="0" w:beforeAutospacing="0" w:after="0" w:afterAutospacing="0" w:line="276" w:lineRule="auto"/>
              <w:rPr>
                <w:rFonts w:ascii="Arial" w:hAnsi="Arial" w:cs="Arial"/>
                <w:b/>
                <w:bCs/>
              </w:rPr>
            </w:pPr>
            <w:r w:rsidRPr="00142EFF">
              <w:rPr>
                <w:rFonts w:ascii="Arial" w:hAnsi="Arial" w:cs="Arial"/>
                <w:color w:val="000000"/>
              </w:rPr>
              <w:t>2263</w:t>
            </w:r>
          </w:p>
        </w:tc>
        <w:tc>
          <w:tcPr>
            <w:tcW w:w="3078" w:type="dxa"/>
            <w:vAlign w:val="bottom"/>
          </w:tcPr>
          <w:p w14:paraId="1BF622FD" w14:textId="77777777" w:rsidR="00C60434" w:rsidRPr="00142EFF" w:rsidRDefault="00C60434" w:rsidP="0060002F">
            <w:pPr>
              <w:pStyle w:val="NormalWeb"/>
              <w:spacing w:before="0" w:beforeAutospacing="0" w:after="0" w:afterAutospacing="0" w:line="276" w:lineRule="auto"/>
              <w:rPr>
                <w:rFonts w:ascii="Arial" w:hAnsi="Arial" w:cs="Arial"/>
                <w:b/>
                <w:bCs/>
              </w:rPr>
            </w:pPr>
            <w:r w:rsidRPr="00142EFF">
              <w:rPr>
                <w:rFonts w:ascii="Arial" w:hAnsi="Arial" w:cs="Arial"/>
                <w:color w:val="000000"/>
              </w:rPr>
              <w:t>55%</w:t>
            </w:r>
          </w:p>
        </w:tc>
        <w:tc>
          <w:tcPr>
            <w:tcW w:w="3078" w:type="dxa"/>
            <w:vAlign w:val="bottom"/>
          </w:tcPr>
          <w:p w14:paraId="4CA911E9" w14:textId="77777777" w:rsidR="00C60434" w:rsidRPr="00142EFF" w:rsidRDefault="00C60434" w:rsidP="0060002F">
            <w:pPr>
              <w:pStyle w:val="NormalWeb"/>
              <w:spacing w:before="0" w:beforeAutospacing="0" w:after="0" w:afterAutospacing="0" w:line="276" w:lineRule="auto"/>
              <w:rPr>
                <w:rFonts w:ascii="Arial" w:hAnsi="Arial" w:cs="Arial"/>
                <w:b/>
                <w:bCs/>
              </w:rPr>
            </w:pPr>
            <w:r w:rsidRPr="00142EFF">
              <w:rPr>
                <w:rFonts w:ascii="Arial" w:hAnsi="Arial" w:cs="Arial"/>
                <w:color w:val="000000"/>
              </w:rPr>
              <w:t>1846</w:t>
            </w:r>
          </w:p>
        </w:tc>
        <w:tc>
          <w:tcPr>
            <w:tcW w:w="3078" w:type="dxa"/>
            <w:vAlign w:val="bottom"/>
          </w:tcPr>
          <w:p w14:paraId="0D20F4DC" w14:textId="77777777" w:rsidR="00C60434" w:rsidRPr="00142EFF" w:rsidRDefault="00C60434" w:rsidP="0060002F">
            <w:pPr>
              <w:pStyle w:val="NormalWeb"/>
              <w:spacing w:before="0" w:beforeAutospacing="0" w:after="0" w:afterAutospacing="0" w:line="276" w:lineRule="auto"/>
              <w:rPr>
                <w:rFonts w:ascii="Arial" w:hAnsi="Arial" w:cs="Arial"/>
                <w:b/>
                <w:bCs/>
              </w:rPr>
            </w:pPr>
            <w:r w:rsidRPr="00142EFF">
              <w:rPr>
                <w:rFonts w:ascii="Arial" w:hAnsi="Arial" w:cs="Arial"/>
                <w:color w:val="000000"/>
              </w:rPr>
              <w:t>45%</w:t>
            </w:r>
          </w:p>
        </w:tc>
      </w:tr>
    </w:tbl>
    <w:p w14:paraId="70DF504F"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4218EC26"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r>
        <w:rPr>
          <w:rFonts w:ascii="Arial" w:hAnsi="Arial" w:cs="Arial"/>
          <w:b/>
          <w:bCs/>
        </w:rPr>
        <w:t>LEAVERS BY AGE 2021</w:t>
      </w:r>
    </w:p>
    <w:tbl>
      <w:tblPr>
        <w:tblStyle w:val="TableGrid"/>
        <w:tblW w:w="0" w:type="auto"/>
        <w:tblLook w:val="04A0" w:firstRow="1" w:lastRow="0" w:firstColumn="1" w:lastColumn="0" w:noHBand="0" w:noVBand="1"/>
      </w:tblPr>
      <w:tblGrid>
        <w:gridCol w:w="1984"/>
        <w:gridCol w:w="2272"/>
        <w:gridCol w:w="1950"/>
        <w:gridCol w:w="2348"/>
        <w:gridCol w:w="1902"/>
      </w:tblGrid>
      <w:tr w:rsidR="00C60434" w14:paraId="55F31286" w14:textId="77777777" w:rsidTr="0060002F">
        <w:tc>
          <w:tcPr>
            <w:tcW w:w="3077" w:type="dxa"/>
            <w:shd w:val="clear" w:color="auto" w:fill="4472C4" w:themeFill="accent1"/>
          </w:tcPr>
          <w:p w14:paraId="5128349C" w14:textId="77777777" w:rsidR="00C60434" w:rsidRPr="001562A7" w:rsidRDefault="00C60434" w:rsidP="0060002F">
            <w:pPr>
              <w:pStyle w:val="NormalWeb"/>
              <w:spacing w:before="0" w:beforeAutospacing="0" w:after="0" w:afterAutospacing="0" w:line="276" w:lineRule="auto"/>
              <w:rPr>
                <w:rFonts w:ascii="Arial" w:hAnsi="Arial" w:cs="Arial"/>
                <w:b/>
                <w:bCs/>
                <w:color w:val="FFFFFF" w:themeColor="background1"/>
              </w:rPr>
            </w:pPr>
            <w:r w:rsidRPr="001562A7">
              <w:rPr>
                <w:rFonts w:ascii="Arial" w:hAnsi="Arial" w:cs="Arial"/>
                <w:b/>
                <w:bCs/>
                <w:color w:val="FFFFFF" w:themeColor="background1"/>
              </w:rPr>
              <w:t>Age Bands</w:t>
            </w:r>
          </w:p>
        </w:tc>
        <w:tc>
          <w:tcPr>
            <w:tcW w:w="3077" w:type="dxa"/>
            <w:shd w:val="clear" w:color="auto" w:fill="4472C4" w:themeFill="accent1"/>
          </w:tcPr>
          <w:p w14:paraId="0E773777" w14:textId="77777777" w:rsidR="00C60434" w:rsidRPr="001562A7" w:rsidRDefault="00C60434" w:rsidP="0060002F">
            <w:pPr>
              <w:pStyle w:val="NormalWeb"/>
              <w:spacing w:before="0" w:beforeAutospacing="0" w:after="0" w:afterAutospacing="0" w:line="276" w:lineRule="auto"/>
              <w:rPr>
                <w:rFonts w:ascii="Arial" w:hAnsi="Arial" w:cs="Arial"/>
                <w:b/>
                <w:bCs/>
                <w:color w:val="FFFFFF" w:themeColor="background1"/>
              </w:rPr>
            </w:pPr>
            <w:r w:rsidRPr="001562A7">
              <w:rPr>
                <w:rFonts w:ascii="Arial" w:hAnsi="Arial" w:cs="Arial"/>
                <w:b/>
                <w:bCs/>
                <w:color w:val="FFFFFF" w:themeColor="background1"/>
              </w:rPr>
              <w:t>Humanities</w:t>
            </w:r>
          </w:p>
        </w:tc>
        <w:tc>
          <w:tcPr>
            <w:tcW w:w="3078" w:type="dxa"/>
            <w:shd w:val="clear" w:color="auto" w:fill="4472C4" w:themeFill="accent1"/>
          </w:tcPr>
          <w:p w14:paraId="0E978E33" w14:textId="77777777" w:rsidR="00C60434" w:rsidRPr="001562A7" w:rsidRDefault="00C60434" w:rsidP="0060002F">
            <w:pPr>
              <w:pStyle w:val="NormalWeb"/>
              <w:spacing w:before="0" w:beforeAutospacing="0" w:after="0" w:afterAutospacing="0" w:line="276" w:lineRule="auto"/>
              <w:rPr>
                <w:rFonts w:ascii="Arial" w:hAnsi="Arial" w:cs="Arial"/>
                <w:b/>
                <w:bCs/>
                <w:color w:val="FFFFFF" w:themeColor="background1"/>
              </w:rPr>
            </w:pPr>
            <w:r w:rsidRPr="001562A7">
              <w:rPr>
                <w:rFonts w:ascii="Arial" w:hAnsi="Arial" w:cs="Arial"/>
                <w:b/>
                <w:bCs/>
                <w:color w:val="FFFFFF" w:themeColor="background1"/>
              </w:rPr>
              <w:t>STEM</w:t>
            </w:r>
          </w:p>
        </w:tc>
        <w:tc>
          <w:tcPr>
            <w:tcW w:w="3078" w:type="dxa"/>
            <w:shd w:val="clear" w:color="auto" w:fill="4472C4" w:themeFill="accent1"/>
          </w:tcPr>
          <w:p w14:paraId="6736F651" w14:textId="77777777" w:rsidR="00C60434" w:rsidRPr="001562A7" w:rsidRDefault="00C60434" w:rsidP="0060002F">
            <w:pPr>
              <w:pStyle w:val="NormalWeb"/>
              <w:spacing w:before="0" w:beforeAutospacing="0" w:after="0" w:afterAutospacing="0" w:line="276" w:lineRule="auto"/>
              <w:rPr>
                <w:rFonts w:ascii="Arial" w:hAnsi="Arial" w:cs="Arial"/>
                <w:b/>
                <w:bCs/>
                <w:color w:val="FFFFFF" w:themeColor="background1"/>
              </w:rPr>
            </w:pPr>
            <w:r w:rsidRPr="001562A7">
              <w:rPr>
                <w:rFonts w:ascii="Arial" w:hAnsi="Arial" w:cs="Arial"/>
                <w:b/>
                <w:bCs/>
                <w:color w:val="FFFFFF" w:themeColor="background1"/>
              </w:rPr>
              <w:t>Professional Services</w:t>
            </w:r>
          </w:p>
        </w:tc>
        <w:tc>
          <w:tcPr>
            <w:tcW w:w="3078" w:type="dxa"/>
            <w:shd w:val="clear" w:color="auto" w:fill="4472C4" w:themeFill="accent1"/>
          </w:tcPr>
          <w:p w14:paraId="42947FAE" w14:textId="77777777" w:rsidR="00C60434" w:rsidRPr="001562A7" w:rsidRDefault="00C60434" w:rsidP="0060002F">
            <w:pPr>
              <w:pStyle w:val="NormalWeb"/>
              <w:spacing w:before="0" w:beforeAutospacing="0" w:after="0" w:afterAutospacing="0" w:line="276" w:lineRule="auto"/>
              <w:rPr>
                <w:rFonts w:ascii="Arial" w:hAnsi="Arial" w:cs="Arial"/>
                <w:b/>
                <w:bCs/>
                <w:color w:val="FFFFFF" w:themeColor="background1"/>
              </w:rPr>
            </w:pPr>
            <w:r w:rsidRPr="001562A7">
              <w:rPr>
                <w:rFonts w:ascii="Arial" w:hAnsi="Arial" w:cs="Arial"/>
                <w:b/>
                <w:bCs/>
                <w:color w:val="FFFFFF" w:themeColor="background1"/>
              </w:rPr>
              <w:t>Total</w:t>
            </w:r>
          </w:p>
        </w:tc>
      </w:tr>
      <w:tr w:rsidR="00C60434" w14:paraId="1E07EE9D" w14:textId="77777777" w:rsidTr="0060002F">
        <w:tc>
          <w:tcPr>
            <w:tcW w:w="3077" w:type="dxa"/>
            <w:shd w:val="clear" w:color="auto" w:fill="DEEAF6" w:themeFill="accent5" w:themeFillTint="33"/>
          </w:tcPr>
          <w:p w14:paraId="691A7020" w14:textId="77777777" w:rsidR="00C60434" w:rsidRPr="001562A7" w:rsidRDefault="00C60434" w:rsidP="0060002F">
            <w:pPr>
              <w:pStyle w:val="NormalWeb"/>
              <w:spacing w:before="0" w:beforeAutospacing="0" w:after="0" w:afterAutospacing="0" w:line="276" w:lineRule="auto"/>
              <w:rPr>
                <w:rFonts w:ascii="Arial" w:hAnsi="Arial" w:cs="Arial"/>
              </w:rPr>
            </w:pPr>
            <w:r w:rsidRPr="001562A7">
              <w:rPr>
                <w:rFonts w:ascii="Arial" w:hAnsi="Arial" w:cs="Arial"/>
              </w:rPr>
              <w:t>25 and under</w:t>
            </w:r>
          </w:p>
        </w:tc>
        <w:tc>
          <w:tcPr>
            <w:tcW w:w="3077" w:type="dxa"/>
            <w:shd w:val="clear" w:color="auto" w:fill="DEEAF6" w:themeFill="accent5" w:themeFillTint="33"/>
          </w:tcPr>
          <w:p w14:paraId="364C6679" w14:textId="77777777" w:rsidR="00C60434" w:rsidRPr="001562A7" w:rsidRDefault="00C60434" w:rsidP="0060002F">
            <w:pPr>
              <w:pStyle w:val="NormalWeb"/>
              <w:spacing w:before="0" w:beforeAutospacing="0" w:after="0" w:afterAutospacing="0" w:line="276" w:lineRule="auto"/>
              <w:rPr>
                <w:rFonts w:ascii="Arial" w:hAnsi="Arial" w:cs="Arial"/>
              </w:rPr>
            </w:pPr>
            <w:r w:rsidRPr="001562A7">
              <w:rPr>
                <w:rFonts w:ascii="Arial" w:hAnsi="Arial" w:cs="Arial"/>
              </w:rPr>
              <w:t>25</w:t>
            </w:r>
          </w:p>
        </w:tc>
        <w:tc>
          <w:tcPr>
            <w:tcW w:w="3078" w:type="dxa"/>
            <w:shd w:val="clear" w:color="auto" w:fill="DEEAF6" w:themeFill="accent5" w:themeFillTint="33"/>
            <w:vAlign w:val="bottom"/>
          </w:tcPr>
          <w:p w14:paraId="2C040A8C"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95</w:t>
            </w:r>
          </w:p>
        </w:tc>
        <w:tc>
          <w:tcPr>
            <w:tcW w:w="3078" w:type="dxa"/>
            <w:shd w:val="clear" w:color="auto" w:fill="DEEAF6" w:themeFill="accent5" w:themeFillTint="33"/>
            <w:vAlign w:val="bottom"/>
          </w:tcPr>
          <w:p w14:paraId="3215677D"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83</w:t>
            </w:r>
          </w:p>
        </w:tc>
        <w:tc>
          <w:tcPr>
            <w:tcW w:w="3078" w:type="dxa"/>
            <w:shd w:val="clear" w:color="auto" w:fill="DEEAF6" w:themeFill="accent5" w:themeFillTint="33"/>
            <w:vAlign w:val="bottom"/>
          </w:tcPr>
          <w:p w14:paraId="7A2FFCF3"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203</w:t>
            </w:r>
          </w:p>
        </w:tc>
      </w:tr>
      <w:tr w:rsidR="00C60434" w14:paraId="3A0EBFDA" w14:textId="77777777" w:rsidTr="0060002F">
        <w:tc>
          <w:tcPr>
            <w:tcW w:w="3077" w:type="dxa"/>
            <w:vAlign w:val="bottom"/>
          </w:tcPr>
          <w:p w14:paraId="3159CC16"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26</w:t>
            </w:r>
            <w:r>
              <w:rPr>
                <w:rFonts w:ascii="Arial" w:hAnsi="Arial" w:cs="Arial"/>
                <w:color w:val="000000"/>
              </w:rPr>
              <w:t xml:space="preserve"> </w:t>
            </w:r>
            <w:r w:rsidRPr="00AB3F98">
              <w:rPr>
                <w:rFonts w:ascii="Arial" w:hAnsi="Arial" w:cs="Arial"/>
                <w:color w:val="000000"/>
              </w:rPr>
              <w:t>-</w:t>
            </w:r>
            <w:r>
              <w:rPr>
                <w:rFonts w:ascii="Arial" w:hAnsi="Arial" w:cs="Arial"/>
                <w:color w:val="000000"/>
              </w:rPr>
              <w:t xml:space="preserve"> </w:t>
            </w:r>
            <w:r w:rsidRPr="00AB3F98">
              <w:rPr>
                <w:rFonts w:ascii="Arial" w:hAnsi="Arial" w:cs="Arial"/>
                <w:color w:val="000000"/>
              </w:rPr>
              <w:t>35</w:t>
            </w:r>
          </w:p>
        </w:tc>
        <w:tc>
          <w:tcPr>
            <w:tcW w:w="3077" w:type="dxa"/>
          </w:tcPr>
          <w:p w14:paraId="5CF733AB" w14:textId="77777777" w:rsidR="00C60434" w:rsidRPr="001562A7" w:rsidRDefault="00C60434" w:rsidP="0060002F">
            <w:pPr>
              <w:pStyle w:val="NormalWeb"/>
              <w:spacing w:before="0" w:beforeAutospacing="0" w:after="0" w:afterAutospacing="0" w:line="276" w:lineRule="auto"/>
              <w:rPr>
                <w:rFonts w:ascii="Arial" w:hAnsi="Arial" w:cs="Arial"/>
              </w:rPr>
            </w:pPr>
            <w:r w:rsidRPr="001562A7">
              <w:rPr>
                <w:rFonts w:ascii="Arial" w:hAnsi="Arial" w:cs="Arial"/>
              </w:rPr>
              <w:t>42</w:t>
            </w:r>
          </w:p>
        </w:tc>
        <w:tc>
          <w:tcPr>
            <w:tcW w:w="3078" w:type="dxa"/>
            <w:vAlign w:val="bottom"/>
          </w:tcPr>
          <w:p w14:paraId="1286127F"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141</w:t>
            </w:r>
          </w:p>
        </w:tc>
        <w:tc>
          <w:tcPr>
            <w:tcW w:w="3078" w:type="dxa"/>
            <w:vAlign w:val="bottom"/>
          </w:tcPr>
          <w:p w14:paraId="3C8050C7"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43</w:t>
            </w:r>
          </w:p>
        </w:tc>
        <w:tc>
          <w:tcPr>
            <w:tcW w:w="3078" w:type="dxa"/>
            <w:vAlign w:val="bottom"/>
          </w:tcPr>
          <w:p w14:paraId="21A7B671"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226</w:t>
            </w:r>
          </w:p>
        </w:tc>
      </w:tr>
      <w:tr w:rsidR="00C60434" w14:paraId="1A19C40B" w14:textId="77777777" w:rsidTr="0060002F">
        <w:tc>
          <w:tcPr>
            <w:tcW w:w="3077" w:type="dxa"/>
            <w:shd w:val="clear" w:color="auto" w:fill="DEEAF6" w:themeFill="accent5" w:themeFillTint="33"/>
            <w:vAlign w:val="bottom"/>
          </w:tcPr>
          <w:p w14:paraId="62E2EDE0"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36</w:t>
            </w:r>
            <w:r>
              <w:rPr>
                <w:rFonts w:ascii="Arial" w:hAnsi="Arial" w:cs="Arial"/>
                <w:color w:val="000000"/>
              </w:rPr>
              <w:t xml:space="preserve"> </w:t>
            </w:r>
            <w:r w:rsidRPr="00AB3F98">
              <w:rPr>
                <w:rFonts w:ascii="Arial" w:hAnsi="Arial" w:cs="Arial"/>
                <w:color w:val="000000"/>
              </w:rPr>
              <w:t>-</w:t>
            </w:r>
            <w:r>
              <w:rPr>
                <w:rFonts w:ascii="Arial" w:hAnsi="Arial" w:cs="Arial"/>
                <w:color w:val="000000"/>
              </w:rPr>
              <w:t xml:space="preserve"> </w:t>
            </w:r>
            <w:r w:rsidRPr="00AB3F98">
              <w:rPr>
                <w:rFonts w:ascii="Arial" w:hAnsi="Arial" w:cs="Arial"/>
                <w:color w:val="000000"/>
              </w:rPr>
              <w:t>45</w:t>
            </w:r>
          </w:p>
        </w:tc>
        <w:tc>
          <w:tcPr>
            <w:tcW w:w="3077" w:type="dxa"/>
            <w:shd w:val="clear" w:color="auto" w:fill="DEEAF6" w:themeFill="accent5" w:themeFillTint="33"/>
            <w:vAlign w:val="bottom"/>
          </w:tcPr>
          <w:p w14:paraId="36CCA8DB"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23</w:t>
            </w:r>
          </w:p>
        </w:tc>
        <w:tc>
          <w:tcPr>
            <w:tcW w:w="3078" w:type="dxa"/>
            <w:shd w:val="clear" w:color="auto" w:fill="DEEAF6" w:themeFill="accent5" w:themeFillTint="33"/>
            <w:vAlign w:val="bottom"/>
          </w:tcPr>
          <w:p w14:paraId="6476A469"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60</w:t>
            </w:r>
          </w:p>
        </w:tc>
        <w:tc>
          <w:tcPr>
            <w:tcW w:w="3078" w:type="dxa"/>
            <w:shd w:val="clear" w:color="auto" w:fill="DEEAF6" w:themeFill="accent5" w:themeFillTint="33"/>
            <w:vAlign w:val="bottom"/>
          </w:tcPr>
          <w:p w14:paraId="368E3B98"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21</w:t>
            </w:r>
          </w:p>
        </w:tc>
        <w:tc>
          <w:tcPr>
            <w:tcW w:w="3078" w:type="dxa"/>
            <w:shd w:val="clear" w:color="auto" w:fill="DEEAF6" w:themeFill="accent5" w:themeFillTint="33"/>
            <w:vAlign w:val="bottom"/>
          </w:tcPr>
          <w:p w14:paraId="0990FBD5"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104</w:t>
            </w:r>
          </w:p>
        </w:tc>
      </w:tr>
      <w:tr w:rsidR="00C60434" w14:paraId="2AC2BE66" w14:textId="77777777" w:rsidTr="0060002F">
        <w:tc>
          <w:tcPr>
            <w:tcW w:w="3077" w:type="dxa"/>
            <w:vAlign w:val="bottom"/>
          </w:tcPr>
          <w:p w14:paraId="69828D2B"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46</w:t>
            </w:r>
            <w:r>
              <w:rPr>
                <w:rFonts w:ascii="Arial" w:hAnsi="Arial" w:cs="Arial"/>
                <w:color w:val="000000"/>
              </w:rPr>
              <w:t xml:space="preserve"> </w:t>
            </w:r>
            <w:r w:rsidRPr="00AB3F98">
              <w:rPr>
                <w:rFonts w:ascii="Arial" w:hAnsi="Arial" w:cs="Arial"/>
                <w:color w:val="000000"/>
              </w:rPr>
              <w:t>-</w:t>
            </w:r>
            <w:r>
              <w:rPr>
                <w:rFonts w:ascii="Arial" w:hAnsi="Arial" w:cs="Arial"/>
                <w:color w:val="000000"/>
              </w:rPr>
              <w:t xml:space="preserve"> </w:t>
            </w:r>
            <w:r w:rsidRPr="00AB3F98">
              <w:rPr>
                <w:rFonts w:ascii="Arial" w:hAnsi="Arial" w:cs="Arial"/>
                <w:color w:val="000000"/>
              </w:rPr>
              <w:t>55</w:t>
            </w:r>
          </w:p>
        </w:tc>
        <w:tc>
          <w:tcPr>
            <w:tcW w:w="3077" w:type="dxa"/>
            <w:vAlign w:val="bottom"/>
          </w:tcPr>
          <w:p w14:paraId="506EAD25"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23</w:t>
            </w:r>
          </w:p>
        </w:tc>
        <w:tc>
          <w:tcPr>
            <w:tcW w:w="3078" w:type="dxa"/>
            <w:vAlign w:val="bottom"/>
          </w:tcPr>
          <w:p w14:paraId="40F54E51"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31</w:t>
            </w:r>
          </w:p>
        </w:tc>
        <w:tc>
          <w:tcPr>
            <w:tcW w:w="3078" w:type="dxa"/>
            <w:vAlign w:val="bottom"/>
          </w:tcPr>
          <w:p w14:paraId="1DCA4628"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26</w:t>
            </w:r>
          </w:p>
        </w:tc>
        <w:tc>
          <w:tcPr>
            <w:tcW w:w="3078" w:type="dxa"/>
            <w:vAlign w:val="bottom"/>
          </w:tcPr>
          <w:p w14:paraId="73F22001"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80</w:t>
            </w:r>
          </w:p>
        </w:tc>
      </w:tr>
      <w:tr w:rsidR="00C60434" w14:paraId="7879F161" w14:textId="77777777" w:rsidTr="0060002F">
        <w:tc>
          <w:tcPr>
            <w:tcW w:w="3077" w:type="dxa"/>
            <w:shd w:val="clear" w:color="auto" w:fill="DEEAF6" w:themeFill="accent5" w:themeFillTint="33"/>
            <w:vAlign w:val="bottom"/>
          </w:tcPr>
          <w:p w14:paraId="0C0F2899"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56</w:t>
            </w:r>
            <w:r>
              <w:rPr>
                <w:rFonts w:ascii="Arial" w:hAnsi="Arial" w:cs="Arial"/>
                <w:color w:val="000000"/>
              </w:rPr>
              <w:t xml:space="preserve"> </w:t>
            </w:r>
            <w:r w:rsidRPr="00AB3F98">
              <w:rPr>
                <w:rFonts w:ascii="Arial" w:hAnsi="Arial" w:cs="Arial"/>
                <w:color w:val="000000"/>
              </w:rPr>
              <w:t>-</w:t>
            </w:r>
            <w:r>
              <w:rPr>
                <w:rFonts w:ascii="Arial" w:hAnsi="Arial" w:cs="Arial"/>
                <w:color w:val="000000"/>
              </w:rPr>
              <w:t xml:space="preserve"> </w:t>
            </w:r>
            <w:r w:rsidRPr="00AB3F98">
              <w:rPr>
                <w:rFonts w:ascii="Arial" w:hAnsi="Arial" w:cs="Arial"/>
                <w:color w:val="000000"/>
              </w:rPr>
              <w:t>65</w:t>
            </w:r>
          </w:p>
        </w:tc>
        <w:tc>
          <w:tcPr>
            <w:tcW w:w="3077" w:type="dxa"/>
            <w:shd w:val="clear" w:color="auto" w:fill="DEEAF6" w:themeFill="accent5" w:themeFillTint="33"/>
            <w:vAlign w:val="bottom"/>
          </w:tcPr>
          <w:p w14:paraId="3C952B62"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16</w:t>
            </w:r>
          </w:p>
        </w:tc>
        <w:tc>
          <w:tcPr>
            <w:tcW w:w="3078" w:type="dxa"/>
            <w:shd w:val="clear" w:color="auto" w:fill="DEEAF6" w:themeFill="accent5" w:themeFillTint="33"/>
            <w:vAlign w:val="bottom"/>
          </w:tcPr>
          <w:p w14:paraId="41AE121D"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31</w:t>
            </w:r>
          </w:p>
        </w:tc>
        <w:tc>
          <w:tcPr>
            <w:tcW w:w="3078" w:type="dxa"/>
            <w:shd w:val="clear" w:color="auto" w:fill="DEEAF6" w:themeFill="accent5" w:themeFillTint="33"/>
            <w:vAlign w:val="bottom"/>
          </w:tcPr>
          <w:p w14:paraId="4DF9AF43"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46</w:t>
            </w:r>
          </w:p>
        </w:tc>
        <w:tc>
          <w:tcPr>
            <w:tcW w:w="3078" w:type="dxa"/>
            <w:shd w:val="clear" w:color="auto" w:fill="DEEAF6" w:themeFill="accent5" w:themeFillTint="33"/>
            <w:vAlign w:val="bottom"/>
          </w:tcPr>
          <w:p w14:paraId="7EC5772D"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93</w:t>
            </w:r>
          </w:p>
        </w:tc>
      </w:tr>
      <w:tr w:rsidR="00C60434" w14:paraId="2DEA3D75" w14:textId="77777777" w:rsidTr="0060002F">
        <w:tc>
          <w:tcPr>
            <w:tcW w:w="3077" w:type="dxa"/>
            <w:vAlign w:val="bottom"/>
          </w:tcPr>
          <w:p w14:paraId="792E1623"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66 and over 66</w:t>
            </w:r>
          </w:p>
        </w:tc>
        <w:tc>
          <w:tcPr>
            <w:tcW w:w="3077" w:type="dxa"/>
            <w:vAlign w:val="bottom"/>
          </w:tcPr>
          <w:p w14:paraId="78143F50"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8</w:t>
            </w:r>
          </w:p>
        </w:tc>
        <w:tc>
          <w:tcPr>
            <w:tcW w:w="3078" w:type="dxa"/>
            <w:vAlign w:val="bottom"/>
          </w:tcPr>
          <w:p w14:paraId="3BCDD0FB"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5</w:t>
            </w:r>
          </w:p>
        </w:tc>
        <w:tc>
          <w:tcPr>
            <w:tcW w:w="3078" w:type="dxa"/>
            <w:vAlign w:val="bottom"/>
          </w:tcPr>
          <w:p w14:paraId="61D6FCD5"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9</w:t>
            </w:r>
          </w:p>
        </w:tc>
        <w:tc>
          <w:tcPr>
            <w:tcW w:w="3078" w:type="dxa"/>
            <w:vAlign w:val="bottom"/>
          </w:tcPr>
          <w:p w14:paraId="0FAE5471"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22</w:t>
            </w:r>
          </w:p>
        </w:tc>
      </w:tr>
      <w:tr w:rsidR="00C60434" w14:paraId="7A7BFE9F" w14:textId="77777777" w:rsidTr="0060002F">
        <w:tc>
          <w:tcPr>
            <w:tcW w:w="3077" w:type="dxa"/>
            <w:shd w:val="clear" w:color="auto" w:fill="DEEAF6" w:themeFill="accent5" w:themeFillTint="33"/>
            <w:vAlign w:val="bottom"/>
          </w:tcPr>
          <w:p w14:paraId="0E447325"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Total</w:t>
            </w:r>
            <w:r>
              <w:rPr>
                <w:rFonts w:ascii="Arial" w:hAnsi="Arial" w:cs="Arial"/>
                <w:color w:val="000000"/>
              </w:rPr>
              <w:t>s</w:t>
            </w:r>
          </w:p>
        </w:tc>
        <w:tc>
          <w:tcPr>
            <w:tcW w:w="3077" w:type="dxa"/>
            <w:shd w:val="clear" w:color="auto" w:fill="DEEAF6" w:themeFill="accent5" w:themeFillTint="33"/>
            <w:vAlign w:val="bottom"/>
          </w:tcPr>
          <w:p w14:paraId="73020A69"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137</w:t>
            </w:r>
          </w:p>
        </w:tc>
        <w:tc>
          <w:tcPr>
            <w:tcW w:w="3078" w:type="dxa"/>
            <w:shd w:val="clear" w:color="auto" w:fill="DEEAF6" w:themeFill="accent5" w:themeFillTint="33"/>
            <w:vAlign w:val="bottom"/>
          </w:tcPr>
          <w:p w14:paraId="30565249"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363</w:t>
            </w:r>
          </w:p>
        </w:tc>
        <w:tc>
          <w:tcPr>
            <w:tcW w:w="3078" w:type="dxa"/>
            <w:shd w:val="clear" w:color="auto" w:fill="DEEAF6" w:themeFill="accent5" w:themeFillTint="33"/>
            <w:vAlign w:val="bottom"/>
          </w:tcPr>
          <w:p w14:paraId="7A9F82F9"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228</w:t>
            </w:r>
          </w:p>
        </w:tc>
        <w:tc>
          <w:tcPr>
            <w:tcW w:w="3078" w:type="dxa"/>
            <w:shd w:val="clear" w:color="auto" w:fill="DEEAF6" w:themeFill="accent5" w:themeFillTint="33"/>
            <w:vAlign w:val="bottom"/>
          </w:tcPr>
          <w:p w14:paraId="54707D19"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728</w:t>
            </w:r>
          </w:p>
        </w:tc>
      </w:tr>
    </w:tbl>
    <w:p w14:paraId="01E4121A"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25971822"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r>
        <w:rPr>
          <w:rFonts w:ascii="Arial" w:hAnsi="Arial" w:cs="Arial"/>
          <w:b/>
          <w:bCs/>
        </w:rPr>
        <w:t>LEAVERS BY AGE 2022</w:t>
      </w:r>
    </w:p>
    <w:tbl>
      <w:tblPr>
        <w:tblStyle w:val="TableGrid"/>
        <w:tblW w:w="0" w:type="auto"/>
        <w:tblLook w:val="04A0" w:firstRow="1" w:lastRow="0" w:firstColumn="1" w:lastColumn="0" w:noHBand="0" w:noVBand="1"/>
      </w:tblPr>
      <w:tblGrid>
        <w:gridCol w:w="1984"/>
        <w:gridCol w:w="2272"/>
        <w:gridCol w:w="1950"/>
        <w:gridCol w:w="2348"/>
        <w:gridCol w:w="1902"/>
      </w:tblGrid>
      <w:tr w:rsidR="00C60434" w14:paraId="0FC76156" w14:textId="77777777" w:rsidTr="0060002F">
        <w:tc>
          <w:tcPr>
            <w:tcW w:w="3077" w:type="dxa"/>
            <w:shd w:val="clear" w:color="auto" w:fill="4472C4" w:themeFill="accent1"/>
          </w:tcPr>
          <w:p w14:paraId="30859C08" w14:textId="77777777" w:rsidR="00C60434" w:rsidRPr="001562A7" w:rsidRDefault="00C60434" w:rsidP="0060002F">
            <w:pPr>
              <w:pStyle w:val="NormalWeb"/>
              <w:spacing w:before="0" w:beforeAutospacing="0" w:after="0" w:afterAutospacing="0" w:line="276" w:lineRule="auto"/>
              <w:rPr>
                <w:rFonts w:ascii="Arial" w:hAnsi="Arial" w:cs="Arial"/>
                <w:b/>
                <w:bCs/>
                <w:color w:val="FFFFFF" w:themeColor="background1"/>
              </w:rPr>
            </w:pPr>
            <w:r w:rsidRPr="001562A7">
              <w:rPr>
                <w:rFonts w:ascii="Arial" w:hAnsi="Arial" w:cs="Arial"/>
                <w:b/>
                <w:bCs/>
                <w:color w:val="FFFFFF" w:themeColor="background1"/>
              </w:rPr>
              <w:t>Age Bands</w:t>
            </w:r>
          </w:p>
        </w:tc>
        <w:tc>
          <w:tcPr>
            <w:tcW w:w="3077" w:type="dxa"/>
            <w:shd w:val="clear" w:color="auto" w:fill="4472C4" w:themeFill="accent1"/>
          </w:tcPr>
          <w:p w14:paraId="10BFBAEC" w14:textId="77777777" w:rsidR="00C60434" w:rsidRPr="001562A7" w:rsidRDefault="00C60434" w:rsidP="0060002F">
            <w:pPr>
              <w:pStyle w:val="NormalWeb"/>
              <w:spacing w:before="0" w:beforeAutospacing="0" w:after="0" w:afterAutospacing="0" w:line="276" w:lineRule="auto"/>
              <w:rPr>
                <w:rFonts w:ascii="Arial" w:hAnsi="Arial" w:cs="Arial"/>
                <w:b/>
                <w:bCs/>
                <w:color w:val="FFFFFF" w:themeColor="background1"/>
              </w:rPr>
            </w:pPr>
            <w:r w:rsidRPr="001562A7">
              <w:rPr>
                <w:rFonts w:ascii="Arial" w:hAnsi="Arial" w:cs="Arial"/>
                <w:b/>
                <w:bCs/>
                <w:color w:val="FFFFFF" w:themeColor="background1"/>
              </w:rPr>
              <w:t>Humanities</w:t>
            </w:r>
          </w:p>
        </w:tc>
        <w:tc>
          <w:tcPr>
            <w:tcW w:w="3078" w:type="dxa"/>
            <w:shd w:val="clear" w:color="auto" w:fill="4472C4" w:themeFill="accent1"/>
          </w:tcPr>
          <w:p w14:paraId="2672A54F" w14:textId="77777777" w:rsidR="00C60434" w:rsidRPr="001562A7" w:rsidRDefault="00C60434" w:rsidP="0060002F">
            <w:pPr>
              <w:pStyle w:val="NormalWeb"/>
              <w:spacing w:before="0" w:beforeAutospacing="0" w:after="0" w:afterAutospacing="0" w:line="276" w:lineRule="auto"/>
              <w:rPr>
                <w:rFonts w:ascii="Arial" w:hAnsi="Arial" w:cs="Arial"/>
                <w:b/>
                <w:bCs/>
                <w:color w:val="FFFFFF" w:themeColor="background1"/>
              </w:rPr>
            </w:pPr>
            <w:r w:rsidRPr="001562A7">
              <w:rPr>
                <w:rFonts w:ascii="Arial" w:hAnsi="Arial" w:cs="Arial"/>
                <w:b/>
                <w:bCs/>
                <w:color w:val="FFFFFF" w:themeColor="background1"/>
              </w:rPr>
              <w:t>STEM</w:t>
            </w:r>
          </w:p>
        </w:tc>
        <w:tc>
          <w:tcPr>
            <w:tcW w:w="3078" w:type="dxa"/>
            <w:shd w:val="clear" w:color="auto" w:fill="4472C4" w:themeFill="accent1"/>
          </w:tcPr>
          <w:p w14:paraId="173C9CAC" w14:textId="77777777" w:rsidR="00C60434" w:rsidRPr="001562A7" w:rsidRDefault="00C60434" w:rsidP="0060002F">
            <w:pPr>
              <w:pStyle w:val="NormalWeb"/>
              <w:spacing w:before="0" w:beforeAutospacing="0" w:after="0" w:afterAutospacing="0" w:line="276" w:lineRule="auto"/>
              <w:rPr>
                <w:rFonts w:ascii="Arial" w:hAnsi="Arial" w:cs="Arial"/>
                <w:b/>
                <w:bCs/>
                <w:color w:val="FFFFFF" w:themeColor="background1"/>
              </w:rPr>
            </w:pPr>
            <w:r w:rsidRPr="001562A7">
              <w:rPr>
                <w:rFonts w:ascii="Arial" w:hAnsi="Arial" w:cs="Arial"/>
                <w:b/>
                <w:bCs/>
                <w:color w:val="FFFFFF" w:themeColor="background1"/>
              </w:rPr>
              <w:t>Professional Services</w:t>
            </w:r>
          </w:p>
        </w:tc>
        <w:tc>
          <w:tcPr>
            <w:tcW w:w="3078" w:type="dxa"/>
            <w:shd w:val="clear" w:color="auto" w:fill="4472C4" w:themeFill="accent1"/>
          </w:tcPr>
          <w:p w14:paraId="0B532537" w14:textId="77777777" w:rsidR="00C60434" w:rsidRPr="001562A7" w:rsidRDefault="00C60434" w:rsidP="0060002F">
            <w:pPr>
              <w:pStyle w:val="NormalWeb"/>
              <w:spacing w:before="0" w:beforeAutospacing="0" w:after="0" w:afterAutospacing="0" w:line="276" w:lineRule="auto"/>
              <w:rPr>
                <w:rFonts w:ascii="Arial" w:hAnsi="Arial" w:cs="Arial"/>
                <w:b/>
                <w:bCs/>
                <w:color w:val="FFFFFF" w:themeColor="background1"/>
              </w:rPr>
            </w:pPr>
            <w:r w:rsidRPr="001562A7">
              <w:rPr>
                <w:rFonts w:ascii="Arial" w:hAnsi="Arial" w:cs="Arial"/>
                <w:b/>
                <w:bCs/>
                <w:color w:val="FFFFFF" w:themeColor="background1"/>
              </w:rPr>
              <w:t>Total</w:t>
            </w:r>
          </w:p>
        </w:tc>
      </w:tr>
      <w:tr w:rsidR="00C60434" w14:paraId="697513C2" w14:textId="77777777" w:rsidTr="0060002F">
        <w:tc>
          <w:tcPr>
            <w:tcW w:w="3077" w:type="dxa"/>
            <w:shd w:val="clear" w:color="auto" w:fill="DEEAF6" w:themeFill="accent5" w:themeFillTint="33"/>
          </w:tcPr>
          <w:p w14:paraId="6EEDD61D" w14:textId="77777777" w:rsidR="00C60434" w:rsidRPr="001562A7" w:rsidRDefault="00C60434" w:rsidP="0060002F">
            <w:pPr>
              <w:pStyle w:val="NormalWeb"/>
              <w:spacing w:before="0" w:beforeAutospacing="0" w:after="0" w:afterAutospacing="0" w:line="276" w:lineRule="auto"/>
              <w:rPr>
                <w:rFonts w:ascii="Arial" w:hAnsi="Arial" w:cs="Arial"/>
              </w:rPr>
            </w:pPr>
            <w:r w:rsidRPr="001562A7">
              <w:rPr>
                <w:rFonts w:ascii="Arial" w:hAnsi="Arial" w:cs="Arial"/>
              </w:rPr>
              <w:t>25 and under</w:t>
            </w:r>
          </w:p>
        </w:tc>
        <w:tc>
          <w:tcPr>
            <w:tcW w:w="3077" w:type="dxa"/>
            <w:shd w:val="clear" w:color="auto" w:fill="DEEAF6" w:themeFill="accent5" w:themeFillTint="33"/>
            <w:vAlign w:val="bottom"/>
          </w:tcPr>
          <w:p w14:paraId="353C0761" w14:textId="77777777" w:rsidR="00C60434" w:rsidRPr="00252202" w:rsidRDefault="00C60434" w:rsidP="0060002F">
            <w:pPr>
              <w:pStyle w:val="NormalWeb"/>
              <w:spacing w:before="0" w:beforeAutospacing="0" w:after="0" w:afterAutospacing="0" w:line="276" w:lineRule="auto"/>
              <w:rPr>
                <w:rFonts w:ascii="Arial" w:hAnsi="Arial" w:cs="Arial"/>
              </w:rPr>
            </w:pPr>
            <w:r w:rsidRPr="00252202">
              <w:rPr>
                <w:rFonts w:ascii="Arial" w:hAnsi="Arial" w:cs="Arial"/>
                <w:color w:val="000000"/>
              </w:rPr>
              <w:t>23</w:t>
            </w:r>
          </w:p>
        </w:tc>
        <w:tc>
          <w:tcPr>
            <w:tcW w:w="3078" w:type="dxa"/>
            <w:shd w:val="clear" w:color="auto" w:fill="DEEAF6" w:themeFill="accent5" w:themeFillTint="33"/>
            <w:vAlign w:val="bottom"/>
          </w:tcPr>
          <w:p w14:paraId="5AF3DCFE"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123</w:t>
            </w:r>
          </w:p>
        </w:tc>
        <w:tc>
          <w:tcPr>
            <w:tcW w:w="3078" w:type="dxa"/>
            <w:shd w:val="clear" w:color="auto" w:fill="DEEAF6" w:themeFill="accent5" w:themeFillTint="33"/>
            <w:vAlign w:val="bottom"/>
          </w:tcPr>
          <w:p w14:paraId="5871E46C"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218</w:t>
            </w:r>
          </w:p>
        </w:tc>
        <w:tc>
          <w:tcPr>
            <w:tcW w:w="3078" w:type="dxa"/>
            <w:shd w:val="clear" w:color="auto" w:fill="DEEAF6" w:themeFill="accent5" w:themeFillTint="33"/>
            <w:vAlign w:val="bottom"/>
          </w:tcPr>
          <w:p w14:paraId="2454EF82"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364</w:t>
            </w:r>
          </w:p>
        </w:tc>
      </w:tr>
      <w:tr w:rsidR="00C60434" w14:paraId="3AAF5820" w14:textId="77777777" w:rsidTr="0060002F">
        <w:tc>
          <w:tcPr>
            <w:tcW w:w="3077" w:type="dxa"/>
            <w:vAlign w:val="bottom"/>
          </w:tcPr>
          <w:p w14:paraId="4B83E8E5"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26</w:t>
            </w:r>
            <w:r>
              <w:rPr>
                <w:rFonts w:ascii="Arial" w:hAnsi="Arial" w:cs="Arial"/>
                <w:color w:val="000000"/>
              </w:rPr>
              <w:t xml:space="preserve"> </w:t>
            </w:r>
            <w:r w:rsidRPr="00AB3F98">
              <w:rPr>
                <w:rFonts w:ascii="Arial" w:hAnsi="Arial" w:cs="Arial"/>
                <w:color w:val="000000"/>
              </w:rPr>
              <w:t>-</w:t>
            </w:r>
            <w:r>
              <w:rPr>
                <w:rFonts w:ascii="Arial" w:hAnsi="Arial" w:cs="Arial"/>
                <w:color w:val="000000"/>
              </w:rPr>
              <w:t xml:space="preserve"> </w:t>
            </w:r>
            <w:r w:rsidRPr="00AB3F98">
              <w:rPr>
                <w:rFonts w:ascii="Arial" w:hAnsi="Arial" w:cs="Arial"/>
                <w:color w:val="000000"/>
              </w:rPr>
              <w:t>35</w:t>
            </w:r>
          </w:p>
        </w:tc>
        <w:tc>
          <w:tcPr>
            <w:tcW w:w="3077" w:type="dxa"/>
            <w:vAlign w:val="bottom"/>
          </w:tcPr>
          <w:p w14:paraId="1E8A76DB" w14:textId="77777777" w:rsidR="00C60434" w:rsidRPr="00252202" w:rsidRDefault="00C60434" w:rsidP="0060002F">
            <w:pPr>
              <w:pStyle w:val="NormalWeb"/>
              <w:spacing w:before="0" w:beforeAutospacing="0" w:after="0" w:afterAutospacing="0" w:line="276" w:lineRule="auto"/>
              <w:rPr>
                <w:rFonts w:ascii="Arial" w:hAnsi="Arial" w:cs="Arial"/>
              </w:rPr>
            </w:pPr>
            <w:r w:rsidRPr="00252202">
              <w:rPr>
                <w:rFonts w:ascii="Arial" w:hAnsi="Arial" w:cs="Arial"/>
                <w:color w:val="000000"/>
              </w:rPr>
              <w:t>62</w:t>
            </w:r>
          </w:p>
        </w:tc>
        <w:tc>
          <w:tcPr>
            <w:tcW w:w="3078" w:type="dxa"/>
            <w:vAlign w:val="bottom"/>
          </w:tcPr>
          <w:p w14:paraId="40FE64FC"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195</w:t>
            </w:r>
          </w:p>
        </w:tc>
        <w:tc>
          <w:tcPr>
            <w:tcW w:w="3078" w:type="dxa"/>
            <w:vAlign w:val="bottom"/>
          </w:tcPr>
          <w:p w14:paraId="7A74DE93"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82</w:t>
            </w:r>
          </w:p>
        </w:tc>
        <w:tc>
          <w:tcPr>
            <w:tcW w:w="3078" w:type="dxa"/>
            <w:vAlign w:val="bottom"/>
          </w:tcPr>
          <w:p w14:paraId="708BB518"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339</w:t>
            </w:r>
          </w:p>
        </w:tc>
      </w:tr>
      <w:tr w:rsidR="00C60434" w14:paraId="6CAB6FE5" w14:textId="77777777" w:rsidTr="0060002F">
        <w:tc>
          <w:tcPr>
            <w:tcW w:w="3077" w:type="dxa"/>
            <w:shd w:val="clear" w:color="auto" w:fill="DEEAF6" w:themeFill="accent5" w:themeFillTint="33"/>
            <w:vAlign w:val="bottom"/>
          </w:tcPr>
          <w:p w14:paraId="73D48795"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36</w:t>
            </w:r>
            <w:r>
              <w:rPr>
                <w:rFonts w:ascii="Arial" w:hAnsi="Arial" w:cs="Arial"/>
                <w:color w:val="000000"/>
              </w:rPr>
              <w:t xml:space="preserve"> </w:t>
            </w:r>
            <w:r w:rsidRPr="00AB3F98">
              <w:rPr>
                <w:rFonts w:ascii="Arial" w:hAnsi="Arial" w:cs="Arial"/>
                <w:color w:val="000000"/>
              </w:rPr>
              <w:t>-</w:t>
            </w:r>
            <w:r>
              <w:rPr>
                <w:rFonts w:ascii="Arial" w:hAnsi="Arial" w:cs="Arial"/>
                <w:color w:val="000000"/>
              </w:rPr>
              <w:t xml:space="preserve"> </w:t>
            </w:r>
            <w:r w:rsidRPr="00AB3F98">
              <w:rPr>
                <w:rFonts w:ascii="Arial" w:hAnsi="Arial" w:cs="Arial"/>
                <w:color w:val="000000"/>
              </w:rPr>
              <w:t>45</w:t>
            </w:r>
          </w:p>
        </w:tc>
        <w:tc>
          <w:tcPr>
            <w:tcW w:w="3077" w:type="dxa"/>
            <w:shd w:val="clear" w:color="auto" w:fill="DEEAF6" w:themeFill="accent5" w:themeFillTint="33"/>
            <w:vAlign w:val="bottom"/>
          </w:tcPr>
          <w:p w14:paraId="3B6255AB"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34</w:t>
            </w:r>
          </w:p>
        </w:tc>
        <w:tc>
          <w:tcPr>
            <w:tcW w:w="3078" w:type="dxa"/>
            <w:shd w:val="clear" w:color="auto" w:fill="DEEAF6" w:themeFill="accent5" w:themeFillTint="33"/>
            <w:vAlign w:val="bottom"/>
          </w:tcPr>
          <w:p w14:paraId="467D4262"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80</w:t>
            </w:r>
          </w:p>
        </w:tc>
        <w:tc>
          <w:tcPr>
            <w:tcW w:w="3078" w:type="dxa"/>
            <w:shd w:val="clear" w:color="auto" w:fill="DEEAF6" w:themeFill="accent5" w:themeFillTint="33"/>
            <w:vAlign w:val="bottom"/>
          </w:tcPr>
          <w:p w14:paraId="4E688B75"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40</w:t>
            </w:r>
          </w:p>
        </w:tc>
        <w:tc>
          <w:tcPr>
            <w:tcW w:w="3078" w:type="dxa"/>
            <w:shd w:val="clear" w:color="auto" w:fill="DEEAF6" w:themeFill="accent5" w:themeFillTint="33"/>
            <w:vAlign w:val="bottom"/>
          </w:tcPr>
          <w:p w14:paraId="1BBAE9E3"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154</w:t>
            </w:r>
          </w:p>
        </w:tc>
      </w:tr>
      <w:tr w:rsidR="00C60434" w14:paraId="036D8A2D" w14:textId="77777777" w:rsidTr="0060002F">
        <w:tc>
          <w:tcPr>
            <w:tcW w:w="3077" w:type="dxa"/>
            <w:vAlign w:val="bottom"/>
          </w:tcPr>
          <w:p w14:paraId="07F09A82"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46</w:t>
            </w:r>
            <w:r>
              <w:rPr>
                <w:rFonts w:ascii="Arial" w:hAnsi="Arial" w:cs="Arial"/>
                <w:color w:val="000000"/>
              </w:rPr>
              <w:t xml:space="preserve"> </w:t>
            </w:r>
            <w:r w:rsidRPr="00AB3F98">
              <w:rPr>
                <w:rFonts w:ascii="Arial" w:hAnsi="Arial" w:cs="Arial"/>
                <w:color w:val="000000"/>
              </w:rPr>
              <w:t>-</w:t>
            </w:r>
            <w:r>
              <w:rPr>
                <w:rFonts w:ascii="Arial" w:hAnsi="Arial" w:cs="Arial"/>
                <w:color w:val="000000"/>
              </w:rPr>
              <w:t xml:space="preserve"> </w:t>
            </w:r>
            <w:r w:rsidRPr="00AB3F98">
              <w:rPr>
                <w:rFonts w:ascii="Arial" w:hAnsi="Arial" w:cs="Arial"/>
                <w:color w:val="000000"/>
              </w:rPr>
              <w:t>55</w:t>
            </w:r>
          </w:p>
        </w:tc>
        <w:tc>
          <w:tcPr>
            <w:tcW w:w="3077" w:type="dxa"/>
            <w:vAlign w:val="bottom"/>
          </w:tcPr>
          <w:p w14:paraId="34641983"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30</w:t>
            </w:r>
          </w:p>
        </w:tc>
        <w:tc>
          <w:tcPr>
            <w:tcW w:w="3078" w:type="dxa"/>
            <w:vAlign w:val="bottom"/>
          </w:tcPr>
          <w:p w14:paraId="7F337779"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38</w:t>
            </w:r>
          </w:p>
        </w:tc>
        <w:tc>
          <w:tcPr>
            <w:tcW w:w="3078" w:type="dxa"/>
            <w:vAlign w:val="bottom"/>
          </w:tcPr>
          <w:p w14:paraId="747B68B2"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30</w:t>
            </w:r>
          </w:p>
        </w:tc>
        <w:tc>
          <w:tcPr>
            <w:tcW w:w="3078" w:type="dxa"/>
            <w:vAlign w:val="bottom"/>
          </w:tcPr>
          <w:p w14:paraId="3D6C6BBA"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98</w:t>
            </w:r>
          </w:p>
        </w:tc>
      </w:tr>
      <w:tr w:rsidR="00C60434" w14:paraId="0E829D28" w14:textId="77777777" w:rsidTr="0060002F">
        <w:tc>
          <w:tcPr>
            <w:tcW w:w="3077" w:type="dxa"/>
            <w:shd w:val="clear" w:color="auto" w:fill="DEEAF6" w:themeFill="accent5" w:themeFillTint="33"/>
            <w:vAlign w:val="bottom"/>
          </w:tcPr>
          <w:p w14:paraId="1C5A9E64"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56</w:t>
            </w:r>
            <w:r>
              <w:rPr>
                <w:rFonts w:ascii="Arial" w:hAnsi="Arial" w:cs="Arial"/>
                <w:color w:val="000000"/>
              </w:rPr>
              <w:t xml:space="preserve"> </w:t>
            </w:r>
            <w:r w:rsidRPr="00AB3F98">
              <w:rPr>
                <w:rFonts w:ascii="Arial" w:hAnsi="Arial" w:cs="Arial"/>
                <w:color w:val="000000"/>
              </w:rPr>
              <w:t>-</w:t>
            </w:r>
            <w:r>
              <w:rPr>
                <w:rFonts w:ascii="Arial" w:hAnsi="Arial" w:cs="Arial"/>
                <w:color w:val="000000"/>
              </w:rPr>
              <w:t xml:space="preserve"> </w:t>
            </w:r>
            <w:r w:rsidRPr="00AB3F98">
              <w:rPr>
                <w:rFonts w:ascii="Arial" w:hAnsi="Arial" w:cs="Arial"/>
                <w:color w:val="000000"/>
              </w:rPr>
              <w:t>65</w:t>
            </w:r>
          </w:p>
        </w:tc>
        <w:tc>
          <w:tcPr>
            <w:tcW w:w="3077" w:type="dxa"/>
            <w:shd w:val="clear" w:color="auto" w:fill="DEEAF6" w:themeFill="accent5" w:themeFillTint="33"/>
            <w:vAlign w:val="bottom"/>
          </w:tcPr>
          <w:p w14:paraId="5B7B2516"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22</w:t>
            </w:r>
          </w:p>
        </w:tc>
        <w:tc>
          <w:tcPr>
            <w:tcW w:w="3078" w:type="dxa"/>
            <w:shd w:val="clear" w:color="auto" w:fill="DEEAF6" w:themeFill="accent5" w:themeFillTint="33"/>
            <w:vAlign w:val="bottom"/>
          </w:tcPr>
          <w:p w14:paraId="1E4AB721"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41</w:t>
            </w:r>
          </w:p>
        </w:tc>
        <w:tc>
          <w:tcPr>
            <w:tcW w:w="3078" w:type="dxa"/>
            <w:shd w:val="clear" w:color="auto" w:fill="DEEAF6" w:themeFill="accent5" w:themeFillTint="33"/>
            <w:vAlign w:val="bottom"/>
          </w:tcPr>
          <w:p w14:paraId="33602350"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44</w:t>
            </w:r>
          </w:p>
        </w:tc>
        <w:tc>
          <w:tcPr>
            <w:tcW w:w="3078" w:type="dxa"/>
            <w:shd w:val="clear" w:color="auto" w:fill="DEEAF6" w:themeFill="accent5" w:themeFillTint="33"/>
            <w:vAlign w:val="bottom"/>
          </w:tcPr>
          <w:p w14:paraId="0A3781FE"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107</w:t>
            </w:r>
          </w:p>
        </w:tc>
      </w:tr>
      <w:tr w:rsidR="00C60434" w14:paraId="290CB395" w14:textId="77777777" w:rsidTr="0060002F">
        <w:tc>
          <w:tcPr>
            <w:tcW w:w="3077" w:type="dxa"/>
            <w:vAlign w:val="bottom"/>
          </w:tcPr>
          <w:p w14:paraId="43D3BDA1"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66 and over 66</w:t>
            </w:r>
          </w:p>
        </w:tc>
        <w:tc>
          <w:tcPr>
            <w:tcW w:w="3077" w:type="dxa"/>
            <w:vAlign w:val="bottom"/>
          </w:tcPr>
          <w:p w14:paraId="2D1EA8E0"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13</w:t>
            </w:r>
          </w:p>
        </w:tc>
        <w:tc>
          <w:tcPr>
            <w:tcW w:w="3078" w:type="dxa"/>
            <w:vAlign w:val="bottom"/>
          </w:tcPr>
          <w:p w14:paraId="0C41559F"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12</w:t>
            </w:r>
          </w:p>
        </w:tc>
        <w:tc>
          <w:tcPr>
            <w:tcW w:w="3078" w:type="dxa"/>
            <w:vAlign w:val="bottom"/>
          </w:tcPr>
          <w:p w14:paraId="417E69BC"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19</w:t>
            </w:r>
          </w:p>
        </w:tc>
        <w:tc>
          <w:tcPr>
            <w:tcW w:w="3078" w:type="dxa"/>
            <w:vAlign w:val="bottom"/>
          </w:tcPr>
          <w:p w14:paraId="29AB3B3F"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44</w:t>
            </w:r>
          </w:p>
        </w:tc>
      </w:tr>
      <w:tr w:rsidR="00C60434" w14:paraId="4DF4BEBE" w14:textId="77777777" w:rsidTr="0060002F">
        <w:tc>
          <w:tcPr>
            <w:tcW w:w="3077" w:type="dxa"/>
            <w:shd w:val="clear" w:color="auto" w:fill="DEEAF6" w:themeFill="accent5" w:themeFillTint="33"/>
            <w:vAlign w:val="bottom"/>
          </w:tcPr>
          <w:p w14:paraId="675230D8" w14:textId="77777777" w:rsidR="00C60434" w:rsidRPr="001562A7" w:rsidRDefault="00C60434" w:rsidP="0060002F">
            <w:pPr>
              <w:pStyle w:val="NormalWeb"/>
              <w:spacing w:before="0" w:beforeAutospacing="0" w:after="0" w:afterAutospacing="0" w:line="276" w:lineRule="auto"/>
              <w:rPr>
                <w:rFonts w:ascii="Arial" w:hAnsi="Arial" w:cs="Arial"/>
                <w:b/>
                <w:bCs/>
              </w:rPr>
            </w:pPr>
            <w:r w:rsidRPr="00AB3F98">
              <w:rPr>
                <w:rFonts w:ascii="Arial" w:hAnsi="Arial" w:cs="Arial"/>
                <w:color w:val="000000"/>
              </w:rPr>
              <w:t>Total</w:t>
            </w:r>
            <w:r>
              <w:rPr>
                <w:rFonts w:ascii="Arial" w:hAnsi="Arial" w:cs="Arial"/>
                <w:color w:val="000000"/>
              </w:rPr>
              <w:t>s</w:t>
            </w:r>
            <w:r w:rsidRPr="00AB3F98">
              <w:rPr>
                <w:rFonts w:ascii="Arial" w:hAnsi="Arial" w:cs="Arial"/>
                <w:color w:val="000000"/>
              </w:rPr>
              <w:t xml:space="preserve"> </w:t>
            </w:r>
          </w:p>
        </w:tc>
        <w:tc>
          <w:tcPr>
            <w:tcW w:w="3077" w:type="dxa"/>
            <w:shd w:val="clear" w:color="auto" w:fill="DEEAF6" w:themeFill="accent5" w:themeFillTint="33"/>
            <w:vAlign w:val="bottom"/>
          </w:tcPr>
          <w:p w14:paraId="5728C6E1"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184</w:t>
            </w:r>
          </w:p>
        </w:tc>
        <w:tc>
          <w:tcPr>
            <w:tcW w:w="3078" w:type="dxa"/>
            <w:shd w:val="clear" w:color="auto" w:fill="DEEAF6" w:themeFill="accent5" w:themeFillTint="33"/>
            <w:vAlign w:val="bottom"/>
          </w:tcPr>
          <w:p w14:paraId="52627B9B"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489</w:t>
            </w:r>
          </w:p>
        </w:tc>
        <w:tc>
          <w:tcPr>
            <w:tcW w:w="3078" w:type="dxa"/>
            <w:shd w:val="clear" w:color="auto" w:fill="DEEAF6" w:themeFill="accent5" w:themeFillTint="33"/>
            <w:vAlign w:val="bottom"/>
          </w:tcPr>
          <w:p w14:paraId="272CC94B"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433</w:t>
            </w:r>
          </w:p>
        </w:tc>
        <w:tc>
          <w:tcPr>
            <w:tcW w:w="3078" w:type="dxa"/>
            <w:shd w:val="clear" w:color="auto" w:fill="DEEAF6" w:themeFill="accent5" w:themeFillTint="33"/>
            <w:vAlign w:val="bottom"/>
          </w:tcPr>
          <w:p w14:paraId="7C330FDE" w14:textId="77777777" w:rsidR="00C60434" w:rsidRPr="00252202" w:rsidRDefault="00C60434" w:rsidP="0060002F">
            <w:pPr>
              <w:pStyle w:val="NormalWeb"/>
              <w:spacing w:before="0" w:beforeAutospacing="0" w:after="0" w:afterAutospacing="0" w:line="276" w:lineRule="auto"/>
              <w:rPr>
                <w:rFonts w:ascii="Arial" w:hAnsi="Arial" w:cs="Arial"/>
                <w:b/>
                <w:bCs/>
              </w:rPr>
            </w:pPr>
            <w:r w:rsidRPr="00252202">
              <w:rPr>
                <w:rFonts w:ascii="Arial" w:hAnsi="Arial" w:cs="Arial"/>
                <w:color w:val="000000"/>
              </w:rPr>
              <w:t>1106</w:t>
            </w:r>
          </w:p>
        </w:tc>
      </w:tr>
    </w:tbl>
    <w:p w14:paraId="41466C0B"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sectPr w:rsidR="00C60434" w:rsidSect="00BF55EC">
          <w:pgSz w:w="11906" w:h="16838"/>
          <w:pgMar w:top="720" w:right="720" w:bottom="720" w:left="720" w:header="709" w:footer="709" w:gutter="0"/>
          <w:cols w:space="708"/>
          <w:docGrid w:linePitch="360"/>
        </w:sectPr>
      </w:pPr>
    </w:p>
    <w:p w14:paraId="45ABC6D9" w14:textId="77777777" w:rsidR="00C60434" w:rsidRPr="009574B6" w:rsidRDefault="00C60434" w:rsidP="00C60434">
      <w:pPr>
        <w:pStyle w:val="NormalWeb"/>
        <w:shd w:val="clear" w:color="auto" w:fill="FFFFFF"/>
        <w:spacing w:before="0" w:beforeAutospacing="0" w:after="0" w:afterAutospacing="0" w:line="276" w:lineRule="auto"/>
        <w:rPr>
          <w:rFonts w:ascii="Arial" w:hAnsi="Arial" w:cs="Arial"/>
          <w:b/>
          <w:bCs/>
        </w:rPr>
      </w:pPr>
      <w:r>
        <w:rPr>
          <w:rFonts w:ascii="Arial" w:hAnsi="Arial" w:cs="Arial"/>
          <w:b/>
          <w:bCs/>
        </w:rPr>
        <w:lastRenderedPageBreak/>
        <w:t>LEAVERS BY DISABILITY 2021</w:t>
      </w:r>
    </w:p>
    <w:tbl>
      <w:tblPr>
        <w:tblStyle w:val="TableGrid"/>
        <w:tblW w:w="0" w:type="auto"/>
        <w:tblLook w:val="04A0" w:firstRow="1" w:lastRow="0" w:firstColumn="1" w:lastColumn="0" w:noHBand="0" w:noVBand="1"/>
      </w:tblPr>
      <w:tblGrid>
        <w:gridCol w:w="2174"/>
        <w:gridCol w:w="2232"/>
        <w:gridCol w:w="1894"/>
        <w:gridCol w:w="2312"/>
        <w:gridCol w:w="1844"/>
      </w:tblGrid>
      <w:tr w:rsidR="00C60434" w14:paraId="3B9500BE" w14:textId="77777777" w:rsidTr="0060002F">
        <w:tc>
          <w:tcPr>
            <w:tcW w:w="3077" w:type="dxa"/>
            <w:shd w:val="clear" w:color="auto" w:fill="4472C4" w:themeFill="accent1"/>
          </w:tcPr>
          <w:p w14:paraId="69F85F67" w14:textId="77777777" w:rsidR="00C60434" w:rsidRPr="00DE4EAF" w:rsidRDefault="00C60434" w:rsidP="0060002F">
            <w:pPr>
              <w:pStyle w:val="NormalWeb"/>
              <w:tabs>
                <w:tab w:val="left" w:pos="1920"/>
              </w:tabs>
              <w:spacing w:before="0" w:beforeAutospacing="0" w:after="0" w:afterAutospacing="0" w:line="276" w:lineRule="auto"/>
              <w:rPr>
                <w:rFonts w:ascii="Arial" w:hAnsi="Arial" w:cs="Arial"/>
                <w:b/>
                <w:bCs/>
                <w:color w:val="FFFFFF" w:themeColor="background1"/>
              </w:rPr>
            </w:pPr>
            <w:r w:rsidRPr="00DE4EAF">
              <w:rPr>
                <w:rFonts w:ascii="Arial" w:hAnsi="Arial" w:cs="Arial"/>
                <w:b/>
                <w:bCs/>
                <w:color w:val="FFFFFF" w:themeColor="background1"/>
              </w:rPr>
              <w:t>Do you have a disability?</w:t>
            </w:r>
            <w:r w:rsidRPr="00DE4EAF">
              <w:rPr>
                <w:rFonts w:ascii="Arial" w:hAnsi="Arial" w:cs="Arial"/>
                <w:b/>
                <w:bCs/>
                <w:color w:val="FFFFFF" w:themeColor="background1"/>
              </w:rPr>
              <w:tab/>
            </w:r>
          </w:p>
        </w:tc>
        <w:tc>
          <w:tcPr>
            <w:tcW w:w="3077" w:type="dxa"/>
            <w:shd w:val="clear" w:color="auto" w:fill="4472C4" w:themeFill="accent1"/>
          </w:tcPr>
          <w:p w14:paraId="7870D3D2" w14:textId="77777777" w:rsidR="00C60434" w:rsidRPr="009C6794" w:rsidRDefault="00C60434" w:rsidP="0060002F">
            <w:pPr>
              <w:pStyle w:val="NormalWeb"/>
              <w:spacing w:before="0" w:beforeAutospacing="0" w:after="0" w:afterAutospacing="0" w:line="276" w:lineRule="auto"/>
              <w:rPr>
                <w:rFonts w:ascii="Arial" w:hAnsi="Arial" w:cs="Arial"/>
                <w:b/>
                <w:bCs/>
                <w:color w:val="FFFFFF" w:themeColor="background1"/>
              </w:rPr>
            </w:pPr>
            <w:r w:rsidRPr="009C6794">
              <w:rPr>
                <w:rFonts w:ascii="Arial" w:hAnsi="Arial" w:cs="Arial"/>
                <w:b/>
                <w:bCs/>
                <w:color w:val="FFFFFF" w:themeColor="background1"/>
              </w:rPr>
              <w:t>Humanities</w:t>
            </w:r>
          </w:p>
        </w:tc>
        <w:tc>
          <w:tcPr>
            <w:tcW w:w="3078" w:type="dxa"/>
            <w:shd w:val="clear" w:color="auto" w:fill="4472C4" w:themeFill="accent1"/>
            <w:vAlign w:val="bottom"/>
          </w:tcPr>
          <w:p w14:paraId="1B7B2497" w14:textId="77777777" w:rsidR="00C60434" w:rsidRPr="009C6794" w:rsidRDefault="00C60434" w:rsidP="0060002F">
            <w:pPr>
              <w:pStyle w:val="NormalWeb"/>
              <w:spacing w:before="0" w:beforeAutospacing="0" w:after="0" w:afterAutospacing="0" w:line="276" w:lineRule="auto"/>
              <w:rPr>
                <w:rFonts w:ascii="Arial" w:hAnsi="Arial" w:cs="Arial"/>
                <w:b/>
                <w:bCs/>
                <w:color w:val="FFFFFF" w:themeColor="background1"/>
              </w:rPr>
            </w:pPr>
            <w:r w:rsidRPr="00401B67">
              <w:rPr>
                <w:rFonts w:ascii="Arial" w:hAnsi="Arial" w:cs="Arial"/>
                <w:b/>
                <w:bCs/>
                <w:color w:val="FFFFFF" w:themeColor="background1"/>
              </w:rPr>
              <w:t>STEM</w:t>
            </w:r>
          </w:p>
        </w:tc>
        <w:tc>
          <w:tcPr>
            <w:tcW w:w="3078" w:type="dxa"/>
            <w:shd w:val="clear" w:color="auto" w:fill="4472C4" w:themeFill="accent1"/>
            <w:vAlign w:val="bottom"/>
          </w:tcPr>
          <w:p w14:paraId="5E376DB9" w14:textId="77777777" w:rsidR="00C60434" w:rsidRPr="009C6794" w:rsidRDefault="00C60434" w:rsidP="0060002F">
            <w:pPr>
              <w:pStyle w:val="NormalWeb"/>
              <w:spacing w:before="0" w:beforeAutospacing="0" w:after="0" w:afterAutospacing="0" w:line="276" w:lineRule="auto"/>
              <w:rPr>
                <w:rFonts w:ascii="Arial" w:hAnsi="Arial" w:cs="Arial"/>
                <w:b/>
                <w:bCs/>
                <w:color w:val="FFFFFF" w:themeColor="background1"/>
              </w:rPr>
            </w:pPr>
            <w:r w:rsidRPr="00401B67">
              <w:rPr>
                <w:rFonts w:ascii="Arial" w:hAnsi="Arial" w:cs="Arial"/>
                <w:b/>
                <w:bCs/>
                <w:color w:val="FFFFFF" w:themeColor="background1"/>
              </w:rPr>
              <w:t>Professional Services</w:t>
            </w:r>
          </w:p>
        </w:tc>
        <w:tc>
          <w:tcPr>
            <w:tcW w:w="3078" w:type="dxa"/>
            <w:shd w:val="clear" w:color="auto" w:fill="4472C4" w:themeFill="accent1"/>
            <w:vAlign w:val="bottom"/>
          </w:tcPr>
          <w:p w14:paraId="0F794D3E" w14:textId="77777777" w:rsidR="00C60434" w:rsidRPr="009C6794" w:rsidRDefault="00C60434" w:rsidP="0060002F">
            <w:pPr>
              <w:pStyle w:val="NormalWeb"/>
              <w:spacing w:before="0" w:beforeAutospacing="0" w:after="0" w:afterAutospacing="0" w:line="276" w:lineRule="auto"/>
              <w:rPr>
                <w:rFonts w:ascii="Arial" w:hAnsi="Arial" w:cs="Arial"/>
                <w:b/>
                <w:bCs/>
                <w:color w:val="FFFFFF" w:themeColor="background1"/>
              </w:rPr>
            </w:pPr>
            <w:r w:rsidRPr="00401B67">
              <w:rPr>
                <w:rFonts w:ascii="Arial" w:hAnsi="Arial" w:cs="Arial"/>
                <w:b/>
                <w:bCs/>
                <w:color w:val="FFFFFF" w:themeColor="background1"/>
              </w:rPr>
              <w:t>Total</w:t>
            </w:r>
          </w:p>
        </w:tc>
      </w:tr>
      <w:tr w:rsidR="00C60434" w14:paraId="5998BB53" w14:textId="77777777" w:rsidTr="0060002F">
        <w:tc>
          <w:tcPr>
            <w:tcW w:w="3077" w:type="dxa"/>
            <w:shd w:val="clear" w:color="auto" w:fill="DEEAF6" w:themeFill="accent5" w:themeFillTint="33"/>
          </w:tcPr>
          <w:p w14:paraId="5E4A3BDC" w14:textId="77777777" w:rsidR="00C60434" w:rsidRPr="009C6794" w:rsidRDefault="00C60434" w:rsidP="0060002F">
            <w:pPr>
              <w:pStyle w:val="NormalWeb"/>
              <w:spacing w:before="0" w:beforeAutospacing="0" w:after="0" w:afterAutospacing="0" w:line="276" w:lineRule="auto"/>
              <w:rPr>
                <w:rFonts w:ascii="Arial" w:hAnsi="Arial" w:cs="Arial"/>
              </w:rPr>
            </w:pPr>
            <w:r w:rsidRPr="009C6794">
              <w:rPr>
                <w:rFonts w:ascii="Arial" w:hAnsi="Arial" w:cs="Arial"/>
              </w:rPr>
              <w:t>Yes</w:t>
            </w:r>
          </w:p>
        </w:tc>
        <w:tc>
          <w:tcPr>
            <w:tcW w:w="3077" w:type="dxa"/>
            <w:shd w:val="clear" w:color="auto" w:fill="DEEAF6" w:themeFill="accent5" w:themeFillTint="33"/>
            <w:vAlign w:val="bottom"/>
          </w:tcPr>
          <w:p w14:paraId="60E741A9" w14:textId="77777777" w:rsidR="00C60434" w:rsidRPr="009C6794" w:rsidRDefault="00C60434" w:rsidP="0060002F">
            <w:pPr>
              <w:pStyle w:val="NormalWeb"/>
              <w:spacing w:before="0" w:beforeAutospacing="0" w:after="0" w:afterAutospacing="0" w:line="276" w:lineRule="auto"/>
              <w:rPr>
                <w:rFonts w:ascii="Arial" w:hAnsi="Arial" w:cs="Arial"/>
                <w:b/>
                <w:bCs/>
              </w:rPr>
            </w:pPr>
            <w:r w:rsidRPr="00401B67">
              <w:rPr>
                <w:rFonts w:ascii="Arial" w:hAnsi="Arial" w:cs="Arial"/>
                <w:color w:val="000000"/>
              </w:rPr>
              <w:t>5</w:t>
            </w:r>
          </w:p>
        </w:tc>
        <w:tc>
          <w:tcPr>
            <w:tcW w:w="3078" w:type="dxa"/>
            <w:shd w:val="clear" w:color="auto" w:fill="DEEAF6" w:themeFill="accent5" w:themeFillTint="33"/>
            <w:vAlign w:val="bottom"/>
          </w:tcPr>
          <w:p w14:paraId="22CEC8F6" w14:textId="77777777" w:rsidR="00C60434" w:rsidRPr="009C6794" w:rsidRDefault="00C60434" w:rsidP="0060002F">
            <w:pPr>
              <w:pStyle w:val="NormalWeb"/>
              <w:spacing w:before="0" w:beforeAutospacing="0" w:after="0" w:afterAutospacing="0" w:line="276" w:lineRule="auto"/>
              <w:rPr>
                <w:rFonts w:ascii="Arial" w:hAnsi="Arial" w:cs="Arial"/>
                <w:b/>
                <w:bCs/>
              </w:rPr>
            </w:pPr>
            <w:r w:rsidRPr="00401B67">
              <w:rPr>
                <w:rFonts w:ascii="Arial" w:hAnsi="Arial" w:cs="Arial"/>
                <w:color w:val="000000"/>
              </w:rPr>
              <w:t>13</w:t>
            </w:r>
          </w:p>
        </w:tc>
        <w:tc>
          <w:tcPr>
            <w:tcW w:w="3078" w:type="dxa"/>
            <w:shd w:val="clear" w:color="auto" w:fill="DEEAF6" w:themeFill="accent5" w:themeFillTint="33"/>
            <w:vAlign w:val="bottom"/>
          </w:tcPr>
          <w:p w14:paraId="720053AA" w14:textId="77777777" w:rsidR="00C60434" w:rsidRPr="009C6794" w:rsidRDefault="00C60434" w:rsidP="0060002F">
            <w:pPr>
              <w:pStyle w:val="NormalWeb"/>
              <w:spacing w:before="0" w:beforeAutospacing="0" w:after="0" w:afterAutospacing="0" w:line="276" w:lineRule="auto"/>
              <w:rPr>
                <w:rFonts w:ascii="Arial" w:hAnsi="Arial" w:cs="Arial"/>
                <w:b/>
                <w:bCs/>
              </w:rPr>
            </w:pPr>
            <w:r w:rsidRPr="00401B67">
              <w:rPr>
                <w:rFonts w:ascii="Arial" w:hAnsi="Arial" w:cs="Arial"/>
                <w:color w:val="000000"/>
              </w:rPr>
              <w:t>21</w:t>
            </w:r>
          </w:p>
        </w:tc>
        <w:tc>
          <w:tcPr>
            <w:tcW w:w="3078" w:type="dxa"/>
            <w:shd w:val="clear" w:color="auto" w:fill="DEEAF6" w:themeFill="accent5" w:themeFillTint="33"/>
            <w:vAlign w:val="bottom"/>
          </w:tcPr>
          <w:p w14:paraId="119699D8" w14:textId="77777777" w:rsidR="00C60434" w:rsidRPr="009C6794" w:rsidRDefault="00C60434" w:rsidP="0060002F">
            <w:pPr>
              <w:pStyle w:val="NormalWeb"/>
              <w:spacing w:before="0" w:beforeAutospacing="0" w:after="0" w:afterAutospacing="0" w:line="276" w:lineRule="auto"/>
              <w:rPr>
                <w:rFonts w:ascii="Arial" w:hAnsi="Arial" w:cs="Arial"/>
                <w:b/>
                <w:bCs/>
              </w:rPr>
            </w:pPr>
            <w:r w:rsidRPr="00401B67">
              <w:rPr>
                <w:rFonts w:ascii="Arial" w:hAnsi="Arial" w:cs="Arial"/>
                <w:color w:val="000000"/>
              </w:rPr>
              <w:t>39</w:t>
            </w:r>
          </w:p>
        </w:tc>
      </w:tr>
      <w:tr w:rsidR="00C60434" w14:paraId="4D261FE4" w14:textId="77777777" w:rsidTr="0060002F">
        <w:tc>
          <w:tcPr>
            <w:tcW w:w="3077" w:type="dxa"/>
          </w:tcPr>
          <w:p w14:paraId="53574069" w14:textId="77777777" w:rsidR="00C60434" w:rsidRPr="009C6794" w:rsidRDefault="00C60434" w:rsidP="0060002F">
            <w:pPr>
              <w:pStyle w:val="NormalWeb"/>
              <w:spacing w:before="0" w:beforeAutospacing="0" w:after="0" w:afterAutospacing="0" w:line="276" w:lineRule="auto"/>
              <w:rPr>
                <w:rFonts w:ascii="Arial" w:hAnsi="Arial" w:cs="Arial"/>
              </w:rPr>
            </w:pPr>
            <w:r w:rsidRPr="009C6794">
              <w:rPr>
                <w:rFonts w:ascii="Arial" w:hAnsi="Arial" w:cs="Arial"/>
              </w:rPr>
              <w:t>No</w:t>
            </w:r>
          </w:p>
        </w:tc>
        <w:tc>
          <w:tcPr>
            <w:tcW w:w="3077" w:type="dxa"/>
            <w:vAlign w:val="bottom"/>
          </w:tcPr>
          <w:p w14:paraId="554ECD24" w14:textId="77777777" w:rsidR="00C60434" w:rsidRPr="009C6794" w:rsidRDefault="00C60434" w:rsidP="0060002F">
            <w:pPr>
              <w:pStyle w:val="NormalWeb"/>
              <w:spacing w:before="0" w:beforeAutospacing="0" w:after="0" w:afterAutospacing="0" w:line="276" w:lineRule="auto"/>
              <w:rPr>
                <w:rFonts w:ascii="Arial" w:hAnsi="Arial" w:cs="Arial"/>
                <w:b/>
                <w:bCs/>
              </w:rPr>
            </w:pPr>
            <w:r w:rsidRPr="00401B67">
              <w:rPr>
                <w:rFonts w:ascii="Arial" w:hAnsi="Arial" w:cs="Arial"/>
                <w:color w:val="000000"/>
              </w:rPr>
              <w:t>110</w:t>
            </w:r>
          </w:p>
        </w:tc>
        <w:tc>
          <w:tcPr>
            <w:tcW w:w="3078" w:type="dxa"/>
            <w:vAlign w:val="bottom"/>
          </w:tcPr>
          <w:p w14:paraId="4B20C57B" w14:textId="77777777" w:rsidR="00C60434" w:rsidRPr="009C6794" w:rsidRDefault="00C60434" w:rsidP="0060002F">
            <w:pPr>
              <w:pStyle w:val="NormalWeb"/>
              <w:spacing w:before="0" w:beforeAutospacing="0" w:after="0" w:afterAutospacing="0" w:line="276" w:lineRule="auto"/>
              <w:rPr>
                <w:rFonts w:ascii="Arial" w:hAnsi="Arial" w:cs="Arial"/>
                <w:b/>
                <w:bCs/>
              </w:rPr>
            </w:pPr>
            <w:r w:rsidRPr="00401B67">
              <w:rPr>
                <w:rFonts w:ascii="Arial" w:hAnsi="Arial" w:cs="Arial"/>
                <w:color w:val="000000"/>
              </w:rPr>
              <w:t>305</w:t>
            </w:r>
          </w:p>
        </w:tc>
        <w:tc>
          <w:tcPr>
            <w:tcW w:w="3078" w:type="dxa"/>
            <w:vAlign w:val="bottom"/>
          </w:tcPr>
          <w:p w14:paraId="4344CCA3" w14:textId="77777777" w:rsidR="00C60434" w:rsidRPr="009C6794" w:rsidRDefault="00C60434" w:rsidP="0060002F">
            <w:pPr>
              <w:pStyle w:val="NormalWeb"/>
              <w:spacing w:before="0" w:beforeAutospacing="0" w:after="0" w:afterAutospacing="0" w:line="276" w:lineRule="auto"/>
              <w:rPr>
                <w:rFonts w:ascii="Arial" w:hAnsi="Arial" w:cs="Arial"/>
                <w:b/>
                <w:bCs/>
              </w:rPr>
            </w:pPr>
            <w:r w:rsidRPr="00401B67">
              <w:rPr>
                <w:rFonts w:ascii="Arial" w:hAnsi="Arial" w:cs="Arial"/>
                <w:color w:val="000000"/>
              </w:rPr>
              <w:t>196</w:t>
            </w:r>
          </w:p>
        </w:tc>
        <w:tc>
          <w:tcPr>
            <w:tcW w:w="3078" w:type="dxa"/>
            <w:vAlign w:val="bottom"/>
          </w:tcPr>
          <w:p w14:paraId="416B5199" w14:textId="77777777" w:rsidR="00C60434" w:rsidRPr="009C6794" w:rsidRDefault="00C60434" w:rsidP="0060002F">
            <w:pPr>
              <w:pStyle w:val="NormalWeb"/>
              <w:spacing w:before="0" w:beforeAutospacing="0" w:after="0" w:afterAutospacing="0" w:line="276" w:lineRule="auto"/>
              <w:rPr>
                <w:rFonts w:ascii="Arial" w:hAnsi="Arial" w:cs="Arial"/>
                <w:b/>
                <w:bCs/>
              </w:rPr>
            </w:pPr>
            <w:r w:rsidRPr="00401B67">
              <w:rPr>
                <w:rFonts w:ascii="Arial" w:hAnsi="Arial" w:cs="Arial"/>
                <w:color w:val="000000"/>
              </w:rPr>
              <w:t>611</w:t>
            </w:r>
          </w:p>
        </w:tc>
      </w:tr>
      <w:tr w:rsidR="00C60434" w14:paraId="4F0F1C57" w14:textId="77777777" w:rsidTr="0060002F">
        <w:tc>
          <w:tcPr>
            <w:tcW w:w="3077" w:type="dxa"/>
            <w:shd w:val="clear" w:color="auto" w:fill="DEEAF6" w:themeFill="accent5" w:themeFillTint="33"/>
          </w:tcPr>
          <w:p w14:paraId="4AA24857" w14:textId="77777777" w:rsidR="00C60434" w:rsidRPr="009C6794" w:rsidRDefault="00C60434" w:rsidP="0060002F">
            <w:pPr>
              <w:pStyle w:val="NormalWeb"/>
              <w:spacing w:before="0" w:beforeAutospacing="0" w:after="0" w:afterAutospacing="0" w:line="276" w:lineRule="auto"/>
              <w:rPr>
                <w:rFonts w:ascii="Arial" w:hAnsi="Arial" w:cs="Arial"/>
              </w:rPr>
            </w:pPr>
            <w:r w:rsidRPr="009C6794">
              <w:rPr>
                <w:rFonts w:ascii="Arial" w:hAnsi="Arial" w:cs="Arial"/>
              </w:rPr>
              <w:t>Prefer not to say</w:t>
            </w:r>
          </w:p>
        </w:tc>
        <w:tc>
          <w:tcPr>
            <w:tcW w:w="3077" w:type="dxa"/>
            <w:shd w:val="clear" w:color="auto" w:fill="DEEAF6" w:themeFill="accent5" w:themeFillTint="33"/>
            <w:vAlign w:val="bottom"/>
          </w:tcPr>
          <w:p w14:paraId="4EBE1BA1" w14:textId="77777777" w:rsidR="00C60434" w:rsidRPr="009C6794" w:rsidRDefault="00C60434" w:rsidP="0060002F">
            <w:pPr>
              <w:pStyle w:val="NormalWeb"/>
              <w:spacing w:before="0" w:beforeAutospacing="0" w:after="0" w:afterAutospacing="0" w:line="276" w:lineRule="auto"/>
              <w:rPr>
                <w:rFonts w:ascii="Arial" w:hAnsi="Arial" w:cs="Arial"/>
                <w:b/>
                <w:bCs/>
              </w:rPr>
            </w:pPr>
            <w:r w:rsidRPr="00401B67">
              <w:rPr>
                <w:rFonts w:ascii="Arial" w:hAnsi="Arial" w:cs="Arial"/>
                <w:color w:val="000000"/>
              </w:rPr>
              <w:t>4</w:t>
            </w:r>
          </w:p>
        </w:tc>
        <w:tc>
          <w:tcPr>
            <w:tcW w:w="3078" w:type="dxa"/>
            <w:shd w:val="clear" w:color="auto" w:fill="DEEAF6" w:themeFill="accent5" w:themeFillTint="33"/>
            <w:vAlign w:val="bottom"/>
          </w:tcPr>
          <w:p w14:paraId="6E36CA26" w14:textId="77777777" w:rsidR="00C60434" w:rsidRPr="009C6794" w:rsidRDefault="00C60434" w:rsidP="0060002F">
            <w:pPr>
              <w:pStyle w:val="NormalWeb"/>
              <w:spacing w:before="0" w:beforeAutospacing="0" w:after="0" w:afterAutospacing="0" w:line="276" w:lineRule="auto"/>
              <w:rPr>
                <w:rFonts w:ascii="Arial" w:hAnsi="Arial" w:cs="Arial"/>
                <w:b/>
                <w:bCs/>
              </w:rPr>
            </w:pPr>
            <w:r w:rsidRPr="00401B67">
              <w:rPr>
                <w:rFonts w:ascii="Arial" w:hAnsi="Arial" w:cs="Arial"/>
                <w:color w:val="000000"/>
              </w:rPr>
              <w:t>6</w:t>
            </w:r>
          </w:p>
        </w:tc>
        <w:tc>
          <w:tcPr>
            <w:tcW w:w="3078" w:type="dxa"/>
            <w:shd w:val="clear" w:color="auto" w:fill="DEEAF6" w:themeFill="accent5" w:themeFillTint="33"/>
            <w:vAlign w:val="bottom"/>
          </w:tcPr>
          <w:p w14:paraId="46F60BC4" w14:textId="77777777" w:rsidR="00C60434" w:rsidRPr="009C6794" w:rsidRDefault="00C60434" w:rsidP="0060002F">
            <w:pPr>
              <w:pStyle w:val="NormalWeb"/>
              <w:spacing w:before="0" w:beforeAutospacing="0" w:after="0" w:afterAutospacing="0" w:line="276" w:lineRule="auto"/>
              <w:rPr>
                <w:rFonts w:ascii="Arial" w:hAnsi="Arial" w:cs="Arial"/>
                <w:b/>
                <w:bCs/>
              </w:rPr>
            </w:pPr>
            <w:r w:rsidRPr="00401B67">
              <w:rPr>
                <w:rFonts w:ascii="Arial" w:hAnsi="Arial" w:cs="Arial"/>
                <w:color w:val="000000"/>
              </w:rPr>
              <w:t>2</w:t>
            </w:r>
          </w:p>
        </w:tc>
        <w:tc>
          <w:tcPr>
            <w:tcW w:w="3078" w:type="dxa"/>
            <w:shd w:val="clear" w:color="auto" w:fill="DEEAF6" w:themeFill="accent5" w:themeFillTint="33"/>
            <w:vAlign w:val="bottom"/>
          </w:tcPr>
          <w:p w14:paraId="682E30B2" w14:textId="77777777" w:rsidR="00C60434" w:rsidRPr="009C6794" w:rsidRDefault="00C60434" w:rsidP="0060002F">
            <w:pPr>
              <w:pStyle w:val="NormalWeb"/>
              <w:spacing w:before="0" w:beforeAutospacing="0" w:after="0" w:afterAutospacing="0" w:line="276" w:lineRule="auto"/>
              <w:rPr>
                <w:rFonts w:ascii="Arial" w:hAnsi="Arial" w:cs="Arial"/>
                <w:b/>
                <w:bCs/>
              </w:rPr>
            </w:pPr>
            <w:r w:rsidRPr="00401B67">
              <w:rPr>
                <w:rFonts w:ascii="Arial" w:hAnsi="Arial" w:cs="Arial"/>
                <w:color w:val="000000"/>
              </w:rPr>
              <w:t>12</w:t>
            </w:r>
          </w:p>
        </w:tc>
      </w:tr>
      <w:tr w:rsidR="00C60434" w14:paraId="23CC62BD" w14:textId="77777777" w:rsidTr="0060002F">
        <w:tc>
          <w:tcPr>
            <w:tcW w:w="3077" w:type="dxa"/>
          </w:tcPr>
          <w:p w14:paraId="11BF233B" w14:textId="77777777" w:rsidR="00C60434" w:rsidRPr="009C6794" w:rsidRDefault="00C60434" w:rsidP="0060002F">
            <w:pPr>
              <w:pStyle w:val="NormalWeb"/>
              <w:spacing w:before="0" w:beforeAutospacing="0" w:after="0" w:afterAutospacing="0" w:line="276" w:lineRule="auto"/>
              <w:rPr>
                <w:rFonts w:ascii="Arial" w:hAnsi="Arial" w:cs="Arial"/>
              </w:rPr>
            </w:pPr>
            <w:r w:rsidRPr="009C6794">
              <w:rPr>
                <w:rFonts w:ascii="Arial" w:hAnsi="Arial" w:cs="Arial"/>
              </w:rPr>
              <w:t>Unknown</w:t>
            </w:r>
          </w:p>
        </w:tc>
        <w:tc>
          <w:tcPr>
            <w:tcW w:w="3077" w:type="dxa"/>
            <w:vAlign w:val="bottom"/>
          </w:tcPr>
          <w:p w14:paraId="6CB737F1" w14:textId="77777777" w:rsidR="00C60434" w:rsidRPr="009C6794" w:rsidRDefault="00C60434" w:rsidP="0060002F">
            <w:pPr>
              <w:pStyle w:val="NormalWeb"/>
              <w:spacing w:before="0" w:beforeAutospacing="0" w:after="0" w:afterAutospacing="0" w:line="276" w:lineRule="auto"/>
              <w:rPr>
                <w:rFonts w:ascii="Arial" w:hAnsi="Arial" w:cs="Arial"/>
                <w:b/>
                <w:bCs/>
              </w:rPr>
            </w:pPr>
            <w:r w:rsidRPr="00401B67">
              <w:rPr>
                <w:rFonts w:ascii="Arial" w:hAnsi="Arial" w:cs="Arial"/>
                <w:color w:val="000000"/>
              </w:rPr>
              <w:t>18</w:t>
            </w:r>
          </w:p>
        </w:tc>
        <w:tc>
          <w:tcPr>
            <w:tcW w:w="3078" w:type="dxa"/>
            <w:vAlign w:val="bottom"/>
          </w:tcPr>
          <w:p w14:paraId="4BEA0A84" w14:textId="77777777" w:rsidR="00C60434" w:rsidRPr="009C6794" w:rsidRDefault="00C60434" w:rsidP="0060002F">
            <w:pPr>
              <w:pStyle w:val="NormalWeb"/>
              <w:spacing w:before="0" w:beforeAutospacing="0" w:after="0" w:afterAutospacing="0" w:line="276" w:lineRule="auto"/>
              <w:rPr>
                <w:rFonts w:ascii="Arial" w:hAnsi="Arial" w:cs="Arial"/>
                <w:b/>
                <w:bCs/>
              </w:rPr>
            </w:pPr>
            <w:r w:rsidRPr="00401B67">
              <w:rPr>
                <w:rFonts w:ascii="Arial" w:hAnsi="Arial" w:cs="Arial"/>
                <w:color w:val="000000"/>
              </w:rPr>
              <w:t>39</w:t>
            </w:r>
          </w:p>
        </w:tc>
        <w:tc>
          <w:tcPr>
            <w:tcW w:w="3078" w:type="dxa"/>
            <w:vAlign w:val="bottom"/>
          </w:tcPr>
          <w:p w14:paraId="6CA24E6E" w14:textId="77777777" w:rsidR="00C60434" w:rsidRPr="009C6794" w:rsidRDefault="00C60434" w:rsidP="0060002F">
            <w:pPr>
              <w:pStyle w:val="NormalWeb"/>
              <w:spacing w:before="0" w:beforeAutospacing="0" w:after="0" w:afterAutospacing="0" w:line="276" w:lineRule="auto"/>
              <w:rPr>
                <w:rFonts w:ascii="Arial" w:hAnsi="Arial" w:cs="Arial"/>
                <w:b/>
                <w:bCs/>
              </w:rPr>
            </w:pPr>
            <w:r w:rsidRPr="00401B67">
              <w:rPr>
                <w:rFonts w:ascii="Arial" w:hAnsi="Arial" w:cs="Arial"/>
                <w:color w:val="000000"/>
              </w:rPr>
              <w:t>9</w:t>
            </w:r>
          </w:p>
        </w:tc>
        <w:tc>
          <w:tcPr>
            <w:tcW w:w="3078" w:type="dxa"/>
            <w:vAlign w:val="bottom"/>
          </w:tcPr>
          <w:p w14:paraId="29A7C20E" w14:textId="77777777" w:rsidR="00C60434" w:rsidRPr="009C6794" w:rsidRDefault="00C60434" w:rsidP="0060002F">
            <w:pPr>
              <w:pStyle w:val="NormalWeb"/>
              <w:spacing w:before="0" w:beforeAutospacing="0" w:after="0" w:afterAutospacing="0" w:line="276" w:lineRule="auto"/>
              <w:rPr>
                <w:rFonts w:ascii="Arial" w:hAnsi="Arial" w:cs="Arial"/>
                <w:b/>
                <w:bCs/>
              </w:rPr>
            </w:pPr>
            <w:r w:rsidRPr="00401B67">
              <w:rPr>
                <w:rFonts w:ascii="Arial" w:hAnsi="Arial" w:cs="Arial"/>
                <w:color w:val="000000"/>
              </w:rPr>
              <w:t>66</w:t>
            </w:r>
          </w:p>
        </w:tc>
      </w:tr>
      <w:tr w:rsidR="00C60434" w14:paraId="56B17696" w14:textId="77777777" w:rsidTr="0060002F">
        <w:tc>
          <w:tcPr>
            <w:tcW w:w="3077" w:type="dxa"/>
            <w:shd w:val="clear" w:color="auto" w:fill="DEEAF6" w:themeFill="accent5" w:themeFillTint="33"/>
          </w:tcPr>
          <w:p w14:paraId="72F4A35B" w14:textId="77777777" w:rsidR="00C60434" w:rsidRPr="009C6794" w:rsidRDefault="00C60434" w:rsidP="0060002F">
            <w:pPr>
              <w:pStyle w:val="NormalWeb"/>
              <w:spacing w:before="0" w:beforeAutospacing="0" w:after="0" w:afterAutospacing="0" w:line="276" w:lineRule="auto"/>
              <w:rPr>
                <w:rFonts w:ascii="Arial" w:hAnsi="Arial" w:cs="Arial"/>
              </w:rPr>
            </w:pPr>
            <w:r w:rsidRPr="009C6794">
              <w:rPr>
                <w:rFonts w:ascii="Arial" w:hAnsi="Arial" w:cs="Arial"/>
              </w:rPr>
              <w:t>Totals</w:t>
            </w:r>
          </w:p>
        </w:tc>
        <w:tc>
          <w:tcPr>
            <w:tcW w:w="3077" w:type="dxa"/>
            <w:shd w:val="clear" w:color="auto" w:fill="DEEAF6" w:themeFill="accent5" w:themeFillTint="33"/>
            <w:vAlign w:val="bottom"/>
          </w:tcPr>
          <w:p w14:paraId="2E2BCAD4" w14:textId="77777777" w:rsidR="00C60434" w:rsidRPr="009C6794" w:rsidRDefault="00C60434" w:rsidP="0060002F">
            <w:pPr>
              <w:pStyle w:val="NormalWeb"/>
              <w:spacing w:before="0" w:beforeAutospacing="0" w:after="0" w:afterAutospacing="0" w:line="276" w:lineRule="auto"/>
              <w:rPr>
                <w:rFonts w:ascii="Arial" w:hAnsi="Arial" w:cs="Arial"/>
                <w:b/>
                <w:bCs/>
              </w:rPr>
            </w:pPr>
            <w:r w:rsidRPr="00401B67">
              <w:rPr>
                <w:rFonts w:ascii="Arial" w:hAnsi="Arial" w:cs="Arial"/>
                <w:color w:val="000000"/>
              </w:rPr>
              <w:t>137</w:t>
            </w:r>
          </w:p>
        </w:tc>
        <w:tc>
          <w:tcPr>
            <w:tcW w:w="3078" w:type="dxa"/>
            <w:shd w:val="clear" w:color="auto" w:fill="DEEAF6" w:themeFill="accent5" w:themeFillTint="33"/>
            <w:vAlign w:val="bottom"/>
          </w:tcPr>
          <w:p w14:paraId="6110E8BA" w14:textId="77777777" w:rsidR="00C60434" w:rsidRPr="009C6794" w:rsidRDefault="00C60434" w:rsidP="0060002F">
            <w:pPr>
              <w:pStyle w:val="NormalWeb"/>
              <w:spacing w:before="0" w:beforeAutospacing="0" w:after="0" w:afterAutospacing="0" w:line="276" w:lineRule="auto"/>
              <w:rPr>
                <w:rFonts w:ascii="Arial" w:hAnsi="Arial" w:cs="Arial"/>
                <w:b/>
                <w:bCs/>
              </w:rPr>
            </w:pPr>
            <w:r w:rsidRPr="00401B67">
              <w:rPr>
                <w:rFonts w:ascii="Arial" w:hAnsi="Arial" w:cs="Arial"/>
                <w:color w:val="000000"/>
              </w:rPr>
              <w:t>363</w:t>
            </w:r>
          </w:p>
        </w:tc>
        <w:tc>
          <w:tcPr>
            <w:tcW w:w="3078" w:type="dxa"/>
            <w:shd w:val="clear" w:color="auto" w:fill="DEEAF6" w:themeFill="accent5" w:themeFillTint="33"/>
            <w:vAlign w:val="bottom"/>
          </w:tcPr>
          <w:p w14:paraId="60BD0CDF" w14:textId="77777777" w:rsidR="00C60434" w:rsidRPr="009C6794" w:rsidRDefault="00C60434" w:rsidP="0060002F">
            <w:pPr>
              <w:pStyle w:val="NormalWeb"/>
              <w:spacing w:before="0" w:beforeAutospacing="0" w:after="0" w:afterAutospacing="0" w:line="276" w:lineRule="auto"/>
              <w:rPr>
                <w:rFonts w:ascii="Arial" w:hAnsi="Arial" w:cs="Arial"/>
                <w:b/>
                <w:bCs/>
              </w:rPr>
            </w:pPr>
            <w:r w:rsidRPr="00401B67">
              <w:rPr>
                <w:rFonts w:ascii="Arial" w:hAnsi="Arial" w:cs="Arial"/>
                <w:color w:val="000000"/>
              </w:rPr>
              <w:t>228</w:t>
            </w:r>
          </w:p>
        </w:tc>
        <w:tc>
          <w:tcPr>
            <w:tcW w:w="3078" w:type="dxa"/>
            <w:shd w:val="clear" w:color="auto" w:fill="DEEAF6" w:themeFill="accent5" w:themeFillTint="33"/>
            <w:vAlign w:val="bottom"/>
          </w:tcPr>
          <w:p w14:paraId="4FA3B707" w14:textId="77777777" w:rsidR="00C60434" w:rsidRPr="009C6794" w:rsidRDefault="00C60434" w:rsidP="0060002F">
            <w:pPr>
              <w:pStyle w:val="NormalWeb"/>
              <w:spacing w:before="0" w:beforeAutospacing="0" w:after="0" w:afterAutospacing="0" w:line="276" w:lineRule="auto"/>
              <w:rPr>
                <w:rFonts w:ascii="Arial" w:hAnsi="Arial" w:cs="Arial"/>
                <w:b/>
                <w:bCs/>
              </w:rPr>
            </w:pPr>
            <w:r w:rsidRPr="00401B67">
              <w:rPr>
                <w:rFonts w:ascii="Arial" w:hAnsi="Arial" w:cs="Arial"/>
                <w:color w:val="000000"/>
              </w:rPr>
              <w:t>728</w:t>
            </w:r>
          </w:p>
        </w:tc>
      </w:tr>
    </w:tbl>
    <w:p w14:paraId="711F39AC"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55F46BE0"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r>
        <w:rPr>
          <w:rFonts w:ascii="Arial" w:hAnsi="Arial" w:cs="Arial"/>
          <w:b/>
          <w:bCs/>
        </w:rPr>
        <w:t>LEAVERS BY DISABILTY 2022</w:t>
      </w:r>
    </w:p>
    <w:tbl>
      <w:tblPr>
        <w:tblStyle w:val="TableGrid"/>
        <w:tblW w:w="0" w:type="auto"/>
        <w:tblLook w:val="04A0" w:firstRow="1" w:lastRow="0" w:firstColumn="1" w:lastColumn="0" w:noHBand="0" w:noVBand="1"/>
      </w:tblPr>
      <w:tblGrid>
        <w:gridCol w:w="2174"/>
        <w:gridCol w:w="2232"/>
        <w:gridCol w:w="1894"/>
        <w:gridCol w:w="2312"/>
        <w:gridCol w:w="1844"/>
      </w:tblGrid>
      <w:tr w:rsidR="00C60434" w14:paraId="4587BBD8" w14:textId="77777777" w:rsidTr="0060002F">
        <w:tc>
          <w:tcPr>
            <w:tcW w:w="3077" w:type="dxa"/>
            <w:shd w:val="clear" w:color="auto" w:fill="4472C4" w:themeFill="accent1"/>
          </w:tcPr>
          <w:p w14:paraId="1CDB5BE6" w14:textId="77777777" w:rsidR="00C60434" w:rsidRPr="009C6794" w:rsidRDefault="00C60434" w:rsidP="0060002F">
            <w:pPr>
              <w:pStyle w:val="NormalWeb"/>
              <w:tabs>
                <w:tab w:val="left" w:pos="1920"/>
              </w:tabs>
              <w:spacing w:before="0" w:beforeAutospacing="0" w:after="0" w:afterAutospacing="0" w:line="276" w:lineRule="auto"/>
              <w:rPr>
                <w:rFonts w:ascii="Arial" w:hAnsi="Arial" w:cs="Arial"/>
                <w:b/>
                <w:bCs/>
                <w:color w:val="FFFFFF" w:themeColor="background1"/>
              </w:rPr>
            </w:pPr>
            <w:r w:rsidRPr="00DE4EAF">
              <w:rPr>
                <w:rFonts w:ascii="Arial" w:hAnsi="Arial" w:cs="Arial"/>
                <w:b/>
                <w:bCs/>
                <w:color w:val="FFFFFF" w:themeColor="background1"/>
              </w:rPr>
              <w:t>Do you have a disability?</w:t>
            </w:r>
            <w:r>
              <w:rPr>
                <w:rFonts w:ascii="Arial" w:hAnsi="Arial" w:cs="Arial"/>
                <w:b/>
                <w:bCs/>
                <w:color w:val="FFFFFF" w:themeColor="background1"/>
              </w:rPr>
              <w:tab/>
            </w:r>
          </w:p>
        </w:tc>
        <w:tc>
          <w:tcPr>
            <w:tcW w:w="3077" w:type="dxa"/>
            <w:shd w:val="clear" w:color="auto" w:fill="4472C4" w:themeFill="accent1"/>
          </w:tcPr>
          <w:p w14:paraId="26615322" w14:textId="77777777" w:rsidR="00C60434" w:rsidRPr="009C6794" w:rsidRDefault="00C60434" w:rsidP="0060002F">
            <w:pPr>
              <w:pStyle w:val="NormalWeb"/>
              <w:spacing w:before="0" w:beforeAutospacing="0" w:after="0" w:afterAutospacing="0" w:line="276" w:lineRule="auto"/>
              <w:rPr>
                <w:rFonts w:ascii="Arial" w:hAnsi="Arial" w:cs="Arial"/>
                <w:b/>
                <w:bCs/>
                <w:color w:val="FFFFFF" w:themeColor="background1"/>
              </w:rPr>
            </w:pPr>
            <w:r w:rsidRPr="009C6794">
              <w:rPr>
                <w:rFonts w:ascii="Arial" w:hAnsi="Arial" w:cs="Arial"/>
                <w:b/>
                <w:bCs/>
                <w:color w:val="FFFFFF" w:themeColor="background1"/>
              </w:rPr>
              <w:t>Humanities</w:t>
            </w:r>
          </w:p>
        </w:tc>
        <w:tc>
          <w:tcPr>
            <w:tcW w:w="3078" w:type="dxa"/>
            <w:shd w:val="clear" w:color="auto" w:fill="4472C4" w:themeFill="accent1"/>
            <w:vAlign w:val="bottom"/>
          </w:tcPr>
          <w:p w14:paraId="7EBF0B40" w14:textId="77777777" w:rsidR="00C60434" w:rsidRPr="009C6794" w:rsidRDefault="00C60434" w:rsidP="0060002F">
            <w:pPr>
              <w:pStyle w:val="NormalWeb"/>
              <w:spacing w:before="0" w:beforeAutospacing="0" w:after="0" w:afterAutospacing="0" w:line="276" w:lineRule="auto"/>
              <w:rPr>
                <w:rFonts w:ascii="Arial" w:hAnsi="Arial" w:cs="Arial"/>
                <w:b/>
                <w:bCs/>
                <w:color w:val="FFFFFF" w:themeColor="background1"/>
              </w:rPr>
            </w:pPr>
            <w:r w:rsidRPr="00401B67">
              <w:rPr>
                <w:rFonts w:ascii="Arial" w:hAnsi="Arial" w:cs="Arial"/>
                <w:b/>
                <w:bCs/>
                <w:color w:val="FFFFFF" w:themeColor="background1"/>
              </w:rPr>
              <w:t>STEM</w:t>
            </w:r>
          </w:p>
        </w:tc>
        <w:tc>
          <w:tcPr>
            <w:tcW w:w="3078" w:type="dxa"/>
            <w:shd w:val="clear" w:color="auto" w:fill="4472C4" w:themeFill="accent1"/>
            <w:vAlign w:val="bottom"/>
          </w:tcPr>
          <w:p w14:paraId="021F9688" w14:textId="77777777" w:rsidR="00C60434" w:rsidRPr="009C6794" w:rsidRDefault="00C60434" w:rsidP="0060002F">
            <w:pPr>
              <w:pStyle w:val="NormalWeb"/>
              <w:spacing w:before="0" w:beforeAutospacing="0" w:after="0" w:afterAutospacing="0" w:line="276" w:lineRule="auto"/>
              <w:rPr>
                <w:rFonts w:ascii="Arial" w:hAnsi="Arial" w:cs="Arial"/>
                <w:b/>
                <w:bCs/>
                <w:color w:val="FFFFFF" w:themeColor="background1"/>
              </w:rPr>
            </w:pPr>
            <w:r w:rsidRPr="00401B67">
              <w:rPr>
                <w:rFonts w:ascii="Arial" w:hAnsi="Arial" w:cs="Arial"/>
                <w:b/>
                <w:bCs/>
                <w:color w:val="FFFFFF" w:themeColor="background1"/>
              </w:rPr>
              <w:t>Professional Services</w:t>
            </w:r>
          </w:p>
        </w:tc>
        <w:tc>
          <w:tcPr>
            <w:tcW w:w="3078" w:type="dxa"/>
            <w:shd w:val="clear" w:color="auto" w:fill="4472C4" w:themeFill="accent1"/>
            <w:vAlign w:val="bottom"/>
          </w:tcPr>
          <w:p w14:paraId="10DE91B0" w14:textId="77777777" w:rsidR="00C60434" w:rsidRPr="009C6794" w:rsidRDefault="00C60434" w:rsidP="0060002F">
            <w:pPr>
              <w:pStyle w:val="NormalWeb"/>
              <w:spacing w:before="0" w:beforeAutospacing="0" w:after="0" w:afterAutospacing="0" w:line="276" w:lineRule="auto"/>
              <w:rPr>
                <w:rFonts w:ascii="Arial" w:hAnsi="Arial" w:cs="Arial"/>
                <w:b/>
                <w:bCs/>
                <w:color w:val="FFFFFF" w:themeColor="background1"/>
              </w:rPr>
            </w:pPr>
            <w:r w:rsidRPr="00401B67">
              <w:rPr>
                <w:rFonts w:ascii="Arial" w:hAnsi="Arial" w:cs="Arial"/>
                <w:b/>
                <w:bCs/>
                <w:color w:val="FFFFFF" w:themeColor="background1"/>
              </w:rPr>
              <w:t>Total</w:t>
            </w:r>
          </w:p>
        </w:tc>
      </w:tr>
      <w:tr w:rsidR="00C60434" w14:paraId="60D480B2" w14:textId="77777777" w:rsidTr="0060002F">
        <w:tc>
          <w:tcPr>
            <w:tcW w:w="3077" w:type="dxa"/>
            <w:shd w:val="clear" w:color="auto" w:fill="DEEAF6" w:themeFill="accent5" w:themeFillTint="33"/>
          </w:tcPr>
          <w:p w14:paraId="033E3313" w14:textId="77777777" w:rsidR="00C60434" w:rsidRPr="009C6794" w:rsidRDefault="00C60434" w:rsidP="0060002F">
            <w:pPr>
              <w:pStyle w:val="NormalWeb"/>
              <w:spacing w:before="0" w:beforeAutospacing="0" w:after="0" w:afterAutospacing="0" w:line="276" w:lineRule="auto"/>
              <w:rPr>
                <w:rFonts w:ascii="Arial" w:hAnsi="Arial" w:cs="Arial"/>
              </w:rPr>
            </w:pPr>
            <w:r w:rsidRPr="009C6794">
              <w:rPr>
                <w:rFonts w:ascii="Arial" w:hAnsi="Arial" w:cs="Arial"/>
              </w:rPr>
              <w:t>Yes</w:t>
            </w:r>
          </w:p>
        </w:tc>
        <w:tc>
          <w:tcPr>
            <w:tcW w:w="3077" w:type="dxa"/>
            <w:shd w:val="clear" w:color="auto" w:fill="DEEAF6" w:themeFill="accent5" w:themeFillTint="33"/>
            <w:vAlign w:val="bottom"/>
          </w:tcPr>
          <w:p w14:paraId="043A1F12" w14:textId="77777777" w:rsidR="00C60434" w:rsidRPr="002F2DD1" w:rsidRDefault="00C60434" w:rsidP="0060002F">
            <w:pPr>
              <w:pStyle w:val="NormalWeb"/>
              <w:spacing w:before="0" w:beforeAutospacing="0" w:after="0" w:afterAutospacing="0" w:line="276" w:lineRule="auto"/>
              <w:rPr>
                <w:rFonts w:ascii="Arial" w:hAnsi="Arial" w:cs="Arial"/>
                <w:b/>
                <w:bCs/>
              </w:rPr>
            </w:pPr>
            <w:r w:rsidRPr="008C2EF1">
              <w:rPr>
                <w:rFonts w:ascii="Arial" w:hAnsi="Arial" w:cs="Arial"/>
                <w:color w:val="000000"/>
              </w:rPr>
              <w:t>10</w:t>
            </w:r>
          </w:p>
        </w:tc>
        <w:tc>
          <w:tcPr>
            <w:tcW w:w="3078" w:type="dxa"/>
            <w:shd w:val="clear" w:color="auto" w:fill="DEEAF6" w:themeFill="accent5" w:themeFillTint="33"/>
            <w:vAlign w:val="bottom"/>
          </w:tcPr>
          <w:p w14:paraId="44C6ADBD" w14:textId="77777777" w:rsidR="00C60434" w:rsidRPr="002F2DD1" w:rsidRDefault="00C60434" w:rsidP="0060002F">
            <w:pPr>
              <w:pStyle w:val="NormalWeb"/>
              <w:spacing w:before="0" w:beforeAutospacing="0" w:after="0" w:afterAutospacing="0" w:line="276" w:lineRule="auto"/>
              <w:rPr>
                <w:rFonts w:ascii="Arial" w:hAnsi="Arial" w:cs="Arial"/>
                <w:b/>
                <w:bCs/>
              </w:rPr>
            </w:pPr>
            <w:r w:rsidRPr="008C2EF1">
              <w:rPr>
                <w:rFonts w:ascii="Arial" w:hAnsi="Arial" w:cs="Arial"/>
                <w:color w:val="000000"/>
              </w:rPr>
              <w:t>36</w:t>
            </w:r>
          </w:p>
        </w:tc>
        <w:tc>
          <w:tcPr>
            <w:tcW w:w="3078" w:type="dxa"/>
            <w:shd w:val="clear" w:color="auto" w:fill="DEEAF6" w:themeFill="accent5" w:themeFillTint="33"/>
            <w:vAlign w:val="bottom"/>
          </w:tcPr>
          <w:p w14:paraId="1503FEF9" w14:textId="77777777" w:rsidR="00C60434" w:rsidRPr="002F2DD1" w:rsidRDefault="00C60434" w:rsidP="0060002F">
            <w:pPr>
              <w:pStyle w:val="NormalWeb"/>
              <w:spacing w:before="0" w:beforeAutospacing="0" w:after="0" w:afterAutospacing="0" w:line="276" w:lineRule="auto"/>
              <w:rPr>
                <w:rFonts w:ascii="Arial" w:hAnsi="Arial" w:cs="Arial"/>
                <w:b/>
                <w:bCs/>
              </w:rPr>
            </w:pPr>
            <w:r w:rsidRPr="008C2EF1">
              <w:rPr>
                <w:rFonts w:ascii="Arial" w:hAnsi="Arial" w:cs="Arial"/>
                <w:color w:val="000000"/>
              </w:rPr>
              <w:t>41</w:t>
            </w:r>
          </w:p>
        </w:tc>
        <w:tc>
          <w:tcPr>
            <w:tcW w:w="3078" w:type="dxa"/>
            <w:shd w:val="clear" w:color="auto" w:fill="DEEAF6" w:themeFill="accent5" w:themeFillTint="33"/>
            <w:vAlign w:val="bottom"/>
          </w:tcPr>
          <w:p w14:paraId="55596069" w14:textId="77777777" w:rsidR="00C60434" w:rsidRPr="002F2DD1" w:rsidRDefault="00C60434" w:rsidP="0060002F">
            <w:pPr>
              <w:pStyle w:val="NormalWeb"/>
              <w:spacing w:before="0" w:beforeAutospacing="0" w:after="0" w:afterAutospacing="0" w:line="276" w:lineRule="auto"/>
              <w:rPr>
                <w:rFonts w:ascii="Arial" w:hAnsi="Arial" w:cs="Arial"/>
                <w:b/>
                <w:bCs/>
              </w:rPr>
            </w:pPr>
            <w:r w:rsidRPr="008C2EF1">
              <w:rPr>
                <w:rFonts w:ascii="Arial" w:hAnsi="Arial" w:cs="Arial"/>
                <w:color w:val="000000"/>
              </w:rPr>
              <w:t>87</w:t>
            </w:r>
          </w:p>
        </w:tc>
      </w:tr>
      <w:tr w:rsidR="00C60434" w14:paraId="1CF2A3F2" w14:textId="77777777" w:rsidTr="0060002F">
        <w:tc>
          <w:tcPr>
            <w:tcW w:w="3077" w:type="dxa"/>
          </w:tcPr>
          <w:p w14:paraId="535A23B9" w14:textId="77777777" w:rsidR="00C60434" w:rsidRPr="009C6794" w:rsidRDefault="00C60434" w:rsidP="0060002F">
            <w:pPr>
              <w:pStyle w:val="NormalWeb"/>
              <w:spacing w:before="0" w:beforeAutospacing="0" w:after="0" w:afterAutospacing="0" w:line="276" w:lineRule="auto"/>
              <w:rPr>
                <w:rFonts w:ascii="Arial" w:hAnsi="Arial" w:cs="Arial"/>
              </w:rPr>
            </w:pPr>
            <w:r w:rsidRPr="009C6794">
              <w:rPr>
                <w:rFonts w:ascii="Arial" w:hAnsi="Arial" w:cs="Arial"/>
              </w:rPr>
              <w:t>No</w:t>
            </w:r>
          </w:p>
        </w:tc>
        <w:tc>
          <w:tcPr>
            <w:tcW w:w="3077" w:type="dxa"/>
            <w:vAlign w:val="bottom"/>
          </w:tcPr>
          <w:p w14:paraId="44196219" w14:textId="77777777" w:rsidR="00C60434" w:rsidRPr="002F2DD1" w:rsidRDefault="00C60434" w:rsidP="0060002F">
            <w:pPr>
              <w:pStyle w:val="NormalWeb"/>
              <w:spacing w:before="0" w:beforeAutospacing="0" w:after="0" w:afterAutospacing="0" w:line="276" w:lineRule="auto"/>
              <w:rPr>
                <w:rFonts w:ascii="Arial" w:hAnsi="Arial" w:cs="Arial"/>
                <w:b/>
                <w:bCs/>
              </w:rPr>
            </w:pPr>
            <w:r w:rsidRPr="008C2EF1">
              <w:rPr>
                <w:rFonts w:ascii="Arial" w:hAnsi="Arial" w:cs="Arial"/>
                <w:color w:val="000000"/>
              </w:rPr>
              <w:t>150</w:t>
            </w:r>
          </w:p>
        </w:tc>
        <w:tc>
          <w:tcPr>
            <w:tcW w:w="3078" w:type="dxa"/>
            <w:vAlign w:val="bottom"/>
          </w:tcPr>
          <w:p w14:paraId="1CD53685" w14:textId="77777777" w:rsidR="00C60434" w:rsidRPr="002F2DD1" w:rsidRDefault="00C60434" w:rsidP="0060002F">
            <w:pPr>
              <w:pStyle w:val="NormalWeb"/>
              <w:spacing w:before="0" w:beforeAutospacing="0" w:after="0" w:afterAutospacing="0" w:line="276" w:lineRule="auto"/>
              <w:rPr>
                <w:rFonts w:ascii="Arial" w:hAnsi="Arial" w:cs="Arial"/>
                <w:b/>
                <w:bCs/>
              </w:rPr>
            </w:pPr>
            <w:r w:rsidRPr="008C2EF1">
              <w:rPr>
                <w:rFonts w:ascii="Arial" w:hAnsi="Arial" w:cs="Arial"/>
                <w:color w:val="000000"/>
              </w:rPr>
              <w:t>392</w:t>
            </w:r>
          </w:p>
        </w:tc>
        <w:tc>
          <w:tcPr>
            <w:tcW w:w="3078" w:type="dxa"/>
            <w:vAlign w:val="bottom"/>
          </w:tcPr>
          <w:p w14:paraId="3A995333" w14:textId="77777777" w:rsidR="00C60434" w:rsidRPr="002F2DD1" w:rsidRDefault="00C60434" w:rsidP="0060002F">
            <w:pPr>
              <w:pStyle w:val="NormalWeb"/>
              <w:spacing w:before="0" w:beforeAutospacing="0" w:after="0" w:afterAutospacing="0" w:line="276" w:lineRule="auto"/>
              <w:rPr>
                <w:rFonts w:ascii="Arial" w:hAnsi="Arial" w:cs="Arial"/>
                <w:b/>
                <w:bCs/>
              </w:rPr>
            </w:pPr>
            <w:r w:rsidRPr="008C2EF1">
              <w:rPr>
                <w:rFonts w:ascii="Arial" w:hAnsi="Arial" w:cs="Arial"/>
                <w:color w:val="000000"/>
              </w:rPr>
              <w:t>377</w:t>
            </w:r>
          </w:p>
        </w:tc>
        <w:tc>
          <w:tcPr>
            <w:tcW w:w="3078" w:type="dxa"/>
            <w:vAlign w:val="bottom"/>
          </w:tcPr>
          <w:p w14:paraId="27199EED" w14:textId="77777777" w:rsidR="00C60434" w:rsidRPr="002F2DD1" w:rsidRDefault="00C60434" w:rsidP="0060002F">
            <w:pPr>
              <w:pStyle w:val="NormalWeb"/>
              <w:spacing w:before="0" w:beforeAutospacing="0" w:after="0" w:afterAutospacing="0" w:line="276" w:lineRule="auto"/>
              <w:rPr>
                <w:rFonts w:ascii="Arial" w:hAnsi="Arial" w:cs="Arial"/>
                <w:b/>
                <w:bCs/>
              </w:rPr>
            </w:pPr>
            <w:r w:rsidRPr="008C2EF1">
              <w:rPr>
                <w:rFonts w:ascii="Arial" w:hAnsi="Arial" w:cs="Arial"/>
                <w:color w:val="000000"/>
              </w:rPr>
              <w:t>919</w:t>
            </w:r>
          </w:p>
        </w:tc>
      </w:tr>
      <w:tr w:rsidR="00C60434" w14:paraId="7ECEA8BA" w14:textId="77777777" w:rsidTr="0060002F">
        <w:tc>
          <w:tcPr>
            <w:tcW w:w="3077" w:type="dxa"/>
            <w:shd w:val="clear" w:color="auto" w:fill="DEEAF6" w:themeFill="accent5" w:themeFillTint="33"/>
          </w:tcPr>
          <w:p w14:paraId="23883715" w14:textId="77777777" w:rsidR="00C60434" w:rsidRPr="009C6794" w:rsidRDefault="00C60434" w:rsidP="0060002F">
            <w:pPr>
              <w:pStyle w:val="NormalWeb"/>
              <w:spacing w:before="0" w:beforeAutospacing="0" w:after="0" w:afterAutospacing="0" w:line="276" w:lineRule="auto"/>
              <w:rPr>
                <w:rFonts w:ascii="Arial" w:hAnsi="Arial" w:cs="Arial"/>
              </w:rPr>
            </w:pPr>
            <w:r w:rsidRPr="009C6794">
              <w:rPr>
                <w:rFonts w:ascii="Arial" w:hAnsi="Arial" w:cs="Arial"/>
              </w:rPr>
              <w:t>Prefer not to say</w:t>
            </w:r>
          </w:p>
        </w:tc>
        <w:tc>
          <w:tcPr>
            <w:tcW w:w="3077" w:type="dxa"/>
            <w:shd w:val="clear" w:color="auto" w:fill="DEEAF6" w:themeFill="accent5" w:themeFillTint="33"/>
            <w:vAlign w:val="bottom"/>
          </w:tcPr>
          <w:p w14:paraId="3BB5F500" w14:textId="77777777" w:rsidR="00C60434" w:rsidRPr="002F2DD1" w:rsidRDefault="00C60434" w:rsidP="0060002F">
            <w:pPr>
              <w:pStyle w:val="NormalWeb"/>
              <w:spacing w:before="0" w:beforeAutospacing="0" w:after="0" w:afterAutospacing="0" w:line="276" w:lineRule="auto"/>
              <w:rPr>
                <w:rFonts w:ascii="Arial" w:hAnsi="Arial" w:cs="Arial"/>
                <w:b/>
                <w:bCs/>
              </w:rPr>
            </w:pPr>
            <w:r w:rsidRPr="008C2EF1">
              <w:rPr>
                <w:rFonts w:ascii="Arial" w:hAnsi="Arial" w:cs="Arial"/>
                <w:color w:val="000000"/>
              </w:rPr>
              <w:t>5</w:t>
            </w:r>
          </w:p>
        </w:tc>
        <w:tc>
          <w:tcPr>
            <w:tcW w:w="3078" w:type="dxa"/>
            <w:shd w:val="clear" w:color="auto" w:fill="DEEAF6" w:themeFill="accent5" w:themeFillTint="33"/>
            <w:vAlign w:val="bottom"/>
          </w:tcPr>
          <w:p w14:paraId="4E84C8B5" w14:textId="77777777" w:rsidR="00C60434" w:rsidRPr="002F2DD1" w:rsidRDefault="00C60434" w:rsidP="0060002F">
            <w:pPr>
              <w:pStyle w:val="NormalWeb"/>
              <w:spacing w:before="0" w:beforeAutospacing="0" w:after="0" w:afterAutospacing="0" w:line="276" w:lineRule="auto"/>
              <w:rPr>
                <w:rFonts w:ascii="Arial" w:hAnsi="Arial" w:cs="Arial"/>
                <w:b/>
                <w:bCs/>
              </w:rPr>
            </w:pPr>
            <w:r w:rsidRPr="008C2EF1">
              <w:rPr>
                <w:rFonts w:ascii="Arial" w:hAnsi="Arial" w:cs="Arial"/>
                <w:color w:val="000000"/>
              </w:rPr>
              <w:t>11</w:t>
            </w:r>
          </w:p>
        </w:tc>
        <w:tc>
          <w:tcPr>
            <w:tcW w:w="3078" w:type="dxa"/>
            <w:shd w:val="clear" w:color="auto" w:fill="DEEAF6" w:themeFill="accent5" w:themeFillTint="33"/>
            <w:vAlign w:val="bottom"/>
          </w:tcPr>
          <w:p w14:paraId="57149B13" w14:textId="77777777" w:rsidR="00C60434" w:rsidRPr="002F2DD1" w:rsidRDefault="00C60434" w:rsidP="0060002F">
            <w:pPr>
              <w:pStyle w:val="NormalWeb"/>
              <w:spacing w:before="0" w:beforeAutospacing="0" w:after="0" w:afterAutospacing="0" w:line="276" w:lineRule="auto"/>
              <w:rPr>
                <w:rFonts w:ascii="Arial" w:hAnsi="Arial" w:cs="Arial"/>
                <w:b/>
                <w:bCs/>
              </w:rPr>
            </w:pPr>
            <w:r w:rsidRPr="008C2EF1">
              <w:rPr>
                <w:rFonts w:ascii="Arial" w:hAnsi="Arial" w:cs="Arial"/>
                <w:color w:val="000000"/>
              </w:rPr>
              <w:t>7</w:t>
            </w:r>
          </w:p>
        </w:tc>
        <w:tc>
          <w:tcPr>
            <w:tcW w:w="3078" w:type="dxa"/>
            <w:shd w:val="clear" w:color="auto" w:fill="DEEAF6" w:themeFill="accent5" w:themeFillTint="33"/>
            <w:vAlign w:val="bottom"/>
          </w:tcPr>
          <w:p w14:paraId="4C8E0124" w14:textId="77777777" w:rsidR="00C60434" w:rsidRPr="002F2DD1" w:rsidRDefault="00C60434" w:rsidP="0060002F">
            <w:pPr>
              <w:pStyle w:val="NormalWeb"/>
              <w:spacing w:before="0" w:beforeAutospacing="0" w:after="0" w:afterAutospacing="0" w:line="276" w:lineRule="auto"/>
              <w:rPr>
                <w:rFonts w:ascii="Arial" w:hAnsi="Arial" w:cs="Arial"/>
                <w:b/>
                <w:bCs/>
              </w:rPr>
            </w:pPr>
            <w:r w:rsidRPr="008C2EF1">
              <w:rPr>
                <w:rFonts w:ascii="Arial" w:hAnsi="Arial" w:cs="Arial"/>
                <w:color w:val="000000"/>
              </w:rPr>
              <w:t>23</w:t>
            </w:r>
          </w:p>
        </w:tc>
      </w:tr>
      <w:tr w:rsidR="00C60434" w14:paraId="6F4643D8" w14:textId="77777777" w:rsidTr="0060002F">
        <w:tc>
          <w:tcPr>
            <w:tcW w:w="3077" w:type="dxa"/>
          </w:tcPr>
          <w:p w14:paraId="592BE1ED" w14:textId="77777777" w:rsidR="00C60434" w:rsidRPr="009C6794" w:rsidRDefault="00C60434" w:rsidP="0060002F">
            <w:pPr>
              <w:pStyle w:val="NormalWeb"/>
              <w:spacing w:before="0" w:beforeAutospacing="0" w:after="0" w:afterAutospacing="0" w:line="276" w:lineRule="auto"/>
              <w:rPr>
                <w:rFonts w:ascii="Arial" w:hAnsi="Arial" w:cs="Arial"/>
              </w:rPr>
            </w:pPr>
            <w:r w:rsidRPr="009C6794">
              <w:rPr>
                <w:rFonts w:ascii="Arial" w:hAnsi="Arial" w:cs="Arial"/>
              </w:rPr>
              <w:t>Unknown</w:t>
            </w:r>
          </w:p>
        </w:tc>
        <w:tc>
          <w:tcPr>
            <w:tcW w:w="3077" w:type="dxa"/>
            <w:vAlign w:val="bottom"/>
          </w:tcPr>
          <w:p w14:paraId="038732C5" w14:textId="77777777" w:rsidR="00C60434" w:rsidRPr="002F2DD1" w:rsidRDefault="00C60434" w:rsidP="0060002F">
            <w:pPr>
              <w:pStyle w:val="NormalWeb"/>
              <w:spacing w:before="0" w:beforeAutospacing="0" w:after="0" w:afterAutospacing="0" w:line="276" w:lineRule="auto"/>
              <w:rPr>
                <w:rFonts w:ascii="Arial" w:hAnsi="Arial" w:cs="Arial"/>
                <w:b/>
                <w:bCs/>
              </w:rPr>
            </w:pPr>
            <w:r w:rsidRPr="008C2EF1">
              <w:rPr>
                <w:rFonts w:ascii="Arial" w:hAnsi="Arial" w:cs="Arial"/>
                <w:color w:val="000000"/>
              </w:rPr>
              <w:t>19</w:t>
            </w:r>
          </w:p>
        </w:tc>
        <w:tc>
          <w:tcPr>
            <w:tcW w:w="3078" w:type="dxa"/>
            <w:vAlign w:val="bottom"/>
          </w:tcPr>
          <w:p w14:paraId="74B351BB" w14:textId="77777777" w:rsidR="00C60434" w:rsidRPr="002F2DD1" w:rsidRDefault="00C60434" w:rsidP="0060002F">
            <w:pPr>
              <w:pStyle w:val="NormalWeb"/>
              <w:spacing w:before="0" w:beforeAutospacing="0" w:after="0" w:afterAutospacing="0" w:line="276" w:lineRule="auto"/>
              <w:rPr>
                <w:rFonts w:ascii="Arial" w:hAnsi="Arial" w:cs="Arial"/>
                <w:b/>
                <w:bCs/>
              </w:rPr>
            </w:pPr>
            <w:r w:rsidRPr="008C2EF1">
              <w:rPr>
                <w:rFonts w:ascii="Arial" w:hAnsi="Arial" w:cs="Arial"/>
                <w:color w:val="000000"/>
              </w:rPr>
              <w:t>50</w:t>
            </w:r>
          </w:p>
        </w:tc>
        <w:tc>
          <w:tcPr>
            <w:tcW w:w="3078" w:type="dxa"/>
            <w:vAlign w:val="bottom"/>
          </w:tcPr>
          <w:p w14:paraId="1E536C8B" w14:textId="77777777" w:rsidR="00C60434" w:rsidRPr="002F2DD1" w:rsidRDefault="00C60434" w:rsidP="0060002F">
            <w:pPr>
              <w:pStyle w:val="NormalWeb"/>
              <w:spacing w:before="0" w:beforeAutospacing="0" w:after="0" w:afterAutospacing="0" w:line="276" w:lineRule="auto"/>
              <w:rPr>
                <w:rFonts w:ascii="Arial" w:hAnsi="Arial" w:cs="Arial"/>
                <w:b/>
                <w:bCs/>
              </w:rPr>
            </w:pPr>
            <w:r w:rsidRPr="008C2EF1">
              <w:rPr>
                <w:rFonts w:ascii="Arial" w:hAnsi="Arial" w:cs="Arial"/>
                <w:color w:val="000000"/>
              </w:rPr>
              <w:t>8</w:t>
            </w:r>
          </w:p>
        </w:tc>
        <w:tc>
          <w:tcPr>
            <w:tcW w:w="3078" w:type="dxa"/>
            <w:vAlign w:val="bottom"/>
          </w:tcPr>
          <w:p w14:paraId="0177E2D9" w14:textId="77777777" w:rsidR="00C60434" w:rsidRPr="002F2DD1" w:rsidRDefault="00C60434" w:rsidP="0060002F">
            <w:pPr>
              <w:pStyle w:val="NormalWeb"/>
              <w:spacing w:before="0" w:beforeAutospacing="0" w:after="0" w:afterAutospacing="0" w:line="276" w:lineRule="auto"/>
              <w:rPr>
                <w:rFonts w:ascii="Arial" w:hAnsi="Arial" w:cs="Arial"/>
                <w:b/>
                <w:bCs/>
              </w:rPr>
            </w:pPr>
            <w:r w:rsidRPr="008C2EF1">
              <w:rPr>
                <w:rFonts w:ascii="Arial" w:hAnsi="Arial" w:cs="Arial"/>
                <w:color w:val="000000"/>
              </w:rPr>
              <w:t>77</w:t>
            </w:r>
          </w:p>
        </w:tc>
      </w:tr>
      <w:tr w:rsidR="00C60434" w14:paraId="0DEC9B72" w14:textId="77777777" w:rsidTr="0060002F">
        <w:tc>
          <w:tcPr>
            <w:tcW w:w="3077" w:type="dxa"/>
            <w:shd w:val="clear" w:color="auto" w:fill="DEEAF6" w:themeFill="accent5" w:themeFillTint="33"/>
          </w:tcPr>
          <w:p w14:paraId="75A5AB54" w14:textId="77777777" w:rsidR="00C60434" w:rsidRPr="009C6794" w:rsidRDefault="00C60434" w:rsidP="0060002F">
            <w:pPr>
              <w:pStyle w:val="NormalWeb"/>
              <w:spacing w:before="0" w:beforeAutospacing="0" w:after="0" w:afterAutospacing="0" w:line="276" w:lineRule="auto"/>
              <w:rPr>
                <w:rFonts w:ascii="Arial" w:hAnsi="Arial" w:cs="Arial"/>
              </w:rPr>
            </w:pPr>
            <w:r w:rsidRPr="009C6794">
              <w:rPr>
                <w:rFonts w:ascii="Arial" w:hAnsi="Arial" w:cs="Arial"/>
              </w:rPr>
              <w:t>Totals</w:t>
            </w:r>
          </w:p>
        </w:tc>
        <w:tc>
          <w:tcPr>
            <w:tcW w:w="3077" w:type="dxa"/>
            <w:shd w:val="clear" w:color="auto" w:fill="DEEAF6" w:themeFill="accent5" w:themeFillTint="33"/>
            <w:vAlign w:val="bottom"/>
          </w:tcPr>
          <w:p w14:paraId="6FAAB69D" w14:textId="77777777" w:rsidR="00C60434" w:rsidRPr="002F2DD1" w:rsidRDefault="00C60434" w:rsidP="0060002F">
            <w:pPr>
              <w:pStyle w:val="NormalWeb"/>
              <w:spacing w:before="0" w:beforeAutospacing="0" w:after="0" w:afterAutospacing="0" w:line="276" w:lineRule="auto"/>
              <w:rPr>
                <w:rFonts w:ascii="Arial" w:hAnsi="Arial" w:cs="Arial"/>
                <w:b/>
                <w:bCs/>
              </w:rPr>
            </w:pPr>
            <w:r w:rsidRPr="008C2EF1">
              <w:rPr>
                <w:rFonts w:ascii="Arial" w:hAnsi="Arial" w:cs="Arial"/>
                <w:color w:val="000000"/>
              </w:rPr>
              <w:t>184</w:t>
            </w:r>
          </w:p>
        </w:tc>
        <w:tc>
          <w:tcPr>
            <w:tcW w:w="3078" w:type="dxa"/>
            <w:shd w:val="clear" w:color="auto" w:fill="DEEAF6" w:themeFill="accent5" w:themeFillTint="33"/>
            <w:vAlign w:val="bottom"/>
          </w:tcPr>
          <w:p w14:paraId="032CA40B" w14:textId="77777777" w:rsidR="00C60434" w:rsidRPr="002F2DD1" w:rsidRDefault="00C60434" w:rsidP="0060002F">
            <w:pPr>
              <w:pStyle w:val="NormalWeb"/>
              <w:spacing w:before="0" w:beforeAutospacing="0" w:after="0" w:afterAutospacing="0" w:line="276" w:lineRule="auto"/>
              <w:rPr>
                <w:rFonts w:ascii="Arial" w:hAnsi="Arial" w:cs="Arial"/>
                <w:b/>
                <w:bCs/>
              </w:rPr>
            </w:pPr>
            <w:r w:rsidRPr="008C2EF1">
              <w:rPr>
                <w:rFonts w:ascii="Arial" w:hAnsi="Arial" w:cs="Arial"/>
                <w:color w:val="000000"/>
              </w:rPr>
              <w:t>489</w:t>
            </w:r>
          </w:p>
        </w:tc>
        <w:tc>
          <w:tcPr>
            <w:tcW w:w="3078" w:type="dxa"/>
            <w:shd w:val="clear" w:color="auto" w:fill="DEEAF6" w:themeFill="accent5" w:themeFillTint="33"/>
            <w:vAlign w:val="bottom"/>
          </w:tcPr>
          <w:p w14:paraId="629DE8F9" w14:textId="77777777" w:rsidR="00C60434" w:rsidRPr="002F2DD1" w:rsidRDefault="00C60434" w:rsidP="0060002F">
            <w:pPr>
              <w:pStyle w:val="NormalWeb"/>
              <w:spacing w:before="0" w:beforeAutospacing="0" w:after="0" w:afterAutospacing="0" w:line="276" w:lineRule="auto"/>
              <w:rPr>
                <w:rFonts w:ascii="Arial" w:hAnsi="Arial" w:cs="Arial"/>
                <w:b/>
                <w:bCs/>
              </w:rPr>
            </w:pPr>
            <w:r w:rsidRPr="008C2EF1">
              <w:rPr>
                <w:rFonts w:ascii="Arial" w:hAnsi="Arial" w:cs="Arial"/>
                <w:color w:val="000000"/>
              </w:rPr>
              <w:t>433</w:t>
            </w:r>
          </w:p>
        </w:tc>
        <w:tc>
          <w:tcPr>
            <w:tcW w:w="3078" w:type="dxa"/>
            <w:shd w:val="clear" w:color="auto" w:fill="DEEAF6" w:themeFill="accent5" w:themeFillTint="33"/>
            <w:vAlign w:val="bottom"/>
          </w:tcPr>
          <w:p w14:paraId="5EFF9464" w14:textId="77777777" w:rsidR="00C60434" w:rsidRPr="002F2DD1" w:rsidRDefault="00C60434" w:rsidP="0060002F">
            <w:pPr>
              <w:pStyle w:val="NormalWeb"/>
              <w:spacing w:before="0" w:beforeAutospacing="0" w:after="0" w:afterAutospacing="0" w:line="276" w:lineRule="auto"/>
              <w:rPr>
                <w:rFonts w:ascii="Arial" w:hAnsi="Arial" w:cs="Arial"/>
                <w:b/>
                <w:bCs/>
              </w:rPr>
            </w:pPr>
            <w:r w:rsidRPr="008C2EF1">
              <w:rPr>
                <w:rFonts w:ascii="Arial" w:hAnsi="Arial" w:cs="Arial"/>
                <w:color w:val="000000"/>
              </w:rPr>
              <w:t>1106</w:t>
            </w:r>
          </w:p>
        </w:tc>
      </w:tr>
    </w:tbl>
    <w:p w14:paraId="49141318"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222D5FC7" w14:textId="77777777" w:rsidR="00C60434" w:rsidRPr="00764C5A" w:rsidRDefault="00C60434" w:rsidP="00C60434">
      <w:pPr>
        <w:pStyle w:val="NormalWeb"/>
        <w:shd w:val="clear" w:color="auto" w:fill="FFFFFF"/>
        <w:spacing w:before="0" w:beforeAutospacing="0" w:after="0" w:afterAutospacing="0" w:line="276" w:lineRule="auto"/>
        <w:rPr>
          <w:rFonts w:ascii="Arial" w:hAnsi="Arial" w:cs="Arial"/>
          <w:b/>
          <w:bCs/>
        </w:rPr>
      </w:pPr>
      <w:r w:rsidRPr="00764C5A">
        <w:rPr>
          <w:rFonts w:ascii="Arial" w:hAnsi="Arial" w:cs="Arial"/>
          <w:b/>
          <w:bCs/>
        </w:rPr>
        <w:t>LEAVERS BY ETHNICITY 2021</w:t>
      </w:r>
    </w:p>
    <w:tbl>
      <w:tblPr>
        <w:tblStyle w:val="TableGrid"/>
        <w:tblW w:w="0" w:type="auto"/>
        <w:tblLook w:val="04A0" w:firstRow="1" w:lastRow="0" w:firstColumn="1" w:lastColumn="0" w:noHBand="0" w:noVBand="1"/>
      </w:tblPr>
      <w:tblGrid>
        <w:gridCol w:w="2091"/>
        <w:gridCol w:w="2091"/>
        <w:gridCol w:w="2091"/>
        <w:gridCol w:w="2091"/>
        <w:gridCol w:w="2092"/>
      </w:tblGrid>
      <w:tr w:rsidR="00C60434" w:rsidRPr="00764C5A" w14:paraId="3E0A4408" w14:textId="77777777" w:rsidTr="0060002F">
        <w:tc>
          <w:tcPr>
            <w:tcW w:w="2091" w:type="dxa"/>
            <w:shd w:val="clear" w:color="auto" w:fill="4472C4" w:themeFill="accent1"/>
          </w:tcPr>
          <w:p w14:paraId="41C029E3" w14:textId="77777777" w:rsidR="00C60434" w:rsidRPr="00764C5A" w:rsidRDefault="00C60434" w:rsidP="0060002F">
            <w:pPr>
              <w:pStyle w:val="NormalWeb"/>
              <w:spacing w:before="0" w:beforeAutospacing="0" w:after="0" w:afterAutospacing="0" w:line="276" w:lineRule="auto"/>
              <w:rPr>
                <w:rFonts w:ascii="Arial" w:hAnsi="Arial" w:cs="Arial"/>
                <w:b/>
                <w:bCs/>
                <w:color w:val="FFFFFF" w:themeColor="background1"/>
              </w:rPr>
            </w:pPr>
            <w:r w:rsidRPr="00764C5A">
              <w:rPr>
                <w:rFonts w:ascii="Arial" w:hAnsi="Arial" w:cs="Arial"/>
                <w:b/>
                <w:bCs/>
                <w:color w:val="FFFFFF" w:themeColor="background1"/>
              </w:rPr>
              <w:t>Ethnicity</w:t>
            </w:r>
          </w:p>
        </w:tc>
        <w:tc>
          <w:tcPr>
            <w:tcW w:w="2091" w:type="dxa"/>
            <w:shd w:val="clear" w:color="auto" w:fill="4472C4" w:themeFill="accent1"/>
          </w:tcPr>
          <w:p w14:paraId="0413C615" w14:textId="77777777" w:rsidR="00C60434" w:rsidRPr="00764C5A" w:rsidRDefault="00C60434" w:rsidP="0060002F">
            <w:pPr>
              <w:pStyle w:val="NormalWeb"/>
              <w:spacing w:before="0" w:beforeAutospacing="0" w:after="0" w:afterAutospacing="0" w:line="276" w:lineRule="auto"/>
              <w:rPr>
                <w:rFonts w:ascii="Arial" w:hAnsi="Arial" w:cs="Arial"/>
                <w:b/>
                <w:bCs/>
                <w:color w:val="FFFFFF" w:themeColor="background1"/>
              </w:rPr>
            </w:pPr>
            <w:r w:rsidRPr="00764C5A">
              <w:rPr>
                <w:rFonts w:ascii="Arial" w:hAnsi="Arial" w:cs="Arial"/>
                <w:b/>
                <w:bCs/>
                <w:color w:val="FFFFFF" w:themeColor="background1"/>
              </w:rPr>
              <w:t>Humanities</w:t>
            </w:r>
          </w:p>
        </w:tc>
        <w:tc>
          <w:tcPr>
            <w:tcW w:w="2091" w:type="dxa"/>
            <w:shd w:val="clear" w:color="auto" w:fill="4472C4" w:themeFill="accent1"/>
          </w:tcPr>
          <w:p w14:paraId="05A2B43A" w14:textId="77777777" w:rsidR="00C60434" w:rsidRPr="00764C5A" w:rsidRDefault="00C60434" w:rsidP="0060002F">
            <w:pPr>
              <w:pStyle w:val="NormalWeb"/>
              <w:spacing w:before="0" w:beforeAutospacing="0" w:after="0" w:afterAutospacing="0" w:line="276" w:lineRule="auto"/>
              <w:rPr>
                <w:rFonts w:ascii="Arial" w:hAnsi="Arial" w:cs="Arial"/>
                <w:b/>
                <w:bCs/>
                <w:color w:val="FFFFFF" w:themeColor="background1"/>
              </w:rPr>
            </w:pPr>
            <w:r w:rsidRPr="00764C5A">
              <w:rPr>
                <w:rFonts w:ascii="Arial" w:hAnsi="Arial" w:cs="Arial"/>
                <w:b/>
                <w:bCs/>
                <w:color w:val="FFFFFF" w:themeColor="background1"/>
              </w:rPr>
              <w:t>STEM</w:t>
            </w:r>
          </w:p>
        </w:tc>
        <w:tc>
          <w:tcPr>
            <w:tcW w:w="2091" w:type="dxa"/>
            <w:shd w:val="clear" w:color="auto" w:fill="4472C4" w:themeFill="accent1"/>
          </w:tcPr>
          <w:p w14:paraId="4DE8C912" w14:textId="77777777" w:rsidR="00C60434" w:rsidRPr="00764C5A" w:rsidRDefault="00C60434" w:rsidP="0060002F">
            <w:pPr>
              <w:pStyle w:val="NormalWeb"/>
              <w:spacing w:before="0" w:beforeAutospacing="0" w:after="0" w:afterAutospacing="0" w:line="276" w:lineRule="auto"/>
              <w:rPr>
                <w:rFonts w:ascii="Arial" w:hAnsi="Arial" w:cs="Arial"/>
                <w:b/>
                <w:bCs/>
                <w:color w:val="FFFFFF" w:themeColor="background1"/>
              </w:rPr>
            </w:pPr>
            <w:r w:rsidRPr="00764C5A">
              <w:rPr>
                <w:rFonts w:ascii="Arial" w:hAnsi="Arial" w:cs="Arial"/>
                <w:b/>
                <w:bCs/>
                <w:color w:val="FFFFFF" w:themeColor="background1"/>
              </w:rPr>
              <w:t>Professional Services</w:t>
            </w:r>
          </w:p>
        </w:tc>
        <w:tc>
          <w:tcPr>
            <w:tcW w:w="2092" w:type="dxa"/>
            <w:shd w:val="clear" w:color="auto" w:fill="4472C4" w:themeFill="accent1"/>
          </w:tcPr>
          <w:p w14:paraId="7676939F" w14:textId="77777777" w:rsidR="00C60434" w:rsidRPr="00764C5A" w:rsidRDefault="00C60434" w:rsidP="0060002F">
            <w:pPr>
              <w:pStyle w:val="NormalWeb"/>
              <w:spacing w:before="0" w:beforeAutospacing="0" w:after="0" w:afterAutospacing="0" w:line="276" w:lineRule="auto"/>
              <w:rPr>
                <w:rFonts w:ascii="Arial" w:hAnsi="Arial" w:cs="Arial"/>
                <w:b/>
                <w:bCs/>
                <w:color w:val="FFFFFF" w:themeColor="background1"/>
              </w:rPr>
            </w:pPr>
            <w:r w:rsidRPr="00764C5A">
              <w:rPr>
                <w:rFonts w:ascii="Arial" w:hAnsi="Arial" w:cs="Arial"/>
                <w:b/>
                <w:bCs/>
                <w:color w:val="FFFFFF" w:themeColor="background1"/>
              </w:rPr>
              <w:t>Total</w:t>
            </w:r>
          </w:p>
        </w:tc>
      </w:tr>
      <w:tr w:rsidR="00C60434" w:rsidRPr="00764C5A" w14:paraId="2DDD4D0F" w14:textId="77777777" w:rsidTr="0060002F">
        <w:tc>
          <w:tcPr>
            <w:tcW w:w="2091" w:type="dxa"/>
            <w:shd w:val="clear" w:color="auto" w:fill="DEEAF6" w:themeFill="accent5" w:themeFillTint="33"/>
          </w:tcPr>
          <w:p w14:paraId="2AE0B7C1" w14:textId="77777777" w:rsidR="00C60434" w:rsidRPr="00764C5A" w:rsidRDefault="00C60434" w:rsidP="0060002F">
            <w:pPr>
              <w:pStyle w:val="NormalWeb"/>
              <w:spacing w:before="0" w:beforeAutospacing="0" w:after="0" w:afterAutospacing="0" w:line="276" w:lineRule="auto"/>
              <w:rPr>
                <w:rFonts w:ascii="Arial" w:hAnsi="Arial" w:cs="Arial"/>
              </w:rPr>
            </w:pPr>
            <w:r w:rsidRPr="00764C5A">
              <w:rPr>
                <w:rFonts w:ascii="Arial" w:hAnsi="Arial" w:cs="Arial"/>
              </w:rPr>
              <w:t>Asian</w:t>
            </w:r>
          </w:p>
        </w:tc>
        <w:tc>
          <w:tcPr>
            <w:tcW w:w="2091" w:type="dxa"/>
            <w:shd w:val="clear" w:color="auto" w:fill="DEEAF6" w:themeFill="accent5" w:themeFillTint="33"/>
            <w:vAlign w:val="bottom"/>
          </w:tcPr>
          <w:p w14:paraId="09F64095"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10</w:t>
            </w:r>
          </w:p>
        </w:tc>
        <w:tc>
          <w:tcPr>
            <w:tcW w:w="2091" w:type="dxa"/>
            <w:shd w:val="clear" w:color="auto" w:fill="DEEAF6" w:themeFill="accent5" w:themeFillTint="33"/>
            <w:vAlign w:val="bottom"/>
          </w:tcPr>
          <w:p w14:paraId="471842F6"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24</w:t>
            </w:r>
          </w:p>
        </w:tc>
        <w:tc>
          <w:tcPr>
            <w:tcW w:w="2091" w:type="dxa"/>
            <w:shd w:val="clear" w:color="auto" w:fill="DEEAF6" w:themeFill="accent5" w:themeFillTint="33"/>
          </w:tcPr>
          <w:p w14:paraId="08CD9F01"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12</w:t>
            </w:r>
          </w:p>
        </w:tc>
        <w:tc>
          <w:tcPr>
            <w:tcW w:w="2092" w:type="dxa"/>
            <w:shd w:val="clear" w:color="auto" w:fill="DEEAF6" w:themeFill="accent5" w:themeFillTint="33"/>
            <w:vAlign w:val="bottom"/>
          </w:tcPr>
          <w:p w14:paraId="53598F5A"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46</w:t>
            </w:r>
          </w:p>
        </w:tc>
      </w:tr>
      <w:tr w:rsidR="00C60434" w:rsidRPr="00764C5A" w14:paraId="6CE29A18" w14:textId="77777777" w:rsidTr="0060002F">
        <w:tc>
          <w:tcPr>
            <w:tcW w:w="2091" w:type="dxa"/>
            <w:vAlign w:val="bottom"/>
          </w:tcPr>
          <w:p w14:paraId="1DE1F85E" w14:textId="77777777" w:rsidR="00C60434" w:rsidRPr="00764C5A" w:rsidRDefault="00C60434" w:rsidP="0060002F">
            <w:pPr>
              <w:pStyle w:val="NormalWeb"/>
              <w:spacing w:before="0" w:beforeAutospacing="0" w:after="0" w:afterAutospacing="0" w:line="276" w:lineRule="auto"/>
              <w:rPr>
                <w:rFonts w:ascii="Arial" w:hAnsi="Arial" w:cs="Arial"/>
              </w:rPr>
            </w:pPr>
            <w:r w:rsidRPr="00B97032">
              <w:rPr>
                <w:rFonts w:ascii="Arial" w:hAnsi="Arial" w:cs="Arial"/>
                <w:color w:val="000000"/>
              </w:rPr>
              <w:t>Black</w:t>
            </w:r>
          </w:p>
        </w:tc>
        <w:tc>
          <w:tcPr>
            <w:tcW w:w="2091" w:type="dxa"/>
            <w:vAlign w:val="bottom"/>
          </w:tcPr>
          <w:p w14:paraId="0101DF4E"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2</w:t>
            </w:r>
          </w:p>
        </w:tc>
        <w:tc>
          <w:tcPr>
            <w:tcW w:w="2091" w:type="dxa"/>
            <w:vAlign w:val="bottom"/>
          </w:tcPr>
          <w:p w14:paraId="3FE06CCE"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25</w:t>
            </w:r>
          </w:p>
        </w:tc>
        <w:tc>
          <w:tcPr>
            <w:tcW w:w="2091" w:type="dxa"/>
          </w:tcPr>
          <w:p w14:paraId="1FBB00E4"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10</w:t>
            </w:r>
          </w:p>
        </w:tc>
        <w:tc>
          <w:tcPr>
            <w:tcW w:w="2092" w:type="dxa"/>
            <w:vAlign w:val="bottom"/>
          </w:tcPr>
          <w:p w14:paraId="641DF8E7"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37</w:t>
            </w:r>
          </w:p>
        </w:tc>
      </w:tr>
      <w:tr w:rsidR="00C60434" w:rsidRPr="00764C5A" w14:paraId="03BA4783" w14:textId="77777777" w:rsidTr="0060002F">
        <w:tc>
          <w:tcPr>
            <w:tcW w:w="2091" w:type="dxa"/>
            <w:shd w:val="clear" w:color="auto" w:fill="DEEAF6" w:themeFill="accent5" w:themeFillTint="33"/>
            <w:vAlign w:val="bottom"/>
          </w:tcPr>
          <w:p w14:paraId="4C3E854D" w14:textId="77777777" w:rsidR="00C60434" w:rsidRPr="00764C5A" w:rsidRDefault="00C60434" w:rsidP="0060002F">
            <w:pPr>
              <w:pStyle w:val="NormalWeb"/>
              <w:spacing w:before="0" w:beforeAutospacing="0" w:after="0" w:afterAutospacing="0" w:line="276" w:lineRule="auto"/>
              <w:rPr>
                <w:rFonts w:ascii="Arial" w:hAnsi="Arial" w:cs="Arial"/>
              </w:rPr>
            </w:pPr>
            <w:r w:rsidRPr="00B97032">
              <w:rPr>
                <w:rFonts w:ascii="Arial" w:hAnsi="Arial" w:cs="Arial"/>
                <w:color w:val="000000"/>
              </w:rPr>
              <w:t>Chinese</w:t>
            </w:r>
          </w:p>
        </w:tc>
        <w:tc>
          <w:tcPr>
            <w:tcW w:w="2091" w:type="dxa"/>
            <w:shd w:val="clear" w:color="auto" w:fill="DEEAF6" w:themeFill="accent5" w:themeFillTint="33"/>
            <w:vAlign w:val="bottom"/>
          </w:tcPr>
          <w:p w14:paraId="158CBB1C"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5</w:t>
            </w:r>
          </w:p>
        </w:tc>
        <w:tc>
          <w:tcPr>
            <w:tcW w:w="2091" w:type="dxa"/>
            <w:shd w:val="clear" w:color="auto" w:fill="DEEAF6" w:themeFill="accent5" w:themeFillTint="33"/>
            <w:vAlign w:val="bottom"/>
          </w:tcPr>
          <w:p w14:paraId="52F2D65F"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10</w:t>
            </w:r>
          </w:p>
        </w:tc>
        <w:tc>
          <w:tcPr>
            <w:tcW w:w="2091" w:type="dxa"/>
            <w:shd w:val="clear" w:color="auto" w:fill="DEEAF6" w:themeFill="accent5" w:themeFillTint="33"/>
          </w:tcPr>
          <w:p w14:paraId="4916D300"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3</w:t>
            </w:r>
          </w:p>
        </w:tc>
        <w:tc>
          <w:tcPr>
            <w:tcW w:w="2092" w:type="dxa"/>
            <w:shd w:val="clear" w:color="auto" w:fill="DEEAF6" w:themeFill="accent5" w:themeFillTint="33"/>
            <w:vAlign w:val="bottom"/>
          </w:tcPr>
          <w:p w14:paraId="0BA994B3"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18</w:t>
            </w:r>
          </w:p>
        </w:tc>
      </w:tr>
      <w:tr w:rsidR="00C60434" w:rsidRPr="00764C5A" w14:paraId="2B5418AB" w14:textId="77777777" w:rsidTr="0060002F">
        <w:tc>
          <w:tcPr>
            <w:tcW w:w="2091" w:type="dxa"/>
            <w:vAlign w:val="bottom"/>
          </w:tcPr>
          <w:p w14:paraId="1C560DB6" w14:textId="77777777" w:rsidR="00C60434" w:rsidRPr="00764C5A" w:rsidRDefault="00C60434" w:rsidP="0060002F">
            <w:pPr>
              <w:pStyle w:val="NormalWeb"/>
              <w:spacing w:before="0" w:beforeAutospacing="0" w:after="0" w:afterAutospacing="0" w:line="276" w:lineRule="auto"/>
              <w:rPr>
                <w:rFonts w:ascii="Arial" w:hAnsi="Arial" w:cs="Arial"/>
              </w:rPr>
            </w:pPr>
            <w:r w:rsidRPr="00B97032">
              <w:rPr>
                <w:rFonts w:ascii="Arial" w:hAnsi="Arial" w:cs="Arial"/>
                <w:color w:val="000000"/>
              </w:rPr>
              <w:t>Mixed</w:t>
            </w:r>
          </w:p>
        </w:tc>
        <w:tc>
          <w:tcPr>
            <w:tcW w:w="2091" w:type="dxa"/>
            <w:vAlign w:val="bottom"/>
          </w:tcPr>
          <w:p w14:paraId="2C58BD89"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5</w:t>
            </w:r>
          </w:p>
        </w:tc>
        <w:tc>
          <w:tcPr>
            <w:tcW w:w="2091" w:type="dxa"/>
            <w:vAlign w:val="bottom"/>
          </w:tcPr>
          <w:p w14:paraId="636BF002"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10</w:t>
            </w:r>
          </w:p>
        </w:tc>
        <w:tc>
          <w:tcPr>
            <w:tcW w:w="2091" w:type="dxa"/>
          </w:tcPr>
          <w:p w14:paraId="3EE36241"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6</w:t>
            </w:r>
          </w:p>
        </w:tc>
        <w:tc>
          <w:tcPr>
            <w:tcW w:w="2092" w:type="dxa"/>
            <w:vAlign w:val="bottom"/>
          </w:tcPr>
          <w:p w14:paraId="343D362D"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21</w:t>
            </w:r>
          </w:p>
        </w:tc>
      </w:tr>
      <w:tr w:rsidR="00C60434" w:rsidRPr="00764C5A" w14:paraId="4C139614" w14:textId="77777777" w:rsidTr="0060002F">
        <w:tc>
          <w:tcPr>
            <w:tcW w:w="2091" w:type="dxa"/>
            <w:shd w:val="clear" w:color="auto" w:fill="DEEAF6" w:themeFill="accent5" w:themeFillTint="33"/>
            <w:vAlign w:val="bottom"/>
          </w:tcPr>
          <w:p w14:paraId="54431410" w14:textId="77777777" w:rsidR="00C60434" w:rsidRPr="00764C5A" w:rsidRDefault="00C60434" w:rsidP="0060002F">
            <w:pPr>
              <w:pStyle w:val="NormalWeb"/>
              <w:spacing w:before="0" w:beforeAutospacing="0" w:after="0" w:afterAutospacing="0" w:line="276" w:lineRule="auto"/>
              <w:rPr>
                <w:rFonts w:ascii="Arial" w:hAnsi="Arial" w:cs="Arial"/>
              </w:rPr>
            </w:pPr>
            <w:r w:rsidRPr="00B97032">
              <w:rPr>
                <w:rFonts w:ascii="Arial" w:hAnsi="Arial" w:cs="Arial"/>
                <w:color w:val="000000"/>
              </w:rPr>
              <w:t xml:space="preserve">Other </w:t>
            </w:r>
          </w:p>
        </w:tc>
        <w:tc>
          <w:tcPr>
            <w:tcW w:w="2091" w:type="dxa"/>
            <w:shd w:val="clear" w:color="auto" w:fill="DEEAF6" w:themeFill="accent5" w:themeFillTint="33"/>
            <w:vAlign w:val="bottom"/>
          </w:tcPr>
          <w:p w14:paraId="2C658FA4"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8</w:t>
            </w:r>
          </w:p>
        </w:tc>
        <w:tc>
          <w:tcPr>
            <w:tcW w:w="2091" w:type="dxa"/>
            <w:shd w:val="clear" w:color="auto" w:fill="DEEAF6" w:themeFill="accent5" w:themeFillTint="33"/>
            <w:vAlign w:val="bottom"/>
          </w:tcPr>
          <w:p w14:paraId="4F445AA6"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11</w:t>
            </w:r>
          </w:p>
        </w:tc>
        <w:tc>
          <w:tcPr>
            <w:tcW w:w="2091" w:type="dxa"/>
            <w:shd w:val="clear" w:color="auto" w:fill="DEEAF6" w:themeFill="accent5" w:themeFillTint="33"/>
          </w:tcPr>
          <w:p w14:paraId="0C566481"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2</w:t>
            </w:r>
          </w:p>
        </w:tc>
        <w:tc>
          <w:tcPr>
            <w:tcW w:w="2092" w:type="dxa"/>
            <w:shd w:val="clear" w:color="auto" w:fill="DEEAF6" w:themeFill="accent5" w:themeFillTint="33"/>
            <w:vAlign w:val="bottom"/>
          </w:tcPr>
          <w:p w14:paraId="695A664D"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21</w:t>
            </w:r>
          </w:p>
        </w:tc>
      </w:tr>
      <w:tr w:rsidR="00C60434" w:rsidRPr="00764C5A" w14:paraId="7A7D7050" w14:textId="77777777" w:rsidTr="0060002F">
        <w:tc>
          <w:tcPr>
            <w:tcW w:w="2091" w:type="dxa"/>
            <w:vAlign w:val="bottom"/>
          </w:tcPr>
          <w:p w14:paraId="26714BA4" w14:textId="77777777" w:rsidR="00C60434" w:rsidRPr="00764C5A" w:rsidRDefault="00C60434" w:rsidP="0060002F">
            <w:pPr>
              <w:pStyle w:val="NormalWeb"/>
              <w:spacing w:before="0" w:beforeAutospacing="0" w:after="0" w:afterAutospacing="0" w:line="276" w:lineRule="auto"/>
              <w:rPr>
                <w:rFonts w:ascii="Arial" w:hAnsi="Arial" w:cs="Arial"/>
              </w:rPr>
            </w:pPr>
            <w:r w:rsidRPr="00B97032">
              <w:rPr>
                <w:rFonts w:ascii="Arial" w:hAnsi="Arial" w:cs="Arial"/>
                <w:color w:val="000000"/>
              </w:rPr>
              <w:t>Unknown</w:t>
            </w:r>
          </w:p>
        </w:tc>
        <w:tc>
          <w:tcPr>
            <w:tcW w:w="2091" w:type="dxa"/>
            <w:vAlign w:val="bottom"/>
          </w:tcPr>
          <w:p w14:paraId="636FAC44"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19</w:t>
            </w:r>
          </w:p>
        </w:tc>
        <w:tc>
          <w:tcPr>
            <w:tcW w:w="2091" w:type="dxa"/>
            <w:vAlign w:val="bottom"/>
          </w:tcPr>
          <w:p w14:paraId="4E3096CD"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34</w:t>
            </w:r>
          </w:p>
        </w:tc>
        <w:tc>
          <w:tcPr>
            <w:tcW w:w="2091" w:type="dxa"/>
          </w:tcPr>
          <w:p w14:paraId="3916181B"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10</w:t>
            </w:r>
          </w:p>
        </w:tc>
        <w:tc>
          <w:tcPr>
            <w:tcW w:w="2092" w:type="dxa"/>
            <w:vAlign w:val="bottom"/>
          </w:tcPr>
          <w:p w14:paraId="1FA79149"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63</w:t>
            </w:r>
          </w:p>
        </w:tc>
      </w:tr>
      <w:tr w:rsidR="00C60434" w:rsidRPr="00764C5A" w14:paraId="10C8B57F" w14:textId="77777777" w:rsidTr="0060002F">
        <w:tc>
          <w:tcPr>
            <w:tcW w:w="2091" w:type="dxa"/>
            <w:shd w:val="clear" w:color="auto" w:fill="DEEAF6" w:themeFill="accent5" w:themeFillTint="33"/>
            <w:vAlign w:val="bottom"/>
          </w:tcPr>
          <w:p w14:paraId="394AA240" w14:textId="77777777" w:rsidR="00C60434" w:rsidRPr="00764C5A" w:rsidRDefault="00C60434" w:rsidP="0060002F">
            <w:pPr>
              <w:pStyle w:val="NormalWeb"/>
              <w:spacing w:before="0" w:beforeAutospacing="0" w:after="0" w:afterAutospacing="0" w:line="276" w:lineRule="auto"/>
              <w:rPr>
                <w:rFonts w:ascii="Arial" w:hAnsi="Arial" w:cs="Arial"/>
              </w:rPr>
            </w:pPr>
            <w:r w:rsidRPr="00B97032">
              <w:rPr>
                <w:rFonts w:ascii="Arial" w:hAnsi="Arial" w:cs="Arial"/>
                <w:color w:val="000000"/>
              </w:rPr>
              <w:t>White</w:t>
            </w:r>
          </w:p>
        </w:tc>
        <w:tc>
          <w:tcPr>
            <w:tcW w:w="2091" w:type="dxa"/>
            <w:shd w:val="clear" w:color="auto" w:fill="DEEAF6" w:themeFill="accent5" w:themeFillTint="33"/>
            <w:vAlign w:val="bottom"/>
          </w:tcPr>
          <w:p w14:paraId="7F3F4E62"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88</w:t>
            </w:r>
          </w:p>
        </w:tc>
        <w:tc>
          <w:tcPr>
            <w:tcW w:w="2091" w:type="dxa"/>
            <w:shd w:val="clear" w:color="auto" w:fill="DEEAF6" w:themeFill="accent5" w:themeFillTint="33"/>
            <w:vAlign w:val="bottom"/>
          </w:tcPr>
          <w:p w14:paraId="3AAEFD56"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249</w:t>
            </w:r>
          </w:p>
        </w:tc>
        <w:tc>
          <w:tcPr>
            <w:tcW w:w="2091" w:type="dxa"/>
            <w:shd w:val="clear" w:color="auto" w:fill="DEEAF6" w:themeFill="accent5" w:themeFillTint="33"/>
          </w:tcPr>
          <w:p w14:paraId="6639B045"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185</w:t>
            </w:r>
          </w:p>
        </w:tc>
        <w:tc>
          <w:tcPr>
            <w:tcW w:w="2092" w:type="dxa"/>
            <w:shd w:val="clear" w:color="auto" w:fill="DEEAF6" w:themeFill="accent5" w:themeFillTint="33"/>
            <w:vAlign w:val="bottom"/>
          </w:tcPr>
          <w:p w14:paraId="4E2C33B6"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522</w:t>
            </w:r>
          </w:p>
        </w:tc>
      </w:tr>
      <w:tr w:rsidR="00C60434" w:rsidRPr="00764C5A" w14:paraId="19615457" w14:textId="77777777" w:rsidTr="0060002F">
        <w:tc>
          <w:tcPr>
            <w:tcW w:w="2091" w:type="dxa"/>
            <w:vAlign w:val="bottom"/>
          </w:tcPr>
          <w:p w14:paraId="7EE77D95" w14:textId="77777777" w:rsidR="00C60434" w:rsidRPr="00764C5A" w:rsidRDefault="00C60434" w:rsidP="0060002F">
            <w:pPr>
              <w:pStyle w:val="NormalWeb"/>
              <w:spacing w:before="0" w:beforeAutospacing="0" w:after="0" w:afterAutospacing="0" w:line="276" w:lineRule="auto"/>
              <w:rPr>
                <w:rFonts w:ascii="Arial" w:hAnsi="Arial" w:cs="Arial"/>
              </w:rPr>
            </w:pPr>
            <w:r w:rsidRPr="00764C5A">
              <w:rPr>
                <w:rFonts w:ascii="Arial" w:hAnsi="Arial" w:cs="Arial"/>
                <w:color w:val="000000"/>
              </w:rPr>
              <w:t>T</w:t>
            </w:r>
            <w:r w:rsidRPr="00B97032">
              <w:rPr>
                <w:rFonts w:ascii="Arial" w:hAnsi="Arial" w:cs="Arial"/>
                <w:color w:val="000000"/>
              </w:rPr>
              <w:t xml:space="preserve">otal </w:t>
            </w:r>
          </w:p>
        </w:tc>
        <w:tc>
          <w:tcPr>
            <w:tcW w:w="2091" w:type="dxa"/>
            <w:vAlign w:val="bottom"/>
          </w:tcPr>
          <w:p w14:paraId="11C9C307"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137</w:t>
            </w:r>
          </w:p>
        </w:tc>
        <w:tc>
          <w:tcPr>
            <w:tcW w:w="2091" w:type="dxa"/>
            <w:vAlign w:val="bottom"/>
          </w:tcPr>
          <w:p w14:paraId="044BADCD"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363</w:t>
            </w:r>
          </w:p>
        </w:tc>
        <w:tc>
          <w:tcPr>
            <w:tcW w:w="2091" w:type="dxa"/>
            <w:vAlign w:val="bottom"/>
          </w:tcPr>
          <w:p w14:paraId="6657452C"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228</w:t>
            </w:r>
          </w:p>
        </w:tc>
        <w:tc>
          <w:tcPr>
            <w:tcW w:w="2092" w:type="dxa"/>
            <w:vAlign w:val="bottom"/>
          </w:tcPr>
          <w:p w14:paraId="3D058F90"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B97032">
              <w:rPr>
                <w:rFonts w:ascii="Arial" w:hAnsi="Arial" w:cs="Arial"/>
                <w:color w:val="000000"/>
              </w:rPr>
              <w:t>728</w:t>
            </w:r>
          </w:p>
        </w:tc>
      </w:tr>
    </w:tbl>
    <w:p w14:paraId="45ED5CF4" w14:textId="77777777" w:rsidR="00C60434" w:rsidRPr="00764C5A" w:rsidRDefault="00C60434" w:rsidP="00C60434">
      <w:pPr>
        <w:spacing w:after="0" w:line="276" w:lineRule="auto"/>
        <w:rPr>
          <w:rFonts w:ascii="Arial" w:eastAsia="Times New Roman" w:hAnsi="Arial" w:cs="Arial"/>
          <w:b/>
          <w:bCs/>
          <w:sz w:val="24"/>
          <w:szCs w:val="24"/>
          <w:lang w:eastAsia="en-GB"/>
        </w:rPr>
      </w:pPr>
    </w:p>
    <w:p w14:paraId="3E13E431" w14:textId="77777777" w:rsidR="00C60434" w:rsidRPr="00764C5A" w:rsidRDefault="00C60434" w:rsidP="00C60434">
      <w:pPr>
        <w:tabs>
          <w:tab w:val="left" w:pos="840"/>
        </w:tabs>
        <w:spacing w:after="0" w:line="276" w:lineRule="auto"/>
        <w:rPr>
          <w:rFonts w:ascii="Arial" w:hAnsi="Arial" w:cs="Arial"/>
          <w:b/>
          <w:bCs/>
          <w:sz w:val="24"/>
          <w:szCs w:val="24"/>
          <w:lang w:eastAsia="en-GB"/>
        </w:rPr>
      </w:pPr>
      <w:r w:rsidRPr="00764C5A">
        <w:rPr>
          <w:rFonts w:ascii="Arial" w:hAnsi="Arial" w:cs="Arial"/>
          <w:b/>
          <w:bCs/>
          <w:sz w:val="24"/>
          <w:szCs w:val="24"/>
          <w:lang w:eastAsia="en-GB"/>
        </w:rPr>
        <w:t>LEAVERS BY ETHNICITY 2022</w:t>
      </w:r>
    </w:p>
    <w:tbl>
      <w:tblPr>
        <w:tblStyle w:val="TableGrid"/>
        <w:tblW w:w="0" w:type="auto"/>
        <w:tblLook w:val="04A0" w:firstRow="1" w:lastRow="0" w:firstColumn="1" w:lastColumn="0" w:noHBand="0" w:noVBand="1"/>
      </w:tblPr>
      <w:tblGrid>
        <w:gridCol w:w="2091"/>
        <w:gridCol w:w="2091"/>
        <w:gridCol w:w="2091"/>
        <w:gridCol w:w="2091"/>
        <w:gridCol w:w="2092"/>
      </w:tblGrid>
      <w:tr w:rsidR="00C60434" w:rsidRPr="00764C5A" w14:paraId="360C9049" w14:textId="77777777" w:rsidTr="0060002F">
        <w:tc>
          <w:tcPr>
            <w:tcW w:w="2091" w:type="dxa"/>
            <w:shd w:val="clear" w:color="auto" w:fill="4472C4" w:themeFill="accent1"/>
          </w:tcPr>
          <w:p w14:paraId="1C2606B1" w14:textId="77777777" w:rsidR="00C60434" w:rsidRPr="00ED0E9E" w:rsidRDefault="00C60434" w:rsidP="0060002F">
            <w:pPr>
              <w:pStyle w:val="NormalWeb"/>
              <w:spacing w:before="0" w:beforeAutospacing="0" w:after="0" w:afterAutospacing="0" w:line="276" w:lineRule="auto"/>
              <w:rPr>
                <w:rFonts w:ascii="Arial" w:hAnsi="Arial" w:cs="Arial"/>
                <w:b/>
                <w:bCs/>
                <w:color w:val="FFFFFF" w:themeColor="background1"/>
              </w:rPr>
            </w:pPr>
            <w:r w:rsidRPr="00ED0E9E">
              <w:rPr>
                <w:rFonts w:ascii="Arial" w:hAnsi="Arial" w:cs="Arial"/>
                <w:b/>
                <w:bCs/>
                <w:color w:val="FFFFFF" w:themeColor="background1"/>
              </w:rPr>
              <w:t>Ethnicity</w:t>
            </w:r>
          </w:p>
        </w:tc>
        <w:tc>
          <w:tcPr>
            <w:tcW w:w="2091" w:type="dxa"/>
            <w:shd w:val="clear" w:color="auto" w:fill="4472C4" w:themeFill="accent1"/>
          </w:tcPr>
          <w:p w14:paraId="79DB7470" w14:textId="77777777" w:rsidR="00C60434" w:rsidRPr="00ED0E9E" w:rsidRDefault="00C60434" w:rsidP="0060002F">
            <w:pPr>
              <w:pStyle w:val="NormalWeb"/>
              <w:spacing w:before="0" w:beforeAutospacing="0" w:after="0" w:afterAutospacing="0" w:line="276" w:lineRule="auto"/>
              <w:rPr>
                <w:rFonts w:ascii="Arial" w:hAnsi="Arial" w:cs="Arial"/>
                <w:b/>
                <w:bCs/>
                <w:color w:val="FFFFFF" w:themeColor="background1"/>
              </w:rPr>
            </w:pPr>
            <w:r w:rsidRPr="00ED0E9E">
              <w:rPr>
                <w:rFonts w:ascii="Arial" w:hAnsi="Arial" w:cs="Arial"/>
                <w:b/>
                <w:bCs/>
                <w:color w:val="FFFFFF" w:themeColor="background1"/>
              </w:rPr>
              <w:t>Humanities</w:t>
            </w:r>
          </w:p>
        </w:tc>
        <w:tc>
          <w:tcPr>
            <w:tcW w:w="2091" w:type="dxa"/>
            <w:shd w:val="clear" w:color="auto" w:fill="4472C4" w:themeFill="accent1"/>
          </w:tcPr>
          <w:p w14:paraId="730ED91B" w14:textId="77777777" w:rsidR="00C60434" w:rsidRPr="00ED0E9E" w:rsidRDefault="00C60434" w:rsidP="0060002F">
            <w:pPr>
              <w:pStyle w:val="NormalWeb"/>
              <w:spacing w:before="0" w:beforeAutospacing="0" w:after="0" w:afterAutospacing="0" w:line="276" w:lineRule="auto"/>
              <w:rPr>
                <w:rFonts w:ascii="Arial" w:hAnsi="Arial" w:cs="Arial"/>
                <w:b/>
                <w:bCs/>
                <w:color w:val="FFFFFF" w:themeColor="background1"/>
              </w:rPr>
            </w:pPr>
            <w:r w:rsidRPr="00ED0E9E">
              <w:rPr>
                <w:rFonts w:ascii="Arial" w:hAnsi="Arial" w:cs="Arial"/>
                <w:b/>
                <w:bCs/>
                <w:color w:val="FFFFFF" w:themeColor="background1"/>
              </w:rPr>
              <w:t>STEM</w:t>
            </w:r>
          </w:p>
        </w:tc>
        <w:tc>
          <w:tcPr>
            <w:tcW w:w="2091" w:type="dxa"/>
            <w:shd w:val="clear" w:color="auto" w:fill="4472C4" w:themeFill="accent1"/>
          </w:tcPr>
          <w:p w14:paraId="1BABDAB8" w14:textId="77777777" w:rsidR="00C60434" w:rsidRPr="00ED0E9E" w:rsidRDefault="00C60434" w:rsidP="0060002F">
            <w:pPr>
              <w:pStyle w:val="NormalWeb"/>
              <w:spacing w:before="0" w:beforeAutospacing="0" w:after="0" w:afterAutospacing="0" w:line="276" w:lineRule="auto"/>
              <w:rPr>
                <w:rFonts w:ascii="Arial" w:hAnsi="Arial" w:cs="Arial"/>
                <w:b/>
                <w:bCs/>
                <w:color w:val="FFFFFF" w:themeColor="background1"/>
              </w:rPr>
            </w:pPr>
            <w:r w:rsidRPr="00ED0E9E">
              <w:rPr>
                <w:rFonts w:ascii="Arial" w:hAnsi="Arial" w:cs="Arial"/>
                <w:b/>
                <w:bCs/>
                <w:color w:val="FFFFFF" w:themeColor="background1"/>
              </w:rPr>
              <w:t>Professional Services</w:t>
            </w:r>
          </w:p>
        </w:tc>
        <w:tc>
          <w:tcPr>
            <w:tcW w:w="2092" w:type="dxa"/>
            <w:shd w:val="clear" w:color="auto" w:fill="4472C4" w:themeFill="accent1"/>
          </w:tcPr>
          <w:p w14:paraId="2AF28CB4" w14:textId="77777777" w:rsidR="00C60434" w:rsidRPr="00ED0E9E" w:rsidRDefault="00C60434" w:rsidP="0060002F">
            <w:pPr>
              <w:pStyle w:val="NormalWeb"/>
              <w:spacing w:before="0" w:beforeAutospacing="0" w:after="0" w:afterAutospacing="0" w:line="276" w:lineRule="auto"/>
              <w:rPr>
                <w:rFonts w:ascii="Arial" w:hAnsi="Arial" w:cs="Arial"/>
                <w:b/>
                <w:bCs/>
                <w:color w:val="FFFFFF" w:themeColor="background1"/>
              </w:rPr>
            </w:pPr>
            <w:r w:rsidRPr="00ED0E9E">
              <w:rPr>
                <w:rFonts w:ascii="Arial" w:hAnsi="Arial" w:cs="Arial"/>
                <w:b/>
                <w:bCs/>
                <w:color w:val="FFFFFF" w:themeColor="background1"/>
              </w:rPr>
              <w:t>Total</w:t>
            </w:r>
          </w:p>
        </w:tc>
      </w:tr>
      <w:tr w:rsidR="00C60434" w:rsidRPr="00764C5A" w14:paraId="3E9D1538" w14:textId="77777777" w:rsidTr="0060002F">
        <w:tc>
          <w:tcPr>
            <w:tcW w:w="2091" w:type="dxa"/>
            <w:shd w:val="clear" w:color="auto" w:fill="DEEAF6" w:themeFill="accent5" w:themeFillTint="33"/>
          </w:tcPr>
          <w:p w14:paraId="1B081185" w14:textId="77777777" w:rsidR="00C60434" w:rsidRPr="00ED0E9E" w:rsidRDefault="00C60434" w:rsidP="0060002F">
            <w:pPr>
              <w:pStyle w:val="NormalWeb"/>
              <w:spacing w:before="0" w:beforeAutospacing="0" w:after="0" w:afterAutospacing="0" w:line="276" w:lineRule="auto"/>
              <w:rPr>
                <w:rFonts w:ascii="Arial" w:hAnsi="Arial" w:cs="Arial"/>
              </w:rPr>
            </w:pPr>
            <w:r w:rsidRPr="00ED0E9E">
              <w:rPr>
                <w:rFonts w:ascii="Arial" w:hAnsi="Arial" w:cs="Arial"/>
              </w:rPr>
              <w:t>Asian</w:t>
            </w:r>
          </w:p>
        </w:tc>
        <w:tc>
          <w:tcPr>
            <w:tcW w:w="2091" w:type="dxa"/>
            <w:shd w:val="clear" w:color="auto" w:fill="DEEAF6" w:themeFill="accent5" w:themeFillTint="33"/>
            <w:vAlign w:val="bottom"/>
          </w:tcPr>
          <w:p w14:paraId="1F94DC5B"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10</w:t>
            </w:r>
          </w:p>
        </w:tc>
        <w:tc>
          <w:tcPr>
            <w:tcW w:w="2091" w:type="dxa"/>
            <w:shd w:val="clear" w:color="auto" w:fill="DEEAF6" w:themeFill="accent5" w:themeFillTint="33"/>
            <w:vAlign w:val="bottom"/>
          </w:tcPr>
          <w:p w14:paraId="2CD65C03"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34</w:t>
            </w:r>
          </w:p>
        </w:tc>
        <w:tc>
          <w:tcPr>
            <w:tcW w:w="2091" w:type="dxa"/>
            <w:shd w:val="clear" w:color="auto" w:fill="DEEAF6" w:themeFill="accent5" w:themeFillTint="33"/>
            <w:vAlign w:val="bottom"/>
          </w:tcPr>
          <w:p w14:paraId="3694A779"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24</w:t>
            </w:r>
          </w:p>
        </w:tc>
        <w:tc>
          <w:tcPr>
            <w:tcW w:w="2092" w:type="dxa"/>
            <w:shd w:val="clear" w:color="auto" w:fill="DEEAF6" w:themeFill="accent5" w:themeFillTint="33"/>
            <w:vAlign w:val="bottom"/>
          </w:tcPr>
          <w:p w14:paraId="7FE99243"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68</w:t>
            </w:r>
          </w:p>
        </w:tc>
      </w:tr>
      <w:tr w:rsidR="00C60434" w:rsidRPr="00764C5A" w14:paraId="2DCCBB36" w14:textId="77777777" w:rsidTr="0060002F">
        <w:tc>
          <w:tcPr>
            <w:tcW w:w="2091" w:type="dxa"/>
            <w:vAlign w:val="bottom"/>
          </w:tcPr>
          <w:p w14:paraId="2B43C901" w14:textId="77777777" w:rsidR="00C60434" w:rsidRPr="00ED0E9E" w:rsidRDefault="00C60434" w:rsidP="0060002F">
            <w:pPr>
              <w:pStyle w:val="NormalWeb"/>
              <w:spacing w:before="0" w:beforeAutospacing="0" w:after="0" w:afterAutospacing="0" w:line="276" w:lineRule="auto"/>
              <w:rPr>
                <w:rFonts w:ascii="Arial" w:hAnsi="Arial" w:cs="Arial"/>
              </w:rPr>
            </w:pPr>
            <w:r w:rsidRPr="00B97032">
              <w:rPr>
                <w:rFonts w:ascii="Arial" w:hAnsi="Arial" w:cs="Arial"/>
                <w:color w:val="000000"/>
              </w:rPr>
              <w:t>Black</w:t>
            </w:r>
          </w:p>
        </w:tc>
        <w:tc>
          <w:tcPr>
            <w:tcW w:w="2091" w:type="dxa"/>
            <w:vAlign w:val="bottom"/>
          </w:tcPr>
          <w:p w14:paraId="62830606"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10</w:t>
            </w:r>
          </w:p>
        </w:tc>
        <w:tc>
          <w:tcPr>
            <w:tcW w:w="2091" w:type="dxa"/>
            <w:vAlign w:val="bottom"/>
          </w:tcPr>
          <w:p w14:paraId="578B0C24"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25</w:t>
            </w:r>
          </w:p>
        </w:tc>
        <w:tc>
          <w:tcPr>
            <w:tcW w:w="2091" w:type="dxa"/>
            <w:vAlign w:val="bottom"/>
          </w:tcPr>
          <w:p w14:paraId="0C5D9381"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17</w:t>
            </w:r>
          </w:p>
        </w:tc>
        <w:tc>
          <w:tcPr>
            <w:tcW w:w="2092" w:type="dxa"/>
            <w:vAlign w:val="bottom"/>
          </w:tcPr>
          <w:p w14:paraId="7CF067D8"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52</w:t>
            </w:r>
          </w:p>
        </w:tc>
      </w:tr>
      <w:tr w:rsidR="00C60434" w:rsidRPr="00764C5A" w14:paraId="2532220C" w14:textId="77777777" w:rsidTr="0060002F">
        <w:tc>
          <w:tcPr>
            <w:tcW w:w="2091" w:type="dxa"/>
            <w:shd w:val="clear" w:color="auto" w:fill="DEEAF6" w:themeFill="accent5" w:themeFillTint="33"/>
            <w:vAlign w:val="bottom"/>
          </w:tcPr>
          <w:p w14:paraId="2236D645" w14:textId="77777777" w:rsidR="00C60434" w:rsidRPr="00ED0E9E" w:rsidRDefault="00C60434" w:rsidP="0060002F">
            <w:pPr>
              <w:pStyle w:val="NormalWeb"/>
              <w:spacing w:before="0" w:beforeAutospacing="0" w:after="0" w:afterAutospacing="0" w:line="276" w:lineRule="auto"/>
              <w:rPr>
                <w:rFonts w:ascii="Arial" w:hAnsi="Arial" w:cs="Arial"/>
              </w:rPr>
            </w:pPr>
            <w:r w:rsidRPr="00B97032">
              <w:rPr>
                <w:rFonts w:ascii="Arial" w:hAnsi="Arial" w:cs="Arial"/>
                <w:color w:val="000000"/>
              </w:rPr>
              <w:t>Chinese</w:t>
            </w:r>
          </w:p>
        </w:tc>
        <w:tc>
          <w:tcPr>
            <w:tcW w:w="2091" w:type="dxa"/>
            <w:shd w:val="clear" w:color="auto" w:fill="DEEAF6" w:themeFill="accent5" w:themeFillTint="33"/>
            <w:vAlign w:val="bottom"/>
          </w:tcPr>
          <w:p w14:paraId="2CC6CBC4"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4</w:t>
            </w:r>
          </w:p>
        </w:tc>
        <w:tc>
          <w:tcPr>
            <w:tcW w:w="2091" w:type="dxa"/>
            <w:shd w:val="clear" w:color="auto" w:fill="DEEAF6" w:themeFill="accent5" w:themeFillTint="33"/>
            <w:vAlign w:val="bottom"/>
          </w:tcPr>
          <w:p w14:paraId="6183E89B"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11</w:t>
            </w:r>
          </w:p>
        </w:tc>
        <w:tc>
          <w:tcPr>
            <w:tcW w:w="2091" w:type="dxa"/>
            <w:shd w:val="clear" w:color="auto" w:fill="DEEAF6" w:themeFill="accent5" w:themeFillTint="33"/>
            <w:vAlign w:val="bottom"/>
          </w:tcPr>
          <w:p w14:paraId="1C7F6A50"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10</w:t>
            </w:r>
          </w:p>
        </w:tc>
        <w:tc>
          <w:tcPr>
            <w:tcW w:w="2092" w:type="dxa"/>
            <w:shd w:val="clear" w:color="auto" w:fill="DEEAF6" w:themeFill="accent5" w:themeFillTint="33"/>
            <w:vAlign w:val="bottom"/>
          </w:tcPr>
          <w:p w14:paraId="5F1E3708"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25</w:t>
            </w:r>
          </w:p>
        </w:tc>
      </w:tr>
      <w:tr w:rsidR="00C60434" w:rsidRPr="00764C5A" w14:paraId="6FAF871D" w14:textId="77777777" w:rsidTr="0060002F">
        <w:tc>
          <w:tcPr>
            <w:tcW w:w="2091" w:type="dxa"/>
            <w:vAlign w:val="bottom"/>
          </w:tcPr>
          <w:p w14:paraId="0F50EEAB" w14:textId="77777777" w:rsidR="00C60434" w:rsidRPr="00ED0E9E" w:rsidRDefault="00C60434" w:rsidP="0060002F">
            <w:pPr>
              <w:pStyle w:val="NormalWeb"/>
              <w:spacing w:before="0" w:beforeAutospacing="0" w:after="0" w:afterAutospacing="0" w:line="276" w:lineRule="auto"/>
              <w:rPr>
                <w:rFonts w:ascii="Arial" w:hAnsi="Arial" w:cs="Arial"/>
              </w:rPr>
            </w:pPr>
            <w:r w:rsidRPr="00B97032">
              <w:rPr>
                <w:rFonts w:ascii="Arial" w:hAnsi="Arial" w:cs="Arial"/>
                <w:color w:val="000000"/>
              </w:rPr>
              <w:t>Mixed</w:t>
            </w:r>
          </w:p>
        </w:tc>
        <w:tc>
          <w:tcPr>
            <w:tcW w:w="2091" w:type="dxa"/>
            <w:vAlign w:val="bottom"/>
          </w:tcPr>
          <w:p w14:paraId="2EE0D476"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7</w:t>
            </w:r>
          </w:p>
        </w:tc>
        <w:tc>
          <w:tcPr>
            <w:tcW w:w="2091" w:type="dxa"/>
            <w:vAlign w:val="bottom"/>
          </w:tcPr>
          <w:p w14:paraId="02439181"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24</w:t>
            </w:r>
          </w:p>
        </w:tc>
        <w:tc>
          <w:tcPr>
            <w:tcW w:w="2091" w:type="dxa"/>
            <w:vAlign w:val="bottom"/>
          </w:tcPr>
          <w:p w14:paraId="7531C525"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17</w:t>
            </w:r>
          </w:p>
        </w:tc>
        <w:tc>
          <w:tcPr>
            <w:tcW w:w="2092" w:type="dxa"/>
            <w:vAlign w:val="bottom"/>
          </w:tcPr>
          <w:p w14:paraId="116520FF"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48</w:t>
            </w:r>
          </w:p>
        </w:tc>
      </w:tr>
      <w:tr w:rsidR="00C60434" w:rsidRPr="00764C5A" w14:paraId="64FB89D9" w14:textId="77777777" w:rsidTr="0060002F">
        <w:tc>
          <w:tcPr>
            <w:tcW w:w="2091" w:type="dxa"/>
            <w:shd w:val="clear" w:color="auto" w:fill="DEEAF6" w:themeFill="accent5" w:themeFillTint="33"/>
            <w:vAlign w:val="bottom"/>
          </w:tcPr>
          <w:p w14:paraId="3BDF5161" w14:textId="77777777" w:rsidR="00C60434" w:rsidRPr="00ED0E9E" w:rsidRDefault="00C60434" w:rsidP="0060002F">
            <w:pPr>
              <w:pStyle w:val="NormalWeb"/>
              <w:spacing w:before="0" w:beforeAutospacing="0" w:after="0" w:afterAutospacing="0" w:line="276" w:lineRule="auto"/>
              <w:rPr>
                <w:rFonts w:ascii="Arial" w:hAnsi="Arial" w:cs="Arial"/>
              </w:rPr>
            </w:pPr>
            <w:r w:rsidRPr="00B97032">
              <w:rPr>
                <w:rFonts w:ascii="Arial" w:hAnsi="Arial" w:cs="Arial"/>
                <w:color w:val="000000"/>
              </w:rPr>
              <w:t xml:space="preserve">Other </w:t>
            </w:r>
          </w:p>
        </w:tc>
        <w:tc>
          <w:tcPr>
            <w:tcW w:w="2091" w:type="dxa"/>
            <w:shd w:val="clear" w:color="auto" w:fill="DEEAF6" w:themeFill="accent5" w:themeFillTint="33"/>
            <w:vAlign w:val="bottom"/>
          </w:tcPr>
          <w:p w14:paraId="0141DB2C"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7</w:t>
            </w:r>
          </w:p>
        </w:tc>
        <w:tc>
          <w:tcPr>
            <w:tcW w:w="2091" w:type="dxa"/>
            <w:shd w:val="clear" w:color="auto" w:fill="DEEAF6" w:themeFill="accent5" w:themeFillTint="33"/>
            <w:vAlign w:val="bottom"/>
          </w:tcPr>
          <w:p w14:paraId="5681CDCC"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15</w:t>
            </w:r>
          </w:p>
        </w:tc>
        <w:tc>
          <w:tcPr>
            <w:tcW w:w="2091" w:type="dxa"/>
            <w:shd w:val="clear" w:color="auto" w:fill="DEEAF6" w:themeFill="accent5" w:themeFillTint="33"/>
            <w:vAlign w:val="bottom"/>
          </w:tcPr>
          <w:p w14:paraId="4CC0E865"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10</w:t>
            </w:r>
          </w:p>
        </w:tc>
        <w:tc>
          <w:tcPr>
            <w:tcW w:w="2092" w:type="dxa"/>
            <w:shd w:val="clear" w:color="auto" w:fill="DEEAF6" w:themeFill="accent5" w:themeFillTint="33"/>
            <w:vAlign w:val="bottom"/>
          </w:tcPr>
          <w:p w14:paraId="1FA05577"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32</w:t>
            </w:r>
          </w:p>
        </w:tc>
      </w:tr>
      <w:tr w:rsidR="00C60434" w:rsidRPr="00764C5A" w14:paraId="2558D713" w14:textId="77777777" w:rsidTr="0060002F">
        <w:tc>
          <w:tcPr>
            <w:tcW w:w="2091" w:type="dxa"/>
            <w:vAlign w:val="bottom"/>
          </w:tcPr>
          <w:p w14:paraId="20E43EF2" w14:textId="77777777" w:rsidR="00C60434" w:rsidRPr="00ED0E9E" w:rsidRDefault="00C60434" w:rsidP="0060002F">
            <w:pPr>
              <w:pStyle w:val="NormalWeb"/>
              <w:spacing w:before="0" w:beforeAutospacing="0" w:after="0" w:afterAutospacing="0" w:line="276" w:lineRule="auto"/>
              <w:rPr>
                <w:rFonts w:ascii="Arial" w:hAnsi="Arial" w:cs="Arial"/>
              </w:rPr>
            </w:pPr>
            <w:r w:rsidRPr="00B97032">
              <w:rPr>
                <w:rFonts w:ascii="Arial" w:hAnsi="Arial" w:cs="Arial"/>
                <w:color w:val="000000"/>
              </w:rPr>
              <w:t>Unknown</w:t>
            </w:r>
          </w:p>
        </w:tc>
        <w:tc>
          <w:tcPr>
            <w:tcW w:w="2091" w:type="dxa"/>
            <w:vAlign w:val="bottom"/>
          </w:tcPr>
          <w:p w14:paraId="6F4FA014"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17</w:t>
            </w:r>
          </w:p>
        </w:tc>
        <w:tc>
          <w:tcPr>
            <w:tcW w:w="2091" w:type="dxa"/>
            <w:vAlign w:val="bottom"/>
          </w:tcPr>
          <w:p w14:paraId="5CBD1B1F"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53</w:t>
            </w:r>
          </w:p>
        </w:tc>
        <w:tc>
          <w:tcPr>
            <w:tcW w:w="2091" w:type="dxa"/>
            <w:vAlign w:val="bottom"/>
          </w:tcPr>
          <w:p w14:paraId="5DC657D7"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11</w:t>
            </w:r>
          </w:p>
        </w:tc>
        <w:tc>
          <w:tcPr>
            <w:tcW w:w="2092" w:type="dxa"/>
            <w:vAlign w:val="bottom"/>
          </w:tcPr>
          <w:p w14:paraId="1D24BC4F"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81</w:t>
            </w:r>
          </w:p>
        </w:tc>
      </w:tr>
      <w:tr w:rsidR="00C60434" w:rsidRPr="00764C5A" w14:paraId="65DE847E" w14:textId="77777777" w:rsidTr="0060002F">
        <w:tc>
          <w:tcPr>
            <w:tcW w:w="2091" w:type="dxa"/>
            <w:shd w:val="clear" w:color="auto" w:fill="DEEAF6" w:themeFill="accent5" w:themeFillTint="33"/>
            <w:vAlign w:val="bottom"/>
          </w:tcPr>
          <w:p w14:paraId="5C3FCC77" w14:textId="77777777" w:rsidR="00C60434" w:rsidRPr="00ED0E9E" w:rsidRDefault="00C60434" w:rsidP="0060002F">
            <w:pPr>
              <w:pStyle w:val="NormalWeb"/>
              <w:spacing w:before="0" w:beforeAutospacing="0" w:after="0" w:afterAutospacing="0" w:line="276" w:lineRule="auto"/>
              <w:rPr>
                <w:rFonts w:ascii="Arial" w:hAnsi="Arial" w:cs="Arial"/>
              </w:rPr>
            </w:pPr>
            <w:r w:rsidRPr="00B97032">
              <w:rPr>
                <w:rFonts w:ascii="Arial" w:hAnsi="Arial" w:cs="Arial"/>
                <w:color w:val="000000"/>
              </w:rPr>
              <w:t>White</w:t>
            </w:r>
          </w:p>
        </w:tc>
        <w:tc>
          <w:tcPr>
            <w:tcW w:w="2091" w:type="dxa"/>
            <w:shd w:val="clear" w:color="auto" w:fill="DEEAF6" w:themeFill="accent5" w:themeFillTint="33"/>
            <w:vAlign w:val="bottom"/>
          </w:tcPr>
          <w:p w14:paraId="1693E5E6"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129</w:t>
            </w:r>
          </w:p>
        </w:tc>
        <w:tc>
          <w:tcPr>
            <w:tcW w:w="2091" w:type="dxa"/>
            <w:shd w:val="clear" w:color="auto" w:fill="DEEAF6" w:themeFill="accent5" w:themeFillTint="33"/>
            <w:vAlign w:val="bottom"/>
          </w:tcPr>
          <w:p w14:paraId="42E754EA"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327</w:t>
            </w:r>
          </w:p>
        </w:tc>
        <w:tc>
          <w:tcPr>
            <w:tcW w:w="2091" w:type="dxa"/>
            <w:shd w:val="clear" w:color="auto" w:fill="DEEAF6" w:themeFill="accent5" w:themeFillTint="33"/>
            <w:vAlign w:val="bottom"/>
          </w:tcPr>
          <w:p w14:paraId="3FB15CDD"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344</w:t>
            </w:r>
          </w:p>
        </w:tc>
        <w:tc>
          <w:tcPr>
            <w:tcW w:w="2092" w:type="dxa"/>
            <w:shd w:val="clear" w:color="auto" w:fill="DEEAF6" w:themeFill="accent5" w:themeFillTint="33"/>
            <w:vAlign w:val="bottom"/>
          </w:tcPr>
          <w:p w14:paraId="12446B8C"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800</w:t>
            </w:r>
          </w:p>
        </w:tc>
      </w:tr>
      <w:tr w:rsidR="00C60434" w:rsidRPr="00764C5A" w14:paraId="080EF734" w14:textId="77777777" w:rsidTr="0060002F">
        <w:tc>
          <w:tcPr>
            <w:tcW w:w="2091" w:type="dxa"/>
            <w:vAlign w:val="bottom"/>
          </w:tcPr>
          <w:p w14:paraId="248DBD2D" w14:textId="77777777" w:rsidR="00C60434" w:rsidRPr="00ED0E9E" w:rsidRDefault="00C60434" w:rsidP="0060002F">
            <w:pPr>
              <w:pStyle w:val="NormalWeb"/>
              <w:spacing w:before="0" w:beforeAutospacing="0" w:after="0" w:afterAutospacing="0" w:line="276" w:lineRule="auto"/>
              <w:rPr>
                <w:rFonts w:ascii="Arial" w:hAnsi="Arial" w:cs="Arial"/>
              </w:rPr>
            </w:pPr>
            <w:r w:rsidRPr="00ED0E9E">
              <w:rPr>
                <w:rFonts w:ascii="Arial" w:hAnsi="Arial" w:cs="Arial"/>
                <w:color w:val="000000"/>
              </w:rPr>
              <w:t>T</w:t>
            </w:r>
            <w:r w:rsidRPr="00B97032">
              <w:rPr>
                <w:rFonts w:ascii="Arial" w:hAnsi="Arial" w:cs="Arial"/>
                <w:color w:val="000000"/>
              </w:rPr>
              <w:t xml:space="preserve">otal </w:t>
            </w:r>
          </w:p>
        </w:tc>
        <w:tc>
          <w:tcPr>
            <w:tcW w:w="2091" w:type="dxa"/>
            <w:vAlign w:val="bottom"/>
          </w:tcPr>
          <w:p w14:paraId="6C9F344C"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184</w:t>
            </w:r>
          </w:p>
        </w:tc>
        <w:tc>
          <w:tcPr>
            <w:tcW w:w="2091" w:type="dxa"/>
            <w:vAlign w:val="bottom"/>
          </w:tcPr>
          <w:p w14:paraId="32A6365B"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489</w:t>
            </w:r>
          </w:p>
        </w:tc>
        <w:tc>
          <w:tcPr>
            <w:tcW w:w="2091" w:type="dxa"/>
            <w:vAlign w:val="bottom"/>
          </w:tcPr>
          <w:p w14:paraId="2D800685"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433</w:t>
            </w:r>
          </w:p>
        </w:tc>
        <w:tc>
          <w:tcPr>
            <w:tcW w:w="2092" w:type="dxa"/>
            <w:vAlign w:val="bottom"/>
          </w:tcPr>
          <w:p w14:paraId="2386DE68" w14:textId="77777777" w:rsidR="00C60434" w:rsidRPr="00ED0E9E" w:rsidRDefault="00C60434" w:rsidP="0060002F">
            <w:pPr>
              <w:pStyle w:val="NormalWeb"/>
              <w:spacing w:before="0" w:beforeAutospacing="0" w:after="0" w:afterAutospacing="0" w:line="276" w:lineRule="auto"/>
              <w:rPr>
                <w:rFonts w:ascii="Arial" w:hAnsi="Arial" w:cs="Arial"/>
                <w:b/>
                <w:bCs/>
              </w:rPr>
            </w:pPr>
            <w:r w:rsidRPr="00003CFB">
              <w:rPr>
                <w:rFonts w:ascii="Arial" w:hAnsi="Arial" w:cs="Arial"/>
                <w:color w:val="000000"/>
              </w:rPr>
              <w:t>1106</w:t>
            </w:r>
          </w:p>
        </w:tc>
      </w:tr>
    </w:tbl>
    <w:p w14:paraId="412E3AF1"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2597FA1B" w14:textId="77777777" w:rsidR="00C60434" w:rsidRDefault="00C60434" w:rsidP="00C60434">
      <w:pPr>
        <w:rPr>
          <w:rFonts w:ascii="Arial" w:eastAsia="Times New Roman" w:hAnsi="Arial" w:cs="Arial"/>
          <w:b/>
          <w:bCs/>
          <w:sz w:val="24"/>
          <w:szCs w:val="24"/>
          <w:lang w:eastAsia="en-GB"/>
        </w:rPr>
      </w:pPr>
      <w:r>
        <w:rPr>
          <w:rFonts w:ascii="Arial" w:hAnsi="Arial" w:cs="Arial"/>
          <w:b/>
          <w:bCs/>
        </w:rPr>
        <w:br w:type="page"/>
      </w:r>
    </w:p>
    <w:p w14:paraId="5262AD62"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2EA25EB2"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r>
        <w:rPr>
          <w:rFonts w:ascii="Arial" w:hAnsi="Arial" w:cs="Arial"/>
          <w:b/>
          <w:bCs/>
        </w:rPr>
        <w:t>LEAVERS BY SEX 2021</w:t>
      </w:r>
    </w:p>
    <w:tbl>
      <w:tblPr>
        <w:tblStyle w:val="TableGrid"/>
        <w:tblW w:w="0" w:type="auto"/>
        <w:tblLook w:val="04A0" w:firstRow="1" w:lastRow="0" w:firstColumn="1" w:lastColumn="0" w:noHBand="0" w:noVBand="1"/>
      </w:tblPr>
      <w:tblGrid>
        <w:gridCol w:w="2011"/>
        <w:gridCol w:w="2266"/>
        <w:gridCol w:w="1942"/>
        <w:gridCol w:w="2343"/>
        <w:gridCol w:w="1894"/>
      </w:tblGrid>
      <w:tr w:rsidR="00336A6B" w:rsidRPr="00764C5A" w14:paraId="2CDEC157" w14:textId="77777777" w:rsidTr="0060002F">
        <w:tc>
          <w:tcPr>
            <w:tcW w:w="3077" w:type="dxa"/>
            <w:shd w:val="clear" w:color="auto" w:fill="4472C4" w:themeFill="accent1"/>
          </w:tcPr>
          <w:p w14:paraId="2617A131" w14:textId="77777777" w:rsidR="00C60434" w:rsidRPr="00764C5A" w:rsidRDefault="00C60434" w:rsidP="0060002F">
            <w:pPr>
              <w:pStyle w:val="NormalWeb"/>
              <w:spacing w:before="0" w:beforeAutospacing="0" w:after="0" w:afterAutospacing="0" w:line="276" w:lineRule="auto"/>
              <w:rPr>
                <w:rFonts w:ascii="Arial" w:hAnsi="Arial" w:cs="Arial"/>
                <w:b/>
                <w:bCs/>
                <w:color w:val="FFFFFF" w:themeColor="background1"/>
              </w:rPr>
            </w:pPr>
            <w:r w:rsidRPr="00764C5A">
              <w:rPr>
                <w:rFonts w:ascii="Arial" w:hAnsi="Arial" w:cs="Arial"/>
                <w:b/>
                <w:bCs/>
                <w:color w:val="FFFFFF" w:themeColor="background1"/>
              </w:rPr>
              <w:t>Sex</w:t>
            </w:r>
          </w:p>
        </w:tc>
        <w:tc>
          <w:tcPr>
            <w:tcW w:w="3077" w:type="dxa"/>
            <w:shd w:val="clear" w:color="auto" w:fill="4472C4" w:themeFill="accent1"/>
          </w:tcPr>
          <w:p w14:paraId="738F960F" w14:textId="77777777" w:rsidR="00C60434" w:rsidRPr="00764C5A" w:rsidRDefault="00C60434" w:rsidP="0060002F">
            <w:pPr>
              <w:pStyle w:val="NormalWeb"/>
              <w:spacing w:before="0" w:beforeAutospacing="0" w:after="0" w:afterAutospacing="0" w:line="276" w:lineRule="auto"/>
              <w:rPr>
                <w:rFonts w:ascii="Arial" w:hAnsi="Arial" w:cs="Arial"/>
                <w:b/>
                <w:bCs/>
                <w:color w:val="FFFFFF" w:themeColor="background1"/>
              </w:rPr>
            </w:pPr>
            <w:r w:rsidRPr="00764C5A">
              <w:rPr>
                <w:rFonts w:ascii="Arial" w:hAnsi="Arial" w:cs="Arial"/>
                <w:b/>
                <w:bCs/>
                <w:color w:val="FFFFFF" w:themeColor="background1"/>
              </w:rPr>
              <w:t>Humanities</w:t>
            </w:r>
          </w:p>
        </w:tc>
        <w:tc>
          <w:tcPr>
            <w:tcW w:w="3078" w:type="dxa"/>
            <w:shd w:val="clear" w:color="auto" w:fill="4472C4" w:themeFill="accent1"/>
          </w:tcPr>
          <w:p w14:paraId="667CC5AB" w14:textId="77777777" w:rsidR="00C60434" w:rsidRPr="00764C5A" w:rsidRDefault="00C60434" w:rsidP="0060002F">
            <w:pPr>
              <w:pStyle w:val="NormalWeb"/>
              <w:spacing w:before="0" w:beforeAutospacing="0" w:after="0" w:afterAutospacing="0" w:line="276" w:lineRule="auto"/>
              <w:rPr>
                <w:rFonts w:ascii="Arial" w:hAnsi="Arial" w:cs="Arial"/>
                <w:b/>
                <w:bCs/>
                <w:color w:val="FFFFFF" w:themeColor="background1"/>
              </w:rPr>
            </w:pPr>
            <w:r w:rsidRPr="00764C5A">
              <w:rPr>
                <w:rFonts w:ascii="Arial" w:hAnsi="Arial" w:cs="Arial"/>
                <w:b/>
                <w:bCs/>
                <w:color w:val="FFFFFF" w:themeColor="background1"/>
              </w:rPr>
              <w:t>STEM</w:t>
            </w:r>
          </w:p>
        </w:tc>
        <w:tc>
          <w:tcPr>
            <w:tcW w:w="3078" w:type="dxa"/>
            <w:shd w:val="clear" w:color="auto" w:fill="4472C4" w:themeFill="accent1"/>
          </w:tcPr>
          <w:p w14:paraId="5BB813A7" w14:textId="77777777" w:rsidR="00C60434" w:rsidRPr="00764C5A" w:rsidRDefault="00C60434" w:rsidP="0060002F">
            <w:pPr>
              <w:pStyle w:val="NormalWeb"/>
              <w:spacing w:before="0" w:beforeAutospacing="0" w:after="0" w:afterAutospacing="0" w:line="276" w:lineRule="auto"/>
              <w:rPr>
                <w:rFonts w:ascii="Arial" w:hAnsi="Arial" w:cs="Arial"/>
                <w:b/>
                <w:bCs/>
                <w:color w:val="FFFFFF" w:themeColor="background1"/>
              </w:rPr>
            </w:pPr>
            <w:r w:rsidRPr="00764C5A">
              <w:rPr>
                <w:rFonts w:ascii="Arial" w:hAnsi="Arial" w:cs="Arial"/>
                <w:b/>
                <w:bCs/>
                <w:color w:val="FFFFFF" w:themeColor="background1"/>
              </w:rPr>
              <w:t>Professional Services</w:t>
            </w:r>
          </w:p>
        </w:tc>
        <w:tc>
          <w:tcPr>
            <w:tcW w:w="3078" w:type="dxa"/>
            <w:shd w:val="clear" w:color="auto" w:fill="4472C4" w:themeFill="accent1"/>
          </w:tcPr>
          <w:p w14:paraId="3FD6C20A" w14:textId="77777777" w:rsidR="00C60434" w:rsidRPr="00764C5A" w:rsidRDefault="00C60434" w:rsidP="0060002F">
            <w:pPr>
              <w:pStyle w:val="NormalWeb"/>
              <w:spacing w:before="0" w:beforeAutospacing="0" w:after="0" w:afterAutospacing="0" w:line="276" w:lineRule="auto"/>
              <w:rPr>
                <w:rFonts w:ascii="Arial" w:hAnsi="Arial" w:cs="Arial"/>
                <w:b/>
                <w:bCs/>
                <w:color w:val="FFFFFF" w:themeColor="background1"/>
              </w:rPr>
            </w:pPr>
            <w:r w:rsidRPr="00764C5A">
              <w:rPr>
                <w:rFonts w:ascii="Arial" w:hAnsi="Arial" w:cs="Arial"/>
                <w:b/>
                <w:bCs/>
                <w:color w:val="FFFFFF" w:themeColor="background1"/>
              </w:rPr>
              <w:t>Total</w:t>
            </w:r>
          </w:p>
        </w:tc>
      </w:tr>
      <w:tr w:rsidR="00336A6B" w:rsidRPr="00764C5A" w14:paraId="7B3A13C6" w14:textId="77777777" w:rsidTr="0060002F">
        <w:tc>
          <w:tcPr>
            <w:tcW w:w="3077" w:type="dxa"/>
            <w:shd w:val="clear" w:color="auto" w:fill="DEEAF6" w:themeFill="accent5" w:themeFillTint="33"/>
          </w:tcPr>
          <w:p w14:paraId="78ABF9EC" w14:textId="77777777" w:rsidR="00C60434" w:rsidRPr="00764C5A" w:rsidRDefault="00C60434" w:rsidP="0060002F">
            <w:pPr>
              <w:pStyle w:val="NormalWeb"/>
              <w:spacing w:before="0" w:beforeAutospacing="0" w:after="0" w:afterAutospacing="0" w:line="276" w:lineRule="auto"/>
              <w:rPr>
                <w:rFonts w:ascii="Arial" w:hAnsi="Arial" w:cs="Arial"/>
              </w:rPr>
            </w:pPr>
            <w:r w:rsidRPr="00764C5A">
              <w:rPr>
                <w:rFonts w:ascii="Arial" w:hAnsi="Arial" w:cs="Arial"/>
              </w:rPr>
              <w:t>Female</w:t>
            </w:r>
          </w:p>
        </w:tc>
        <w:tc>
          <w:tcPr>
            <w:tcW w:w="3077" w:type="dxa"/>
            <w:shd w:val="clear" w:color="auto" w:fill="DEEAF6" w:themeFill="accent5" w:themeFillTint="33"/>
            <w:vAlign w:val="bottom"/>
          </w:tcPr>
          <w:p w14:paraId="789FD256"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2E55AA">
              <w:rPr>
                <w:rFonts w:ascii="Arial" w:hAnsi="Arial" w:cs="Arial"/>
                <w:color w:val="000000"/>
              </w:rPr>
              <w:t>82</w:t>
            </w:r>
          </w:p>
        </w:tc>
        <w:tc>
          <w:tcPr>
            <w:tcW w:w="3078" w:type="dxa"/>
            <w:shd w:val="clear" w:color="auto" w:fill="DEEAF6" w:themeFill="accent5" w:themeFillTint="33"/>
            <w:vAlign w:val="bottom"/>
          </w:tcPr>
          <w:p w14:paraId="265513F9"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2E55AA">
              <w:rPr>
                <w:rFonts w:ascii="Arial" w:hAnsi="Arial" w:cs="Arial"/>
                <w:color w:val="000000"/>
              </w:rPr>
              <w:t>186</w:t>
            </w:r>
          </w:p>
        </w:tc>
        <w:tc>
          <w:tcPr>
            <w:tcW w:w="3078" w:type="dxa"/>
            <w:shd w:val="clear" w:color="auto" w:fill="DEEAF6" w:themeFill="accent5" w:themeFillTint="33"/>
            <w:vAlign w:val="bottom"/>
          </w:tcPr>
          <w:p w14:paraId="28EBEC22"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2E55AA">
              <w:rPr>
                <w:rFonts w:ascii="Arial" w:hAnsi="Arial" w:cs="Arial"/>
                <w:color w:val="000000"/>
              </w:rPr>
              <w:t>140</w:t>
            </w:r>
          </w:p>
        </w:tc>
        <w:tc>
          <w:tcPr>
            <w:tcW w:w="3078" w:type="dxa"/>
            <w:shd w:val="clear" w:color="auto" w:fill="DEEAF6" w:themeFill="accent5" w:themeFillTint="33"/>
            <w:vAlign w:val="bottom"/>
          </w:tcPr>
          <w:p w14:paraId="7DCEA26C"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2E55AA">
              <w:rPr>
                <w:rFonts w:ascii="Arial" w:hAnsi="Arial" w:cs="Arial"/>
                <w:color w:val="000000"/>
              </w:rPr>
              <w:t>408</w:t>
            </w:r>
          </w:p>
        </w:tc>
      </w:tr>
      <w:tr w:rsidR="00C60434" w:rsidRPr="00764C5A" w14:paraId="2EDBF40D" w14:textId="77777777" w:rsidTr="0060002F">
        <w:tc>
          <w:tcPr>
            <w:tcW w:w="3077" w:type="dxa"/>
          </w:tcPr>
          <w:p w14:paraId="7E158D95" w14:textId="77777777" w:rsidR="00C60434" w:rsidRPr="00764C5A" w:rsidRDefault="00C60434" w:rsidP="0060002F">
            <w:pPr>
              <w:pStyle w:val="NormalWeb"/>
              <w:spacing w:before="0" w:beforeAutospacing="0" w:after="0" w:afterAutospacing="0" w:line="276" w:lineRule="auto"/>
              <w:rPr>
                <w:rFonts w:ascii="Arial" w:hAnsi="Arial" w:cs="Arial"/>
              </w:rPr>
            </w:pPr>
            <w:r w:rsidRPr="00764C5A">
              <w:rPr>
                <w:rFonts w:ascii="Arial" w:hAnsi="Arial" w:cs="Arial"/>
              </w:rPr>
              <w:t>Male</w:t>
            </w:r>
          </w:p>
        </w:tc>
        <w:tc>
          <w:tcPr>
            <w:tcW w:w="3077" w:type="dxa"/>
            <w:vAlign w:val="bottom"/>
          </w:tcPr>
          <w:p w14:paraId="1BE59AAC"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2E55AA">
              <w:rPr>
                <w:rFonts w:ascii="Arial" w:hAnsi="Arial" w:cs="Arial"/>
                <w:color w:val="000000"/>
              </w:rPr>
              <w:t>55</w:t>
            </w:r>
          </w:p>
        </w:tc>
        <w:tc>
          <w:tcPr>
            <w:tcW w:w="3078" w:type="dxa"/>
            <w:vAlign w:val="bottom"/>
          </w:tcPr>
          <w:p w14:paraId="526B709B"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2E55AA">
              <w:rPr>
                <w:rFonts w:ascii="Arial" w:hAnsi="Arial" w:cs="Arial"/>
                <w:color w:val="000000"/>
              </w:rPr>
              <w:t>177</w:t>
            </w:r>
          </w:p>
        </w:tc>
        <w:tc>
          <w:tcPr>
            <w:tcW w:w="3078" w:type="dxa"/>
            <w:vAlign w:val="bottom"/>
          </w:tcPr>
          <w:p w14:paraId="7ECBC604"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2E55AA">
              <w:rPr>
                <w:rFonts w:ascii="Arial" w:hAnsi="Arial" w:cs="Arial"/>
                <w:color w:val="000000"/>
              </w:rPr>
              <w:t>88</w:t>
            </w:r>
          </w:p>
        </w:tc>
        <w:tc>
          <w:tcPr>
            <w:tcW w:w="3078" w:type="dxa"/>
            <w:vAlign w:val="bottom"/>
          </w:tcPr>
          <w:p w14:paraId="6A78943E"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2E55AA">
              <w:rPr>
                <w:rFonts w:ascii="Arial" w:hAnsi="Arial" w:cs="Arial"/>
                <w:color w:val="000000"/>
              </w:rPr>
              <w:t>320</w:t>
            </w:r>
          </w:p>
        </w:tc>
      </w:tr>
      <w:tr w:rsidR="00336A6B" w:rsidRPr="00764C5A" w14:paraId="4111414B" w14:textId="77777777" w:rsidTr="0060002F">
        <w:tc>
          <w:tcPr>
            <w:tcW w:w="3077" w:type="dxa"/>
            <w:shd w:val="clear" w:color="auto" w:fill="DEEAF6" w:themeFill="accent5" w:themeFillTint="33"/>
          </w:tcPr>
          <w:p w14:paraId="472E7548" w14:textId="77777777" w:rsidR="00C60434" w:rsidRPr="00764C5A" w:rsidRDefault="00C60434" w:rsidP="0060002F">
            <w:pPr>
              <w:pStyle w:val="NormalWeb"/>
              <w:spacing w:before="0" w:beforeAutospacing="0" w:after="0" w:afterAutospacing="0" w:line="276" w:lineRule="auto"/>
              <w:rPr>
                <w:rFonts w:ascii="Arial" w:hAnsi="Arial" w:cs="Arial"/>
              </w:rPr>
            </w:pPr>
            <w:r w:rsidRPr="00764C5A">
              <w:rPr>
                <w:rFonts w:ascii="Arial" w:hAnsi="Arial" w:cs="Arial"/>
              </w:rPr>
              <w:t>Totals</w:t>
            </w:r>
          </w:p>
        </w:tc>
        <w:tc>
          <w:tcPr>
            <w:tcW w:w="3077" w:type="dxa"/>
            <w:shd w:val="clear" w:color="auto" w:fill="DEEAF6" w:themeFill="accent5" w:themeFillTint="33"/>
            <w:vAlign w:val="bottom"/>
          </w:tcPr>
          <w:p w14:paraId="5C562DD6"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2E55AA">
              <w:rPr>
                <w:rFonts w:ascii="Arial" w:hAnsi="Arial" w:cs="Arial"/>
                <w:color w:val="000000"/>
              </w:rPr>
              <w:t>137</w:t>
            </w:r>
          </w:p>
        </w:tc>
        <w:tc>
          <w:tcPr>
            <w:tcW w:w="3078" w:type="dxa"/>
            <w:shd w:val="clear" w:color="auto" w:fill="DEEAF6" w:themeFill="accent5" w:themeFillTint="33"/>
            <w:vAlign w:val="bottom"/>
          </w:tcPr>
          <w:p w14:paraId="71294D0C"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2E55AA">
              <w:rPr>
                <w:rFonts w:ascii="Arial" w:hAnsi="Arial" w:cs="Arial"/>
                <w:color w:val="000000"/>
              </w:rPr>
              <w:t>363</w:t>
            </w:r>
          </w:p>
        </w:tc>
        <w:tc>
          <w:tcPr>
            <w:tcW w:w="3078" w:type="dxa"/>
            <w:shd w:val="clear" w:color="auto" w:fill="DEEAF6" w:themeFill="accent5" w:themeFillTint="33"/>
            <w:vAlign w:val="bottom"/>
          </w:tcPr>
          <w:p w14:paraId="587DAB30"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2E55AA">
              <w:rPr>
                <w:rFonts w:ascii="Arial" w:hAnsi="Arial" w:cs="Arial"/>
                <w:color w:val="000000"/>
              </w:rPr>
              <w:t>228</w:t>
            </w:r>
          </w:p>
        </w:tc>
        <w:tc>
          <w:tcPr>
            <w:tcW w:w="3078" w:type="dxa"/>
            <w:shd w:val="clear" w:color="auto" w:fill="DEEAF6" w:themeFill="accent5" w:themeFillTint="33"/>
            <w:vAlign w:val="bottom"/>
          </w:tcPr>
          <w:p w14:paraId="681D2494"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2E55AA">
              <w:rPr>
                <w:rFonts w:ascii="Arial" w:hAnsi="Arial" w:cs="Arial"/>
                <w:color w:val="000000"/>
              </w:rPr>
              <w:t>728</w:t>
            </w:r>
          </w:p>
        </w:tc>
      </w:tr>
    </w:tbl>
    <w:p w14:paraId="4E02B9EE" w14:textId="77777777" w:rsidR="00C60434" w:rsidRPr="00764C5A" w:rsidRDefault="00C60434" w:rsidP="00C60434">
      <w:pPr>
        <w:pStyle w:val="NormalWeb"/>
        <w:shd w:val="clear" w:color="auto" w:fill="FFFFFF"/>
        <w:spacing w:before="0" w:beforeAutospacing="0" w:after="0" w:afterAutospacing="0" w:line="276" w:lineRule="auto"/>
        <w:rPr>
          <w:rFonts w:ascii="Arial" w:hAnsi="Arial" w:cs="Arial"/>
          <w:b/>
          <w:bCs/>
        </w:rPr>
      </w:pPr>
    </w:p>
    <w:p w14:paraId="59A3B793" w14:textId="77777777" w:rsidR="00C60434" w:rsidRPr="00764C5A" w:rsidRDefault="00C60434" w:rsidP="00C60434">
      <w:pPr>
        <w:pStyle w:val="NormalWeb"/>
        <w:shd w:val="clear" w:color="auto" w:fill="FFFFFF"/>
        <w:spacing w:before="0" w:beforeAutospacing="0" w:after="0" w:afterAutospacing="0" w:line="276" w:lineRule="auto"/>
        <w:rPr>
          <w:rFonts w:ascii="Arial" w:hAnsi="Arial" w:cs="Arial"/>
          <w:b/>
          <w:bCs/>
        </w:rPr>
      </w:pPr>
      <w:r w:rsidRPr="00764C5A">
        <w:rPr>
          <w:rFonts w:ascii="Arial" w:hAnsi="Arial" w:cs="Arial"/>
          <w:b/>
          <w:bCs/>
        </w:rPr>
        <w:t>LEAVERS BY SEX 2022</w:t>
      </w:r>
    </w:p>
    <w:tbl>
      <w:tblPr>
        <w:tblStyle w:val="TableGrid"/>
        <w:tblW w:w="0" w:type="auto"/>
        <w:tblLook w:val="04A0" w:firstRow="1" w:lastRow="0" w:firstColumn="1" w:lastColumn="0" w:noHBand="0" w:noVBand="1"/>
      </w:tblPr>
      <w:tblGrid>
        <w:gridCol w:w="2011"/>
        <w:gridCol w:w="2266"/>
        <w:gridCol w:w="1942"/>
        <w:gridCol w:w="2343"/>
        <w:gridCol w:w="1894"/>
      </w:tblGrid>
      <w:tr w:rsidR="00336A6B" w:rsidRPr="00764C5A" w14:paraId="7A617781" w14:textId="77777777" w:rsidTr="0060002F">
        <w:tc>
          <w:tcPr>
            <w:tcW w:w="3077" w:type="dxa"/>
            <w:shd w:val="clear" w:color="auto" w:fill="4472C4" w:themeFill="accent1"/>
          </w:tcPr>
          <w:p w14:paraId="78C6739E" w14:textId="77777777" w:rsidR="00C60434" w:rsidRPr="00764C5A" w:rsidRDefault="00C60434" w:rsidP="0060002F">
            <w:pPr>
              <w:pStyle w:val="NormalWeb"/>
              <w:spacing w:before="0" w:beforeAutospacing="0" w:after="0" w:afterAutospacing="0" w:line="276" w:lineRule="auto"/>
              <w:rPr>
                <w:rFonts w:ascii="Arial" w:hAnsi="Arial" w:cs="Arial"/>
                <w:b/>
                <w:bCs/>
                <w:color w:val="FFFFFF" w:themeColor="background1"/>
              </w:rPr>
            </w:pPr>
            <w:r w:rsidRPr="00764C5A">
              <w:rPr>
                <w:rFonts w:ascii="Arial" w:hAnsi="Arial" w:cs="Arial"/>
                <w:b/>
                <w:bCs/>
                <w:color w:val="FFFFFF" w:themeColor="background1"/>
              </w:rPr>
              <w:t>Sex</w:t>
            </w:r>
          </w:p>
        </w:tc>
        <w:tc>
          <w:tcPr>
            <w:tcW w:w="3077" w:type="dxa"/>
            <w:shd w:val="clear" w:color="auto" w:fill="4472C4" w:themeFill="accent1"/>
          </w:tcPr>
          <w:p w14:paraId="704E5FD8" w14:textId="77777777" w:rsidR="00C60434" w:rsidRPr="00764C5A" w:rsidRDefault="00C60434" w:rsidP="0060002F">
            <w:pPr>
              <w:pStyle w:val="NormalWeb"/>
              <w:spacing w:before="0" w:beforeAutospacing="0" w:after="0" w:afterAutospacing="0" w:line="276" w:lineRule="auto"/>
              <w:rPr>
                <w:rFonts w:ascii="Arial" w:hAnsi="Arial" w:cs="Arial"/>
                <w:b/>
                <w:bCs/>
                <w:color w:val="FFFFFF" w:themeColor="background1"/>
              </w:rPr>
            </w:pPr>
            <w:r w:rsidRPr="00764C5A">
              <w:rPr>
                <w:rFonts w:ascii="Arial" w:hAnsi="Arial" w:cs="Arial"/>
                <w:b/>
                <w:bCs/>
                <w:color w:val="FFFFFF" w:themeColor="background1"/>
              </w:rPr>
              <w:t>Humanities</w:t>
            </w:r>
          </w:p>
        </w:tc>
        <w:tc>
          <w:tcPr>
            <w:tcW w:w="3078" w:type="dxa"/>
            <w:shd w:val="clear" w:color="auto" w:fill="4472C4" w:themeFill="accent1"/>
          </w:tcPr>
          <w:p w14:paraId="09BFCD98" w14:textId="77777777" w:rsidR="00C60434" w:rsidRPr="00764C5A" w:rsidRDefault="00C60434" w:rsidP="0060002F">
            <w:pPr>
              <w:pStyle w:val="NormalWeb"/>
              <w:spacing w:before="0" w:beforeAutospacing="0" w:after="0" w:afterAutospacing="0" w:line="276" w:lineRule="auto"/>
              <w:rPr>
                <w:rFonts w:ascii="Arial" w:hAnsi="Arial" w:cs="Arial"/>
                <w:b/>
                <w:bCs/>
                <w:color w:val="FFFFFF" w:themeColor="background1"/>
              </w:rPr>
            </w:pPr>
            <w:r w:rsidRPr="00764C5A">
              <w:rPr>
                <w:rFonts w:ascii="Arial" w:hAnsi="Arial" w:cs="Arial"/>
                <w:b/>
                <w:bCs/>
                <w:color w:val="FFFFFF" w:themeColor="background1"/>
              </w:rPr>
              <w:t>STEM</w:t>
            </w:r>
          </w:p>
        </w:tc>
        <w:tc>
          <w:tcPr>
            <w:tcW w:w="3078" w:type="dxa"/>
            <w:shd w:val="clear" w:color="auto" w:fill="4472C4" w:themeFill="accent1"/>
          </w:tcPr>
          <w:p w14:paraId="1E3EF7E5" w14:textId="77777777" w:rsidR="00C60434" w:rsidRPr="00764C5A" w:rsidRDefault="00C60434" w:rsidP="0060002F">
            <w:pPr>
              <w:pStyle w:val="NormalWeb"/>
              <w:spacing w:before="0" w:beforeAutospacing="0" w:after="0" w:afterAutospacing="0" w:line="276" w:lineRule="auto"/>
              <w:rPr>
                <w:rFonts w:ascii="Arial" w:hAnsi="Arial" w:cs="Arial"/>
                <w:b/>
                <w:bCs/>
                <w:color w:val="FFFFFF" w:themeColor="background1"/>
              </w:rPr>
            </w:pPr>
            <w:r w:rsidRPr="00764C5A">
              <w:rPr>
                <w:rFonts w:ascii="Arial" w:hAnsi="Arial" w:cs="Arial"/>
                <w:b/>
                <w:bCs/>
                <w:color w:val="FFFFFF" w:themeColor="background1"/>
              </w:rPr>
              <w:t>Professional Services</w:t>
            </w:r>
          </w:p>
        </w:tc>
        <w:tc>
          <w:tcPr>
            <w:tcW w:w="3078" w:type="dxa"/>
            <w:shd w:val="clear" w:color="auto" w:fill="4472C4" w:themeFill="accent1"/>
          </w:tcPr>
          <w:p w14:paraId="70B8BE17" w14:textId="77777777" w:rsidR="00C60434" w:rsidRPr="00764C5A" w:rsidRDefault="00C60434" w:rsidP="0060002F">
            <w:pPr>
              <w:pStyle w:val="NormalWeb"/>
              <w:spacing w:before="0" w:beforeAutospacing="0" w:after="0" w:afterAutospacing="0" w:line="276" w:lineRule="auto"/>
              <w:rPr>
                <w:rFonts w:ascii="Arial" w:hAnsi="Arial" w:cs="Arial"/>
                <w:b/>
                <w:bCs/>
                <w:color w:val="FFFFFF" w:themeColor="background1"/>
              </w:rPr>
            </w:pPr>
            <w:r w:rsidRPr="00764C5A">
              <w:rPr>
                <w:rFonts w:ascii="Arial" w:hAnsi="Arial" w:cs="Arial"/>
                <w:b/>
                <w:bCs/>
                <w:color w:val="FFFFFF" w:themeColor="background1"/>
              </w:rPr>
              <w:t>Total</w:t>
            </w:r>
          </w:p>
        </w:tc>
      </w:tr>
      <w:tr w:rsidR="00336A6B" w:rsidRPr="00764C5A" w14:paraId="7B7B9652" w14:textId="77777777" w:rsidTr="0060002F">
        <w:tc>
          <w:tcPr>
            <w:tcW w:w="3077" w:type="dxa"/>
            <w:shd w:val="clear" w:color="auto" w:fill="DEEAF6" w:themeFill="accent5" w:themeFillTint="33"/>
          </w:tcPr>
          <w:p w14:paraId="08329983" w14:textId="77777777" w:rsidR="00C60434" w:rsidRPr="00764C5A" w:rsidRDefault="00C60434" w:rsidP="0060002F">
            <w:pPr>
              <w:pStyle w:val="NormalWeb"/>
              <w:spacing w:before="0" w:beforeAutospacing="0" w:after="0" w:afterAutospacing="0" w:line="276" w:lineRule="auto"/>
              <w:rPr>
                <w:rFonts w:ascii="Arial" w:hAnsi="Arial" w:cs="Arial"/>
              </w:rPr>
            </w:pPr>
            <w:r w:rsidRPr="00764C5A">
              <w:rPr>
                <w:rFonts w:ascii="Arial" w:hAnsi="Arial" w:cs="Arial"/>
              </w:rPr>
              <w:t>Female</w:t>
            </w:r>
          </w:p>
        </w:tc>
        <w:tc>
          <w:tcPr>
            <w:tcW w:w="3077" w:type="dxa"/>
            <w:shd w:val="clear" w:color="auto" w:fill="DEEAF6" w:themeFill="accent5" w:themeFillTint="33"/>
            <w:vAlign w:val="bottom"/>
          </w:tcPr>
          <w:p w14:paraId="1837DDA1"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0F6A6A">
              <w:rPr>
                <w:rFonts w:ascii="Arial" w:hAnsi="Arial" w:cs="Arial"/>
                <w:color w:val="000000"/>
              </w:rPr>
              <w:t>115</w:t>
            </w:r>
          </w:p>
        </w:tc>
        <w:tc>
          <w:tcPr>
            <w:tcW w:w="3078" w:type="dxa"/>
            <w:shd w:val="clear" w:color="auto" w:fill="DEEAF6" w:themeFill="accent5" w:themeFillTint="33"/>
            <w:vAlign w:val="bottom"/>
          </w:tcPr>
          <w:p w14:paraId="323E3551"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0F6A6A">
              <w:rPr>
                <w:rFonts w:ascii="Arial" w:hAnsi="Arial" w:cs="Arial"/>
                <w:color w:val="000000"/>
              </w:rPr>
              <w:t>250</w:t>
            </w:r>
          </w:p>
        </w:tc>
        <w:tc>
          <w:tcPr>
            <w:tcW w:w="3078" w:type="dxa"/>
            <w:shd w:val="clear" w:color="auto" w:fill="DEEAF6" w:themeFill="accent5" w:themeFillTint="33"/>
            <w:vAlign w:val="bottom"/>
          </w:tcPr>
          <w:p w14:paraId="17903760"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0F6A6A">
              <w:rPr>
                <w:rFonts w:ascii="Arial" w:hAnsi="Arial" w:cs="Arial"/>
                <w:color w:val="000000"/>
              </w:rPr>
              <w:t>284</w:t>
            </w:r>
          </w:p>
        </w:tc>
        <w:tc>
          <w:tcPr>
            <w:tcW w:w="3078" w:type="dxa"/>
            <w:shd w:val="clear" w:color="auto" w:fill="DEEAF6" w:themeFill="accent5" w:themeFillTint="33"/>
            <w:vAlign w:val="bottom"/>
          </w:tcPr>
          <w:p w14:paraId="12A91447"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0F6A6A">
              <w:rPr>
                <w:rFonts w:ascii="Arial" w:hAnsi="Arial" w:cs="Arial"/>
                <w:color w:val="000000"/>
              </w:rPr>
              <w:t>649</w:t>
            </w:r>
          </w:p>
        </w:tc>
      </w:tr>
      <w:tr w:rsidR="00C60434" w:rsidRPr="00764C5A" w14:paraId="148CB7CB" w14:textId="77777777" w:rsidTr="0060002F">
        <w:tc>
          <w:tcPr>
            <w:tcW w:w="3077" w:type="dxa"/>
          </w:tcPr>
          <w:p w14:paraId="4F42C046" w14:textId="77777777" w:rsidR="00C60434" w:rsidRPr="00764C5A" w:rsidRDefault="00C60434" w:rsidP="0060002F">
            <w:pPr>
              <w:pStyle w:val="NormalWeb"/>
              <w:spacing w:before="0" w:beforeAutospacing="0" w:after="0" w:afterAutospacing="0" w:line="276" w:lineRule="auto"/>
              <w:rPr>
                <w:rFonts w:ascii="Arial" w:hAnsi="Arial" w:cs="Arial"/>
              </w:rPr>
            </w:pPr>
            <w:r w:rsidRPr="00764C5A">
              <w:rPr>
                <w:rFonts w:ascii="Arial" w:hAnsi="Arial" w:cs="Arial"/>
              </w:rPr>
              <w:t>Male</w:t>
            </w:r>
          </w:p>
        </w:tc>
        <w:tc>
          <w:tcPr>
            <w:tcW w:w="3077" w:type="dxa"/>
            <w:vAlign w:val="bottom"/>
          </w:tcPr>
          <w:p w14:paraId="4ED71A44"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0F6A6A">
              <w:rPr>
                <w:rFonts w:ascii="Arial" w:hAnsi="Arial" w:cs="Arial"/>
                <w:color w:val="000000"/>
              </w:rPr>
              <w:t>69</w:t>
            </w:r>
          </w:p>
        </w:tc>
        <w:tc>
          <w:tcPr>
            <w:tcW w:w="3078" w:type="dxa"/>
            <w:vAlign w:val="bottom"/>
          </w:tcPr>
          <w:p w14:paraId="2D177E91"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0F6A6A">
              <w:rPr>
                <w:rFonts w:ascii="Arial" w:hAnsi="Arial" w:cs="Arial"/>
                <w:color w:val="000000"/>
              </w:rPr>
              <w:t>239</w:t>
            </w:r>
          </w:p>
        </w:tc>
        <w:tc>
          <w:tcPr>
            <w:tcW w:w="3078" w:type="dxa"/>
            <w:vAlign w:val="bottom"/>
          </w:tcPr>
          <w:p w14:paraId="795F4EAC"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0F6A6A">
              <w:rPr>
                <w:rFonts w:ascii="Arial" w:hAnsi="Arial" w:cs="Arial"/>
                <w:color w:val="000000"/>
              </w:rPr>
              <w:t>149</w:t>
            </w:r>
          </w:p>
        </w:tc>
        <w:tc>
          <w:tcPr>
            <w:tcW w:w="3078" w:type="dxa"/>
            <w:vAlign w:val="bottom"/>
          </w:tcPr>
          <w:p w14:paraId="585A200F"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0F6A6A">
              <w:rPr>
                <w:rFonts w:ascii="Arial" w:hAnsi="Arial" w:cs="Arial"/>
                <w:color w:val="000000"/>
              </w:rPr>
              <w:t>457</w:t>
            </w:r>
          </w:p>
        </w:tc>
      </w:tr>
      <w:tr w:rsidR="00336A6B" w:rsidRPr="00764C5A" w14:paraId="1382F77B" w14:textId="77777777" w:rsidTr="0060002F">
        <w:tc>
          <w:tcPr>
            <w:tcW w:w="3077" w:type="dxa"/>
            <w:shd w:val="clear" w:color="auto" w:fill="DEEAF6" w:themeFill="accent5" w:themeFillTint="33"/>
          </w:tcPr>
          <w:p w14:paraId="7573A023" w14:textId="77777777" w:rsidR="00C60434" w:rsidRPr="00764C5A" w:rsidRDefault="00C60434" w:rsidP="0060002F">
            <w:pPr>
              <w:pStyle w:val="NormalWeb"/>
              <w:spacing w:before="0" w:beforeAutospacing="0" w:after="0" w:afterAutospacing="0" w:line="276" w:lineRule="auto"/>
              <w:rPr>
                <w:rFonts w:ascii="Arial" w:hAnsi="Arial" w:cs="Arial"/>
              </w:rPr>
            </w:pPr>
            <w:r w:rsidRPr="00764C5A">
              <w:rPr>
                <w:rFonts w:ascii="Arial" w:hAnsi="Arial" w:cs="Arial"/>
              </w:rPr>
              <w:t>Totals</w:t>
            </w:r>
          </w:p>
        </w:tc>
        <w:tc>
          <w:tcPr>
            <w:tcW w:w="3077" w:type="dxa"/>
            <w:shd w:val="clear" w:color="auto" w:fill="DEEAF6" w:themeFill="accent5" w:themeFillTint="33"/>
            <w:vAlign w:val="bottom"/>
          </w:tcPr>
          <w:p w14:paraId="6FD36429"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0F6A6A">
              <w:rPr>
                <w:rFonts w:ascii="Arial" w:hAnsi="Arial" w:cs="Arial"/>
                <w:color w:val="000000"/>
              </w:rPr>
              <w:t>184</w:t>
            </w:r>
          </w:p>
        </w:tc>
        <w:tc>
          <w:tcPr>
            <w:tcW w:w="3078" w:type="dxa"/>
            <w:shd w:val="clear" w:color="auto" w:fill="DEEAF6" w:themeFill="accent5" w:themeFillTint="33"/>
            <w:vAlign w:val="bottom"/>
          </w:tcPr>
          <w:p w14:paraId="1BB66611"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0F6A6A">
              <w:rPr>
                <w:rFonts w:ascii="Arial" w:hAnsi="Arial" w:cs="Arial"/>
                <w:color w:val="000000"/>
              </w:rPr>
              <w:t>489</w:t>
            </w:r>
          </w:p>
        </w:tc>
        <w:tc>
          <w:tcPr>
            <w:tcW w:w="3078" w:type="dxa"/>
            <w:shd w:val="clear" w:color="auto" w:fill="DEEAF6" w:themeFill="accent5" w:themeFillTint="33"/>
            <w:vAlign w:val="bottom"/>
          </w:tcPr>
          <w:p w14:paraId="3F7666AE"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0F6A6A">
              <w:rPr>
                <w:rFonts w:ascii="Arial" w:hAnsi="Arial" w:cs="Arial"/>
                <w:color w:val="000000"/>
              </w:rPr>
              <w:t>433</w:t>
            </w:r>
          </w:p>
        </w:tc>
        <w:tc>
          <w:tcPr>
            <w:tcW w:w="3078" w:type="dxa"/>
            <w:shd w:val="clear" w:color="auto" w:fill="DEEAF6" w:themeFill="accent5" w:themeFillTint="33"/>
            <w:vAlign w:val="bottom"/>
          </w:tcPr>
          <w:p w14:paraId="3C4DE625" w14:textId="77777777" w:rsidR="00C60434" w:rsidRPr="00764C5A" w:rsidRDefault="00C60434" w:rsidP="0060002F">
            <w:pPr>
              <w:pStyle w:val="NormalWeb"/>
              <w:spacing w:before="0" w:beforeAutospacing="0" w:after="0" w:afterAutospacing="0" w:line="276" w:lineRule="auto"/>
              <w:rPr>
                <w:rFonts w:ascii="Arial" w:hAnsi="Arial" w:cs="Arial"/>
                <w:b/>
                <w:bCs/>
              </w:rPr>
            </w:pPr>
            <w:r w:rsidRPr="000F6A6A">
              <w:rPr>
                <w:rFonts w:ascii="Arial" w:hAnsi="Arial" w:cs="Arial"/>
                <w:color w:val="000000"/>
              </w:rPr>
              <w:t>1106</w:t>
            </w:r>
          </w:p>
        </w:tc>
      </w:tr>
    </w:tbl>
    <w:p w14:paraId="225CDB97" w14:textId="77777777" w:rsidR="00C60434" w:rsidRDefault="00C60434" w:rsidP="00C60434">
      <w:pPr>
        <w:rPr>
          <w:lang w:eastAsia="en-GB"/>
        </w:rPr>
      </w:pPr>
    </w:p>
    <w:p w14:paraId="5F60E248" w14:textId="77777777" w:rsidR="00C60434" w:rsidRDefault="00C60434" w:rsidP="00C60434">
      <w:pPr>
        <w:rPr>
          <w:rFonts w:ascii="Arial" w:hAnsi="Arial" w:cs="Arial"/>
          <w:b/>
          <w:bCs/>
          <w:sz w:val="24"/>
          <w:szCs w:val="24"/>
          <w:lang w:eastAsia="en-GB"/>
        </w:rPr>
      </w:pPr>
      <w:r>
        <w:rPr>
          <w:rFonts w:ascii="Arial" w:hAnsi="Arial" w:cs="Arial"/>
          <w:b/>
          <w:bCs/>
          <w:sz w:val="24"/>
          <w:szCs w:val="24"/>
          <w:lang w:eastAsia="en-GB"/>
        </w:rPr>
        <w:br w:type="page"/>
      </w:r>
    </w:p>
    <w:p w14:paraId="22D5C75D" w14:textId="77777777" w:rsidR="00C60434" w:rsidRPr="00605BE6" w:rsidRDefault="00C60434" w:rsidP="00C60434">
      <w:pPr>
        <w:spacing w:after="0" w:line="276" w:lineRule="auto"/>
        <w:rPr>
          <w:rFonts w:ascii="Arial" w:hAnsi="Arial" w:cs="Arial"/>
          <w:b/>
          <w:bCs/>
          <w:sz w:val="24"/>
          <w:szCs w:val="24"/>
          <w:lang w:eastAsia="en-GB"/>
        </w:rPr>
      </w:pPr>
      <w:r>
        <w:rPr>
          <w:rFonts w:ascii="Arial" w:hAnsi="Arial" w:cs="Arial"/>
          <w:b/>
          <w:bCs/>
          <w:sz w:val="24"/>
          <w:szCs w:val="24"/>
          <w:lang w:eastAsia="en-GB"/>
        </w:rPr>
        <w:lastRenderedPageBreak/>
        <w:t>RECRUITMENT PROCESS BY SEX</w:t>
      </w:r>
      <w:r>
        <w:rPr>
          <w:rFonts w:ascii="Arial" w:hAnsi="Arial" w:cs="Arial"/>
          <w:b/>
          <w:bCs/>
          <w:sz w:val="24"/>
          <w:szCs w:val="24"/>
          <w:lang w:eastAsia="en-GB"/>
        </w:rPr>
        <w:tab/>
      </w:r>
    </w:p>
    <w:tbl>
      <w:tblPr>
        <w:tblStyle w:val="GridTable4-Accent1"/>
        <w:tblpPr w:leftFromText="180" w:rightFromText="180" w:vertAnchor="text" w:tblpY="1"/>
        <w:tblW w:w="8080" w:type="dxa"/>
        <w:tblLook w:val="04A0" w:firstRow="1" w:lastRow="0" w:firstColumn="1" w:lastColumn="0" w:noHBand="0" w:noVBand="1"/>
      </w:tblPr>
      <w:tblGrid>
        <w:gridCol w:w="1840"/>
        <w:gridCol w:w="1440"/>
        <w:gridCol w:w="1160"/>
        <w:gridCol w:w="960"/>
        <w:gridCol w:w="1020"/>
        <w:gridCol w:w="1660"/>
      </w:tblGrid>
      <w:tr w:rsidR="000016F5" w:rsidRPr="00E35B85" w14:paraId="35867252" w14:textId="77777777" w:rsidTr="000016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E4E0124" w14:textId="77777777" w:rsidR="00C60434" w:rsidRPr="00E35B85" w:rsidRDefault="00C60434" w:rsidP="0060002F">
            <w:pPr>
              <w:spacing w:line="276" w:lineRule="auto"/>
              <w:rPr>
                <w:rFonts w:ascii="Arial" w:eastAsia="Times New Roman" w:hAnsi="Arial" w:cs="Arial"/>
                <w:b w:val="0"/>
                <w:bCs w:val="0"/>
                <w:color w:val="FFFFFF"/>
                <w:sz w:val="24"/>
                <w:szCs w:val="24"/>
                <w:lang w:eastAsia="en-GB"/>
              </w:rPr>
            </w:pPr>
          </w:p>
        </w:tc>
        <w:tc>
          <w:tcPr>
            <w:tcW w:w="1440" w:type="dxa"/>
            <w:noWrap/>
            <w:hideMark/>
          </w:tcPr>
          <w:p w14:paraId="118EB16D" w14:textId="77777777" w:rsidR="00C60434" w:rsidRPr="00E35B85" w:rsidRDefault="00C60434" w:rsidP="0060002F">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4"/>
                <w:szCs w:val="24"/>
                <w:lang w:eastAsia="en-GB"/>
              </w:rPr>
            </w:pPr>
            <w:r w:rsidRPr="00E35B85">
              <w:rPr>
                <w:rFonts w:ascii="Arial" w:eastAsia="Times New Roman" w:hAnsi="Arial" w:cs="Arial"/>
                <w:color w:val="FFFFFF"/>
                <w:sz w:val="24"/>
                <w:szCs w:val="24"/>
                <w:lang w:eastAsia="en-GB"/>
              </w:rPr>
              <w:t>Unknown</w:t>
            </w:r>
          </w:p>
        </w:tc>
        <w:tc>
          <w:tcPr>
            <w:tcW w:w="1160" w:type="dxa"/>
            <w:noWrap/>
            <w:hideMark/>
          </w:tcPr>
          <w:p w14:paraId="2A395314" w14:textId="77777777" w:rsidR="00C60434" w:rsidRPr="00E35B85" w:rsidRDefault="00C60434" w:rsidP="0060002F">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4"/>
                <w:szCs w:val="24"/>
                <w:lang w:eastAsia="en-GB"/>
              </w:rPr>
            </w:pPr>
            <w:r w:rsidRPr="00E35B85">
              <w:rPr>
                <w:rFonts w:ascii="Arial" w:eastAsia="Times New Roman" w:hAnsi="Arial" w:cs="Arial"/>
                <w:color w:val="FFFFFF"/>
                <w:sz w:val="24"/>
                <w:szCs w:val="24"/>
                <w:lang w:eastAsia="en-GB"/>
              </w:rPr>
              <w:t>Female</w:t>
            </w:r>
          </w:p>
        </w:tc>
        <w:tc>
          <w:tcPr>
            <w:tcW w:w="960" w:type="dxa"/>
            <w:noWrap/>
            <w:hideMark/>
          </w:tcPr>
          <w:p w14:paraId="7434EDBF" w14:textId="77777777" w:rsidR="00C60434" w:rsidRPr="00E35B85" w:rsidRDefault="00C60434" w:rsidP="0060002F">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4"/>
                <w:szCs w:val="24"/>
                <w:lang w:eastAsia="en-GB"/>
              </w:rPr>
            </w:pPr>
            <w:r w:rsidRPr="00E35B85">
              <w:rPr>
                <w:rFonts w:ascii="Arial" w:eastAsia="Times New Roman" w:hAnsi="Arial" w:cs="Arial"/>
                <w:color w:val="FFFFFF"/>
                <w:sz w:val="24"/>
                <w:szCs w:val="24"/>
                <w:lang w:eastAsia="en-GB"/>
              </w:rPr>
              <w:t>Male</w:t>
            </w:r>
          </w:p>
        </w:tc>
        <w:tc>
          <w:tcPr>
            <w:tcW w:w="1020" w:type="dxa"/>
            <w:noWrap/>
            <w:hideMark/>
          </w:tcPr>
          <w:p w14:paraId="2D919D2B" w14:textId="77777777" w:rsidR="00C60434" w:rsidRPr="00E35B85" w:rsidRDefault="00C60434" w:rsidP="0060002F">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4"/>
                <w:szCs w:val="24"/>
                <w:lang w:eastAsia="en-GB"/>
              </w:rPr>
            </w:pPr>
            <w:r w:rsidRPr="00E35B85">
              <w:rPr>
                <w:rFonts w:ascii="Arial" w:eastAsia="Times New Roman" w:hAnsi="Arial" w:cs="Arial"/>
                <w:color w:val="FFFFFF"/>
                <w:sz w:val="24"/>
                <w:szCs w:val="24"/>
                <w:lang w:eastAsia="en-GB"/>
              </w:rPr>
              <w:t xml:space="preserve">Other </w:t>
            </w:r>
          </w:p>
        </w:tc>
        <w:tc>
          <w:tcPr>
            <w:tcW w:w="1660" w:type="dxa"/>
            <w:noWrap/>
            <w:hideMark/>
          </w:tcPr>
          <w:p w14:paraId="464739EF" w14:textId="77777777" w:rsidR="00C60434" w:rsidRPr="00E35B85" w:rsidRDefault="00C60434" w:rsidP="0060002F">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4"/>
                <w:szCs w:val="24"/>
                <w:lang w:eastAsia="en-GB"/>
              </w:rPr>
            </w:pPr>
            <w:r w:rsidRPr="00E35B85">
              <w:rPr>
                <w:rFonts w:ascii="Arial" w:eastAsia="Times New Roman" w:hAnsi="Arial" w:cs="Arial"/>
                <w:color w:val="FFFFFF"/>
                <w:sz w:val="24"/>
                <w:szCs w:val="24"/>
                <w:lang w:eastAsia="en-GB"/>
              </w:rPr>
              <w:t>Grand Total</w:t>
            </w:r>
          </w:p>
        </w:tc>
      </w:tr>
      <w:tr w:rsidR="000016F5" w:rsidRPr="00E35B85" w14:paraId="417AEAB8"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1DC8E3B" w14:textId="77777777" w:rsidR="00C60434" w:rsidRPr="00E35B85" w:rsidRDefault="00C60434" w:rsidP="0060002F">
            <w:pPr>
              <w:spacing w:line="276" w:lineRule="auto"/>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CLINICAL</w:t>
            </w:r>
          </w:p>
        </w:tc>
        <w:tc>
          <w:tcPr>
            <w:tcW w:w="1440" w:type="dxa"/>
            <w:noWrap/>
            <w:hideMark/>
          </w:tcPr>
          <w:p w14:paraId="05492A21"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c>
          <w:tcPr>
            <w:tcW w:w="1160" w:type="dxa"/>
            <w:noWrap/>
            <w:hideMark/>
          </w:tcPr>
          <w:p w14:paraId="62E1EC69"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39</w:t>
            </w:r>
          </w:p>
        </w:tc>
        <w:tc>
          <w:tcPr>
            <w:tcW w:w="960" w:type="dxa"/>
            <w:noWrap/>
            <w:hideMark/>
          </w:tcPr>
          <w:p w14:paraId="1037605D"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22</w:t>
            </w:r>
          </w:p>
        </w:tc>
        <w:tc>
          <w:tcPr>
            <w:tcW w:w="1020" w:type="dxa"/>
            <w:noWrap/>
            <w:hideMark/>
          </w:tcPr>
          <w:p w14:paraId="37788D61"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26D4818E"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63</w:t>
            </w:r>
          </w:p>
        </w:tc>
      </w:tr>
      <w:tr w:rsidR="00C60434" w:rsidRPr="00E35B85" w14:paraId="3BF2E871"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38B6F49" w14:textId="77777777" w:rsidR="00C60434" w:rsidRPr="000016F5" w:rsidRDefault="00C60434" w:rsidP="0060002F">
            <w:pPr>
              <w:spacing w:line="276" w:lineRule="auto"/>
              <w:rPr>
                <w:rFonts w:ascii="Arial" w:eastAsia="Times New Roman" w:hAnsi="Arial" w:cs="Arial"/>
                <w:b w:val="0"/>
                <w:bCs w:val="0"/>
                <w:color w:val="000000"/>
                <w:sz w:val="24"/>
                <w:szCs w:val="24"/>
                <w:lang w:eastAsia="en-GB"/>
              </w:rPr>
            </w:pPr>
            <w:r w:rsidRPr="000016F5">
              <w:rPr>
                <w:rFonts w:ascii="Arial" w:eastAsia="Times New Roman" w:hAnsi="Arial" w:cs="Arial"/>
                <w:b w:val="0"/>
                <w:bCs w:val="0"/>
                <w:color w:val="000000"/>
                <w:sz w:val="24"/>
                <w:szCs w:val="24"/>
                <w:lang w:eastAsia="en-GB"/>
              </w:rPr>
              <w:t>Application</w:t>
            </w:r>
          </w:p>
        </w:tc>
        <w:tc>
          <w:tcPr>
            <w:tcW w:w="1440" w:type="dxa"/>
            <w:noWrap/>
            <w:hideMark/>
          </w:tcPr>
          <w:p w14:paraId="37390036" w14:textId="77777777" w:rsidR="00C60434" w:rsidRPr="00E35B85" w:rsidRDefault="00C60434" w:rsidP="0060002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20C9F667"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15</w:t>
            </w:r>
          </w:p>
        </w:tc>
        <w:tc>
          <w:tcPr>
            <w:tcW w:w="960" w:type="dxa"/>
            <w:noWrap/>
            <w:hideMark/>
          </w:tcPr>
          <w:p w14:paraId="7EFE9EA3"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12</w:t>
            </w:r>
          </w:p>
        </w:tc>
        <w:tc>
          <w:tcPr>
            <w:tcW w:w="1020" w:type="dxa"/>
            <w:noWrap/>
            <w:hideMark/>
          </w:tcPr>
          <w:p w14:paraId="0918CF86"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17DE0858"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27</w:t>
            </w:r>
          </w:p>
        </w:tc>
      </w:tr>
      <w:tr w:rsidR="00C60434" w:rsidRPr="00E35B85" w14:paraId="25557500"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0CC1409" w14:textId="77777777" w:rsidR="00C60434" w:rsidRPr="000016F5" w:rsidRDefault="00C60434" w:rsidP="0060002F">
            <w:pPr>
              <w:spacing w:line="276" w:lineRule="auto"/>
              <w:rPr>
                <w:rFonts w:ascii="Arial" w:eastAsia="Times New Roman" w:hAnsi="Arial" w:cs="Arial"/>
                <w:b w:val="0"/>
                <w:bCs w:val="0"/>
                <w:color w:val="000000"/>
                <w:sz w:val="24"/>
                <w:szCs w:val="24"/>
                <w:lang w:eastAsia="en-GB"/>
              </w:rPr>
            </w:pPr>
            <w:r w:rsidRPr="000016F5">
              <w:rPr>
                <w:rFonts w:ascii="Arial" w:eastAsia="Times New Roman" w:hAnsi="Arial" w:cs="Arial"/>
                <w:b w:val="0"/>
                <w:bCs w:val="0"/>
                <w:color w:val="000000"/>
                <w:sz w:val="24"/>
                <w:szCs w:val="24"/>
                <w:lang w:eastAsia="en-GB"/>
              </w:rPr>
              <w:t>Interview</w:t>
            </w:r>
          </w:p>
        </w:tc>
        <w:tc>
          <w:tcPr>
            <w:tcW w:w="1440" w:type="dxa"/>
            <w:noWrap/>
            <w:hideMark/>
          </w:tcPr>
          <w:p w14:paraId="60298711"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342F834C"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8</w:t>
            </w:r>
          </w:p>
        </w:tc>
        <w:tc>
          <w:tcPr>
            <w:tcW w:w="960" w:type="dxa"/>
            <w:noWrap/>
            <w:hideMark/>
          </w:tcPr>
          <w:p w14:paraId="1DCCD892"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020" w:type="dxa"/>
            <w:noWrap/>
            <w:hideMark/>
          </w:tcPr>
          <w:p w14:paraId="569D2A56"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666E0227"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9</w:t>
            </w:r>
          </w:p>
        </w:tc>
      </w:tr>
      <w:tr w:rsidR="00C60434" w:rsidRPr="00E35B85" w14:paraId="36E6203C"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5A764AE1" w14:textId="77777777" w:rsidR="00C60434" w:rsidRPr="000016F5" w:rsidRDefault="00C60434" w:rsidP="0060002F">
            <w:pPr>
              <w:spacing w:line="276" w:lineRule="auto"/>
              <w:rPr>
                <w:rFonts w:ascii="Arial" w:eastAsia="Times New Roman" w:hAnsi="Arial" w:cs="Arial"/>
                <w:b w:val="0"/>
                <w:bCs w:val="0"/>
                <w:color w:val="000000"/>
                <w:sz w:val="24"/>
                <w:szCs w:val="24"/>
                <w:lang w:eastAsia="en-GB"/>
              </w:rPr>
            </w:pPr>
            <w:r w:rsidRPr="000016F5">
              <w:rPr>
                <w:rFonts w:ascii="Arial" w:eastAsia="Times New Roman" w:hAnsi="Arial" w:cs="Arial"/>
                <w:b w:val="0"/>
                <w:bCs w:val="0"/>
                <w:color w:val="000000"/>
                <w:sz w:val="24"/>
                <w:szCs w:val="24"/>
                <w:lang w:eastAsia="en-GB"/>
              </w:rPr>
              <w:t>Offer</w:t>
            </w:r>
          </w:p>
        </w:tc>
        <w:tc>
          <w:tcPr>
            <w:tcW w:w="1440" w:type="dxa"/>
            <w:noWrap/>
            <w:hideMark/>
          </w:tcPr>
          <w:p w14:paraId="07237754"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c>
          <w:tcPr>
            <w:tcW w:w="1160" w:type="dxa"/>
            <w:noWrap/>
            <w:hideMark/>
          </w:tcPr>
          <w:p w14:paraId="76A57FF8"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16</w:t>
            </w:r>
          </w:p>
        </w:tc>
        <w:tc>
          <w:tcPr>
            <w:tcW w:w="960" w:type="dxa"/>
            <w:noWrap/>
            <w:hideMark/>
          </w:tcPr>
          <w:p w14:paraId="462B3E9C"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9</w:t>
            </w:r>
          </w:p>
        </w:tc>
        <w:tc>
          <w:tcPr>
            <w:tcW w:w="1020" w:type="dxa"/>
            <w:noWrap/>
            <w:hideMark/>
          </w:tcPr>
          <w:p w14:paraId="040DC7B5"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1FB326D9"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27</w:t>
            </w:r>
          </w:p>
        </w:tc>
      </w:tr>
      <w:tr w:rsidR="00C60434" w:rsidRPr="00E35B85" w14:paraId="06B7342D"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356F69A0" w14:textId="77777777" w:rsidR="00C60434" w:rsidRPr="000016F5" w:rsidRDefault="00C60434" w:rsidP="0060002F">
            <w:pPr>
              <w:spacing w:line="276" w:lineRule="auto"/>
              <w:rPr>
                <w:rFonts w:ascii="Arial" w:eastAsia="Times New Roman" w:hAnsi="Arial" w:cs="Arial"/>
                <w:b w:val="0"/>
                <w:bCs w:val="0"/>
                <w:color w:val="000000"/>
                <w:sz w:val="24"/>
                <w:szCs w:val="24"/>
                <w:lang w:eastAsia="en-GB"/>
              </w:rPr>
            </w:pPr>
            <w:r w:rsidRPr="000016F5">
              <w:rPr>
                <w:rFonts w:ascii="Arial" w:eastAsia="Times New Roman" w:hAnsi="Arial" w:cs="Arial"/>
                <w:b w:val="0"/>
                <w:bCs w:val="0"/>
                <w:color w:val="000000"/>
                <w:sz w:val="24"/>
                <w:szCs w:val="24"/>
                <w:lang w:eastAsia="en-GB"/>
              </w:rPr>
              <w:t xml:space="preserve">Offer Accepted </w:t>
            </w:r>
          </w:p>
        </w:tc>
        <w:tc>
          <w:tcPr>
            <w:tcW w:w="1440" w:type="dxa"/>
            <w:noWrap/>
            <w:hideMark/>
          </w:tcPr>
          <w:p w14:paraId="0E33F213"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c>
          <w:tcPr>
            <w:tcW w:w="1160" w:type="dxa"/>
            <w:noWrap/>
            <w:hideMark/>
          </w:tcPr>
          <w:p w14:paraId="79DA794C"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15</w:t>
            </w:r>
          </w:p>
        </w:tc>
        <w:tc>
          <w:tcPr>
            <w:tcW w:w="960" w:type="dxa"/>
            <w:noWrap/>
            <w:hideMark/>
          </w:tcPr>
          <w:p w14:paraId="4D6C53DE"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8</w:t>
            </w:r>
          </w:p>
        </w:tc>
        <w:tc>
          <w:tcPr>
            <w:tcW w:w="1020" w:type="dxa"/>
            <w:noWrap/>
            <w:hideMark/>
          </w:tcPr>
          <w:p w14:paraId="4FDA3DD8"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02836B47"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25</w:t>
            </w:r>
          </w:p>
        </w:tc>
      </w:tr>
      <w:tr w:rsidR="00C60434" w:rsidRPr="00E35B85" w14:paraId="7199255E"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3D594A5D" w14:textId="77777777" w:rsidR="00C60434" w:rsidRPr="00E35B85" w:rsidRDefault="00C60434" w:rsidP="0060002F">
            <w:pPr>
              <w:spacing w:line="276" w:lineRule="auto"/>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GRADE 1</w:t>
            </w:r>
          </w:p>
        </w:tc>
        <w:tc>
          <w:tcPr>
            <w:tcW w:w="1440" w:type="dxa"/>
            <w:noWrap/>
            <w:hideMark/>
          </w:tcPr>
          <w:p w14:paraId="25869C1B"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8</w:t>
            </w:r>
          </w:p>
        </w:tc>
        <w:tc>
          <w:tcPr>
            <w:tcW w:w="1160" w:type="dxa"/>
            <w:noWrap/>
            <w:hideMark/>
          </w:tcPr>
          <w:p w14:paraId="381F898E"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245</w:t>
            </w:r>
          </w:p>
        </w:tc>
        <w:tc>
          <w:tcPr>
            <w:tcW w:w="960" w:type="dxa"/>
            <w:noWrap/>
            <w:hideMark/>
          </w:tcPr>
          <w:p w14:paraId="2CECECF2"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207</w:t>
            </w:r>
          </w:p>
        </w:tc>
        <w:tc>
          <w:tcPr>
            <w:tcW w:w="1020" w:type="dxa"/>
            <w:noWrap/>
            <w:hideMark/>
          </w:tcPr>
          <w:p w14:paraId="184ACA05"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w:t>
            </w:r>
          </w:p>
        </w:tc>
        <w:tc>
          <w:tcPr>
            <w:tcW w:w="1660" w:type="dxa"/>
            <w:noWrap/>
            <w:hideMark/>
          </w:tcPr>
          <w:p w14:paraId="0834EDF3"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464</w:t>
            </w:r>
          </w:p>
        </w:tc>
      </w:tr>
      <w:tr w:rsidR="00C60434" w:rsidRPr="00E35B85" w14:paraId="35C573C8"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B3B79CB"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Application</w:t>
            </w:r>
          </w:p>
        </w:tc>
        <w:tc>
          <w:tcPr>
            <w:tcW w:w="1440" w:type="dxa"/>
            <w:noWrap/>
            <w:hideMark/>
          </w:tcPr>
          <w:p w14:paraId="53BC10ED"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w:t>
            </w:r>
          </w:p>
        </w:tc>
        <w:tc>
          <w:tcPr>
            <w:tcW w:w="1160" w:type="dxa"/>
            <w:noWrap/>
            <w:hideMark/>
          </w:tcPr>
          <w:p w14:paraId="70E22611"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116</w:t>
            </w:r>
          </w:p>
        </w:tc>
        <w:tc>
          <w:tcPr>
            <w:tcW w:w="960" w:type="dxa"/>
            <w:noWrap/>
            <w:hideMark/>
          </w:tcPr>
          <w:p w14:paraId="2EDB4F71"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129</w:t>
            </w:r>
          </w:p>
        </w:tc>
        <w:tc>
          <w:tcPr>
            <w:tcW w:w="1020" w:type="dxa"/>
            <w:noWrap/>
            <w:hideMark/>
          </w:tcPr>
          <w:p w14:paraId="2E835FDE"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w:t>
            </w:r>
          </w:p>
        </w:tc>
        <w:tc>
          <w:tcPr>
            <w:tcW w:w="1660" w:type="dxa"/>
            <w:noWrap/>
            <w:hideMark/>
          </w:tcPr>
          <w:p w14:paraId="01019BDF"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253</w:t>
            </w:r>
          </w:p>
        </w:tc>
      </w:tr>
      <w:tr w:rsidR="00C60434" w:rsidRPr="00E35B85" w14:paraId="66F0249F"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2F79B38"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Interview</w:t>
            </w:r>
          </w:p>
        </w:tc>
        <w:tc>
          <w:tcPr>
            <w:tcW w:w="1440" w:type="dxa"/>
            <w:noWrap/>
            <w:hideMark/>
          </w:tcPr>
          <w:p w14:paraId="200A974D"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160" w:type="dxa"/>
            <w:noWrap/>
            <w:hideMark/>
          </w:tcPr>
          <w:p w14:paraId="515B2470"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68</w:t>
            </w:r>
          </w:p>
        </w:tc>
        <w:tc>
          <w:tcPr>
            <w:tcW w:w="960" w:type="dxa"/>
            <w:noWrap/>
            <w:hideMark/>
          </w:tcPr>
          <w:p w14:paraId="3091B0C2"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42</w:t>
            </w:r>
          </w:p>
        </w:tc>
        <w:tc>
          <w:tcPr>
            <w:tcW w:w="1020" w:type="dxa"/>
            <w:noWrap/>
            <w:hideMark/>
          </w:tcPr>
          <w:p w14:paraId="6036D4AC"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3289AE4A"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111</w:t>
            </w:r>
          </w:p>
        </w:tc>
      </w:tr>
      <w:tr w:rsidR="00C60434" w:rsidRPr="00E35B85" w14:paraId="2F5F87BC"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5B9DC80"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Offer</w:t>
            </w:r>
          </w:p>
        </w:tc>
        <w:tc>
          <w:tcPr>
            <w:tcW w:w="1440" w:type="dxa"/>
            <w:noWrap/>
            <w:hideMark/>
          </w:tcPr>
          <w:p w14:paraId="664CF430"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w:t>
            </w:r>
          </w:p>
        </w:tc>
        <w:tc>
          <w:tcPr>
            <w:tcW w:w="1160" w:type="dxa"/>
            <w:noWrap/>
            <w:hideMark/>
          </w:tcPr>
          <w:p w14:paraId="3140BF8A"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61</w:t>
            </w:r>
          </w:p>
        </w:tc>
        <w:tc>
          <w:tcPr>
            <w:tcW w:w="960" w:type="dxa"/>
            <w:noWrap/>
            <w:hideMark/>
          </w:tcPr>
          <w:p w14:paraId="1C00CC67"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36</w:t>
            </w:r>
          </w:p>
        </w:tc>
        <w:tc>
          <w:tcPr>
            <w:tcW w:w="1020" w:type="dxa"/>
            <w:noWrap/>
            <w:hideMark/>
          </w:tcPr>
          <w:p w14:paraId="65AE58E4"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6C951BFC"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100</w:t>
            </w:r>
          </w:p>
        </w:tc>
      </w:tr>
      <w:tr w:rsidR="00C60434" w:rsidRPr="00E35B85" w14:paraId="7B094085"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EE7146E"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 xml:space="preserve">Offer Accepted </w:t>
            </w:r>
          </w:p>
        </w:tc>
        <w:tc>
          <w:tcPr>
            <w:tcW w:w="1440" w:type="dxa"/>
            <w:noWrap/>
            <w:hideMark/>
          </w:tcPr>
          <w:p w14:paraId="0207B7B3"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c>
          <w:tcPr>
            <w:tcW w:w="1160" w:type="dxa"/>
            <w:noWrap/>
            <w:hideMark/>
          </w:tcPr>
          <w:p w14:paraId="7D1F0BB1"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49</w:t>
            </w:r>
          </w:p>
        </w:tc>
        <w:tc>
          <w:tcPr>
            <w:tcW w:w="960" w:type="dxa"/>
            <w:noWrap/>
            <w:hideMark/>
          </w:tcPr>
          <w:p w14:paraId="2B1071F3"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33</w:t>
            </w:r>
          </w:p>
        </w:tc>
        <w:tc>
          <w:tcPr>
            <w:tcW w:w="1020" w:type="dxa"/>
            <w:noWrap/>
            <w:hideMark/>
          </w:tcPr>
          <w:p w14:paraId="30F0505E"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0E47FEDE"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84</w:t>
            </w:r>
          </w:p>
        </w:tc>
      </w:tr>
      <w:tr w:rsidR="000016F5" w:rsidRPr="00E35B85" w14:paraId="6EA04975"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CFD1F29" w14:textId="77777777" w:rsidR="00C60434" w:rsidRPr="00E35B85" w:rsidRDefault="00C60434" w:rsidP="0060002F">
            <w:pPr>
              <w:spacing w:line="276" w:lineRule="auto"/>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GRADE 2</w:t>
            </w:r>
          </w:p>
        </w:tc>
        <w:tc>
          <w:tcPr>
            <w:tcW w:w="1440" w:type="dxa"/>
            <w:noWrap/>
            <w:hideMark/>
          </w:tcPr>
          <w:p w14:paraId="05A130A7"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14</w:t>
            </w:r>
          </w:p>
        </w:tc>
        <w:tc>
          <w:tcPr>
            <w:tcW w:w="1160" w:type="dxa"/>
            <w:noWrap/>
            <w:hideMark/>
          </w:tcPr>
          <w:p w14:paraId="13D43875"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816</w:t>
            </w:r>
          </w:p>
        </w:tc>
        <w:tc>
          <w:tcPr>
            <w:tcW w:w="960" w:type="dxa"/>
            <w:noWrap/>
            <w:hideMark/>
          </w:tcPr>
          <w:p w14:paraId="4F86A669"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590</w:t>
            </w:r>
          </w:p>
        </w:tc>
        <w:tc>
          <w:tcPr>
            <w:tcW w:w="1020" w:type="dxa"/>
            <w:noWrap/>
            <w:hideMark/>
          </w:tcPr>
          <w:p w14:paraId="7BAAF60A"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6</w:t>
            </w:r>
          </w:p>
        </w:tc>
        <w:tc>
          <w:tcPr>
            <w:tcW w:w="1660" w:type="dxa"/>
            <w:noWrap/>
            <w:hideMark/>
          </w:tcPr>
          <w:p w14:paraId="68ADCD0D"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1426</w:t>
            </w:r>
          </w:p>
        </w:tc>
      </w:tr>
      <w:tr w:rsidR="00C60434" w:rsidRPr="00E35B85" w14:paraId="78CF61EC"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62EF043"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Application</w:t>
            </w:r>
          </w:p>
        </w:tc>
        <w:tc>
          <w:tcPr>
            <w:tcW w:w="1440" w:type="dxa"/>
            <w:noWrap/>
            <w:hideMark/>
          </w:tcPr>
          <w:p w14:paraId="21C3FD67"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10</w:t>
            </w:r>
          </w:p>
        </w:tc>
        <w:tc>
          <w:tcPr>
            <w:tcW w:w="1160" w:type="dxa"/>
            <w:noWrap/>
            <w:hideMark/>
          </w:tcPr>
          <w:p w14:paraId="76DD21B2"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632</w:t>
            </w:r>
          </w:p>
        </w:tc>
        <w:tc>
          <w:tcPr>
            <w:tcW w:w="960" w:type="dxa"/>
            <w:noWrap/>
            <w:hideMark/>
          </w:tcPr>
          <w:p w14:paraId="1C629C3B"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495</w:t>
            </w:r>
          </w:p>
        </w:tc>
        <w:tc>
          <w:tcPr>
            <w:tcW w:w="1020" w:type="dxa"/>
            <w:noWrap/>
            <w:hideMark/>
          </w:tcPr>
          <w:p w14:paraId="0E1052F0"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5</w:t>
            </w:r>
          </w:p>
        </w:tc>
        <w:tc>
          <w:tcPr>
            <w:tcW w:w="1660" w:type="dxa"/>
            <w:noWrap/>
            <w:hideMark/>
          </w:tcPr>
          <w:p w14:paraId="234A69F3"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1142</w:t>
            </w:r>
          </w:p>
        </w:tc>
      </w:tr>
      <w:tr w:rsidR="00C60434" w:rsidRPr="00E35B85" w14:paraId="12E85C8C"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46EC81FC"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Interview</w:t>
            </w:r>
          </w:p>
        </w:tc>
        <w:tc>
          <w:tcPr>
            <w:tcW w:w="1440" w:type="dxa"/>
            <w:noWrap/>
            <w:hideMark/>
          </w:tcPr>
          <w:p w14:paraId="7A438612"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c>
          <w:tcPr>
            <w:tcW w:w="1160" w:type="dxa"/>
            <w:noWrap/>
            <w:hideMark/>
          </w:tcPr>
          <w:p w14:paraId="0B7B6577"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122</w:t>
            </w:r>
          </w:p>
        </w:tc>
        <w:tc>
          <w:tcPr>
            <w:tcW w:w="960" w:type="dxa"/>
            <w:noWrap/>
            <w:hideMark/>
          </w:tcPr>
          <w:p w14:paraId="17F042B3"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75</w:t>
            </w:r>
          </w:p>
        </w:tc>
        <w:tc>
          <w:tcPr>
            <w:tcW w:w="1020" w:type="dxa"/>
            <w:noWrap/>
            <w:hideMark/>
          </w:tcPr>
          <w:p w14:paraId="773B96E7"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44191FDE"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199</w:t>
            </w:r>
          </w:p>
        </w:tc>
      </w:tr>
      <w:tr w:rsidR="00C60434" w:rsidRPr="00E35B85" w14:paraId="107E120D"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733129D"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Offer</w:t>
            </w:r>
          </w:p>
        </w:tc>
        <w:tc>
          <w:tcPr>
            <w:tcW w:w="1440" w:type="dxa"/>
            <w:noWrap/>
            <w:hideMark/>
          </w:tcPr>
          <w:p w14:paraId="7D5E143B"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c>
          <w:tcPr>
            <w:tcW w:w="1160" w:type="dxa"/>
            <w:noWrap/>
            <w:hideMark/>
          </w:tcPr>
          <w:p w14:paraId="1D3B1DBD"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62</w:t>
            </w:r>
          </w:p>
        </w:tc>
        <w:tc>
          <w:tcPr>
            <w:tcW w:w="960" w:type="dxa"/>
            <w:noWrap/>
            <w:hideMark/>
          </w:tcPr>
          <w:p w14:paraId="7FF08A56"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20</w:t>
            </w:r>
          </w:p>
        </w:tc>
        <w:tc>
          <w:tcPr>
            <w:tcW w:w="1020" w:type="dxa"/>
            <w:noWrap/>
            <w:hideMark/>
          </w:tcPr>
          <w:p w14:paraId="49F80BAA"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660" w:type="dxa"/>
            <w:noWrap/>
            <w:hideMark/>
          </w:tcPr>
          <w:p w14:paraId="4BE44D80"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85</w:t>
            </w:r>
          </w:p>
        </w:tc>
      </w:tr>
      <w:tr w:rsidR="00C60434" w:rsidRPr="00E35B85" w14:paraId="13D7C466"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4F873B70"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 xml:space="preserve">Offer Accepted </w:t>
            </w:r>
          </w:p>
        </w:tc>
        <w:tc>
          <w:tcPr>
            <w:tcW w:w="1440" w:type="dxa"/>
            <w:noWrap/>
            <w:hideMark/>
          </w:tcPr>
          <w:p w14:paraId="120012CE"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c>
          <w:tcPr>
            <w:tcW w:w="1160" w:type="dxa"/>
            <w:noWrap/>
            <w:hideMark/>
          </w:tcPr>
          <w:p w14:paraId="27DE1785"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54</w:t>
            </w:r>
          </w:p>
        </w:tc>
        <w:tc>
          <w:tcPr>
            <w:tcW w:w="960" w:type="dxa"/>
            <w:noWrap/>
            <w:hideMark/>
          </w:tcPr>
          <w:p w14:paraId="0E390304"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17</w:t>
            </w:r>
          </w:p>
        </w:tc>
        <w:tc>
          <w:tcPr>
            <w:tcW w:w="1020" w:type="dxa"/>
            <w:noWrap/>
            <w:hideMark/>
          </w:tcPr>
          <w:p w14:paraId="3C355EAF"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660" w:type="dxa"/>
            <w:noWrap/>
            <w:hideMark/>
          </w:tcPr>
          <w:p w14:paraId="667E3C2F"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74</w:t>
            </w:r>
          </w:p>
        </w:tc>
      </w:tr>
      <w:tr w:rsidR="00C60434" w:rsidRPr="00E35B85" w14:paraId="3525869C"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5796310E" w14:textId="77777777" w:rsidR="00C60434" w:rsidRPr="00E35B85" w:rsidRDefault="00C60434" w:rsidP="0060002F">
            <w:pPr>
              <w:spacing w:line="276" w:lineRule="auto"/>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GRADE 2/3</w:t>
            </w:r>
          </w:p>
        </w:tc>
        <w:tc>
          <w:tcPr>
            <w:tcW w:w="1440" w:type="dxa"/>
            <w:noWrap/>
            <w:hideMark/>
          </w:tcPr>
          <w:p w14:paraId="37E4C22C"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160" w:type="dxa"/>
            <w:noWrap/>
            <w:hideMark/>
          </w:tcPr>
          <w:p w14:paraId="5DF9F4E3"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10</w:t>
            </w:r>
          </w:p>
        </w:tc>
        <w:tc>
          <w:tcPr>
            <w:tcW w:w="960" w:type="dxa"/>
            <w:noWrap/>
            <w:hideMark/>
          </w:tcPr>
          <w:p w14:paraId="59349FAD"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10</w:t>
            </w:r>
          </w:p>
        </w:tc>
        <w:tc>
          <w:tcPr>
            <w:tcW w:w="1020" w:type="dxa"/>
            <w:noWrap/>
            <w:hideMark/>
          </w:tcPr>
          <w:p w14:paraId="52DE8950" w14:textId="77777777" w:rsidR="00C60434" w:rsidRPr="00E35B85" w:rsidRDefault="00C60434" w:rsidP="0060002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 </w:t>
            </w:r>
          </w:p>
        </w:tc>
        <w:tc>
          <w:tcPr>
            <w:tcW w:w="1660" w:type="dxa"/>
            <w:noWrap/>
            <w:hideMark/>
          </w:tcPr>
          <w:p w14:paraId="3E469742"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21</w:t>
            </w:r>
          </w:p>
        </w:tc>
      </w:tr>
      <w:tr w:rsidR="00C60434" w:rsidRPr="00E35B85" w14:paraId="7F119FD7"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BA9DB05"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Application</w:t>
            </w:r>
          </w:p>
        </w:tc>
        <w:tc>
          <w:tcPr>
            <w:tcW w:w="1440" w:type="dxa"/>
            <w:noWrap/>
            <w:hideMark/>
          </w:tcPr>
          <w:p w14:paraId="3E44528A"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160" w:type="dxa"/>
            <w:noWrap/>
            <w:hideMark/>
          </w:tcPr>
          <w:p w14:paraId="5E1F5E8F"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6</w:t>
            </w:r>
          </w:p>
        </w:tc>
        <w:tc>
          <w:tcPr>
            <w:tcW w:w="960" w:type="dxa"/>
            <w:noWrap/>
            <w:hideMark/>
          </w:tcPr>
          <w:p w14:paraId="747B7966"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6</w:t>
            </w:r>
          </w:p>
        </w:tc>
        <w:tc>
          <w:tcPr>
            <w:tcW w:w="1020" w:type="dxa"/>
            <w:noWrap/>
            <w:hideMark/>
          </w:tcPr>
          <w:p w14:paraId="3FED3C02"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0B23FF9B"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13</w:t>
            </w:r>
          </w:p>
        </w:tc>
      </w:tr>
      <w:tr w:rsidR="00C60434" w:rsidRPr="00E35B85" w14:paraId="7F441D57"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622E06B2"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Interview</w:t>
            </w:r>
          </w:p>
        </w:tc>
        <w:tc>
          <w:tcPr>
            <w:tcW w:w="1440" w:type="dxa"/>
            <w:noWrap/>
            <w:hideMark/>
          </w:tcPr>
          <w:p w14:paraId="1AC3C3CB" w14:textId="77777777" w:rsidR="00C60434" w:rsidRPr="00E35B85" w:rsidRDefault="00C60434" w:rsidP="0060002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633AF027"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w:t>
            </w:r>
          </w:p>
        </w:tc>
        <w:tc>
          <w:tcPr>
            <w:tcW w:w="960" w:type="dxa"/>
            <w:noWrap/>
            <w:hideMark/>
          </w:tcPr>
          <w:p w14:paraId="671BE4DA"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w:t>
            </w:r>
          </w:p>
        </w:tc>
        <w:tc>
          <w:tcPr>
            <w:tcW w:w="1020" w:type="dxa"/>
            <w:noWrap/>
            <w:hideMark/>
          </w:tcPr>
          <w:p w14:paraId="3427737C"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6886324A"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6</w:t>
            </w:r>
          </w:p>
        </w:tc>
      </w:tr>
      <w:tr w:rsidR="00C60434" w:rsidRPr="00E35B85" w14:paraId="5E71342A"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326985A"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Offer</w:t>
            </w:r>
          </w:p>
        </w:tc>
        <w:tc>
          <w:tcPr>
            <w:tcW w:w="1440" w:type="dxa"/>
            <w:noWrap/>
            <w:hideMark/>
          </w:tcPr>
          <w:p w14:paraId="2AAF9761"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2D4F2042"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960" w:type="dxa"/>
            <w:noWrap/>
            <w:hideMark/>
          </w:tcPr>
          <w:p w14:paraId="4F954A69"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020" w:type="dxa"/>
            <w:noWrap/>
            <w:hideMark/>
          </w:tcPr>
          <w:p w14:paraId="2D546E18"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1B10614B"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r>
      <w:tr w:rsidR="00C60434" w:rsidRPr="00E35B85" w14:paraId="3B191BF8"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37EB18C2"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 xml:space="preserve">Offer Accepted </w:t>
            </w:r>
          </w:p>
        </w:tc>
        <w:tc>
          <w:tcPr>
            <w:tcW w:w="1440" w:type="dxa"/>
            <w:noWrap/>
            <w:hideMark/>
          </w:tcPr>
          <w:p w14:paraId="51219AB9" w14:textId="77777777" w:rsidR="00C60434" w:rsidRPr="00E35B85" w:rsidRDefault="00C60434" w:rsidP="0060002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113999A8"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960" w:type="dxa"/>
            <w:noWrap/>
            <w:hideMark/>
          </w:tcPr>
          <w:p w14:paraId="69C86B77"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020" w:type="dxa"/>
            <w:noWrap/>
            <w:hideMark/>
          </w:tcPr>
          <w:p w14:paraId="48CF9F3A"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601C5C98"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r>
      <w:tr w:rsidR="000016F5" w:rsidRPr="00E35B85" w14:paraId="39019C9D"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4D52D062" w14:textId="77777777" w:rsidR="00C60434" w:rsidRPr="00E35B85" w:rsidRDefault="00C60434" w:rsidP="0060002F">
            <w:pPr>
              <w:spacing w:line="276" w:lineRule="auto"/>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GRADE 3</w:t>
            </w:r>
          </w:p>
        </w:tc>
        <w:tc>
          <w:tcPr>
            <w:tcW w:w="1440" w:type="dxa"/>
            <w:noWrap/>
            <w:hideMark/>
          </w:tcPr>
          <w:p w14:paraId="7D1130E4"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12</w:t>
            </w:r>
          </w:p>
        </w:tc>
        <w:tc>
          <w:tcPr>
            <w:tcW w:w="1160" w:type="dxa"/>
            <w:noWrap/>
            <w:hideMark/>
          </w:tcPr>
          <w:p w14:paraId="178D8D3F"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854</w:t>
            </w:r>
          </w:p>
        </w:tc>
        <w:tc>
          <w:tcPr>
            <w:tcW w:w="960" w:type="dxa"/>
            <w:noWrap/>
            <w:hideMark/>
          </w:tcPr>
          <w:p w14:paraId="2C706B73"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592</w:t>
            </w:r>
          </w:p>
        </w:tc>
        <w:tc>
          <w:tcPr>
            <w:tcW w:w="1020" w:type="dxa"/>
            <w:noWrap/>
            <w:hideMark/>
          </w:tcPr>
          <w:p w14:paraId="6FD6F224"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17</w:t>
            </w:r>
          </w:p>
        </w:tc>
        <w:tc>
          <w:tcPr>
            <w:tcW w:w="1660" w:type="dxa"/>
            <w:noWrap/>
            <w:hideMark/>
          </w:tcPr>
          <w:p w14:paraId="24144757"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1475</w:t>
            </w:r>
          </w:p>
        </w:tc>
      </w:tr>
      <w:tr w:rsidR="00C60434" w:rsidRPr="00E35B85" w14:paraId="3E55E70F"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DE1FBDE"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Application</w:t>
            </w:r>
          </w:p>
        </w:tc>
        <w:tc>
          <w:tcPr>
            <w:tcW w:w="1440" w:type="dxa"/>
            <w:noWrap/>
            <w:hideMark/>
          </w:tcPr>
          <w:p w14:paraId="31883C68"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8</w:t>
            </w:r>
          </w:p>
        </w:tc>
        <w:tc>
          <w:tcPr>
            <w:tcW w:w="1160" w:type="dxa"/>
            <w:noWrap/>
            <w:hideMark/>
          </w:tcPr>
          <w:p w14:paraId="52822391"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625</w:t>
            </w:r>
          </w:p>
        </w:tc>
        <w:tc>
          <w:tcPr>
            <w:tcW w:w="960" w:type="dxa"/>
            <w:noWrap/>
            <w:hideMark/>
          </w:tcPr>
          <w:p w14:paraId="659B5DF2"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460</w:t>
            </w:r>
          </w:p>
        </w:tc>
        <w:tc>
          <w:tcPr>
            <w:tcW w:w="1020" w:type="dxa"/>
            <w:noWrap/>
            <w:hideMark/>
          </w:tcPr>
          <w:p w14:paraId="146FF8D0"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13</w:t>
            </w:r>
          </w:p>
        </w:tc>
        <w:tc>
          <w:tcPr>
            <w:tcW w:w="1660" w:type="dxa"/>
            <w:noWrap/>
            <w:hideMark/>
          </w:tcPr>
          <w:p w14:paraId="26A90C9F"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1106</w:t>
            </w:r>
          </w:p>
        </w:tc>
      </w:tr>
      <w:tr w:rsidR="00C60434" w:rsidRPr="00E35B85" w14:paraId="369D7067"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08E063E"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Interview</w:t>
            </w:r>
          </w:p>
        </w:tc>
        <w:tc>
          <w:tcPr>
            <w:tcW w:w="1440" w:type="dxa"/>
            <w:noWrap/>
            <w:hideMark/>
          </w:tcPr>
          <w:p w14:paraId="63921931"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w:t>
            </w:r>
          </w:p>
        </w:tc>
        <w:tc>
          <w:tcPr>
            <w:tcW w:w="1160" w:type="dxa"/>
            <w:noWrap/>
            <w:hideMark/>
          </w:tcPr>
          <w:p w14:paraId="76DD4E21"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168</w:t>
            </w:r>
          </w:p>
        </w:tc>
        <w:tc>
          <w:tcPr>
            <w:tcW w:w="960" w:type="dxa"/>
            <w:noWrap/>
            <w:hideMark/>
          </w:tcPr>
          <w:p w14:paraId="230B51C9"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83</w:t>
            </w:r>
          </w:p>
        </w:tc>
        <w:tc>
          <w:tcPr>
            <w:tcW w:w="1020" w:type="dxa"/>
            <w:noWrap/>
            <w:hideMark/>
          </w:tcPr>
          <w:p w14:paraId="044D40FF"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w:t>
            </w:r>
          </w:p>
        </w:tc>
        <w:tc>
          <w:tcPr>
            <w:tcW w:w="1660" w:type="dxa"/>
            <w:noWrap/>
            <w:hideMark/>
          </w:tcPr>
          <w:p w14:paraId="22C33A39"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257</w:t>
            </w:r>
          </w:p>
        </w:tc>
      </w:tr>
      <w:tr w:rsidR="00C60434" w:rsidRPr="00E35B85" w14:paraId="136AB746"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50EDF523"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Offer</w:t>
            </w:r>
          </w:p>
        </w:tc>
        <w:tc>
          <w:tcPr>
            <w:tcW w:w="1440" w:type="dxa"/>
            <w:noWrap/>
            <w:hideMark/>
          </w:tcPr>
          <w:p w14:paraId="53E211C3"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160" w:type="dxa"/>
            <w:noWrap/>
            <w:hideMark/>
          </w:tcPr>
          <w:p w14:paraId="22D03BB6"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61</w:t>
            </w:r>
          </w:p>
        </w:tc>
        <w:tc>
          <w:tcPr>
            <w:tcW w:w="960" w:type="dxa"/>
            <w:noWrap/>
            <w:hideMark/>
          </w:tcPr>
          <w:p w14:paraId="298F6EBD"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49</w:t>
            </w:r>
          </w:p>
        </w:tc>
        <w:tc>
          <w:tcPr>
            <w:tcW w:w="1020" w:type="dxa"/>
            <w:noWrap/>
            <w:hideMark/>
          </w:tcPr>
          <w:p w14:paraId="7E981648"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660" w:type="dxa"/>
            <w:noWrap/>
            <w:hideMark/>
          </w:tcPr>
          <w:p w14:paraId="2B9BCF41"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112</w:t>
            </w:r>
          </w:p>
        </w:tc>
      </w:tr>
      <w:tr w:rsidR="00C60434" w:rsidRPr="00E35B85" w14:paraId="09F1EE66"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005B6ED"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 xml:space="preserve">Offer Accepted </w:t>
            </w:r>
          </w:p>
        </w:tc>
        <w:tc>
          <w:tcPr>
            <w:tcW w:w="1440" w:type="dxa"/>
            <w:noWrap/>
            <w:hideMark/>
          </w:tcPr>
          <w:p w14:paraId="764741F0"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160" w:type="dxa"/>
            <w:noWrap/>
            <w:hideMark/>
          </w:tcPr>
          <w:p w14:paraId="26B99BF6"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50</w:t>
            </w:r>
          </w:p>
        </w:tc>
        <w:tc>
          <w:tcPr>
            <w:tcW w:w="960" w:type="dxa"/>
            <w:noWrap/>
            <w:hideMark/>
          </w:tcPr>
          <w:p w14:paraId="39A0F2E0"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42</w:t>
            </w:r>
          </w:p>
        </w:tc>
        <w:tc>
          <w:tcPr>
            <w:tcW w:w="1020" w:type="dxa"/>
            <w:noWrap/>
            <w:hideMark/>
          </w:tcPr>
          <w:p w14:paraId="6E92524A"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7E6BD5B1"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93</w:t>
            </w:r>
          </w:p>
        </w:tc>
      </w:tr>
      <w:tr w:rsidR="00C60434" w:rsidRPr="00E35B85" w14:paraId="2F6FDF12"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15385B7" w14:textId="77777777" w:rsidR="00C60434" w:rsidRPr="00E35B85" w:rsidRDefault="00C60434" w:rsidP="0060002F">
            <w:pPr>
              <w:spacing w:line="276" w:lineRule="auto"/>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GRADE 4</w:t>
            </w:r>
          </w:p>
        </w:tc>
        <w:tc>
          <w:tcPr>
            <w:tcW w:w="1440" w:type="dxa"/>
            <w:noWrap/>
            <w:hideMark/>
          </w:tcPr>
          <w:p w14:paraId="1C3D7BF9"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6</w:t>
            </w:r>
          </w:p>
        </w:tc>
        <w:tc>
          <w:tcPr>
            <w:tcW w:w="1160" w:type="dxa"/>
            <w:noWrap/>
            <w:hideMark/>
          </w:tcPr>
          <w:p w14:paraId="7DC9C5A9"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679</w:t>
            </w:r>
          </w:p>
        </w:tc>
        <w:tc>
          <w:tcPr>
            <w:tcW w:w="960" w:type="dxa"/>
            <w:noWrap/>
            <w:hideMark/>
          </w:tcPr>
          <w:p w14:paraId="40B0EC2A"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458</w:t>
            </w:r>
          </w:p>
        </w:tc>
        <w:tc>
          <w:tcPr>
            <w:tcW w:w="1020" w:type="dxa"/>
            <w:noWrap/>
            <w:hideMark/>
          </w:tcPr>
          <w:p w14:paraId="5E60E631"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13</w:t>
            </w:r>
          </w:p>
        </w:tc>
        <w:tc>
          <w:tcPr>
            <w:tcW w:w="1660" w:type="dxa"/>
            <w:noWrap/>
            <w:hideMark/>
          </w:tcPr>
          <w:p w14:paraId="466BC4F6"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1156</w:t>
            </w:r>
          </w:p>
        </w:tc>
      </w:tr>
      <w:tr w:rsidR="00C60434" w:rsidRPr="00E35B85" w14:paraId="577BF7AC"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1CD76E0"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Application</w:t>
            </w:r>
          </w:p>
        </w:tc>
        <w:tc>
          <w:tcPr>
            <w:tcW w:w="1440" w:type="dxa"/>
            <w:noWrap/>
            <w:hideMark/>
          </w:tcPr>
          <w:p w14:paraId="72565832"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w:t>
            </w:r>
          </w:p>
        </w:tc>
        <w:tc>
          <w:tcPr>
            <w:tcW w:w="1160" w:type="dxa"/>
            <w:noWrap/>
            <w:hideMark/>
          </w:tcPr>
          <w:p w14:paraId="75827ADC"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511</w:t>
            </w:r>
          </w:p>
        </w:tc>
        <w:tc>
          <w:tcPr>
            <w:tcW w:w="960" w:type="dxa"/>
            <w:noWrap/>
            <w:hideMark/>
          </w:tcPr>
          <w:p w14:paraId="29B03E23"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367</w:t>
            </w:r>
          </w:p>
        </w:tc>
        <w:tc>
          <w:tcPr>
            <w:tcW w:w="1020" w:type="dxa"/>
            <w:noWrap/>
            <w:hideMark/>
          </w:tcPr>
          <w:p w14:paraId="694C9410"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9</w:t>
            </w:r>
          </w:p>
        </w:tc>
        <w:tc>
          <w:tcPr>
            <w:tcW w:w="1660" w:type="dxa"/>
            <w:noWrap/>
            <w:hideMark/>
          </w:tcPr>
          <w:p w14:paraId="39D9115D"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891</w:t>
            </w:r>
          </w:p>
        </w:tc>
      </w:tr>
      <w:tr w:rsidR="00C60434" w:rsidRPr="00E35B85" w14:paraId="53123D74"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49D967FC"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Interview</w:t>
            </w:r>
          </w:p>
        </w:tc>
        <w:tc>
          <w:tcPr>
            <w:tcW w:w="1440" w:type="dxa"/>
            <w:noWrap/>
            <w:hideMark/>
          </w:tcPr>
          <w:p w14:paraId="34771AF8"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160" w:type="dxa"/>
            <w:noWrap/>
            <w:hideMark/>
          </w:tcPr>
          <w:p w14:paraId="58526F90"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124</w:t>
            </w:r>
          </w:p>
        </w:tc>
        <w:tc>
          <w:tcPr>
            <w:tcW w:w="960" w:type="dxa"/>
            <w:noWrap/>
            <w:hideMark/>
          </w:tcPr>
          <w:p w14:paraId="6D8ECE7C"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62</w:t>
            </w:r>
          </w:p>
        </w:tc>
        <w:tc>
          <w:tcPr>
            <w:tcW w:w="1020" w:type="dxa"/>
            <w:noWrap/>
            <w:hideMark/>
          </w:tcPr>
          <w:p w14:paraId="1A946FD3"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c>
          <w:tcPr>
            <w:tcW w:w="1660" w:type="dxa"/>
            <w:noWrap/>
            <w:hideMark/>
          </w:tcPr>
          <w:p w14:paraId="4B92A008"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189</w:t>
            </w:r>
          </w:p>
        </w:tc>
      </w:tr>
      <w:tr w:rsidR="00C60434" w:rsidRPr="00E35B85" w14:paraId="1F646BEE"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DCC7037"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Offer</w:t>
            </w:r>
          </w:p>
        </w:tc>
        <w:tc>
          <w:tcPr>
            <w:tcW w:w="1440" w:type="dxa"/>
            <w:noWrap/>
            <w:hideMark/>
          </w:tcPr>
          <w:p w14:paraId="26F9EF75"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160" w:type="dxa"/>
            <w:noWrap/>
            <w:hideMark/>
          </w:tcPr>
          <w:p w14:paraId="5D64308C"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44</w:t>
            </w:r>
          </w:p>
        </w:tc>
        <w:tc>
          <w:tcPr>
            <w:tcW w:w="960" w:type="dxa"/>
            <w:noWrap/>
            <w:hideMark/>
          </w:tcPr>
          <w:p w14:paraId="67A74AEA"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29</w:t>
            </w:r>
          </w:p>
        </w:tc>
        <w:tc>
          <w:tcPr>
            <w:tcW w:w="1020" w:type="dxa"/>
            <w:noWrap/>
            <w:hideMark/>
          </w:tcPr>
          <w:p w14:paraId="17F1EDF8"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c>
          <w:tcPr>
            <w:tcW w:w="1660" w:type="dxa"/>
            <w:noWrap/>
            <w:hideMark/>
          </w:tcPr>
          <w:p w14:paraId="3742F958"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76</w:t>
            </w:r>
          </w:p>
        </w:tc>
      </w:tr>
      <w:tr w:rsidR="00C60434" w:rsidRPr="00E35B85" w14:paraId="09A8A6A9"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6A8D3D75"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 xml:space="preserve">Offer Accepted </w:t>
            </w:r>
          </w:p>
        </w:tc>
        <w:tc>
          <w:tcPr>
            <w:tcW w:w="1440" w:type="dxa"/>
            <w:noWrap/>
            <w:hideMark/>
          </w:tcPr>
          <w:p w14:paraId="477BB3F4"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160" w:type="dxa"/>
            <w:noWrap/>
            <w:hideMark/>
          </w:tcPr>
          <w:p w14:paraId="6FB37A8B"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37</w:t>
            </w:r>
          </w:p>
        </w:tc>
        <w:tc>
          <w:tcPr>
            <w:tcW w:w="960" w:type="dxa"/>
            <w:noWrap/>
            <w:hideMark/>
          </w:tcPr>
          <w:p w14:paraId="53711DB5"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27</w:t>
            </w:r>
          </w:p>
        </w:tc>
        <w:tc>
          <w:tcPr>
            <w:tcW w:w="1020" w:type="dxa"/>
            <w:noWrap/>
            <w:hideMark/>
          </w:tcPr>
          <w:p w14:paraId="358D824B"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c>
          <w:tcPr>
            <w:tcW w:w="1660" w:type="dxa"/>
            <w:noWrap/>
            <w:hideMark/>
          </w:tcPr>
          <w:p w14:paraId="10CC5369"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67</w:t>
            </w:r>
          </w:p>
        </w:tc>
      </w:tr>
      <w:tr w:rsidR="000016F5" w:rsidRPr="00E35B85" w14:paraId="30DA26FF"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60E47C2" w14:textId="77777777" w:rsidR="00C60434" w:rsidRPr="00E35B85" w:rsidRDefault="00C60434" w:rsidP="0060002F">
            <w:pPr>
              <w:spacing w:line="276" w:lineRule="auto"/>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GRADE 4/5</w:t>
            </w:r>
          </w:p>
        </w:tc>
        <w:tc>
          <w:tcPr>
            <w:tcW w:w="1440" w:type="dxa"/>
            <w:noWrap/>
            <w:hideMark/>
          </w:tcPr>
          <w:p w14:paraId="0CE3B752"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 </w:t>
            </w:r>
          </w:p>
        </w:tc>
        <w:tc>
          <w:tcPr>
            <w:tcW w:w="1160" w:type="dxa"/>
            <w:noWrap/>
            <w:hideMark/>
          </w:tcPr>
          <w:p w14:paraId="16FC701A"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23</w:t>
            </w:r>
          </w:p>
        </w:tc>
        <w:tc>
          <w:tcPr>
            <w:tcW w:w="960" w:type="dxa"/>
            <w:noWrap/>
            <w:hideMark/>
          </w:tcPr>
          <w:p w14:paraId="6D654878"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w:t>
            </w:r>
          </w:p>
        </w:tc>
        <w:tc>
          <w:tcPr>
            <w:tcW w:w="1020" w:type="dxa"/>
            <w:noWrap/>
            <w:hideMark/>
          </w:tcPr>
          <w:p w14:paraId="619A182E"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 </w:t>
            </w:r>
          </w:p>
        </w:tc>
        <w:tc>
          <w:tcPr>
            <w:tcW w:w="1660" w:type="dxa"/>
            <w:noWrap/>
            <w:hideMark/>
          </w:tcPr>
          <w:p w14:paraId="6F9E8ED3"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27</w:t>
            </w:r>
          </w:p>
        </w:tc>
      </w:tr>
      <w:tr w:rsidR="00C60434" w:rsidRPr="00E35B85" w14:paraId="6A7BA1E7"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3C16BF4E"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Application</w:t>
            </w:r>
          </w:p>
        </w:tc>
        <w:tc>
          <w:tcPr>
            <w:tcW w:w="1440" w:type="dxa"/>
            <w:noWrap/>
            <w:hideMark/>
          </w:tcPr>
          <w:p w14:paraId="4FB5F5CB" w14:textId="77777777" w:rsidR="00C60434" w:rsidRPr="00E35B85" w:rsidRDefault="00C60434" w:rsidP="0060002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12A33A26"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18</w:t>
            </w:r>
          </w:p>
        </w:tc>
        <w:tc>
          <w:tcPr>
            <w:tcW w:w="960" w:type="dxa"/>
            <w:noWrap/>
            <w:hideMark/>
          </w:tcPr>
          <w:p w14:paraId="1AFA8FA2"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w:t>
            </w:r>
          </w:p>
        </w:tc>
        <w:tc>
          <w:tcPr>
            <w:tcW w:w="1020" w:type="dxa"/>
            <w:noWrap/>
            <w:hideMark/>
          </w:tcPr>
          <w:p w14:paraId="19650CCD"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54A8CADF"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21</w:t>
            </w:r>
          </w:p>
        </w:tc>
      </w:tr>
      <w:tr w:rsidR="00C60434" w:rsidRPr="00E35B85" w14:paraId="3B878E5D"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3FF1368"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Interview</w:t>
            </w:r>
          </w:p>
        </w:tc>
        <w:tc>
          <w:tcPr>
            <w:tcW w:w="1440" w:type="dxa"/>
            <w:noWrap/>
            <w:hideMark/>
          </w:tcPr>
          <w:p w14:paraId="0B983342"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68F32079"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w:t>
            </w:r>
          </w:p>
        </w:tc>
        <w:tc>
          <w:tcPr>
            <w:tcW w:w="960" w:type="dxa"/>
            <w:noWrap/>
            <w:hideMark/>
          </w:tcPr>
          <w:p w14:paraId="5231B652"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020" w:type="dxa"/>
            <w:noWrap/>
            <w:hideMark/>
          </w:tcPr>
          <w:p w14:paraId="582C4500"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1660" w:type="dxa"/>
            <w:noWrap/>
            <w:hideMark/>
          </w:tcPr>
          <w:p w14:paraId="355FE957"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w:t>
            </w:r>
          </w:p>
        </w:tc>
      </w:tr>
      <w:tr w:rsidR="00C60434" w:rsidRPr="00E35B85" w14:paraId="33FFE9AF"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5A6D64DE"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Offer</w:t>
            </w:r>
          </w:p>
        </w:tc>
        <w:tc>
          <w:tcPr>
            <w:tcW w:w="1440" w:type="dxa"/>
            <w:noWrap/>
            <w:hideMark/>
          </w:tcPr>
          <w:p w14:paraId="31C385BF" w14:textId="77777777" w:rsidR="00C60434" w:rsidRPr="00E35B85" w:rsidRDefault="00C60434" w:rsidP="0060002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34EEB5D9"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960" w:type="dxa"/>
            <w:noWrap/>
            <w:hideMark/>
          </w:tcPr>
          <w:p w14:paraId="44C307EB"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020" w:type="dxa"/>
            <w:noWrap/>
            <w:hideMark/>
          </w:tcPr>
          <w:p w14:paraId="0913A428"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518D4794"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r>
      <w:tr w:rsidR="00C60434" w:rsidRPr="00E35B85" w14:paraId="05E72CCF"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BB4AE25"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 xml:space="preserve">Offer Accepted </w:t>
            </w:r>
          </w:p>
        </w:tc>
        <w:tc>
          <w:tcPr>
            <w:tcW w:w="1440" w:type="dxa"/>
            <w:noWrap/>
            <w:hideMark/>
          </w:tcPr>
          <w:p w14:paraId="5D89BDE5"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0846EF28"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960" w:type="dxa"/>
            <w:noWrap/>
            <w:hideMark/>
          </w:tcPr>
          <w:p w14:paraId="245199C4"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020" w:type="dxa"/>
            <w:noWrap/>
            <w:hideMark/>
          </w:tcPr>
          <w:p w14:paraId="6984AB93"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21B70929"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r>
      <w:tr w:rsidR="00C60434" w:rsidRPr="00E35B85" w14:paraId="75130D5B"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0AEBC8C" w14:textId="77777777" w:rsidR="00C60434" w:rsidRPr="00E35B85" w:rsidRDefault="00C60434" w:rsidP="0060002F">
            <w:pPr>
              <w:spacing w:line="276" w:lineRule="auto"/>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GRADE 5</w:t>
            </w:r>
          </w:p>
        </w:tc>
        <w:tc>
          <w:tcPr>
            <w:tcW w:w="1440" w:type="dxa"/>
            <w:noWrap/>
            <w:hideMark/>
          </w:tcPr>
          <w:p w14:paraId="1A83F4F1"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6</w:t>
            </w:r>
          </w:p>
        </w:tc>
        <w:tc>
          <w:tcPr>
            <w:tcW w:w="1160" w:type="dxa"/>
            <w:noWrap/>
            <w:hideMark/>
          </w:tcPr>
          <w:p w14:paraId="5358903A"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565</w:t>
            </w:r>
          </w:p>
        </w:tc>
        <w:tc>
          <w:tcPr>
            <w:tcW w:w="960" w:type="dxa"/>
            <w:noWrap/>
            <w:hideMark/>
          </w:tcPr>
          <w:p w14:paraId="07A1D046"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394</w:t>
            </w:r>
          </w:p>
        </w:tc>
        <w:tc>
          <w:tcPr>
            <w:tcW w:w="1020" w:type="dxa"/>
            <w:noWrap/>
            <w:hideMark/>
          </w:tcPr>
          <w:p w14:paraId="65BFC0AE"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8</w:t>
            </w:r>
          </w:p>
        </w:tc>
        <w:tc>
          <w:tcPr>
            <w:tcW w:w="1660" w:type="dxa"/>
            <w:noWrap/>
            <w:hideMark/>
          </w:tcPr>
          <w:p w14:paraId="084FB658"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973</w:t>
            </w:r>
          </w:p>
        </w:tc>
      </w:tr>
      <w:tr w:rsidR="00C60434" w:rsidRPr="00E35B85" w14:paraId="3AB7DAAD"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6F44F85"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Application</w:t>
            </w:r>
          </w:p>
        </w:tc>
        <w:tc>
          <w:tcPr>
            <w:tcW w:w="1440" w:type="dxa"/>
            <w:noWrap/>
            <w:hideMark/>
          </w:tcPr>
          <w:p w14:paraId="159B9E13"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6</w:t>
            </w:r>
          </w:p>
        </w:tc>
        <w:tc>
          <w:tcPr>
            <w:tcW w:w="1160" w:type="dxa"/>
            <w:noWrap/>
            <w:hideMark/>
          </w:tcPr>
          <w:p w14:paraId="0E0C0304"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438</w:t>
            </w:r>
          </w:p>
        </w:tc>
        <w:tc>
          <w:tcPr>
            <w:tcW w:w="960" w:type="dxa"/>
            <w:noWrap/>
            <w:hideMark/>
          </w:tcPr>
          <w:p w14:paraId="7DDC6832"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301</w:t>
            </w:r>
          </w:p>
        </w:tc>
        <w:tc>
          <w:tcPr>
            <w:tcW w:w="1020" w:type="dxa"/>
            <w:noWrap/>
            <w:hideMark/>
          </w:tcPr>
          <w:p w14:paraId="0B964BC4"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8</w:t>
            </w:r>
          </w:p>
        </w:tc>
        <w:tc>
          <w:tcPr>
            <w:tcW w:w="1660" w:type="dxa"/>
            <w:noWrap/>
            <w:hideMark/>
          </w:tcPr>
          <w:p w14:paraId="1FE54C96"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753</w:t>
            </w:r>
          </w:p>
        </w:tc>
      </w:tr>
      <w:tr w:rsidR="00C60434" w:rsidRPr="00E35B85" w14:paraId="78FEE89A"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3A4D03ED"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Interview</w:t>
            </w:r>
          </w:p>
        </w:tc>
        <w:tc>
          <w:tcPr>
            <w:tcW w:w="1440" w:type="dxa"/>
            <w:noWrap/>
            <w:hideMark/>
          </w:tcPr>
          <w:p w14:paraId="379C7636" w14:textId="77777777" w:rsidR="00C60434" w:rsidRPr="00E35B85" w:rsidRDefault="00C60434" w:rsidP="0060002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086FCAAA"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92</w:t>
            </w:r>
          </w:p>
        </w:tc>
        <w:tc>
          <w:tcPr>
            <w:tcW w:w="960" w:type="dxa"/>
            <w:noWrap/>
            <w:hideMark/>
          </w:tcPr>
          <w:p w14:paraId="43BE9574"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72</w:t>
            </w:r>
          </w:p>
        </w:tc>
        <w:tc>
          <w:tcPr>
            <w:tcW w:w="1020" w:type="dxa"/>
            <w:noWrap/>
            <w:hideMark/>
          </w:tcPr>
          <w:p w14:paraId="017857BD"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00CAA3EA"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164</w:t>
            </w:r>
          </w:p>
        </w:tc>
      </w:tr>
      <w:tr w:rsidR="00C60434" w:rsidRPr="00E35B85" w14:paraId="13F039C0"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662E41CE"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Offer</w:t>
            </w:r>
          </w:p>
        </w:tc>
        <w:tc>
          <w:tcPr>
            <w:tcW w:w="1440" w:type="dxa"/>
            <w:noWrap/>
            <w:hideMark/>
          </w:tcPr>
          <w:p w14:paraId="179F760C"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5B8067A6"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35</w:t>
            </w:r>
          </w:p>
        </w:tc>
        <w:tc>
          <w:tcPr>
            <w:tcW w:w="960" w:type="dxa"/>
            <w:noWrap/>
            <w:hideMark/>
          </w:tcPr>
          <w:p w14:paraId="68153B78"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21</w:t>
            </w:r>
          </w:p>
        </w:tc>
        <w:tc>
          <w:tcPr>
            <w:tcW w:w="1020" w:type="dxa"/>
            <w:noWrap/>
            <w:hideMark/>
          </w:tcPr>
          <w:p w14:paraId="11976794"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786D4B57"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56</w:t>
            </w:r>
          </w:p>
        </w:tc>
      </w:tr>
      <w:tr w:rsidR="00C60434" w:rsidRPr="00E35B85" w14:paraId="1B435A4B"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1E43905"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 xml:space="preserve">Offer Accepted </w:t>
            </w:r>
          </w:p>
        </w:tc>
        <w:tc>
          <w:tcPr>
            <w:tcW w:w="1440" w:type="dxa"/>
            <w:noWrap/>
            <w:hideMark/>
          </w:tcPr>
          <w:p w14:paraId="2B6C261F" w14:textId="77777777" w:rsidR="00C60434" w:rsidRPr="00E35B85" w:rsidRDefault="00C60434" w:rsidP="0060002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6EFF3AAB"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33</w:t>
            </w:r>
          </w:p>
        </w:tc>
        <w:tc>
          <w:tcPr>
            <w:tcW w:w="960" w:type="dxa"/>
            <w:noWrap/>
            <w:hideMark/>
          </w:tcPr>
          <w:p w14:paraId="507AA6EF"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21</w:t>
            </w:r>
          </w:p>
        </w:tc>
        <w:tc>
          <w:tcPr>
            <w:tcW w:w="1020" w:type="dxa"/>
            <w:noWrap/>
            <w:hideMark/>
          </w:tcPr>
          <w:p w14:paraId="0C62FF8F"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4CF2D788"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54</w:t>
            </w:r>
          </w:p>
        </w:tc>
      </w:tr>
      <w:tr w:rsidR="000016F5" w:rsidRPr="00E35B85" w14:paraId="5E6659D2"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1EBB994" w14:textId="77777777" w:rsidR="00C60434" w:rsidRPr="00E35B85" w:rsidRDefault="00C60434" w:rsidP="0060002F">
            <w:pPr>
              <w:spacing w:line="276" w:lineRule="auto"/>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GRADE 5/6</w:t>
            </w:r>
          </w:p>
        </w:tc>
        <w:tc>
          <w:tcPr>
            <w:tcW w:w="1440" w:type="dxa"/>
            <w:noWrap/>
            <w:hideMark/>
          </w:tcPr>
          <w:p w14:paraId="4B3B1D6F"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 </w:t>
            </w:r>
          </w:p>
        </w:tc>
        <w:tc>
          <w:tcPr>
            <w:tcW w:w="1160" w:type="dxa"/>
            <w:noWrap/>
            <w:hideMark/>
          </w:tcPr>
          <w:p w14:paraId="35E50DC9"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48</w:t>
            </w:r>
          </w:p>
        </w:tc>
        <w:tc>
          <w:tcPr>
            <w:tcW w:w="960" w:type="dxa"/>
            <w:noWrap/>
            <w:hideMark/>
          </w:tcPr>
          <w:p w14:paraId="2F4E9610"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33</w:t>
            </w:r>
          </w:p>
        </w:tc>
        <w:tc>
          <w:tcPr>
            <w:tcW w:w="1020" w:type="dxa"/>
            <w:noWrap/>
            <w:hideMark/>
          </w:tcPr>
          <w:p w14:paraId="74DFA692"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 </w:t>
            </w:r>
          </w:p>
        </w:tc>
        <w:tc>
          <w:tcPr>
            <w:tcW w:w="1660" w:type="dxa"/>
            <w:noWrap/>
            <w:hideMark/>
          </w:tcPr>
          <w:p w14:paraId="4306292C"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81</w:t>
            </w:r>
          </w:p>
        </w:tc>
      </w:tr>
      <w:tr w:rsidR="00C60434" w:rsidRPr="00E35B85" w14:paraId="1C192E62"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790A927"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Application</w:t>
            </w:r>
          </w:p>
        </w:tc>
        <w:tc>
          <w:tcPr>
            <w:tcW w:w="1440" w:type="dxa"/>
            <w:noWrap/>
            <w:hideMark/>
          </w:tcPr>
          <w:p w14:paraId="23B60B2C" w14:textId="77777777" w:rsidR="00C60434" w:rsidRPr="00E35B85" w:rsidRDefault="00C60434" w:rsidP="0060002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19D74DD6"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34</w:t>
            </w:r>
          </w:p>
        </w:tc>
        <w:tc>
          <w:tcPr>
            <w:tcW w:w="960" w:type="dxa"/>
            <w:noWrap/>
            <w:hideMark/>
          </w:tcPr>
          <w:p w14:paraId="73D1BCB7"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24</w:t>
            </w:r>
          </w:p>
        </w:tc>
        <w:tc>
          <w:tcPr>
            <w:tcW w:w="1020" w:type="dxa"/>
            <w:noWrap/>
            <w:hideMark/>
          </w:tcPr>
          <w:p w14:paraId="5041BE9A"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0539F92F"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58</w:t>
            </w:r>
          </w:p>
        </w:tc>
      </w:tr>
      <w:tr w:rsidR="00C60434" w:rsidRPr="00E35B85" w14:paraId="127C9F7C"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D1522D2"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Interview</w:t>
            </w:r>
          </w:p>
        </w:tc>
        <w:tc>
          <w:tcPr>
            <w:tcW w:w="1440" w:type="dxa"/>
            <w:noWrap/>
            <w:hideMark/>
          </w:tcPr>
          <w:p w14:paraId="7EE5951F"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4896C75D"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11</w:t>
            </w:r>
          </w:p>
        </w:tc>
        <w:tc>
          <w:tcPr>
            <w:tcW w:w="960" w:type="dxa"/>
            <w:noWrap/>
            <w:hideMark/>
          </w:tcPr>
          <w:p w14:paraId="5B6B136D"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7</w:t>
            </w:r>
          </w:p>
        </w:tc>
        <w:tc>
          <w:tcPr>
            <w:tcW w:w="1020" w:type="dxa"/>
            <w:noWrap/>
            <w:hideMark/>
          </w:tcPr>
          <w:p w14:paraId="35D511DE"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4A1B403F"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18</w:t>
            </w:r>
          </w:p>
        </w:tc>
      </w:tr>
      <w:tr w:rsidR="00C60434" w:rsidRPr="00E35B85" w14:paraId="2BED105D"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51FF0F6B"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lastRenderedPageBreak/>
              <w:t>Offer</w:t>
            </w:r>
          </w:p>
        </w:tc>
        <w:tc>
          <w:tcPr>
            <w:tcW w:w="1440" w:type="dxa"/>
            <w:noWrap/>
            <w:hideMark/>
          </w:tcPr>
          <w:p w14:paraId="40FF5EA0" w14:textId="77777777" w:rsidR="00C60434" w:rsidRPr="00E35B85" w:rsidRDefault="00C60434" w:rsidP="0060002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1FDE0967"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w:t>
            </w:r>
          </w:p>
        </w:tc>
        <w:tc>
          <w:tcPr>
            <w:tcW w:w="960" w:type="dxa"/>
            <w:noWrap/>
            <w:hideMark/>
          </w:tcPr>
          <w:p w14:paraId="241B6FC3"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c>
          <w:tcPr>
            <w:tcW w:w="1020" w:type="dxa"/>
            <w:noWrap/>
            <w:hideMark/>
          </w:tcPr>
          <w:p w14:paraId="4B9B6049"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22C99F32"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5</w:t>
            </w:r>
          </w:p>
        </w:tc>
      </w:tr>
      <w:tr w:rsidR="00C60434" w:rsidRPr="00E35B85" w14:paraId="2686C869"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40999966"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 xml:space="preserve">Offer Accepted </w:t>
            </w:r>
          </w:p>
        </w:tc>
        <w:tc>
          <w:tcPr>
            <w:tcW w:w="1440" w:type="dxa"/>
            <w:noWrap/>
            <w:hideMark/>
          </w:tcPr>
          <w:p w14:paraId="5F9EC12F"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68660DD3"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c>
          <w:tcPr>
            <w:tcW w:w="960" w:type="dxa"/>
            <w:noWrap/>
            <w:hideMark/>
          </w:tcPr>
          <w:p w14:paraId="2E2D4B1E"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c>
          <w:tcPr>
            <w:tcW w:w="1020" w:type="dxa"/>
            <w:noWrap/>
            <w:hideMark/>
          </w:tcPr>
          <w:p w14:paraId="1AA79438"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29EDE569"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w:t>
            </w:r>
          </w:p>
        </w:tc>
      </w:tr>
      <w:tr w:rsidR="00C60434" w:rsidRPr="00E35B85" w14:paraId="631CED65"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BC320C4" w14:textId="77777777" w:rsidR="00C60434" w:rsidRPr="00E35B85" w:rsidRDefault="00C60434" w:rsidP="0060002F">
            <w:pPr>
              <w:spacing w:line="276" w:lineRule="auto"/>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GRADE 6</w:t>
            </w:r>
          </w:p>
        </w:tc>
        <w:tc>
          <w:tcPr>
            <w:tcW w:w="1440" w:type="dxa"/>
            <w:noWrap/>
            <w:hideMark/>
          </w:tcPr>
          <w:p w14:paraId="27CCB0A8"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12</w:t>
            </w:r>
          </w:p>
        </w:tc>
        <w:tc>
          <w:tcPr>
            <w:tcW w:w="1160" w:type="dxa"/>
            <w:noWrap/>
            <w:hideMark/>
          </w:tcPr>
          <w:p w14:paraId="72A1F25F"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793</w:t>
            </w:r>
          </w:p>
        </w:tc>
        <w:tc>
          <w:tcPr>
            <w:tcW w:w="960" w:type="dxa"/>
            <w:noWrap/>
            <w:hideMark/>
          </w:tcPr>
          <w:p w14:paraId="49DC2271"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772</w:t>
            </w:r>
          </w:p>
        </w:tc>
        <w:tc>
          <w:tcPr>
            <w:tcW w:w="1020" w:type="dxa"/>
            <w:noWrap/>
            <w:hideMark/>
          </w:tcPr>
          <w:p w14:paraId="1D2233AD"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8</w:t>
            </w:r>
          </w:p>
        </w:tc>
        <w:tc>
          <w:tcPr>
            <w:tcW w:w="1660" w:type="dxa"/>
            <w:noWrap/>
            <w:hideMark/>
          </w:tcPr>
          <w:p w14:paraId="44253988"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1585</w:t>
            </w:r>
          </w:p>
        </w:tc>
      </w:tr>
      <w:tr w:rsidR="00C60434" w:rsidRPr="00E35B85" w14:paraId="7B9FA87E"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67CC3779"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Application</w:t>
            </w:r>
          </w:p>
        </w:tc>
        <w:tc>
          <w:tcPr>
            <w:tcW w:w="1440" w:type="dxa"/>
            <w:noWrap/>
            <w:hideMark/>
          </w:tcPr>
          <w:p w14:paraId="2078F97F"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11</w:t>
            </w:r>
          </w:p>
        </w:tc>
        <w:tc>
          <w:tcPr>
            <w:tcW w:w="1160" w:type="dxa"/>
            <w:noWrap/>
            <w:hideMark/>
          </w:tcPr>
          <w:p w14:paraId="5C083D20"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571</w:t>
            </w:r>
          </w:p>
        </w:tc>
        <w:tc>
          <w:tcPr>
            <w:tcW w:w="960" w:type="dxa"/>
            <w:noWrap/>
            <w:hideMark/>
          </w:tcPr>
          <w:p w14:paraId="431DD31C"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593</w:t>
            </w:r>
          </w:p>
        </w:tc>
        <w:tc>
          <w:tcPr>
            <w:tcW w:w="1020" w:type="dxa"/>
            <w:noWrap/>
            <w:hideMark/>
          </w:tcPr>
          <w:p w14:paraId="6A38B4E2"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6</w:t>
            </w:r>
          </w:p>
        </w:tc>
        <w:tc>
          <w:tcPr>
            <w:tcW w:w="1660" w:type="dxa"/>
            <w:noWrap/>
            <w:hideMark/>
          </w:tcPr>
          <w:p w14:paraId="1C802888"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1181</w:t>
            </w:r>
          </w:p>
        </w:tc>
      </w:tr>
      <w:tr w:rsidR="00C60434" w:rsidRPr="00E35B85" w14:paraId="1D5B7FAD"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370FE7BB"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Interview</w:t>
            </w:r>
          </w:p>
        </w:tc>
        <w:tc>
          <w:tcPr>
            <w:tcW w:w="1440" w:type="dxa"/>
            <w:noWrap/>
            <w:hideMark/>
          </w:tcPr>
          <w:p w14:paraId="7839B172" w14:textId="77777777" w:rsidR="00C60434" w:rsidRPr="00E35B85" w:rsidRDefault="00C60434" w:rsidP="0060002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58594B50"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149</w:t>
            </w:r>
          </w:p>
        </w:tc>
        <w:tc>
          <w:tcPr>
            <w:tcW w:w="960" w:type="dxa"/>
            <w:noWrap/>
            <w:hideMark/>
          </w:tcPr>
          <w:p w14:paraId="74AB214A"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130</w:t>
            </w:r>
          </w:p>
        </w:tc>
        <w:tc>
          <w:tcPr>
            <w:tcW w:w="1020" w:type="dxa"/>
            <w:noWrap/>
            <w:hideMark/>
          </w:tcPr>
          <w:p w14:paraId="6428FCEE"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c>
          <w:tcPr>
            <w:tcW w:w="1660" w:type="dxa"/>
            <w:noWrap/>
            <w:hideMark/>
          </w:tcPr>
          <w:p w14:paraId="137C29C7"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281</w:t>
            </w:r>
          </w:p>
        </w:tc>
      </w:tr>
      <w:tr w:rsidR="00C60434" w:rsidRPr="00E35B85" w14:paraId="35F8301D"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5A3DD528"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Offer</w:t>
            </w:r>
          </w:p>
        </w:tc>
        <w:tc>
          <w:tcPr>
            <w:tcW w:w="1440" w:type="dxa"/>
            <w:noWrap/>
            <w:hideMark/>
          </w:tcPr>
          <w:p w14:paraId="11273A0C"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160" w:type="dxa"/>
            <w:noWrap/>
            <w:hideMark/>
          </w:tcPr>
          <w:p w14:paraId="28EAA205"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73</w:t>
            </w:r>
          </w:p>
        </w:tc>
        <w:tc>
          <w:tcPr>
            <w:tcW w:w="960" w:type="dxa"/>
            <w:noWrap/>
            <w:hideMark/>
          </w:tcPr>
          <w:p w14:paraId="4C56747B"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49</w:t>
            </w:r>
          </w:p>
        </w:tc>
        <w:tc>
          <w:tcPr>
            <w:tcW w:w="1020" w:type="dxa"/>
            <w:noWrap/>
            <w:hideMark/>
          </w:tcPr>
          <w:p w14:paraId="2BBF6448"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6876F093"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123</w:t>
            </w:r>
          </w:p>
        </w:tc>
      </w:tr>
      <w:tr w:rsidR="00C60434" w:rsidRPr="00E35B85" w14:paraId="2ED605E3"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D5A93EB"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 xml:space="preserve">Offer Accepted </w:t>
            </w:r>
          </w:p>
        </w:tc>
        <w:tc>
          <w:tcPr>
            <w:tcW w:w="1440" w:type="dxa"/>
            <w:noWrap/>
            <w:hideMark/>
          </w:tcPr>
          <w:p w14:paraId="66E94781"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160" w:type="dxa"/>
            <w:noWrap/>
            <w:hideMark/>
          </w:tcPr>
          <w:p w14:paraId="1E69155A"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61</w:t>
            </w:r>
          </w:p>
        </w:tc>
        <w:tc>
          <w:tcPr>
            <w:tcW w:w="960" w:type="dxa"/>
            <w:noWrap/>
            <w:hideMark/>
          </w:tcPr>
          <w:p w14:paraId="4064F057"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43</w:t>
            </w:r>
          </w:p>
        </w:tc>
        <w:tc>
          <w:tcPr>
            <w:tcW w:w="1020" w:type="dxa"/>
            <w:noWrap/>
            <w:hideMark/>
          </w:tcPr>
          <w:p w14:paraId="7B6520DA"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71AA56EF"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105</w:t>
            </w:r>
          </w:p>
        </w:tc>
      </w:tr>
      <w:tr w:rsidR="000016F5" w:rsidRPr="00E35B85" w14:paraId="1B8B39CC"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63ACA111" w14:textId="77777777" w:rsidR="00C60434" w:rsidRPr="00E35B85" w:rsidRDefault="00C60434" w:rsidP="0060002F">
            <w:pPr>
              <w:spacing w:line="276" w:lineRule="auto"/>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GRADE 6/7</w:t>
            </w:r>
          </w:p>
        </w:tc>
        <w:tc>
          <w:tcPr>
            <w:tcW w:w="1440" w:type="dxa"/>
            <w:noWrap/>
            <w:hideMark/>
          </w:tcPr>
          <w:p w14:paraId="70ABED94"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 </w:t>
            </w:r>
          </w:p>
        </w:tc>
        <w:tc>
          <w:tcPr>
            <w:tcW w:w="1160" w:type="dxa"/>
            <w:noWrap/>
            <w:hideMark/>
          </w:tcPr>
          <w:p w14:paraId="0EC62FE5"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20</w:t>
            </w:r>
          </w:p>
        </w:tc>
        <w:tc>
          <w:tcPr>
            <w:tcW w:w="960" w:type="dxa"/>
            <w:noWrap/>
            <w:hideMark/>
          </w:tcPr>
          <w:p w14:paraId="642811AC"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17</w:t>
            </w:r>
          </w:p>
        </w:tc>
        <w:tc>
          <w:tcPr>
            <w:tcW w:w="1020" w:type="dxa"/>
            <w:noWrap/>
            <w:hideMark/>
          </w:tcPr>
          <w:p w14:paraId="703AD723"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 </w:t>
            </w:r>
          </w:p>
        </w:tc>
        <w:tc>
          <w:tcPr>
            <w:tcW w:w="1660" w:type="dxa"/>
            <w:noWrap/>
            <w:hideMark/>
          </w:tcPr>
          <w:p w14:paraId="1C5C49E3"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37</w:t>
            </w:r>
          </w:p>
        </w:tc>
      </w:tr>
      <w:tr w:rsidR="00C60434" w:rsidRPr="00E35B85" w14:paraId="55182D67"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473500A7"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Application</w:t>
            </w:r>
          </w:p>
        </w:tc>
        <w:tc>
          <w:tcPr>
            <w:tcW w:w="1440" w:type="dxa"/>
            <w:noWrap/>
            <w:hideMark/>
          </w:tcPr>
          <w:p w14:paraId="5766F3B0" w14:textId="77777777" w:rsidR="00C60434" w:rsidRPr="00E35B85" w:rsidRDefault="00C60434" w:rsidP="0060002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239F8BCB"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16</w:t>
            </w:r>
          </w:p>
        </w:tc>
        <w:tc>
          <w:tcPr>
            <w:tcW w:w="960" w:type="dxa"/>
            <w:noWrap/>
            <w:hideMark/>
          </w:tcPr>
          <w:p w14:paraId="3AC2B0F4"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17</w:t>
            </w:r>
          </w:p>
        </w:tc>
        <w:tc>
          <w:tcPr>
            <w:tcW w:w="1020" w:type="dxa"/>
            <w:noWrap/>
            <w:hideMark/>
          </w:tcPr>
          <w:p w14:paraId="5A0B620C"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01BD454C"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33</w:t>
            </w:r>
          </w:p>
        </w:tc>
      </w:tr>
      <w:tr w:rsidR="00C60434" w:rsidRPr="00E35B85" w14:paraId="7E457306"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B92BC7D"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Interview</w:t>
            </w:r>
          </w:p>
        </w:tc>
        <w:tc>
          <w:tcPr>
            <w:tcW w:w="1440" w:type="dxa"/>
            <w:noWrap/>
            <w:hideMark/>
          </w:tcPr>
          <w:p w14:paraId="6755B963"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5EB5EAB9"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c>
          <w:tcPr>
            <w:tcW w:w="960" w:type="dxa"/>
            <w:noWrap/>
            <w:hideMark/>
          </w:tcPr>
          <w:p w14:paraId="03FA9A4C"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020" w:type="dxa"/>
            <w:noWrap/>
            <w:hideMark/>
          </w:tcPr>
          <w:p w14:paraId="3FFDF5FB"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1660" w:type="dxa"/>
            <w:noWrap/>
            <w:hideMark/>
          </w:tcPr>
          <w:p w14:paraId="0CD263A5"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r>
      <w:tr w:rsidR="00C60434" w:rsidRPr="00E35B85" w14:paraId="6D756A18"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495AB553"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Offer</w:t>
            </w:r>
          </w:p>
        </w:tc>
        <w:tc>
          <w:tcPr>
            <w:tcW w:w="1440" w:type="dxa"/>
            <w:noWrap/>
            <w:hideMark/>
          </w:tcPr>
          <w:p w14:paraId="37EB0CA4" w14:textId="77777777" w:rsidR="00C60434" w:rsidRPr="00E35B85" w:rsidRDefault="00C60434" w:rsidP="0060002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4F50C119"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c>
          <w:tcPr>
            <w:tcW w:w="960" w:type="dxa"/>
            <w:noWrap/>
            <w:hideMark/>
          </w:tcPr>
          <w:p w14:paraId="680CCDE5"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020" w:type="dxa"/>
            <w:noWrap/>
            <w:hideMark/>
          </w:tcPr>
          <w:p w14:paraId="4E43C705" w14:textId="77777777" w:rsidR="00C60434" w:rsidRPr="00E35B85" w:rsidRDefault="00C60434" w:rsidP="0060002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660" w:type="dxa"/>
            <w:noWrap/>
            <w:hideMark/>
          </w:tcPr>
          <w:p w14:paraId="1936FC30"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r>
      <w:tr w:rsidR="00C60434" w:rsidRPr="00E35B85" w14:paraId="1B3E7182"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4C73FE73"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 xml:space="preserve">Offer Accepted </w:t>
            </w:r>
          </w:p>
        </w:tc>
        <w:tc>
          <w:tcPr>
            <w:tcW w:w="1440" w:type="dxa"/>
            <w:noWrap/>
            <w:hideMark/>
          </w:tcPr>
          <w:p w14:paraId="18F552A1"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166F9D98"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960" w:type="dxa"/>
            <w:noWrap/>
            <w:hideMark/>
          </w:tcPr>
          <w:p w14:paraId="52FD7F0C"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020" w:type="dxa"/>
            <w:noWrap/>
            <w:hideMark/>
          </w:tcPr>
          <w:p w14:paraId="61FFDD5A"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1660" w:type="dxa"/>
            <w:noWrap/>
            <w:hideMark/>
          </w:tcPr>
          <w:p w14:paraId="2FDBB869"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r>
      <w:tr w:rsidR="00C60434" w:rsidRPr="00E35B85" w14:paraId="7BE0B676"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45954824" w14:textId="77777777" w:rsidR="00C60434" w:rsidRPr="00E35B85" w:rsidRDefault="00C60434" w:rsidP="0060002F">
            <w:pPr>
              <w:spacing w:line="276" w:lineRule="auto"/>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GRADE 7</w:t>
            </w:r>
          </w:p>
        </w:tc>
        <w:tc>
          <w:tcPr>
            <w:tcW w:w="1440" w:type="dxa"/>
            <w:noWrap/>
            <w:hideMark/>
          </w:tcPr>
          <w:p w14:paraId="0AFD6499"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12</w:t>
            </w:r>
          </w:p>
        </w:tc>
        <w:tc>
          <w:tcPr>
            <w:tcW w:w="1160" w:type="dxa"/>
            <w:noWrap/>
            <w:hideMark/>
          </w:tcPr>
          <w:p w14:paraId="3608FB0E"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843</w:t>
            </w:r>
          </w:p>
        </w:tc>
        <w:tc>
          <w:tcPr>
            <w:tcW w:w="960" w:type="dxa"/>
            <w:noWrap/>
            <w:hideMark/>
          </w:tcPr>
          <w:p w14:paraId="119407C7"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1449</w:t>
            </w:r>
          </w:p>
        </w:tc>
        <w:tc>
          <w:tcPr>
            <w:tcW w:w="1020" w:type="dxa"/>
            <w:noWrap/>
            <w:hideMark/>
          </w:tcPr>
          <w:p w14:paraId="76FB1FE7"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18</w:t>
            </w:r>
          </w:p>
        </w:tc>
        <w:tc>
          <w:tcPr>
            <w:tcW w:w="1660" w:type="dxa"/>
            <w:noWrap/>
            <w:hideMark/>
          </w:tcPr>
          <w:p w14:paraId="1B03CD1E"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2322</w:t>
            </w:r>
          </w:p>
        </w:tc>
      </w:tr>
      <w:tr w:rsidR="00C60434" w:rsidRPr="00E35B85" w14:paraId="5653CC0C"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6C4C067"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Application</w:t>
            </w:r>
          </w:p>
        </w:tc>
        <w:tc>
          <w:tcPr>
            <w:tcW w:w="1440" w:type="dxa"/>
            <w:noWrap/>
            <w:hideMark/>
          </w:tcPr>
          <w:p w14:paraId="75163337"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11</w:t>
            </w:r>
          </w:p>
        </w:tc>
        <w:tc>
          <w:tcPr>
            <w:tcW w:w="1160" w:type="dxa"/>
            <w:noWrap/>
            <w:hideMark/>
          </w:tcPr>
          <w:p w14:paraId="6FB7B24C"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694</w:t>
            </w:r>
          </w:p>
        </w:tc>
        <w:tc>
          <w:tcPr>
            <w:tcW w:w="960" w:type="dxa"/>
            <w:noWrap/>
            <w:hideMark/>
          </w:tcPr>
          <w:p w14:paraId="75400E68"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1272</w:t>
            </w:r>
          </w:p>
        </w:tc>
        <w:tc>
          <w:tcPr>
            <w:tcW w:w="1020" w:type="dxa"/>
            <w:noWrap/>
            <w:hideMark/>
          </w:tcPr>
          <w:p w14:paraId="3575B547"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16</w:t>
            </w:r>
          </w:p>
        </w:tc>
        <w:tc>
          <w:tcPr>
            <w:tcW w:w="1660" w:type="dxa"/>
            <w:noWrap/>
            <w:hideMark/>
          </w:tcPr>
          <w:p w14:paraId="7FB82441"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1993</w:t>
            </w:r>
          </w:p>
        </w:tc>
      </w:tr>
      <w:tr w:rsidR="00C60434" w:rsidRPr="00E35B85" w14:paraId="13CEAFFC"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67C7BAB4"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Interview</w:t>
            </w:r>
          </w:p>
        </w:tc>
        <w:tc>
          <w:tcPr>
            <w:tcW w:w="1440" w:type="dxa"/>
            <w:noWrap/>
            <w:hideMark/>
          </w:tcPr>
          <w:p w14:paraId="74527D21" w14:textId="77777777" w:rsidR="00C60434" w:rsidRPr="00E35B85" w:rsidRDefault="00C60434" w:rsidP="0060002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1B9750DA"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103</w:t>
            </w:r>
          </w:p>
        </w:tc>
        <w:tc>
          <w:tcPr>
            <w:tcW w:w="960" w:type="dxa"/>
            <w:noWrap/>
            <w:hideMark/>
          </w:tcPr>
          <w:p w14:paraId="17058A66"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130</w:t>
            </w:r>
          </w:p>
        </w:tc>
        <w:tc>
          <w:tcPr>
            <w:tcW w:w="1020" w:type="dxa"/>
            <w:noWrap/>
            <w:hideMark/>
          </w:tcPr>
          <w:p w14:paraId="4A9B1E4E"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c>
          <w:tcPr>
            <w:tcW w:w="1660" w:type="dxa"/>
            <w:noWrap/>
            <w:hideMark/>
          </w:tcPr>
          <w:p w14:paraId="3BE67977"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235</w:t>
            </w:r>
          </w:p>
        </w:tc>
      </w:tr>
      <w:tr w:rsidR="00C60434" w:rsidRPr="00E35B85" w14:paraId="484197A8"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B4223A5"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Offer</w:t>
            </w:r>
          </w:p>
        </w:tc>
        <w:tc>
          <w:tcPr>
            <w:tcW w:w="1440" w:type="dxa"/>
            <w:noWrap/>
            <w:hideMark/>
          </w:tcPr>
          <w:p w14:paraId="335E6DA0"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160" w:type="dxa"/>
            <w:noWrap/>
            <w:hideMark/>
          </w:tcPr>
          <w:p w14:paraId="48A05031"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46</w:t>
            </w:r>
          </w:p>
        </w:tc>
        <w:tc>
          <w:tcPr>
            <w:tcW w:w="960" w:type="dxa"/>
            <w:noWrap/>
            <w:hideMark/>
          </w:tcPr>
          <w:p w14:paraId="49314310"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37</w:t>
            </w:r>
          </w:p>
        </w:tc>
        <w:tc>
          <w:tcPr>
            <w:tcW w:w="1020" w:type="dxa"/>
            <w:noWrap/>
            <w:hideMark/>
          </w:tcPr>
          <w:p w14:paraId="01E69FCC"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078D0691"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84</w:t>
            </w:r>
          </w:p>
        </w:tc>
      </w:tr>
      <w:tr w:rsidR="00C60434" w:rsidRPr="00E35B85" w14:paraId="0241B6A0"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763F499"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 xml:space="preserve">Offer Accepted </w:t>
            </w:r>
          </w:p>
        </w:tc>
        <w:tc>
          <w:tcPr>
            <w:tcW w:w="1440" w:type="dxa"/>
            <w:noWrap/>
            <w:hideMark/>
          </w:tcPr>
          <w:p w14:paraId="70AB3D56"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160" w:type="dxa"/>
            <w:noWrap/>
            <w:hideMark/>
          </w:tcPr>
          <w:p w14:paraId="745D0F70"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44</w:t>
            </w:r>
          </w:p>
        </w:tc>
        <w:tc>
          <w:tcPr>
            <w:tcW w:w="960" w:type="dxa"/>
            <w:noWrap/>
            <w:hideMark/>
          </w:tcPr>
          <w:p w14:paraId="31263DFD"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33</w:t>
            </w:r>
          </w:p>
        </w:tc>
        <w:tc>
          <w:tcPr>
            <w:tcW w:w="1020" w:type="dxa"/>
            <w:noWrap/>
            <w:hideMark/>
          </w:tcPr>
          <w:p w14:paraId="2324E7F5"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59E35BB3"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78</w:t>
            </w:r>
          </w:p>
        </w:tc>
      </w:tr>
      <w:tr w:rsidR="000016F5" w:rsidRPr="00E35B85" w14:paraId="3F33667C"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E07CE60" w14:textId="77777777" w:rsidR="00C60434" w:rsidRPr="00E35B85" w:rsidRDefault="00C60434" w:rsidP="0060002F">
            <w:pPr>
              <w:spacing w:line="276" w:lineRule="auto"/>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GRADE 7/8</w:t>
            </w:r>
          </w:p>
        </w:tc>
        <w:tc>
          <w:tcPr>
            <w:tcW w:w="1440" w:type="dxa"/>
            <w:noWrap/>
            <w:hideMark/>
          </w:tcPr>
          <w:p w14:paraId="7C84FFD5"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w:t>
            </w:r>
          </w:p>
        </w:tc>
        <w:tc>
          <w:tcPr>
            <w:tcW w:w="1160" w:type="dxa"/>
            <w:noWrap/>
            <w:hideMark/>
          </w:tcPr>
          <w:p w14:paraId="15577FC0"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164</w:t>
            </w:r>
          </w:p>
        </w:tc>
        <w:tc>
          <w:tcPr>
            <w:tcW w:w="960" w:type="dxa"/>
            <w:noWrap/>
            <w:hideMark/>
          </w:tcPr>
          <w:p w14:paraId="58CC957B"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594</w:t>
            </w:r>
          </w:p>
        </w:tc>
        <w:tc>
          <w:tcPr>
            <w:tcW w:w="1020" w:type="dxa"/>
            <w:noWrap/>
            <w:hideMark/>
          </w:tcPr>
          <w:p w14:paraId="3B8F7A62"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660" w:type="dxa"/>
            <w:noWrap/>
            <w:hideMark/>
          </w:tcPr>
          <w:p w14:paraId="0A56CE42"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763</w:t>
            </w:r>
          </w:p>
        </w:tc>
      </w:tr>
      <w:tr w:rsidR="00C60434" w:rsidRPr="00E35B85" w14:paraId="713D2212"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31EF78D7"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Application</w:t>
            </w:r>
          </w:p>
        </w:tc>
        <w:tc>
          <w:tcPr>
            <w:tcW w:w="1440" w:type="dxa"/>
            <w:noWrap/>
            <w:hideMark/>
          </w:tcPr>
          <w:p w14:paraId="4AFBA91F"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w:t>
            </w:r>
          </w:p>
        </w:tc>
        <w:tc>
          <w:tcPr>
            <w:tcW w:w="1160" w:type="dxa"/>
            <w:noWrap/>
            <w:hideMark/>
          </w:tcPr>
          <w:p w14:paraId="3393DC02"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144</w:t>
            </w:r>
          </w:p>
        </w:tc>
        <w:tc>
          <w:tcPr>
            <w:tcW w:w="960" w:type="dxa"/>
            <w:noWrap/>
            <w:hideMark/>
          </w:tcPr>
          <w:p w14:paraId="4A6C1916"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522</w:t>
            </w:r>
          </w:p>
        </w:tc>
        <w:tc>
          <w:tcPr>
            <w:tcW w:w="1020" w:type="dxa"/>
            <w:noWrap/>
            <w:hideMark/>
          </w:tcPr>
          <w:p w14:paraId="300B2B19"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37812A36"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670</w:t>
            </w:r>
          </w:p>
        </w:tc>
      </w:tr>
      <w:tr w:rsidR="00C60434" w:rsidRPr="00E35B85" w14:paraId="08EE50A9"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5150FF2E"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Interview</w:t>
            </w:r>
          </w:p>
        </w:tc>
        <w:tc>
          <w:tcPr>
            <w:tcW w:w="1440" w:type="dxa"/>
            <w:noWrap/>
            <w:hideMark/>
          </w:tcPr>
          <w:p w14:paraId="2B5A5E41"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44DEB596"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8</w:t>
            </w:r>
          </w:p>
        </w:tc>
        <w:tc>
          <w:tcPr>
            <w:tcW w:w="960" w:type="dxa"/>
            <w:noWrap/>
            <w:hideMark/>
          </w:tcPr>
          <w:p w14:paraId="2EE90A65"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52</w:t>
            </w:r>
          </w:p>
        </w:tc>
        <w:tc>
          <w:tcPr>
            <w:tcW w:w="1020" w:type="dxa"/>
            <w:noWrap/>
            <w:hideMark/>
          </w:tcPr>
          <w:p w14:paraId="3D40826F"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6ED8A993"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60</w:t>
            </w:r>
          </w:p>
        </w:tc>
      </w:tr>
      <w:tr w:rsidR="00C60434" w:rsidRPr="00E35B85" w14:paraId="61D57743"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3999185F"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Offer</w:t>
            </w:r>
          </w:p>
        </w:tc>
        <w:tc>
          <w:tcPr>
            <w:tcW w:w="1440" w:type="dxa"/>
            <w:noWrap/>
            <w:hideMark/>
          </w:tcPr>
          <w:p w14:paraId="4148B819" w14:textId="77777777" w:rsidR="00C60434" w:rsidRPr="00E35B85" w:rsidRDefault="00C60434" w:rsidP="0060002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1DCB6AC8"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12</w:t>
            </w:r>
          </w:p>
        </w:tc>
        <w:tc>
          <w:tcPr>
            <w:tcW w:w="960" w:type="dxa"/>
            <w:noWrap/>
            <w:hideMark/>
          </w:tcPr>
          <w:p w14:paraId="1FCC2A03"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20</w:t>
            </w:r>
          </w:p>
        </w:tc>
        <w:tc>
          <w:tcPr>
            <w:tcW w:w="1020" w:type="dxa"/>
            <w:noWrap/>
            <w:hideMark/>
          </w:tcPr>
          <w:p w14:paraId="76748722"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6F711F95"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32</w:t>
            </w:r>
          </w:p>
        </w:tc>
      </w:tr>
      <w:tr w:rsidR="00C60434" w:rsidRPr="00E35B85" w14:paraId="0E8B5752"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554D20FA"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 xml:space="preserve">Offer Accepted </w:t>
            </w:r>
          </w:p>
        </w:tc>
        <w:tc>
          <w:tcPr>
            <w:tcW w:w="1440" w:type="dxa"/>
            <w:noWrap/>
            <w:hideMark/>
          </w:tcPr>
          <w:p w14:paraId="0AF6F648"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3F52EB5E"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9</w:t>
            </w:r>
          </w:p>
        </w:tc>
        <w:tc>
          <w:tcPr>
            <w:tcW w:w="960" w:type="dxa"/>
            <w:noWrap/>
            <w:hideMark/>
          </w:tcPr>
          <w:p w14:paraId="6B1C4C5D"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13</w:t>
            </w:r>
          </w:p>
        </w:tc>
        <w:tc>
          <w:tcPr>
            <w:tcW w:w="1020" w:type="dxa"/>
            <w:noWrap/>
            <w:hideMark/>
          </w:tcPr>
          <w:p w14:paraId="37AA761C"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660" w:type="dxa"/>
            <w:noWrap/>
            <w:hideMark/>
          </w:tcPr>
          <w:p w14:paraId="2181E06C"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23</w:t>
            </w:r>
          </w:p>
        </w:tc>
      </w:tr>
      <w:tr w:rsidR="00C60434" w:rsidRPr="00E35B85" w14:paraId="04566620"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2A18E3A" w14:textId="77777777" w:rsidR="00C60434" w:rsidRPr="00E35B85" w:rsidRDefault="00C60434" w:rsidP="0060002F">
            <w:pPr>
              <w:spacing w:line="276" w:lineRule="auto"/>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GRADE 8</w:t>
            </w:r>
          </w:p>
        </w:tc>
        <w:tc>
          <w:tcPr>
            <w:tcW w:w="1440" w:type="dxa"/>
            <w:noWrap/>
            <w:hideMark/>
          </w:tcPr>
          <w:p w14:paraId="5ADA0BB4"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4</w:t>
            </w:r>
          </w:p>
        </w:tc>
        <w:tc>
          <w:tcPr>
            <w:tcW w:w="1160" w:type="dxa"/>
            <w:noWrap/>
            <w:hideMark/>
          </w:tcPr>
          <w:p w14:paraId="79FFE0EA"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109</w:t>
            </w:r>
          </w:p>
        </w:tc>
        <w:tc>
          <w:tcPr>
            <w:tcW w:w="960" w:type="dxa"/>
            <w:noWrap/>
            <w:hideMark/>
          </w:tcPr>
          <w:p w14:paraId="686459C1"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262</w:t>
            </w:r>
          </w:p>
        </w:tc>
        <w:tc>
          <w:tcPr>
            <w:tcW w:w="1020" w:type="dxa"/>
            <w:noWrap/>
            <w:hideMark/>
          </w:tcPr>
          <w:p w14:paraId="6CD43EEA" w14:textId="77777777" w:rsidR="00C60434" w:rsidRPr="00E35B85" w:rsidRDefault="00C60434" w:rsidP="0060002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 </w:t>
            </w:r>
          </w:p>
        </w:tc>
        <w:tc>
          <w:tcPr>
            <w:tcW w:w="1660" w:type="dxa"/>
            <w:noWrap/>
            <w:hideMark/>
          </w:tcPr>
          <w:p w14:paraId="257E963D"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375</w:t>
            </w:r>
          </w:p>
        </w:tc>
      </w:tr>
      <w:tr w:rsidR="00C60434" w:rsidRPr="00E35B85" w14:paraId="40070AE2"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1988370"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Application</w:t>
            </w:r>
          </w:p>
        </w:tc>
        <w:tc>
          <w:tcPr>
            <w:tcW w:w="1440" w:type="dxa"/>
            <w:noWrap/>
            <w:hideMark/>
          </w:tcPr>
          <w:p w14:paraId="52F720CD"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w:t>
            </w:r>
          </w:p>
        </w:tc>
        <w:tc>
          <w:tcPr>
            <w:tcW w:w="1160" w:type="dxa"/>
            <w:noWrap/>
            <w:hideMark/>
          </w:tcPr>
          <w:p w14:paraId="6DB22C64"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85</w:t>
            </w:r>
          </w:p>
        </w:tc>
        <w:tc>
          <w:tcPr>
            <w:tcW w:w="960" w:type="dxa"/>
            <w:noWrap/>
            <w:hideMark/>
          </w:tcPr>
          <w:p w14:paraId="675DEE6A"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217</w:t>
            </w:r>
          </w:p>
        </w:tc>
        <w:tc>
          <w:tcPr>
            <w:tcW w:w="1020" w:type="dxa"/>
            <w:noWrap/>
            <w:hideMark/>
          </w:tcPr>
          <w:p w14:paraId="19903C8A"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4D6F406A"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305</w:t>
            </w:r>
          </w:p>
        </w:tc>
      </w:tr>
      <w:tr w:rsidR="00C60434" w:rsidRPr="00E35B85" w14:paraId="11C362CB"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69395AEA"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Interview</w:t>
            </w:r>
          </w:p>
        </w:tc>
        <w:tc>
          <w:tcPr>
            <w:tcW w:w="1440" w:type="dxa"/>
            <w:noWrap/>
            <w:hideMark/>
          </w:tcPr>
          <w:p w14:paraId="5861A28A"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160" w:type="dxa"/>
            <w:noWrap/>
            <w:hideMark/>
          </w:tcPr>
          <w:p w14:paraId="34A578AD"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16</w:t>
            </w:r>
          </w:p>
        </w:tc>
        <w:tc>
          <w:tcPr>
            <w:tcW w:w="960" w:type="dxa"/>
            <w:noWrap/>
            <w:hideMark/>
          </w:tcPr>
          <w:p w14:paraId="4B1357F1"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35</w:t>
            </w:r>
          </w:p>
        </w:tc>
        <w:tc>
          <w:tcPr>
            <w:tcW w:w="1020" w:type="dxa"/>
            <w:noWrap/>
            <w:hideMark/>
          </w:tcPr>
          <w:p w14:paraId="4021A340"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65809AE6"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52</w:t>
            </w:r>
          </w:p>
        </w:tc>
      </w:tr>
      <w:tr w:rsidR="00C60434" w:rsidRPr="00E35B85" w14:paraId="4AE8E679"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FB1B52E"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Offer</w:t>
            </w:r>
          </w:p>
        </w:tc>
        <w:tc>
          <w:tcPr>
            <w:tcW w:w="1440" w:type="dxa"/>
            <w:noWrap/>
            <w:hideMark/>
          </w:tcPr>
          <w:p w14:paraId="2F80585D"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69CAB988"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8</w:t>
            </w:r>
          </w:p>
        </w:tc>
        <w:tc>
          <w:tcPr>
            <w:tcW w:w="960" w:type="dxa"/>
            <w:noWrap/>
            <w:hideMark/>
          </w:tcPr>
          <w:p w14:paraId="213C76C4"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10</w:t>
            </w:r>
          </w:p>
        </w:tc>
        <w:tc>
          <w:tcPr>
            <w:tcW w:w="1020" w:type="dxa"/>
            <w:noWrap/>
            <w:hideMark/>
          </w:tcPr>
          <w:p w14:paraId="27A5074F"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01162DD5"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18</w:t>
            </w:r>
          </w:p>
        </w:tc>
      </w:tr>
      <w:tr w:rsidR="00C60434" w:rsidRPr="00E35B85" w14:paraId="22F25DE6"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63DE7C3C"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 xml:space="preserve">Offer Accepted </w:t>
            </w:r>
          </w:p>
        </w:tc>
        <w:tc>
          <w:tcPr>
            <w:tcW w:w="1440" w:type="dxa"/>
            <w:noWrap/>
            <w:hideMark/>
          </w:tcPr>
          <w:p w14:paraId="6950EBA7" w14:textId="77777777" w:rsidR="00C60434" w:rsidRPr="00E35B85" w:rsidRDefault="00C60434" w:rsidP="0060002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606D480C"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6</w:t>
            </w:r>
          </w:p>
        </w:tc>
        <w:tc>
          <w:tcPr>
            <w:tcW w:w="960" w:type="dxa"/>
            <w:noWrap/>
            <w:hideMark/>
          </w:tcPr>
          <w:p w14:paraId="5B71E127"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6</w:t>
            </w:r>
          </w:p>
        </w:tc>
        <w:tc>
          <w:tcPr>
            <w:tcW w:w="1020" w:type="dxa"/>
            <w:noWrap/>
            <w:hideMark/>
          </w:tcPr>
          <w:p w14:paraId="3AD78B7B"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7A0EC040"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12</w:t>
            </w:r>
          </w:p>
        </w:tc>
      </w:tr>
      <w:tr w:rsidR="000016F5" w:rsidRPr="00E35B85" w14:paraId="0129DD6A"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470903C4" w14:textId="77777777" w:rsidR="00C60434" w:rsidRPr="00E35B85" w:rsidRDefault="00C60434" w:rsidP="0060002F">
            <w:pPr>
              <w:spacing w:line="276" w:lineRule="auto"/>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GRADE 8/9</w:t>
            </w:r>
          </w:p>
        </w:tc>
        <w:tc>
          <w:tcPr>
            <w:tcW w:w="1440" w:type="dxa"/>
            <w:noWrap/>
            <w:hideMark/>
          </w:tcPr>
          <w:p w14:paraId="3FE24D6C"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 </w:t>
            </w:r>
          </w:p>
        </w:tc>
        <w:tc>
          <w:tcPr>
            <w:tcW w:w="1160" w:type="dxa"/>
            <w:noWrap/>
            <w:hideMark/>
          </w:tcPr>
          <w:p w14:paraId="67C0EC31"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c>
          <w:tcPr>
            <w:tcW w:w="960" w:type="dxa"/>
            <w:noWrap/>
            <w:hideMark/>
          </w:tcPr>
          <w:p w14:paraId="6F320A56"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29</w:t>
            </w:r>
          </w:p>
        </w:tc>
        <w:tc>
          <w:tcPr>
            <w:tcW w:w="1020" w:type="dxa"/>
            <w:noWrap/>
            <w:hideMark/>
          </w:tcPr>
          <w:p w14:paraId="6DC36CB7"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 </w:t>
            </w:r>
          </w:p>
        </w:tc>
        <w:tc>
          <w:tcPr>
            <w:tcW w:w="1660" w:type="dxa"/>
            <w:noWrap/>
            <w:hideMark/>
          </w:tcPr>
          <w:p w14:paraId="7D2EA2D6"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31</w:t>
            </w:r>
          </w:p>
        </w:tc>
      </w:tr>
      <w:tr w:rsidR="00C60434" w:rsidRPr="00E35B85" w14:paraId="2C84A2CA"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3E1FCDC0"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Application</w:t>
            </w:r>
          </w:p>
        </w:tc>
        <w:tc>
          <w:tcPr>
            <w:tcW w:w="1440" w:type="dxa"/>
            <w:noWrap/>
            <w:hideMark/>
          </w:tcPr>
          <w:p w14:paraId="652518F6" w14:textId="77777777" w:rsidR="00C60434" w:rsidRPr="00E35B85" w:rsidRDefault="00C60434" w:rsidP="0060002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5B3B9558"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960" w:type="dxa"/>
            <w:noWrap/>
            <w:hideMark/>
          </w:tcPr>
          <w:p w14:paraId="17DD341A"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20</w:t>
            </w:r>
          </w:p>
        </w:tc>
        <w:tc>
          <w:tcPr>
            <w:tcW w:w="1020" w:type="dxa"/>
            <w:noWrap/>
            <w:hideMark/>
          </w:tcPr>
          <w:p w14:paraId="1C2488D6"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40A246D8"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21</w:t>
            </w:r>
          </w:p>
        </w:tc>
      </w:tr>
      <w:tr w:rsidR="00C60434" w:rsidRPr="00E35B85" w14:paraId="07779A8A"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765DC72"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Interview</w:t>
            </w:r>
          </w:p>
        </w:tc>
        <w:tc>
          <w:tcPr>
            <w:tcW w:w="1440" w:type="dxa"/>
            <w:noWrap/>
            <w:hideMark/>
          </w:tcPr>
          <w:p w14:paraId="19C7030B"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02CC79C4"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960" w:type="dxa"/>
            <w:noWrap/>
            <w:hideMark/>
          </w:tcPr>
          <w:p w14:paraId="79681397"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7</w:t>
            </w:r>
          </w:p>
        </w:tc>
        <w:tc>
          <w:tcPr>
            <w:tcW w:w="1020" w:type="dxa"/>
            <w:noWrap/>
            <w:hideMark/>
          </w:tcPr>
          <w:p w14:paraId="28C47B53"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14BBE61D"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8</w:t>
            </w:r>
          </w:p>
        </w:tc>
      </w:tr>
      <w:tr w:rsidR="00C60434" w:rsidRPr="00E35B85" w14:paraId="6C80C750"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27055DC"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Offer</w:t>
            </w:r>
          </w:p>
        </w:tc>
        <w:tc>
          <w:tcPr>
            <w:tcW w:w="1440" w:type="dxa"/>
            <w:noWrap/>
            <w:hideMark/>
          </w:tcPr>
          <w:p w14:paraId="7A9A9576" w14:textId="77777777" w:rsidR="00C60434" w:rsidRPr="00E35B85" w:rsidRDefault="00C60434" w:rsidP="0060002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1764C715" w14:textId="77777777" w:rsidR="00C60434" w:rsidRPr="00E35B85" w:rsidRDefault="00C60434" w:rsidP="0060002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960" w:type="dxa"/>
            <w:noWrap/>
            <w:hideMark/>
          </w:tcPr>
          <w:p w14:paraId="103623CF"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c>
          <w:tcPr>
            <w:tcW w:w="1020" w:type="dxa"/>
            <w:noWrap/>
            <w:hideMark/>
          </w:tcPr>
          <w:p w14:paraId="08087200"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470A2D83"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r>
      <w:tr w:rsidR="00C60434" w:rsidRPr="00E35B85" w14:paraId="4FBE99CB"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36B4844"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 xml:space="preserve">Offer Accepted </w:t>
            </w:r>
          </w:p>
        </w:tc>
        <w:tc>
          <w:tcPr>
            <w:tcW w:w="1440" w:type="dxa"/>
            <w:noWrap/>
            <w:hideMark/>
          </w:tcPr>
          <w:p w14:paraId="65C02A73"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18295E23"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960" w:type="dxa"/>
            <w:noWrap/>
            <w:hideMark/>
          </w:tcPr>
          <w:p w14:paraId="060D2ED3"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020" w:type="dxa"/>
            <w:noWrap/>
            <w:hideMark/>
          </w:tcPr>
          <w:p w14:paraId="42C9FA6B"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5998A353"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r>
      <w:tr w:rsidR="00C60434" w:rsidRPr="00E35B85" w14:paraId="68A3B9C9"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5E1ED723" w14:textId="77777777" w:rsidR="00C60434" w:rsidRPr="00E35B85" w:rsidRDefault="00C60434" w:rsidP="0060002F">
            <w:pPr>
              <w:spacing w:line="276" w:lineRule="auto"/>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GRADE 9</w:t>
            </w:r>
          </w:p>
        </w:tc>
        <w:tc>
          <w:tcPr>
            <w:tcW w:w="1440" w:type="dxa"/>
            <w:noWrap/>
            <w:hideMark/>
          </w:tcPr>
          <w:p w14:paraId="6030441D"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c>
          <w:tcPr>
            <w:tcW w:w="1160" w:type="dxa"/>
            <w:noWrap/>
            <w:hideMark/>
          </w:tcPr>
          <w:p w14:paraId="36B1E3AD"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72</w:t>
            </w:r>
          </w:p>
        </w:tc>
        <w:tc>
          <w:tcPr>
            <w:tcW w:w="960" w:type="dxa"/>
            <w:noWrap/>
            <w:hideMark/>
          </w:tcPr>
          <w:p w14:paraId="61784733"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138</w:t>
            </w:r>
          </w:p>
        </w:tc>
        <w:tc>
          <w:tcPr>
            <w:tcW w:w="1020" w:type="dxa"/>
            <w:noWrap/>
            <w:hideMark/>
          </w:tcPr>
          <w:p w14:paraId="5E506A2F"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c>
          <w:tcPr>
            <w:tcW w:w="1660" w:type="dxa"/>
            <w:noWrap/>
            <w:hideMark/>
          </w:tcPr>
          <w:p w14:paraId="4E06742D"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214</w:t>
            </w:r>
          </w:p>
        </w:tc>
      </w:tr>
      <w:tr w:rsidR="00C60434" w:rsidRPr="00E35B85" w14:paraId="6668F773"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6C1B533F"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Application</w:t>
            </w:r>
          </w:p>
        </w:tc>
        <w:tc>
          <w:tcPr>
            <w:tcW w:w="1440" w:type="dxa"/>
            <w:noWrap/>
            <w:hideMark/>
          </w:tcPr>
          <w:p w14:paraId="6F55820F"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160" w:type="dxa"/>
            <w:noWrap/>
            <w:hideMark/>
          </w:tcPr>
          <w:p w14:paraId="3E6B6220"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53</w:t>
            </w:r>
          </w:p>
        </w:tc>
        <w:tc>
          <w:tcPr>
            <w:tcW w:w="960" w:type="dxa"/>
            <w:noWrap/>
            <w:hideMark/>
          </w:tcPr>
          <w:p w14:paraId="38A03606"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116</w:t>
            </w:r>
          </w:p>
        </w:tc>
        <w:tc>
          <w:tcPr>
            <w:tcW w:w="1020" w:type="dxa"/>
            <w:noWrap/>
            <w:hideMark/>
          </w:tcPr>
          <w:p w14:paraId="75455A32"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w:t>
            </w:r>
          </w:p>
        </w:tc>
        <w:tc>
          <w:tcPr>
            <w:tcW w:w="1660" w:type="dxa"/>
            <w:noWrap/>
            <w:hideMark/>
          </w:tcPr>
          <w:p w14:paraId="00A21E17"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172</w:t>
            </w:r>
          </w:p>
        </w:tc>
      </w:tr>
      <w:tr w:rsidR="00C60434" w:rsidRPr="00E35B85" w14:paraId="372B22A1"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63E9DF3A"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Interview</w:t>
            </w:r>
          </w:p>
        </w:tc>
        <w:tc>
          <w:tcPr>
            <w:tcW w:w="1440" w:type="dxa"/>
            <w:noWrap/>
            <w:hideMark/>
          </w:tcPr>
          <w:p w14:paraId="1E25A151"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w:t>
            </w:r>
          </w:p>
        </w:tc>
        <w:tc>
          <w:tcPr>
            <w:tcW w:w="1160" w:type="dxa"/>
            <w:noWrap/>
            <w:hideMark/>
          </w:tcPr>
          <w:p w14:paraId="24AA73D3"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14</w:t>
            </w:r>
          </w:p>
        </w:tc>
        <w:tc>
          <w:tcPr>
            <w:tcW w:w="960" w:type="dxa"/>
            <w:noWrap/>
            <w:hideMark/>
          </w:tcPr>
          <w:p w14:paraId="3A2A1F7F"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14</w:t>
            </w:r>
          </w:p>
        </w:tc>
        <w:tc>
          <w:tcPr>
            <w:tcW w:w="1020" w:type="dxa"/>
            <w:noWrap/>
            <w:hideMark/>
          </w:tcPr>
          <w:p w14:paraId="7D072DAA"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176FCD7E"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29</w:t>
            </w:r>
          </w:p>
        </w:tc>
      </w:tr>
      <w:tr w:rsidR="00C60434" w:rsidRPr="00E35B85" w14:paraId="4A8B938E"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CDC5BC0"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Offer</w:t>
            </w:r>
          </w:p>
        </w:tc>
        <w:tc>
          <w:tcPr>
            <w:tcW w:w="1440" w:type="dxa"/>
            <w:noWrap/>
            <w:hideMark/>
          </w:tcPr>
          <w:p w14:paraId="7CB87F61" w14:textId="77777777" w:rsidR="00C60434" w:rsidRPr="00E35B85" w:rsidRDefault="00C60434" w:rsidP="0060002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4CFBBA01"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5</w:t>
            </w:r>
          </w:p>
        </w:tc>
        <w:tc>
          <w:tcPr>
            <w:tcW w:w="960" w:type="dxa"/>
            <w:noWrap/>
            <w:hideMark/>
          </w:tcPr>
          <w:p w14:paraId="701B8550"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8</w:t>
            </w:r>
          </w:p>
        </w:tc>
        <w:tc>
          <w:tcPr>
            <w:tcW w:w="1020" w:type="dxa"/>
            <w:noWrap/>
            <w:hideMark/>
          </w:tcPr>
          <w:p w14:paraId="6AD63CCE"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37E796A9"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13</w:t>
            </w:r>
          </w:p>
        </w:tc>
      </w:tr>
      <w:tr w:rsidR="00C60434" w:rsidRPr="00E35B85" w14:paraId="23E349A1" w14:textId="77777777" w:rsidTr="000016F5">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67A89755" w14:textId="77777777" w:rsidR="00C60434" w:rsidRPr="00F006D6" w:rsidRDefault="00C60434" w:rsidP="0060002F">
            <w:pPr>
              <w:spacing w:line="276" w:lineRule="auto"/>
              <w:rPr>
                <w:rFonts w:ascii="Arial" w:eastAsia="Times New Roman" w:hAnsi="Arial" w:cs="Arial"/>
                <w:b w:val="0"/>
                <w:bCs w:val="0"/>
                <w:color w:val="000000"/>
                <w:sz w:val="24"/>
                <w:szCs w:val="24"/>
                <w:lang w:eastAsia="en-GB"/>
              </w:rPr>
            </w:pPr>
            <w:r w:rsidRPr="00F006D6">
              <w:rPr>
                <w:rFonts w:ascii="Arial" w:eastAsia="Times New Roman" w:hAnsi="Arial" w:cs="Arial"/>
                <w:b w:val="0"/>
                <w:bCs w:val="0"/>
                <w:color w:val="000000"/>
                <w:sz w:val="24"/>
                <w:szCs w:val="24"/>
                <w:lang w:eastAsia="en-GB"/>
              </w:rPr>
              <w:t xml:space="preserve">Offer Accepted </w:t>
            </w:r>
          </w:p>
        </w:tc>
        <w:tc>
          <w:tcPr>
            <w:tcW w:w="1440" w:type="dxa"/>
            <w:noWrap/>
            <w:hideMark/>
          </w:tcPr>
          <w:p w14:paraId="49C29589" w14:textId="77777777" w:rsidR="00C60434" w:rsidRPr="00E35B85" w:rsidRDefault="00C60434" w:rsidP="0060002F">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160" w:type="dxa"/>
            <w:noWrap/>
            <w:hideMark/>
          </w:tcPr>
          <w:p w14:paraId="48EF73B3"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5</w:t>
            </w:r>
          </w:p>
        </w:tc>
        <w:tc>
          <w:tcPr>
            <w:tcW w:w="960" w:type="dxa"/>
            <w:noWrap/>
            <w:hideMark/>
          </w:tcPr>
          <w:p w14:paraId="25366615"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7</w:t>
            </w:r>
          </w:p>
        </w:tc>
        <w:tc>
          <w:tcPr>
            <w:tcW w:w="1020" w:type="dxa"/>
            <w:noWrap/>
            <w:hideMark/>
          </w:tcPr>
          <w:p w14:paraId="32F6F51E"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660" w:type="dxa"/>
            <w:noWrap/>
            <w:hideMark/>
          </w:tcPr>
          <w:p w14:paraId="4726504C" w14:textId="77777777" w:rsidR="00C60434" w:rsidRPr="00E35B85" w:rsidRDefault="00C60434" w:rsidP="0060002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12</w:t>
            </w:r>
          </w:p>
        </w:tc>
      </w:tr>
      <w:tr w:rsidR="000016F5" w:rsidRPr="00E35B85" w14:paraId="20DC91EA" w14:textId="77777777" w:rsidTr="000016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618C6D0B" w14:textId="77777777" w:rsidR="00C60434" w:rsidRPr="00E35B85" w:rsidRDefault="00C60434" w:rsidP="0060002F">
            <w:pPr>
              <w:spacing w:line="276" w:lineRule="auto"/>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GRAND TOTAL</w:t>
            </w:r>
          </w:p>
        </w:tc>
        <w:tc>
          <w:tcPr>
            <w:tcW w:w="1440" w:type="dxa"/>
            <w:noWrap/>
            <w:hideMark/>
          </w:tcPr>
          <w:p w14:paraId="63402ABE"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83</w:t>
            </w:r>
          </w:p>
        </w:tc>
        <w:tc>
          <w:tcPr>
            <w:tcW w:w="1160" w:type="dxa"/>
            <w:noWrap/>
            <w:hideMark/>
          </w:tcPr>
          <w:p w14:paraId="2FB49C82"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5282</w:t>
            </w:r>
          </w:p>
        </w:tc>
        <w:tc>
          <w:tcPr>
            <w:tcW w:w="960" w:type="dxa"/>
            <w:noWrap/>
            <w:hideMark/>
          </w:tcPr>
          <w:p w14:paraId="3EE4E6C4"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5571</w:t>
            </w:r>
          </w:p>
        </w:tc>
        <w:tc>
          <w:tcPr>
            <w:tcW w:w="1020" w:type="dxa"/>
            <w:noWrap/>
            <w:hideMark/>
          </w:tcPr>
          <w:p w14:paraId="6E75C83D"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77</w:t>
            </w:r>
          </w:p>
        </w:tc>
        <w:tc>
          <w:tcPr>
            <w:tcW w:w="1660" w:type="dxa"/>
            <w:noWrap/>
            <w:hideMark/>
          </w:tcPr>
          <w:p w14:paraId="378FC099" w14:textId="77777777" w:rsidR="00C60434" w:rsidRPr="00E35B85" w:rsidRDefault="00C60434" w:rsidP="0060002F">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35B85">
              <w:rPr>
                <w:rFonts w:ascii="Arial" w:eastAsia="Times New Roman" w:hAnsi="Arial" w:cs="Arial"/>
                <w:color w:val="000000"/>
                <w:sz w:val="24"/>
                <w:szCs w:val="24"/>
                <w:lang w:eastAsia="en-GB"/>
              </w:rPr>
              <w:t>11013</w:t>
            </w:r>
          </w:p>
        </w:tc>
      </w:tr>
    </w:tbl>
    <w:p w14:paraId="48D679CD"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670B855D" w14:textId="77777777" w:rsidR="00C60434" w:rsidRPr="007949DE" w:rsidRDefault="00C60434" w:rsidP="00C60434">
      <w:pPr>
        <w:rPr>
          <w:lang w:eastAsia="en-GB"/>
        </w:rPr>
      </w:pPr>
    </w:p>
    <w:p w14:paraId="40081D19" w14:textId="77777777" w:rsidR="00C60434" w:rsidRPr="007949DE" w:rsidRDefault="00C60434" w:rsidP="00C60434">
      <w:pPr>
        <w:rPr>
          <w:lang w:eastAsia="en-GB"/>
        </w:rPr>
      </w:pPr>
    </w:p>
    <w:p w14:paraId="12511988" w14:textId="77777777" w:rsidR="00C60434" w:rsidRPr="007949DE" w:rsidRDefault="00C60434" w:rsidP="00C60434">
      <w:pPr>
        <w:rPr>
          <w:lang w:eastAsia="en-GB"/>
        </w:rPr>
      </w:pPr>
    </w:p>
    <w:p w14:paraId="4C4D3AE4" w14:textId="77777777" w:rsidR="00C60434" w:rsidRPr="007949DE" w:rsidRDefault="00C60434" w:rsidP="00C60434">
      <w:pPr>
        <w:rPr>
          <w:lang w:eastAsia="en-GB"/>
        </w:rPr>
      </w:pPr>
    </w:p>
    <w:p w14:paraId="49D9176B" w14:textId="77777777" w:rsidR="00C60434" w:rsidRPr="007949DE" w:rsidRDefault="00C60434" w:rsidP="00C60434">
      <w:pPr>
        <w:rPr>
          <w:lang w:eastAsia="en-GB"/>
        </w:rPr>
      </w:pPr>
    </w:p>
    <w:p w14:paraId="28642E80" w14:textId="77777777" w:rsidR="00C60434" w:rsidRPr="007949DE" w:rsidRDefault="00C60434" w:rsidP="00C60434">
      <w:pPr>
        <w:rPr>
          <w:lang w:eastAsia="en-GB"/>
        </w:rPr>
      </w:pPr>
    </w:p>
    <w:p w14:paraId="2658BB0B" w14:textId="77777777" w:rsidR="00C60434" w:rsidRPr="007949DE" w:rsidRDefault="00C60434" w:rsidP="00C60434">
      <w:pPr>
        <w:rPr>
          <w:lang w:eastAsia="en-GB"/>
        </w:rPr>
      </w:pPr>
    </w:p>
    <w:p w14:paraId="350C66F8" w14:textId="77777777" w:rsidR="00C60434" w:rsidRPr="007949DE" w:rsidRDefault="00C60434" w:rsidP="00C60434">
      <w:pPr>
        <w:rPr>
          <w:lang w:eastAsia="en-GB"/>
        </w:rPr>
      </w:pPr>
    </w:p>
    <w:p w14:paraId="37D706FE" w14:textId="77777777" w:rsidR="00C60434" w:rsidRPr="007949DE" w:rsidRDefault="00C60434" w:rsidP="00C60434">
      <w:pPr>
        <w:rPr>
          <w:lang w:eastAsia="en-GB"/>
        </w:rPr>
      </w:pPr>
    </w:p>
    <w:p w14:paraId="4F342261" w14:textId="77777777" w:rsidR="00C60434" w:rsidRPr="007949DE" w:rsidRDefault="00C60434" w:rsidP="00C60434">
      <w:pPr>
        <w:rPr>
          <w:lang w:eastAsia="en-GB"/>
        </w:rPr>
      </w:pPr>
    </w:p>
    <w:p w14:paraId="1E17B07E" w14:textId="77777777" w:rsidR="00C60434" w:rsidRPr="007949DE" w:rsidRDefault="00C60434" w:rsidP="00C60434">
      <w:pPr>
        <w:rPr>
          <w:lang w:eastAsia="en-GB"/>
        </w:rPr>
      </w:pPr>
    </w:p>
    <w:p w14:paraId="0DDA8FAB" w14:textId="77777777" w:rsidR="00C60434" w:rsidRPr="007949DE" w:rsidRDefault="00C60434" w:rsidP="00C60434">
      <w:pPr>
        <w:rPr>
          <w:lang w:eastAsia="en-GB"/>
        </w:rPr>
      </w:pPr>
    </w:p>
    <w:p w14:paraId="14C647F3" w14:textId="77777777" w:rsidR="00C60434" w:rsidRPr="007949DE" w:rsidRDefault="00C60434" w:rsidP="00C60434">
      <w:pPr>
        <w:rPr>
          <w:lang w:eastAsia="en-GB"/>
        </w:rPr>
      </w:pPr>
    </w:p>
    <w:p w14:paraId="15C2EAEE" w14:textId="77777777" w:rsidR="00C60434" w:rsidRPr="007949DE" w:rsidRDefault="00C60434" w:rsidP="00C60434">
      <w:pPr>
        <w:rPr>
          <w:lang w:eastAsia="en-GB"/>
        </w:rPr>
      </w:pPr>
    </w:p>
    <w:p w14:paraId="71BB6208" w14:textId="77777777" w:rsidR="00C60434" w:rsidRPr="007949DE" w:rsidRDefault="00C60434" w:rsidP="00C60434">
      <w:pPr>
        <w:rPr>
          <w:lang w:eastAsia="en-GB"/>
        </w:rPr>
      </w:pPr>
    </w:p>
    <w:p w14:paraId="3CACC83D" w14:textId="77777777" w:rsidR="00C60434" w:rsidRPr="007949DE" w:rsidRDefault="00C60434" w:rsidP="00C60434">
      <w:pPr>
        <w:rPr>
          <w:lang w:eastAsia="en-GB"/>
        </w:rPr>
      </w:pPr>
    </w:p>
    <w:p w14:paraId="4B8AA566" w14:textId="77777777" w:rsidR="00C60434" w:rsidRPr="007949DE" w:rsidRDefault="00C60434" w:rsidP="00C60434">
      <w:pPr>
        <w:rPr>
          <w:lang w:eastAsia="en-GB"/>
        </w:rPr>
      </w:pPr>
    </w:p>
    <w:p w14:paraId="20F820B5" w14:textId="77777777" w:rsidR="00C60434" w:rsidRPr="007949DE" w:rsidRDefault="00C60434" w:rsidP="00C60434">
      <w:pPr>
        <w:rPr>
          <w:lang w:eastAsia="en-GB"/>
        </w:rPr>
      </w:pPr>
    </w:p>
    <w:p w14:paraId="6A0B93BF" w14:textId="77777777" w:rsidR="00C60434" w:rsidRPr="007949DE" w:rsidRDefault="00C60434" w:rsidP="00C60434">
      <w:pPr>
        <w:rPr>
          <w:lang w:eastAsia="en-GB"/>
        </w:rPr>
      </w:pPr>
    </w:p>
    <w:p w14:paraId="592FF7FA" w14:textId="77777777" w:rsidR="00C60434" w:rsidRPr="007949DE" w:rsidRDefault="00C60434" w:rsidP="00C60434">
      <w:pPr>
        <w:rPr>
          <w:lang w:eastAsia="en-GB"/>
        </w:rPr>
      </w:pPr>
    </w:p>
    <w:p w14:paraId="204919C0" w14:textId="77777777" w:rsidR="00C60434" w:rsidRPr="007949DE" w:rsidRDefault="00C60434" w:rsidP="00C60434">
      <w:pPr>
        <w:rPr>
          <w:lang w:eastAsia="en-GB"/>
        </w:rPr>
      </w:pPr>
    </w:p>
    <w:p w14:paraId="2F6D8BC1" w14:textId="77777777" w:rsidR="00C60434" w:rsidRPr="007949DE" w:rsidRDefault="00C60434" w:rsidP="00C60434">
      <w:pPr>
        <w:rPr>
          <w:lang w:eastAsia="en-GB"/>
        </w:rPr>
      </w:pPr>
    </w:p>
    <w:p w14:paraId="18973D03" w14:textId="77777777" w:rsidR="00C60434" w:rsidRPr="007949DE" w:rsidRDefault="00C60434" w:rsidP="00C60434">
      <w:pPr>
        <w:rPr>
          <w:lang w:eastAsia="en-GB"/>
        </w:rPr>
      </w:pPr>
    </w:p>
    <w:p w14:paraId="7D0C6405" w14:textId="77777777" w:rsidR="00C60434" w:rsidRPr="007949DE" w:rsidRDefault="00C60434" w:rsidP="00C60434">
      <w:pPr>
        <w:rPr>
          <w:lang w:eastAsia="en-GB"/>
        </w:rPr>
      </w:pPr>
    </w:p>
    <w:p w14:paraId="5F65FC0A" w14:textId="77777777" w:rsidR="00C60434" w:rsidRPr="007949DE" w:rsidRDefault="00C60434" w:rsidP="00C60434">
      <w:pPr>
        <w:rPr>
          <w:lang w:eastAsia="en-GB"/>
        </w:rPr>
      </w:pPr>
    </w:p>
    <w:p w14:paraId="6682FEF2" w14:textId="77777777" w:rsidR="00C60434" w:rsidRPr="007949DE" w:rsidRDefault="00C60434" w:rsidP="00C60434">
      <w:pPr>
        <w:rPr>
          <w:lang w:eastAsia="en-GB"/>
        </w:rPr>
      </w:pPr>
    </w:p>
    <w:p w14:paraId="4A7B78A8"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7DD0B0B3"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4A17C3E7"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r>
        <w:rPr>
          <w:rFonts w:ascii="Arial" w:hAnsi="Arial" w:cs="Arial"/>
          <w:b/>
          <w:bCs/>
        </w:rPr>
        <w:br w:type="textWrapping" w:clear="all"/>
      </w:r>
    </w:p>
    <w:p w14:paraId="0CC35EF2" w14:textId="77777777" w:rsidR="00C60434" w:rsidRDefault="00C60434" w:rsidP="00C60434">
      <w:pPr>
        <w:rPr>
          <w:rFonts w:ascii="Arial" w:eastAsia="Times New Roman" w:hAnsi="Arial" w:cs="Arial"/>
          <w:b/>
          <w:bCs/>
          <w:sz w:val="24"/>
          <w:szCs w:val="24"/>
          <w:lang w:eastAsia="en-GB"/>
        </w:rPr>
      </w:pPr>
      <w:r>
        <w:rPr>
          <w:rFonts w:ascii="Arial" w:hAnsi="Arial" w:cs="Arial"/>
          <w:b/>
          <w:bCs/>
        </w:rPr>
        <w:br w:type="page"/>
      </w:r>
    </w:p>
    <w:p w14:paraId="3E1E1E37" w14:textId="77777777" w:rsidR="00C60434" w:rsidRDefault="00C60434" w:rsidP="00C60434">
      <w:pPr>
        <w:pStyle w:val="NormalWeb"/>
        <w:shd w:val="clear" w:color="auto" w:fill="FFFFFF"/>
        <w:spacing w:before="0" w:beforeAutospacing="0" w:after="0" w:afterAutospacing="0" w:line="276" w:lineRule="auto"/>
        <w:jc w:val="center"/>
        <w:rPr>
          <w:rFonts w:ascii="Arial" w:hAnsi="Arial" w:cs="Arial"/>
          <w:b/>
          <w:bCs/>
        </w:rPr>
        <w:sectPr w:rsidR="00C60434" w:rsidSect="003F64AF">
          <w:pgSz w:w="11906" w:h="16838"/>
          <w:pgMar w:top="720" w:right="720" w:bottom="720" w:left="720" w:header="709" w:footer="709" w:gutter="0"/>
          <w:cols w:space="708"/>
          <w:docGrid w:linePitch="360"/>
        </w:sectPr>
      </w:pPr>
    </w:p>
    <w:p w14:paraId="2479F594" w14:textId="77777777" w:rsidR="00C60434" w:rsidRDefault="00C60434" w:rsidP="00C60434">
      <w:pPr>
        <w:pStyle w:val="NormalWeb"/>
        <w:shd w:val="clear" w:color="auto" w:fill="FFFFFF"/>
        <w:spacing w:before="0" w:beforeAutospacing="0" w:after="0" w:afterAutospacing="0" w:line="276" w:lineRule="auto"/>
        <w:jc w:val="center"/>
        <w:rPr>
          <w:rFonts w:ascii="Arial" w:hAnsi="Arial" w:cs="Arial"/>
          <w:b/>
          <w:bCs/>
        </w:rPr>
      </w:pPr>
      <w:r>
        <w:rPr>
          <w:rFonts w:ascii="Arial" w:hAnsi="Arial" w:cs="Arial"/>
          <w:b/>
          <w:bCs/>
        </w:rPr>
        <w:lastRenderedPageBreak/>
        <w:t>STUDENT DATA 2021/22</w:t>
      </w:r>
    </w:p>
    <w:p w14:paraId="75CF012F" w14:textId="77777777" w:rsidR="00C60434" w:rsidRDefault="00C60434" w:rsidP="00C60434">
      <w:pPr>
        <w:pStyle w:val="NormalWeb"/>
        <w:shd w:val="clear" w:color="auto" w:fill="FFFFFF"/>
        <w:spacing w:before="0" w:beforeAutospacing="0" w:after="0" w:afterAutospacing="0" w:line="276" w:lineRule="auto"/>
        <w:jc w:val="center"/>
        <w:rPr>
          <w:rFonts w:ascii="Arial" w:hAnsi="Arial" w:cs="Arial"/>
          <w:b/>
          <w:bCs/>
        </w:rPr>
      </w:pPr>
    </w:p>
    <w:p w14:paraId="216D60C9" w14:textId="77777777" w:rsidR="00C60434" w:rsidRDefault="00C60434" w:rsidP="00C60434">
      <w:pPr>
        <w:tabs>
          <w:tab w:val="left" w:pos="2475"/>
        </w:tabs>
        <w:rPr>
          <w:rFonts w:ascii="Arial" w:hAnsi="Arial" w:cs="Arial"/>
          <w:b/>
          <w:bCs/>
          <w:sz w:val="24"/>
          <w:szCs w:val="24"/>
        </w:rPr>
      </w:pPr>
      <w:r>
        <w:rPr>
          <w:rFonts w:ascii="Arial" w:hAnsi="Arial" w:cs="Arial"/>
          <w:b/>
          <w:bCs/>
          <w:sz w:val="24"/>
          <w:szCs w:val="24"/>
        </w:rPr>
        <w:t>STUDENTS BY AGE</w:t>
      </w:r>
    </w:p>
    <w:tbl>
      <w:tblPr>
        <w:tblStyle w:val="TableGrid"/>
        <w:tblW w:w="0" w:type="auto"/>
        <w:tblLook w:val="04A0" w:firstRow="1" w:lastRow="0" w:firstColumn="1" w:lastColumn="0" w:noHBand="0" w:noVBand="1"/>
      </w:tblPr>
      <w:tblGrid>
        <w:gridCol w:w="1493"/>
        <w:gridCol w:w="1493"/>
        <w:gridCol w:w="1494"/>
        <w:gridCol w:w="1494"/>
        <w:gridCol w:w="1494"/>
        <w:gridCol w:w="1494"/>
        <w:gridCol w:w="1494"/>
      </w:tblGrid>
      <w:tr w:rsidR="00C60434" w14:paraId="7BB78765" w14:textId="77777777" w:rsidTr="0060002F">
        <w:tc>
          <w:tcPr>
            <w:tcW w:w="1493" w:type="dxa"/>
            <w:shd w:val="clear" w:color="auto" w:fill="4472C4" w:themeFill="accent1"/>
          </w:tcPr>
          <w:p w14:paraId="7C26CA78" w14:textId="77777777" w:rsidR="00C60434" w:rsidRPr="00BF4183" w:rsidRDefault="00C60434" w:rsidP="0060002F">
            <w:pPr>
              <w:tabs>
                <w:tab w:val="left" w:pos="2475"/>
              </w:tabs>
              <w:rPr>
                <w:rFonts w:ascii="Arial" w:hAnsi="Arial" w:cs="Arial"/>
                <w:b/>
                <w:bCs/>
                <w:color w:val="FFFFFF" w:themeColor="background1"/>
                <w:sz w:val="24"/>
                <w:szCs w:val="24"/>
              </w:rPr>
            </w:pPr>
            <w:r w:rsidRPr="00BF4183">
              <w:rPr>
                <w:rFonts w:ascii="Arial" w:hAnsi="Arial" w:cs="Arial"/>
                <w:b/>
                <w:bCs/>
                <w:color w:val="FFFFFF" w:themeColor="background1"/>
                <w:sz w:val="24"/>
                <w:szCs w:val="24"/>
              </w:rPr>
              <w:t>Age</w:t>
            </w:r>
          </w:p>
        </w:tc>
        <w:tc>
          <w:tcPr>
            <w:tcW w:w="1493" w:type="dxa"/>
            <w:shd w:val="clear" w:color="auto" w:fill="4472C4" w:themeFill="accent1"/>
          </w:tcPr>
          <w:p w14:paraId="77325A6C" w14:textId="77777777" w:rsidR="00C60434" w:rsidRPr="00BF4183" w:rsidRDefault="00C60434" w:rsidP="0060002F">
            <w:pPr>
              <w:tabs>
                <w:tab w:val="left" w:pos="2475"/>
              </w:tabs>
              <w:rPr>
                <w:rFonts w:ascii="Arial" w:hAnsi="Arial" w:cs="Arial"/>
                <w:b/>
                <w:bCs/>
                <w:color w:val="FFFFFF" w:themeColor="background1"/>
                <w:sz w:val="24"/>
                <w:szCs w:val="24"/>
              </w:rPr>
            </w:pPr>
            <w:r>
              <w:rPr>
                <w:rFonts w:ascii="Arial" w:hAnsi="Arial" w:cs="Arial"/>
                <w:b/>
                <w:bCs/>
                <w:color w:val="FFFFFF" w:themeColor="background1"/>
                <w:sz w:val="24"/>
                <w:szCs w:val="24"/>
              </w:rPr>
              <w:t>PGR 2020/2021</w:t>
            </w:r>
          </w:p>
        </w:tc>
        <w:tc>
          <w:tcPr>
            <w:tcW w:w="1494" w:type="dxa"/>
            <w:shd w:val="clear" w:color="auto" w:fill="4472C4" w:themeFill="accent1"/>
          </w:tcPr>
          <w:p w14:paraId="61C3D2C0" w14:textId="77777777" w:rsidR="00C60434" w:rsidRPr="00BF4183" w:rsidRDefault="00C60434" w:rsidP="0060002F">
            <w:pPr>
              <w:tabs>
                <w:tab w:val="left" w:pos="2475"/>
              </w:tabs>
              <w:rPr>
                <w:rFonts w:ascii="Arial" w:hAnsi="Arial" w:cs="Arial"/>
                <w:b/>
                <w:bCs/>
                <w:color w:val="FFFFFF" w:themeColor="background1"/>
                <w:sz w:val="24"/>
                <w:szCs w:val="24"/>
              </w:rPr>
            </w:pPr>
            <w:r>
              <w:rPr>
                <w:rFonts w:ascii="Arial" w:hAnsi="Arial" w:cs="Arial"/>
                <w:b/>
                <w:bCs/>
                <w:color w:val="FFFFFF" w:themeColor="background1"/>
                <w:sz w:val="24"/>
                <w:szCs w:val="24"/>
              </w:rPr>
              <w:t>PGR 2021/2022</w:t>
            </w:r>
          </w:p>
        </w:tc>
        <w:tc>
          <w:tcPr>
            <w:tcW w:w="1494" w:type="dxa"/>
            <w:shd w:val="clear" w:color="auto" w:fill="4472C4" w:themeFill="accent1"/>
          </w:tcPr>
          <w:p w14:paraId="3078F0C9" w14:textId="77777777" w:rsidR="00C60434" w:rsidRPr="00BF4183" w:rsidRDefault="00C60434" w:rsidP="0060002F">
            <w:pPr>
              <w:tabs>
                <w:tab w:val="left" w:pos="2475"/>
              </w:tabs>
              <w:rPr>
                <w:rFonts w:ascii="Arial" w:hAnsi="Arial" w:cs="Arial"/>
                <w:b/>
                <w:bCs/>
                <w:color w:val="FFFFFF" w:themeColor="background1"/>
                <w:sz w:val="24"/>
                <w:szCs w:val="24"/>
              </w:rPr>
            </w:pPr>
            <w:r>
              <w:rPr>
                <w:rFonts w:ascii="Arial" w:hAnsi="Arial" w:cs="Arial"/>
                <w:b/>
                <w:bCs/>
                <w:color w:val="FFFFFF" w:themeColor="background1"/>
                <w:sz w:val="24"/>
                <w:szCs w:val="24"/>
              </w:rPr>
              <w:t>PGT 2020/21</w:t>
            </w:r>
          </w:p>
        </w:tc>
        <w:tc>
          <w:tcPr>
            <w:tcW w:w="1494" w:type="dxa"/>
            <w:shd w:val="clear" w:color="auto" w:fill="4472C4" w:themeFill="accent1"/>
          </w:tcPr>
          <w:p w14:paraId="2ABA0B1D" w14:textId="77777777" w:rsidR="00C60434" w:rsidRPr="00BF4183" w:rsidRDefault="00C60434" w:rsidP="0060002F">
            <w:pPr>
              <w:tabs>
                <w:tab w:val="left" w:pos="2475"/>
              </w:tabs>
              <w:rPr>
                <w:rFonts w:ascii="Arial" w:hAnsi="Arial" w:cs="Arial"/>
                <w:b/>
                <w:bCs/>
                <w:color w:val="FFFFFF" w:themeColor="background1"/>
                <w:sz w:val="24"/>
                <w:szCs w:val="24"/>
              </w:rPr>
            </w:pPr>
            <w:r>
              <w:rPr>
                <w:rFonts w:ascii="Arial" w:hAnsi="Arial" w:cs="Arial"/>
                <w:b/>
                <w:bCs/>
                <w:color w:val="FFFFFF" w:themeColor="background1"/>
                <w:sz w:val="24"/>
                <w:szCs w:val="24"/>
              </w:rPr>
              <w:t>PGT 2021/22</w:t>
            </w:r>
          </w:p>
        </w:tc>
        <w:tc>
          <w:tcPr>
            <w:tcW w:w="1494" w:type="dxa"/>
            <w:shd w:val="clear" w:color="auto" w:fill="4472C4" w:themeFill="accent1"/>
          </w:tcPr>
          <w:p w14:paraId="3E4924F0" w14:textId="77777777" w:rsidR="00C60434" w:rsidRPr="00BF4183" w:rsidRDefault="00C60434" w:rsidP="0060002F">
            <w:pPr>
              <w:tabs>
                <w:tab w:val="left" w:pos="2475"/>
              </w:tabs>
              <w:rPr>
                <w:rFonts w:ascii="Arial" w:hAnsi="Arial" w:cs="Arial"/>
                <w:b/>
                <w:bCs/>
                <w:color w:val="FFFFFF" w:themeColor="background1"/>
                <w:sz w:val="24"/>
                <w:szCs w:val="24"/>
              </w:rPr>
            </w:pPr>
            <w:r>
              <w:rPr>
                <w:rFonts w:ascii="Arial" w:hAnsi="Arial" w:cs="Arial"/>
                <w:b/>
                <w:bCs/>
                <w:color w:val="FFFFFF" w:themeColor="background1"/>
                <w:sz w:val="24"/>
                <w:szCs w:val="24"/>
              </w:rPr>
              <w:t>UG 2020/21</w:t>
            </w:r>
          </w:p>
        </w:tc>
        <w:tc>
          <w:tcPr>
            <w:tcW w:w="1494" w:type="dxa"/>
            <w:shd w:val="clear" w:color="auto" w:fill="4472C4" w:themeFill="accent1"/>
          </w:tcPr>
          <w:p w14:paraId="171AD705" w14:textId="77777777" w:rsidR="00C60434" w:rsidRPr="00BF4183" w:rsidRDefault="00C60434" w:rsidP="0060002F">
            <w:pPr>
              <w:tabs>
                <w:tab w:val="left" w:pos="2475"/>
              </w:tabs>
              <w:rPr>
                <w:rFonts w:ascii="Arial" w:hAnsi="Arial" w:cs="Arial"/>
                <w:b/>
                <w:bCs/>
                <w:color w:val="FFFFFF" w:themeColor="background1"/>
                <w:sz w:val="24"/>
                <w:szCs w:val="24"/>
              </w:rPr>
            </w:pPr>
            <w:r>
              <w:rPr>
                <w:rFonts w:ascii="Arial" w:hAnsi="Arial" w:cs="Arial"/>
                <w:b/>
                <w:bCs/>
                <w:color w:val="FFFFFF" w:themeColor="background1"/>
                <w:sz w:val="24"/>
                <w:szCs w:val="24"/>
              </w:rPr>
              <w:t>UG 2021/22</w:t>
            </w:r>
          </w:p>
        </w:tc>
      </w:tr>
      <w:tr w:rsidR="00C60434" w14:paraId="4835D6E4" w14:textId="77777777" w:rsidTr="0060002F">
        <w:tc>
          <w:tcPr>
            <w:tcW w:w="1493" w:type="dxa"/>
            <w:shd w:val="clear" w:color="auto" w:fill="DEEAF6" w:themeFill="accent5" w:themeFillTint="33"/>
            <w:vAlign w:val="bottom"/>
          </w:tcPr>
          <w:p w14:paraId="4AD230D1" w14:textId="77777777" w:rsidR="00C60434" w:rsidRPr="00FD13F8" w:rsidRDefault="00C60434" w:rsidP="0060002F">
            <w:pPr>
              <w:tabs>
                <w:tab w:val="left" w:pos="2475"/>
              </w:tabs>
              <w:spacing w:line="276" w:lineRule="auto"/>
              <w:rPr>
                <w:rFonts w:ascii="Arial" w:hAnsi="Arial" w:cs="Arial"/>
                <w:sz w:val="24"/>
                <w:szCs w:val="24"/>
              </w:rPr>
            </w:pPr>
            <w:r w:rsidRPr="009D75FF">
              <w:rPr>
                <w:rFonts w:ascii="Arial" w:eastAsia="Times New Roman" w:hAnsi="Arial" w:cs="Arial"/>
                <w:color w:val="000000"/>
                <w:sz w:val="24"/>
                <w:szCs w:val="24"/>
                <w:lang w:eastAsia="en-GB"/>
              </w:rPr>
              <w:t>20 and under</w:t>
            </w:r>
          </w:p>
        </w:tc>
        <w:tc>
          <w:tcPr>
            <w:tcW w:w="1493" w:type="dxa"/>
            <w:shd w:val="clear" w:color="auto" w:fill="DEEAF6" w:themeFill="accent5" w:themeFillTint="33"/>
          </w:tcPr>
          <w:p w14:paraId="7CA796F7" w14:textId="77777777" w:rsidR="00C60434" w:rsidRDefault="00C60434" w:rsidP="0060002F">
            <w:pPr>
              <w:tabs>
                <w:tab w:val="left" w:pos="2475"/>
              </w:tabs>
              <w:rPr>
                <w:rFonts w:ascii="Arial" w:hAnsi="Arial" w:cs="Arial"/>
                <w:sz w:val="24"/>
                <w:szCs w:val="24"/>
              </w:rPr>
            </w:pPr>
            <w:r>
              <w:rPr>
                <w:rFonts w:ascii="Arial" w:hAnsi="Arial" w:cs="Arial"/>
                <w:sz w:val="24"/>
                <w:szCs w:val="24"/>
              </w:rPr>
              <w:t>0</w:t>
            </w:r>
          </w:p>
        </w:tc>
        <w:tc>
          <w:tcPr>
            <w:tcW w:w="1494" w:type="dxa"/>
            <w:shd w:val="clear" w:color="auto" w:fill="DEEAF6" w:themeFill="accent5" w:themeFillTint="33"/>
          </w:tcPr>
          <w:p w14:paraId="44578827" w14:textId="77777777" w:rsidR="00C60434" w:rsidRDefault="00C60434" w:rsidP="0060002F">
            <w:pPr>
              <w:tabs>
                <w:tab w:val="left" w:pos="2475"/>
              </w:tabs>
              <w:rPr>
                <w:rFonts w:ascii="Arial" w:hAnsi="Arial" w:cs="Arial"/>
                <w:sz w:val="24"/>
                <w:szCs w:val="24"/>
              </w:rPr>
            </w:pPr>
            <w:r>
              <w:rPr>
                <w:rFonts w:ascii="Arial" w:hAnsi="Arial" w:cs="Arial"/>
                <w:sz w:val="24"/>
                <w:szCs w:val="24"/>
              </w:rPr>
              <w:t>0</w:t>
            </w:r>
          </w:p>
        </w:tc>
        <w:tc>
          <w:tcPr>
            <w:tcW w:w="1494" w:type="dxa"/>
            <w:shd w:val="clear" w:color="auto" w:fill="DEEAF6" w:themeFill="accent5" w:themeFillTint="33"/>
          </w:tcPr>
          <w:p w14:paraId="6D0F14E9" w14:textId="77777777" w:rsidR="00C60434" w:rsidRDefault="00C60434" w:rsidP="0060002F">
            <w:pPr>
              <w:tabs>
                <w:tab w:val="left" w:pos="2475"/>
              </w:tabs>
              <w:rPr>
                <w:rFonts w:ascii="Arial" w:hAnsi="Arial" w:cs="Arial"/>
                <w:sz w:val="24"/>
                <w:szCs w:val="24"/>
              </w:rPr>
            </w:pPr>
            <w:r>
              <w:rPr>
                <w:rFonts w:ascii="Arial" w:hAnsi="Arial" w:cs="Arial"/>
                <w:sz w:val="24"/>
                <w:szCs w:val="24"/>
              </w:rPr>
              <w:t>27</w:t>
            </w:r>
          </w:p>
        </w:tc>
        <w:tc>
          <w:tcPr>
            <w:tcW w:w="1494" w:type="dxa"/>
            <w:shd w:val="clear" w:color="auto" w:fill="DEEAF6" w:themeFill="accent5" w:themeFillTint="33"/>
          </w:tcPr>
          <w:p w14:paraId="76A21931" w14:textId="77777777" w:rsidR="00C60434" w:rsidRDefault="00C60434" w:rsidP="0060002F">
            <w:pPr>
              <w:tabs>
                <w:tab w:val="left" w:pos="2475"/>
              </w:tabs>
              <w:rPr>
                <w:rFonts w:ascii="Arial" w:hAnsi="Arial" w:cs="Arial"/>
                <w:sz w:val="24"/>
                <w:szCs w:val="24"/>
              </w:rPr>
            </w:pPr>
            <w:r>
              <w:rPr>
                <w:rFonts w:ascii="Arial" w:hAnsi="Arial" w:cs="Arial"/>
                <w:sz w:val="24"/>
                <w:szCs w:val="24"/>
              </w:rPr>
              <w:t>29</w:t>
            </w:r>
          </w:p>
        </w:tc>
        <w:tc>
          <w:tcPr>
            <w:tcW w:w="1494" w:type="dxa"/>
            <w:shd w:val="clear" w:color="auto" w:fill="DEEAF6" w:themeFill="accent5" w:themeFillTint="33"/>
          </w:tcPr>
          <w:p w14:paraId="43AD5207" w14:textId="77777777" w:rsidR="00C60434" w:rsidRDefault="00C60434" w:rsidP="0060002F">
            <w:pPr>
              <w:tabs>
                <w:tab w:val="left" w:pos="2475"/>
              </w:tabs>
              <w:rPr>
                <w:rFonts w:ascii="Arial" w:hAnsi="Arial" w:cs="Arial"/>
                <w:sz w:val="24"/>
                <w:szCs w:val="24"/>
              </w:rPr>
            </w:pPr>
            <w:r>
              <w:rPr>
                <w:rFonts w:ascii="Arial" w:hAnsi="Arial" w:cs="Arial"/>
                <w:sz w:val="24"/>
                <w:szCs w:val="24"/>
              </w:rPr>
              <w:t>8591</w:t>
            </w:r>
          </w:p>
        </w:tc>
        <w:tc>
          <w:tcPr>
            <w:tcW w:w="1494" w:type="dxa"/>
            <w:shd w:val="clear" w:color="auto" w:fill="DEEAF6" w:themeFill="accent5" w:themeFillTint="33"/>
          </w:tcPr>
          <w:p w14:paraId="6B30BFAA" w14:textId="77777777" w:rsidR="00C60434" w:rsidRDefault="00C60434" w:rsidP="0060002F">
            <w:pPr>
              <w:tabs>
                <w:tab w:val="left" w:pos="2475"/>
              </w:tabs>
              <w:rPr>
                <w:rFonts w:ascii="Arial" w:hAnsi="Arial" w:cs="Arial"/>
                <w:sz w:val="24"/>
                <w:szCs w:val="24"/>
              </w:rPr>
            </w:pPr>
            <w:r>
              <w:rPr>
                <w:rFonts w:ascii="Arial" w:hAnsi="Arial" w:cs="Arial"/>
                <w:sz w:val="24"/>
                <w:szCs w:val="24"/>
              </w:rPr>
              <w:t>9088</w:t>
            </w:r>
          </w:p>
        </w:tc>
      </w:tr>
      <w:tr w:rsidR="00C60434" w14:paraId="40E041D4" w14:textId="77777777" w:rsidTr="0060002F">
        <w:tc>
          <w:tcPr>
            <w:tcW w:w="1493" w:type="dxa"/>
            <w:vAlign w:val="bottom"/>
          </w:tcPr>
          <w:p w14:paraId="5481C5AA" w14:textId="77777777" w:rsidR="00C60434" w:rsidRDefault="00C60434" w:rsidP="0060002F">
            <w:pPr>
              <w:tabs>
                <w:tab w:val="left" w:pos="2475"/>
              </w:tabs>
              <w:spacing w:line="276" w:lineRule="auto"/>
              <w:rPr>
                <w:rFonts w:ascii="Arial" w:eastAsia="Times New Roman" w:hAnsi="Arial" w:cs="Arial"/>
                <w:color w:val="000000"/>
                <w:sz w:val="24"/>
                <w:szCs w:val="24"/>
                <w:lang w:eastAsia="en-GB"/>
              </w:rPr>
            </w:pPr>
            <w:r w:rsidRPr="009D75FF">
              <w:rPr>
                <w:rFonts w:ascii="Arial" w:eastAsia="Times New Roman" w:hAnsi="Arial" w:cs="Arial"/>
                <w:color w:val="000000"/>
                <w:sz w:val="24"/>
                <w:szCs w:val="24"/>
                <w:lang w:eastAsia="en-GB"/>
              </w:rPr>
              <w:t xml:space="preserve">21 </w:t>
            </w:r>
            <w:r>
              <w:rPr>
                <w:rFonts w:ascii="Arial" w:eastAsia="Times New Roman" w:hAnsi="Arial" w:cs="Arial"/>
                <w:color w:val="000000"/>
                <w:sz w:val="24"/>
                <w:szCs w:val="24"/>
                <w:lang w:eastAsia="en-GB"/>
              </w:rPr>
              <w:t>–</w:t>
            </w:r>
            <w:r w:rsidRPr="009D75FF">
              <w:rPr>
                <w:rFonts w:ascii="Arial" w:eastAsia="Times New Roman" w:hAnsi="Arial" w:cs="Arial"/>
                <w:color w:val="000000"/>
                <w:sz w:val="24"/>
                <w:szCs w:val="24"/>
                <w:lang w:eastAsia="en-GB"/>
              </w:rPr>
              <w:t xml:space="preserve"> 24</w:t>
            </w:r>
          </w:p>
          <w:p w14:paraId="1188E6A0" w14:textId="77777777" w:rsidR="00C60434" w:rsidRPr="00FD13F8" w:rsidRDefault="00C60434" w:rsidP="0060002F">
            <w:pPr>
              <w:tabs>
                <w:tab w:val="left" w:pos="2475"/>
              </w:tabs>
              <w:spacing w:line="276" w:lineRule="auto"/>
              <w:rPr>
                <w:rFonts w:ascii="Arial" w:hAnsi="Arial" w:cs="Arial"/>
                <w:sz w:val="24"/>
                <w:szCs w:val="24"/>
              </w:rPr>
            </w:pPr>
          </w:p>
        </w:tc>
        <w:tc>
          <w:tcPr>
            <w:tcW w:w="1493" w:type="dxa"/>
          </w:tcPr>
          <w:p w14:paraId="4C042FC3" w14:textId="77777777" w:rsidR="00C60434" w:rsidRDefault="00C60434" w:rsidP="0060002F">
            <w:pPr>
              <w:tabs>
                <w:tab w:val="left" w:pos="2475"/>
              </w:tabs>
              <w:rPr>
                <w:rFonts w:ascii="Arial" w:hAnsi="Arial" w:cs="Arial"/>
                <w:sz w:val="24"/>
                <w:szCs w:val="24"/>
              </w:rPr>
            </w:pPr>
            <w:r>
              <w:rPr>
                <w:rFonts w:ascii="Arial" w:hAnsi="Arial" w:cs="Arial"/>
                <w:sz w:val="24"/>
                <w:szCs w:val="24"/>
              </w:rPr>
              <w:t>356</w:t>
            </w:r>
          </w:p>
        </w:tc>
        <w:tc>
          <w:tcPr>
            <w:tcW w:w="1494" w:type="dxa"/>
          </w:tcPr>
          <w:p w14:paraId="57A9290D" w14:textId="77777777" w:rsidR="00C60434" w:rsidRDefault="00C60434" w:rsidP="0060002F">
            <w:pPr>
              <w:tabs>
                <w:tab w:val="left" w:pos="2475"/>
              </w:tabs>
              <w:rPr>
                <w:rFonts w:ascii="Arial" w:hAnsi="Arial" w:cs="Arial"/>
                <w:sz w:val="24"/>
                <w:szCs w:val="24"/>
              </w:rPr>
            </w:pPr>
            <w:r>
              <w:rPr>
                <w:rFonts w:ascii="Arial" w:hAnsi="Arial" w:cs="Arial"/>
                <w:sz w:val="24"/>
                <w:szCs w:val="24"/>
              </w:rPr>
              <w:t>356</w:t>
            </w:r>
          </w:p>
        </w:tc>
        <w:tc>
          <w:tcPr>
            <w:tcW w:w="1494" w:type="dxa"/>
          </w:tcPr>
          <w:p w14:paraId="0F98B011" w14:textId="77777777" w:rsidR="00C60434" w:rsidRDefault="00C60434" w:rsidP="0060002F">
            <w:pPr>
              <w:tabs>
                <w:tab w:val="left" w:pos="2475"/>
              </w:tabs>
              <w:rPr>
                <w:rFonts w:ascii="Arial" w:hAnsi="Arial" w:cs="Arial"/>
                <w:sz w:val="24"/>
                <w:szCs w:val="24"/>
              </w:rPr>
            </w:pPr>
            <w:r>
              <w:rPr>
                <w:rFonts w:ascii="Arial" w:hAnsi="Arial" w:cs="Arial"/>
                <w:sz w:val="24"/>
                <w:szCs w:val="24"/>
              </w:rPr>
              <w:t>1696</w:t>
            </w:r>
          </w:p>
        </w:tc>
        <w:tc>
          <w:tcPr>
            <w:tcW w:w="1494" w:type="dxa"/>
          </w:tcPr>
          <w:p w14:paraId="6FA73591" w14:textId="77777777" w:rsidR="00C60434" w:rsidRDefault="00C60434" w:rsidP="0060002F">
            <w:pPr>
              <w:tabs>
                <w:tab w:val="left" w:pos="2475"/>
              </w:tabs>
              <w:rPr>
                <w:rFonts w:ascii="Arial" w:hAnsi="Arial" w:cs="Arial"/>
                <w:sz w:val="24"/>
                <w:szCs w:val="24"/>
              </w:rPr>
            </w:pPr>
            <w:r>
              <w:rPr>
                <w:rFonts w:ascii="Arial" w:hAnsi="Arial" w:cs="Arial"/>
                <w:sz w:val="24"/>
                <w:szCs w:val="24"/>
              </w:rPr>
              <w:t>1802</w:t>
            </w:r>
          </w:p>
        </w:tc>
        <w:tc>
          <w:tcPr>
            <w:tcW w:w="1494" w:type="dxa"/>
          </w:tcPr>
          <w:p w14:paraId="7CBF011F" w14:textId="77777777" w:rsidR="00C60434" w:rsidRDefault="00C60434" w:rsidP="0060002F">
            <w:pPr>
              <w:tabs>
                <w:tab w:val="left" w:pos="2475"/>
              </w:tabs>
              <w:rPr>
                <w:rFonts w:ascii="Arial" w:hAnsi="Arial" w:cs="Arial"/>
                <w:sz w:val="24"/>
                <w:szCs w:val="24"/>
              </w:rPr>
            </w:pPr>
            <w:r>
              <w:rPr>
                <w:rFonts w:ascii="Arial" w:hAnsi="Arial" w:cs="Arial"/>
                <w:sz w:val="24"/>
                <w:szCs w:val="24"/>
              </w:rPr>
              <w:t>1859</w:t>
            </w:r>
          </w:p>
        </w:tc>
        <w:tc>
          <w:tcPr>
            <w:tcW w:w="1494" w:type="dxa"/>
          </w:tcPr>
          <w:p w14:paraId="469AEF6F" w14:textId="77777777" w:rsidR="00C60434" w:rsidRDefault="00C60434" w:rsidP="0060002F">
            <w:pPr>
              <w:tabs>
                <w:tab w:val="left" w:pos="2475"/>
              </w:tabs>
              <w:rPr>
                <w:rFonts w:ascii="Arial" w:hAnsi="Arial" w:cs="Arial"/>
                <w:sz w:val="24"/>
                <w:szCs w:val="24"/>
              </w:rPr>
            </w:pPr>
            <w:r>
              <w:rPr>
                <w:rFonts w:ascii="Arial" w:hAnsi="Arial" w:cs="Arial"/>
                <w:sz w:val="24"/>
                <w:szCs w:val="24"/>
              </w:rPr>
              <w:t>1856</w:t>
            </w:r>
          </w:p>
        </w:tc>
      </w:tr>
      <w:tr w:rsidR="00C60434" w14:paraId="37347FB7" w14:textId="77777777" w:rsidTr="0060002F">
        <w:tc>
          <w:tcPr>
            <w:tcW w:w="1493" w:type="dxa"/>
            <w:shd w:val="clear" w:color="auto" w:fill="DEEAF6" w:themeFill="accent5" w:themeFillTint="33"/>
            <w:vAlign w:val="bottom"/>
          </w:tcPr>
          <w:p w14:paraId="764A26F2" w14:textId="77777777" w:rsidR="00C60434" w:rsidRDefault="00C60434" w:rsidP="0060002F">
            <w:pPr>
              <w:tabs>
                <w:tab w:val="left" w:pos="2475"/>
              </w:tabs>
              <w:spacing w:line="276" w:lineRule="auto"/>
              <w:rPr>
                <w:rFonts w:ascii="Arial" w:eastAsia="Times New Roman" w:hAnsi="Arial" w:cs="Arial"/>
                <w:color w:val="000000"/>
                <w:sz w:val="24"/>
                <w:szCs w:val="24"/>
                <w:lang w:eastAsia="en-GB"/>
              </w:rPr>
            </w:pPr>
            <w:r w:rsidRPr="009D75FF">
              <w:rPr>
                <w:rFonts w:ascii="Arial" w:eastAsia="Times New Roman" w:hAnsi="Arial" w:cs="Arial"/>
                <w:color w:val="000000"/>
                <w:sz w:val="24"/>
                <w:szCs w:val="24"/>
                <w:lang w:eastAsia="en-GB"/>
              </w:rPr>
              <w:t xml:space="preserve">25 </w:t>
            </w:r>
            <w:r>
              <w:rPr>
                <w:rFonts w:ascii="Arial" w:eastAsia="Times New Roman" w:hAnsi="Arial" w:cs="Arial"/>
                <w:color w:val="000000"/>
                <w:sz w:val="24"/>
                <w:szCs w:val="24"/>
                <w:lang w:eastAsia="en-GB"/>
              </w:rPr>
              <w:t>–</w:t>
            </w:r>
            <w:r w:rsidRPr="009D75FF">
              <w:rPr>
                <w:rFonts w:ascii="Arial" w:eastAsia="Times New Roman" w:hAnsi="Arial" w:cs="Arial"/>
                <w:color w:val="000000"/>
                <w:sz w:val="24"/>
                <w:szCs w:val="24"/>
                <w:lang w:eastAsia="en-GB"/>
              </w:rPr>
              <w:t xml:space="preserve"> 29</w:t>
            </w:r>
          </w:p>
          <w:p w14:paraId="15C51651" w14:textId="77777777" w:rsidR="00C60434" w:rsidRPr="00FD13F8" w:rsidRDefault="00C60434" w:rsidP="0060002F">
            <w:pPr>
              <w:tabs>
                <w:tab w:val="left" w:pos="2475"/>
              </w:tabs>
              <w:spacing w:line="276" w:lineRule="auto"/>
              <w:rPr>
                <w:rFonts w:ascii="Arial" w:hAnsi="Arial" w:cs="Arial"/>
                <w:sz w:val="24"/>
                <w:szCs w:val="24"/>
              </w:rPr>
            </w:pPr>
          </w:p>
        </w:tc>
        <w:tc>
          <w:tcPr>
            <w:tcW w:w="1493" w:type="dxa"/>
            <w:shd w:val="clear" w:color="auto" w:fill="DEEAF6" w:themeFill="accent5" w:themeFillTint="33"/>
          </w:tcPr>
          <w:p w14:paraId="44F5D367" w14:textId="77777777" w:rsidR="00C60434" w:rsidRDefault="00C60434" w:rsidP="0060002F">
            <w:pPr>
              <w:tabs>
                <w:tab w:val="left" w:pos="2475"/>
              </w:tabs>
              <w:rPr>
                <w:rFonts w:ascii="Arial" w:hAnsi="Arial" w:cs="Arial"/>
                <w:sz w:val="24"/>
                <w:szCs w:val="24"/>
              </w:rPr>
            </w:pPr>
            <w:r>
              <w:rPr>
                <w:rFonts w:ascii="Arial" w:hAnsi="Arial" w:cs="Arial"/>
                <w:sz w:val="24"/>
                <w:szCs w:val="24"/>
              </w:rPr>
              <w:t>501</w:t>
            </w:r>
          </w:p>
        </w:tc>
        <w:tc>
          <w:tcPr>
            <w:tcW w:w="1494" w:type="dxa"/>
            <w:shd w:val="clear" w:color="auto" w:fill="DEEAF6" w:themeFill="accent5" w:themeFillTint="33"/>
          </w:tcPr>
          <w:p w14:paraId="25BBF62E" w14:textId="77777777" w:rsidR="00C60434" w:rsidRDefault="00C60434" w:rsidP="0060002F">
            <w:pPr>
              <w:tabs>
                <w:tab w:val="left" w:pos="2475"/>
              </w:tabs>
              <w:rPr>
                <w:rFonts w:ascii="Arial" w:hAnsi="Arial" w:cs="Arial"/>
                <w:sz w:val="24"/>
                <w:szCs w:val="24"/>
              </w:rPr>
            </w:pPr>
            <w:r>
              <w:rPr>
                <w:rFonts w:ascii="Arial" w:hAnsi="Arial" w:cs="Arial"/>
                <w:sz w:val="24"/>
                <w:szCs w:val="24"/>
              </w:rPr>
              <w:t>482</w:t>
            </w:r>
          </w:p>
        </w:tc>
        <w:tc>
          <w:tcPr>
            <w:tcW w:w="1494" w:type="dxa"/>
            <w:shd w:val="clear" w:color="auto" w:fill="DEEAF6" w:themeFill="accent5" w:themeFillTint="33"/>
          </w:tcPr>
          <w:p w14:paraId="36DFFB6F" w14:textId="77777777" w:rsidR="00C60434" w:rsidRDefault="00C60434" w:rsidP="0060002F">
            <w:pPr>
              <w:tabs>
                <w:tab w:val="left" w:pos="2475"/>
              </w:tabs>
              <w:rPr>
                <w:rFonts w:ascii="Arial" w:hAnsi="Arial" w:cs="Arial"/>
                <w:sz w:val="24"/>
                <w:szCs w:val="24"/>
              </w:rPr>
            </w:pPr>
            <w:r>
              <w:rPr>
                <w:rFonts w:ascii="Arial" w:hAnsi="Arial" w:cs="Arial"/>
                <w:sz w:val="24"/>
                <w:szCs w:val="24"/>
              </w:rPr>
              <w:t>1449</w:t>
            </w:r>
          </w:p>
        </w:tc>
        <w:tc>
          <w:tcPr>
            <w:tcW w:w="1494" w:type="dxa"/>
            <w:shd w:val="clear" w:color="auto" w:fill="DEEAF6" w:themeFill="accent5" w:themeFillTint="33"/>
          </w:tcPr>
          <w:p w14:paraId="49BD980E" w14:textId="77777777" w:rsidR="00C60434" w:rsidRDefault="00C60434" w:rsidP="0060002F">
            <w:pPr>
              <w:tabs>
                <w:tab w:val="left" w:pos="2475"/>
              </w:tabs>
              <w:rPr>
                <w:rFonts w:ascii="Arial" w:hAnsi="Arial" w:cs="Arial"/>
                <w:sz w:val="24"/>
                <w:szCs w:val="24"/>
              </w:rPr>
            </w:pPr>
            <w:r>
              <w:rPr>
                <w:rFonts w:ascii="Arial" w:hAnsi="Arial" w:cs="Arial"/>
                <w:sz w:val="24"/>
                <w:szCs w:val="24"/>
              </w:rPr>
              <w:t>1852</w:t>
            </w:r>
          </w:p>
        </w:tc>
        <w:tc>
          <w:tcPr>
            <w:tcW w:w="1494" w:type="dxa"/>
            <w:shd w:val="clear" w:color="auto" w:fill="DEEAF6" w:themeFill="accent5" w:themeFillTint="33"/>
          </w:tcPr>
          <w:p w14:paraId="097F3CE9" w14:textId="77777777" w:rsidR="00C60434" w:rsidRDefault="00C60434" w:rsidP="0060002F">
            <w:pPr>
              <w:tabs>
                <w:tab w:val="left" w:pos="2475"/>
              </w:tabs>
              <w:rPr>
                <w:rFonts w:ascii="Arial" w:hAnsi="Arial" w:cs="Arial"/>
                <w:sz w:val="24"/>
                <w:szCs w:val="24"/>
              </w:rPr>
            </w:pPr>
            <w:r>
              <w:rPr>
                <w:rFonts w:ascii="Arial" w:hAnsi="Arial" w:cs="Arial"/>
                <w:sz w:val="24"/>
                <w:szCs w:val="24"/>
              </w:rPr>
              <w:t>1041</w:t>
            </w:r>
          </w:p>
        </w:tc>
        <w:tc>
          <w:tcPr>
            <w:tcW w:w="1494" w:type="dxa"/>
            <w:shd w:val="clear" w:color="auto" w:fill="DEEAF6" w:themeFill="accent5" w:themeFillTint="33"/>
          </w:tcPr>
          <w:p w14:paraId="715078BB" w14:textId="77777777" w:rsidR="00C60434" w:rsidRDefault="00C60434" w:rsidP="0060002F">
            <w:pPr>
              <w:tabs>
                <w:tab w:val="left" w:pos="2475"/>
              </w:tabs>
              <w:rPr>
                <w:rFonts w:ascii="Arial" w:hAnsi="Arial" w:cs="Arial"/>
                <w:sz w:val="24"/>
                <w:szCs w:val="24"/>
              </w:rPr>
            </w:pPr>
            <w:r>
              <w:rPr>
                <w:rFonts w:ascii="Arial" w:hAnsi="Arial" w:cs="Arial"/>
                <w:sz w:val="24"/>
                <w:szCs w:val="24"/>
              </w:rPr>
              <w:t>902</w:t>
            </w:r>
          </w:p>
        </w:tc>
      </w:tr>
      <w:tr w:rsidR="00C60434" w14:paraId="4E8840C0" w14:textId="77777777" w:rsidTr="0060002F">
        <w:tc>
          <w:tcPr>
            <w:tcW w:w="1493" w:type="dxa"/>
            <w:vAlign w:val="bottom"/>
          </w:tcPr>
          <w:p w14:paraId="74146AF7" w14:textId="77777777" w:rsidR="00C60434" w:rsidRDefault="00C60434" w:rsidP="0060002F">
            <w:pPr>
              <w:tabs>
                <w:tab w:val="left" w:pos="2475"/>
              </w:tabs>
              <w:spacing w:line="276" w:lineRule="auto"/>
              <w:rPr>
                <w:rFonts w:ascii="Arial" w:eastAsia="Times New Roman" w:hAnsi="Arial" w:cs="Arial"/>
                <w:color w:val="000000"/>
                <w:sz w:val="24"/>
                <w:szCs w:val="24"/>
                <w:lang w:eastAsia="en-GB"/>
              </w:rPr>
            </w:pPr>
            <w:r w:rsidRPr="009D75FF">
              <w:rPr>
                <w:rFonts w:ascii="Arial" w:eastAsia="Times New Roman" w:hAnsi="Arial" w:cs="Arial"/>
                <w:color w:val="000000"/>
                <w:sz w:val="24"/>
                <w:szCs w:val="24"/>
                <w:lang w:eastAsia="en-GB"/>
              </w:rPr>
              <w:t>30+</w:t>
            </w:r>
          </w:p>
          <w:p w14:paraId="4E587D9D" w14:textId="77777777" w:rsidR="00C60434" w:rsidRPr="00FD13F8" w:rsidRDefault="00C60434" w:rsidP="0060002F">
            <w:pPr>
              <w:tabs>
                <w:tab w:val="left" w:pos="2475"/>
              </w:tabs>
              <w:spacing w:line="276" w:lineRule="auto"/>
              <w:rPr>
                <w:rFonts w:ascii="Arial" w:hAnsi="Arial" w:cs="Arial"/>
                <w:sz w:val="24"/>
                <w:szCs w:val="24"/>
              </w:rPr>
            </w:pPr>
          </w:p>
        </w:tc>
        <w:tc>
          <w:tcPr>
            <w:tcW w:w="1493" w:type="dxa"/>
          </w:tcPr>
          <w:p w14:paraId="33D7E1DA" w14:textId="77777777" w:rsidR="00C60434" w:rsidRDefault="00C60434" w:rsidP="0060002F">
            <w:pPr>
              <w:tabs>
                <w:tab w:val="left" w:pos="2475"/>
              </w:tabs>
              <w:rPr>
                <w:rFonts w:ascii="Arial" w:hAnsi="Arial" w:cs="Arial"/>
                <w:sz w:val="24"/>
                <w:szCs w:val="24"/>
              </w:rPr>
            </w:pPr>
            <w:r>
              <w:rPr>
                <w:rFonts w:ascii="Arial" w:hAnsi="Arial" w:cs="Arial"/>
                <w:sz w:val="24"/>
                <w:szCs w:val="24"/>
              </w:rPr>
              <w:t>760</w:t>
            </w:r>
          </w:p>
        </w:tc>
        <w:tc>
          <w:tcPr>
            <w:tcW w:w="1494" w:type="dxa"/>
          </w:tcPr>
          <w:p w14:paraId="7C003EA9" w14:textId="77777777" w:rsidR="00C60434" w:rsidRDefault="00C60434" w:rsidP="0060002F">
            <w:pPr>
              <w:tabs>
                <w:tab w:val="left" w:pos="2475"/>
              </w:tabs>
              <w:rPr>
                <w:rFonts w:ascii="Arial" w:hAnsi="Arial" w:cs="Arial"/>
                <w:sz w:val="24"/>
                <w:szCs w:val="24"/>
              </w:rPr>
            </w:pPr>
            <w:r>
              <w:rPr>
                <w:rFonts w:ascii="Arial" w:hAnsi="Arial" w:cs="Arial"/>
                <w:sz w:val="24"/>
                <w:szCs w:val="24"/>
              </w:rPr>
              <w:t>769</w:t>
            </w:r>
          </w:p>
        </w:tc>
        <w:tc>
          <w:tcPr>
            <w:tcW w:w="1494" w:type="dxa"/>
          </w:tcPr>
          <w:p w14:paraId="3070CAC3" w14:textId="77777777" w:rsidR="00C60434" w:rsidRDefault="00C60434" w:rsidP="0060002F">
            <w:pPr>
              <w:tabs>
                <w:tab w:val="left" w:pos="2475"/>
              </w:tabs>
              <w:rPr>
                <w:rFonts w:ascii="Arial" w:hAnsi="Arial" w:cs="Arial"/>
                <w:sz w:val="24"/>
                <w:szCs w:val="24"/>
              </w:rPr>
            </w:pPr>
            <w:r>
              <w:rPr>
                <w:rFonts w:ascii="Arial" w:hAnsi="Arial" w:cs="Arial"/>
                <w:sz w:val="24"/>
                <w:szCs w:val="24"/>
              </w:rPr>
              <w:t>3344</w:t>
            </w:r>
          </w:p>
        </w:tc>
        <w:tc>
          <w:tcPr>
            <w:tcW w:w="1494" w:type="dxa"/>
          </w:tcPr>
          <w:p w14:paraId="721F6DEF" w14:textId="77777777" w:rsidR="00C60434" w:rsidRDefault="00C60434" w:rsidP="0060002F">
            <w:pPr>
              <w:tabs>
                <w:tab w:val="left" w:pos="2475"/>
              </w:tabs>
              <w:rPr>
                <w:rFonts w:ascii="Arial" w:hAnsi="Arial" w:cs="Arial"/>
                <w:sz w:val="24"/>
                <w:szCs w:val="24"/>
              </w:rPr>
            </w:pPr>
            <w:r>
              <w:rPr>
                <w:rFonts w:ascii="Arial" w:hAnsi="Arial" w:cs="Arial"/>
                <w:sz w:val="24"/>
                <w:szCs w:val="24"/>
              </w:rPr>
              <w:t>3975</w:t>
            </w:r>
          </w:p>
        </w:tc>
        <w:tc>
          <w:tcPr>
            <w:tcW w:w="1494" w:type="dxa"/>
          </w:tcPr>
          <w:p w14:paraId="3AC95486" w14:textId="77777777" w:rsidR="00C60434" w:rsidRDefault="00C60434" w:rsidP="0060002F">
            <w:pPr>
              <w:tabs>
                <w:tab w:val="left" w:pos="2475"/>
              </w:tabs>
              <w:rPr>
                <w:rFonts w:ascii="Arial" w:hAnsi="Arial" w:cs="Arial"/>
                <w:sz w:val="24"/>
                <w:szCs w:val="24"/>
              </w:rPr>
            </w:pPr>
            <w:r>
              <w:rPr>
                <w:rFonts w:ascii="Arial" w:hAnsi="Arial" w:cs="Arial"/>
                <w:sz w:val="24"/>
                <w:szCs w:val="24"/>
              </w:rPr>
              <w:t>1945</w:t>
            </w:r>
          </w:p>
        </w:tc>
        <w:tc>
          <w:tcPr>
            <w:tcW w:w="1494" w:type="dxa"/>
          </w:tcPr>
          <w:p w14:paraId="58BC6555" w14:textId="77777777" w:rsidR="00C60434" w:rsidRDefault="00C60434" w:rsidP="0060002F">
            <w:pPr>
              <w:tabs>
                <w:tab w:val="left" w:pos="2475"/>
              </w:tabs>
              <w:rPr>
                <w:rFonts w:ascii="Arial" w:hAnsi="Arial" w:cs="Arial"/>
                <w:sz w:val="24"/>
                <w:szCs w:val="24"/>
              </w:rPr>
            </w:pPr>
            <w:r>
              <w:rPr>
                <w:rFonts w:ascii="Arial" w:hAnsi="Arial" w:cs="Arial"/>
                <w:sz w:val="24"/>
                <w:szCs w:val="24"/>
              </w:rPr>
              <w:t>1986</w:t>
            </w:r>
          </w:p>
        </w:tc>
      </w:tr>
      <w:tr w:rsidR="00C60434" w14:paraId="414D514E" w14:textId="77777777" w:rsidTr="0060002F">
        <w:tc>
          <w:tcPr>
            <w:tcW w:w="1493" w:type="dxa"/>
            <w:shd w:val="clear" w:color="auto" w:fill="DEEAF6" w:themeFill="accent5" w:themeFillTint="33"/>
            <w:vAlign w:val="bottom"/>
          </w:tcPr>
          <w:p w14:paraId="5C28DB8B" w14:textId="77777777" w:rsidR="00C60434" w:rsidRDefault="00C60434" w:rsidP="0060002F">
            <w:pPr>
              <w:tabs>
                <w:tab w:val="left" w:pos="2475"/>
              </w:tabs>
              <w:spacing w:line="276" w:lineRule="auto"/>
              <w:rPr>
                <w:rFonts w:ascii="Arial" w:eastAsia="Times New Roman" w:hAnsi="Arial" w:cs="Arial"/>
                <w:color w:val="000000"/>
                <w:sz w:val="24"/>
                <w:szCs w:val="24"/>
                <w:lang w:eastAsia="en-GB"/>
              </w:rPr>
            </w:pPr>
            <w:r w:rsidRPr="009D75FF">
              <w:rPr>
                <w:rFonts w:ascii="Arial" w:eastAsia="Times New Roman" w:hAnsi="Arial" w:cs="Arial"/>
                <w:color w:val="000000"/>
                <w:sz w:val="24"/>
                <w:szCs w:val="24"/>
                <w:lang w:eastAsia="en-GB"/>
              </w:rPr>
              <w:t xml:space="preserve">Total </w:t>
            </w:r>
          </w:p>
          <w:p w14:paraId="267B3C83" w14:textId="77777777" w:rsidR="00C60434" w:rsidRPr="00FD13F8" w:rsidRDefault="00C60434" w:rsidP="0060002F">
            <w:pPr>
              <w:tabs>
                <w:tab w:val="left" w:pos="2475"/>
              </w:tabs>
              <w:spacing w:line="276" w:lineRule="auto"/>
              <w:rPr>
                <w:rFonts w:ascii="Arial" w:hAnsi="Arial" w:cs="Arial"/>
                <w:sz w:val="24"/>
                <w:szCs w:val="24"/>
              </w:rPr>
            </w:pPr>
          </w:p>
        </w:tc>
        <w:tc>
          <w:tcPr>
            <w:tcW w:w="1493" w:type="dxa"/>
            <w:shd w:val="clear" w:color="auto" w:fill="DEEAF6" w:themeFill="accent5" w:themeFillTint="33"/>
          </w:tcPr>
          <w:p w14:paraId="60CD3F56" w14:textId="77777777" w:rsidR="00C60434" w:rsidRDefault="00C60434" w:rsidP="0060002F">
            <w:pPr>
              <w:tabs>
                <w:tab w:val="left" w:pos="2475"/>
              </w:tabs>
              <w:rPr>
                <w:rFonts w:ascii="Arial" w:hAnsi="Arial" w:cs="Arial"/>
                <w:sz w:val="24"/>
                <w:szCs w:val="24"/>
              </w:rPr>
            </w:pPr>
            <w:r>
              <w:rPr>
                <w:rFonts w:ascii="Arial" w:hAnsi="Arial" w:cs="Arial"/>
                <w:sz w:val="24"/>
                <w:szCs w:val="24"/>
              </w:rPr>
              <w:t>1617</w:t>
            </w:r>
          </w:p>
        </w:tc>
        <w:tc>
          <w:tcPr>
            <w:tcW w:w="1494" w:type="dxa"/>
            <w:shd w:val="clear" w:color="auto" w:fill="DEEAF6" w:themeFill="accent5" w:themeFillTint="33"/>
          </w:tcPr>
          <w:p w14:paraId="3D03A69A" w14:textId="77777777" w:rsidR="00C60434" w:rsidRDefault="00C60434" w:rsidP="0060002F">
            <w:pPr>
              <w:tabs>
                <w:tab w:val="left" w:pos="2475"/>
              </w:tabs>
              <w:rPr>
                <w:rFonts w:ascii="Arial" w:hAnsi="Arial" w:cs="Arial"/>
                <w:sz w:val="24"/>
                <w:szCs w:val="24"/>
              </w:rPr>
            </w:pPr>
            <w:r>
              <w:rPr>
                <w:rFonts w:ascii="Arial" w:hAnsi="Arial" w:cs="Arial"/>
                <w:sz w:val="24"/>
                <w:szCs w:val="24"/>
              </w:rPr>
              <w:t>1607</w:t>
            </w:r>
          </w:p>
        </w:tc>
        <w:tc>
          <w:tcPr>
            <w:tcW w:w="1494" w:type="dxa"/>
            <w:shd w:val="clear" w:color="auto" w:fill="DEEAF6" w:themeFill="accent5" w:themeFillTint="33"/>
          </w:tcPr>
          <w:p w14:paraId="501B2C0C" w14:textId="77777777" w:rsidR="00C60434" w:rsidRDefault="00C60434" w:rsidP="0060002F">
            <w:pPr>
              <w:tabs>
                <w:tab w:val="left" w:pos="2475"/>
              </w:tabs>
              <w:rPr>
                <w:rFonts w:ascii="Arial" w:hAnsi="Arial" w:cs="Arial"/>
                <w:sz w:val="24"/>
                <w:szCs w:val="24"/>
              </w:rPr>
            </w:pPr>
            <w:r>
              <w:rPr>
                <w:rFonts w:ascii="Arial" w:hAnsi="Arial" w:cs="Arial"/>
                <w:sz w:val="24"/>
                <w:szCs w:val="24"/>
              </w:rPr>
              <w:t>6516</w:t>
            </w:r>
          </w:p>
        </w:tc>
        <w:tc>
          <w:tcPr>
            <w:tcW w:w="1494" w:type="dxa"/>
            <w:shd w:val="clear" w:color="auto" w:fill="DEEAF6" w:themeFill="accent5" w:themeFillTint="33"/>
          </w:tcPr>
          <w:p w14:paraId="3D75BADA" w14:textId="77777777" w:rsidR="00C60434" w:rsidRDefault="00C60434" w:rsidP="0060002F">
            <w:pPr>
              <w:tabs>
                <w:tab w:val="left" w:pos="2475"/>
              </w:tabs>
              <w:rPr>
                <w:rFonts w:ascii="Arial" w:hAnsi="Arial" w:cs="Arial"/>
                <w:sz w:val="24"/>
                <w:szCs w:val="24"/>
              </w:rPr>
            </w:pPr>
            <w:r>
              <w:rPr>
                <w:rFonts w:ascii="Arial" w:hAnsi="Arial" w:cs="Arial"/>
                <w:sz w:val="24"/>
                <w:szCs w:val="24"/>
              </w:rPr>
              <w:t>7658</w:t>
            </w:r>
          </w:p>
        </w:tc>
        <w:tc>
          <w:tcPr>
            <w:tcW w:w="1494" w:type="dxa"/>
            <w:shd w:val="clear" w:color="auto" w:fill="DEEAF6" w:themeFill="accent5" w:themeFillTint="33"/>
          </w:tcPr>
          <w:p w14:paraId="688E05A6" w14:textId="77777777" w:rsidR="00C60434" w:rsidRDefault="00C60434" w:rsidP="0060002F">
            <w:pPr>
              <w:tabs>
                <w:tab w:val="left" w:pos="2475"/>
              </w:tabs>
              <w:rPr>
                <w:rFonts w:ascii="Arial" w:hAnsi="Arial" w:cs="Arial"/>
                <w:sz w:val="24"/>
                <w:szCs w:val="24"/>
              </w:rPr>
            </w:pPr>
            <w:r>
              <w:rPr>
                <w:rFonts w:ascii="Arial" w:hAnsi="Arial" w:cs="Arial"/>
                <w:sz w:val="24"/>
                <w:szCs w:val="24"/>
              </w:rPr>
              <w:t>13436</w:t>
            </w:r>
          </w:p>
        </w:tc>
        <w:tc>
          <w:tcPr>
            <w:tcW w:w="1494" w:type="dxa"/>
            <w:shd w:val="clear" w:color="auto" w:fill="DEEAF6" w:themeFill="accent5" w:themeFillTint="33"/>
          </w:tcPr>
          <w:p w14:paraId="2B7BA3F2" w14:textId="77777777" w:rsidR="00C60434" w:rsidRDefault="00C60434" w:rsidP="0060002F">
            <w:pPr>
              <w:tabs>
                <w:tab w:val="left" w:pos="2475"/>
              </w:tabs>
              <w:rPr>
                <w:rFonts w:ascii="Arial" w:hAnsi="Arial" w:cs="Arial"/>
                <w:sz w:val="24"/>
                <w:szCs w:val="24"/>
              </w:rPr>
            </w:pPr>
            <w:r>
              <w:rPr>
                <w:rFonts w:ascii="Arial" w:hAnsi="Arial" w:cs="Arial"/>
                <w:sz w:val="24"/>
                <w:szCs w:val="24"/>
              </w:rPr>
              <w:t>13832</w:t>
            </w:r>
          </w:p>
        </w:tc>
      </w:tr>
    </w:tbl>
    <w:p w14:paraId="4E3507BC"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63768E70" w14:textId="77777777" w:rsidR="00C60434" w:rsidRDefault="00C60434" w:rsidP="00C60434">
      <w:pPr>
        <w:tabs>
          <w:tab w:val="left" w:pos="1830"/>
        </w:tabs>
        <w:spacing w:after="0" w:line="276" w:lineRule="auto"/>
        <w:rPr>
          <w:rFonts w:ascii="Arial" w:hAnsi="Arial" w:cs="Arial"/>
          <w:b/>
          <w:bCs/>
          <w:sz w:val="24"/>
          <w:szCs w:val="24"/>
        </w:rPr>
      </w:pPr>
      <w:r>
        <w:rPr>
          <w:rFonts w:ascii="Arial" w:hAnsi="Arial" w:cs="Arial"/>
          <w:b/>
          <w:bCs/>
          <w:sz w:val="24"/>
          <w:szCs w:val="24"/>
        </w:rPr>
        <w:t>STUDENTS BY DISABILITY STATUS</w:t>
      </w:r>
    </w:p>
    <w:tbl>
      <w:tblPr>
        <w:tblStyle w:val="TableGrid"/>
        <w:tblpPr w:leftFromText="180" w:rightFromText="180" w:vertAnchor="text" w:tblpY="1"/>
        <w:tblOverlap w:val="never"/>
        <w:tblW w:w="12530" w:type="dxa"/>
        <w:tblLook w:val="04A0" w:firstRow="1" w:lastRow="0" w:firstColumn="1" w:lastColumn="0" w:noHBand="0" w:noVBand="1"/>
      </w:tblPr>
      <w:tblGrid>
        <w:gridCol w:w="1790"/>
        <w:gridCol w:w="1790"/>
        <w:gridCol w:w="1790"/>
        <w:gridCol w:w="1790"/>
        <w:gridCol w:w="1790"/>
        <w:gridCol w:w="1790"/>
        <w:gridCol w:w="1790"/>
      </w:tblGrid>
      <w:tr w:rsidR="00C60434" w14:paraId="4B2C42B7" w14:textId="77777777" w:rsidTr="00C60434">
        <w:tc>
          <w:tcPr>
            <w:tcW w:w="1790" w:type="dxa"/>
            <w:shd w:val="clear" w:color="auto" w:fill="4472C4" w:themeFill="accent1"/>
          </w:tcPr>
          <w:p w14:paraId="5643420B" w14:textId="77777777" w:rsidR="00C60434" w:rsidRPr="00A44961" w:rsidRDefault="00C60434" w:rsidP="0060002F">
            <w:pPr>
              <w:tabs>
                <w:tab w:val="left" w:pos="1830"/>
              </w:tabs>
              <w:spacing w:line="276" w:lineRule="auto"/>
              <w:rPr>
                <w:rFonts w:ascii="Arial" w:hAnsi="Arial" w:cs="Arial"/>
                <w:b/>
                <w:bCs/>
                <w:color w:val="FFFFFF" w:themeColor="background1"/>
                <w:sz w:val="24"/>
                <w:szCs w:val="24"/>
              </w:rPr>
            </w:pPr>
            <w:r>
              <w:rPr>
                <w:rFonts w:ascii="Arial" w:hAnsi="Arial" w:cs="Arial"/>
                <w:b/>
                <w:bCs/>
                <w:color w:val="FFFFFF" w:themeColor="background1"/>
                <w:sz w:val="24"/>
                <w:szCs w:val="24"/>
              </w:rPr>
              <w:t>Disability</w:t>
            </w:r>
          </w:p>
        </w:tc>
        <w:tc>
          <w:tcPr>
            <w:tcW w:w="1790" w:type="dxa"/>
            <w:shd w:val="clear" w:color="auto" w:fill="4472C4" w:themeFill="accent1"/>
          </w:tcPr>
          <w:p w14:paraId="6D49744A" w14:textId="77777777" w:rsidR="00C60434" w:rsidRDefault="00C60434" w:rsidP="0060002F">
            <w:pPr>
              <w:tabs>
                <w:tab w:val="left" w:pos="1830"/>
              </w:tabs>
              <w:spacing w:line="276" w:lineRule="auto"/>
              <w:rPr>
                <w:rFonts w:ascii="Arial" w:hAnsi="Arial" w:cs="Arial"/>
                <w:sz w:val="24"/>
                <w:szCs w:val="24"/>
              </w:rPr>
            </w:pPr>
            <w:r w:rsidRPr="00874C40">
              <w:rPr>
                <w:rFonts w:ascii="Arial" w:hAnsi="Arial" w:cs="Arial"/>
                <w:b/>
                <w:bCs/>
                <w:color w:val="FFFFFF" w:themeColor="background1"/>
                <w:sz w:val="24"/>
                <w:szCs w:val="24"/>
              </w:rPr>
              <w:t>PGR 2020/21</w:t>
            </w:r>
          </w:p>
        </w:tc>
        <w:tc>
          <w:tcPr>
            <w:tcW w:w="1790" w:type="dxa"/>
            <w:shd w:val="clear" w:color="auto" w:fill="4472C4" w:themeFill="accent1"/>
          </w:tcPr>
          <w:p w14:paraId="35FF21FC" w14:textId="77777777" w:rsidR="00C60434" w:rsidRDefault="00C60434" w:rsidP="0060002F">
            <w:pPr>
              <w:tabs>
                <w:tab w:val="left" w:pos="1830"/>
              </w:tabs>
              <w:spacing w:line="276" w:lineRule="auto"/>
              <w:rPr>
                <w:rFonts w:ascii="Arial" w:hAnsi="Arial" w:cs="Arial"/>
                <w:sz w:val="24"/>
                <w:szCs w:val="24"/>
              </w:rPr>
            </w:pPr>
            <w:r w:rsidRPr="00874C40">
              <w:rPr>
                <w:rFonts w:ascii="Arial" w:hAnsi="Arial" w:cs="Arial"/>
                <w:b/>
                <w:bCs/>
                <w:color w:val="FFFFFF" w:themeColor="background1"/>
                <w:sz w:val="24"/>
                <w:szCs w:val="24"/>
              </w:rPr>
              <w:t>PGR 2021/22</w:t>
            </w:r>
          </w:p>
        </w:tc>
        <w:tc>
          <w:tcPr>
            <w:tcW w:w="1790" w:type="dxa"/>
            <w:shd w:val="clear" w:color="auto" w:fill="4472C4" w:themeFill="accent1"/>
          </w:tcPr>
          <w:p w14:paraId="17C797FE" w14:textId="77777777" w:rsidR="00C60434" w:rsidRDefault="00C60434" w:rsidP="0060002F">
            <w:pPr>
              <w:tabs>
                <w:tab w:val="left" w:pos="1830"/>
              </w:tabs>
              <w:spacing w:line="276" w:lineRule="auto"/>
              <w:rPr>
                <w:rFonts w:ascii="Arial" w:hAnsi="Arial" w:cs="Arial"/>
                <w:sz w:val="24"/>
                <w:szCs w:val="24"/>
              </w:rPr>
            </w:pPr>
            <w:r w:rsidRPr="00874C40">
              <w:rPr>
                <w:rFonts w:ascii="Arial" w:hAnsi="Arial" w:cs="Arial"/>
                <w:b/>
                <w:bCs/>
                <w:color w:val="FFFFFF" w:themeColor="background1"/>
                <w:sz w:val="24"/>
                <w:szCs w:val="24"/>
              </w:rPr>
              <w:t>PGT 2020/21</w:t>
            </w:r>
          </w:p>
        </w:tc>
        <w:tc>
          <w:tcPr>
            <w:tcW w:w="1790" w:type="dxa"/>
            <w:shd w:val="clear" w:color="auto" w:fill="4472C4" w:themeFill="accent1"/>
          </w:tcPr>
          <w:p w14:paraId="5F1E9DC6" w14:textId="77777777" w:rsidR="00C60434" w:rsidRDefault="00C60434" w:rsidP="0060002F">
            <w:pPr>
              <w:tabs>
                <w:tab w:val="left" w:pos="1830"/>
              </w:tabs>
              <w:spacing w:line="276" w:lineRule="auto"/>
              <w:rPr>
                <w:rFonts w:ascii="Arial" w:hAnsi="Arial" w:cs="Arial"/>
                <w:sz w:val="24"/>
                <w:szCs w:val="24"/>
              </w:rPr>
            </w:pPr>
            <w:r w:rsidRPr="00874C40">
              <w:rPr>
                <w:rFonts w:ascii="Arial" w:hAnsi="Arial" w:cs="Arial"/>
                <w:b/>
                <w:bCs/>
                <w:color w:val="FFFFFF" w:themeColor="background1"/>
                <w:sz w:val="24"/>
                <w:szCs w:val="24"/>
              </w:rPr>
              <w:t>PGT 2021/22</w:t>
            </w:r>
          </w:p>
        </w:tc>
        <w:tc>
          <w:tcPr>
            <w:tcW w:w="1790" w:type="dxa"/>
            <w:shd w:val="clear" w:color="auto" w:fill="4472C4" w:themeFill="accent1"/>
          </w:tcPr>
          <w:p w14:paraId="34979F1B" w14:textId="77777777" w:rsidR="00C60434" w:rsidRDefault="00C60434" w:rsidP="0060002F">
            <w:pPr>
              <w:tabs>
                <w:tab w:val="left" w:pos="1830"/>
              </w:tabs>
              <w:spacing w:line="276" w:lineRule="auto"/>
              <w:rPr>
                <w:rFonts w:ascii="Arial" w:hAnsi="Arial" w:cs="Arial"/>
                <w:sz w:val="24"/>
                <w:szCs w:val="24"/>
              </w:rPr>
            </w:pPr>
            <w:r w:rsidRPr="00874C40">
              <w:rPr>
                <w:rFonts w:ascii="Arial" w:hAnsi="Arial" w:cs="Arial"/>
                <w:b/>
                <w:bCs/>
                <w:color w:val="FFFFFF" w:themeColor="background1"/>
                <w:sz w:val="24"/>
                <w:szCs w:val="24"/>
              </w:rPr>
              <w:t>UG 2020/21</w:t>
            </w:r>
          </w:p>
        </w:tc>
        <w:tc>
          <w:tcPr>
            <w:tcW w:w="1790" w:type="dxa"/>
            <w:shd w:val="clear" w:color="auto" w:fill="4472C4" w:themeFill="accent1"/>
          </w:tcPr>
          <w:p w14:paraId="37BF910C" w14:textId="77777777" w:rsidR="00C60434" w:rsidRDefault="00C60434" w:rsidP="0060002F">
            <w:pPr>
              <w:tabs>
                <w:tab w:val="left" w:pos="1830"/>
              </w:tabs>
              <w:spacing w:line="276" w:lineRule="auto"/>
              <w:rPr>
                <w:rFonts w:ascii="Arial" w:hAnsi="Arial" w:cs="Arial"/>
                <w:sz w:val="24"/>
                <w:szCs w:val="24"/>
              </w:rPr>
            </w:pPr>
            <w:r w:rsidRPr="00874C40">
              <w:rPr>
                <w:rFonts w:ascii="Arial" w:hAnsi="Arial" w:cs="Arial"/>
                <w:b/>
                <w:bCs/>
                <w:color w:val="FFFFFF" w:themeColor="background1"/>
                <w:sz w:val="24"/>
                <w:szCs w:val="24"/>
              </w:rPr>
              <w:t>UG 2021/22</w:t>
            </w:r>
          </w:p>
        </w:tc>
      </w:tr>
      <w:tr w:rsidR="00C60434" w14:paraId="0D69E6E3" w14:textId="77777777" w:rsidTr="00C60434">
        <w:tc>
          <w:tcPr>
            <w:tcW w:w="1790" w:type="dxa"/>
            <w:shd w:val="clear" w:color="auto" w:fill="DEEAF6" w:themeFill="accent5" w:themeFillTint="33"/>
          </w:tcPr>
          <w:p w14:paraId="7C0839A6" w14:textId="77777777" w:rsidR="00C60434" w:rsidRDefault="00C60434" w:rsidP="0060002F">
            <w:pPr>
              <w:tabs>
                <w:tab w:val="left" w:pos="1830"/>
              </w:tabs>
              <w:spacing w:line="276" w:lineRule="auto"/>
              <w:rPr>
                <w:rFonts w:ascii="Arial" w:hAnsi="Arial" w:cs="Arial"/>
                <w:sz w:val="24"/>
                <w:szCs w:val="24"/>
              </w:rPr>
            </w:pPr>
            <w:r>
              <w:rPr>
                <w:rFonts w:ascii="Arial" w:hAnsi="Arial" w:cs="Arial"/>
                <w:sz w:val="24"/>
                <w:szCs w:val="24"/>
              </w:rPr>
              <w:t>Disability shared</w:t>
            </w:r>
          </w:p>
        </w:tc>
        <w:tc>
          <w:tcPr>
            <w:tcW w:w="1790" w:type="dxa"/>
            <w:shd w:val="clear" w:color="auto" w:fill="DEEAF6" w:themeFill="accent5" w:themeFillTint="33"/>
            <w:vAlign w:val="bottom"/>
          </w:tcPr>
          <w:p w14:paraId="629886F8" w14:textId="77777777" w:rsidR="00C60434" w:rsidRDefault="00C60434" w:rsidP="0060002F">
            <w:pPr>
              <w:tabs>
                <w:tab w:val="left" w:pos="1830"/>
              </w:tabs>
              <w:spacing w:line="276" w:lineRule="auto"/>
              <w:rPr>
                <w:rFonts w:ascii="Arial" w:hAnsi="Arial" w:cs="Arial"/>
                <w:sz w:val="24"/>
                <w:szCs w:val="24"/>
              </w:rPr>
            </w:pPr>
            <w:r w:rsidRPr="004C53C7">
              <w:rPr>
                <w:rFonts w:ascii="Arial" w:eastAsia="Times New Roman" w:hAnsi="Arial" w:cs="Arial"/>
                <w:color w:val="000000"/>
                <w:sz w:val="24"/>
                <w:szCs w:val="24"/>
                <w:lang w:eastAsia="en-GB"/>
              </w:rPr>
              <w:t>198</w:t>
            </w:r>
          </w:p>
        </w:tc>
        <w:tc>
          <w:tcPr>
            <w:tcW w:w="1790" w:type="dxa"/>
            <w:shd w:val="clear" w:color="auto" w:fill="DEEAF6" w:themeFill="accent5" w:themeFillTint="33"/>
            <w:vAlign w:val="bottom"/>
          </w:tcPr>
          <w:p w14:paraId="107EC711" w14:textId="77777777" w:rsidR="00C60434" w:rsidRDefault="00C60434" w:rsidP="0060002F">
            <w:pPr>
              <w:tabs>
                <w:tab w:val="left" w:pos="1830"/>
              </w:tabs>
              <w:spacing w:line="276" w:lineRule="auto"/>
              <w:rPr>
                <w:rFonts w:ascii="Arial" w:hAnsi="Arial" w:cs="Arial"/>
                <w:sz w:val="24"/>
                <w:szCs w:val="24"/>
              </w:rPr>
            </w:pPr>
            <w:r w:rsidRPr="004C53C7">
              <w:rPr>
                <w:rFonts w:ascii="Arial" w:eastAsia="Times New Roman" w:hAnsi="Arial" w:cs="Arial"/>
                <w:color w:val="000000"/>
                <w:sz w:val="24"/>
                <w:szCs w:val="24"/>
                <w:lang w:eastAsia="en-GB"/>
              </w:rPr>
              <w:t>230</w:t>
            </w:r>
          </w:p>
        </w:tc>
        <w:tc>
          <w:tcPr>
            <w:tcW w:w="1790" w:type="dxa"/>
            <w:shd w:val="clear" w:color="auto" w:fill="DEEAF6" w:themeFill="accent5" w:themeFillTint="33"/>
            <w:vAlign w:val="bottom"/>
          </w:tcPr>
          <w:p w14:paraId="6AA78B06" w14:textId="77777777" w:rsidR="00C60434" w:rsidRDefault="00C60434" w:rsidP="0060002F">
            <w:pPr>
              <w:tabs>
                <w:tab w:val="left" w:pos="1830"/>
              </w:tabs>
              <w:spacing w:line="276" w:lineRule="auto"/>
              <w:rPr>
                <w:rFonts w:ascii="Arial" w:hAnsi="Arial" w:cs="Arial"/>
                <w:sz w:val="24"/>
                <w:szCs w:val="24"/>
              </w:rPr>
            </w:pPr>
            <w:r w:rsidRPr="004C53C7">
              <w:rPr>
                <w:rFonts w:ascii="Arial" w:eastAsia="Times New Roman" w:hAnsi="Arial" w:cs="Arial"/>
                <w:color w:val="000000"/>
                <w:sz w:val="24"/>
                <w:szCs w:val="24"/>
                <w:lang w:eastAsia="en-GB"/>
              </w:rPr>
              <w:t>445</w:t>
            </w:r>
          </w:p>
        </w:tc>
        <w:tc>
          <w:tcPr>
            <w:tcW w:w="1790" w:type="dxa"/>
            <w:shd w:val="clear" w:color="auto" w:fill="DEEAF6" w:themeFill="accent5" w:themeFillTint="33"/>
            <w:vAlign w:val="bottom"/>
          </w:tcPr>
          <w:p w14:paraId="388D59B2" w14:textId="77777777" w:rsidR="00C60434" w:rsidRDefault="00C60434" w:rsidP="0060002F">
            <w:pPr>
              <w:tabs>
                <w:tab w:val="left" w:pos="1830"/>
              </w:tabs>
              <w:spacing w:line="276" w:lineRule="auto"/>
              <w:rPr>
                <w:rFonts w:ascii="Arial" w:hAnsi="Arial" w:cs="Arial"/>
                <w:sz w:val="24"/>
                <w:szCs w:val="24"/>
              </w:rPr>
            </w:pPr>
            <w:r w:rsidRPr="004C53C7">
              <w:rPr>
                <w:rFonts w:ascii="Arial" w:eastAsia="Times New Roman" w:hAnsi="Arial" w:cs="Arial"/>
                <w:color w:val="000000"/>
                <w:sz w:val="24"/>
                <w:szCs w:val="24"/>
                <w:lang w:eastAsia="en-GB"/>
              </w:rPr>
              <w:t>605</w:t>
            </w:r>
          </w:p>
        </w:tc>
        <w:tc>
          <w:tcPr>
            <w:tcW w:w="1790" w:type="dxa"/>
            <w:shd w:val="clear" w:color="auto" w:fill="DEEAF6" w:themeFill="accent5" w:themeFillTint="33"/>
            <w:vAlign w:val="bottom"/>
          </w:tcPr>
          <w:p w14:paraId="21B6C673" w14:textId="77777777" w:rsidR="00C60434" w:rsidRDefault="00C60434" w:rsidP="0060002F">
            <w:pPr>
              <w:tabs>
                <w:tab w:val="left" w:pos="1830"/>
              </w:tabs>
              <w:spacing w:line="276" w:lineRule="auto"/>
              <w:rPr>
                <w:rFonts w:ascii="Arial" w:hAnsi="Arial" w:cs="Arial"/>
                <w:sz w:val="24"/>
                <w:szCs w:val="24"/>
              </w:rPr>
            </w:pPr>
            <w:r w:rsidRPr="004C53C7">
              <w:rPr>
                <w:rFonts w:ascii="Arial" w:eastAsia="Times New Roman" w:hAnsi="Arial" w:cs="Arial"/>
                <w:color w:val="000000"/>
                <w:sz w:val="24"/>
                <w:szCs w:val="24"/>
                <w:lang w:eastAsia="en-GB"/>
              </w:rPr>
              <w:t>2572</w:t>
            </w:r>
          </w:p>
        </w:tc>
        <w:tc>
          <w:tcPr>
            <w:tcW w:w="1790" w:type="dxa"/>
            <w:shd w:val="clear" w:color="auto" w:fill="DEEAF6" w:themeFill="accent5" w:themeFillTint="33"/>
            <w:vAlign w:val="bottom"/>
          </w:tcPr>
          <w:p w14:paraId="7BE7F9DF" w14:textId="77777777" w:rsidR="00C60434" w:rsidRDefault="00C60434" w:rsidP="0060002F">
            <w:pPr>
              <w:tabs>
                <w:tab w:val="left" w:pos="1830"/>
              </w:tabs>
              <w:spacing w:line="276" w:lineRule="auto"/>
              <w:rPr>
                <w:rFonts w:ascii="Arial" w:hAnsi="Arial" w:cs="Arial"/>
                <w:sz w:val="24"/>
                <w:szCs w:val="24"/>
              </w:rPr>
            </w:pPr>
            <w:r w:rsidRPr="004C53C7">
              <w:rPr>
                <w:rFonts w:ascii="Arial" w:eastAsia="Times New Roman" w:hAnsi="Arial" w:cs="Arial"/>
                <w:color w:val="000000"/>
                <w:sz w:val="24"/>
                <w:szCs w:val="24"/>
                <w:lang w:eastAsia="en-GB"/>
              </w:rPr>
              <w:t>2803</w:t>
            </w:r>
          </w:p>
        </w:tc>
      </w:tr>
      <w:tr w:rsidR="00C60434" w14:paraId="473A1305" w14:textId="77777777" w:rsidTr="00C60434">
        <w:tc>
          <w:tcPr>
            <w:tcW w:w="1790" w:type="dxa"/>
          </w:tcPr>
          <w:p w14:paraId="32CB4425" w14:textId="77777777" w:rsidR="00C60434" w:rsidRDefault="00C60434" w:rsidP="0060002F">
            <w:pPr>
              <w:tabs>
                <w:tab w:val="left" w:pos="1830"/>
              </w:tabs>
              <w:spacing w:line="276" w:lineRule="auto"/>
              <w:rPr>
                <w:rFonts w:ascii="Arial" w:hAnsi="Arial" w:cs="Arial"/>
                <w:sz w:val="24"/>
                <w:szCs w:val="24"/>
              </w:rPr>
            </w:pPr>
            <w:r>
              <w:rPr>
                <w:rFonts w:ascii="Arial" w:hAnsi="Arial" w:cs="Arial"/>
                <w:sz w:val="24"/>
                <w:szCs w:val="24"/>
              </w:rPr>
              <w:t>No known disability</w:t>
            </w:r>
          </w:p>
        </w:tc>
        <w:tc>
          <w:tcPr>
            <w:tcW w:w="1790" w:type="dxa"/>
            <w:vAlign w:val="bottom"/>
          </w:tcPr>
          <w:p w14:paraId="3B020354" w14:textId="77777777" w:rsidR="00C60434" w:rsidRDefault="00C60434" w:rsidP="0060002F">
            <w:pPr>
              <w:tabs>
                <w:tab w:val="left" w:pos="1830"/>
              </w:tabs>
              <w:spacing w:line="276" w:lineRule="auto"/>
              <w:rPr>
                <w:rFonts w:ascii="Arial" w:hAnsi="Arial" w:cs="Arial"/>
                <w:sz w:val="24"/>
                <w:szCs w:val="24"/>
              </w:rPr>
            </w:pPr>
            <w:r w:rsidRPr="004C53C7">
              <w:rPr>
                <w:rFonts w:ascii="Arial" w:eastAsia="Times New Roman" w:hAnsi="Arial" w:cs="Arial"/>
                <w:color w:val="000000"/>
                <w:sz w:val="24"/>
                <w:szCs w:val="24"/>
                <w:lang w:eastAsia="en-GB"/>
              </w:rPr>
              <w:t>1373</w:t>
            </w:r>
          </w:p>
        </w:tc>
        <w:tc>
          <w:tcPr>
            <w:tcW w:w="1790" w:type="dxa"/>
            <w:vAlign w:val="bottom"/>
          </w:tcPr>
          <w:p w14:paraId="574676B8" w14:textId="77777777" w:rsidR="00C60434" w:rsidRDefault="00C60434" w:rsidP="0060002F">
            <w:pPr>
              <w:tabs>
                <w:tab w:val="left" w:pos="1830"/>
              </w:tabs>
              <w:spacing w:line="276" w:lineRule="auto"/>
              <w:rPr>
                <w:rFonts w:ascii="Arial" w:hAnsi="Arial" w:cs="Arial"/>
                <w:sz w:val="24"/>
                <w:szCs w:val="24"/>
              </w:rPr>
            </w:pPr>
            <w:r w:rsidRPr="004C53C7">
              <w:rPr>
                <w:rFonts w:ascii="Arial" w:eastAsia="Times New Roman" w:hAnsi="Arial" w:cs="Arial"/>
                <w:color w:val="000000"/>
                <w:sz w:val="24"/>
                <w:szCs w:val="24"/>
                <w:lang w:eastAsia="en-GB"/>
              </w:rPr>
              <w:t>1331</w:t>
            </w:r>
          </w:p>
        </w:tc>
        <w:tc>
          <w:tcPr>
            <w:tcW w:w="1790" w:type="dxa"/>
            <w:vAlign w:val="bottom"/>
          </w:tcPr>
          <w:p w14:paraId="45455C71" w14:textId="77777777" w:rsidR="00C60434" w:rsidRDefault="00C60434" w:rsidP="0060002F">
            <w:pPr>
              <w:tabs>
                <w:tab w:val="left" w:pos="1830"/>
              </w:tabs>
              <w:spacing w:line="276" w:lineRule="auto"/>
              <w:rPr>
                <w:rFonts w:ascii="Arial" w:hAnsi="Arial" w:cs="Arial"/>
                <w:sz w:val="24"/>
                <w:szCs w:val="24"/>
              </w:rPr>
            </w:pPr>
            <w:r w:rsidRPr="004C53C7">
              <w:rPr>
                <w:rFonts w:ascii="Arial" w:eastAsia="Times New Roman" w:hAnsi="Arial" w:cs="Arial"/>
                <w:color w:val="000000"/>
                <w:sz w:val="24"/>
                <w:szCs w:val="24"/>
                <w:lang w:eastAsia="en-GB"/>
              </w:rPr>
              <w:t>5981</w:t>
            </w:r>
          </w:p>
        </w:tc>
        <w:tc>
          <w:tcPr>
            <w:tcW w:w="1790" w:type="dxa"/>
            <w:vAlign w:val="bottom"/>
          </w:tcPr>
          <w:p w14:paraId="10F82E99" w14:textId="77777777" w:rsidR="00C60434" w:rsidRDefault="00C60434" w:rsidP="0060002F">
            <w:pPr>
              <w:tabs>
                <w:tab w:val="left" w:pos="1830"/>
              </w:tabs>
              <w:spacing w:line="276" w:lineRule="auto"/>
              <w:rPr>
                <w:rFonts w:ascii="Arial" w:hAnsi="Arial" w:cs="Arial"/>
                <w:sz w:val="24"/>
                <w:szCs w:val="24"/>
              </w:rPr>
            </w:pPr>
            <w:r w:rsidRPr="004C53C7">
              <w:rPr>
                <w:rFonts w:ascii="Arial" w:eastAsia="Times New Roman" w:hAnsi="Arial" w:cs="Arial"/>
                <w:color w:val="000000"/>
                <w:sz w:val="24"/>
                <w:szCs w:val="24"/>
                <w:lang w:eastAsia="en-GB"/>
              </w:rPr>
              <w:t>6933</w:t>
            </w:r>
          </w:p>
        </w:tc>
        <w:tc>
          <w:tcPr>
            <w:tcW w:w="1790" w:type="dxa"/>
            <w:vAlign w:val="bottom"/>
          </w:tcPr>
          <w:p w14:paraId="1C206B5E" w14:textId="77777777" w:rsidR="00C60434" w:rsidRDefault="00C60434" w:rsidP="0060002F">
            <w:pPr>
              <w:tabs>
                <w:tab w:val="left" w:pos="1830"/>
              </w:tabs>
              <w:spacing w:line="276" w:lineRule="auto"/>
              <w:rPr>
                <w:rFonts w:ascii="Arial" w:hAnsi="Arial" w:cs="Arial"/>
                <w:sz w:val="24"/>
                <w:szCs w:val="24"/>
              </w:rPr>
            </w:pPr>
            <w:r w:rsidRPr="004C53C7">
              <w:rPr>
                <w:rFonts w:ascii="Arial" w:eastAsia="Times New Roman" w:hAnsi="Arial" w:cs="Arial"/>
                <w:color w:val="000000"/>
                <w:sz w:val="24"/>
                <w:szCs w:val="24"/>
                <w:lang w:eastAsia="en-GB"/>
              </w:rPr>
              <w:t>10471</w:t>
            </w:r>
          </w:p>
        </w:tc>
        <w:tc>
          <w:tcPr>
            <w:tcW w:w="1790" w:type="dxa"/>
            <w:vAlign w:val="bottom"/>
          </w:tcPr>
          <w:p w14:paraId="22C3A913" w14:textId="77777777" w:rsidR="00C60434" w:rsidRDefault="00C60434" w:rsidP="0060002F">
            <w:pPr>
              <w:tabs>
                <w:tab w:val="left" w:pos="1830"/>
              </w:tabs>
              <w:spacing w:line="276" w:lineRule="auto"/>
              <w:rPr>
                <w:rFonts w:ascii="Arial" w:hAnsi="Arial" w:cs="Arial"/>
                <w:sz w:val="24"/>
                <w:szCs w:val="24"/>
              </w:rPr>
            </w:pPr>
            <w:r w:rsidRPr="004C53C7">
              <w:rPr>
                <w:rFonts w:ascii="Arial" w:eastAsia="Times New Roman" w:hAnsi="Arial" w:cs="Arial"/>
                <w:color w:val="000000"/>
                <w:sz w:val="24"/>
                <w:szCs w:val="24"/>
                <w:lang w:eastAsia="en-GB"/>
              </w:rPr>
              <w:t>10601</w:t>
            </w:r>
          </w:p>
        </w:tc>
      </w:tr>
      <w:tr w:rsidR="00C60434" w14:paraId="0A8DAD7C" w14:textId="77777777" w:rsidTr="00C60434">
        <w:tc>
          <w:tcPr>
            <w:tcW w:w="1790" w:type="dxa"/>
            <w:shd w:val="clear" w:color="auto" w:fill="DEEAF6" w:themeFill="accent5" w:themeFillTint="33"/>
          </w:tcPr>
          <w:p w14:paraId="19F88DD8" w14:textId="77777777" w:rsidR="00C60434" w:rsidRDefault="00C60434" w:rsidP="0060002F">
            <w:pPr>
              <w:tabs>
                <w:tab w:val="left" w:pos="1830"/>
              </w:tabs>
              <w:spacing w:line="276" w:lineRule="auto"/>
              <w:rPr>
                <w:rFonts w:ascii="Arial" w:hAnsi="Arial" w:cs="Arial"/>
                <w:sz w:val="24"/>
                <w:szCs w:val="24"/>
              </w:rPr>
            </w:pPr>
            <w:r>
              <w:rPr>
                <w:rFonts w:ascii="Arial" w:hAnsi="Arial" w:cs="Arial"/>
                <w:sz w:val="24"/>
                <w:szCs w:val="24"/>
              </w:rPr>
              <w:t>Unknown</w:t>
            </w:r>
          </w:p>
          <w:p w14:paraId="6F6667F0" w14:textId="77777777" w:rsidR="00C60434" w:rsidRDefault="00C60434" w:rsidP="0060002F">
            <w:pPr>
              <w:tabs>
                <w:tab w:val="left" w:pos="1830"/>
              </w:tabs>
              <w:spacing w:line="276" w:lineRule="auto"/>
              <w:rPr>
                <w:rFonts w:ascii="Arial" w:hAnsi="Arial" w:cs="Arial"/>
                <w:sz w:val="24"/>
                <w:szCs w:val="24"/>
              </w:rPr>
            </w:pPr>
          </w:p>
        </w:tc>
        <w:tc>
          <w:tcPr>
            <w:tcW w:w="1790" w:type="dxa"/>
            <w:shd w:val="clear" w:color="auto" w:fill="DEEAF6" w:themeFill="accent5" w:themeFillTint="33"/>
            <w:vAlign w:val="bottom"/>
          </w:tcPr>
          <w:p w14:paraId="46AE6589" w14:textId="77777777" w:rsidR="00C60434" w:rsidRDefault="00C60434" w:rsidP="0060002F">
            <w:pPr>
              <w:tabs>
                <w:tab w:val="left" w:pos="1830"/>
              </w:tabs>
              <w:spacing w:line="276" w:lineRule="auto"/>
              <w:rPr>
                <w:rFonts w:ascii="Arial" w:hAnsi="Arial" w:cs="Arial"/>
                <w:sz w:val="24"/>
                <w:szCs w:val="24"/>
              </w:rPr>
            </w:pPr>
            <w:r w:rsidRPr="004C53C7">
              <w:rPr>
                <w:rFonts w:ascii="Arial" w:eastAsia="Times New Roman" w:hAnsi="Arial" w:cs="Arial"/>
                <w:color w:val="000000"/>
                <w:sz w:val="24"/>
                <w:szCs w:val="24"/>
                <w:lang w:eastAsia="en-GB"/>
              </w:rPr>
              <w:t>46</w:t>
            </w:r>
          </w:p>
        </w:tc>
        <w:tc>
          <w:tcPr>
            <w:tcW w:w="1790" w:type="dxa"/>
            <w:shd w:val="clear" w:color="auto" w:fill="DEEAF6" w:themeFill="accent5" w:themeFillTint="33"/>
            <w:vAlign w:val="bottom"/>
          </w:tcPr>
          <w:p w14:paraId="2B7A22A5" w14:textId="77777777" w:rsidR="00C60434" w:rsidRDefault="00C60434" w:rsidP="0060002F">
            <w:pPr>
              <w:tabs>
                <w:tab w:val="left" w:pos="1830"/>
              </w:tabs>
              <w:spacing w:line="276" w:lineRule="auto"/>
              <w:rPr>
                <w:rFonts w:ascii="Arial" w:hAnsi="Arial" w:cs="Arial"/>
                <w:sz w:val="24"/>
                <w:szCs w:val="24"/>
              </w:rPr>
            </w:pPr>
            <w:r w:rsidRPr="004C53C7">
              <w:rPr>
                <w:rFonts w:ascii="Arial" w:eastAsia="Times New Roman" w:hAnsi="Arial" w:cs="Arial"/>
                <w:color w:val="000000"/>
                <w:sz w:val="24"/>
                <w:szCs w:val="24"/>
                <w:lang w:eastAsia="en-GB"/>
              </w:rPr>
              <w:t>46</w:t>
            </w:r>
          </w:p>
        </w:tc>
        <w:tc>
          <w:tcPr>
            <w:tcW w:w="1790" w:type="dxa"/>
            <w:shd w:val="clear" w:color="auto" w:fill="DEEAF6" w:themeFill="accent5" w:themeFillTint="33"/>
            <w:vAlign w:val="bottom"/>
          </w:tcPr>
          <w:p w14:paraId="078FE0AC" w14:textId="77777777" w:rsidR="00C60434" w:rsidRDefault="00C60434" w:rsidP="0060002F">
            <w:pPr>
              <w:tabs>
                <w:tab w:val="left" w:pos="1830"/>
              </w:tabs>
              <w:spacing w:line="276" w:lineRule="auto"/>
              <w:rPr>
                <w:rFonts w:ascii="Arial" w:hAnsi="Arial" w:cs="Arial"/>
                <w:sz w:val="24"/>
                <w:szCs w:val="24"/>
              </w:rPr>
            </w:pPr>
            <w:r w:rsidRPr="004C53C7">
              <w:rPr>
                <w:rFonts w:ascii="Arial" w:eastAsia="Times New Roman" w:hAnsi="Arial" w:cs="Arial"/>
                <w:color w:val="000000"/>
                <w:sz w:val="24"/>
                <w:szCs w:val="24"/>
                <w:lang w:eastAsia="en-GB"/>
              </w:rPr>
              <w:t>90</w:t>
            </w:r>
          </w:p>
        </w:tc>
        <w:tc>
          <w:tcPr>
            <w:tcW w:w="1790" w:type="dxa"/>
            <w:shd w:val="clear" w:color="auto" w:fill="DEEAF6" w:themeFill="accent5" w:themeFillTint="33"/>
            <w:vAlign w:val="bottom"/>
          </w:tcPr>
          <w:p w14:paraId="35AAD9F6" w14:textId="77777777" w:rsidR="00C60434" w:rsidRDefault="00C60434" w:rsidP="0060002F">
            <w:pPr>
              <w:tabs>
                <w:tab w:val="left" w:pos="1830"/>
              </w:tabs>
              <w:spacing w:line="276" w:lineRule="auto"/>
              <w:rPr>
                <w:rFonts w:ascii="Arial" w:hAnsi="Arial" w:cs="Arial"/>
                <w:sz w:val="24"/>
                <w:szCs w:val="24"/>
              </w:rPr>
            </w:pPr>
            <w:r w:rsidRPr="004C53C7">
              <w:rPr>
                <w:rFonts w:ascii="Arial" w:eastAsia="Times New Roman" w:hAnsi="Arial" w:cs="Arial"/>
                <w:color w:val="000000"/>
                <w:sz w:val="24"/>
                <w:szCs w:val="24"/>
                <w:lang w:eastAsia="en-GB"/>
              </w:rPr>
              <w:t>118</w:t>
            </w:r>
          </w:p>
        </w:tc>
        <w:tc>
          <w:tcPr>
            <w:tcW w:w="1790" w:type="dxa"/>
            <w:shd w:val="clear" w:color="auto" w:fill="DEEAF6" w:themeFill="accent5" w:themeFillTint="33"/>
            <w:vAlign w:val="bottom"/>
          </w:tcPr>
          <w:p w14:paraId="76788409" w14:textId="77777777" w:rsidR="00C60434" w:rsidRDefault="00C60434" w:rsidP="0060002F">
            <w:pPr>
              <w:tabs>
                <w:tab w:val="left" w:pos="1830"/>
              </w:tabs>
              <w:spacing w:line="276" w:lineRule="auto"/>
              <w:rPr>
                <w:rFonts w:ascii="Arial" w:hAnsi="Arial" w:cs="Arial"/>
                <w:sz w:val="24"/>
                <w:szCs w:val="24"/>
              </w:rPr>
            </w:pPr>
            <w:r w:rsidRPr="004C53C7">
              <w:rPr>
                <w:rFonts w:ascii="Arial" w:eastAsia="Times New Roman" w:hAnsi="Arial" w:cs="Arial"/>
                <w:color w:val="000000"/>
                <w:sz w:val="24"/>
                <w:szCs w:val="24"/>
                <w:lang w:eastAsia="en-GB"/>
              </w:rPr>
              <w:t>393</w:t>
            </w:r>
          </w:p>
        </w:tc>
        <w:tc>
          <w:tcPr>
            <w:tcW w:w="1790" w:type="dxa"/>
            <w:shd w:val="clear" w:color="auto" w:fill="DEEAF6" w:themeFill="accent5" w:themeFillTint="33"/>
            <w:vAlign w:val="bottom"/>
          </w:tcPr>
          <w:p w14:paraId="086E4D07" w14:textId="77777777" w:rsidR="00C60434" w:rsidRDefault="00C60434" w:rsidP="0060002F">
            <w:pPr>
              <w:tabs>
                <w:tab w:val="left" w:pos="1830"/>
              </w:tabs>
              <w:spacing w:line="276" w:lineRule="auto"/>
              <w:rPr>
                <w:rFonts w:ascii="Arial" w:hAnsi="Arial" w:cs="Arial"/>
                <w:sz w:val="24"/>
                <w:szCs w:val="24"/>
              </w:rPr>
            </w:pPr>
            <w:r w:rsidRPr="004C53C7">
              <w:rPr>
                <w:rFonts w:ascii="Arial" w:eastAsia="Times New Roman" w:hAnsi="Arial" w:cs="Arial"/>
                <w:color w:val="000000"/>
                <w:sz w:val="24"/>
                <w:szCs w:val="24"/>
                <w:lang w:eastAsia="en-GB"/>
              </w:rPr>
              <w:t>428</w:t>
            </w:r>
          </w:p>
        </w:tc>
      </w:tr>
      <w:tr w:rsidR="00C60434" w14:paraId="2C89510D" w14:textId="77777777" w:rsidTr="00C60434">
        <w:tc>
          <w:tcPr>
            <w:tcW w:w="1790" w:type="dxa"/>
          </w:tcPr>
          <w:p w14:paraId="78451A67" w14:textId="77777777" w:rsidR="00C60434" w:rsidRDefault="00C60434" w:rsidP="0060002F">
            <w:pPr>
              <w:tabs>
                <w:tab w:val="left" w:pos="1830"/>
              </w:tabs>
              <w:spacing w:line="276" w:lineRule="auto"/>
              <w:rPr>
                <w:rFonts w:ascii="Arial" w:hAnsi="Arial" w:cs="Arial"/>
                <w:sz w:val="24"/>
                <w:szCs w:val="24"/>
              </w:rPr>
            </w:pPr>
            <w:r>
              <w:rPr>
                <w:rFonts w:ascii="Arial" w:hAnsi="Arial" w:cs="Arial"/>
                <w:sz w:val="24"/>
                <w:szCs w:val="24"/>
              </w:rPr>
              <w:t xml:space="preserve">Total </w:t>
            </w:r>
          </w:p>
          <w:p w14:paraId="0E12CFA4" w14:textId="77777777" w:rsidR="00C60434" w:rsidRDefault="00C60434" w:rsidP="0060002F">
            <w:pPr>
              <w:tabs>
                <w:tab w:val="left" w:pos="1830"/>
              </w:tabs>
              <w:spacing w:line="276" w:lineRule="auto"/>
              <w:rPr>
                <w:rFonts w:ascii="Arial" w:hAnsi="Arial" w:cs="Arial"/>
                <w:sz w:val="24"/>
                <w:szCs w:val="24"/>
              </w:rPr>
            </w:pPr>
          </w:p>
        </w:tc>
        <w:tc>
          <w:tcPr>
            <w:tcW w:w="1790" w:type="dxa"/>
            <w:vAlign w:val="bottom"/>
          </w:tcPr>
          <w:p w14:paraId="02B4818D" w14:textId="77777777" w:rsidR="00C60434" w:rsidRDefault="00C60434" w:rsidP="0060002F">
            <w:pPr>
              <w:tabs>
                <w:tab w:val="left" w:pos="1830"/>
              </w:tabs>
              <w:spacing w:line="276" w:lineRule="auto"/>
              <w:rPr>
                <w:rFonts w:ascii="Arial" w:hAnsi="Arial" w:cs="Arial"/>
                <w:sz w:val="24"/>
                <w:szCs w:val="24"/>
              </w:rPr>
            </w:pPr>
            <w:r w:rsidRPr="004C53C7">
              <w:rPr>
                <w:rFonts w:ascii="Arial" w:eastAsia="Times New Roman" w:hAnsi="Arial" w:cs="Arial"/>
                <w:color w:val="000000"/>
                <w:sz w:val="24"/>
                <w:szCs w:val="24"/>
                <w:lang w:eastAsia="en-GB"/>
              </w:rPr>
              <w:t>1617</w:t>
            </w:r>
          </w:p>
        </w:tc>
        <w:tc>
          <w:tcPr>
            <w:tcW w:w="1790" w:type="dxa"/>
            <w:vAlign w:val="bottom"/>
          </w:tcPr>
          <w:p w14:paraId="61DAAFD3" w14:textId="77777777" w:rsidR="00C60434" w:rsidRDefault="00C60434" w:rsidP="0060002F">
            <w:pPr>
              <w:tabs>
                <w:tab w:val="left" w:pos="1830"/>
              </w:tabs>
              <w:spacing w:line="276" w:lineRule="auto"/>
              <w:rPr>
                <w:rFonts w:ascii="Arial" w:hAnsi="Arial" w:cs="Arial"/>
                <w:sz w:val="24"/>
                <w:szCs w:val="24"/>
              </w:rPr>
            </w:pPr>
            <w:r w:rsidRPr="004C53C7">
              <w:rPr>
                <w:rFonts w:ascii="Arial" w:eastAsia="Times New Roman" w:hAnsi="Arial" w:cs="Arial"/>
                <w:color w:val="000000"/>
                <w:sz w:val="24"/>
                <w:szCs w:val="24"/>
                <w:lang w:eastAsia="en-GB"/>
              </w:rPr>
              <w:t>1607</w:t>
            </w:r>
          </w:p>
        </w:tc>
        <w:tc>
          <w:tcPr>
            <w:tcW w:w="1790" w:type="dxa"/>
            <w:vAlign w:val="bottom"/>
          </w:tcPr>
          <w:p w14:paraId="1D9814F0" w14:textId="77777777" w:rsidR="00C60434" w:rsidRDefault="00C60434" w:rsidP="0060002F">
            <w:pPr>
              <w:tabs>
                <w:tab w:val="left" w:pos="1830"/>
              </w:tabs>
              <w:spacing w:line="276" w:lineRule="auto"/>
              <w:rPr>
                <w:rFonts w:ascii="Arial" w:hAnsi="Arial" w:cs="Arial"/>
                <w:sz w:val="24"/>
                <w:szCs w:val="24"/>
              </w:rPr>
            </w:pPr>
            <w:r w:rsidRPr="004C53C7">
              <w:rPr>
                <w:rFonts w:ascii="Arial" w:eastAsia="Times New Roman" w:hAnsi="Arial" w:cs="Arial"/>
                <w:color w:val="000000"/>
                <w:sz w:val="24"/>
                <w:szCs w:val="24"/>
                <w:lang w:eastAsia="en-GB"/>
              </w:rPr>
              <w:t>6516</w:t>
            </w:r>
          </w:p>
        </w:tc>
        <w:tc>
          <w:tcPr>
            <w:tcW w:w="1790" w:type="dxa"/>
            <w:vAlign w:val="bottom"/>
          </w:tcPr>
          <w:p w14:paraId="6E67F927" w14:textId="77777777" w:rsidR="00C60434" w:rsidRDefault="00C60434" w:rsidP="0060002F">
            <w:pPr>
              <w:tabs>
                <w:tab w:val="left" w:pos="1830"/>
              </w:tabs>
              <w:spacing w:line="276" w:lineRule="auto"/>
              <w:rPr>
                <w:rFonts w:ascii="Arial" w:hAnsi="Arial" w:cs="Arial"/>
                <w:sz w:val="24"/>
                <w:szCs w:val="24"/>
              </w:rPr>
            </w:pPr>
            <w:r w:rsidRPr="004C53C7">
              <w:rPr>
                <w:rFonts w:ascii="Arial" w:eastAsia="Times New Roman" w:hAnsi="Arial" w:cs="Arial"/>
                <w:color w:val="000000"/>
                <w:sz w:val="24"/>
                <w:szCs w:val="24"/>
                <w:lang w:eastAsia="en-GB"/>
              </w:rPr>
              <w:t>7656</w:t>
            </w:r>
          </w:p>
        </w:tc>
        <w:tc>
          <w:tcPr>
            <w:tcW w:w="1790" w:type="dxa"/>
            <w:vAlign w:val="bottom"/>
          </w:tcPr>
          <w:p w14:paraId="25CE2F53" w14:textId="77777777" w:rsidR="00C60434" w:rsidRDefault="00C60434" w:rsidP="0060002F">
            <w:pPr>
              <w:tabs>
                <w:tab w:val="left" w:pos="1830"/>
              </w:tabs>
              <w:spacing w:line="276" w:lineRule="auto"/>
              <w:rPr>
                <w:rFonts w:ascii="Arial" w:hAnsi="Arial" w:cs="Arial"/>
                <w:sz w:val="24"/>
                <w:szCs w:val="24"/>
              </w:rPr>
            </w:pPr>
            <w:r w:rsidRPr="004C53C7">
              <w:rPr>
                <w:rFonts w:ascii="Arial" w:eastAsia="Times New Roman" w:hAnsi="Arial" w:cs="Arial"/>
                <w:color w:val="000000"/>
                <w:sz w:val="24"/>
                <w:szCs w:val="24"/>
                <w:lang w:eastAsia="en-GB"/>
              </w:rPr>
              <w:t>13436</w:t>
            </w:r>
          </w:p>
        </w:tc>
        <w:tc>
          <w:tcPr>
            <w:tcW w:w="1790" w:type="dxa"/>
            <w:vAlign w:val="bottom"/>
          </w:tcPr>
          <w:p w14:paraId="71FA5B31" w14:textId="77777777" w:rsidR="00C60434" w:rsidRDefault="00C60434" w:rsidP="0060002F">
            <w:pPr>
              <w:tabs>
                <w:tab w:val="left" w:pos="1830"/>
              </w:tabs>
              <w:spacing w:line="276" w:lineRule="auto"/>
              <w:rPr>
                <w:rFonts w:ascii="Arial" w:hAnsi="Arial" w:cs="Arial"/>
                <w:sz w:val="24"/>
                <w:szCs w:val="24"/>
              </w:rPr>
            </w:pPr>
            <w:r w:rsidRPr="004C53C7">
              <w:rPr>
                <w:rFonts w:ascii="Arial" w:eastAsia="Times New Roman" w:hAnsi="Arial" w:cs="Arial"/>
                <w:color w:val="000000"/>
                <w:sz w:val="24"/>
                <w:szCs w:val="24"/>
                <w:lang w:eastAsia="en-GB"/>
              </w:rPr>
              <w:t>13832</w:t>
            </w:r>
          </w:p>
        </w:tc>
      </w:tr>
    </w:tbl>
    <w:p w14:paraId="2AF72914"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66EFB76F" w14:textId="77777777" w:rsidR="00C60434" w:rsidRPr="007949DE" w:rsidRDefault="00C60434" w:rsidP="00C60434">
      <w:pPr>
        <w:rPr>
          <w:lang w:eastAsia="en-GB"/>
        </w:rPr>
      </w:pPr>
    </w:p>
    <w:p w14:paraId="155D0EFE"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2E14EECE" w14:textId="77777777" w:rsidR="00C60434" w:rsidRDefault="00C60434" w:rsidP="00C60434">
      <w:pPr>
        <w:pStyle w:val="NormalWeb"/>
        <w:shd w:val="clear" w:color="auto" w:fill="FFFFFF"/>
        <w:spacing w:before="0" w:beforeAutospacing="0" w:after="0" w:afterAutospacing="0" w:line="276" w:lineRule="auto"/>
        <w:rPr>
          <w:rFonts w:ascii="Arial" w:hAnsi="Arial" w:cs="Arial"/>
          <w:b/>
          <w:bCs/>
        </w:rPr>
      </w:pPr>
    </w:p>
    <w:p w14:paraId="741A2814" w14:textId="77777777" w:rsidR="00C60434" w:rsidRDefault="00C60434" w:rsidP="00C60434">
      <w:pPr>
        <w:pStyle w:val="NormalWeb"/>
        <w:shd w:val="clear" w:color="auto" w:fill="FFFFFF"/>
        <w:tabs>
          <w:tab w:val="center" w:pos="1339"/>
        </w:tabs>
        <w:spacing w:before="0" w:beforeAutospacing="0" w:after="0" w:afterAutospacing="0" w:line="276" w:lineRule="auto"/>
        <w:rPr>
          <w:rFonts w:ascii="Arial" w:hAnsi="Arial" w:cs="Arial"/>
          <w:b/>
          <w:bCs/>
        </w:rPr>
      </w:pPr>
      <w:r>
        <w:rPr>
          <w:rFonts w:ascii="Arial" w:hAnsi="Arial" w:cs="Arial"/>
          <w:b/>
          <w:bCs/>
        </w:rPr>
        <w:tab/>
      </w:r>
      <w:r>
        <w:rPr>
          <w:rFonts w:ascii="Arial" w:hAnsi="Arial" w:cs="Arial"/>
          <w:b/>
          <w:bCs/>
        </w:rPr>
        <w:br w:type="textWrapping" w:clear="all"/>
      </w:r>
    </w:p>
    <w:p w14:paraId="2A807FE7" w14:textId="77777777" w:rsidR="00C60434" w:rsidRPr="00ED4402" w:rsidRDefault="00C60434" w:rsidP="00C60434">
      <w:pPr>
        <w:rPr>
          <w:rFonts w:ascii="Arial" w:eastAsia="Times New Roman" w:hAnsi="Arial" w:cs="Arial"/>
          <w:b/>
          <w:bCs/>
          <w:sz w:val="24"/>
          <w:szCs w:val="24"/>
          <w:lang w:eastAsia="en-GB"/>
        </w:rPr>
      </w:pPr>
      <w:r>
        <w:rPr>
          <w:rFonts w:ascii="Arial" w:hAnsi="Arial" w:cs="Arial"/>
          <w:b/>
          <w:bCs/>
        </w:rPr>
        <w:br w:type="page"/>
      </w:r>
    </w:p>
    <w:p w14:paraId="1EB7857B" w14:textId="77777777" w:rsidR="00C60434" w:rsidRDefault="00C60434" w:rsidP="00C60434">
      <w:pPr>
        <w:tabs>
          <w:tab w:val="left" w:pos="1830"/>
        </w:tabs>
        <w:spacing w:after="0" w:line="276" w:lineRule="auto"/>
        <w:rPr>
          <w:rFonts w:ascii="Arial" w:hAnsi="Arial" w:cs="Arial"/>
          <w:b/>
          <w:bCs/>
          <w:sz w:val="24"/>
          <w:szCs w:val="24"/>
        </w:rPr>
      </w:pPr>
      <w:r>
        <w:rPr>
          <w:rFonts w:ascii="Arial" w:hAnsi="Arial" w:cs="Arial"/>
          <w:b/>
          <w:bCs/>
          <w:sz w:val="24"/>
          <w:szCs w:val="24"/>
        </w:rPr>
        <w:lastRenderedPageBreak/>
        <w:t>STUDENTS BY ETHNICITY</w:t>
      </w:r>
    </w:p>
    <w:tbl>
      <w:tblPr>
        <w:tblStyle w:val="TableGrid"/>
        <w:tblW w:w="12640" w:type="dxa"/>
        <w:tblLook w:val="04A0" w:firstRow="1" w:lastRow="0" w:firstColumn="1" w:lastColumn="0" w:noHBand="0" w:noVBand="1"/>
      </w:tblPr>
      <w:tblGrid>
        <w:gridCol w:w="4082"/>
        <w:gridCol w:w="1428"/>
        <w:gridCol w:w="1426"/>
        <w:gridCol w:w="1426"/>
        <w:gridCol w:w="1426"/>
        <w:gridCol w:w="1426"/>
        <w:gridCol w:w="1426"/>
      </w:tblGrid>
      <w:tr w:rsidR="00C60434" w14:paraId="6B3B68AC" w14:textId="77777777" w:rsidTr="0060002F">
        <w:tc>
          <w:tcPr>
            <w:tcW w:w="4082" w:type="dxa"/>
            <w:shd w:val="clear" w:color="auto" w:fill="4472C4" w:themeFill="accent1"/>
          </w:tcPr>
          <w:p w14:paraId="01887AE2" w14:textId="77777777" w:rsidR="00C60434" w:rsidRPr="00DC5F38" w:rsidRDefault="00C60434" w:rsidP="0060002F">
            <w:pPr>
              <w:tabs>
                <w:tab w:val="left" w:pos="1830"/>
              </w:tabs>
              <w:spacing w:line="276" w:lineRule="auto"/>
              <w:rPr>
                <w:rFonts w:ascii="Arial" w:hAnsi="Arial" w:cs="Arial"/>
                <w:b/>
                <w:bCs/>
                <w:color w:val="FFFFFF" w:themeColor="background1"/>
                <w:sz w:val="24"/>
                <w:szCs w:val="24"/>
              </w:rPr>
            </w:pPr>
            <w:r w:rsidRPr="00DC5F38">
              <w:rPr>
                <w:rFonts w:ascii="Arial" w:hAnsi="Arial" w:cs="Arial"/>
                <w:b/>
                <w:bCs/>
                <w:color w:val="FFFFFF" w:themeColor="background1"/>
                <w:sz w:val="24"/>
                <w:szCs w:val="24"/>
              </w:rPr>
              <w:t>Ethnicity</w:t>
            </w:r>
          </w:p>
        </w:tc>
        <w:tc>
          <w:tcPr>
            <w:tcW w:w="1428" w:type="dxa"/>
            <w:shd w:val="clear" w:color="auto" w:fill="4472C4" w:themeFill="accent1"/>
          </w:tcPr>
          <w:p w14:paraId="6BDED03E" w14:textId="77777777" w:rsidR="00C60434" w:rsidRPr="00DC5F38" w:rsidRDefault="00C60434" w:rsidP="0060002F">
            <w:pPr>
              <w:tabs>
                <w:tab w:val="left" w:pos="1830"/>
              </w:tabs>
              <w:spacing w:line="276" w:lineRule="auto"/>
              <w:rPr>
                <w:rFonts w:ascii="Arial" w:hAnsi="Arial" w:cs="Arial"/>
                <w:b/>
                <w:bCs/>
                <w:color w:val="FFFFFF" w:themeColor="background1"/>
                <w:sz w:val="24"/>
                <w:szCs w:val="24"/>
              </w:rPr>
            </w:pPr>
            <w:r w:rsidRPr="00DC5F38">
              <w:rPr>
                <w:rFonts w:ascii="Arial" w:hAnsi="Arial" w:cs="Arial"/>
                <w:b/>
                <w:bCs/>
                <w:color w:val="FFFFFF" w:themeColor="background1"/>
                <w:sz w:val="24"/>
                <w:szCs w:val="24"/>
              </w:rPr>
              <w:t>PGR 2020/21</w:t>
            </w:r>
          </w:p>
        </w:tc>
        <w:tc>
          <w:tcPr>
            <w:tcW w:w="1426" w:type="dxa"/>
            <w:shd w:val="clear" w:color="auto" w:fill="4472C4" w:themeFill="accent1"/>
          </w:tcPr>
          <w:p w14:paraId="5DE7D7CE" w14:textId="77777777" w:rsidR="00C60434" w:rsidRPr="00DC5F38" w:rsidRDefault="00C60434" w:rsidP="0060002F">
            <w:pPr>
              <w:tabs>
                <w:tab w:val="left" w:pos="1830"/>
              </w:tabs>
              <w:spacing w:line="276" w:lineRule="auto"/>
              <w:rPr>
                <w:rFonts w:ascii="Arial" w:hAnsi="Arial" w:cs="Arial"/>
                <w:b/>
                <w:bCs/>
                <w:color w:val="FFFFFF" w:themeColor="background1"/>
                <w:sz w:val="24"/>
                <w:szCs w:val="24"/>
              </w:rPr>
            </w:pPr>
            <w:r w:rsidRPr="00DC5F38">
              <w:rPr>
                <w:rFonts w:ascii="Arial" w:hAnsi="Arial" w:cs="Arial"/>
                <w:b/>
                <w:bCs/>
                <w:color w:val="FFFFFF" w:themeColor="background1"/>
                <w:sz w:val="24"/>
                <w:szCs w:val="24"/>
              </w:rPr>
              <w:t>PGR 2021/22</w:t>
            </w:r>
          </w:p>
        </w:tc>
        <w:tc>
          <w:tcPr>
            <w:tcW w:w="1426" w:type="dxa"/>
            <w:shd w:val="clear" w:color="auto" w:fill="4472C4" w:themeFill="accent1"/>
          </w:tcPr>
          <w:p w14:paraId="224ED3D4" w14:textId="77777777" w:rsidR="00C60434" w:rsidRPr="00DC5F38" w:rsidRDefault="00C60434" w:rsidP="0060002F">
            <w:pPr>
              <w:tabs>
                <w:tab w:val="left" w:pos="1830"/>
              </w:tabs>
              <w:spacing w:line="276" w:lineRule="auto"/>
              <w:rPr>
                <w:rFonts w:ascii="Arial" w:hAnsi="Arial" w:cs="Arial"/>
                <w:b/>
                <w:bCs/>
                <w:color w:val="FFFFFF" w:themeColor="background1"/>
                <w:sz w:val="24"/>
                <w:szCs w:val="24"/>
              </w:rPr>
            </w:pPr>
            <w:r w:rsidRPr="00DC5F38">
              <w:rPr>
                <w:rFonts w:ascii="Arial" w:hAnsi="Arial" w:cs="Arial"/>
                <w:b/>
                <w:bCs/>
                <w:color w:val="FFFFFF" w:themeColor="background1"/>
                <w:sz w:val="24"/>
                <w:szCs w:val="24"/>
              </w:rPr>
              <w:t>PGT 2020/21</w:t>
            </w:r>
          </w:p>
        </w:tc>
        <w:tc>
          <w:tcPr>
            <w:tcW w:w="1426" w:type="dxa"/>
            <w:shd w:val="clear" w:color="auto" w:fill="4472C4" w:themeFill="accent1"/>
          </w:tcPr>
          <w:p w14:paraId="45212543" w14:textId="77777777" w:rsidR="00C60434" w:rsidRPr="00DC5F38" w:rsidRDefault="00C60434" w:rsidP="0060002F">
            <w:pPr>
              <w:tabs>
                <w:tab w:val="left" w:pos="1830"/>
              </w:tabs>
              <w:spacing w:line="276" w:lineRule="auto"/>
              <w:rPr>
                <w:rFonts w:ascii="Arial" w:hAnsi="Arial" w:cs="Arial"/>
                <w:b/>
                <w:bCs/>
                <w:color w:val="FFFFFF" w:themeColor="background1"/>
                <w:sz w:val="24"/>
                <w:szCs w:val="24"/>
              </w:rPr>
            </w:pPr>
            <w:r w:rsidRPr="00DC5F38">
              <w:rPr>
                <w:rFonts w:ascii="Arial" w:hAnsi="Arial" w:cs="Arial"/>
                <w:b/>
                <w:bCs/>
                <w:color w:val="FFFFFF" w:themeColor="background1"/>
                <w:sz w:val="24"/>
                <w:szCs w:val="24"/>
              </w:rPr>
              <w:t>PGT 2021/22</w:t>
            </w:r>
          </w:p>
        </w:tc>
        <w:tc>
          <w:tcPr>
            <w:tcW w:w="1426" w:type="dxa"/>
            <w:shd w:val="clear" w:color="auto" w:fill="4472C4" w:themeFill="accent1"/>
          </w:tcPr>
          <w:p w14:paraId="239F4C7D" w14:textId="77777777" w:rsidR="00C60434" w:rsidRPr="00DC5F38" w:rsidRDefault="00C60434" w:rsidP="0060002F">
            <w:pPr>
              <w:tabs>
                <w:tab w:val="left" w:pos="1830"/>
              </w:tabs>
              <w:spacing w:line="276" w:lineRule="auto"/>
              <w:rPr>
                <w:rFonts w:ascii="Arial" w:hAnsi="Arial" w:cs="Arial"/>
                <w:b/>
                <w:bCs/>
                <w:color w:val="FFFFFF" w:themeColor="background1"/>
                <w:sz w:val="24"/>
                <w:szCs w:val="24"/>
              </w:rPr>
            </w:pPr>
            <w:r w:rsidRPr="00DC5F38">
              <w:rPr>
                <w:rFonts w:ascii="Arial" w:hAnsi="Arial" w:cs="Arial"/>
                <w:b/>
                <w:bCs/>
                <w:color w:val="FFFFFF" w:themeColor="background1"/>
                <w:sz w:val="24"/>
                <w:szCs w:val="24"/>
              </w:rPr>
              <w:t>UG 2020/21</w:t>
            </w:r>
          </w:p>
        </w:tc>
        <w:tc>
          <w:tcPr>
            <w:tcW w:w="1426" w:type="dxa"/>
            <w:shd w:val="clear" w:color="auto" w:fill="4472C4" w:themeFill="accent1"/>
          </w:tcPr>
          <w:p w14:paraId="31462663" w14:textId="77777777" w:rsidR="00C60434" w:rsidRPr="00DC5F38" w:rsidRDefault="00C60434" w:rsidP="0060002F">
            <w:pPr>
              <w:tabs>
                <w:tab w:val="left" w:pos="1830"/>
              </w:tabs>
              <w:spacing w:line="276" w:lineRule="auto"/>
              <w:rPr>
                <w:rFonts w:ascii="Arial" w:hAnsi="Arial" w:cs="Arial"/>
                <w:b/>
                <w:bCs/>
                <w:color w:val="FFFFFF" w:themeColor="background1"/>
                <w:sz w:val="24"/>
                <w:szCs w:val="24"/>
              </w:rPr>
            </w:pPr>
            <w:r w:rsidRPr="00DC5F38">
              <w:rPr>
                <w:rFonts w:ascii="Arial" w:hAnsi="Arial" w:cs="Arial"/>
                <w:b/>
                <w:bCs/>
                <w:color w:val="FFFFFF" w:themeColor="background1"/>
                <w:sz w:val="24"/>
                <w:szCs w:val="24"/>
              </w:rPr>
              <w:t>UG 2021/22</w:t>
            </w:r>
          </w:p>
        </w:tc>
      </w:tr>
      <w:tr w:rsidR="00C60434" w14:paraId="68E38FFD" w14:textId="77777777" w:rsidTr="0060002F">
        <w:tc>
          <w:tcPr>
            <w:tcW w:w="4082" w:type="dxa"/>
            <w:shd w:val="clear" w:color="auto" w:fill="DEEAF6" w:themeFill="accent5" w:themeFillTint="33"/>
          </w:tcPr>
          <w:p w14:paraId="612B7DFA" w14:textId="77777777" w:rsidR="00C60434" w:rsidRDefault="00C60434" w:rsidP="0060002F">
            <w:pPr>
              <w:tabs>
                <w:tab w:val="left" w:pos="1830"/>
              </w:tabs>
              <w:spacing w:line="276" w:lineRule="auto"/>
              <w:rPr>
                <w:rFonts w:ascii="Arial" w:hAnsi="Arial" w:cs="Arial"/>
                <w:sz w:val="24"/>
                <w:szCs w:val="24"/>
              </w:rPr>
            </w:pPr>
            <w:r>
              <w:rPr>
                <w:rFonts w:ascii="Arial" w:hAnsi="Arial" w:cs="Arial"/>
                <w:sz w:val="24"/>
                <w:szCs w:val="24"/>
              </w:rPr>
              <w:t>Arab</w:t>
            </w:r>
          </w:p>
        </w:tc>
        <w:tc>
          <w:tcPr>
            <w:tcW w:w="1428" w:type="dxa"/>
            <w:shd w:val="clear" w:color="auto" w:fill="DEEAF6" w:themeFill="accent5" w:themeFillTint="33"/>
            <w:vAlign w:val="bottom"/>
          </w:tcPr>
          <w:p w14:paraId="5C8CC473"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118</w:t>
            </w:r>
          </w:p>
        </w:tc>
        <w:tc>
          <w:tcPr>
            <w:tcW w:w="1426" w:type="dxa"/>
            <w:shd w:val="clear" w:color="auto" w:fill="DEEAF6" w:themeFill="accent5" w:themeFillTint="33"/>
            <w:vAlign w:val="bottom"/>
          </w:tcPr>
          <w:p w14:paraId="1F594772"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128</w:t>
            </w:r>
          </w:p>
        </w:tc>
        <w:tc>
          <w:tcPr>
            <w:tcW w:w="1426" w:type="dxa"/>
            <w:shd w:val="clear" w:color="auto" w:fill="DEEAF6" w:themeFill="accent5" w:themeFillTint="33"/>
            <w:vAlign w:val="bottom"/>
          </w:tcPr>
          <w:p w14:paraId="3F16A7D2"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233</w:t>
            </w:r>
          </w:p>
        </w:tc>
        <w:tc>
          <w:tcPr>
            <w:tcW w:w="1426" w:type="dxa"/>
            <w:shd w:val="clear" w:color="auto" w:fill="DEEAF6" w:themeFill="accent5" w:themeFillTint="33"/>
            <w:vAlign w:val="bottom"/>
          </w:tcPr>
          <w:p w14:paraId="63310119"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277</w:t>
            </w:r>
          </w:p>
        </w:tc>
        <w:tc>
          <w:tcPr>
            <w:tcW w:w="1426" w:type="dxa"/>
            <w:shd w:val="clear" w:color="auto" w:fill="DEEAF6" w:themeFill="accent5" w:themeFillTint="33"/>
            <w:vAlign w:val="bottom"/>
          </w:tcPr>
          <w:p w14:paraId="6A0405CE"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188</w:t>
            </w:r>
          </w:p>
        </w:tc>
        <w:tc>
          <w:tcPr>
            <w:tcW w:w="1426" w:type="dxa"/>
            <w:shd w:val="clear" w:color="auto" w:fill="DEEAF6" w:themeFill="accent5" w:themeFillTint="33"/>
            <w:vAlign w:val="bottom"/>
          </w:tcPr>
          <w:p w14:paraId="375F94FD"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205</w:t>
            </w:r>
          </w:p>
        </w:tc>
      </w:tr>
      <w:tr w:rsidR="00C60434" w14:paraId="069D2F24" w14:textId="77777777" w:rsidTr="0060002F">
        <w:tc>
          <w:tcPr>
            <w:tcW w:w="4082" w:type="dxa"/>
            <w:vAlign w:val="bottom"/>
          </w:tcPr>
          <w:p w14:paraId="7D17D431"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Asian or Asian British - Bangladeshi</w:t>
            </w:r>
          </w:p>
        </w:tc>
        <w:tc>
          <w:tcPr>
            <w:tcW w:w="1428" w:type="dxa"/>
            <w:vAlign w:val="bottom"/>
          </w:tcPr>
          <w:p w14:paraId="1634629A"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13</w:t>
            </w:r>
          </w:p>
        </w:tc>
        <w:tc>
          <w:tcPr>
            <w:tcW w:w="1426" w:type="dxa"/>
            <w:vAlign w:val="bottom"/>
          </w:tcPr>
          <w:p w14:paraId="72B758BA"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10</w:t>
            </w:r>
          </w:p>
        </w:tc>
        <w:tc>
          <w:tcPr>
            <w:tcW w:w="1426" w:type="dxa"/>
            <w:vAlign w:val="bottom"/>
          </w:tcPr>
          <w:p w14:paraId="7ED3CCE8"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37</w:t>
            </w:r>
          </w:p>
        </w:tc>
        <w:tc>
          <w:tcPr>
            <w:tcW w:w="1426" w:type="dxa"/>
            <w:vAlign w:val="bottom"/>
          </w:tcPr>
          <w:p w14:paraId="1E68CB82"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273</w:t>
            </w:r>
          </w:p>
        </w:tc>
        <w:tc>
          <w:tcPr>
            <w:tcW w:w="1426" w:type="dxa"/>
            <w:vAlign w:val="bottom"/>
          </w:tcPr>
          <w:p w14:paraId="3553EB02"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41</w:t>
            </w:r>
          </w:p>
        </w:tc>
        <w:tc>
          <w:tcPr>
            <w:tcW w:w="1426" w:type="dxa"/>
            <w:vAlign w:val="bottom"/>
          </w:tcPr>
          <w:p w14:paraId="6F6B68B7"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48</w:t>
            </w:r>
          </w:p>
        </w:tc>
      </w:tr>
      <w:tr w:rsidR="00C60434" w14:paraId="0409A5BE" w14:textId="77777777" w:rsidTr="0060002F">
        <w:tc>
          <w:tcPr>
            <w:tcW w:w="4082" w:type="dxa"/>
            <w:shd w:val="clear" w:color="auto" w:fill="DEEAF6" w:themeFill="accent5" w:themeFillTint="33"/>
            <w:vAlign w:val="bottom"/>
          </w:tcPr>
          <w:p w14:paraId="572638E4"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Asian or Asian British - Indian</w:t>
            </w:r>
          </w:p>
        </w:tc>
        <w:tc>
          <w:tcPr>
            <w:tcW w:w="1428" w:type="dxa"/>
            <w:shd w:val="clear" w:color="auto" w:fill="DEEAF6" w:themeFill="accent5" w:themeFillTint="33"/>
            <w:vAlign w:val="bottom"/>
          </w:tcPr>
          <w:p w14:paraId="7061613C"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48</w:t>
            </w:r>
          </w:p>
        </w:tc>
        <w:tc>
          <w:tcPr>
            <w:tcW w:w="1426" w:type="dxa"/>
            <w:shd w:val="clear" w:color="auto" w:fill="DEEAF6" w:themeFill="accent5" w:themeFillTint="33"/>
            <w:vAlign w:val="bottom"/>
          </w:tcPr>
          <w:p w14:paraId="62DC35E7"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48</w:t>
            </w:r>
          </w:p>
        </w:tc>
        <w:tc>
          <w:tcPr>
            <w:tcW w:w="1426" w:type="dxa"/>
            <w:shd w:val="clear" w:color="auto" w:fill="DEEAF6" w:themeFill="accent5" w:themeFillTint="33"/>
            <w:vAlign w:val="bottom"/>
          </w:tcPr>
          <w:p w14:paraId="350CC98B"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228</w:t>
            </w:r>
          </w:p>
        </w:tc>
        <w:tc>
          <w:tcPr>
            <w:tcW w:w="1426" w:type="dxa"/>
            <w:shd w:val="clear" w:color="auto" w:fill="DEEAF6" w:themeFill="accent5" w:themeFillTint="33"/>
            <w:vAlign w:val="bottom"/>
          </w:tcPr>
          <w:p w14:paraId="469C9F2E"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570</w:t>
            </w:r>
          </w:p>
        </w:tc>
        <w:tc>
          <w:tcPr>
            <w:tcW w:w="1426" w:type="dxa"/>
            <w:shd w:val="clear" w:color="auto" w:fill="DEEAF6" w:themeFill="accent5" w:themeFillTint="33"/>
            <w:vAlign w:val="bottom"/>
          </w:tcPr>
          <w:p w14:paraId="01937EB5"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189</w:t>
            </w:r>
          </w:p>
        </w:tc>
        <w:tc>
          <w:tcPr>
            <w:tcW w:w="1426" w:type="dxa"/>
            <w:shd w:val="clear" w:color="auto" w:fill="DEEAF6" w:themeFill="accent5" w:themeFillTint="33"/>
            <w:vAlign w:val="bottom"/>
          </w:tcPr>
          <w:p w14:paraId="127094D0"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220</w:t>
            </w:r>
          </w:p>
        </w:tc>
      </w:tr>
      <w:tr w:rsidR="00C60434" w14:paraId="2D2D38A5" w14:textId="77777777" w:rsidTr="0060002F">
        <w:tc>
          <w:tcPr>
            <w:tcW w:w="4082" w:type="dxa"/>
            <w:vAlign w:val="bottom"/>
          </w:tcPr>
          <w:p w14:paraId="01280F28"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Asian or Asian British - Pakistani</w:t>
            </w:r>
          </w:p>
        </w:tc>
        <w:tc>
          <w:tcPr>
            <w:tcW w:w="1428" w:type="dxa"/>
            <w:vAlign w:val="bottom"/>
          </w:tcPr>
          <w:p w14:paraId="78DA11EF"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18</w:t>
            </w:r>
          </w:p>
        </w:tc>
        <w:tc>
          <w:tcPr>
            <w:tcW w:w="1426" w:type="dxa"/>
            <w:vAlign w:val="bottom"/>
          </w:tcPr>
          <w:p w14:paraId="60EF0050"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18</w:t>
            </w:r>
          </w:p>
        </w:tc>
        <w:tc>
          <w:tcPr>
            <w:tcW w:w="1426" w:type="dxa"/>
            <w:vAlign w:val="bottom"/>
          </w:tcPr>
          <w:p w14:paraId="4BEBDBD9"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72</w:t>
            </w:r>
          </w:p>
        </w:tc>
        <w:tc>
          <w:tcPr>
            <w:tcW w:w="1426" w:type="dxa"/>
            <w:vAlign w:val="bottom"/>
          </w:tcPr>
          <w:p w14:paraId="325DE50E"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89</w:t>
            </w:r>
          </w:p>
        </w:tc>
        <w:tc>
          <w:tcPr>
            <w:tcW w:w="1426" w:type="dxa"/>
            <w:vAlign w:val="bottom"/>
          </w:tcPr>
          <w:p w14:paraId="57292007"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182</w:t>
            </w:r>
          </w:p>
        </w:tc>
        <w:tc>
          <w:tcPr>
            <w:tcW w:w="1426" w:type="dxa"/>
            <w:vAlign w:val="bottom"/>
          </w:tcPr>
          <w:p w14:paraId="5FBE937E"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214</w:t>
            </w:r>
          </w:p>
        </w:tc>
      </w:tr>
      <w:tr w:rsidR="00C60434" w14:paraId="72E6E9B9" w14:textId="77777777" w:rsidTr="0060002F">
        <w:tc>
          <w:tcPr>
            <w:tcW w:w="4082" w:type="dxa"/>
            <w:shd w:val="clear" w:color="auto" w:fill="DEEAF6" w:themeFill="accent5" w:themeFillTint="33"/>
            <w:vAlign w:val="bottom"/>
          </w:tcPr>
          <w:p w14:paraId="3AE2CCB0"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Black or Black British - African</w:t>
            </w:r>
          </w:p>
        </w:tc>
        <w:tc>
          <w:tcPr>
            <w:tcW w:w="1428" w:type="dxa"/>
            <w:shd w:val="clear" w:color="auto" w:fill="DEEAF6" w:themeFill="accent5" w:themeFillTint="33"/>
            <w:vAlign w:val="bottom"/>
          </w:tcPr>
          <w:p w14:paraId="29D33F00"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155</w:t>
            </w:r>
          </w:p>
        </w:tc>
        <w:tc>
          <w:tcPr>
            <w:tcW w:w="1426" w:type="dxa"/>
            <w:shd w:val="clear" w:color="auto" w:fill="DEEAF6" w:themeFill="accent5" w:themeFillTint="33"/>
            <w:vAlign w:val="bottom"/>
          </w:tcPr>
          <w:p w14:paraId="2824AC48"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156</w:t>
            </w:r>
          </w:p>
        </w:tc>
        <w:tc>
          <w:tcPr>
            <w:tcW w:w="1426" w:type="dxa"/>
            <w:shd w:val="clear" w:color="auto" w:fill="DEEAF6" w:themeFill="accent5" w:themeFillTint="33"/>
            <w:vAlign w:val="bottom"/>
          </w:tcPr>
          <w:p w14:paraId="21F2125C"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504</w:t>
            </w:r>
          </w:p>
        </w:tc>
        <w:tc>
          <w:tcPr>
            <w:tcW w:w="1426" w:type="dxa"/>
            <w:shd w:val="clear" w:color="auto" w:fill="DEEAF6" w:themeFill="accent5" w:themeFillTint="33"/>
            <w:vAlign w:val="bottom"/>
          </w:tcPr>
          <w:p w14:paraId="5EB722D8"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802</w:t>
            </w:r>
          </w:p>
        </w:tc>
        <w:tc>
          <w:tcPr>
            <w:tcW w:w="1426" w:type="dxa"/>
            <w:shd w:val="clear" w:color="auto" w:fill="DEEAF6" w:themeFill="accent5" w:themeFillTint="33"/>
            <w:vAlign w:val="bottom"/>
          </w:tcPr>
          <w:p w14:paraId="32C0A6FD"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280</w:t>
            </w:r>
          </w:p>
        </w:tc>
        <w:tc>
          <w:tcPr>
            <w:tcW w:w="1426" w:type="dxa"/>
            <w:shd w:val="clear" w:color="auto" w:fill="DEEAF6" w:themeFill="accent5" w:themeFillTint="33"/>
            <w:vAlign w:val="bottom"/>
          </w:tcPr>
          <w:p w14:paraId="23D30EAE"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287</w:t>
            </w:r>
          </w:p>
        </w:tc>
      </w:tr>
      <w:tr w:rsidR="00C60434" w14:paraId="13C43FF0" w14:textId="77777777" w:rsidTr="0060002F">
        <w:tc>
          <w:tcPr>
            <w:tcW w:w="4082" w:type="dxa"/>
            <w:vAlign w:val="bottom"/>
          </w:tcPr>
          <w:p w14:paraId="1FA1471C"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Black or Black British - Caribbean</w:t>
            </w:r>
          </w:p>
        </w:tc>
        <w:tc>
          <w:tcPr>
            <w:tcW w:w="1428" w:type="dxa"/>
            <w:vAlign w:val="bottom"/>
          </w:tcPr>
          <w:p w14:paraId="0931BC0A"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4</w:t>
            </w:r>
          </w:p>
        </w:tc>
        <w:tc>
          <w:tcPr>
            <w:tcW w:w="1426" w:type="dxa"/>
            <w:vAlign w:val="bottom"/>
          </w:tcPr>
          <w:p w14:paraId="54078E51"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4</w:t>
            </w:r>
          </w:p>
        </w:tc>
        <w:tc>
          <w:tcPr>
            <w:tcW w:w="1426" w:type="dxa"/>
            <w:vAlign w:val="bottom"/>
          </w:tcPr>
          <w:p w14:paraId="40EBAC97"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37</w:t>
            </w:r>
          </w:p>
        </w:tc>
        <w:tc>
          <w:tcPr>
            <w:tcW w:w="1426" w:type="dxa"/>
            <w:vAlign w:val="bottom"/>
          </w:tcPr>
          <w:p w14:paraId="2C48FDAA"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45</w:t>
            </w:r>
          </w:p>
        </w:tc>
        <w:tc>
          <w:tcPr>
            <w:tcW w:w="1426" w:type="dxa"/>
            <w:vAlign w:val="bottom"/>
          </w:tcPr>
          <w:p w14:paraId="07383050"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16</w:t>
            </w:r>
          </w:p>
        </w:tc>
        <w:tc>
          <w:tcPr>
            <w:tcW w:w="1426" w:type="dxa"/>
            <w:vAlign w:val="bottom"/>
          </w:tcPr>
          <w:p w14:paraId="11A22077"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20</w:t>
            </w:r>
          </w:p>
        </w:tc>
      </w:tr>
      <w:tr w:rsidR="00C60434" w14:paraId="6E620992" w14:textId="77777777" w:rsidTr="0060002F">
        <w:tc>
          <w:tcPr>
            <w:tcW w:w="4082" w:type="dxa"/>
            <w:shd w:val="clear" w:color="auto" w:fill="DEEAF6" w:themeFill="accent5" w:themeFillTint="33"/>
            <w:vAlign w:val="bottom"/>
          </w:tcPr>
          <w:p w14:paraId="6AD59155"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Chinese</w:t>
            </w:r>
          </w:p>
        </w:tc>
        <w:tc>
          <w:tcPr>
            <w:tcW w:w="1428" w:type="dxa"/>
            <w:shd w:val="clear" w:color="auto" w:fill="DEEAF6" w:themeFill="accent5" w:themeFillTint="33"/>
            <w:vAlign w:val="bottom"/>
          </w:tcPr>
          <w:p w14:paraId="1E355E18"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87</w:t>
            </w:r>
          </w:p>
        </w:tc>
        <w:tc>
          <w:tcPr>
            <w:tcW w:w="1426" w:type="dxa"/>
            <w:shd w:val="clear" w:color="auto" w:fill="DEEAF6" w:themeFill="accent5" w:themeFillTint="33"/>
            <w:vAlign w:val="bottom"/>
          </w:tcPr>
          <w:p w14:paraId="00678E12"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87</w:t>
            </w:r>
          </w:p>
        </w:tc>
        <w:tc>
          <w:tcPr>
            <w:tcW w:w="1426" w:type="dxa"/>
            <w:shd w:val="clear" w:color="auto" w:fill="DEEAF6" w:themeFill="accent5" w:themeFillTint="33"/>
            <w:vAlign w:val="bottom"/>
          </w:tcPr>
          <w:p w14:paraId="1FC209BB"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916</w:t>
            </w:r>
          </w:p>
        </w:tc>
        <w:tc>
          <w:tcPr>
            <w:tcW w:w="1426" w:type="dxa"/>
            <w:shd w:val="clear" w:color="auto" w:fill="DEEAF6" w:themeFill="accent5" w:themeFillTint="33"/>
            <w:vAlign w:val="bottom"/>
          </w:tcPr>
          <w:p w14:paraId="71FBFF75"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974</w:t>
            </w:r>
          </w:p>
        </w:tc>
        <w:tc>
          <w:tcPr>
            <w:tcW w:w="1426" w:type="dxa"/>
            <w:shd w:val="clear" w:color="auto" w:fill="DEEAF6" w:themeFill="accent5" w:themeFillTint="33"/>
            <w:vAlign w:val="bottom"/>
          </w:tcPr>
          <w:p w14:paraId="6B842064"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299</w:t>
            </w:r>
          </w:p>
        </w:tc>
        <w:tc>
          <w:tcPr>
            <w:tcW w:w="1426" w:type="dxa"/>
            <w:shd w:val="clear" w:color="auto" w:fill="DEEAF6" w:themeFill="accent5" w:themeFillTint="33"/>
            <w:vAlign w:val="bottom"/>
          </w:tcPr>
          <w:p w14:paraId="46DB83F4"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351</w:t>
            </w:r>
          </w:p>
        </w:tc>
      </w:tr>
      <w:tr w:rsidR="00C60434" w14:paraId="34573D75" w14:textId="77777777" w:rsidTr="0060002F">
        <w:tc>
          <w:tcPr>
            <w:tcW w:w="4082" w:type="dxa"/>
            <w:vAlign w:val="bottom"/>
          </w:tcPr>
          <w:p w14:paraId="42160F63"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Gypsy or Traveller</w:t>
            </w:r>
          </w:p>
        </w:tc>
        <w:tc>
          <w:tcPr>
            <w:tcW w:w="1428" w:type="dxa"/>
            <w:vAlign w:val="bottom"/>
          </w:tcPr>
          <w:p w14:paraId="635931CA"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w:t>
            </w:r>
          </w:p>
        </w:tc>
        <w:tc>
          <w:tcPr>
            <w:tcW w:w="1426" w:type="dxa"/>
            <w:vAlign w:val="bottom"/>
          </w:tcPr>
          <w:p w14:paraId="6FD7F0A4"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w:t>
            </w:r>
          </w:p>
        </w:tc>
        <w:tc>
          <w:tcPr>
            <w:tcW w:w="1426" w:type="dxa"/>
            <w:vAlign w:val="bottom"/>
          </w:tcPr>
          <w:p w14:paraId="4A37B0C0"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w:t>
            </w:r>
          </w:p>
        </w:tc>
        <w:tc>
          <w:tcPr>
            <w:tcW w:w="1426" w:type="dxa"/>
            <w:vAlign w:val="bottom"/>
          </w:tcPr>
          <w:p w14:paraId="55848240"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0</w:t>
            </w:r>
          </w:p>
        </w:tc>
        <w:tc>
          <w:tcPr>
            <w:tcW w:w="1426" w:type="dxa"/>
            <w:vAlign w:val="bottom"/>
          </w:tcPr>
          <w:p w14:paraId="5785BC8C"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w:t>
            </w:r>
          </w:p>
        </w:tc>
        <w:tc>
          <w:tcPr>
            <w:tcW w:w="1426" w:type="dxa"/>
            <w:vAlign w:val="bottom"/>
          </w:tcPr>
          <w:p w14:paraId="409F24E5"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0</w:t>
            </w:r>
          </w:p>
        </w:tc>
      </w:tr>
      <w:tr w:rsidR="00C60434" w14:paraId="5EE22612" w14:textId="77777777" w:rsidTr="0060002F">
        <w:tc>
          <w:tcPr>
            <w:tcW w:w="4082" w:type="dxa"/>
            <w:shd w:val="clear" w:color="auto" w:fill="DEEAF6" w:themeFill="accent5" w:themeFillTint="33"/>
            <w:vAlign w:val="bottom"/>
          </w:tcPr>
          <w:p w14:paraId="11DD8A4C"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Mixed - Other</w:t>
            </w:r>
          </w:p>
        </w:tc>
        <w:tc>
          <w:tcPr>
            <w:tcW w:w="1428" w:type="dxa"/>
            <w:shd w:val="clear" w:color="auto" w:fill="DEEAF6" w:themeFill="accent5" w:themeFillTint="33"/>
            <w:vAlign w:val="bottom"/>
          </w:tcPr>
          <w:p w14:paraId="7B0F4273"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38</w:t>
            </w:r>
          </w:p>
        </w:tc>
        <w:tc>
          <w:tcPr>
            <w:tcW w:w="1426" w:type="dxa"/>
            <w:shd w:val="clear" w:color="auto" w:fill="DEEAF6" w:themeFill="accent5" w:themeFillTint="33"/>
            <w:vAlign w:val="bottom"/>
          </w:tcPr>
          <w:p w14:paraId="13752280"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37</w:t>
            </w:r>
          </w:p>
        </w:tc>
        <w:tc>
          <w:tcPr>
            <w:tcW w:w="1426" w:type="dxa"/>
            <w:shd w:val="clear" w:color="auto" w:fill="DEEAF6" w:themeFill="accent5" w:themeFillTint="33"/>
            <w:vAlign w:val="bottom"/>
          </w:tcPr>
          <w:p w14:paraId="0FB9518F"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106</w:t>
            </w:r>
          </w:p>
        </w:tc>
        <w:tc>
          <w:tcPr>
            <w:tcW w:w="1426" w:type="dxa"/>
            <w:shd w:val="clear" w:color="auto" w:fill="DEEAF6" w:themeFill="accent5" w:themeFillTint="33"/>
            <w:vAlign w:val="bottom"/>
          </w:tcPr>
          <w:p w14:paraId="537A923F"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113</w:t>
            </w:r>
          </w:p>
        </w:tc>
        <w:tc>
          <w:tcPr>
            <w:tcW w:w="1426" w:type="dxa"/>
            <w:shd w:val="clear" w:color="auto" w:fill="DEEAF6" w:themeFill="accent5" w:themeFillTint="33"/>
            <w:vAlign w:val="bottom"/>
          </w:tcPr>
          <w:p w14:paraId="204956AD"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228</w:t>
            </w:r>
          </w:p>
        </w:tc>
        <w:tc>
          <w:tcPr>
            <w:tcW w:w="1426" w:type="dxa"/>
            <w:shd w:val="clear" w:color="auto" w:fill="DEEAF6" w:themeFill="accent5" w:themeFillTint="33"/>
            <w:vAlign w:val="bottom"/>
          </w:tcPr>
          <w:p w14:paraId="388EF1E1"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244</w:t>
            </w:r>
          </w:p>
        </w:tc>
      </w:tr>
      <w:tr w:rsidR="00C60434" w14:paraId="75CAA348" w14:textId="77777777" w:rsidTr="0060002F">
        <w:tc>
          <w:tcPr>
            <w:tcW w:w="4082" w:type="dxa"/>
            <w:vAlign w:val="bottom"/>
          </w:tcPr>
          <w:p w14:paraId="24DB5882"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Mixed - White/Asian African</w:t>
            </w:r>
          </w:p>
        </w:tc>
        <w:tc>
          <w:tcPr>
            <w:tcW w:w="1428" w:type="dxa"/>
            <w:vAlign w:val="bottom"/>
          </w:tcPr>
          <w:p w14:paraId="0DDF3026"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4</w:t>
            </w:r>
          </w:p>
        </w:tc>
        <w:tc>
          <w:tcPr>
            <w:tcW w:w="1426" w:type="dxa"/>
            <w:vAlign w:val="bottom"/>
          </w:tcPr>
          <w:p w14:paraId="4646C8C4"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8</w:t>
            </w:r>
          </w:p>
        </w:tc>
        <w:tc>
          <w:tcPr>
            <w:tcW w:w="1426" w:type="dxa"/>
            <w:vAlign w:val="bottom"/>
          </w:tcPr>
          <w:p w14:paraId="2490F26D"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17</w:t>
            </w:r>
          </w:p>
        </w:tc>
        <w:tc>
          <w:tcPr>
            <w:tcW w:w="1426" w:type="dxa"/>
            <w:vAlign w:val="bottom"/>
          </w:tcPr>
          <w:p w14:paraId="67B116AA"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17</w:t>
            </w:r>
          </w:p>
        </w:tc>
        <w:tc>
          <w:tcPr>
            <w:tcW w:w="1426" w:type="dxa"/>
            <w:vAlign w:val="bottom"/>
          </w:tcPr>
          <w:p w14:paraId="0FBF5426"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28</w:t>
            </w:r>
          </w:p>
        </w:tc>
        <w:tc>
          <w:tcPr>
            <w:tcW w:w="1426" w:type="dxa"/>
            <w:vAlign w:val="bottom"/>
          </w:tcPr>
          <w:p w14:paraId="3A0BE7DC"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32</w:t>
            </w:r>
          </w:p>
        </w:tc>
      </w:tr>
      <w:tr w:rsidR="00C60434" w14:paraId="31C99317" w14:textId="77777777" w:rsidTr="0060002F">
        <w:tc>
          <w:tcPr>
            <w:tcW w:w="4082" w:type="dxa"/>
            <w:shd w:val="clear" w:color="auto" w:fill="DEEAF6" w:themeFill="accent5" w:themeFillTint="33"/>
            <w:vAlign w:val="bottom"/>
          </w:tcPr>
          <w:p w14:paraId="79E7027B"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Mixed - White/Black African</w:t>
            </w:r>
          </w:p>
        </w:tc>
        <w:tc>
          <w:tcPr>
            <w:tcW w:w="1428" w:type="dxa"/>
            <w:shd w:val="clear" w:color="auto" w:fill="DEEAF6" w:themeFill="accent5" w:themeFillTint="33"/>
            <w:vAlign w:val="bottom"/>
          </w:tcPr>
          <w:p w14:paraId="2E57164E"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8</w:t>
            </w:r>
          </w:p>
        </w:tc>
        <w:tc>
          <w:tcPr>
            <w:tcW w:w="1426" w:type="dxa"/>
            <w:shd w:val="clear" w:color="auto" w:fill="DEEAF6" w:themeFill="accent5" w:themeFillTint="33"/>
            <w:vAlign w:val="bottom"/>
          </w:tcPr>
          <w:p w14:paraId="5DFF7E48"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8</w:t>
            </w:r>
          </w:p>
        </w:tc>
        <w:tc>
          <w:tcPr>
            <w:tcW w:w="1426" w:type="dxa"/>
            <w:shd w:val="clear" w:color="auto" w:fill="DEEAF6" w:themeFill="accent5" w:themeFillTint="33"/>
            <w:vAlign w:val="bottom"/>
          </w:tcPr>
          <w:p w14:paraId="2D9C8918"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22</w:t>
            </w:r>
          </w:p>
        </w:tc>
        <w:tc>
          <w:tcPr>
            <w:tcW w:w="1426" w:type="dxa"/>
            <w:shd w:val="clear" w:color="auto" w:fill="DEEAF6" w:themeFill="accent5" w:themeFillTint="33"/>
            <w:vAlign w:val="bottom"/>
          </w:tcPr>
          <w:p w14:paraId="694417A3"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22</w:t>
            </w:r>
          </w:p>
        </w:tc>
        <w:tc>
          <w:tcPr>
            <w:tcW w:w="1426" w:type="dxa"/>
            <w:shd w:val="clear" w:color="auto" w:fill="DEEAF6" w:themeFill="accent5" w:themeFillTint="33"/>
            <w:vAlign w:val="bottom"/>
          </w:tcPr>
          <w:p w14:paraId="744BB1B6"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42</w:t>
            </w:r>
          </w:p>
        </w:tc>
        <w:tc>
          <w:tcPr>
            <w:tcW w:w="1426" w:type="dxa"/>
            <w:shd w:val="clear" w:color="auto" w:fill="DEEAF6" w:themeFill="accent5" w:themeFillTint="33"/>
            <w:vAlign w:val="bottom"/>
          </w:tcPr>
          <w:p w14:paraId="16ED89BB"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47</w:t>
            </w:r>
          </w:p>
        </w:tc>
      </w:tr>
      <w:tr w:rsidR="00C60434" w14:paraId="2E149CA9" w14:textId="77777777" w:rsidTr="0060002F">
        <w:tc>
          <w:tcPr>
            <w:tcW w:w="4082" w:type="dxa"/>
            <w:vAlign w:val="bottom"/>
          </w:tcPr>
          <w:p w14:paraId="1D1CB020"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Mixed - White/Black Caribbean</w:t>
            </w:r>
          </w:p>
        </w:tc>
        <w:tc>
          <w:tcPr>
            <w:tcW w:w="1428" w:type="dxa"/>
            <w:vAlign w:val="bottom"/>
          </w:tcPr>
          <w:p w14:paraId="709D7C23"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w:t>
            </w:r>
          </w:p>
        </w:tc>
        <w:tc>
          <w:tcPr>
            <w:tcW w:w="1426" w:type="dxa"/>
            <w:vAlign w:val="bottom"/>
          </w:tcPr>
          <w:p w14:paraId="64B0339D"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3</w:t>
            </w:r>
          </w:p>
        </w:tc>
        <w:tc>
          <w:tcPr>
            <w:tcW w:w="1426" w:type="dxa"/>
            <w:vAlign w:val="bottom"/>
          </w:tcPr>
          <w:p w14:paraId="56B8F343"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14</w:t>
            </w:r>
          </w:p>
        </w:tc>
        <w:tc>
          <w:tcPr>
            <w:tcW w:w="1426" w:type="dxa"/>
            <w:vAlign w:val="bottom"/>
          </w:tcPr>
          <w:p w14:paraId="10593A64"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20</w:t>
            </w:r>
          </w:p>
        </w:tc>
        <w:tc>
          <w:tcPr>
            <w:tcW w:w="1426" w:type="dxa"/>
            <w:vAlign w:val="bottom"/>
          </w:tcPr>
          <w:p w14:paraId="4A21DB21"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28</w:t>
            </w:r>
          </w:p>
        </w:tc>
        <w:tc>
          <w:tcPr>
            <w:tcW w:w="1426" w:type="dxa"/>
            <w:vAlign w:val="bottom"/>
          </w:tcPr>
          <w:p w14:paraId="0FE061CD"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30</w:t>
            </w:r>
          </w:p>
        </w:tc>
      </w:tr>
      <w:tr w:rsidR="00C60434" w14:paraId="658DD667" w14:textId="77777777" w:rsidTr="0060002F">
        <w:tc>
          <w:tcPr>
            <w:tcW w:w="4082" w:type="dxa"/>
            <w:shd w:val="clear" w:color="auto" w:fill="DEEAF6" w:themeFill="accent5" w:themeFillTint="33"/>
            <w:vAlign w:val="bottom"/>
          </w:tcPr>
          <w:p w14:paraId="67CAD928"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Not known</w:t>
            </w:r>
          </w:p>
        </w:tc>
        <w:tc>
          <w:tcPr>
            <w:tcW w:w="1428" w:type="dxa"/>
            <w:shd w:val="clear" w:color="auto" w:fill="DEEAF6" w:themeFill="accent5" w:themeFillTint="33"/>
            <w:vAlign w:val="bottom"/>
          </w:tcPr>
          <w:p w14:paraId="6BF9C498" w14:textId="77777777" w:rsidR="00C60434" w:rsidRDefault="00C60434" w:rsidP="0060002F">
            <w:pPr>
              <w:tabs>
                <w:tab w:val="left" w:pos="1830"/>
              </w:tabs>
              <w:spacing w:line="276" w:lineRule="auto"/>
              <w:rPr>
                <w:rFonts w:ascii="Arial" w:hAnsi="Arial" w:cs="Arial"/>
                <w:sz w:val="24"/>
                <w:szCs w:val="24"/>
              </w:rPr>
            </w:pPr>
            <w:r>
              <w:rPr>
                <w:rFonts w:ascii="Arial" w:eastAsia="Times New Roman" w:hAnsi="Arial" w:cs="Arial"/>
                <w:color w:val="000000"/>
                <w:sz w:val="24"/>
                <w:szCs w:val="24"/>
                <w:lang w:eastAsia="en-GB"/>
              </w:rPr>
              <w:t>1</w:t>
            </w:r>
          </w:p>
        </w:tc>
        <w:tc>
          <w:tcPr>
            <w:tcW w:w="1426" w:type="dxa"/>
            <w:shd w:val="clear" w:color="auto" w:fill="DEEAF6" w:themeFill="accent5" w:themeFillTint="33"/>
            <w:vAlign w:val="bottom"/>
          </w:tcPr>
          <w:p w14:paraId="67F7FF17" w14:textId="77777777" w:rsidR="00C60434" w:rsidRDefault="00C60434" w:rsidP="0060002F">
            <w:pPr>
              <w:tabs>
                <w:tab w:val="left" w:pos="1830"/>
              </w:tabs>
              <w:spacing w:line="276" w:lineRule="auto"/>
              <w:rPr>
                <w:rFonts w:ascii="Arial" w:hAnsi="Arial" w:cs="Arial"/>
                <w:sz w:val="24"/>
                <w:szCs w:val="24"/>
              </w:rPr>
            </w:pPr>
            <w:r>
              <w:rPr>
                <w:rFonts w:ascii="Arial" w:eastAsia="Times New Roman" w:hAnsi="Arial" w:cs="Arial"/>
                <w:color w:val="000000"/>
                <w:sz w:val="24"/>
                <w:szCs w:val="24"/>
                <w:lang w:eastAsia="en-GB"/>
              </w:rPr>
              <w:t>3</w:t>
            </w:r>
          </w:p>
        </w:tc>
        <w:tc>
          <w:tcPr>
            <w:tcW w:w="1426" w:type="dxa"/>
            <w:shd w:val="clear" w:color="auto" w:fill="DEEAF6" w:themeFill="accent5" w:themeFillTint="33"/>
            <w:vAlign w:val="bottom"/>
          </w:tcPr>
          <w:p w14:paraId="30020992" w14:textId="77777777" w:rsidR="00C60434" w:rsidRDefault="00C60434" w:rsidP="0060002F">
            <w:pPr>
              <w:tabs>
                <w:tab w:val="left" w:pos="1830"/>
              </w:tabs>
              <w:spacing w:line="276" w:lineRule="auto"/>
              <w:rPr>
                <w:rFonts w:ascii="Arial" w:hAnsi="Arial" w:cs="Arial"/>
                <w:sz w:val="24"/>
                <w:szCs w:val="24"/>
              </w:rPr>
            </w:pPr>
            <w:r>
              <w:rPr>
                <w:rFonts w:ascii="Arial" w:eastAsia="Times New Roman" w:hAnsi="Arial" w:cs="Arial"/>
                <w:color w:val="000000"/>
                <w:sz w:val="24"/>
                <w:szCs w:val="24"/>
                <w:lang w:eastAsia="en-GB"/>
              </w:rPr>
              <w:t>381</w:t>
            </w:r>
          </w:p>
        </w:tc>
        <w:tc>
          <w:tcPr>
            <w:tcW w:w="1426" w:type="dxa"/>
            <w:shd w:val="clear" w:color="auto" w:fill="DEEAF6" w:themeFill="accent5" w:themeFillTint="33"/>
            <w:vAlign w:val="bottom"/>
          </w:tcPr>
          <w:p w14:paraId="5935F550" w14:textId="77777777" w:rsidR="00C60434" w:rsidRDefault="00C60434" w:rsidP="0060002F">
            <w:pPr>
              <w:tabs>
                <w:tab w:val="left" w:pos="1830"/>
              </w:tabs>
              <w:spacing w:line="276" w:lineRule="auto"/>
              <w:rPr>
                <w:rFonts w:ascii="Arial" w:hAnsi="Arial" w:cs="Arial"/>
                <w:sz w:val="24"/>
                <w:szCs w:val="24"/>
              </w:rPr>
            </w:pPr>
            <w:r>
              <w:rPr>
                <w:rFonts w:ascii="Arial" w:eastAsia="Times New Roman" w:hAnsi="Arial" w:cs="Arial"/>
                <w:color w:val="000000"/>
                <w:sz w:val="24"/>
                <w:szCs w:val="24"/>
                <w:lang w:eastAsia="en-GB"/>
              </w:rPr>
              <w:t>346</w:t>
            </w:r>
          </w:p>
        </w:tc>
        <w:tc>
          <w:tcPr>
            <w:tcW w:w="1426" w:type="dxa"/>
            <w:shd w:val="clear" w:color="auto" w:fill="DEEAF6" w:themeFill="accent5" w:themeFillTint="33"/>
            <w:vAlign w:val="bottom"/>
          </w:tcPr>
          <w:p w14:paraId="0610DEA6" w14:textId="77777777" w:rsidR="00C60434" w:rsidRDefault="00C60434" w:rsidP="0060002F">
            <w:pPr>
              <w:tabs>
                <w:tab w:val="left" w:pos="1830"/>
              </w:tabs>
              <w:spacing w:line="276" w:lineRule="auto"/>
              <w:rPr>
                <w:rFonts w:ascii="Arial" w:hAnsi="Arial" w:cs="Arial"/>
                <w:sz w:val="24"/>
                <w:szCs w:val="24"/>
              </w:rPr>
            </w:pPr>
            <w:r>
              <w:rPr>
                <w:rFonts w:ascii="Arial" w:eastAsia="Times New Roman" w:hAnsi="Arial" w:cs="Arial"/>
                <w:color w:val="000000"/>
                <w:sz w:val="24"/>
                <w:szCs w:val="24"/>
                <w:lang w:eastAsia="en-GB"/>
              </w:rPr>
              <w:t>3130</w:t>
            </w:r>
          </w:p>
        </w:tc>
        <w:tc>
          <w:tcPr>
            <w:tcW w:w="1426" w:type="dxa"/>
            <w:shd w:val="clear" w:color="auto" w:fill="DEEAF6" w:themeFill="accent5" w:themeFillTint="33"/>
            <w:vAlign w:val="bottom"/>
          </w:tcPr>
          <w:p w14:paraId="503A3EF3" w14:textId="77777777" w:rsidR="00C60434" w:rsidRDefault="00C60434" w:rsidP="0060002F">
            <w:pPr>
              <w:tabs>
                <w:tab w:val="left" w:pos="1830"/>
              </w:tabs>
              <w:spacing w:line="276" w:lineRule="auto"/>
              <w:rPr>
                <w:rFonts w:ascii="Arial" w:hAnsi="Arial" w:cs="Arial"/>
                <w:sz w:val="24"/>
                <w:szCs w:val="24"/>
              </w:rPr>
            </w:pPr>
            <w:r>
              <w:rPr>
                <w:rFonts w:ascii="Arial" w:eastAsia="Times New Roman" w:hAnsi="Arial" w:cs="Arial"/>
                <w:color w:val="000000"/>
                <w:sz w:val="24"/>
                <w:szCs w:val="24"/>
                <w:lang w:eastAsia="en-GB"/>
              </w:rPr>
              <w:t>2882</w:t>
            </w:r>
          </w:p>
        </w:tc>
      </w:tr>
      <w:tr w:rsidR="00C60434" w14:paraId="4D3E3BEB" w14:textId="77777777" w:rsidTr="0060002F">
        <w:tc>
          <w:tcPr>
            <w:tcW w:w="4082" w:type="dxa"/>
            <w:vAlign w:val="bottom"/>
          </w:tcPr>
          <w:p w14:paraId="0D671D5D"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Other</w:t>
            </w:r>
          </w:p>
        </w:tc>
        <w:tc>
          <w:tcPr>
            <w:tcW w:w="1428" w:type="dxa"/>
            <w:vAlign w:val="bottom"/>
          </w:tcPr>
          <w:p w14:paraId="47DE3A7F"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37</w:t>
            </w:r>
          </w:p>
        </w:tc>
        <w:tc>
          <w:tcPr>
            <w:tcW w:w="1426" w:type="dxa"/>
            <w:vAlign w:val="bottom"/>
          </w:tcPr>
          <w:p w14:paraId="3376FF71"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35</w:t>
            </w:r>
          </w:p>
        </w:tc>
        <w:tc>
          <w:tcPr>
            <w:tcW w:w="1426" w:type="dxa"/>
            <w:vAlign w:val="bottom"/>
          </w:tcPr>
          <w:p w14:paraId="77325BB4"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93</w:t>
            </w:r>
          </w:p>
        </w:tc>
        <w:tc>
          <w:tcPr>
            <w:tcW w:w="1426" w:type="dxa"/>
            <w:vAlign w:val="bottom"/>
          </w:tcPr>
          <w:p w14:paraId="61F4F76F"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96</w:t>
            </w:r>
          </w:p>
        </w:tc>
        <w:tc>
          <w:tcPr>
            <w:tcW w:w="1426" w:type="dxa"/>
            <w:vAlign w:val="bottom"/>
          </w:tcPr>
          <w:p w14:paraId="0DC53EA9"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107</w:t>
            </w:r>
          </w:p>
        </w:tc>
        <w:tc>
          <w:tcPr>
            <w:tcW w:w="1426" w:type="dxa"/>
            <w:vAlign w:val="bottom"/>
          </w:tcPr>
          <w:p w14:paraId="63018AFF"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91</w:t>
            </w:r>
          </w:p>
        </w:tc>
      </w:tr>
      <w:tr w:rsidR="00C60434" w14:paraId="4CE56D8C" w14:textId="77777777" w:rsidTr="0060002F">
        <w:tc>
          <w:tcPr>
            <w:tcW w:w="4082" w:type="dxa"/>
            <w:shd w:val="clear" w:color="auto" w:fill="DEEAF6" w:themeFill="accent5" w:themeFillTint="33"/>
            <w:vAlign w:val="bottom"/>
          </w:tcPr>
          <w:p w14:paraId="678D73B2"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Other Asian Background</w:t>
            </w:r>
          </w:p>
        </w:tc>
        <w:tc>
          <w:tcPr>
            <w:tcW w:w="1428" w:type="dxa"/>
            <w:shd w:val="clear" w:color="auto" w:fill="DEEAF6" w:themeFill="accent5" w:themeFillTint="33"/>
            <w:vAlign w:val="bottom"/>
          </w:tcPr>
          <w:p w14:paraId="389C5EE3"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110</w:t>
            </w:r>
          </w:p>
        </w:tc>
        <w:tc>
          <w:tcPr>
            <w:tcW w:w="1426" w:type="dxa"/>
            <w:shd w:val="clear" w:color="auto" w:fill="DEEAF6" w:themeFill="accent5" w:themeFillTint="33"/>
            <w:vAlign w:val="bottom"/>
          </w:tcPr>
          <w:p w14:paraId="61F10188"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108</w:t>
            </w:r>
          </w:p>
        </w:tc>
        <w:tc>
          <w:tcPr>
            <w:tcW w:w="1426" w:type="dxa"/>
            <w:shd w:val="clear" w:color="auto" w:fill="DEEAF6" w:themeFill="accent5" w:themeFillTint="33"/>
            <w:vAlign w:val="bottom"/>
          </w:tcPr>
          <w:p w14:paraId="75D49ACA"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240</w:t>
            </w:r>
          </w:p>
        </w:tc>
        <w:tc>
          <w:tcPr>
            <w:tcW w:w="1426" w:type="dxa"/>
            <w:shd w:val="clear" w:color="auto" w:fill="DEEAF6" w:themeFill="accent5" w:themeFillTint="33"/>
            <w:vAlign w:val="bottom"/>
          </w:tcPr>
          <w:p w14:paraId="78433629"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249</w:t>
            </w:r>
          </w:p>
        </w:tc>
        <w:tc>
          <w:tcPr>
            <w:tcW w:w="1426" w:type="dxa"/>
            <w:shd w:val="clear" w:color="auto" w:fill="DEEAF6" w:themeFill="accent5" w:themeFillTint="33"/>
            <w:vAlign w:val="bottom"/>
          </w:tcPr>
          <w:p w14:paraId="4581A99F"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202</w:t>
            </w:r>
          </w:p>
        </w:tc>
        <w:tc>
          <w:tcPr>
            <w:tcW w:w="1426" w:type="dxa"/>
            <w:shd w:val="clear" w:color="auto" w:fill="DEEAF6" w:themeFill="accent5" w:themeFillTint="33"/>
            <w:vAlign w:val="bottom"/>
          </w:tcPr>
          <w:p w14:paraId="1A5513CD"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209</w:t>
            </w:r>
          </w:p>
        </w:tc>
      </w:tr>
      <w:tr w:rsidR="00C60434" w14:paraId="42D7EB50" w14:textId="77777777" w:rsidTr="0060002F">
        <w:tc>
          <w:tcPr>
            <w:tcW w:w="4082" w:type="dxa"/>
            <w:vAlign w:val="bottom"/>
          </w:tcPr>
          <w:p w14:paraId="18A8780B"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Other Black Background</w:t>
            </w:r>
          </w:p>
        </w:tc>
        <w:tc>
          <w:tcPr>
            <w:tcW w:w="1428" w:type="dxa"/>
            <w:vAlign w:val="bottom"/>
          </w:tcPr>
          <w:p w14:paraId="1211EBDB"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10</w:t>
            </w:r>
          </w:p>
        </w:tc>
        <w:tc>
          <w:tcPr>
            <w:tcW w:w="1426" w:type="dxa"/>
            <w:vAlign w:val="bottom"/>
          </w:tcPr>
          <w:p w14:paraId="5491EA54"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11</w:t>
            </w:r>
          </w:p>
        </w:tc>
        <w:tc>
          <w:tcPr>
            <w:tcW w:w="1426" w:type="dxa"/>
            <w:vAlign w:val="bottom"/>
          </w:tcPr>
          <w:p w14:paraId="7CD77413"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23</w:t>
            </w:r>
          </w:p>
        </w:tc>
        <w:tc>
          <w:tcPr>
            <w:tcW w:w="1426" w:type="dxa"/>
            <w:vAlign w:val="bottom"/>
          </w:tcPr>
          <w:p w14:paraId="708CFBC1"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34</w:t>
            </w:r>
          </w:p>
        </w:tc>
        <w:tc>
          <w:tcPr>
            <w:tcW w:w="1426" w:type="dxa"/>
            <w:vAlign w:val="bottom"/>
          </w:tcPr>
          <w:p w14:paraId="6BA308E2"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16</w:t>
            </w:r>
          </w:p>
        </w:tc>
        <w:tc>
          <w:tcPr>
            <w:tcW w:w="1426" w:type="dxa"/>
            <w:vAlign w:val="bottom"/>
          </w:tcPr>
          <w:p w14:paraId="6898A3FC"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17</w:t>
            </w:r>
          </w:p>
        </w:tc>
      </w:tr>
      <w:tr w:rsidR="00C60434" w14:paraId="3C1D399F" w14:textId="77777777" w:rsidTr="0060002F">
        <w:tc>
          <w:tcPr>
            <w:tcW w:w="4082" w:type="dxa"/>
            <w:shd w:val="clear" w:color="auto" w:fill="DEEAF6" w:themeFill="accent5" w:themeFillTint="33"/>
            <w:vAlign w:val="bottom"/>
          </w:tcPr>
          <w:p w14:paraId="706B440F"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Other White Background</w:t>
            </w:r>
          </w:p>
        </w:tc>
        <w:tc>
          <w:tcPr>
            <w:tcW w:w="1428" w:type="dxa"/>
            <w:shd w:val="clear" w:color="auto" w:fill="DEEAF6" w:themeFill="accent5" w:themeFillTint="33"/>
            <w:vAlign w:val="bottom"/>
          </w:tcPr>
          <w:p w14:paraId="5E1EF825"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447</w:t>
            </w:r>
          </w:p>
        </w:tc>
        <w:tc>
          <w:tcPr>
            <w:tcW w:w="1426" w:type="dxa"/>
            <w:shd w:val="clear" w:color="auto" w:fill="DEEAF6" w:themeFill="accent5" w:themeFillTint="33"/>
            <w:vAlign w:val="bottom"/>
          </w:tcPr>
          <w:p w14:paraId="652297A7"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396</w:t>
            </w:r>
          </w:p>
        </w:tc>
        <w:tc>
          <w:tcPr>
            <w:tcW w:w="1426" w:type="dxa"/>
            <w:shd w:val="clear" w:color="auto" w:fill="DEEAF6" w:themeFill="accent5" w:themeFillTint="33"/>
            <w:vAlign w:val="bottom"/>
          </w:tcPr>
          <w:p w14:paraId="7B20D74D"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675</w:t>
            </w:r>
          </w:p>
        </w:tc>
        <w:tc>
          <w:tcPr>
            <w:tcW w:w="1426" w:type="dxa"/>
            <w:shd w:val="clear" w:color="auto" w:fill="DEEAF6" w:themeFill="accent5" w:themeFillTint="33"/>
            <w:vAlign w:val="bottom"/>
          </w:tcPr>
          <w:p w14:paraId="35F0ABEB"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546</w:t>
            </w:r>
          </w:p>
        </w:tc>
        <w:tc>
          <w:tcPr>
            <w:tcW w:w="1426" w:type="dxa"/>
            <w:shd w:val="clear" w:color="auto" w:fill="DEEAF6" w:themeFill="accent5" w:themeFillTint="33"/>
            <w:vAlign w:val="bottom"/>
          </w:tcPr>
          <w:p w14:paraId="6D003574"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2057</w:t>
            </w:r>
          </w:p>
        </w:tc>
        <w:tc>
          <w:tcPr>
            <w:tcW w:w="1426" w:type="dxa"/>
            <w:shd w:val="clear" w:color="auto" w:fill="DEEAF6" w:themeFill="accent5" w:themeFillTint="33"/>
            <w:vAlign w:val="bottom"/>
          </w:tcPr>
          <w:p w14:paraId="3C0F903D"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1330</w:t>
            </w:r>
          </w:p>
        </w:tc>
      </w:tr>
      <w:tr w:rsidR="00C60434" w14:paraId="3194A96B" w14:textId="77777777" w:rsidTr="0060002F">
        <w:tc>
          <w:tcPr>
            <w:tcW w:w="4082" w:type="dxa"/>
            <w:vAlign w:val="bottom"/>
          </w:tcPr>
          <w:p w14:paraId="48384AD9"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Prefer not to say</w:t>
            </w:r>
          </w:p>
        </w:tc>
        <w:tc>
          <w:tcPr>
            <w:tcW w:w="1428" w:type="dxa"/>
            <w:vAlign w:val="bottom"/>
          </w:tcPr>
          <w:p w14:paraId="329C489D"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33</w:t>
            </w:r>
          </w:p>
        </w:tc>
        <w:tc>
          <w:tcPr>
            <w:tcW w:w="1426" w:type="dxa"/>
            <w:vAlign w:val="bottom"/>
          </w:tcPr>
          <w:p w14:paraId="309A8A73"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44</w:t>
            </w:r>
          </w:p>
        </w:tc>
        <w:tc>
          <w:tcPr>
            <w:tcW w:w="1426" w:type="dxa"/>
            <w:vAlign w:val="bottom"/>
          </w:tcPr>
          <w:p w14:paraId="33BE2855"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92</w:t>
            </w:r>
          </w:p>
        </w:tc>
        <w:tc>
          <w:tcPr>
            <w:tcW w:w="1426" w:type="dxa"/>
            <w:vAlign w:val="bottom"/>
          </w:tcPr>
          <w:p w14:paraId="211E1474"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142</w:t>
            </w:r>
          </w:p>
        </w:tc>
        <w:tc>
          <w:tcPr>
            <w:tcW w:w="1426" w:type="dxa"/>
            <w:vAlign w:val="bottom"/>
          </w:tcPr>
          <w:p w14:paraId="1A037C3C"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144</w:t>
            </w:r>
          </w:p>
        </w:tc>
        <w:tc>
          <w:tcPr>
            <w:tcW w:w="1426" w:type="dxa"/>
            <w:vAlign w:val="bottom"/>
          </w:tcPr>
          <w:p w14:paraId="12C1D853"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214</w:t>
            </w:r>
          </w:p>
        </w:tc>
      </w:tr>
      <w:tr w:rsidR="00C60434" w14:paraId="1C8EA77B" w14:textId="77777777" w:rsidTr="0060002F">
        <w:tc>
          <w:tcPr>
            <w:tcW w:w="4082" w:type="dxa"/>
            <w:shd w:val="clear" w:color="auto" w:fill="DEEAF6" w:themeFill="accent5" w:themeFillTint="33"/>
            <w:vAlign w:val="bottom"/>
          </w:tcPr>
          <w:p w14:paraId="2F34295E"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White</w:t>
            </w:r>
          </w:p>
        </w:tc>
        <w:tc>
          <w:tcPr>
            <w:tcW w:w="1428" w:type="dxa"/>
            <w:shd w:val="clear" w:color="auto" w:fill="DEEAF6" w:themeFill="accent5" w:themeFillTint="33"/>
            <w:vAlign w:val="bottom"/>
          </w:tcPr>
          <w:p w14:paraId="7F23B72A"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48</w:t>
            </w:r>
          </w:p>
        </w:tc>
        <w:tc>
          <w:tcPr>
            <w:tcW w:w="1426" w:type="dxa"/>
            <w:shd w:val="clear" w:color="auto" w:fill="DEEAF6" w:themeFill="accent5" w:themeFillTint="33"/>
            <w:vAlign w:val="bottom"/>
          </w:tcPr>
          <w:p w14:paraId="1836B30E"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57</w:t>
            </w:r>
          </w:p>
        </w:tc>
        <w:tc>
          <w:tcPr>
            <w:tcW w:w="1426" w:type="dxa"/>
            <w:shd w:val="clear" w:color="auto" w:fill="DEEAF6" w:themeFill="accent5" w:themeFillTint="33"/>
            <w:vAlign w:val="bottom"/>
          </w:tcPr>
          <w:p w14:paraId="057FF00A"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252</w:t>
            </w:r>
          </w:p>
        </w:tc>
        <w:tc>
          <w:tcPr>
            <w:tcW w:w="1426" w:type="dxa"/>
            <w:shd w:val="clear" w:color="auto" w:fill="DEEAF6" w:themeFill="accent5" w:themeFillTint="33"/>
            <w:vAlign w:val="bottom"/>
          </w:tcPr>
          <w:p w14:paraId="18285BD8"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633</w:t>
            </w:r>
          </w:p>
        </w:tc>
        <w:tc>
          <w:tcPr>
            <w:tcW w:w="1426" w:type="dxa"/>
            <w:shd w:val="clear" w:color="auto" w:fill="DEEAF6" w:themeFill="accent5" w:themeFillTint="33"/>
            <w:vAlign w:val="bottom"/>
          </w:tcPr>
          <w:p w14:paraId="5F582763"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373</w:t>
            </w:r>
          </w:p>
        </w:tc>
        <w:tc>
          <w:tcPr>
            <w:tcW w:w="1426" w:type="dxa"/>
            <w:shd w:val="clear" w:color="auto" w:fill="DEEAF6" w:themeFill="accent5" w:themeFillTint="33"/>
            <w:vAlign w:val="bottom"/>
          </w:tcPr>
          <w:p w14:paraId="53EBEA77"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1936</w:t>
            </w:r>
          </w:p>
        </w:tc>
      </w:tr>
      <w:tr w:rsidR="00C60434" w14:paraId="166F670F" w14:textId="77777777" w:rsidTr="0060002F">
        <w:tc>
          <w:tcPr>
            <w:tcW w:w="4082" w:type="dxa"/>
            <w:vAlign w:val="bottom"/>
          </w:tcPr>
          <w:p w14:paraId="27BBE1C4"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White - British</w:t>
            </w:r>
          </w:p>
        </w:tc>
        <w:tc>
          <w:tcPr>
            <w:tcW w:w="1428" w:type="dxa"/>
            <w:vAlign w:val="bottom"/>
          </w:tcPr>
          <w:p w14:paraId="6DD0EC00"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301</w:t>
            </w:r>
          </w:p>
        </w:tc>
        <w:tc>
          <w:tcPr>
            <w:tcW w:w="1426" w:type="dxa"/>
            <w:vAlign w:val="bottom"/>
          </w:tcPr>
          <w:p w14:paraId="02FAA700"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301</w:t>
            </w:r>
          </w:p>
        </w:tc>
        <w:tc>
          <w:tcPr>
            <w:tcW w:w="1426" w:type="dxa"/>
            <w:vAlign w:val="bottom"/>
          </w:tcPr>
          <w:p w14:paraId="64E56D29"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1408</w:t>
            </w:r>
          </w:p>
        </w:tc>
        <w:tc>
          <w:tcPr>
            <w:tcW w:w="1426" w:type="dxa"/>
            <w:vAlign w:val="bottom"/>
          </w:tcPr>
          <w:p w14:paraId="5099A6A5"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1226</w:t>
            </w:r>
          </w:p>
        </w:tc>
        <w:tc>
          <w:tcPr>
            <w:tcW w:w="1426" w:type="dxa"/>
            <w:vAlign w:val="bottom"/>
          </w:tcPr>
          <w:p w14:paraId="319AF63D"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3529</w:t>
            </w:r>
          </w:p>
        </w:tc>
        <w:tc>
          <w:tcPr>
            <w:tcW w:w="1426" w:type="dxa"/>
            <w:vAlign w:val="bottom"/>
          </w:tcPr>
          <w:p w14:paraId="20E54406"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2941</w:t>
            </w:r>
          </w:p>
        </w:tc>
      </w:tr>
      <w:tr w:rsidR="00C60434" w14:paraId="149548F4" w14:textId="77777777" w:rsidTr="0060002F">
        <w:tc>
          <w:tcPr>
            <w:tcW w:w="4082" w:type="dxa"/>
            <w:shd w:val="clear" w:color="auto" w:fill="DEEAF6" w:themeFill="accent5" w:themeFillTint="33"/>
            <w:vAlign w:val="bottom"/>
          </w:tcPr>
          <w:p w14:paraId="4AD16BDC"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White - Gypsy/Traveller</w:t>
            </w:r>
          </w:p>
        </w:tc>
        <w:tc>
          <w:tcPr>
            <w:tcW w:w="1428" w:type="dxa"/>
            <w:shd w:val="clear" w:color="auto" w:fill="DEEAF6" w:themeFill="accent5" w:themeFillTint="33"/>
            <w:vAlign w:val="bottom"/>
          </w:tcPr>
          <w:p w14:paraId="5F23C6B7"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0</w:t>
            </w:r>
          </w:p>
        </w:tc>
        <w:tc>
          <w:tcPr>
            <w:tcW w:w="1426" w:type="dxa"/>
            <w:shd w:val="clear" w:color="auto" w:fill="DEEAF6" w:themeFill="accent5" w:themeFillTint="33"/>
            <w:vAlign w:val="bottom"/>
          </w:tcPr>
          <w:p w14:paraId="7A8B349E"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0</w:t>
            </w:r>
          </w:p>
        </w:tc>
        <w:tc>
          <w:tcPr>
            <w:tcW w:w="1426" w:type="dxa"/>
            <w:shd w:val="clear" w:color="auto" w:fill="DEEAF6" w:themeFill="accent5" w:themeFillTint="33"/>
            <w:vAlign w:val="bottom"/>
          </w:tcPr>
          <w:p w14:paraId="496E7EF2"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0</w:t>
            </w:r>
          </w:p>
        </w:tc>
        <w:tc>
          <w:tcPr>
            <w:tcW w:w="1426" w:type="dxa"/>
            <w:shd w:val="clear" w:color="auto" w:fill="DEEAF6" w:themeFill="accent5" w:themeFillTint="33"/>
            <w:vAlign w:val="bottom"/>
          </w:tcPr>
          <w:p w14:paraId="2F08D2F8"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w:t>
            </w:r>
          </w:p>
        </w:tc>
        <w:tc>
          <w:tcPr>
            <w:tcW w:w="1426" w:type="dxa"/>
            <w:shd w:val="clear" w:color="auto" w:fill="DEEAF6" w:themeFill="accent5" w:themeFillTint="33"/>
            <w:vAlign w:val="bottom"/>
          </w:tcPr>
          <w:p w14:paraId="009251C2"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3</w:t>
            </w:r>
          </w:p>
        </w:tc>
        <w:tc>
          <w:tcPr>
            <w:tcW w:w="1426" w:type="dxa"/>
            <w:shd w:val="clear" w:color="auto" w:fill="DEEAF6" w:themeFill="accent5" w:themeFillTint="33"/>
            <w:vAlign w:val="bottom"/>
          </w:tcPr>
          <w:p w14:paraId="085734E7"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7</w:t>
            </w:r>
          </w:p>
        </w:tc>
      </w:tr>
      <w:tr w:rsidR="00C60434" w14:paraId="0474F3E3" w14:textId="77777777" w:rsidTr="0060002F">
        <w:tc>
          <w:tcPr>
            <w:tcW w:w="4082" w:type="dxa"/>
            <w:vAlign w:val="bottom"/>
          </w:tcPr>
          <w:p w14:paraId="3E1C7F1C"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White - Irish</w:t>
            </w:r>
          </w:p>
        </w:tc>
        <w:tc>
          <w:tcPr>
            <w:tcW w:w="1428" w:type="dxa"/>
            <w:vAlign w:val="bottom"/>
          </w:tcPr>
          <w:p w14:paraId="66453BC9"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24</w:t>
            </w:r>
          </w:p>
        </w:tc>
        <w:tc>
          <w:tcPr>
            <w:tcW w:w="1426" w:type="dxa"/>
            <w:vAlign w:val="bottom"/>
          </w:tcPr>
          <w:p w14:paraId="091371AE"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27</w:t>
            </w:r>
          </w:p>
        </w:tc>
        <w:tc>
          <w:tcPr>
            <w:tcW w:w="1426" w:type="dxa"/>
            <w:vAlign w:val="bottom"/>
          </w:tcPr>
          <w:p w14:paraId="49FCC3A7"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126</w:t>
            </w:r>
          </w:p>
        </w:tc>
        <w:tc>
          <w:tcPr>
            <w:tcW w:w="1426" w:type="dxa"/>
            <w:vAlign w:val="bottom"/>
          </w:tcPr>
          <w:p w14:paraId="00EAB44A"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122</w:t>
            </w:r>
          </w:p>
        </w:tc>
        <w:tc>
          <w:tcPr>
            <w:tcW w:w="1426" w:type="dxa"/>
            <w:vAlign w:val="bottom"/>
          </w:tcPr>
          <w:p w14:paraId="47132D76"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133</w:t>
            </w:r>
          </w:p>
        </w:tc>
        <w:tc>
          <w:tcPr>
            <w:tcW w:w="1426" w:type="dxa"/>
            <w:vAlign w:val="bottom"/>
          </w:tcPr>
          <w:p w14:paraId="45C3D2A6"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143</w:t>
            </w:r>
          </w:p>
        </w:tc>
      </w:tr>
      <w:tr w:rsidR="00C60434" w14:paraId="3C3FCDA4" w14:textId="77777777" w:rsidTr="0060002F">
        <w:tc>
          <w:tcPr>
            <w:tcW w:w="4082" w:type="dxa"/>
            <w:shd w:val="clear" w:color="auto" w:fill="DEEAF6" w:themeFill="accent5" w:themeFillTint="33"/>
            <w:vAlign w:val="bottom"/>
          </w:tcPr>
          <w:p w14:paraId="15BD0D2E"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White - Polish</w:t>
            </w:r>
          </w:p>
        </w:tc>
        <w:tc>
          <w:tcPr>
            <w:tcW w:w="1428" w:type="dxa"/>
            <w:shd w:val="clear" w:color="auto" w:fill="DEEAF6" w:themeFill="accent5" w:themeFillTint="33"/>
            <w:vAlign w:val="bottom"/>
          </w:tcPr>
          <w:p w14:paraId="10AF5CA7"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0</w:t>
            </w:r>
          </w:p>
        </w:tc>
        <w:tc>
          <w:tcPr>
            <w:tcW w:w="1426" w:type="dxa"/>
            <w:shd w:val="clear" w:color="auto" w:fill="DEEAF6" w:themeFill="accent5" w:themeFillTint="33"/>
            <w:vAlign w:val="bottom"/>
          </w:tcPr>
          <w:p w14:paraId="32823C53"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0</w:t>
            </w:r>
          </w:p>
        </w:tc>
        <w:tc>
          <w:tcPr>
            <w:tcW w:w="1426" w:type="dxa"/>
            <w:shd w:val="clear" w:color="auto" w:fill="DEEAF6" w:themeFill="accent5" w:themeFillTint="33"/>
            <w:vAlign w:val="bottom"/>
          </w:tcPr>
          <w:p w14:paraId="495104D5"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0</w:t>
            </w:r>
          </w:p>
        </w:tc>
        <w:tc>
          <w:tcPr>
            <w:tcW w:w="1426" w:type="dxa"/>
            <w:shd w:val="clear" w:color="auto" w:fill="DEEAF6" w:themeFill="accent5" w:themeFillTint="33"/>
            <w:vAlign w:val="bottom"/>
          </w:tcPr>
          <w:p w14:paraId="44334090"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0</w:t>
            </w:r>
          </w:p>
        </w:tc>
        <w:tc>
          <w:tcPr>
            <w:tcW w:w="1426" w:type="dxa"/>
            <w:shd w:val="clear" w:color="auto" w:fill="DEEAF6" w:themeFill="accent5" w:themeFillTint="33"/>
            <w:vAlign w:val="bottom"/>
          </w:tcPr>
          <w:p w14:paraId="7D409E57"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17</w:t>
            </w:r>
          </w:p>
        </w:tc>
        <w:tc>
          <w:tcPr>
            <w:tcW w:w="1426" w:type="dxa"/>
            <w:shd w:val="clear" w:color="auto" w:fill="DEEAF6" w:themeFill="accent5" w:themeFillTint="33"/>
            <w:vAlign w:val="bottom"/>
          </w:tcPr>
          <w:p w14:paraId="33075B21"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18</w:t>
            </w:r>
          </w:p>
        </w:tc>
      </w:tr>
      <w:tr w:rsidR="00C60434" w14:paraId="7B128A50" w14:textId="77777777" w:rsidTr="0060002F">
        <w:tc>
          <w:tcPr>
            <w:tcW w:w="4082" w:type="dxa"/>
            <w:vAlign w:val="bottom"/>
          </w:tcPr>
          <w:p w14:paraId="76C0DF72"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White - Roma</w:t>
            </w:r>
          </w:p>
        </w:tc>
        <w:tc>
          <w:tcPr>
            <w:tcW w:w="1428" w:type="dxa"/>
            <w:vAlign w:val="bottom"/>
          </w:tcPr>
          <w:p w14:paraId="60491492"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0</w:t>
            </w:r>
          </w:p>
        </w:tc>
        <w:tc>
          <w:tcPr>
            <w:tcW w:w="1426" w:type="dxa"/>
            <w:vAlign w:val="bottom"/>
          </w:tcPr>
          <w:p w14:paraId="6EA6FE20"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0</w:t>
            </w:r>
          </w:p>
        </w:tc>
        <w:tc>
          <w:tcPr>
            <w:tcW w:w="1426" w:type="dxa"/>
            <w:vAlign w:val="bottom"/>
          </w:tcPr>
          <w:p w14:paraId="177010B5"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0</w:t>
            </w:r>
          </w:p>
        </w:tc>
        <w:tc>
          <w:tcPr>
            <w:tcW w:w="1426" w:type="dxa"/>
            <w:vAlign w:val="bottom"/>
          </w:tcPr>
          <w:p w14:paraId="413DA5A1"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0</w:t>
            </w:r>
          </w:p>
        </w:tc>
        <w:tc>
          <w:tcPr>
            <w:tcW w:w="1426" w:type="dxa"/>
            <w:vAlign w:val="bottom"/>
          </w:tcPr>
          <w:p w14:paraId="7507DBF7"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w:t>
            </w:r>
          </w:p>
        </w:tc>
        <w:tc>
          <w:tcPr>
            <w:tcW w:w="1426" w:type="dxa"/>
            <w:vAlign w:val="bottom"/>
          </w:tcPr>
          <w:p w14:paraId="498E81B3"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w:t>
            </w:r>
          </w:p>
        </w:tc>
      </w:tr>
      <w:tr w:rsidR="00C60434" w14:paraId="68A3DA90" w14:textId="77777777" w:rsidTr="0060002F">
        <w:tc>
          <w:tcPr>
            <w:tcW w:w="4082" w:type="dxa"/>
            <w:shd w:val="clear" w:color="auto" w:fill="DEEAF6" w:themeFill="accent5" w:themeFillTint="33"/>
            <w:vAlign w:val="bottom"/>
          </w:tcPr>
          <w:p w14:paraId="11511A8C"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White - Scottish</w:t>
            </w:r>
          </w:p>
        </w:tc>
        <w:tc>
          <w:tcPr>
            <w:tcW w:w="1428" w:type="dxa"/>
            <w:shd w:val="clear" w:color="auto" w:fill="DEEAF6" w:themeFill="accent5" w:themeFillTint="33"/>
            <w:vAlign w:val="bottom"/>
          </w:tcPr>
          <w:p w14:paraId="6F742D85"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111</w:t>
            </w:r>
          </w:p>
        </w:tc>
        <w:tc>
          <w:tcPr>
            <w:tcW w:w="1426" w:type="dxa"/>
            <w:shd w:val="clear" w:color="auto" w:fill="DEEAF6" w:themeFill="accent5" w:themeFillTint="33"/>
            <w:vAlign w:val="bottom"/>
          </w:tcPr>
          <w:p w14:paraId="57033E27"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117</w:t>
            </w:r>
          </w:p>
        </w:tc>
        <w:tc>
          <w:tcPr>
            <w:tcW w:w="1426" w:type="dxa"/>
            <w:shd w:val="clear" w:color="auto" w:fill="DEEAF6" w:themeFill="accent5" w:themeFillTint="33"/>
            <w:vAlign w:val="bottom"/>
          </w:tcPr>
          <w:p w14:paraId="32743B4E"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1039</w:t>
            </w:r>
          </w:p>
        </w:tc>
        <w:tc>
          <w:tcPr>
            <w:tcW w:w="1426" w:type="dxa"/>
            <w:shd w:val="clear" w:color="auto" w:fill="DEEAF6" w:themeFill="accent5" w:themeFillTint="33"/>
            <w:vAlign w:val="bottom"/>
          </w:tcPr>
          <w:p w14:paraId="3013F0B6"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1059</w:t>
            </w:r>
          </w:p>
        </w:tc>
        <w:tc>
          <w:tcPr>
            <w:tcW w:w="1426" w:type="dxa"/>
            <w:shd w:val="clear" w:color="auto" w:fill="DEEAF6" w:themeFill="accent5" w:themeFillTint="33"/>
            <w:vAlign w:val="bottom"/>
          </w:tcPr>
          <w:p w14:paraId="080633A3"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2201</w:t>
            </w:r>
          </w:p>
        </w:tc>
        <w:tc>
          <w:tcPr>
            <w:tcW w:w="1426" w:type="dxa"/>
            <w:shd w:val="clear" w:color="auto" w:fill="DEEAF6" w:themeFill="accent5" w:themeFillTint="33"/>
            <w:vAlign w:val="bottom"/>
          </w:tcPr>
          <w:p w14:paraId="70F7AC8F"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2345</w:t>
            </w:r>
          </w:p>
        </w:tc>
      </w:tr>
      <w:tr w:rsidR="00C60434" w14:paraId="7A13682B" w14:textId="77777777" w:rsidTr="0060002F">
        <w:tc>
          <w:tcPr>
            <w:tcW w:w="4082" w:type="dxa"/>
            <w:vAlign w:val="bottom"/>
          </w:tcPr>
          <w:p w14:paraId="7104C6D0" w14:textId="77777777" w:rsidR="00C60434" w:rsidRDefault="00C60434" w:rsidP="0060002F">
            <w:pPr>
              <w:tabs>
                <w:tab w:val="left" w:pos="1830"/>
              </w:tabs>
              <w:spacing w:line="276" w:lineRule="auto"/>
              <w:rPr>
                <w:rFonts w:ascii="Arial" w:hAnsi="Arial" w:cs="Arial"/>
                <w:sz w:val="24"/>
                <w:szCs w:val="24"/>
              </w:rPr>
            </w:pPr>
            <w:r w:rsidRPr="0075518D">
              <w:rPr>
                <w:rFonts w:ascii="Arial" w:eastAsia="Times New Roman" w:hAnsi="Arial" w:cs="Arial"/>
                <w:color w:val="000000"/>
                <w:sz w:val="24"/>
                <w:szCs w:val="24"/>
                <w:lang w:eastAsia="en-GB"/>
              </w:rPr>
              <w:t>TOTAL</w:t>
            </w:r>
          </w:p>
        </w:tc>
        <w:tc>
          <w:tcPr>
            <w:tcW w:w="1428" w:type="dxa"/>
          </w:tcPr>
          <w:p w14:paraId="5F4C071B" w14:textId="77777777" w:rsidR="00C60434" w:rsidRDefault="00C60434" w:rsidP="0060002F">
            <w:pPr>
              <w:tabs>
                <w:tab w:val="left" w:pos="1830"/>
              </w:tabs>
              <w:spacing w:line="276" w:lineRule="auto"/>
              <w:rPr>
                <w:rFonts w:ascii="Arial" w:hAnsi="Arial" w:cs="Arial"/>
                <w:sz w:val="24"/>
                <w:szCs w:val="24"/>
              </w:rPr>
            </w:pPr>
            <w:r>
              <w:rPr>
                <w:rFonts w:ascii="Arial" w:hAnsi="Arial" w:cs="Arial"/>
                <w:sz w:val="24"/>
                <w:szCs w:val="24"/>
              </w:rPr>
              <w:t>1617</w:t>
            </w:r>
          </w:p>
        </w:tc>
        <w:tc>
          <w:tcPr>
            <w:tcW w:w="1426" w:type="dxa"/>
          </w:tcPr>
          <w:p w14:paraId="02B9863B" w14:textId="77777777" w:rsidR="00C60434" w:rsidRDefault="00C60434" w:rsidP="0060002F">
            <w:pPr>
              <w:tabs>
                <w:tab w:val="left" w:pos="1830"/>
              </w:tabs>
              <w:spacing w:line="276" w:lineRule="auto"/>
              <w:rPr>
                <w:rFonts w:ascii="Arial" w:hAnsi="Arial" w:cs="Arial"/>
                <w:sz w:val="24"/>
                <w:szCs w:val="24"/>
              </w:rPr>
            </w:pPr>
            <w:r>
              <w:rPr>
                <w:rFonts w:ascii="Arial" w:hAnsi="Arial" w:cs="Arial"/>
                <w:sz w:val="24"/>
                <w:szCs w:val="24"/>
              </w:rPr>
              <w:t>1607</w:t>
            </w:r>
          </w:p>
        </w:tc>
        <w:tc>
          <w:tcPr>
            <w:tcW w:w="1426" w:type="dxa"/>
          </w:tcPr>
          <w:p w14:paraId="225F3CBC" w14:textId="77777777" w:rsidR="00C60434" w:rsidRDefault="00C60434" w:rsidP="0060002F">
            <w:pPr>
              <w:tabs>
                <w:tab w:val="left" w:pos="1830"/>
              </w:tabs>
              <w:spacing w:line="276" w:lineRule="auto"/>
              <w:rPr>
                <w:rFonts w:ascii="Arial" w:hAnsi="Arial" w:cs="Arial"/>
                <w:sz w:val="24"/>
                <w:szCs w:val="24"/>
              </w:rPr>
            </w:pPr>
            <w:r>
              <w:rPr>
                <w:rFonts w:ascii="Arial" w:hAnsi="Arial" w:cs="Arial"/>
                <w:sz w:val="24"/>
                <w:szCs w:val="24"/>
              </w:rPr>
              <w:t>6516</w:t>
            </w:r>
          </w:p>
        </w:tc>
        <w:tc>
          <w:tcPr>
            <w:tcW w:w="1426" w:type="dxa"/>
          </w:tcPr>
          <w:p w14:paraId="3AA9ADB9" w14:textId="77777777" w:rsidR="00C60434" w:rsidRDefault="00C60434" w:rsidP="0060002F">
            <w:pPr>
              <w:tabs>
                <w:tab w:val="left" w:pos="1830"/>
              </w:tabs>
              <w:spacing w:line="276" w:lineRule="auto"/>
              <w:rPr>
                <w:rFonts w:ascii="Arial" w:hAnsi="Arial" w:cs="Arial"/>
                <w:sz w:val="24"/>
                <w:szCs w:val="24"/>
              </w:rPr>
            </w:pPr>
            <w:r>
              <w:rPr>
                <w:rFonts w:ascii="Arial" w:hAnsi="Arial" w:cs="Arial"/>
                <w:sz w:val="24"/>
                <w:szCs w:val="24"/>
              </w:rPr>
              <w:t>7656</w:t>
            </w:r>
          </w:p>
        </w:tc>
        <w:tc>
          <w:tcPr>
            <w:tcW w:w="1426" w:type="dxa"/>
          </w:tcPr>
          <w:p w14:paraId="1A7A703F" w14:textId="77777777" w:rsidR="00C60434" w:rsidRDefault="00C60434" w:rsidP="0060002F">
            <w:pPr>
              <w:tabs>
                <w:tab w:val="left" w:pos="1830"/>
              </w:tabs>
              <w:spacing w:line="276" w:lineRule="auto"/>
              <w:rPr>
                <w:rFonts w:ascii="Arial" w:hAnsi="Arial" w:cs="Arial"/>
                <w:sz w:val="24"/>
                <w:szCs w:val="24"/>
              </w:rPr>
            </w:pPr>
            <w:r>
              <w:rPr>
                <w:rFonts w:ascii="Arial" w:hAnsi="Arial" w:cs="Arial"/>
                <w:sz w:val="24"/>
                <w:szCs w:val="24"/>
              </w:rPr>
              <w:t>13436</w:t>
            </w:r>
          </w:p>
        </w:tc>
        <w:tc>
          <w:tcPr>
            <w:tcW w:w="1426" w:type="dxa"/>
          </w:tcPr>
          <w:p w14:paraId="6630D2C9" w14:textId="77777777" w:rsidR="00C60434" w:rsidRDefault="00C60434" w:rsidP="0060002F">
            <w:pPr>
              <w:tabs>
                <w:tab w:val="left" w:pos="1830"/>
              </w:tabs>
              <w:spacing w:line="276" w:lineRule="auto"/>
              <w:rPr>
                <w:rFonts w:ascii="Arial" w:hAnsi="Arial" w:cs="Arial"/>
                <w:sz w:val="24"/>
                <w:szCs w:val="24"/>
              </w:rPr>
            </w:pPr>
            <w:r>
              <w:rPr>
                <w:rFonts w:ascii="Arial" w:hAnsi="Arial" w:cs="Arial"/>
                <w:sz w:val="24"/>
                <w:szCs w:val="24"/>
              </w:rPr>
              <w:t>13832</w:t>
            </w:r>
          </w:p>
        </w:tc>
      </w:tr>
    </w:tbl>
    <w:p w14:paraId="55904330" w14:textId="77777777" w:rsidR="00C60434" w:rsidRDefault="00C60434" w:rsidP="00C60434">
      <w:pPr>
        <w:pStyle w:val="NormalWeb"/>
        <w:shd w:val="clear" w:color="auto" w:fill="FFFFFF"/>
        <w:tabs>
          <w:tab w:val="center" w:pos="1339"/>
        </w:tabs>
        <w:spacing w:before="0" w:beforeAutospacing="0" w:after="0" w:afterAutospacing="0" w:line="276" w:lineRule="auto"/>
        <w:rPr>
          <w:rFonts w:ascii="Arial" w:hAnsi="Arial" w:cs="Arial"/>
          <w:b/>
          <w:bCs/>
        </w:rPr>
      </w:pPr>
    </w:p>
    <w:p w14:paraId="1A6E7529" w14:textId="77777777" w:rsidR="00C60434" w:rsidRDefault="00C60434" w:rsidP="00C60434">
      <w:pPr>
        <w:tabs>
          <w:tab w:val="left" w:pos="1830"/>
        </w:tabs>
        <w:spacing w:after="0" w:line="276" w:lineRule="auto"/>
        <w:rPr>
          <w:rFonts w:ascii="Arial" w:hAnsi="Arial" w:cs="Arial"/>
          <w:b/>
          <w:bCs/>
          <w:sz w:val="24"/>
          <w:szCs w:val="24"/>
        </w:rPr>
        <w:sectPr w:rsidR="00C60434" w:rsidSect="007949DE">
          <w:pgSz w:w="16838" w:h="11906" w:orient="landscape"/>
          <w:pgMar w:top="720" w:right="720" w:bottom="720" w:left="720" w:header="709" w:footer="709" w:gutter="0"/>
          <w:cols w:space="708"/>
          <w:docGrid w:linePitch="360"/>
        </w:sectPr>
      </w:pPr>
    </w:p>
    <w:p w14:paraId="1A916EE1" w14:textId="77777777" w:rsidR="00C60434" w:rsidRDefault="00C60434" w:rsidP="00C60434">
      <w:pPr>
        <w:tabs>
          <w:tab w:val="left" w:pos="1830"/>
        </w:tabs>
        <w:spacing w:after="0" w:line="276" w:lineRule="auto"/>
        <w:rPr>
          <w:rFonts w:ascii="Arial" w:hAnsi="Arial" w:cs="Arial"/>
          <w:b/>
          <w:bCs/>
          <w:sz w:val="24"/>
          <w:szCs w:val="24"/>
        </w:rPr>
      </w:pPr>
      <w:r>
        <w:rPr>
          <w:rFonts w:ascii="Arial" w:hAnsi="Arial" w:cs="Arial"/>
          <w:b/>
          <w:bCs/>
          <w:sz w:val="24"/>
          <w:szCs w:val="24"/>
        </w:rPr>
        <w:lastRenderedPageBreak/>
        <w:t>STUDENTS BY GENDER IDENTITY 2020/21</w:t>
      </w:r>
    </w:p>
    <w:tbl>
      <w:tblPr>
        <w:tblStyle w:val="TableGrid"/>
        <w:tblW w:w="0" w:type="auto"/>
        <w:tblLook w:val="04A0" w:firstRow="1" w:lastRow="0" w:firstColumn="1" w:lastColumn="0" w:noHBand="0" w:noVBand="1"/>
      </w:tblPr>
      <w:tblGrid>
        <w:gridCol w:w="2614"/>
        <w:gridCol w:w="2614"/>
        <w:gridCol w:w="2614"/>
        <w:gridCol w:w="2614"/>
      </w:tblGrid>
      <w:tr w:rsidR="00C60434" w14:paraId="3BC4781A" w14:textId="77777777" w:rsidTr="0060002F">
        <w:tc>
          <w:tcPr>
            <w:tcW w:w="2614" w:type="dxa"/>
            <w:shd w:val="clear" w:color="auto" w:fill="4472C4" w:themeFill="accent1"/>
          </w:tcPr>
          <w:p w14:paraId="58575E11" w14:textId="77777777" w:rsidR="00C60434" w:rsidRPr="00D87480" w:rsidRDefault="00C60434" w:rsidP="0060002F">
            <w:pPr>
              <w:tabs>
                <w:tab w:val="left" w:pos="1830"/>
              </w:tabs>
              <w:spacing w:line="276" w:lineRule="auto"/>
              <w:rPr>
                <w:rFonts w:ascii="Arial" w:hAnsi="Arial" w:cs="Arial"/>
                <w:b/>
                <w:bCs/>
                <w:color w:val="FFFFFF" w:themeColor="background1"/>
                <w:sz w:val="24"/>
                <w:szCs w:val="24"/>
              </w:rPr>
            </w:pPr>
            <w:r w:rsidRPr="00D87480">
              <w:rPr>
                <w:rFonts w:ascii="Arial" w:hAnsi="Arial" w:cs="Arial"/>
                <w:b/>
                <w:bCs/>
                <w:color w:val="FFFFFF" w:themeColor="background1"/>
                <w:sz w:val="24"/>
                <w:szCs w:val="24"/>
              </w:rPr>
              <w:t>Is gender now same as birth?</w:t>
            </w:r>
          </w:p>
        </w:tc>
        <w:tc>
          <w:tcPr>
            <w:tcW w:w="2614" w:type="dxa"/>
            <w:shd w:val="clear" w:color="auto" w:fill="4472C4" w:themeFill="accent1"/>
          </w:tcPr>
          <w:p w14:paraId="2AC09216" w14:textId="77777777" w:rsidR="00C60434" w:rsidRPr="00D87480" w:rsidRDefault="00C60434" w:rsidP="0060002F">
            <w:pPr>
              <w:tabs>
                <w:tab w:val="left" w:pos="1830"/>
              </w:tabs>
              <w:spacing w:line="276" w:lineRule="auto"/>
              <w:rPr>
                <w:rFonts w:ascii="Arial" w:hAnsi="Arial" w:cs="Arial"/>
                <w:b/>
                <w:bCs/>
                <w:color w:val="FFFFFF" w:themeColor="background1"/>
                <w:sz w:val="24"/>
                <w:szCs w:val="24"/>
              </w:rPr>
            </w:pPr>
            <w:r w:rsidRPr="00D87480">
              <w:rPr>
                <w:rFonts w:ascii="Arial" w:hAnsi="Arial" w:cs="Arial"/>
                <w:b/>
                <w:bCs/>
                <w:color w:val="FFFFFF" w:themeColor="background1"/>
                <w:sz w:val="24"/>
                <w:szCs w:val="24"/>
              </w:rPr>
              <w:t>Female</w:t>
            </w:r>
          </w:p>
        </w:tc>
        <w:tc>
          <w:tcPr>
            <w:tcW w:w="2614" w:type="dxa"/>
            <w:shd w:val="clear" w:color="auto" w:fill="4472C4" w:themeFill="accent1"/>
          </w:tcPr>
          <w:p w14:paraId="38B11CA6" w14:textId="77777777" w:rsidR="00C60434" w:rsidRPr="00D87480" w:rsidRDefault="00C60434" w:rsidP="0060002F">
            <w:pPr>
              <w:tabs>
                <w:tab w:val="left" w:pos="1830"/>
              </w:tabs>
              <w:spacing w:line="276" w:lineRule="auto"/>
              <w:rPr>
                <w:rFonts w:ascii="Arial" w:hAnsi="Arial" w:cs="Arial"/>
                <w:b/>
                <w:bCs/>
                <w:color w:val="FFFFFF" w:themeColor="background1"/>
                <w:sz w:val="24"/>
                <w:szCs w:val="24"/>
              </w:rPr>
            </w:pPr>
            <w:r w:rsidRPr="00D87480">
              <w:rPr>
                <w:rFonts w:ascii="Arial" w:hAnsi="Arial" w:cs="Arial"/>
                <w:b/>
                <w:bCs/>
                <w:color w:val="FFFFFF" w:themeColor="background1"/>
                <w:sz w:val="24"/>
                <w:szCs w:val="24"/>
              </w:rPr>
              <w:t>Male</w:t>
            </w:r>
          </w:p>
        </w:tc>
        <w:tc>
          <w:tcPr>
            <w:tcW w:w="2614" w:type="dxa"/>
            <w:shd w:val="clear" w:color="auto" w:fill="4472C4" w:themeFill="accent1"/>
          </w:tcPr>
          <w:p w14:paraId="7DA4F128" w14:textId="77777777" w:rsidR="00C60434" w:rsidRPr="00D87480" w:rsidRDefault="00C60434" w:rsidP="0060002F">
            <w:pPr>
              <w:tabs>
                <w:tab w:val="left" w:pos="1830"/>
              </w:tabs>
              <w:spacing w:line="276" w:lineRule="auto"/>
              <w:rPr>
                <w:rFonts w:ascii="Arial" w:hAnsi="Arial" w:cs="Arial"/>
                <w:b/>
                <w:bCs/>
                <w:color w:val="FFFFFF" w:themeColor="background1"/>
                <w:sz w:val="24"/>
                <w:szCs w:val="24"/>
              </w:rPr>
            </w:pPr>
            <w:r w:rsidRPr="00D87480">
              <w:rPr>
                <w:rFonts w:ascii="Arial" w:hAnsi="Arial" w:cs="Arial"/>
                <w:b/>
                <w:bCs/>
                <w:color w:val="FFFFFF" w:themeColor="background1"/>
                <w:sz w:val="24"/>
                <w:szCs w:val="24"/>
              </w:rPr>
              <w:t>Other</w:t>
            </w:r>
          </w:p>
        </w:tc>
      </w:tr>
      <w:tr w:rsidR="00C60434" w14:paraId="2CB29FCE" w14:textId="77777777" w:rsidTr="0060002F">
        <w:tc>
          <w:tcPr>
            <w:tcW w:w="2614" w:type="dxa"/>
            <w:shd w:val="clear" w:color="auto" w:fill="DEEAF6" w:themeFill="accent5" w:themeFillTint="33"/>
          </w:tcPr>
          <w:p w14:paraId="7B405EEC" w14:textId="77777777" w:rsidR="00C60434" w:rsidRPr="00D87480" w:rsidRDefault="00C60434" w:rsidP="0060002F">
            <w:pPr>
              <w:tabs>
                <w:tab w:val="left" w:pos="1830"/>
              </w:tabs>
              <w:spacing w:line="276" w:lineRule="auto"/>
              <w:rPr>
                <w:rFonts w:ascii="Arial" w:hAnsi="Arial" w:cs="Arial"/>
                <w:sz w:val="24"/>
                <w:szCs w:val="24"/>
              </w:rPr>
            </w:pPr>
            <w:r w:rsidRPr="00D87480">
              <w:rPr>
                <w:rFonts w:ascii="Arial" w:hAnsi="Arial" w:cs="Arial"/>
                <w:sz w:val="24"/>
                <w:szCs w:val="24"/>
              </w:rPr>
              <w:t>Yes</w:t>
            </w:r>
          </w:p>
        </w:tc>
        <w:tc>
          <w:tcPr>
            <w:tcW w:w="2614" w:type="dxa"/>
            <w:shd w:val="clear" w:color="auto" w:fill="DEEAF6" w:themeFill="accent5" w:themeFillTint="33"/>
          </w:tcPr>
          <w:p w14:paraId="6F868FFF" w14:textId="77777777" w:rsidR="00C60434" w:rsidRPr="00A66535" w:rsidRDefault="00C60434" w:rsidP="0060002F">
            <w:pPr>
              <w:tabs>
                <w:tab w:val="left" w:pos="1830"/>
              </w:tabs>
              <w:spacing w:line="276" w:lineRule="auto"/>
              <w:rPr>
                <w:rFonts w:ascii="Arial" w:hAnsi="Arial" w:cs="Arial"/>
                <w:sz w:val="24"/>
                <w:szCs w:val="24"/>
              </w:rPr>
            </w:pPr>
            <w:r w:rsidRPr="00A66535">
              <w:rPr>
                <w:rFonts w:ascii="Arial" w:hAnsi="Arial" w:cs="Arial"/>
                <w:sz w:val="24"/>
                <w:szCs w:val="24"/>
              </w:rPr>
              <w:t>9552</w:t>
            </w:r>
          </w:p>
        </w:tc>
        <w:tc>
          <w:tcPr>
            <w:tcW w:w="2614" w:type="dxa"/>
            <w:shd w:val="clear" w:color="auto" w:fill="DEEAF6" w:themeFill="accent5" w:themeFillTint="33"/>
          </w:tcPr>
          <w:p w14:paraId="184F2B0A" w14:textId="77777777" w:rsidR="00C60434" w:rsidRPr="00A66535" w:rsidRDefault="00C60434" w:rsidP="0060002F">
            <w:pPr>
              <w:tabs>
                <w:tab w:val="left" w:pos="1830"/>
              </w:tabs>
              <w:spacing w:line="276" w:lineRule="auto"/>
              <w:rPr>
                <w:rFonts w:ascii="Arial" w:hAnsi="Arial" w:cs="Arial"/>
                <w:sz w:val="24"/>
                <w:szCs w:val="24"/>
              </w:rPr>
            </w:pPr>
            <w:r w:rsidRPr="00A66535">
              <w:rPr>
                <w:rFonts w:ascii="Arial" w:hAnsi="Arial" w:cs="Arial"/>
                <w:sz w:val="24"/>
                <w:szCs w:val="24"/>
              </w:rPr>
              <w:t>7146</w:t>
            </w:r>
          </w:p>
        </w:tc>
        <w:tc>
          <w:tcPr>
            <w:tcW w:w="2614" w:type="dxa"/>
            <w:shd w:val="clear" w:color="auto" w:fill="DEEAF6" w:themeFill="accent5" w:themeFillTint="33"/>
          </w:tcPr>
          <w:p w14:paraId="3032ECC9" w14:textId="77777777" w:rsidR="00C60434" w:rsidRPr="00A66535" w:rsidRDefault="00C60434" w:rsidP="0060002F">
            <w:pPr>
              <w:tabs>
                <w:tab w:val="left" w:pos="1830"/>
              </w:tabs>
              <w:spacing w:line="276" w:lineRule="auto"/>
              <w:rPr>
                <w:rFonts w:ascii="Arial" w:hAnsi="Arial" w:cs="Arial"/>
                <w:sz w:val="24"/>
                <w:szCs w:val="24"/>
              </w:rPr>
            </w:pPr>
            <w:r w:rsidRPr="00A66535">
              <w:rPr>
                <w:rFonts w:ascii="Arial" w:hAnsi="Arial" w:cs="Arial"/>
                <w:sz w:val="24"/>
                <w:szCs w:val="24"/>
              </w:rPr>
              <w:t>8</w:t>
            </w:r>
          </w:p>
        </w:tc>
      </w:tr>
      <w:tr w:rsidR="00C60434" w14:paraId="4CE783F7" w14:textId="77777777" w:rsidTr="0060002F">
        <w:tc>
          <w:tcPr>
            <w:tcW w:w="2614" w:type="dxa"/>
          </w:tcPr>
          <w:p w14:paraId="5BA971EF" w14:textId="77777777" w:rsidR="00C60434" w:rsidRPr="00D87480" w:rsidRDefault="00C60434" w:rsidP="0060002F">
            <w:pPr>
              <w:tabs>
                <w:tab w:val="left" w:pos="1830"/>
              </w:tabs>
              <w:spacing w:line="276" w:lineRule="auto"/>
              <w:rPr>
                <w:rFonts w:ascii="Arial" w:hAnsi="Arial" w:cs="Arial"/>
                <w:sz w:val="24"/>
                <w:szCs w:val="24"/>
              </w:rPr>
            </w:pPr>
            <w:r w:rsidRPr="00D87480">
              <w:rPr>
                <w:rFonts w:ascii="Arial" w:hAnsi="Arial" w:cs="Arial"/>
                <w:sz w:val="24"/>
                <w:szCs w:val="24"/>
              </w:rPr>
              <w:t>No</w:t>
            </w:r>
          </w:p>
        </w:tc>
        <w:tc>
          <w:tcPr>
            <w:tcW w:w="2614" w:type="dxa"/>
          </w:tcPr>
          <w:p w14:paraId="0E84BE56" w14:textId="77777777" w:rsidR="00C60434" w:rsidRPr="00A66535" w:rsidRDefault="00C60434" w:rsidP="0060002F">
            <w:pPr>
              <w:tabs>
                <w:tab w:val="left" w:pos="1830"/>
              </w:tabs>
              <w:spacing w:line="276" w:lineRule="auto"/>
              <w:rPr>
                <w:rFonts w:ascii="Arial" w:hAnsi="Arial" w:cs="Arial"/>
                <w:sz w:val="24"/>
                <w:szCs w:val="24"/>
              </w:rPr>
            </w:pPr>
            <w:r w:rsidRPr="00A66535">
              <w:rPr>
                <w:rFonts w:ascii="Arial" w:hAnsi="Arial" w:cs="Arial"/>
                <w:sz w:val="24"/>
                <w:szCs w:val="24"/>
              </w:rPr>
              <w:t>40</w:t>
            </w:r>
          </w:p>
        </w:tc>
        <w:tc>
          <w:tcPr>
            <w:tcW w:w="2614" w:type="dxa"/>
          </w:tcPr>
          <w:p w14:paraId="15869AEC" w14:textId="77777777" w:rsidR="00C60434" w:rsidRPr="00A66535" w:rsidRDefault="00C60434" w:rsidP="0060002F">
            <w:pPr>
              <w:tabs>
                <w:tab w:val="left" w:pos="1830"/>
              </w:tabs>
              <w:spacing w:line="276" w:lineRule="auto"/>
              <w:rPr>
                <w:rFonts w:ascii="Arial" w:hAnsi="Arial" w:cs="Arial"/>
                <w:sz w:val="24"/>
                <w:szCs w:val="24"/>
              </w:rPr>
            </w:pPr>
            <w:r w:rsidRPr="00A66535">
              <w:rPr>
                <w:rFonts w:ascii="Arial" w:hAnsi="Arial" w:cs="Arial"/>
                <w:sz w:val="24"/>
                <w:szCs w:val="24"/>
              </w:rPr>
              <w:t>37</w:t>
            </w:r>
          </w:p>
        </w:tc>
        <w:tc>
          <w:tcPr>
            <w:tcW w:w="2614" w:type="dxa"/>
          </w:tcPr>
          <w:p w14:paraId="67F2139E" w14:textId="77777777" w:rsidR="00C60434" w:rsidRPr="00A66535" w:rsidRDefault="00C60434" w:rsidP="0060002F">
            <w:pPr>
              <w:tabs>
                <w:tab w:val="left" w:pos="1830"/>
              </w:tabs>
              <w:spacing w:line="276" w:lineRule="auto"/>
              <w:rPr>
                <w:rFonts w:ascii="Arial" w:hAnsi="Arial" w:cs="Arial"/>
                <w:sz w:val="24"/>
                <w:szCs w:val="24"/>
              </w:rPr>
            </w:pPr>
            <w:r w:rsidRPr="00A66535">
              <w:rPr>
                <w:rFonts w:ascii="Arial" w:hAnsi="Arial" w:cs="Arial"/>
                <w:sz w:val="24"/>
                <w:szCs w:val="24"/>
              </w:rPr>
              <w:t>22</w:t>
            </w:r>
          </w:p>
        </w:tc>
      </w:tr>
      <w:tr w:rsidR="00C60434" w14:paraId="72E55A15" w14:textId="77777777" w:rsidTr="0060002F">
        <w:tc>
          <w:tcPr>
            <w:tcW w:w="2614" w:type="dxa"/>
            <w:shd w:val="clear" w:color="auto" w:fill="DEEAF6" w:themeFill="accent5" w:themeFillTint="33"/>
          </w:tcPr>
          <w:p w14:paraId="68BE8653" w14:textId="77777777" w:rsidR="00C60434" w:rsidRPr="00D87480" w:rsidRDefault="00C60434" w:rsidP="0060002F">
            <w:pPr>
              <w:tabs>
                <w:tab w:val="left" w:pos="1830"/>
              </w:tabs>
              <w:spacing w:line="276" w:lineRule="auto"/>
              <w:rPr>
                <w:rFonts w:ascii="Arial" w:hAnsi="Arial" w:cs="Arial"/>
                <w:sz w:val="24"/>
                <w:szCs w:val="24"/>
              </w:rPr>
            </w:pPr>
            <w:r w:rsidRPr="00D87480">
              <w:rPr>
                <w:rFonts w:ascii="Arial" w:hAnsi="Arial" w:cs="Arial"/>
                <w:sz w:val="24"/>
                <w:szCs w:val="24"/>
              </w:rPr>
              <w:t>Prefer not to say</w:t>
            </w:r>
          </w:p>
        </w:tc>
        <w:tc>
          <w:tcPr>
            <w:tcW w:w="2614" w:type="dxa"/>
            <w:shd w:val="clear" w:color="auto" w:fill="DEEAF6" w:themeFill="accent5" w:themeFillTint="33"/>
          </w:tcPr>
          <w:p w14:paraId="7034180F" w14:textId="77777777" w:rsidR="00C60434" w:rsidRPr="00A66535" w:rsidRDefault="00C60434" w:rsidP="0060002F">
            <w:pPr>
              <w:tabs>
                <w:tab w:val="left" w:pos="1830"/>
              </w:tabs>
              <w:spacing w:line="276" w:lineRule="auto"/>
              <w:rPr>
                <w:rFonts w:ascii="Arial" w:hAnsi="Arial" w:cs="Arial"/>
                <w:sz w:val="24"/>
                <w:szCs w:val="24"/>
              </w:rPr>
            </w:pPr>
            <w:r w:rsidRPr="00A66535">
              <w:rPr>
                <w:rFonts w:ascii="Arial" w:hAnsi="Arial" w:cs="Arial"/>
                <w:sz w:val="24"/>
                <w:szCs w:val="24"/>
              </w:rPr>
              <w:t>474</w:t>
            </w:r>
          </w:p>
        </w:tc>
        <w:tc>
          <w:tcPr>
            <w:tcW w:w="2614" w:type="dxa"/>
            <w:shd w:val="clear" w:color="auto" w:fill="DEEAF6" w:themeFill="accent5" w:themeFillTint="33"/>
          </w:tcPr>
          <w:p w14:paraId="198BE599" w14:textId="77777777" w:rsidR="00C60434" w:rsidRPr="00A66535" w:rsidRDefault="00C60434" w:rsidP="0060002F">
            <w:pPr>
              <w:tabs>
                <w:tab w:val="left" w:pos="1830"/>
              </w:tabs>
              <w:spacing w:line="276" w:lineRule="auto"/>
              <w:rPr>
                <w:rFonts w:ascii="Arial" w:hAnsi="Arial" w:cs="Arial"/>
                <w:sz w:val="24"/>
                <w:szCs w:val="24"/>
              </w:rPr>
            </w:pPr>
            <w:r w:rsidRPr="00A66535">
              <w:rPr>
                <w:rFonts w:ascii="Arial" w:hAnsi="Arial" w:cs="Arial"/>
                <w:sz w:val="24"/>
                <w:szCs w:val="24"/>
              </w:rPr>
              <w:t>581</w:t>
            </w:r>
          </w:p>
        </w:tc>
        <w:tc>
          <w:tcPr>
            <w:tcW w:w="2614" w:type="dxa"/>
            <w:shd w:val="clear" w:color="auto" w:fill="DEEAF6" w:themeFill="accent5" w:themeFillTint="33"/>
          </w:tcPr>
          <w:p w14:paraId="26F3D2A9" w14:textId="77777777" w:rsidR="00C60434" w:rsidRPr="00A66535" w:rsidRDefault="00C60434" w:rsidP="0060002F">
            <w:pPr>
              <w:tabs>
                <w:tab w:val="left" w:pos="1830"/>
              </w:tabs>
              <w:spacing w:line="276" w:lineRule="auto"/>
              <w:rPr>
                <w:rFonts w:ascii="Arial" w:hAnsi="Arial" w:cs="Arial"/>
                <w:sz w:val="24"/>
                <w:szCs w:val="24"/>
              </w:rPr>
            </w:pPr>
            <w:r w:rsidRPr="00A66535">
              <w:rPr>
                <w:rFonts w:ascii="Arial" w:hAnsi="Arial" w:cs="Arial"/>
                <w:sz w:val="24"/>
                <w:szCs w:val="24"/>
              </w:rPr>
              <w:t>13</w:t>
            </w:r>
          </w:p>
        </w:tc>
      </w:tr>
      <w:tr w:rsidR="00C60434" w14:paraId="060C0D3A" w14:textId="77777777" w:rsidTr="0060002F">
        <w:tc>
          <w:tcPr>
            <w:tcW w:w="2614" w:type="dxa"/>
          </w:tcPr>
          <w:p w14:paraId="63BDDCC6" w14:textId="77777777" w:rsidR="00C60434" w:rsidRPr="00D87480" w:rsidRDefault="00C60434" w:rsidP="0060002F">
            <w:pPr>
              <w:tabs>
                <w:tab w:val="left" w:pos="1830"/>
              </w:tabs>
              <w:spacing w:line="276" w:lineRule="auto"/>
              <w:rPr>
                <w:rFonts w:ascii="Arial" w:hAnsi="Arial" w:cs="Arial"/>
                <w:sz w:val="24"/>
                <w:szCs w:val="24"/>
              </w:rPr>
            </w:pPr>
            <w:r w:rsidRPr="00D87480">
              <w:rPr>
                <w:rFonts w:ascii="Arial" w:hAnsi="Arial" w:cs="Arial"/>
                <w:sz w:val="24"/>
                <w:szCs w:val="24"/>
              </w:rPr>
              <w:t>No information</w:t>
            </w:r>
          </w:p>
        </w:tc>
        <w:tc>
          <w:tcPr>
            <w:tcW w:w="2614" w:type="dxa"/>
          </w:tcPr>
          <w:p w14:paraId="05CB8F98" w14:textId="77777777" w:rsidR="00C60434" w:rsidRPr="00A66535" w:rsidRDefault="00C60434" w:rsidP="0060002F">
            <w:pPr>
              <w:tabs>
                <w:tab w:val="left" w:pos="1830"/>
              </w:tabs>
              <w:spacing w:line="276" w:lineRule="auto"/>
              <w:rPr>
                <w:rFonts w:ascii="Arial" w:hAnsi="Arial" w:cs="Arial"/>
                <w:sz w:val="24"/>
                <w:szCs w:val="24"/>
              </w:rPr>
            </w:pPr>
            <w:r w:rsidRPr="00A66535">
              <w:rPr>
                <w:rFonts w:ascii="Arial" w:hAnsi="Arial" w:cs="Arial"/>
                <w:sz w:val="24"/>
                <w:szCs w:val="24"/>
              </w:rPr>
              <w:t>2386</w:t>
            </w:r>
          </w:p>
        </w:tc>
        <w:tc>
          <w:tcPr>
            <w:tcW w:w="2614" w:type="dxa"/>
          </w:tcPr>
          <w:p w14:paraId="6D5070C4" w14:textId="77777777" w:rsidR="00C60434" w:rsidRPr="00A66535" w:rsidRDefault="00C60434" w:rsidP="0060002F">
            <w:pPr>
              <w:tabs>
                <w:tab w:val="left" w:pos="1830"/>
              </w:tabs>
              <w:spacing w:line="276" w:lineRule="auto"/>
              <w:rPr>
                <w:rFonts w:ascii="Arial" w:hAnsi="Arial" w:cs="Arial"/>
                <w:sz w:val="24"/>
                <w:szCs w:val="24"/>
              </w:rPr>
            </w:pPr>
            <w:r w:rsidRPr="00A66535">
              <w:rPr>
                <w:rFonts w:ascii="Arial" w:hAnsi="Arial" w:cs="Arial"/>
                <w:sz w:val="24"/>
                <w:szCs w:val="24"/>
              </w:rPr>
              <w:t>1304</w:t>
            </w:r>
          </w:p>
        </w:tc>
        <w:tc>
          <w:tcPr>
            <w:tcW w:w="2614" w:type="dxa"/>
          </w:tcPr>
          <w:p w14:paraId="4202F209" w14:textId="77777777" w:rsidR="00C60434" w:rsidRPr="00A66535" w:rsidRDefault="00C60434" w:rsidP="0060002F">
            <w:pPr>
              <w:tabs>
                <w:tab w:val="left" w:pos="1830"/>
              </w:tabs>
              <w:spacing w:line="276" w:lineRule="auto"/>
              <w:rPr>
                <w:rFonts w:ascii="Arial" w:hAnsi="Arial" w:cs="Arial"/>
                <w:sz w:val="24"/>
                <w:szCs w:val="24"/>
              </w:rPr>
            </w:pPr>
            <w:r w:rsidRPr="00A66535">
              <w:rPr>
                <w:rFonts w:ascii="Arial" w:hAnsi="Arial" w:cs="Arial"/>
                <w:sz w:val="24"/>
                <w:szCs w:val="24"/>
              </w:rPr>
              <w:t>6</w:t>
            </w:r>
          </w:p>
        </w:tc>
      </w:tr>
      <w:tr w:rsidR="00C60434" w14:paraId="4C4C0FD6" w14:textId="77777777" w:rsidTr="0060002F">
        <w:tc>
          <w:tcPr>
            <w:tcW w:w="2614" w:type="dxa"/>
          </w:tcPr>
          <w:p w14:paraId="17642843" w14:textId="77777777" w:rsidR="00C60434" w:rsidRPr="00D87480" w:rsidRDefault="00C60434" w:rsidP="0060002F">
            <w:pPr>
              <w:tabs>
                <w:tab w:val="left" w:pos="1830"/>
              </w:tabs>
              <w:spacing w:line="276" w:lineRule="auto"/>
              <w:rPr>
                <w:rFonts w:ascii="Arial" w:hAnsi="Arial" w:cs="Arial"/>
                <w:sz w:val="24"/>
                <w:szCs w:val="24"/>
              </w:rPr>
            </w:pPr>
            <w:r>
              <w:rPr>
                <w:rFonts w:ascii="Arial" w:hAnsi="Arial" w:cs="Arial"/>
                <w:sz w:val="24"/>
                <w:szCs w:val="24"/>
              </w:rPr>
              <w:t>Total</w:t>
            </w:r>
          </w:p>
        </w:tc>
        <w:tc>
          <w:tcPr>
            <w:tcW w:w="2614" w:type="dxa"/>
          </w:tcPr>
          <w:p w14:paraId="78696309" w14:textId="77777777" w:rsidR="00C60434" w:rsidRPr="005C7045" w:rsidRDefault="00C60434" w:rsidP="0060002F">
            <w:pPr>
              <w:tabs>
                <w:tab w:val="left" w:pos="1830"/>
              </w:tabs>
              <w:spacing w:line="276" w:lineRule="auto"/>
              <w:rPr>
                <w:rFonts w:ascii="Arial" w:hAnsi="Arial" w:cs="Arial"/>
                <w:sz w:val="24"/>
                <w:szCs w:val="24"/>
              </w:rPr>
            </w:pPr>
            <w:r w:rsidRPr="00CB5DB6">
              <w:rPr>
                <w:rFonts w:ascii="Arial" w:eastAsia="Times New Roman" w:hAnsi="Arial" w:cs="Arial"/>
                <w:color w:val="000000"/>
                <w:sz w:val="24"/>
                <w:szCs w:val="24"/>
                <w:lang w:eastAsia="en-GB"/>
              </w:rPr>
              <w:t>12452</w:t>
            </w:r>
          </w:p>
        </w:tc>
        <w:tc>
          <w:tcPr>
            <w:tcW w:w="2614" w:type="dxa"/>
          </w:tcPr>
          <w:p w14:paraId="7E094228" w14:textId="77777777" w:rsidR="00C60434" w:rsidRPr="005C7045" w:rsidRDefault="00C60434" w:rsidP="0060002F">
            <w:pPr>
              <w:tabs>
                <w:tab w:val="left" w:pos="1830"/>
              </w:tabs>
              <w:spacing w:line="276" w:lineRule="auto"/>
              <w:rPr>
                <w:rFonts w:ascii="Arial" w:hAnsi="Arial" w:cs="Arial"/>
                <w:sz w:val="24"/>
                <w:szCs w:val="24"/>
              </w:rPr>
            </w:pPr>
            <w:r w:rsidRPr="00CB5DB6">
              <w:rPr>
                <w:rFonts w:ascii="Arial" w:eastAsia="Times New Roman" w:hAnsi="Arial" w:cs="Arial"/>
                <w:color w:val="000000"/>
                <w:sz w:val="24"/>
                <w:szCs w:val="24"/>
                <w:lang w:eastAsia="en-GB"/>
              </w:rPr>
              <w:t>9068</w:t>
            </w:r>
          </w:p>
        </w:tc>
        <w:tc>
          <w:tcPr>
            <w:tcW w:w="2614" w:type="dxa"/>
          </w:tcPr>
          <w:p w14:paraId="443BFC55" w14:textId="77777777" w:rsidR="00C60434" w:rsidRPr="005C7045" w:rsidRDefault="00C60434" w:rsidP="0060002F">
            <w:pPr>
              <w:tabs>
                <w:tab w:val="left" w:pos="1830"/>
              </w:tabs>
              <w:spacing w:line="276" w:lineRule="auto"/>
              <w:rPr>
                <w:rFonts w:ascii="Arial" w:hAnsi="Arial" w:cs="Arial"/>
                <w:sz w:val="24"/>
                <w:szCs w:val="24"/>
              </w:rPr>
            </w:pPr>
            <w:r w:rsidRPr="00CB5DB6">
              <w:rPr>
                <w:rFonts w:ascii="Arial" w:eastAsia="Times New Roman" w:hAnsi="Arial" w:cs="Arial"/>
                <w:color w:val="000000"/>
                <w:sz w:val="24"/>
                <w:szCs w:val="24"/>
                <w:lang w:eastAsia="en-GB"/>
              </w:rPr>
              <w:t>49</w:t>
            </w:r>
          </w:p>
        </w:tc>
      </w:tr>
    </w:tbl>
    <w:p w14:paraId="1D085F1C" w14:textId="77777777" w:rsidR="00C60434" w:rsidRDefault="00C60434" w:rsidP="00C60434">
      <w:pPr>
        <w:tabs>
          <w:tab w:val="left" w:pos="1830"/>
        </w:tabs>
        <w:spacing w:after="0" w:line="276" w:lineRule="auto"/>
        <w:rPr>
          <w:rFonts w:ascii="Arial" w:hAnsi="Arial" w:cs="Arial"/>
          <w:b/>
          <w:bCs/>
          <w:sz w:val="24"/>
          <w:szCs w:val="24"/>
        </w:rPr>
      </w:pPr>
    </w:p>
    <w:p w14:paraId="65356AE5" w14:textId="77777777" w:rsidR="00C60434" w:rsidRPr="001B0112" w:rsidRDefault="00C60434" w:rsidP="00C60434">
      <w:pPr>
        <w:tabs>
          <w:tab w:val="left" w:pos="1830"/>
        </w:tabs>
        <w:spacing w:after="0" w:line="276" w:lineRule="auto"/>
        <w:rPr>
          <w:rFonts w:ascii="Arial" w:hAnsi="Arial" w:cs="Arial"/>
          <w:b/>
          <w:bCs/>
          <w:sz w:val="24"/>
          <w:szCs w:val="24"/>
        </w:rPr>
      </w:pPr>
      <w:r>
        <w:rPr>
          <w:rFonts w:ascii="Arial" w:hAnsi="Arial" w:cs="Arial"/>
          <w:b/>
          <w:bCs/>
          <w:sz w:val="24"/>
          <w:szCs w:val="24"/>
        </w:rPr>
        <w:t>STUDENTS BY GENDER IDENTITY 2021/22</w:t>
      </w:r>
    </w:p>
    <w:tbl>
      <w:tblPr>
        <w:tblStyle w:val="TableGrid"/>
        <w:tblW w:w="0" w:type="auto"/>
        <w:tblLook w:val="04A0" w:firstRow="1" w:lastRow="0" w:firstColumn="1" w:lastColumn="0" w:noHBand="0" w:noVBand="1"/>
      </w:tblPr>
      <w:tblGrid>
        <w:gridCol w:w="2614"/>
        <w:gridCol w:w="2614"/>
        <w:gridCol w:w="2614"/>
        <w:gridCol w:w="2614"/>
      </w:tblGrid>
      <w:tr w:rsidR="00C60434" w14:paraId="0B7D55B3" w14:textId="77777777" w:rsidTr="0060002F">
        <w:tc>
          <w:tcPr>
            <w:tcW w:w="2614" w:type="dxa"/>
            <w:shd w:val="clear" w:color="auto" w:fill="4472C4" w:themeFill="accent1"/>
          </w:tcPr>
          <w:p w14:paraId="4D52B619" w14:textId="77777777" w:rsidR="00C60434" w:rsidRPr="00D87480" w:rsidRDefault="00C60434" w:rsidP="0060002F">
            <w:pPr>
              <w:tabs>
                <w:tab w:val="left" w:pos="1830"/>
              </w:tabs>
              <w:spacing w:line="276" w:lineRule="auto"/>
              <w:rPr>
                <w:rFonts w:ascii="Arial" w:hAnsi="Arial" w:cs="Arial"/>
                <w:b/>
                <w:bCs/>
                <w:color w:val="FFFFFF" w:themeColor="background1"/>
                <w:sz w:val="24"/>
                <w:szCs w:val="24"/>
              </w:rPr>
            </w:pPr>
            <w:r w:rsidRPr="00D87480">
              <w:rPr>
                <w:rFonts w:ascii="Arial" w:hAnsi="Arial" w:cs="Arial"/>
                <w:b/>
                <w:bCs/>
                <w:color w:val="FFFFFF" w:themeColor="background1"/>
                <w:sz w:val="24"/>
                <w:szCs w:val="24"/>
              </w:rPr>
              <w:t>Is gender now same as birth?</w:t>
            </w:r>
          </w:p>
        </w:tc>
        <w:tc>
          <w:tcPr>
            <w:tcW w:w="2614" w:type="dxa"/>
            <w:shd w:val="clear" w:color="auto" w:fill="4472C4" w:themeFill="accent1"/>
          </w:tcPr>
          <w:p w14:paraId="7920ADED" w14:textId="77777777" w:rsidR="00C60434" w:rsidRPr="00D87480" w:rsidRDefault="00C60434" w:rsidP="0060002F">
            <w:pPr>
              <w:tabs>
                <w:tab w:val="left" w:pos="1830"/>
              </w:tabs>
              <w:spacing w:line="276" w:lineRule="auto"/>
              <w:rPr>
                <w:rFonts w:ascii="Arial" w:hAnsi="Arial" w:cs="Arial"/>
                <w:b/>
                <w:bCs/>
                <w:color w:val="FFFFFF" w:themeColor="background1"/>
                <w:sz w:val="24"/>
                <w:szCs w:val="24"/>
              </w:rPr>
            </w:pPr>
            <w:r w:rsidRPr="00D87480">
              <w:rPr>
                <w:rFonts w:ascii="Arial" w:hAnsi="Arial" w:cs="Arial"/>
                <w:b/>
                <w:bCs/>
                <w:color w:val="FFFFFF" w:themeColor="background1"/>
                <w:sz w:val="24"/>
                <w:szCs w:val="24"/>
              </w:rPr>
              <w:t>Female</w:t>
            </w:r>
          </w:p>
        </w:tc>
        <w:tc>
          <w:tcPr>
            <w:tcW w:w="2614" w:type="dxa"/>
            <w:shd w:val="clear" w:color="auto" w:fill="4472C4" w:themeFill="accent1"/>
          </w:tcPr>
          <w:p w14:paraId="75BD5CEC" w14:textId="77777777" w:rsidR="00C60434" w:rsidRPr="00D87480" w:rsidRDefault="00C60434" w:rsidP="0060002F">
            <w:pPr>
              <w:tabs>
                <w:tab w:val="left" w:pos="1830"/>
              </w:tabs>
              <w:spacing w:line="276" w:lineRule="auto"/>
              <w:rPr>
                <w:rFonts w:ascii="Arial" w:hAnsi="Arial" w:cs="Arial"/>
                <w:b/>
                <w:bCs/>
                <w:color w:val="FFFFFF" w:themeColor="background1"/>
                <w:sz w:val="24"/>
                <w:szCs w:val="24"/>
              </w:rPr>
            </w:pPr>
            <w:r w:rsidRPr="00D87480">
              <w:rPr>
                <w:rFonts w:ascii="Arial" w:hAnsi="Arial" w:cs="Arial"/>
                <w:b/>
                <w:bCs/>
                <w:color w:val="FFFFFF" w:themeColor="background1"/>
                <w:sz w:val="24"/>
                <w:szCs w:val="24"/>
              </w:rPr>
              <w:t>Male</w:t>
            </w:r>
          </w:p>
        </w:tc>
        <w:tc>
          <w:tcPr>
            <w:tcW w:w="2614" w:type="dxa"/>
            <w:shd w:val="clear" w:color="auto" w:fill="4472C4" w:themeFill="accent1"/>
          </w:tcPr>
          <w:p w14:paraId="7CA2C570" w14:textId="77777777" w:rsidR="00C60434" w:rsidRPr="00D87480" w:rsidRDefault="00C60434" w:rsidP="0060002F">
            <w:pPr>
              <w:tabs>
                <w:tab w:val="left" w:pos="1830"/>
              </w:tabs>
              <w:spacing w:line="276" w:lineRule="auto"/>
              <w:rPr>
                <w:rFonts w:ascii="Arial" w:hAnsi="Arial" w:cs="Arial"/>
                <w:b/>
                <w:bCs/>
                <w:color w:val="FFFFFF" w:themeColor="background1"/>
                <w:sz w:val="24"/>
                <w:szCs w:val="24"/>
              </w:rPr>
            </w:pPr>
            <w:r w:rsidRPr="00D87480">
              <w:rPr>
                <w:rFonts w:ascii="Arial" w:hAnsi="Arial" w:cs="Arial"/>
                <w:b/>
                <w:bCs/>
                <w:color w:val="FFFFFF" w:themeColor="background1"/>
                <w:sz w:val="24"/>
                <w:szCs w:val="24"/>
              </w:rPr>
              <w:t>Other</w:t>
            </w:r>
          </w:p>
        </w:tc>
      </w:tr>
      <w:tr w:rsidR="00C60434" w14:paraId="3BA5D1B1" w14:textId="77777777" w:rsidTr="0060002F">
        <w:tc>
          <w:tcPr>
            <w:tcW w:w="2614" w:type="dxa"/>
            <w:shd w:val="clear" w:color="auto" w:fill="DEEAF6" w:themeFill="accent5" w:themeFillTint="33"/>
          </w:tcPr>
          <w:p w14:paraId="624D58D1" w14:textId="77777777" w:rsidR="00C60434" w:rsidRPr="00FC2085" w:rsidRDefault="00C60434" w:rsidP="0060002F">
            <w:pPr>
              <w:tabs>
                <w:tab w:val="left" w:pos="1830"/>
              </w:tabs>
              <w:spacing w:line="276" w:lineRule="auto"/>
              <w:rPr>
                <w:rFonts w:ascii="Arial" w:hAnsi="Arial" w:cs="Arial"/>
                <w:sz w:val="24"/>
                <w:szCs w:val="24"/>
              </w:rPr>
            </w:pPr>
            <w:r w:rsidRPr="00FC2085">
              <w:rPr>
                <w:rFonts w:ascii="Arial" w:hAnsi="Arial" w:cs="Arial"/>
                <w:sz w:val="24"/>
                <w:szCs w:val="24"/>
              </w:rPr>
              <w:t>Yes</w:t>
            </w:r>
          </w:p>
        </w:tc>
        <w:tc>
          <w:tcPr>
            <w:tcW w:w="2614" w:type="dxa"/>
            <w:shd w:val="clear" w:color="auto" w:fill="DEEAF6" w:themeFill="accent5" w:themeFillTint="33"/>
          </w:tcPr>
          <w:p w14:paraId="4C552AE2" w14:textId="77777777" w:rsidR="00C60434" w:rsidRPr="00FC2085" w:rsidRDefault="00C60434" w:rsidP="0060002F">
            <w:pPr>
              <w:tabs>
                <w:tab w:val="left" w:pos="1830"/>
              </w:tabs>
              <w:spacing w:line="276" w:lineRule="auto"/>
              <w:rPr>
                <w:rFonts w:ascii="Arial" w:hAnsi="Arial" w:cs="Arial"/>
                <w:sz w:val="24"/>
                <w:szCs w:val="24"/>
              </w:rPr>
            </w:pPr>
            <w:r w:rsidRPr="00FC2085">
              <w:rPr>
                <w:rFonts w:ascii="Arial" w:hAnsi="Arial" w:cs="Arial"/>
                <w:sz w:val="24"/>
                <w:szCs w:val="24"/>
              </w:rPr>
              <w:t>10123</w:t>
            </w:r>
          </w:p>
        </w:tc>
        <w:tc>
          <w:tcPr>
            <w:tcW w:w="2614" w:type="dxa"/>
            <w:shd w:val="clear" w:color="auto" w:fill="DEEAF6" w:themeFill="accent5" w:themeFillTint="33"/>
          </w:tcPr>
          <w:p w14:paraId="7A5AFB96" w14:textId="77777777" w:rsidR="00C60434" w:rsidRPr="00FC2085" w:rsidRDefault="00C60434" w:rsidP="0060002F">
            <w:pPr>
              <w:tabs>
                <w:tab w:val="left" w:pos="1830"/>
              </w:tabs>
              <w:spacing w:line="276" w:lineRule="auto"/>
              <w:rPr>
                <w:rFonts w:ascii="Arial" w:hAnsi="Arial" w:cs="Arial"/>
                <w:sz w:val="24"/>
                <w:szCs w:val="24"/>
              </w:rPr>
            </w:pPr>
            <w:r w:rsidRPr="00FC2085">
              <w:rPr>
                <w:rFonts w:ascii="Arial" w:hAnsi="Arial" w:cs="Arial"/>
                <w:sz w:val="24"/>
                <w:szCs w:val="24"/>
              </w:rPr>
              <w:t>7695</w:t>
            </w:r>
          </w:p>
        </w:tc>
        <w:tc>
          <w:tcPr>
            <w:tcW w:w="2614" w:type="dxa"/>
            <w:shd w:val="clear" w:color="auto" w:fill="DEEAF6" w:themeFill="accent5" w:themeFillTint="33"/>
          </w:tcPr>
          <w:p w14:paraId="0F72A161" w14:textId="77777777" w:rsidR="00C60434" w:rsidRPr="00FC2085" w:rsidRDefault="00C60434" w:rsidP="0060002F">
            <w:pPr>
              <w:tabs>
                <w:tab w:val="left" w:pos="1830"/>
              </w:tabs>
              <w:spacing w:line="276" w:lineRule="auto"/>
              <w:rPr>
                <w:rFonts w:ascii="Arial" w:hAnsi="Arial" w:cs="Arial"/>
                <w:sz w:val="24"/>
                <w:szCs w:val="24"/>
              </w:rPr>
            </w:pPr>
            <w:r w:rsidRPr="00FC2085">
              <w:rPr>
                <w:rFonts w:ascii="Arial" w:hAnsi="Arial" w:cs="Arial"/>
                <w:sz w:val="24"/>
                <w:szCs w:val="24"/>
              </w:rPr>
              <w:t>6</w:t>
            </w:r>
          </w:p>
        </w:tc>
      </w:tr>
      <w:tr w:rsidR="00C60434" w14:paraId="7B60E97B" w14:textId="77777777" w:rsidTr="0060002F">
        <w:tc>
          <w:tcPr>
            <w:tcW w:w="2614" w:type="dxa"/>
          </w:tcPr>
          <w:p w14:paraId="636A49C4" w14:textId="77777777" w:rsidR="00C60434" w:rsidRPr="00FC2085" w:rsidRDefault="00C60434" w:rsidP="0060002F">
            <w:pPr>
              <w:tabs>
                <w:tab w:val="left" w:pos="1830"/>
              </w:tabs>
              <w:spacing w:line="276" w:lineRule="auto"/>
              <w:rPr>
                <w:rFonts w:ascii="Arial" w:hAnsi="Arial" w:cs="Arial"/>
                <w:sz w:val="24"/>
                <w:szCs w:val="24"/>
              </w:rPr>
            </w:pPr>
            <w:r w:rsidRPr="00FC2085">
              <w:rPr>
                <w:rFonts w:ascii="Arial" w:hAnsi="Arial" w:cs="Arial"/>
                <w:sz w:val="24"/>
                <w:szCs w:val="24"/>
              </w:rPr>
              <w:t>No</w:t>
            </w:r>
          </w:p>
        </w:tc>
        <w:tc>
          <w:tcPr>
            <w:tcW w:w="2614" w:type="dxa"/>
          </w:tcPr>
          <w:p w14:paraId="7F9CD591" w14:textId="77777777" w:rsidR="00C60434" w:rsidRPr="00FC2085" w:rsidRDefault="00C60434" w:rsidP="0060002F">
            <w:pPr>
              <w:tabs>
                <w:tab w:val="left" w:pos="1830"/>
              </w:tabs>
              <w:spacing w:line="276" w:lineRule="auto"/>
              <w:rPr>
                <w:rFonts w:ascii="Arial" w:hAnsi="Arial" w:cs="Arial"/>
                <w:sz w:val="24"/>
                <w:szCs w:val="24"/>
              </w:rPr>
            </w:pPr>
            <w:r w:rsidRPr="00FC2085">
              <w:rPr>
                <w:rFonts w:ascii="Arial" w:hAnsi="Arial" w:cs="Arial"/>
                <w:sz w:val="24"/>
                <w:szCs w:val="24"/>
              </w:rPr>
              <w:t>52</w:t>
            </w:r>
          </w:p>
        </w:tc>
        <w:tc>
          <w:tcPr>
            <w:tcW w:w="2614" w:type="dxa"/>
          </w:tcPr>
          <w:p w14:paraId="3EBA150F" w14:textId="77777777" w:rsidR="00C60434" w:rsidRPr="00FC2085" w:rsidRDefault="00C60434" w:rsidP="0060002F">
            <w:pPr>
              <w:tabs>
                <w:tab w:val="left" w:pos="1830"/>
              </w:tabs>
              <w:spacing w:line="276" w:lineRule="auto"/>
              <w:rPr>
                <w:rFonts w:ascii="Arial" w:hAnsi="Arial" w:cs="Arial"/>
                <w:sz w:val="24"/>
                <w:szCs w:val="24"/>
              </w:rPr>
            </w:pPr>
            <w:r w:rsidRPr="00FC2085">
              <w:rPr>
                <w:rFonts w:ascii="Arial" w:hAnsi="Arial" w:cs="Arial"/>
                <w:sz w:val="24"/>
                <w:szCs w:val="24"/>
              </w:rPr>
              <w:t>46</w:t>
            </w:r>
          </w:p>
        </w:tc>
        <w:tc>
          <w:tcPr>
            <w:tcW w:w="2614" w:type="dxa"/>
          </w:tcPr>
          <w:p w14:paraId="03C6C42F" w14:textId="77777777" w:rsidR="00C60434" w:rsidRPr="00FC2085" w:rsidRDefault="00C60434" w:rsidP="0060002F">
            <w:pPr>
              <w:tabs>
                <w:tab w:val="left" w:pos="1830"/>
              </w:tabs>
              <w:spacing w:line="276" w:lineRule="auto"/>
              <w:rPr>
                <w:rFonts w:ascii="Arial" w:hAnsi="Arial" w:cs="Arial"/>
                <w:sz w:val="24"/>
                <w:szCs w:val="24"/>
              </w:rPr>
            </w:pPr>
            <w:r w:rsidRPr="00FC2085">
              <w:rPr>
                <w:rFonts w:ascii="Arial" w:hAnsi="Arial" w:cs="Arial"/>
                <w:sz w:val="24"/>
                <w:szCs w:val="24"/>
              </w:rPr>
              <w:t>28</w:t>
            </w:r>
          </w:p>
        </w:tc>
      </w:tr>
      <w:tr w:rsidR="00C60434" w14:paraId="3C08BE24" w14:textId="77777777" w:rsidTr="0060002F">
        <w:tc>
          <w:tcPr>
            <w:tcW w:w="2614" w:type="dxa"/>
            <w:shd w:val="clear" w:color="auto" w:fill="DEEAF6" w:themeFill="accent5" w:themeFillTint="33"/>
          </w:tcPr>
          <w:p w14:paraId="4FEA0C8B" w14:textId="77777777" w:rsidR="00C60434" w:rsidRPr="00FC2085" w:rsidRDefault="00C60434" w:rsidP="0060002F">
            <w:pPr>
              <w:tabs>
                <w:tab w:val="left" w:pos="1830"/>
              </w:tabs>
              <w:spacing w:line="276" w:lineRule="auto"/>
              <w:rPr>
                <w:rFonts w:ascii="Arial" w:hAnsi="Arial" w:cs="Arial"/>
                <w:sz w:val="24"/>
                <w:szCs w:val="24"/>
              </w:rPr>
            </w:pPr>
            <w:r w:rsidRPr="00FC2085">
              <w:rPr>
                <w:rFonts w:ascii="Arial" w:hAnsi="Arial" w:cs="Arial"/>
                <w:sz w:val="24"/>
                <w:szCs w:val="24"/>
              </w:rPr>
              <w:t>Prefer not to say</w:t>
            </w:r>
          </w:p>
        </w:tc>
        <w:tc>
          <w:tcPr>
            <w:tcW w:w="2614" w:type="dxa"/>
            <w:shd w:val="clear" w:color="auto" w:fill="DEEAF6" w:themeFill="accent5" w:themeFillTint="33"/>
          </w:tcPr>
          <w:p w14:paraId="60F009E2" w14:textId="77777777" w:rsidR="00C60434" w:rsidRPr="00FC2085" w:rsidRDefault="00C60434" w:rsidP="0060002F">
            <w:pPr>
              <w:tabs>
                <w:tab w:val="left" w:pos="1830"/>
              </w:tabs>
              <w:spacing w:line="276" w:lineRule="auto"/>
              <w:rPr>
                <w:rFonts w:ascii="Arial" w:hAnsi="Arial" w:cs="Arial"/>
                <w:sz w:val="24"/>
                <w:szCs w:val="24"/>
              </w:rPr>
            </w:pPr>
            <w:r w:rsidRPr="00FC2085">
              <w:rPr>
                <w:rFonts w:ascii="Arial" w:hAnsi="Arial" w:cs="Arial"/>
                <w:sz w:val="24"/>
                <w:szCs w:val="24"/>
              </w:rPr>
              <w:t>614</w:t>
            </w:r>
          </w:p>
        </w:tc>
        <w:tc>
          <w:tcPr>
            <w:tcW w:w="2614" w:type="dxa"/>
            <w:shd w:val="clear" w:color="auto" w:fill="DEEAF6" w:themeFill="accent5" w:themeFillTint="33"/>
          </w:tcPr>
          <w:p w14:paraId="73B817B0" w14:textId="77777777" w:rsidR="00C60434" w:rsidRPr="00FC2085" w:rsidRDefault="00C60434" w:rsidP="0060002F">
            <w:pPr>
              <w:tabs>
                <w:tab w:val="left" w:pos="1830"/>
              </w:tabs>
              <w:spacing w:line="276" w:lineRule="auto"/>
              <w:rPr>
                <w:rFonts w:ascii="Arial" w:hAnsi="Arial" w:cs="Arial"/>
                <w:sz w:val="24"/>
                <w:szCs w:val="24"/>
              </w:rPr>
            </w:pPr>
            <w:r w:rsidRPr="00FC2085">
              <w:rPr>
                <w:rFonts w:ascii="Arial" w:hAnsi="Arial" w:cs="Arial"/>
                <w:sz w:val="24"/>
                <w:szCs w:val="24"/>
              </w:rPr>
              <w:t>792</w:t>
            </w:r>
          </w:p>
        </w:tc>
        <w:tc>
          <w:tcPr>
            <w:tcW w:w="2614" w:type="dxa"/>
            <w:shd w:val="clear" w:color="auto" w:fill="DEEAF6" w:themeFill="accent5" w:themeFillTint="33"/>
          </w:tcPr>
          <w:p w14:paraId="7871AD0D" w14:textId="77777777" w:rsidR="00C60434" w:rsidRPr="00FC2085" w:rsidRDefault="00C60434" w:rsidP="0060002F">
            <w:pPr>
              <w:tabs>
                <w:tab w:val="left" w:pos="1830"/>
              </w:tabs>
              <w:spacing w:line="276" w:lineRule="auto"/>
              <w:rPr>
                <w:rFonts w:ascii="Arial" w:hAnsi="Arial" w:cs="Arial"/>
                <w:sz w:val="24"/>
                <w:szCs w:val="24"/>
              </w:rPr>
            </w:pPr>
            <w:r w:rsidRPr="00FC2085">
              <w:rPr>
                <w:rFonts w:ascii="Arial" w:hAnsi="Arial" w:cs="Arial"/>
                <w:sz w:val="24"/>
                <w:szCs w:val="24"/>
              </w:rPr>
              <w:t>13</w:t>
            </w:r>
          </w:p>
        </w:tc>
      </w:tr>
      <w:tr w:rsidR="00C60434" w14:paraId="2C7C6BDF" w14:textId="77777777" w:rsidTr="0060002F">
        <w:tc>
          <w:tcPr>
            <w:tcW w:w="2614" w:type="dxa"/>
          </w:tcPr>
          <w:p w14:paraId="36732CA4" w14:textId="77777777" w:rsidR="00C60434" w:rsidRPr="00FC2085" w:rsidRDefault="00C60434" w:rsidP="0060002F">
            <w:pPr>
              <w:tabs>
                <w:tab w:val="left" w:pos="1830"/>
              </w:tabs>
              <w:spacing w:line="276" w:lineRule="auto"/>
              <w:rPr>
                <w:rFonts w:ascii="Arial" w:hAnsi="Arial" w:cs="Arial"/>
                <w:sz w:val="24"/>
                <w:szCs w:val="24"/>
              </w:rPr>
            </w:pPr>
            <w:r w:rsidRPr="00FC2085">
              <w:rPr>
                <w:rFonts w:ascii="Arial" w:hAnsi="Arial" w:cs="Arial"/>
                <w:sz w:val="24"/>
                <w:szCs w:val="24"/>
              </w:rPr>
              <w:t>No information</w:t>
            </w:r>
          </w:p>
        </w:tc>
        <w:tc>
          <w:tcPr>
            <w:tcW w:w="2614" w:type="dxa"/>
          </w:tcPr>
          <w:p w14:paraId="7B8466F1" w14:textId="77777777" w:rsidR="00C60434" w:rsidRPr="00FC2085" w:rsidRDefault="00C60434" w:rsidP="0060002F">
            <w:pPr>
              <w:tabs>
                <w:tab w:val="left" w:pos="1830"/>
              </w:tabs>
              <w:spacing w:line="276" w:lineRule="auto"/>
              <w:rPr>
                <w:rFonts w:ascii="Arial" w:hAnsi="Arial" w:cs="Arial"/>
                <w:sz w:val="24"/>
                <w:szCs w:val="24"/>
              </w:rPr>
            </w:pPr>
            <w:r w:rsidRPr="00FC2085">
              <w:rPr>
                <w:rFonts w:ascii="Arial" w:hAnsi="Arial" w:cs="Arial"/>
                <w:sz w:val="24"/>
                <w:szCs w:val="24"/>
              </w:rPr>
              <w:t>2308</w:t>
            </w:r>
          </w:p>
        </w:tc>
        <w:tc>
          <w:tcPr>
            <w:tcW w:w="2614" w:type="dxa"/>
          </w:tcPr>
          <w:p w14:paraId="216E23D0" w14:textId="77777777" w:rsidR="00C60434" w:rsidRPr="00FC2085" w:rsidRDefault="00C60434" w:rsidP="0060002F">
            <w:pPr>
              <w:tabs>
                <w:tab w:val="left" w:pos="1830"/>
              </w:tabs>
              <w:spacing w:line="276" w:lineRule="auto"/>
              <w:rPr>
                <w:rFonts w:ascii="Arial" w:hAnsi="Arial" w:cs="Arial"/>
                <w:sz w:val="24"/>
                <w:szCs w:val="24"/>
              </w:rPr>
            </w:pPr>
            <w:r w:rsidRPr="00FC2085">
              <w:rPr>
                <w:rFonts w:ascii="Arial" w:hAnsi="Arial" w:cs="Arial"/>
                <w:sz w:val="24"/>
                <w:szCs w:val="24"/>
              </w:rPr>
              <w:t>1409</w:t>
            </w:r>
          </w:p>
        </w:tc>
        <w:tc>
          <w:tcPr>
            <w:tcW w:w="2614" w:type="dxa"/>
          </w:tcPr>
          <w:p w14:paraId="1960AA92" w14:textId="77777777" w:rsidR="00C60434" w:rsidRPr="00FC2085" w:rsidRDefault="00C60434" w:rsidP="0060002F">
            <w:pPr>
              <w:tabs>
                <w:tab w:val="left" w:pos="1830"/>
              </w:tabs>
              <w:spacing w:line="276" w:lineRule="auto"/>
              <w:rPr>
                <w:rFonts w:ascii="Arial" w:hAnsi="Arial" w:cs="Arial"/>
                <w:sz w:val="24"/>
                <w:szCs w:val="24"/>
              </w:rPr>
            </w:pPr>
            <w:r w:rsidRPr="00FC2085">
              <w:rPr>
                <w:rFonts w:ascii="Arial" w:hAnsi="Arial" w:cs="Arial"/>
                <w:sz w:val="24"/>
                <w:szCs w:val="24"/>
              </w:rPr>
              <w:t>9</w:t>
            </w:r>
          </w:p>
        </w:tc>
      </w:tr>
      <w:tr w:rsidR="00C60434" w14:paraId="4794596B" w14:textId="77777777" w:rsidTr="0060002F">
        <w:tc>
          <w:tcPr>
            <w:tcW w:w="2614" w:type="dxa"/>
          </w:tcPr>
          <w:p w14:paraId="3C4312C5" w14:textId="77777777" w:rsidR="00C60434" w:rsidRPr="00FC2085" w:rsidRDefault="00C60434" w:rsidP="0060002F">
            <w:pPr>
              <w:tabs>
                <w:tab w:val="left" w:pos="1830"/>
              </w:tabs>
              <w:spacing w:line="276" w:lineRule="auto"/>
              <w:rPr>
                <w:rFonts w:ascii="Arial" w:hAnsi="Arial" w:cs="Arial"/>
                <w:sz w:val="24"/>
                <w:szCs w:val="24"/>
              </w:rPr>
            </w:pPr>
            <w:r>
              <w:rPr>
                <w:rFonts w:ascii="Arial" w:hAnsi="Arial" w:cs="Arial"/>
                <w:sz w:val="24"/>
                <w:szCs w:val="24"/>
              </w:rPr>
              <w:t>Total</w:t>
            </w:r>
          </w:p>
        </w:tc>
        <w:tc>
          <w:tcPr>
            <w:tcW w:w="2614" w:type="dxa"/>
          </w:tcPr>
          <w:p w14:paraId="7433D15A" w14:textId="77777777" w:rsidR="00C60434" w:rsidRPr="00FC2085" w:rsidRDefault="00C60434" w:rsidP="0060002F">
            <w:pPr>
              <w:tabs>
                <w:tab w:val="left" w:pos="1830"/>
              </w:tabs>
              <w:spacing w:line="276" w:lineRule="auto"/>
              <w:rPr>
                <w:rFonts w:ascii="Arial" w:hAnsi="Arial" w:cs="Arial"/>
                <w:sz w:val="24"/>
                <w:szCs w:val="24"/>
              </w:rPr>
            </w:pPr>
            <w:r>
              <w:rPr>
                <w:rFonts w:ascii="Arial" w:hAnsi="Arial" w:cs="Arial"/>
                <w:sz w:val="24"/>
                <w:szCs w:val="24"/>
              </w:rPr>
              <w:t>13097</w:t>
            </w:r>
          </w:p>
        </w:tc>
        <w:tc>
          <w:tcPr>
            <w:tcW w:w="2614" w:type="dxa"/>
          </w:tcPr>
          <w:p w14:paraId="02F355F9" w14:textId="77777777" w:rsidR="00C60434" w:rsidRPr="00FC2085" w:rsidRDefault="00C60434" w:rsidP="0060002F">
            <w:pPr>
              <w:tabs>
                <w:tab w:val="left" w:pos="1830"/>
              </w:tabs>
              <w:spacing w:line="276" w:lineRule="auto"/>
              <w:rPr>
                <w:rFonts w:ascii="Arial" w:hAnsi="Arial" w:cs="Arial"/>
                <w:sz w:val="24"/>
                <w:szCs w:val="24"/>
              </w:rPr>
            </w:pPr>
            <w:r>
              <w:rPr>
                <w:rFonts w:ascii="Arial" w:hAnsi="Arial" w:cs="Arial"/>
                <w:sz w:val="24"/>
                <w:szCs w:val="24"/>
              </w:rPr>
              <w:t>9942</w:t>
            </w:r>
          </w:p>
        </w:tc>
        <w:tc>
          <w:tcPr>
            <w:tcW w:w="2614" w:type="dxa"/>
          </w:tcPr>
          <w:p w14:paraId="4C35D0B4" w14:textId="77777777" w:rsidR="00C60434" w:rsidRPr="00FC2085" w:rsidRDefault="00C60434" w:rsidP="0060002F">
            <w:pPr>
              <w:tabs>
                <w:tab w:val="left" w:pos="1830"/>
              </w:tabs>
              <w:spacing w:line="276" w:lineRule="auto"/>
              <w:rPr>
                <w:rFonts w:ascii="Arial" w:hAnsi="Arial" w:cs="Arial"/>
                <w:sz w:val="24"/>
                <w:szCs w:val="24"/>
              </w:rPr>
            </w:pPr>
            <w:r>
              <w:rPr>
                <w:rFonts w:ascii="Arial" w:hAnsi="Arial" w:cs="Arial"/>
                <w:sz w:val="24"/>
                <w:szCs w:val="24"/>
              </w:rPr>
              <w:t>56</w:t>
            </w:r>
          </w:p>
        </w:tc>
      </w:tr>
    </w:tbl>
    <w:p w14:paraId="2137280D" w14:textId="77777777" w:rsidR="00C60434" w:rsidRDefault="00C60434" w:rsidP="00C60434">
      <w:pPr>
        <w:tabs>
          <w:tab w:val="left" w:pos="2475"/>
        </w:tabs>
        <w:spacing w:after="0" w:line="276" w:lineRule="auto"/>
        <w:rPr>
          <w:rFonts w:ascii="Arial" w:hAnsi="Arial" w:cs="Arial"/>
          <w:b/>
          <w:bCs/>
          <w:sz w:val="24"/>
          <w:szCs w:val="24"/>
        </w:rPr>
      </w:pPr>
    </w:p>
    <w:p w14:paraId="5C084DD1" w14:textId="77777777" w:rsidR="00C60434" w:rsidRDefault="00C60434" w:rsidP="00C60434">
      <w:pPr>
        <w:tabs>
          <w:tab w:val="left" w:pos="2475"/>
        </w:tabs>
        <w:spacing w:after="0" w:line="276" w:lineRule="auto"/>
        <w:rPr>
          <w:rFonts w:ascii="Arial" w:hAnsi="Arial" w:cs="Arial"/>
          <w:b/>
          <w:bCs/>
          <w:sz w:val="24"/>
          <w:szCs w:val="24"/>
        </w:rPr>
      </w:pPr>
      <w:r>
        <w:rPr>
          <w:rFonts w:ascii="Arial" w:hAnsi="Arial" w:cs="Arial"/>
          <w:b/>
          <w:bCs/>
          <w:sz w:val="24"/>
          <w:szCs w:val="24"/>
        </w:rPr>
        <w:t>STUDENTS BY SEX</w:t>
      </w:r>
    </w:p>
    <w:tbl>
      <w:tblPr>
        <w:tblStyle w:val="TableGrid"/>
        <w:tblpPr w:leftFromText="180" w:rightFromText="180" w:vertAnchor="text" w:tblpY="1"/>
        <w:tblOverlap w:val="never"/>
        <w:tblW w:w="0" w:type="auto"/>
        <w:tblLook w:val="04A0" w:firstRow="1" w:lastRow="0" w:firstColumn="1" w:lastColumn="0" w:noHBand="0" w:noVBand="1"/>
      </w:tblPr>
      <w:tblGrid>
        <w:gridCol w:w="1493"/>
        <w:gridCol w:w="1493"/>
        <w:gridCol w:w="1494"/>
        <w:gridCol w:w="1494"/>
        <w:gridCol w:w="1494"/>
        <w:gridCol w:w="1494"/>
        <w:gridCol w:w="1494"/>
      </w:tblGrid>
      <w:tr w:rsidR="00C60434" w14:paraId="1F54F963" w14:textId="77777777" w:rsidTr="0060002F">
        <w:tc>
          <w:tcPr>
            <w:tcW w:w="1493" w:type="dxa"/>
            <w:shd w:val="clear" w:color="auto" w:fill="4472C4" w:themeFill="accent1"/>
          </w:tcPr>
          <w:p w14:paraId="459E35A0" w14:textId="77777777" w:rsidR="00C60434" w:rsidRPr="00E673B4" w:rsidRDefault="00C60434" w:rsidP="0060002F">
            <w:pPr>
              <w:tabs>
                <w:tab w:val="left" w:pos="2475"/>
              </w:tabs>
              <w:spacing w:line="276" w:lineRule="auto"/>
              <w:rPr>
                <w:rFonts w:ascii="Arial" w:hAnsi="Arial" w:cs="Arial"/>
                <w:b/>
                <w:bCs/>
                <w:color w:val="FFFFFF" w:themeColor="background1"/>
                <w:sz w:val="24"/>
                <w:szCs w:val="24"/>
              </w:rPr>
            </w:pPr>
            <w:r w:rsidRPr="00E673B4">
              <w:rPr>
                <w:rFonts w:ascii="Arial" w:hAnsi="Arial" w:cs="Arial"/>
                <w:b/>
                <w:bCs/>
                <w:color w:val="FFFFFF" w:themeColor="background1"/>
                <w:sz w:val="24"/>
                <w:szCs w:val="24"/>
              </w:rPr>
              <w:t>Sex</w:t>
            </w:r>
          </w:p>
        </w:tc>
        <w:tc>
          <w:tcPr>
            <w:tcW w:w="1493" w:type="dxa"/>
            <w:shd w:val="clear" w:color="auto" w:fill="4472C4" w:themeFill="accent1"/>
          </w:tcPr>
          <w:p w14:paraId="617C07C6" w14:textId="77777777" w:rsidR="00C60434" w:rsidRPr="00E673B4" w:rsidRDefault="00C60434" w:rsidP="0060002F">
            <w:pPr>
              <w:tabs>
                <w:tab w:val="left" w:pos="2475"/>
              </w:tabs>
              <w:spacing w:line="276" w:lineRule="auto"/>
              <w:rPr>
                <w:rFonts w:ascii="Arial" w:hAnsi="Arial" w:cs="Arial"/>
                <w:b/>
                <w:bCs/>
                <w:color w:val="FFFFFF" w:themeColor="background1"/>
                <w:sz w:val="24"/>
                <w:szCs w:val="24"/>
              </w:rPr>
            </w:pPr>
            <w:r w:rsidRPr="00E673B4">
              <w:rPr>
                <w:rFonts w:ascii="Arial" w:hAnsi="Arial" w:cs="Arial"/>
                <w:b/>
                <w:bCs/>
                <w:color w:val="FFFFFF" w:themeColor="background1"/>
                <w:sz w:val="24"/>
                <w:szCs w:val="24"/>
              </w:rPr>
              <w:t>PGR 2020/21</w:t>
            </w:r>
          </w:p>
        </w:tc>
        <w:tc>
          <w:tcPr>
            <w:tcW w:w="1494" w:type="dxa"/>
            <w:shd w:val="clear" w:color="auto" w:fill="4472C4" w:themeFill="accent1"/>
          </w:tcPr>
          <w:p w14:paraId="6E433029" w14:textId="77777777" w:rsidR="00C60434" w:rsidRPr="00E673B4" w:rsidRDefault="00C60434" w:rsidP="0060002F">
            <w:pPr>
              <w:tabs>
                <w:tab w:val="left" w:pos="2475"/>
              </w:tabs>
              <w:spacing w:line="276" w:lineRule="auto"/>
              <w:rPr>
                <w:rFonts w:ascii="Arial" w:hAnsi="Arial" w:cs="Arial"/>
                <w:b/>
                <w:bCs/>
                <w:color w:val="FFFFFF" w:themeColor="background1"/>
                <w:sz w:val="24"/>
                <w:szCs w:val="24"/>
              </w:rPr>
            </w:pPr>
            <w:r w:rsidRPr="00E673B4">
              <w:rPr>
                <w:rFonts w:ascii="Arial" w:hAnsi="Arial" w:cs="Arial"/>
                <w:b/>
                <w:bCs/>
                <w:color w:val="FFFFFF" w:themeColor="background1"/>
                <w:sz w:val="24"/>
                <w:szCs w:val="24"/>
              </w:rPr>
              <w:t>PGR 2021/22</w:t>
            </w:r>
          </w:p>
        </w:tc>
        <w:tc>
          <w:tcPr>
            <w:tcW w:w="1494" w:type="dxa"/>
            <w:shd w:val="clear" w:color="auto" w:fill="4472C4" w:themeFill="accent1"/>
          </w:tcPr>
          <w:p w14:paraId="229B910E" w14:textId="77777777" w:rsidR="00C60434" w:rsidRPr="00E673B4" w:rsidRDefault="00C60434" w:rsidP="0060002F">
            <w:pPr>
              <w:tabs>
                <w:tab w:val="left" w:pos="2475"/>
              </w:tabs>
              <w:spacing w:line="276" w:lineRule="auto"/>
              <w:rPr>
                <w:rFonts w:ascii="Arial" w:hAnsi="Arial" w:cs="Arial"/>
                <w:b/>
                <w:bCs/>
                <w:color w:val="FFFFFF" w:themeColor="background1"/>
                <w:sz w:val="24"/>
                <w:szCs w:val="24"/>
              </w:rPr>
            </w:pPr>
            <w:r w:rsidRPr="00E673B4">
              <w:rPr>
                <w:rFonts w:ascii="Arial" w:hAnsi="Arial" w:cs="Arial"/>
                <w:b/>
                <w:bCs/>
                <w:color w:val="FFFFFF" w:themeColor="background1"/>
                <w:sz w:val="24"/>
                <w:szCs w:val="24"/>
              </w:rPr>
              <w:t>PGT 2020/21</w:t>
            </w:r>
          </w:p>
        </w:tc>
        <w:tc>
          <w:tcPr>
            <w:tcW w:w="1494" w:type="dxa"/>
            <w:shd w:val="clear" w:color="auto" w:fill="4472C4" w:themeFill="accent1"/>
          </w:tcPr>
          <w:p w14:paraId="451878D0" w14:textId="77777777" w:rsidR="00C60434" w:rsidRPr="00E673B4" w:rsidRDefault="00C60434" w:rsidP="0060002F">
            <w:pPr>
              <w:tabs>
                <w:tab w:val="left" w:pos="2475"/>
              </w:tabs>
              <w:spacing w:line="276" w:lineRule="auto"/>
              <w:rPr>
                <w:rFonts w:ascii="Arial" w:hAnsi="Arial" w:cs="Arial"/>
                <w:b/>
                <w:bCs/>
                <w:color w:val="FFFFFF" w:themeColor="background1"/>
                <w:sz w:val="24"/>
                <w:szCs w:val="24"/>
              </w:rPr>
            </w:pPr>
            <w:r w:rsidRPr="00E673B4">
              <w:rPr>
                <w:rFonts w:ascii="Arial" w:hAnsi="Arial" w:cs="Arial"/>
                <w:b/>
                <w:bCs/>
                <w:color w:val="FFFFFF" w:themeColor="background1"/>
                <w:sz w:val="24"/>
                <w:szCs w:val="24"/>
              </w:rPr>
              <w:t>PGT 2021/22</w:t>
            </w:r>
          </w:p>
        </w:tc>
        <w:tc>
          <w:tcPr>
            <w:tcW w:w="1494" w:type="dxa"/>
            <w:shd w:val="clear" w:color="auto" w:fill="4472C4" w:themeFill="accent1"/>
          </w:tcPr>
          <w:p w14:paraId="56DF9C47" w14:textId="77777777" w:rsidR="00C60434" w:rsidRPr="00E673B4" w:rsidRDefault="00C60434" w:rsidP="0060002F">
            <w:pPr>
              <w:tabs>
                <w:tab w:val="left" w:pos="2475"/>
              </w:tabs>
              <w:spacing w:line="276" w:lineRule="auto"/>
              <w:rPr>
                <w:rFonts w:ascii="Arial" w:hAnsi="Arial" w:cs="Arial"/>
                <w:b/>
                <w:bCs/>
                <w:color w:val="FFFFFF" w:themeColor="background1"/>
                <w:sz w:val="24"/>
                <w:szCs w:val="24"/>
              </w:rPr>
            </w:pPr>
            <w:r w:rsidRPr="00E673B4">
              <w:rPr>
                <w:rFonts w:ascii="Arial" w:hAnsi="Arial" w:cs="Arial"/>
                <w:b/>
                <w:bCs/>
                <w:color w:val="FFFFFF" w:themeColor="background1"/>
                <w:sz w:val="24"/>
                <w:szCs w:val="24"/>
              </w:rPr>
              <w:t>UG 2020/21</w:t>
            </w:r>
          </w:p>
        </w:tc>
        <w:tc>
          <w:tcPr>
            <w:tcW w:w="1494" w:type="dxa"/>
            <w:shd w:val="clear" w:color="auto" w:fill="4472C4" w:themeFill="accent1"/>
          </w:tcPr>
          <w:p w14:paraId="5B7B2C07" w14:textId="77777777" w:rsidR="00C60434" w:rsidRPr="00E673B4" w:rsidRDefault="00C60434" w:rsidP="0060002F">
            <w:pPr>
              <w:tabs>
                <w:tab w:val="left" w:pos="2475"/>
              </w:tabs>
              <w:spacing w:line="276" w:lineRule="auto"/>
              <w:rPr>
                <w:rFonts w:ascii="Arial" w:hAnsi="Arial" w:cs="Arial"/>
                <w:b/>
                <w:bCs/>
                <w:color w:val="FFFFFF" w:themeColor="background1"/>
                <w:sz w:val="24"/>
                <w:szCs w:val="24"/>
              </w:rPr>
            </w:pPr>
            <w:r w:rsidRPr="00E673B4">
              <w:rPr>
                <w:rFonts w:ascii="Arial" w:hAnsi="Arial" w:cs="Arial"/>
                <w:b/>
                <w:bCs/>
                <w:color w:val="FFFFFF" w:themeColor="background1"/>
                <w:sz w:val="24"/>
                <w:szCs w:val="24"/>
              </w:rPr>
              <w:t>UG 2021/22</w:t>
            </w:r>
          </w:p>
        </w:tc>
      </w:tr>
      <w:tr w:rsidR="00C60434" w14:paraId="792FD1E1" w14:textId="77777777" w:rsidTr="0060002F">
        <w:tc>
          <w:tcPr>
            <w:tcW w:w="1493" w:type="dxa"/>
            <w:shd w:val="clear" w:color="auto" w:fill="DEEAF6" w:themeFill="accent5" w:themeFillTint="33"/>
          </w:tcPr>
          <w:p w14:paraId="19F01393"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Female</w:t>
            </w:r>
          </w:p>
        </w:tc>
        <w:tc>
          <w:tcPr>
            <w:tcW w:w="1493" w:type="dxa"/>
            <w:shd w:val="clear" w:color="auto" w:fill="DEEAF6" w:themeFill="accent5" w:themeFillTint="33"/>
          </w:tcPr>
          <w:p w14:paraId="2A2BA241"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753</w:t>
            </w:r>
          </w:p>
        </w:tc>
        <w:tc>
          <w:tcPr>
            <w:tcW w:w="1494" w:type="dxa"/>
            <w:shd w:val="clear" w:color="auto" w:fill="DEEAF6" w:themeFill="accent5" w:themeFillTint="33"/>
          </w:tcPr>
          <w:p w14:paraId="66FC65C3"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773</w:t>
            </w:r>
          </w:p>
        </w:tc>
        <w:tc>
          <w:tcPr>
            <w:tcW w:w="1494" w:type="dxa"/>
            <w:shd w:val="clear" w:color="auto" w:fill="DEEAF6" w:themeFill="accent5" w:themeFillTint="33"/>
          </w:tcPr>
          <w:p w14:paraId="7BD8D4FC"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3544</w:t>
            </w:r>
          </w:p>
        </w:tc>
        <w:tc>
          <w:tcPr>
            <w:tcW w:w="1494" w:type="dxa"/>
            <w:shd w:val="clear" w:color="auto" w:fill="DEEAF6" w:themeFill="accent5" w:themeFillTint="33"/>
          </w:tcPr>
          <w:p w14:paraId="486FBE02"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3982</w:t>
            </w:r>
          </w:p>
        </w:tc>
        <w:tc>
          <w:tcPr>
            <w:tcW w:w="1494" w:type="dxa"/>
            <w:shd w:val="clear" w:color="auto" w:fill="DEEAF6" w:themeFill="accent5" w:themeFillTint="33"/>
          </w:tcPr>
          <w:p w14:paraId="01D93350"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8155</w:t>
            </w:r>
          </w:p>
        </w:tc>
        <w:tc>
          <w:tcPr>
            <w:tcW w:w="1494" w:type="dxa"/>
            <w:shd w:val="clear" w:color="auto" w:fill="DEEAF6" w:themeFill="accent5" w:themeFillTint="33"/>
          </w:tcPr>
          <w:p w14:paraId="04923CB6"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8342</w:t>
            </w:r>
          </w:p>
        </w:tc>
      </w:tr>
      <w:tr w:rsidR="00C60434" w14:paraId="4080E1BD" w14:textId="77777777" w:rsidTr="0060002F">
        <w:tc>
          <w:tcPr>
            <w:tcW w:w="1493" w:type="dxa"/>
          </w:tcPr>
          <w:p w14:paraId="3A93ABAD"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Male</w:t>
            </w:r>
          </w:p>
        </w:tc>
        <w:tc>
          <w:tcPr>
            <w:tcW w:w="1493" w:type="dxa"/>
          </w:tcPr>
          <w:p w14:paraId="4E2DDBA5"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862</w:t>
            </w:r>
          </w:p>
        </w:tc>
        <w:tc>
          <w:tcPr>
            <w:tcW w:w="1494" w:type="dxa"/>
          </w:tcPr>
          <w:p w14:paraId="505033F0"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832</w:t>
            </w:r>
          </w:p>
        </w:tc>
        <w:tc>
          <w:tcPr>
            <w:tcW w:w="1494" w:type="dxa"/>
          </w:tcPr>
          <w:p w14:paraId="2FE566B7"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2965</w:t>
            </w:r>
          </w:p>
        </w:tc>
        <w:tc>
          <w:tcPr>
            <w:tcW w:w="1494" w:type="dxa"/>
          </w:tcPr>
          <w:p w14:paraId="0EA23CDF"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3666</w:t>
            </w:r>
          </w:p>
        </w:tc>
        <w:tc>
          <w:tcPr>
            <w:tcW w:w="1494" w:type="dxa"/>
          </w:tcPr>
          <w:p w14:paraId="0105E7F2"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5241</w:t>
            </w:r>
          </w:p>
        </w:tc>
        <w:tc>
          <w:tcPr>
            <w:tcW w:w="1494" w:type="dxa"/>
          </w:tcPr>
          <w:p w14:paraId="5A9FD37A"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5444</w:t>
            </w:r>
          </w:p>
        </w:tc>
      </w:tr>
      <w:tr w:rsidR="00C60434" w14:paraId="2269A622" w14:textId="77777777" w:rsidTr="0060002F">
        <w:tc>
          <w:tcPr>
            <w:tcW w:w="1493" w:type="dxa"/>
            <w:shd w:val="clear" w:color="auto" w:fill="DEEAF6" w:themeFill="accent5" w:themeFillTint="33"/>
          </w:tcPr>
          <w:p w14:paraId="2B60DC9D"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 xml:space="preserve">Other </w:t>
            </w:r>
          </w:p>
        </w:tc>
        <w:tc>
          <w:tcPr>
            <w:tcW w:w="1493" w:type="dxa"/>
            <w:shd w:val="clear" w:color="auto" w:fill="DEEAF6" w:themeFill="accent5" w:themeFillTint="33"/>
          </w:tcPr>
          <w:p w14:paraId="3DFC3B6B"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2</w:t>
            </w:r>
          </w:p>
        </w:tc>
        <w:tc>
          <w:tcPr>
            <w:tcW w:w="1494" w:type="dxa"/>
            <w:shd w:val="clear" w:color="auto" w:fill="DEEAF6" w:themeFill="accent5" w:themeFillTint="33"/>
          </w:tcPr>
          <w:p w14:paraId="10803D2F"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2</w:t>
            </w:r>
          </w:p>
        </w:tc>
        <w:tc>
          <w:tcPr>
            <w:tcW w:w="1494" w:type="dxa"/>
            <w:shd w:val="clear" w:color="auto" w:fill="DEEAF6" w:themeFill="accent5" w:themeFillTint="33"/>
          </w:tcPr>
          <w:p w14:paraId="22B7E83A"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7</w:t>
            </w:r>
          </w:p>
        </w:tc>
        <w:tc>
          <w:tcPr>
            <w:tcW w:w="1494" w:type="dxa"/>
            <w:shd w:val="clear" w:color="auto" w:fill="DEEAF6" w:themeFill="accent5" w:themeFillTint="33"/>
          </w:tcPr>
          <w:p w14:paraId="0454BCBC"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8</w:t>
            </w:r>
          </w:p>
        </w:tc>
        <w:tc>
          <w:tcPr>
            <w:tcW w:w="1494" w:type="dxa"/>
            <w:shd w:val="clear" w:color="auto" w:fill="DEEAF6" w:themeFill="accent5" w:themeFillTint="33"/>
          </w:tcPr>
          <w:p w14:paraId="41D92C99"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40</w:t>
            </w:r>
          </w:p>
        </w:tc>
        <w:tc>
          <w:tcPr>
            <w:tcW w:w="1494" w:type="dxa"/>
            <w:shd w:val="clear" w:color="auto" w:fill="DEEAF6" w:themeFill="accent5" w:themeFillTint="33"/>
          </w:tcPr>
          <w:p w14:paraId="4390BB2E"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46</w:t>
            </w:r>
          </w:p>
        </w:tc>
      </w:tr>
      <w:tr w:rsidR="00C60434" w14:paraId="43F52BB0" w14:textId="77777777" w:rsidTr="0060002F">
        <w:tc>
          <w:tcPr>
            <w:tcW w:w="1493" w:type="dxa"/>
          </w:tcPr>
          <w:p w14:paraId="4A1738B3"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Total</w:t>
            </w:r>
          </w:p>
        </w:tc>
        <w:tc>
          <w:tcPr>
            <w:tcW w:w="1493" w:type="dxa"/>
          </w:tcPr>
          <w:p w14:paraId="77E6F667"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1617</w:t>
            </w:r>
          </w:p>
        </w:tc>
        <w:tc>
          <w:tcPr>
            <w:tcW w:w="1494" w:type="dxa"/>
          </w:tcPr>
          <w:p w14:paraId="7287C347"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1607</w:t>
            </w:r>
          </w:p>
        </w:tc>
        <w:tc>
          <w:tcPr>
            <w:tcW w:w="1494" w:type="dxa"/>
          </w:tcPr>
          <w:p w14:paraId="5D5B705B"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6516</w:t>
            </w:r>
          </w:p>
        </w:tc>
        <w:tc>
          <w:tcPr>
            <w:tcW w:w="1494" w:type="dxa"/>
          </w:tcPr>
          <w:p w14:paraId="17F22CC0"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7656</w:t>
            </w:r>
          </w:p>
        </w:tc>
        <w:tc>
          <w:tcPr>
            <w:tcW w:w="1494" w:type="dxa"/>
          </w:tcPr>
          <w:p w14:paraId="40AB857C"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13436</w:t>
            </w:r>
          </w:p>
        </w:tc>
        <w:tc>
          <w:tcPr>
            <w:tcW w:w="1494" w:type="dxa"/>
          </w:tcPr>
          <w:p w14:paraId="0F2CC7AF" w14:textId="77777777" w:rsidR="00C60434" w:rsidRDefault="00C60434" w:rsidP="0060002F">
            <w:pPr>
              <w:tabs>
                <w:tab w:val="left" w:pos="2475"/>
              </w:tabs>
              <w:spacing w:line="276" w:lineRule="auto"/>
              <w:rPr>
                <w:rFonts w:ascii="Arial" w:hAnsi="Arial" w:cs="Arial"/>
                <w:sz w:val="24"/>
                <w:szCs w:val="24"/>
              </w:rPr>
            </w:pPr>
            <w:r>
              <w:rPr>
                <w:rFonts w:ascii="Arial" w:hAnsi="Arial" w:cs="Arial"/>
                <w:sz w:val="24"/>
                <w:szCs w:val="24"/>
              </w:rPr>
              <w:t>13832</w:t>
            </w:r>
          </w:p>
        </w:tc>
      </w:tr>
    </w:tbl>
    <w:p w14:paraId="2F99D1BC" w14:textId="77777777" w:rsidR="00C60434" w:rsidRDefault="00C60434" w:rsidP="00C60434">
      <w:pPr>
        <w:tabs>
          <w:tab w:val="left" w:pos="1830"/>
        </w:tabs>
        <w:spacing w:after="0" w:line="276" w:lineRule="auto"/>
        <w:rPr>
          <w:rFonts w:ascii="Arial" w:hAnsi="Arial" w:cs="Arial"/>
          <w:b/>
          <w:bCs/>
          <w:sz w:val="24"/>
          <w:szCs w:val="24"/>
        </w:rPr>
      </w:pPr>
    </w:p>
    <w:p w14:paraId="3B0FE81F" w14:textId="77777777" w:rsidR="00C60434" w:rsidRDefault="00C60434" w:rsidP="00C60434">
      <w:pPr>
        <w:tabs>
          <w:tab w:val="left" w:pos="1830"/>
        </w:tabs>
        <w:spacing w:after="0" w:line="276" w:lineRule="auto"/>
        <w:rPr>
          <w:rFonts w:ascii="Arial" w:hAnsi="Arial" w:cs="Arial"/>
          <w:b/>
          <w:bCs/>
          <w:sz w:val="24"/>
          <w:szCs w:val="24"/>
        </w:rPr>
      </w:pPr>
      <w:r>
        <w:rPr>
          <w:rFonts w:ascii="Arial" w:hAnsi="Arial" w:cs="Arial"/>
          <w:b/>
          <w:bCs/>
          <w:sz w:val="24"/>
          <w:szCs w:val="24"/>
        </w:rPr>
        <w:t>STUDENTS BY SEXUAL ORIENTATION</w:t>
      </w:r>
    </w:p>
    <w:tbl>
      <w:tblPr>
        <w:tblStyle w:val="TableGrid"/>
        <w:tblW w:w="0" w:type="auto"/>
        <w:tblLook w:val="04A0" w:firstRow="1" w:lastRow="0" w:firstColumn="1" w:lastColumn="0" w:noHBand="0" w:noVBand="1"/>
      </w:tblPr>
      <w:tblGrid>
        <w:gridCol w:w="2172"/>
        <w:gridCol w:w="1379"/>
        <w:gridCol w:w="1381"/>
        <w:gridCol w:w="1381"/>
        <w:gridCol w:w="1381"/>
        <w:gridCol w:w="1381"/>
        <w:gridCol w:w="1381"/>
      </w:tblGrid>
      <w:tr w:rsidR="00C60434" w14:paraId="5FD7C70B" w14:textId="77777777" w:rsidTr="0060002F">
        <w:tc>
          <w:tcPr>
            <w:tcW w:w="2381" w:type="dxa"/>
            <w:shd w:val="clear" w:color="auto" w:fill="4472C4" w:themeFill="accent1"/>
          </w:tcPr>
          <w:p w14:paraId="6C48CA65" w14:textId="77777777" w:rsidR="00C60434" w:rsidRPr="00874C40" w:rsidRDefault="00C60434" w:rsidP="0060002F">
            <w:pPr>
              <w:tabs>
                <w:tab w:val="left" w:pos="1830"/>
              </w:tabs>
              <w:spacing w:line="276" w:lineRule="auto"/>
              <w:rPr>
                <w:rFonts w:ascii="Arial" w:hAnsi="Arial" w:cs="Arial"/>
                <w:b/>
                <w:bCs/>
                <w:color w:val="FFFFFF" w:themeColor="background1"/>
                <w:sz w:val="24"/>
                <w:szCs w:val="24"/>
              </w:rPr>
            </w:pPr>
            <w:r w:rsidRPr="00874C40">
              <w:rPr>
                <w:rFonts w:ascii="Arial" w:hAnsi="Arial" w:cs="Arial"/>
                <w:b/>
                <w:bCs/>
                <w:color w:val="FFFFFF" w:themeColor="background1"/>
                <w:sz w:val="24"/>
                <w:szCs w:val="24"/>
              </w:rPr>
              <w:t>Sexual Orientation</w:t>
            </w:r>
          </w:p>
        </w:tc>
        <w:tc>
          <w:tcPr>
            <w:tcW w:w="1493" w:type="dxa"/>
            <w:shd w:val="clear" w:color="auto" w:fill="4472C4" w:themeFill="accent1"/>
          </w:tcPr>
          <w:p w14:paraId="3F897C6D" w14:textId="77777777" w:rsidR="00C60434" w:rsidRPr="00874C40" w:rsidRDefault="00C60434" w:rsidP="0060002F">
            <w:pPr>
              <w:tabs>
                <w:tab w:val="left" w:pos="1830"/>
              </w:tabs>
              <w:spacing w:line="276" w:lineRule="auto"/>
              <w:rPr>
                <w:rFonts w:ascii="Arial" w:hAnsi="Arial" w:cs="Arial"/>
                <w:b/>
                <w:bCs/>
                <w:color w:val="FFFFFF" w:themeColor="background1"/>
                <w:sz w:val="24"/>
                <w:szCs w:val="24"/>
              </w:rPr>
            </w:pPr>
            <w:r w:rsidRPr="00874C40">
              <w:rPr>
                <w:rFonts w:ascii="Arial" w:hAnsi="Arial" w:cs="Arial"/>
                <w:b/>
                <w:bCs/>
                <w:color w:val="FFFFFF" w:themeColor="background1"/>
                <w:sz w:val="24"/>
                <w:szCs w:val="24"/>
              </w:rPr>
              <w:t>PGR 2020/21</w:t>
            </w:r>
          </w:p>
        </w:tc>
        <w:tc>
          <w:tcPr>
            <w:tcW w:w="1494" w:type="dxa"/>
            <w:shd w:val="clear" w:color="auto" w:fill="4472C4" w:themeFill="accent1"/>
          </w:tcPr>
          <w:p w14:paraId="187745A1" w14:textId="77777777" w:rsidR="00C60434" w:rsidRPr="00874C40" w:rsidRDefault="00C60434" w:rsidP="0060002F">
            <w:pPr>
              <w:tabs>
                <w:tab w:val="left" w:pos="1830"/>
              </w:tabs>
              <w:spacing w:line="276" w:lineRule="auto"/>
              <w:rPr>
                <w:rFonts w:ascii="Arial" w:hAnsi="Arial" w:cs="Arial"/>
                <w:b/>
                <w:bCs/>
                <w:color w:val="FFFFFF" w:themeColor="background1"/>
                <w:sz w:val="24"/>
                <w:szCs w:val="24"/>
              </w:rPr>
            </w:pPr>
            <w:r w:rsidRPr="00874C40">
              <w:rPr>
                <w:rFonts w:ascii="Arial" w:hAnsi="Arial" w:cs="Arial"/>
                <w:b/>
                <w:bCs/>
                <w:color w:val="FFFFFF" w:themeColor="background1"/>
                <w:sz w:val="24"/>
                <w:szCs w:val="24"/>
              </w:rPr>
              <w:t>PGR 2021/22</w:t>
            </w:r>
          </w:p>
        </w:tc>
        <w:tc>
          <w:tcPr>
            <w:tcW w:w="1494" w:type="dxa"/>
            <w:shd w:val="clear" w:color="auto" w:fill="4472C4" w:themeFill="accent1"/>
          </w:tcPr>
          <w:p w14:paraId="32B6F7C6" w14:textId="77777777" w:rsidR="00C60434" w:rsidRPr="00874C40" w:rsidRDefault="00C60434" w:rsidP="0060002F">
            <w:pPr>
              <w:tabs>
                <w:tab w:val="left" w:pos="1830"/>
              </w:tabs>
              <w:spacing w:line="276" w:lineRule="auto"/>
              <w:rPr>
                <w:rFonts w:ascii="Arial" w:hAnsi="Arial" w:cs="Arial"/>
                <w:b/>
                <w:bCs/>
                <w:color w:val="FFFFFF" w:themeColor="background1"/>
                <w:sz w:val="24"/>
                <w:szCs w:val="24"/>
              </w:rPr>
            </w:pPr>
            <w:r w:rsidRPr="00874C40">
              <w:rPr>
                <w:rFonts w:ascii="Arial" w:hAnsi="Arial" w:cs="Arial"/>
                <w:b/>
                <w:bCs/>
                <w:color w:val="FFFFFF" w:themeColor="background1"/>
                <w:sz w:val="24"/>
                <w:szCs w:val="24"/>
              </w:rPr>
              <w:t>PGT 2020/21</w:t>
            </w:r>
          </w:p>
        </w:tc>
        <w:tc>
          <w:tcPr>
            <w:tcW w:w="1494" w:type="dxa"/>
            <w:shd w:val="clear" w:color="auto" w:fill="4472C4" w:themeFill="accent1"/>
          </w:tcPr>
          <w:p w14:paraId="304C28F1" w14:textId="77777777" w:rsidR="00C60434" w:rsidRPr="00874C40" w:rsidRDefault="00C60434" w:rsidP="0060002F">
            <w:pPr>
              <w:tabs>
                <w:tab w:val="left" w:pos="1830"/>
              </w:tabs>
              <w:spacing w:line="276" w:lineRule="auto"/>
              <w:rPr>
                <w:rFonts w:ascii="Arial" w:hAnsi="Arial" w:cs="Arial"/>
                <w:b/>
                <w:bCs/>
                <w:color w:val="FFFFFF" w:themeColor="background1"/>
                <w:sz w:val="24"/>
                <w:szCs w:val="24"/>
              </w:rPr>
            </w:pPr>
            <w:r w:rsidRPr="00874C40">
              <w:rPr>
                <w:rFonts w:ascii="Arial" w:hAnsi="Arial" w:cs="Arial"/>
                <w:b/>
                <w:bCs/>
                <w:color w:val="FFFFFF" w:themeColor="background1"/>
                <w:sz w:val="24"/>
                <w:szCs w:val="24"/>
              </w:rPr>
              <w:t>PGT 2021/22</w:t>
            </w:r>
          </w:p>
        </w:tc>
        <w:tc>
          <w:tcPr>
            <w:tcW w:w="1494" w:type="dxa"/>
            <w:shd w:val="clear" w:color="auto" w:fill="4472C4" w:themeFill="accent1"/>
          </w:tcPr>
          <w:p w14:paraId="74CB805C" w14:textId="77777777" w:rsidR="00C60434" w:rsidRPr="00874C40" w:rsidRDefault="00C60434" w:rsidP="0060002F">
            <w:pPr>
              <w:tabs>
                <w:tab w:val="left" w:pos="1830"/>
              </w:tabs>
              <w:spacing w:line="276" w:lineRule="auto"/>
              <w:rPr>
                <w:rFonts w:ascii="Arial" w:hAnsi="Arial" w:cs="Arial"/>
                <w:b/>
                <w:bCs/>
                <w:color w:val="FFFFFF" w:themeColor="background1"/>
                <w:sz w:val="24"/>
                <w:szCs w:val="24"/>
              </w:rPr>
            </w:pPr>
            <w:r w:rsidRPr="00874C40">
              <w:rPr>
                <w:rFonts w:ascii="Arial" w:hAnsi="Arial" w:cs="Arial"/>
                <w:b/>
                <w:bCs/>
                <w:color w:val="FFFFFF" w:themeColor="background1"/>
                <w:sz w:val="24"/>
                <w:szCs w:val="24"/>
              </w:rPr>
              <w:t>UG 2020/21</w:t>
            </w:r>
          </w:p>
        </w:tc>
        <w:tc>
          <w:tcPr>
            <w:tcW w:w="1494" w:type="dxa"/>
            <w:shd w:val="clear" w:color="auto" w:fill="4472C4" w:themeFill="accent1"/>
          </w:tcPr>
          <w:p w14:paraId="3E084F52" w14:textId="77777777" w:rsidR="00C60434" w:rsidRPr="00874C40" w:rsidRDefault="00C60434" w:rsidP="0060002F">
            <w:pPr>
              <w:tabs>
                <w:tab w:val="left" w:pos="1830"/>
              </w:tabs>
              <w:spacing w:line="276" w:lineRule="auto"/>
              <w:rPr>
                <w:rFonts w:ascii="Arial" w:hAnsi="Arial" w:cs="Arial"/>
                <w:b/>
                <w:bCs/>
                <w:color w:val="FFFFFF" w:themeColor="background1"/>
                <w:sz w:val="24"/>
                <w:szCs w:val="24"/>
              </w:rPr>
            </w:pPr>
            <w:r w:rsidRPr="00874C40">
              <w:rPr>
                <w:rFonts w:ascii="Arial" w:hAnsi="Arial" w:cs="Arial"/>
                <w:b/>
                <w:bCs/>
                <w:color w:val="FFFFFF" w:themeColor="background1"/>
                <w:sz w:val="24"/>
                <w:szCs w:val="24"/>
              </w:rPr>
              <w:t>UG 2021/22</w:t>
            </w:r>
          </w:p>
        </w:tc>
      </w:tr>
      <w:tr w:rsidR="00C60434" w14:paraId="6BCAE460" w14:textId="77777777" w:rsidTr="0060002F">
        <w:tc>
          <w:tcPr>
            <w:tcW w:w="2381" w:type="dxa"/>
            <w:shd w:val="clear" w:color="auto" w:fill="DEEAF6" w:themeFill="accent5" w:themeFillTint="33"/>
            <w:vAlign w:val="bottom"/>
          </w:tcPr>
          <w:p w14:paraId="73FBCB0F"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Bisexual</w:t>
            </w:r>
          </w:p>
        </w:tc>
        <w:tc>
          <w:tcPr>
            <w:tcW w:w="1493" w:type="dxa"/>
            <w:shd w:val="clear" w:color="auto" w:fill="DEEAF6" w:themeFill="accent5" w:themeFillTint="33"/>
            <w:vAlign w:val="bottom"/>
          </w:tcPr>
          <w:p w14:paraId="1DA9E507"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74</w:t>
            </w:r>
          </w:p>
        </w:tc>
        <w:tc>
          <w:tcPr>
            <w:tcW w:w="1494" w:type="dxa"/>
            <w:shd w:val="clear" w:color="auto" w:fill="DEEAF6" w:themeFill="accent5" w:themeFillTint="33"/>
            <w:vAlign w:val="bottom"/>
          </w:tcPr>
          <w:p w14:paraId="19C40AA6"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94</w:t>
            </w:r>
          </w:p>
        </w:tc>
        <w:tc>
          <w:tcPr>
            <w:tcW w:w="1494" w:type="dxa"/>
            <w:shd w:val="clear" w:color="auto" w:fill="DEEAF6" w:themeFill="accent5" w:themeFillTint="33"/>
            <w:vAlign w:val="bottom"/>
          </w:tcPr>
          <w:p w14:paraId="10D93243"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171</w:t>
            </w:r>
          </w:p>
        </w:tc>
        <w:tc>
          <w:tcPr>
            <w:tcW w:w="1494" w:type="dxa"/>
            <w:shd w:val="clear" w:color="auto" w:fill="DEEAF6" w:themeFill="accent5" w:themeFillTint="33"/>
            <w:vAlign w:val="bottom"/>
          </w:tcPr>
          <w:p w14:paraId="7769F167"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245</w:t>
            </w:r>
          </w:p>
        </w:tc>
        <w:tc>
          <w:tcPr>
            <w:tcW w:w="1494" w:type="dxa"/>
            <w:shd w:val="clear" w:color="auto" w:fill="DEEAF6" w:themeFill="accent5" w:themeFillTint="33"/>
            <w:vAlign w:val="bottom"/>
          </w:tcPr>
          <w:p w14:paraId="365EFE0B"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783</w:t>
            </w:r>
          </w:p>
        </w:tc>
        <w:tc>
          <w:tcPr>
            <w:tcW w:w="1494" w:type="dxa"/>
            <w:shd w:val="clear" w:color="auto" w:fill="DEEAF6" w:themeFill="accent5" w:themeFillTint="33"/>
            <w:vAlign w:val="bottom"/>
          </w:tcPr>
          <w:p w14:paraId="7544CF20"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1006</w:t>
            </w:r>
          </w:p>
        </w:tc>
      </w:tr>
      <w:tr w:rsidR="00C60434" w14:paraId="3C8A02FE" w14:textId="77777777" w:rsidTr="0060002F">
        <w:tc>
          <w:tcPr>
            <w:tcW w:w="2381" w:type="dxa"/>
            <w:vAlign w:val="bottom"/>
          </w:tcPr>
          <w:p w14:paraId="61A82A7D"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Gay man</w:t>
            </w:r>
          </w:p>
        </w:tc>
        <w:tc>
          <w:tcPr>
            <w:tcW w:w="1493" w:type="dxa"/>
            <w:vAlign w:val="bottom"/>
          </w:tcPr>
          <w:p w14:paraId="0B72E1BE"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11</w:t>
            </w:r>
          </w:p>
        </w:tc>
        <w:tc>
          <w:tcPr>
            <w:tcW w:w="1494" w:type="dxa"/>
            <w:vAlign w:val="bottom"/>
          </w:tcPr>
          <w:p w14:paraId="514AF1D1"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9</w:t>
            </w:r>
          </w:p>
        </w:tc>
        <w:tc>
          <w:tcPr>
            <w:tcW w:w="1494" w:type="dxa"/>
            <w:vAlign w:val="bottom"/>
          </w:tcPr>
          <w:p w14:paraId="432BB6D1"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40</w:t>
            </w:r>
          </w:p>
        </w:tc>
        <w:tc>
          <w:tcPr>
            <w:tcW w:w="1494" w:type="dxa"/>
            <w:vAlign w:val="bottom"/>
          </w:tcPr>
          <w:p w14:paraId="7F114C3C"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35</w:t>
            </w:r>
          </w:p>
        </w:tc>
        <w:tc>
          <w:tcPr>
            <w:tcW w:w="1494" w:type="dxa"/>
            <w:vAlign w:val="bottom"/>
          </w:tcPr>
          <w:p w14:paraId="55A6919B"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87</w:t>
            </w:r>
          </w:p>
        </w:tc>
        <w:tc>
          <w:tcPr>
            <w:tcW w:w="1494" w:type="dxa"/>
            <w:vAlign w:val="bottom"/>
          </w:tcPr>
          <w:p w14:paraId="722CD23B"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67</w:t>
            </w:r>
          </w:p>
        </w:tc>
      </w:tr>
      <w:tr w:rsidR="00C60434" w14:paraId="2C4E61B6" w14:textId="77777777" w:rsidTr="0060002F">
        <w:tc>
          <w:tcPr>
            <w:tcW w:w="2381" w:type="dxa"/>
            <w:shd w:val="clear" w:color="auto" w:fill="DEEAF6" w:themeFill="accent5" w:themeFillTint="33"/>
            <w:vAlign w:val="bottom"/>
          </w:tcPr>
          <w:p w14:paraId="15A190EF"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 xml:space="preserve">Gay </w:t>
            </w:r>
            <w:r>
              <w:rPr>
                <w:rFonts w:ascii="Arial" w:eastAsia="Times New Roman" w:hAnsi="Arial" w:cs="Arial"/>
                <w:color w:val="000000"/>
                <w:sz w:val="24"/>
                <w:szCs w:val="24"/>
                <w:lang w:eastAsia="en-GB"/>
              </w:rPr>
              <w:t>woman</w:t>
            </w:r>
          </w:p>
        </w:tc>
        <w:tc>
          <w:tcPr>
            <w:tcW w:w="1493" w:type="dxa"/>
            <w:shd w:val="clear" w:color="auto" w:fill="DEEAF6" w:themeFill="accent5" w:themeFillTint="33"/>
            <w:vAlign w:val="bottom"/>
          </w:tcPr>
          <w:p w14:paraId="7241DF50"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2</w:t>
            </w:r>
            <w:r>
              <w:rPr>
                <w:rFonts w:ascii="Arial" w:eastAsia="Times New Roman" w:hAnsi="Arial" w:cs="Arial"/>
                <w:color w:val="000000"/>
                <w:sz w:val="24"/>
                <w:szCs w:val="24"/>
                <w:lang w:eastAsia="en-GB"/>
              </w:rPr>
              <w:t>6</w:t>
            </w:r>
          </w:p>
        </w:tc>
        <w:tc>
          <w:tcPr>
            <w:tcW w:w="1494" w:type="dxa"/>
            <w:shd w:val="clear" w:color="auto" w:fill="DEEAF6" w:themeFill="accent5" w:themeFillTint="33"/>
            <w:vAlign w:val="bottom"/>
          </w:tcPr>
          <w:p w14:paraId="6420ECA2"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2</w:t>
            </w:r>
            <w:r>
              <w:rPr>
                <w:rFonts w:ascii="Arial" w:eastAsia="Times New Roman" w:hAnsi="Arial" w:cs="Arial"/>
                <w:color w:val="000000"/>
                <w:sz w:val="24"/>
                <w:szCs w:val="24"/>
                <w:lang w:eastAsia="en-GB"/>
              </w:rPr>
              <w:t>5</w:t>
            </w:r>
          </w:p>
        </w:tc>
        <w:tc>
          <w:tcPr>
            <w:tcW w:w="1494" w:type="dxa"/>
            <w:shd w:val="clear" w:color="auto" w:fill="DEEAF6" w:themeFill="accent5" w:themeFillTint="33"/>
            <w:vAlign w:val="bottom"/>
          </w:tcPr>
          <w:p w14:paraId="5E22E455" w14:textId="77777777" w:rsidR="00C60434" w:rsidRDefault="00C60434" w:rsidP="0060002F">
            <w:pPr>
              <w:tabs>
                <w:tab w:val="left" w:pos="1830"/>
              </w:tabs>
              <w:spacing w:line="276" w:lineRule="auto"/>
              <w:rPr>
                <w:rFonts w:ascii="Arial" w:hAnsi="Arial" w:cs="Arial"/>
                <w:sz w:val="24"/>
                <w:szCs w:val="24"/>
              </w:rPr>
            </w:pPr>
            <w:r>
              <w:rPr>
                <w:rFonts w:ascii="Arial" w:eastAsia="Times New Roman" w:hAnsi="Arial" w:cs="Arial"/>
                <w:color w:val="000000"/>
                <w:sz w:val="24"/>
                <w:szCs w:val="24"/>
                <w:lang w:eastAsia="en-GB"/>
              </w:rPr>
              <w:t>4</w:t>
            </w:r>
            <w:r w:rsidRPr="00C9123E">
              <w:rPr>
                <w:rFonts w:ascii="Arial" w:eastAsia="Times New Roman" w:hAnsi="Arial" w:cs="Arial"/>
                <w:color w:val="000000"/>
                <w:sz w:val="24"/>
                <w:szCs w:val="24"/>
                <w:lang w:eastAsia="en-GB"/>
              </w:rPr>
              <w:t>7</w:t>
            </w:r>
          </w:p>
        </w:tc>
        <w:tc>
          <w:tcPr>
            <w:tcW w:w="1494" w:type="dxa"/>
            <w:shd w:val="clear" w:color="auto" w:fill="DEEAF6" w:themeFill="accent5" w:themeFillTint="33"/>
            <w:vAlign w:val="bottom"/>
          </w:tcPr>
          <w:p w14:paraId="7B9E76C7" w14:textId="77777777" w:rsidR="00C60434" w:rsidRDefault="00C60434" w:rsidP="0060002F">
            <w:pPr>
              <w:tabs>
                <w:tab w:val="left" w:pos="1830"/>
              </w:tabs>
              <w:spacing w:line="276" w:lineRule="auto"/>
              <w:rPr>
                <w:rFonts w:ascii="Arial" w:hAnsi="Arial" w:cs="Arial"/>
                <w:sz w:val="24"/>
                <w:szCs w:val="24"/>
              </w:rPr>
            </w:pPr>
            <w:r>
              <w:rPr>
                <w:rFonts w:ascii="Arial" w:hAnsi="Arial" w:cs="Arial"/>
                <w:sz w:val="24"/>
                <w:szCs w:val="24"/>
              </w:rPr>
              <w:t>69</w:t>
            </w:r>
          </w:p>
        </w:tc>
        <w:tc>
          <w:tcPr>
            <w:tcW w:w="1494" w:type="dxa"/>
            <w:shd w:val="clear" w:color="auto" w:fill="DEEAF6" w:themeFill="accent5" w:themeFillTint="33"/>
            <w:vAlign w:val="bottom"/>
          </w:tcPr>
          <w:p w14:paraId="093FB1B3" w14:textId="77777777" w:rsidR="00C60434" w:rsidRDefault="00C60434" w:rsidP="0060002F">
            <w:pPr>
              <w:tabs>
                <w:tab w:val="left" w:pos="1830"/>
              </w:tabs>
              <w:spacing w:line="276" w:lineRule="auto"/>
              <w:rPr>
                <w:rFonts w:ascii="Arial" w:hAnsi="Arial" w:cs="Arial"/>
                <w:sz w:val="24"/>
                <w:szCs w:val="24"/>
              </w:rPr>
            </w:pPr>
            <w:r>
              <w:rPr>
                <w:rFonts w:ascii="Arial" w:hAnsi="Arial" w:cs="Arial"/>
                <w:sz w:val="24"/>
                <w:szCs w:val="24"/>
              </w:rPr>
              <w:t>254</w:t>
            </w:r>
          </w:p>
        </w:tc>
        <w:tc>
          <w:tcPr>
            <w:tcW w:w="1494" w:type="dxa"/>
            <w:shd w:val="clear" w:color="auto" w:fill="DEEAF6" w:themeFill="accent5" w:themeFillTint="33"/>
            <w:vAlign w:val="bottom"/>
          </w:tcPr>
          <w:p w14:paraId="6B90C7D0" w14:textId="77777777" w:rsidR="00C60434" w:rsidRDefault="00C60434" w:rsidP="0060002F">
            <w:pPr>
              <w:tabs>
                <w:tab w:val="left" w:pos="1830"/>
              </w:tabs>
              <w:spacing w:line="276" w:lineRule="auto"/>
              <w:rPr>
                <w:rFonts w:ascii="Arial" w:hAnsi="Arial" w:cs="Arial"/>
                <w:sz w:val="24"/>
                <w:szCs w:val="24"/>
              </w:rPr>
            </w:pPr>
            <w:r>
              <w:rPr>
                <w:rFonts w:ascii="Arial" w:hAnsi="Arial" w:cs="Arial"/>
                <w:sz w:val="24"/>
                <w:szCs w:val="24"/>
              </w:rPr>
              <w:t>343</w:t>
            </w:r>
          </w:p>
        </w:tc>
      </w:tr>
      <w:tr w:rsidR="00C60434" w14:paraId="6484C9B7" w14:textId="77777777" w:rsidTr="0060002F">
        <w:tc>
          <w:tcPr>
            <w:tcW w:w="2381" w:type="dxa"/>
            <w:vAlign w:val="bottom"/>
          </w:tcPr>
          <w:p w14:paraId="5607535D"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Heterosexual</w:t>
            </w:r>
          </w:p>
        </w:tc>
        <w:tc>
          <w:tcPr>
            <w:tcW w:w="1493" w:type="dxa"/>
            <w:vAlign w:val="bottom"/>
          </w:tcPr>
          <w:p w14:paraId="7216053A" w14:textId="77777777" w:rsidR="00C60434" w:rsidRDefault="00C60434" w:rsidP="0060002F">
            <w:pPr>
              <w:tabs>
                <w:tab w:val="left" w:pos="1830"/>
              </w:tabs>
              <w:spacing w:line="276" w:lineRule="auto"/>
              <w:rPr>
                <w:rFonts w:ascii="Arial" w:hAnsi="Arial" w:cs="Arial"/>
                <w:sz w:val="24"/>
                <w:szCs w:val="24"/>
              </w:rPr>
            </w:pPr>
            <w:r>
              <w:rPr>
                <w:rFonts w:ascii="Arial" w:hAnsi="Arial" w:cs="Arial"/>
                <w:sz w:val="24"/>
                <w:szCs w:val="24"/>
              </w:rPr>
              <w:t>1209</w:t>
            </w:r>
          </w:p>
        </w:tc>
        <w:tc>
          <w:tcPr>
            <w:tcW w:w="1494" w:type="dxa"/>
            <w:vAlign w:val="bottom"/>
          </w:tcPr>
          <w:p w14:paraId="51D3783B" w14:textId="77777777" w:rsidR="00C60434" w:rsidRDefault="00C60434" w:rsidP="0060002F">
            <w:pPr>
              <w:tabs>
                <w:tab w:val="left" w:pos="1830"/>
              </w:tabs>
              <w:spacing w:line="276" w:lineRule="auto"/>
              <w:rPr>
                <w:rFonts w:ascii="Arial" w:hAnsi="Arial" w:cs="Arial"/>
                <w:sz w:val="24"/>
                <w:szCs w:val="24"/>
              </w:rPr>
            </w:pPr>
            <w:r>
              <w:rPr>
                <w:rFonts w:ascii="Arial" w:hAnsi="Arial" w:cs="Arial"/>
                <w:sz w:val="24"/>
                <w:szCs w:val="24"/>
              </w:rPr>
              <w:t>1168</w:t>
            </w:r>
          </w:p>
        </w:tc>
        <w:tc>
          <w:tcPr>
            <w:tcW w:w="1494" w:type="dxa"/>
            <w:vAlign w:val="bottom"/>
          </w:tcPr>
          <w:p w14:paraId="38B85A82" w14:textId="77777777" w:rsidR="00C60434" w:rsidRDefault="00C60434" w:rsidP="0060002F">
            <w:pPr>
              <w:tabs>
                <w:tab w:val="left" w:pos="1830"/>
              </w:tabs>
              <w:spacing w:line="276" w:lineRule="auto"/>
              <w:rPr>
                <w:rFonts w:ascii="Arial" w:hAnsi="Arial" w:cs="Arial"/>
                <w:sz w:val="24"/>
                <w:szCs w:val="24"/>
              </w:rPr>
            </w:pPr>
            <w:r>
              <w:rPr>
                <w:rFonts w:ascii="Arial" w:hAnsi="Arial" w:cs="Arial"/>
                <w:sz w:val="24"/>
                <w:szCs w:val="24"/>
              </w:rPr>
              <w:t>4299</w:t>
            </w:r>
          </w:p>
        </w:tc>
        <w:tc>
          <w:tcPr>
            <w:tcW w:w="1494" w:type="dxa"/>
            <w:vAlign w:val="bottom"/>
          </w:tcPr>
          <w:p w14:paraId="1374F65C" w14:textId="77777777" w:rsidR="00C60434" w:rsidRDefault="00C60434" w:rsidP="0060002F">
            <w:pPr>
              <w:tabs>
                <w:tab w:val="left" w:pos="1830"/>
              </w:tabs>
              <w:spacing w:line="276" w:lineRule="auto"/>
              <w:rPr>
                <w:rFonts w:ascii="Arial" w:hAnsi="Arial" w:cs="Arial"/>
                <w:sz w:val="24"/>
                <w:szCs w:val="24"/>
              </w:rPr>
            </w:pPr>
            <w:r>
              <w:rPr>
                <w:rFonts w:ascii="Arial" w:hAnsi="Arial" w:cs="Arial"/>
                <w:sz w:val="24"/>
                <w:szCs w:val="24"/>
              </w:rPr>
              <w:t>4946</w:t>
            </w:r>
          </w:p>
        </w:tc>
        <w:tc>
          <w:tcPr>
            <w:tcW w:w="1494" w:type="dxa"/>
            <w:vAlign w:val="bottom"/>
          </w:tcPr>
          <w:p w14:paraId="091BE5B1" w14:textId="77777777" w:rsidR="00C60434" w:rsidRDefault="00C60434" w:rsidP="0060002F">
            <w:pPr>
              <w:tabs>
                <w:tab w:val="left" w:pos="1830"/>
              </w:tabs>
              <w:spacing w:line="276" w:lineRule="auto"/>
              <w:rPr>
                <w:rFonts w:ascii="Arial" w:hAnsi="Arial" w:cs="Arial"/>
                <w:sz w:val="24"/>
                <w:szCs w:val="24"/>
              </w:rPr>
            </w:pPr>
            <w:r>
              <w:rPr>
                <w:rFonts w:ascii="Arial" w:hAnsi="Arial" w:cs="Arial"/>
                <w:sz w:val="24"/>
                <w:szCs w:val="24"/>
              </w:rPr>
              <w:t>7614</w:t>
            </w:r>
          </w:p>
        </w:tc>
        <w:tc>
          <w:tcPr>
            <w:tcW w:w="1494" w:type="dxa"/>
            <w:vAlign w:val="bottom"/>
          </w:tcPr>
          <w:p w14:paraId="0E47689B" w14:textId="77777777" w:rsidR="00C60434" w:rsidRDefault="00C60434" w:rsidP="0060002F">
            <w:pPr>
              <w:tabs>
                <w:tab w:val="left" w:pos="1830"/>
              </w:tabs>
              <w:spacing w:line="276" w:lineRule="auto"/>
              <w:rPr>
                <w:rFonts w:ascii="Arial" w:hAnsi="Arial" w:cs="Arial"/>
                <w:sz w:val="24"/>
                <w:szCs w:val="24"/>
              </w:rPr>
            </w:pPr>
            <w:r>
              <w:rPr>
                <w:rFonts w:ascii="Arial" w:hAnsi="Arial" w:cs="Arial"/>
                <w:sz w:val="24"/>
                <w:szCs w:val="24"/>
              </w:rPr>
              <w:t>7767</w:t>
            </w:r>
          </w:p>
        </w:tc>
      </w:tr>
      <w:tr w:rsidR="00C60434" w14:paraId="794A760E" w14:textId="77777777" w:rsidTr="0060002F">
        <w:tc>
          <w:tcPr>
            <w:tcW w:w="2381" w:type="dxa"/>
            <w:shd w:val="clear" w:color="auto" w:fill="DEEAF6" w:themeFill="accent5" w:themeFillTint="33"/>
            <w:vAlign w:val="bottom"/>
          </w:tcPr>
          <w:p w14:paraId="553B4F4A"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Other</w:t>
            </w:r>
          </w:p>
        </w:tc>
        <w:tc>
          <w:tcPr>
            <w:tcW w:w="1493" w:type="dxa"/>
            <w:shd w:val="clear" w:color="auto" w:fill="DEEAF6" w:themeFill="accent5" w:themeFillTint="33"/>
            <w:vAlign w:val="bottom"/>
          </w:tcPr>
          <w:p w14:paraId="5F5DB39B" w14:textId="77777777" w:rsidR="00C60434" w:rsidRDefault="00C60434" w:rsidP="0060002F">
            <w:pPr>
              <w:tabs>
                <w:tab w:val="left" w:pos="1830"/>
              </w:tabs>
              <w:spacing w:line="276" w:lineRule="auto"/>
              <w:rPr>
                <w:rFonts w:ascii="Arial" w:hAnsi="Arial" w:cs="Arial"/>
                <w:sz w:val="24"/>
                <w:szCs w:val="24"/>
              </w:rPr>
            </w:pPr>
            <w:r>
              <w:rPr>
                <w:rFonts w:ascii="Arial" w:eastAsia="Times New Roman" w:hAnsi="Arial" w:cs="Arial"/>
                <w:color w:val="000000"/>
                <w:sz w:val="24"/>
                <w:szCs w:val="24"/>
                <w:lang w:eastAsia="en-GB"/>
              </w:rPr>
              <w:t>38</w:t>
            </w:r>
          </w:p>
        </w:tc>
        <w:tc>
          <w:tcPr>
            <w:tcW w:w="1494" w:type="dxa"/>
            <w:shd w:val="clear" w:color="auto" w:fill="DEEAF6" w:themeFill="accent5" w:themeFillTint="33"/>
            <w:vAlign w:val="bottom"/>
          </w:tcPr>
          <w:p w14:paraId="28C02677" w14:textId="77777777" w:rsidR="00C60434" w:rsidRDefault="00C60434" w:rsidP="0060002F">
            <w:pPr>
              <w:tabs>
                <w:tab w:val="left" w:pos="1830"/>
              </w:tabs>
              <w:spacing w:line="276" w:lineRule="auto"/>
              <w:rPr>
                <w:rFonts w:ascii="Arial" w:hAnsi="Arial" w:cs="Arial"/>
                <w:sz w:val="24"/>
                <w:szCs w:val="24"/>
              </w:rPr>
            </w:pPr>
            <w:r>
              <w:rPr>
                <w:rFonts w:ascii="Arial" w:eastAsia="Times New Roman" w:hAnsi="Arial" w:cs="Arial"/>
                <w:color w:val="000000"/>
                <w:sz w:val="24"/>
                <w:szCs w:val="24"/>
                <w:lang w:eastAsia="en-GB"/>
              </w:rPr>
              <w:t>32</w:t>
            </w:r>
          </w:p>
        </w:tc>
        <w:tc>
          <w:tcPr>
            <w:tcW w:w="1494" w:type="dxa"/>
            <w:shd w:val="clear" w:color="auto" w:fill="DEEAF6" w:themeFill="accent5" w:themeFillTint="33"/>
            <w:vAlign w:val="bottom"/>
          </w:tcPr>
          <w:p w14:paraId="6E905EF2" w14:textId="77777777" w:rsidR="00C60434" w:rsidRDefault="00C60434" w:rsidP="0060002F">
            <w:pPr>
              <w:tabs>
                <w:tab w:val="left" w:pos="1830"/>
              </w:tabs>
              <w:spacing w:line="276" w:lineRule="auto"/>
              <w:rPr>
                <w:rFonts w:ascii="Arial" w:hAnsi="Arial" w:cs="Arial"/>
                <w:sz w:val="24"/>
                <w:szCs w:val="24"/>
              </w:rPr>
            </w:pPr>
            <w:r>
              <w:rPr>
                <w:rFonts w:ascii="Arial" w:eastAsia="Times New Roman" w:hAnsi="Arial" w:cs="Arial"/>
                <w:color w:val="000000"/>
                <w:sz w:val="24"/>
                <w:szCs w:val="24"/>
                <w:lang w:eastAsia="en-GB"/>
              </w:rPr>
              <w:t>149</w:t>
            </w:r>
          </w:p>
        </w:tc>
        <w:tc>
          <w:tcPr>
            <w:tcW w:w="1494" w:type="dxa"/>
            <w:shd w:val="clear" w:color="auto" w:fill="DEEAF6" w:themeFill="accent5" w:themeFillTint="33"/>
            <w:vAlign w:val="bottom"/>
          </w:tcPr>
          <w:p w14:paraId="33976133" w14:textId="77777777" w:rsidR="00C60434" w:rsidRDefault="00C60434" w:rsidP="0060002F">
            <w:pPr>
              <w:tabs>
                <w:tab w:val="left" w:pos="1830"/>
              </w:tabs>
              <w:spacing w:line="276" w:lineRule="auto"/>
              <w:rPr>
                <w:rFonts w:ascii="Arial" w:hAnsi="Arial" w:cs="Arial"/>
                <w:sz w:val="24"/>
                <w:szCs w:val="24"/>
              </w:rPr>
            </w:pPr>
            <w:r>
              <w:rPr>
                <w:rFonts w:ascii="Arial" w:eastAsia="Times New Roman" w:hAnsi="Arial" w:cs="Arial"/>
                <w:color w:val="000000"/>
                <w:sz w:val="24"/>
                <w:szCs w:val="24"/>
                <w:lang w:eastAsia="en-GB"/>
              </w:rPr>
              <w:t>201</w:t>
            </w:r>
          </w:p>
        </w:tc>
        <w:tc>
          <w:tcPr>
            <w:tcW w:w="1494" w:type="dxa"/>
            <w:shd w:val="clear" w:color="auto" w:fill="DEEAF6" w:themeFill="accent5" w:themeFillTint="33"/>
            <w:vAlign w:val="bottom"/>
          </w:tcPr>
          <w:p w14:paraId="5178C1F6" w14:textId="77777777" w:rsidR="00C60434" w:rsidRDefault="00C60434" w:rsidP="0060002F">
            <w:pPr>
              <w:tabs>
                <w:tab w:val="left" w:pos="1830"/>
              </w:tabs>
              <w:spacing w:line="276" w:lineRule="auto"/>
              <w:rPr>
                <w:rFonts w:ascii="Arial" w:hAnsi="Arial" w:cs="Arial"/>
                <w:sz w:val="24"/>
                <w:szCs w:val="24"/>
              </w:rPr>
            </w:pPr>
            <w:r>
              <w:rPr>
                <w:rFonts w:ascii="Arial" w:eastAsia="Times New Roman" w:hAnsi="Arial" w:cs="Arial"/>
                <w:color w:val="000000"/>
                <w:sz w:val="24"/>
                <w:szCs w:val="24"/>
                <w:lang w:eastAsia="en-GB"/>
              </w:rPr>
              <w:t>175</w:t>
            </w:r>
          </w:p>
        </w:tc>
        <w:tc>
          <w:tcPr>
            <w:tcW w:w="1494" w:type="dxa"/>
            <w:shd w:val="clear" w:color="auto" w:fill="DEEAF6" w:themeFill="accent5" w:themeFillTint="33"/>
            <w:vAlign w:val="bottom"/>
          </w:tcPr>
          <w:p w14:paraId="20B5CB71" w14:textId="77777777" w:rsidR="00C60434" w:rsidRDefault="00C60434" w:rsidP="0060002F">
            <w:pPr>
              <w:tabs>
                <w:tab w:val="left" w:pos="1830"/>
              </w:tabs>
              <w:spacing w:line="276" w:lineRule="auto"/>
              <w:rPr>
                <w:rFonts w:ascii="Arial" w:hAnsi="Arial" w:cs="Arial"/>
                <w:sz w:val="24"/>
                <w:szCs w:val="24"/>
              </w:rPr>
            </w:pPr>
            <w:r>
              <w:rPr>
                <w:rFonts w:ascii="Arial" w:eastAsia="Times New Roman" w:hAnsi="Arial" w:cs="Arial"/>
                <w:color w:val="000000"/>
                <w:sz w:val="24"/>
                <w:szCs w:val="24"/>
                <w:lang w:eastAsia="en-GB"/>
              </w:rPr>
              <w:t>208</w:t>
            </w:r>
          </w:p>
        </w:tc>
      </w:tr>
      <w:tr w:rsidR="00C60434" w14:paraId="4C78F715" w14:textId="77777777" w:rsidTr="0060002F">
        <w:tc>
          <w:tcPr>
            <w:tcW w:w="2381" w:type="dxa"/>
            <w:vAlign w:val="bottom"/>
          </w:tcPr>
          <w:p w14:paraId="389FE648"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Prefer not to say</w:t>
            </w:r>
          </w:p>
        </w:tc>
        <w:tc>
          <w:tcPr>
            <w:tcW w:w="1493" w:type="dxa"/>
            <w:vAlign w:val="bottom"/>
          </w:tcPr>
          <w:p w14:paraId="695220E9"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258</w:t>
            </w:r>
          </w:p>
        </w:tc>
        <w:tc>
          <w:tcPr>
            <w:tcW w:w="1494" w:type="dxa"/>
            <w:vAlign w:val="bottom"/>
          </w:tcPr>
          <w:p w14:paraId="0EC572CC"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276</w:t>
            </w:r>
          </w:p>
        </w:tc>
        <w:tc>
          <w:tcPr>
            <w:tcW w:w="1494" w:type="dxa"/>
            <w:vAlign w:val="bottom"/>
          </w:tcPr>
          <w:p w14:paraId="47D1C204"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1349</w:t>
            </w:r>
          </w:p>
        </w:tc>
        <w:tc>
          <w:tcPr>
            <w:tcW w:w="1494" w:type="dxa"/>
            <w:vAlign w:val="bottom"/>
          </w:tcPr>
          <w:p w14:paraId="550CFF59"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1663</w:t>
            </w:r>
          </w:p>
        </w:tc>
        <w:tc>
          <w:tcPr>
            <w:tcW w:w="1494" w:type="dxa"/>
            <w:vAlign w:val="bottom"/>
          </w:tcPr>
          <w:p w14:paraId="6EACE8BF"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1328</w:t>
            </w:r>
          </w:p>
        </w:tc>
        <w:tc>
          <w:tcPr>
            <w:tcW w:w="1494" w:type="dxa"/>
            <w:vAlign w:val="bottom"/>
          </w:tcPr>
          <w:p w14:paraId="7A69EB68"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1404</w:t>
            </w:r>
          </w:p>
        </w:tc>
      </w:tr>
      <w:tr w:rsidR="00C60434" w14:paraId="4049FD69" w14:textId="77777777" w:rsidTr="0060002F">
        <w:tc>
          <w:tcPr>
            <w:tcW w:w="2381" w:type="dxa"/>
            <w:shd w:val="clear" w:color="auto" w:fill="DEEAF6" w:themeFill="accent5" w:themeFillTint="33"/>
            <w:vAlign w:val="bottom"/>
          </w:tcPr>
          <w:p w14:paraId="57ABB5AC" w14:textId="77777777" w:rsidR="00C60434" w:rsidRDefault="00C60434" w:rsidP="0060002F">
            <w:pPr>
              <w:tabs>
                <w:tab w:val="left" w:pos="1830"/>
              </w:tabs>
              <w:spacing w:line="276" w:lineRule="auto"/>
              <w:rPr>
                <w:rFonts w:ascii="Arial" w:hAnsi="Arial" w:cs="Arial"/>
                <w:sz w:val="24"/>
                <w:szCs w:val="24"/>
              </w:rPr>
            </w:pPr>
            <w:r>
              <w:rPr>
                <w:rFonts w:ascii="Arial" w:eastAsia="Times New Roman" w:hAnsi="Arial" w:cs="Arial"/>
                <w:color w:val="000000"/>
                <w:sz w:val="24"/>
                <w:szCs w:val="24"/>
                <w:lang w:eastAsia="en-GB"/>
              </w:rPr>
              <w:t>Unknown</w:t>
            </w:r>
          </w:p>
        </w:tc>
        <w:tc>
          <w:tcPr>
            <w:tcW w:w="1493" w:type="dxa"/>
            <w:shd w:val="clear" w:color="auto" w:fill="DEEAF6" w:themeFill="accent5" w:themeFillTint="33"/>
            <w:vAlign w:val="bottom"/>
          </w:tcPr>
          <w:p w14:paraId="7165678A"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1</w:t>
            </w:r>
          </w:p>
        </w:tc>
        <w:tc>
          <w:tcPr>
            <w:tcW w:w="1494" w:type="dxa"/>
            <w:shd w:val="clear" w:color="auto" w:fill="DEEAF6" w:themeFill="accent5" w:themeFillTint="33"/>
            <w:vAlign w:val="bottom"/>
          </w:tcPr>
          <w:p w14:paraId="5A421417"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3</w:t>
            </w:r>
          </w:p>
        </w:tc>
        <w:tc>
          <w:tcPr>
            <w:tcW w:w="1494" w:type="dxa"/>
            <w:shd w:val="clear" w:color="auto" w:fill="DEEAF6" w:themeFill="accent5" w:themeFillTint="33"/>
            <w:vAlign w:val="bottom"/>
          </w:tcPr>
          <w:p w14:paraId="3409930B"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461</w:t>
            </w:r>
          </w:p>
        </w:tc>
        <w:tc>
          <w:tcPr>
            <w:tcW w:w="1494" w:type="dxa"/>
            <w:shd w:val="clear" w:color="auto" w:fill="DEEAF6" w:themeFill="accent5" w:themeFillTint="33"/>
            <w:vAlign w:val="bottom"/>
          </w:tcPr>
          <w:p w14:paraId="6E5ADAEB"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497</w:t>
            </w:r>
          </w:p>
        </w:tc>
        <w:tc>
          <w:tcPr>
            <w:tcW w:w="1494" w:type="dxa"/>
            <w:shd w:val="clear" w:color="auto" w:fill="DEEAF6" w:themeFill="accent5" w:themeFillTint="33"/>
            <w:vAlign w:val="bottom"/>
          </w:tcPr>
          <w:p w14:paraId="2E8D65FA"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3195</w:t>
            </w:r>
          </w:p>
        </w:tc>
        <w:tc>
          <w:tcPr>
            <w:tcW w:w="1494" w:type="dxa"/>
            <w:shd w:val="clear" w:color="auto" w:fill="DEEAF6" w:themeFill="accent5" w:themeFillTint="33"/>
            <w:vAlign w:val="bottom"/>
          </w:tcPr>
          <w:p w14:paraId="018E045C"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3037</w:t>
            </w:r>
          </w:p>
        </w:tc>
      </w:tr>
      <w:tr w:rsidR="00C60434" w14:paraId="16301798" w14:textId="77777777" w:rsidTr="0060002F">
        <w:tc>
          <w:tcPr>
            <w:tcW w:w="2381" w:type="dxa"/>
            <w:vAlign w:val="bottom"/>
          </w:tcPr>
          <w:p w14:paraId="718B83A1"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TOTAL</w:t>
            </w:r>
          </w:p>
        </w:tc>
        <w:tc>
          <w:tcPr>
            <w:tcW w:w="1493" w:type="dxa"/>
            <w:vAlign w:val="bottom"/>
          </w:tcPr>
          <w:p w14:paraId="10459EAB"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1617</w:t>
            </w:r>
          </w:p>
        </w:tc>
        <w:tc>
          <w:tcPr>
            <w:tcW w:w="1494" w:type="dxa"/>
            <w:vAlign w:val="bottom"/>
          </w:tcPr>
          <w:p w14:paraId="59E4BE3E"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1607</w:t>
            </w:r>
          </w:p>
        </w:tc>
        <w:tc>
          <w:tcPr>
            <w:tcW w:w="1494" w:type="dxa"/>
            <w:vAlign w:val="bottom"/>
          </w:tcPr>
          <w:p w14:paraId="37632C3D"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6516</w:t>
            </w:r>
          </w:p>
        </w:tc>
        <w:tc>
          <w:tcPr>
            <w:tcW w:w="1494" w:type="dxa"/>
            <w:vAlign w:val="bottom"/>
          </w:tcPr>
          <w:p w14:paraId="72A4E039"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7656</w:t>
            </w:r>
          </w:p>
        </w:tc>
        <w:tc>
          <w:tcPr>
            <w:tcW w:w="1494" w:type="dxa"/>
            <w:vAlign w:val="bottom"/>
          </w:tcPr>
          <w:p w14:paraId="3A3AD029"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13436</w:t>
            </w:r>
          </w:p>
        </w:tc>
        <w:tc>
          <w:tcPr>
            <w:tcW w:w="1494" w:type="dxa"/>
            <w:vAlign w:val="bottom"/>
          </w:tcPr>
          <w:p w14:paraId="7D508CA2" w14:textId="77777777" w:rsidR="00C60434" w:rsidRDefault="00C60434" w:rsidP="0060002F">
            <w:pPr>
              <w:tabs>
                <w:tab w:val="left" w:pos="1830"/>
              </w:tabs>
              <w:spacing w:line="276" w:lineRule="auto"/>
              <w:rPr>
                <w:rFonts w:ascii="Arial" w:hAnsi="Arial" w:cs="Arial"/>
                <w:sz w:val="24"/>
                <w:szCs w:val="24"/>
              </w:rPr>
            </w:pPr>
            <w:r w:rsidRPr="00C9123E">
              <w:rPr>
                <w:rFonts w:ascii="Arial" w:eastAsia="Times New Roman" w:hAnsi="Arial" w:cs="Arial"/>
                <w:color w:val="000000"/>
                <w:sz w:val="24"/>
                <w:szCs w:val="24"/>
                <w:lang w:eastAsia="en-GB"/>
              </w:rPr>
              <w:t>13832</w:t>
            </w:r>
          </w:p>
        </w:tc>
      </w:tr>
    </w:tbl>
    <w:p w14:paraId="4E05D5B2" w14:textId="77777777" w:rsidR="00C60434" w:rsidRDefault="00C60434" w:rsidP="00C60434">
      <w:pPr>
        <w:tabs>
          <w:tab w:val="left" w:pos="1830"/>
        </w:tabs>
        <w:rPr>
          <w:rFonts w:ascii="Arial" w:hAnsi="Arial" w:cs="Arial"/>
          <w:b/>
          <w:bCs/>
          <w:sz w:val="24"/>
          <w:szCs w:val="24"/>
        </w:rPr>
      </w:pPr>
    </w:p>
    <w:p w14:paraId="50E3DF56" w14:textId="77777777" w:rsidR="00C60434" w:rsidRDefault="00C60434" w:rsidP="00C60434">
      <w:pPr>
        <w:rPr>
          <w:rFonts w:ascii="Arial" w:hAnsi="Arial" w:cs="Arial"/>
          <w:b/>
          <w:bCs/>
          <w:sz w:val="24"/>
          <w:szCs w:val="24"/>
        </w:rPr>
      </w:pPr>
      <w:r>
        <w:rPr>
          <w:rFonts w:ascii="Arial" w:hAnsi="Arial" w:cs="Arial"/>
          <w:b/>
          <w:bCs/>
          <w:sz w:val="24"/>
          <w:szCs w:val="24"/>
        </w:rPr>
        <w:br w:type="page"/>
      </w:r>
    </w:p>
    <w:p w14:paraId="50FBBFA2" w14:textId="77777777" w:rsidR="00C60434" w:rsidRDefault="00C60434" w:rsidP="00C60434">
      <w:pPr>
        <w:tabs>
          <w:tab w:val="left" w:pos="1830"/>
        </w:tabs>
        <w:spacing w:after="0"/>
        <w:rPr>
          <w:rFonts w:ascii="Arial" w:hAnsi="Arial" w:cs="Arial"/>
          <w:b/>
          <w:bCs/>
          <w:sz w:val="24"/>
          <w:szCs w:val="24"/>
        </w:rPr>
      </w:pPr>
      <w:r w:rsidRPr="00D77CDE">
        <w:rPr>
          <w:rFonts w:ascii="Arial" w:hAnsi="Arial" w:cs="Arial"/>
          <w:b/>
          <w:bCs/>
          <w:sz w:val="24"/>
          <w:szCs w:val="24"/>
        </w:rPr>
        <w:lastRenderedPageBreak/>
        <w:t>STUDENTS BY RELIGION</w:t>
      </w:r>
    </w:p>
    <w:tbl>
      <w:tblPr>
        <w:tblStyle w:val="TableGrid"/>
        <w:tblW w:w="10805" w:type="dxa"/>
        <w:tblLook w:val="04A0" w:firstRow="1" w:lastRow="0" w:firstColumn="1" w:lastColumn="0" w:noHBand="0" w:noVBand="1"/>
      </w:tblPr>
      <w:tblGrid>
        <w:gridCol w:w="3685"/>
        <w:gridCol w:w="1185"/>
        <w:gridCol w:w="1187"/>
        <w:gridCol w:w="1187"/>
        <w:gridCol w:w="1187"/>
        <w:gridCol w:w="1187"/>
        <w:gridCol w:w="1187"/>
      </w:tblGrid>
      <w:tr w:rsidR="00C50EA8" w14:paraId="13D19596" w14:textId="77777777" w:rsidTr="00C50EA8">
        <w:tc>
          <w:tcPr>
            <w:tcW w:w="3685" w:type="dxa"/>
            <w:shd w:val="clear" w:color="auto" w:fill="4472C4" w:themeFill="accent1"/>
          </w:tcPr>
          <w:p w14:paraId="64F37813" w14:textId="77777777" w:rsidR="00C60434" w:rsidRPr="00A00814" w:rsidRDefault="00C60434" w:rsidP="0060002F">
            <w:pPr>
              <w:tabs>
                <w:tab w:val="left" w:pos="1830"/>
              </w:tabs>
              <w:spacing w:line="276" w:lineRule="auto"/>
              <w:rPr>
                <w:rFonts w:ascii="Arial" w:hAnsi="Arial" w:cs="Arial"/>
                <w:b/>
                <w:bCs/>
                <w:color w:val="FFFFFF" w:themeColor="background1"/>
                <w:sz w:val="24"/>
                <w:szCs w:val="24"/>
              </w:rPr>
            </w:pPr>
            <w:r w:rsidRPr="00A00814">
              <w:rPr>
                <w:rFonts w:ascii="Arial" w:hAnsi="Arial" w:cs="Arial"/>
                <w:b/>
                <w:bCs/>
                <w:color w:val="FFFFFF" w:themeColor="background1"/>
                <w:sz w:val="24"/>
                <w:szCs w:val="24"/>
              </w:rPr>
              <w:t>Religion</w:t>
            </w:r>
          </w:p>
        </w:tc>
        <w:tc>
          <w:tcPr>
            <w:tcW w:w="1185" w:type="dxa"/>
            <w:shd w:val="clear" w:color="auto" w:fill="4472C4" w:themeFill="accent1"/>
          </w:tcPr>
          <w:p w14:paraId="6B526304" w14:textId="77777777" w:rsidR="00C60434" w:rsidRPr="00A00814" w:rsidRDefault="00C60434" w:rsidP="0060002F">
            <w:pPr>
              <w:tabs>
                <w:tab w:val="left" w:pos="1830"/>
              </w:tabs>
              <w:spacing w:line="276" w:lineRule="auto"/>
              <w:rPr>
                <w:rFonts w:ascii="Arial" w:hAnsi="Arial" w:cs="Arial"/>
                <w:b/>
                <w:bCs/>
                <w:color w:val="FFFFFF" w:themeColor="background1"/>
                <w:sz w:val="24"/>
                <w:szCs w:val="24"/>
              </w:rPr>
            </w:pPr>
            <w:r w:rsidRPr="00A00814">
              <w:rPr>
                <w:rFonts w:ascii="Arial" w:hAnsi="Arial" w:cs="Arial"/>
                <w:b/>
                <w:bCs/>
                <w:color w:val="FFFFFF" w:themeColor="background1"/>
                <w:sz w:val="24"/>
                <w:szCs w:val="24"/>
              </w:rPr>
              <w:t>PGR 2020/21</w:t>
            </w:r>
          </w:p>
        </w:tc>
        <w:tc>
          <w:tcPr>
            <w:tcW w:w="1187" w:type="dxa"/>
            <w:shd w:val="clear" w:color="auto" w:fill="4472C4" w:themeFill="accent1"/>
          </w:tcPr>
          <w:p w14:paraId="52AD82CB" w14:textId="77777777" w:rsidR="00C60434" w:rsidRPr="00A00814" w:rsidRDefault="00C60434" w:rsidP="0060002F">
            <w:pPr>
              <w:tabs>
                <w:tab w:val="left" w:pos="1830"/>
              </w:tabs>
              <w:spacing w:line="276" w:lineRule="auto"/>
              <w:rPr>
                <w:rFonts w:ascii="Arial" w:hAnsi="Arial" w:cs="Arial"/>
                <w:b/>
                <w:bCs/>
                <w:color w:val="FFFFFF" w:themeColor="background1"/>
                <w:sz w:val="24"/>
                <w:szCs w:val="24"/>
              </w:rPr>
            </w:pPr>
            <w:r w:rsidRPr="00A00814">
              <w:rPr>
                <w:rFonts w:ascii="Arial" w:hAnsi="Arial" w:cs="Arial"/>
                <w:b/>
                <w:bCs/>
                <w:color w:val="FFFFFF" w:themeColor="background1"/>
                <w:sz w:val="24"/>
                <w:szCs w:val="24"/>
              </w:rPr>
              <w:t>PGR 2021/22</w:t>
            </w:r>
          </w:p>
        </w:tc>
        <w:tc>
          <w:tcPr>
            <w:tcW w:w="1187" w:type="dxa"/>
            <w:shd w:val="clear" w:color="auto" w:fill="4472C4" w:themeFill="accent1"/>
          </w:tcPr>
          <w:p w14:paraId="657F86C7" w14:textId="77777777" w:rsidR="00C60434" w:rsidRPr="00A00814" w:rsidRDefault="00C60434" w:rsidP="0060002F">
            <w:pPr>
              <w:tabs>
                <w:tab w:val="left" w:pos="1830"/>
              </w:tabs>
              <w:spacing w:line="276" w:lineRule="auto"/>
              <w:rPr>
                <w:rFonts w:ascii="Arial" w:hAnsi="Arial" w:cs="Arial"/>
                <w:b/>
                <w:bCs/>
                <w:color w:val="FFFFFF" w:themeColor="background1"/>
                <w:sz w:val="24"/>
                <w:szCs w:val="24"/>
              </w:rPr>
            </w:pPr>
            <w:r w:rsidRPr="00A00814">
              <w:rPr>
                <w:rFonts w:ascii="Arial" w:hAnsi="Arial" w:cs="Arial"/>
                <w:b/>
                <w:bCs/>
                <w:color w:val="FFFFFF" w:themeColor="background1"/>
                <w:sz w:val="24"/>
                <w:szCs w:val="24"/>
              </w:rPr>
              <w:t>PGT 2020/21</w:t>
            </w:r>
          </w:p>
        </w:tc>
        <w:tc>
          <w:tcPr>
            <w:tcW w:w="1187" w:type="dxa"/>
            <w:shd w:val="clear" w:color="auto" w:fill="4472C4" w:themeFill="accent1"/>
          </w:tcPr>
          <w:p w14:paraId="686262BF" w14:textId="77777777" w:rsidR="00C60434" w:rsidRPr="00A00814" w:rsidRDefault="00C60434" w:rsidP="0060002F">
            <w:pPr>
              <w:tabs>
                <w:tab w:val="left" w:pos="1830"/>
              </w:tabs>
              <w:spacing w:line="276" w:lineRule="auto"/>
              <w:rPr>
                <w:rFonts w:ascii="Arial" w:hAnsi="Arial" w:cs="Arial"/>
                <w:b/>
                <w:bCs/>
                <w:color w:val="FFFFFF" w:themeColor="background1"/>
                <w:sz w:val="24"/>
                <w:szCs w:val="24"/>
              </w:rPr>
            </w:pPr>
            <w:r w:rsidRPr="00A00814">
              <w:rPr>
                <w:rFonts w:ascii="Arial" w:hAnsi="Arial" w:cs="Arial"/>
                <w:b/>
                <w:bCs/>
                <w:color w:val="FFFFFF" w:themeColor="background1"/>
                <w:sz w:val="24"/>
                <w:szCs w:val="24"/>
              </w:rPr>
              <w:t>PGT 2021/22</w:t>
            </w:r>
          </w:p>
        </w:tc>
        <w:tc>
          <w:tcPr>
            <w:tcW w:w="1187" w:type="dxa"/>
            <w:shd w:val="clear" w:color="auto" w:fill="4472C4" w:themeFill="accent1"/>
          </w:tcPr>
          <w:p w14:paraId="21732D27" w14:textId="77777777" w:rsidR="00C60434" w:rsidRPr="00A00814" w:rsidRDefault="00C60434" w:rsidP="0060002F">
            <w:pPr>
              <w:tabs>
                <w:tab w:val="left" w:pos="1830"/>
              </w:tabs>
              <w:spacing w:line="276" w:lineRule="auto"/>
              <w:rPr>
                <w:rFonts w:ascii="Arial" w:hAnsi="Arial" w:cs="Arial"/>
                <w:b/>
                <w:bCs/>
                <w:color w:val="FFFFFF" w:themeColor="background1"/>
                <w:sz w:val="24"/>
                <w:szCs w:val="24"/>
              </w:rPr>
            </w:pPr>
            <w:r w:rsidRPr="00A00814">
              <w:rPr>
                <w:rFonts w:ascii="Arial" w:hAnsi="Arial" w:cs="Arial"/>
                <w:b/>
                <w:bCs/>
                <w:color w:val="FFFFFF" w:themeColor="background1"/>
                <w:sz w:val="24"/>
                <w:szCs w:val="24"/>
              </w:rPr>
              <w:t>UG 2020/21</w:t>
            </w:r>
          </w:p>
        </w:tc>
        <w:tc>
          <w:tcPr>
            <w:tcW w:w="1187" w:type="dxa"/>
            <w:shd w:val="clear" w:color="auto" w:fill="4472C4" w:themeFill="accent1"/>
          </w:tcPr>
          <w:p w14:paraId="5A97FCFE" w14:textId="77777777" w:rsidR="00C60434" w:rsidRPr="00A00814" w:rsidRDefault="00C60434" w:rsidP="0060002F">
            <w:pPr>
              <w:tabs>
                <w:tab w:val="left" w:pos="1830"/>
              </w:tabs>
              <w:spacing w:line="276" w:lineRule="auto"/>
              <w:rPr>
                <w:rFonts w:ascii="Arial" w:hAnsi="Arial" w:cs="Arial"/>
                <w:b/>
                <w:bCs/>
                <w:color w:val="FFFFFF" w:themeColor="background1"/>
                <w:sz w:val="24"/>
                <w:szCs w:val="24"/>
              </w:rPr>
            </w:pPr>
            <w:r w:rsidRPr="00A00814">
              <w:rPr>
                <w:rFonts w:ascii="Arial" w:hAnsi="Arial" w:cs="Arial"/>
                <w:b/>
                <w:bCs/>
                <w:color w:val="FFFFFF" w:themeColor="background1"/>
                <w:sz w:val="24"/>
                <w:szCs w:val="24"/>
              </w:rPr>
              <w:t>UG 2021/22</w:t>
            </w:r>
          </w:p>
        </w:tc>
      </w:tr>
      <w:tr w:rsidR="00C50EA8" w14:paraId="1D8221B8" w14:textId="77777777" w:rsidTr="00C50EA8">
        <w:tc>
          <w:tcPr>
            <w:tcW w:w="3685" w:type="dxa"/>
            <w:shd w:val="clear" w:color="auto" w:fill="DEEAF6" w:themeFill="accent5" w:themeFillTint="33"/>
            <w:vAlign w:val="bottom"/>
          </w:tcPr>
          <w:p w14:paraId="6A6451E3"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Buddhist</w:t>
            </w:r>
          </w:p>
        </w:tc>
        <w:tc>
          <w:tcPr>
            <w:tcW w:w="1185" w:type="dxa"/>
            <w:shd w:val="clear" w:color="auto" w:fill="DEEAF6" w:themeFill="accent5" w:themeFillTint="33"/>
            <w:vAlign w:val="bottom"/>
          </w:tcPr>
          <w:p w14:paraId="25A66CB9"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38</w:t>
            </w:r>
          </w:p>
        </w:tc>
        <w:tc>
          <w:tcPr>
            <w:tcW w:w="1187" w:type="dxa"/>
            <w:shd w:val="clear" w:color="auto" w:fill="DEEAF6" w:themeFill="accent5" w:themeFillTint="33"/>
            <w:vAlign w:val="bottom"/>
          </w:tcPr>
          <w:p w14:paraId="7CA5C753"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33</w:t>
            </w:r>
          </w:p>
        </w:tc>
        <w:tc>
          <w:tcPr>
            <w:tcW w:w="1187" w:type="dxa"/>
            <w:shd w:val="clear" w:color="auto" w:fill="DEEAF6" w:themeFill="accent5" w:themeFillTint="33"/>
            <w:vAlign w:val="bottom"/>
          </w:tcPr>
          <w:p w14:paraId="7EDCBE59"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109</w:t>
            </w:r>
          </w:p>
        </w:tc>
        <w:tc>
          <w:tcPr>
            <w:tcW w:w="1187" w:type="dxa"/>
            <w:shd w:val="clear" w:color="auto" w:fill="DEEAF6" w:themeFill="accent5" w:themeFillTint="33"/>
            <w:vAlign w:val="bottom"/>
          </w:tcPr>
          <w:p w14:paraId="757F5EA1"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117</w:t>
            </w:r>
          </w:p>
        </w:tc>
        <w:tc>
          <w:tcPr>
            <w:tcW w:w="1187" w:type="dxa"/>
            <w:shd w:val="clear" w:color="auto" w:fill="DEEAF6" w:themeFill="accent5" w:themeFillTint="33"/>
            <w:vAlign w:val="bottom"/>
          </w:tcPr>
          <w:p w14:paraId="325E41E5"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84</w:t>
            </w:r>
          </w:p>
        </w:tc>
        <w:tc>
          <w:tcPr>
            <w:tcW w:w="1187" w:type="dxa"/>
            <w:shd w:val="clear" w:color="auto" w:fill="DEEAF6" w:themeFill="accent5" w:themeFillTint="33"/>
            <w:vAlign w:val="bottom"/>
          </w:tcPr>
          <w:p w14:paraId="6512CE53"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69</w:t>
            </w:r>
          </w:p>
        </w:tc>
      </w:tr>
      <w:tr w:rsidR="00C50EA8" w14:paraId="47CF2247" w14:textId="77777777" w:rsidTr="00C50EA8">
        <w:tc>
          <w:tcPr>
            <w:tcW w:w="3685" w:type="dxa"/>
            <w:vAlign w:val="bottom"/>
          </w:tcPr>
          <w:p w14:paraId="245441F9"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Christian</w:t>
            </w:r>
          </w:p>
        </w:tc>
        <w:tc>
          <w:tcPr>
            <w:tcW w:w="1185" w:type="dxa"/>
            <w:vAlign w:val="bottom"/>
          </w:tcPr>
          <w:p w14:paraId="4F73B4CA"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2</w:t>
            </w:r>
          </w:p>
        </w:tc>
        <w:tc>
          <w:tcPr>
            <w:tcW w:w="1187" w:type="dxa"/>
            <w:vAlign w:val="bottom"/>
          </w:tcPr>
          <w:p w14:paraId="24EB803A"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19</w:t>
            </w:r>
          </w:p>
        </w:tc>
        <w:tc>
          <w:tcPr>
            <w:tcW w:w="1187" w:type="dxa"/>
            <w:vAlign w:val="bottom"/>
          </w:tcPr>
          <w:p w14:paraId="79A2F88C"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162</w:t>
            </w:r>
          </w:p>
        </w:tc>
        <w:tc>
          <w:tcPr>
            <w:tcW w:w="1187" w:type="dxa"/>
            <w:vAlign w:val="bottom"/>
          </w:tcPr>
          <w:p w14:paraId="7C261DFF"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460</w:t>
            </w:r>
          </w:p>
        </w:tc>
        <w:tc>
          <w:tcPr>
            <w:tcW w:w="1187" w:type="dxa"/>
            <w:vAlign w:val="bottom"/>
          </w:tcPr>
          <w:p w14:paraId="5D59CBAD"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35</w:t>
            </w:r>
          </w:p>
        </w:tc>
        <w:tc>
          <w:tcPr>
            <w:tcW w:w="1187" w:type="dxa"/>
            <w:vAlign w:val="bottom"/>
          </w:tcPr>
          <w:p w14:paraId="58E7986B"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153</w:t>
            </w:r>
          </w:p>
        </w:tc>
      </w:tr>
      <w:tr w:rsidR="00C50EA8" w14:paraId="44D3BA2B" w14:textId="77777777" w:rsidTr="00C50EA8">
        <w:tc>
          <w:tcPr>
            <w:tcW w:w="3685" w:type="dxa"/>
            <w:shd w:val="clear" w:color="auto" w:fill="DEEAF6" w:themeFill="accent5" w:themeFillTint="33"/>
            <w:vAlign w:val="bottom"/>
          </w:tcPr>
          <w:p w14:paraId="7062DCB9"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Christian - Church of Scotland</w:t>
            </w:r>
          </w:p>
        </w:tc>
        <w:tc>
          <w:tcPr>
            <w:tcW w:w="1185" w:type="dxa"/>
            <w:shd w:val="clear" w:color="auto" w:fill="DEEAF6" w:themeFill="accent5" w:themeFillTint="33"/>
            <w:vAlign w:val="bottom"/>
          </w:tcPr>
          <w:p w14:paraId="1BBAAABB"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48</w:t>
            </w:r>
          </w:p>
        </w:tc>
        <w:tc>
          <w:tcPr>
            <w:tcW w:w="1187" w:type="dxa"/>
            <w:shd w:val="clear" w:color="auto" w:fill="DEEAF6" w:themeFill="accent5" w:themeFillTint="33"/>
            <w:vAlign w:val="bottom"/>
          </w:tcPr>
          <w:p w14:paraId="633495C8"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48</w:t>
            </w:r>
          </w:p>
        </w:tc>
        <w:tc>
          <w:tcPr>
            <w:tcW w:w="1187" w:type="dxa"/>
            <w:shd w:val="clear" w:color="auto" w:fill="DEEAF6" w:themeFill="accent5" w:themeFillTint="33"/>
            <w:vAlign w:val="bottom"/>
          </w:tcPr>
          <w:p w14:paraId="73630F4A"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281</w:t>
            </w:r>
          </w:p>
        </w:tc>
        <w:tc>
          <w:tcPr>
            <w:tcW w:w="1187" w:type="dxa"/>
            <w:shd w:val="clear" w:color="auto" w:fill="DEEAF6" w:themeFill="accent5" w:themeFillTint="33"/>
            <w:vAlign w:val="bottom"/>
          </w:tcPr>
          <w:p w14:paraId="3A4E90D4"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239</w:t>
            </w:r>
          </w:p>
        </w:tc>
        <w:tc>
          <w:tcPr>
            <w:tcW w:w="1187" w:type="dxa"/>
            <w:shd w:val="clear" w:color="auto" w:fill="DEEAF6" w:themeFill="accent5" w:themeFillTint="33"/>
            <w:vAlign w:val="bottom"/>
          </w:tcPr>
          <w:p w14:paraId="7316F419"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530</w:t>
            </w:r>
          </w:p>
        </w:tc>
        <w:tc>
          <w:tcPr>
            <w:tcW w:w="1187" w:type="dxa"/>
            <w:shd w:val="clear" w:color="auto" w:fill="DEEAF6" w:themeFill="accent5" w:themeFillTint="33"/>
            <w:vAlign w:val="bottom"/>
          </w:tcPr>
          <w:p w14:paraId="529F502D"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551</w:t>
            </w:r>
          </w:p>
        </w:tc>
      </w:tr>
      <w:tr w:rsidR="00C50EA8" w14:paraId="54ECC35C" w14:textId="77777777" w:rsidTr="00C50EA8">
        <w:tc>
          <w:tcPr>
            <w:tcW w:w="3685" w:type="dxa"/>
            <w:vAlign w:val="bottom"/>
          </w:tcPr>
          <w:p w14:paraId="0999EC13"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Christian - Other denomination</w:t>
            </w:r>
          </w:p>
        </w:tc>
        <w:tc>
          <w:tcPr>
            <w:tcW w:w="1185" w:type="dxa"/>
            <w:vAlign w:val="bottom"/>
          </w:tcPr>
          <w:p w14:paraId="71025051"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407</w:t>
            </w:r>
          </w:p>
        </w:tc>
        <w:tc>
          <w:tcPr>
            <w:tcW w:w="1187" w:type="dxa"/>
            <w:vAlign w:val="bottom"/>
          </w:tcPr>
          <w:p w14:paraId="00D03535"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402</w:t>
            </w:r>
          </w:p>
        </w:tc>
        <w:tc>
          <w:tcPr>
            <w:tcW w:w="1187" w:type="dxa"/>
            <w:vAlign w:val="bottom"/>
          </w:tcPr>
          <w:p w14:paraId="4E95D672"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770</w:t>
            </w:r>
          </w:p>
        </w:tc>
        <w:tc>
          <w:tcPr>
            <w:tcW w:w="1187" w:type="dxa"/>
            <w:vAlign w:val="bottom"/>
          </w:tcPr>
          <w:p w14:paraId="6550A2FD"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887</w:t>
            </w:r>
          </w:p>
        </w:tc>
        <w:tc>
          <w:tcPr>
            <w:tcW w:w="1187" w:type="dxa"/>
            <w:vAlign w:val="bottom"/>
          </w:tcPr>
          <w:p w14:paraId="6189A577"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992</w:t>
            </w:r>
          </w:p>
        </w:tc>
        <w:tc>
          <w:tcPr>
            <w:tcW w:w="1187" w:type="dxa"/>
            <w:vAlign w:val="bottom"/>
          </w:tcPr>
          <w:p w14:paraId="789DB319"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855</w:t>
            </w:r>
          </w:p>
        </w:tc>
      </w:tr>
      <w:tr w:rsidR="00C50EA8" w14:paraId="1CC1781D" w14:textId="77777777" w:rsidTr="00C50EA8">
        <w:tc>
          <w:tcPr>
            <w:tcW w:w="3685" w:type="dxa"/>
            <w:shd w:val="clear" w:color="auto" w:fill="DEEAF6" w:themeFill="accent5" w:themeFillTint="33"/>
            <w:vAlign w:val="bottom"/>
          </w:tcPr>
          <w:p w14:paraId="1A0F953D"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Christian - Roman Catholic</w:t>
            </w:r>
          </w:p>
        </w:tc>
        <w:tc>
          <w:tcPr>
            <w:tcW w:w="1185" w:type="dxa"/>
            <w:shd w:val="clear" w:color="auto" w:fill="DEEAF6" w:themeFill="accent5" w:themeFillTint="33"/>
            <w:vAlign w:val="bottom"/>
          </w:tcPr>
          <w:p w14:paraId="62DCFF74"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120</w:t>
            </w:r>
          </w:p>
        </w:tc>
        <w:tc>
          <w:tcPr>
            <w:tcW w:w="1187" w:type="dxa"/>
            <w:shd w:val="clear" w:color="auto" w:fill="DEEAF6" w:themeFill="accent5" w:themeFillTint="33"/>
            <w:vAlign w:val="bottom"/>
          </w:tcPr>
          <w:p w14:paraId="5340EB1E"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105</w:t>
            </w:r>
          </w:p>
        </w:tc>
        <w:tc>
          <w:tcPr>
            <w:tcW w:w="1187" w:type="dxa"/>
            <w:shd w:val="clear" w:color="auto" w:fill="DEEAF6" w:themeFill="accent5" w:themeFillTint="33"/>
            <w:vAlign w:val="bottom"/>
          </w:tcPr>
          <w:p w14:paraId="7C88BFE7"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510</w:t>
            </w:r>
          </w:p>
        </w:tc>
        <w:tc>
          <w:tcPr>
            <w:tcW w:w="1187" w:type="dxa"/>
            <w:shd w:val="clear" w:color="auto" w:fill="DEEAF6" w:themeFill="accent5" w:themeFillTint="33"/>
            <w:vAlign w:val="bottom"/>
          </w:tcPr>
          <w:p w14:paraId="2536F13D"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537</w:t>
            </w:r>
          </w:p>
        </w:tc>
        <w:tc>
          <w:tcPr>
            <w:tcW w:w="1187" w:type="dxa"/>
            <w:shd w:val="clear" w:color="auto" w:fill="DEEAF6" w:themeFill="accent5" w:themeFillTint="33"/>
            <w:vAlign w:val="bottom"/>
          </w:tcPr>
          <w:p w14:paraId="47D16F6D"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845</w:t>
            </w:r>
          </w:p>
        </w:tc>
        <w:tc>
          <w:tcPr>
            <w:tcW w:w="1187" w:type="dxa"/>
            <w:shd w:val="clear" w:color="auto" w:fill="DEEAF6" w:themeFill="accent5" w:themeFillTint="33"/>
            <w:vAlign w:val="bottom"/>
          </w:tcPr>
          <w:p w14:paraId="48AC8043"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816</w:t>
            </w:r>
          </w:p>
        </w:tc>
      </w:tr>
      <w:tr w:rsidR="00C50EA8" w14:paraId="66B66713" w14:textId="77777777" w:rsidTr="00C50EA8">
        <w:tc>
          <w:tcPr>
            <w:tcW w:w="3685" w:type="dxa"/>
            <w:vAlign w:val="bottom"/>
          </w:tcPr>
          <w:p w14:paraId="4529A7FB"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Hindu</w:t>
            </w:r>
          </w:p>
        </w:tc>
        <w:tc>
          <w:tcPr>
            <w:tcW w:w="1185" w:type="dxa"/>
            <w:vAlign w:val="bottom"/>
          </w:tcPr>
          <w:p w14:paraId="6A1E31E8"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27</w:t>
            </w:r>
          </w:p>
        </w:tc>
        <w:tc>
          <w:tcPr>
            <w:tcW w:w="1187" w:type="dxa"/>
            <w:vAlign w:val="bottom"/>
          </w:tcPr>
          <w:p w14:paraId="236D7670"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23</w:t>
            </w:r>
          </w:p>
        </w:tc>
        <w:tc>
          <w:tcPr>
            <w:tcW w:w="1187" w:type="dxa"/>
            <w:vAlign w:val="bottom"/>
          </w:tcPr>
          <w:p w14:paraId="39656268"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132</w:t>
            </w:r>
          </w:p>
        </w:tc>
        <w:tc>
          <w:tcPr>
            <w:tcW w:w="1187" w:type="dxa"/>
            <w:vAlign w:val="bottom"/>
          </w:tcPr>
          <w:p w14:paraId="017D00B5"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347</w:t>
            </w:r>
          </w:p>
        </w:tc>
        <w:tc>
          <w:tcPr>
            <w:tcW w:w="1187" w:type="dxa"/>
            <w:vAlign w:val="bottom"/>
          </w:tcPr>
          <w:p w14:paraId="3390D9D3"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79</w:t>
            </w:r>
          </w:p>
        </w:tc>
        <w:tc>
          <w:tcPr>
            <w:tcW w:w="1187" w:type="dxa"/>
            <w:vAlign w:val="bottom"/>
          </w:tcPr>
          <w:p w14:paraId="570144BA"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104</w:t>
            </w:r>
          </w:p>
        </w:tc>
      </w:tr>
      <w:tr w:rsidR="00C50EA8" w14:paraId="5D7F2226" w14:textId="77777777" w:rsidTr="00C50EA8">
        <w:tc>
          <w:tcPr>
            <w:tcW w:w="3685" w:type="dxa"/>
            <w:shd w:val="clear" w:color="auto" w:fill="DEEAF6" w:themeFill="accent5" w:themeFillTint="33"/>
            <w:vAlign w:val="bottom"/>
          </w:tcPr>
          <w:p w14:paraId="7E9D41C7"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Jewish</w:t>
            </w:r>
          </w:p>
        </w:tc>
        <w:tc>
          <w:tcPr>
            <w:tcW w:w="1185" w:type="dxa"/>
            <w:shd w:val="clear" w:color="auto" w:fill="DEEAF6" w:themeFill="accent5" w:themeFillTint="33"/>
            <w:vAlign w:val="bottom"/>
          </w:tcPr>
          <w:p w14:paraId="71F1757D"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3</w:t>
            </w:r>
          </w:p>
        </w:tc>
        <w:tc>
          <w:tcPr>
            <w:tcW w:w="1187" w:type="dxa"/>
            <w:shd w:val="clear" w:color="auto" w:fill="DEEAF6" w:themeFill="accent5" w:themeFillTint="33"/>
            <w:vAlign w:val="bottom"/>
          </w:tcPr>
          <w:p w14:paraId="57352289"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3</w:t>
            </w:r>
          </w:p>
        </w:tc>
        <w:tc>
          <w:tcPr>
            <w:tcW w:w="1187" w:type="dxa"/>
            <w:shd w:val="clear" w:color="auto" w:fill="DEEAF6" w:themeFill="accent5" w:themeFillTint="33"/>
            <w:vAlign w:val="bottom"/>
          </w:tcPr>
          <w:p w14:paraId="2C7AD1CA"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12</w:t>
            </w:r>
          </w:p>
        </w:tc>
        <w:tc>
          <w:tcPr>
            <w:tcW w:w="1187" w:type="dxa"/>
            <w:shd w:val="clear" w:color="auto" w:fill="DEEAF6" w:themeFill="accent5" w:themeFillTint="33"/>
            <w:vAlign w:val="bottom"/>
          </w:tcPr>
          <w:p w14:paraId="7ECEFB0F"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11</w:t>
            </w:r>
          </w:p>
        </w:tc>
        <w:tc>
          <w:tcPr>
            <w:tcW w:w="1187" w:type="dxa"/>
            <w:shd w:val="clear" w:color="auto" w:fill="DEEAF6" w:themeFill="accent5" w:themeFillTint="33"/>
            <w:vAlign w:val="bottom"/>
          </w:tcPr>
          <w:p w14:paraId="658275FE"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26</w:t>
            </w:r>
          </w:p>
        </w:tc>
        <w:tc>
          <w:tcPr>
            <w:tcW w:w="1187" w:type="dxa"/>
            <w:shd w:val="clear" w:color="auto" w:fill="DEEAF6" w:themeFill="accent5" w:themeFillTint="33"/>
            <w:vAlign w:val="bottom"/>
          </w:tcPr>
          <w:p w14:paraId="58F581BD"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33</w:t>
            </w:r>
          </w:p>
        </w:tc>
      </w:tr>
      <w:tr w:rsidR="00C50EA8" w14:paraId="1F3C37A1" w14:textId="77777777" w:rsidTr="00C50EA8">
        <w:tc>
          <w:tcPr>
            <w:tcW w:w="3685" w:type="dxa"/>
            <w:vAlign w:val="bottom"/>
          </w:tcPr>
          <w:p w14:paraId="714DFA9F"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Muslim</w:t>
            </w:r>
          </w:p>
        </w:tc>
        <w:tc>
          <w:tcPr>
            <w:tcW w:w="1185" w:type="dxa"/>
            <w:vAlign w:val="bottom"/>
          </w:tcPr>
          <w:p w14:paraId="57949867"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216</w:t>
            </w:r>
          </w:p>
        </w:tc>
        <w:tc>
          <w:tcPr>
            <w:tcW w:w="1187" w:type="dxa"/>
            <w:vAlign w:val="bottom"/>
          </w:tcPr>
          <w:p w14:paraId="7AA77DF5"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229</w:t>
            </w:r>
          </w:p>
        </w:tc>
        <w:tc>
          <w:tcPr>
            <w:tcW w:w="1187" w:type="dxa"/>
            <w:vAlign w:val="bottom"/>
          </w:tcPr>
          <w:p w14:paraId="06981858"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472</w:t>
            </w:r>
          </w:p>
        </w:tc>
        <w:tc>
          <w:tcPr>
            <w:tcW w:w="1187" w:type="dxa"/>
            <w:vAlign w:val="bottom"/>
          </w:tcPr>
          <w:p w14:paraId="13EA90A8"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799</w:t>
            </w:r>
          </w:p>
        </w:tc>
        <w:tc>
          <w:tcPr>
            <w:tcW w:w="1187" w:type="dxa"/>
            <w:vAlign w:val="bottom"/>
          </w:tcPr>
          <w:p w14:paraId="28BC48B6"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480</w:t>
            </w:r>
          </w:p>
        </w:tc>
        <w:tc>
          <w:tcPr>
            <w:tcW w:w="1187" w:type="dxa"/>
            <w:vAlign w:val="bottom"/>
          </w:tcPr>
          <w:p w14:paraId="5A3E3320"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566</w:t>
            </w:r>
          </w:p>
        </w:tc>
      </w:tr>
      <w:tr w:rsidR="00C50EA8" w14:paraId="6B78BA82" w14:textId="77777777" w:rsidTr="00C50EA8">
        <w:tc>
          <w:tcPr>
            <w:tcW w:w="3685" w:type="dxa"/>
            <w:shd w:val="clear" w:color="auto" w:fill="DEEAF6" w:themeFill="accent5" w:themeFillTint="33"/>
            <w:vAlign w:val="bottom"/>
          </w:tcPr>
          <w:p w14:paraId="642EEFA2"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No religion</w:t>
            </w:r>
          </w:p>
        </w:tc>
        <w:tc>
          <w:tcPr>
            <w:tcW w:w="1185" w:type="dxa"/>
            <w:shd w:val="clear" w:color="auto" w:fill="DEEAF6" w:themeFill="accent5" w:themeFillTint="33"/>
            <w:vAlign w:val="bottom"/>
          </w:tcPr>
          <w:p w14:paraId="77ABF303"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538</w:t>
            </w:r>
          </w:p>
        </w:tc>
        <w:tc>
          <w:tcPr>
            <w:tcW w:w="1187" w:type="dxa"/>
            <w:shd w:val="clear" w:color="auto" w:fill="DEEAF6" w:themeFill="accent5" w:themeFillTint="33"/>
            <w:vAlign w:val="bottom"/>
          </w:tcPr>
          <w:p w14:paraId="1A96C024"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505</w:t>
            </w:r>
          </w:p>
        </w:tc>
        <w:tc>
          <w:tcPr>
            <w:tcW w:w="1187" w:type="dxa"/>
            <w:shd w:val="clear" w:color="auto" w:fill="DEEAF6" w:themeFill="accent5" w:themeFillTint="33"/>
            <w:vAlign w:val="bottom"/>
          </w:tcPr>
          <w:p w14:paraId="2455D6E8"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2725</w:t>
            </w:r>
          </w:p>
        </w:tc>
        <w:tc>
          <w:tcPr>
            <w:tcW w:w="1187" w:type="dxa"/>
            <w:shd w:val="clear" w:color="auto" w:fill="DEEAF6" w:themeFill="accent5" w:themeFillTint="33"/>
            <w:vAlign w:val="bottom"/>
          </w:tcPr>
          <w:p w14:paraId="0C22541B"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2720</w:t>
            </w:r>
          </w:p>
        </w:tc>
        <w:tc>
          <w:tcPr>
            <w:tcW w:w="1187" w:type="dxa"/>
            <w:shd w:val="clear" w:color="auto" w:fill="DEEAF6" w:themeFill="accent5" w:themeFillTint="33"/>
            <w:vAlign w:val="bottom"/>
          </w:tcPr>
          <w:p w14:paraId="1C0150C6"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5640</w:t>
            </w:r>
          </w:p>
        </w:tc>
        <w:tc>
          <w:tcPr>
            <w:tcW w:w="1187" w:type="dxa"/>
            <w:shd w:val="clear" w:color="auto" w:fill="DEEAF6" w:themeFill="accent5" w:themeFillTint="33"/>
            <w:vAlign w:val="bottom"/>
          </w:tcPr>
          <w:p w14:paraId="798481E9"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6086</w:t>
            </w:r>
          </w:p>
        </w:tc>
      </w:tr>
      <w:tr w:rsidR="00C50EA8" w14:paraId="049D30F7" w14:textId="77777777" w:rsidTr="00C50EA8">
        <w:tc>
          <w:tcPr>
            <w:tcW w:w="3685" w:type="dxa"/>
            <w:vAlign w:val="bottom"/>
          </w:tcPr>
          <w:p w14:paraId="1197F89A"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Other</w:t>
            </w:r>
          </w:p>
        </w:tc>
        <w:tc>
          <w:tcPr>
            <w:tcW w:w="1185" w:type="dxa"/>
            <w:vAlign w:val="bottom"/>
          </w:tcPr>
          <w:p w14:paraId="0E28EAAA"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20</w:t>
            </w:r>
          </w:p>
        </w:tc>
        <w:tc>
          <w:tcPr>
            <w:tcW w:w="1187" w:type="dxa"/>
            <w:vAlign w:val="bottom"/>
          </w:tcPr>
          <w:p w14:paraId="52BF3082"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22</w:t>
            </w:r>
          </w:p>
        </w:tc>
        <w:tc>
          <w:tcPr>
            <w:tcW w:w="1187" w:type="dxa"/>
            <w:vAlign w:val="bottom"/>
          </w:tcPr>
          <w:p w14:paraId="0BB4C046"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70</w:t>
            </w:r>
          </w:p>
        </w:tc>
        <w:tc>
          <w:tcPr>
            <w:tcW w:w="1187" w:type="dxa"/>
            <w:vAlign w:val="bottom"/>
          </w:tcPr>
          <w:p w14:paraId="3040F720"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80</w:t>
            </w:r>
          </w:p>
        </w:tc>
        <w:tc>
          <w:tcPr>
            <w:tcW w:w="1187" w:type="dxa"/>
            <w:vAlign w:val="bottom"/>
          </w:tcPr>
          <w:p w14:paraId="47555B38"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136</w:t>
            </w:r>
          </w:p>
        </w:tc>
        <w:tc>
          <w:tcPr>
            <w:tcW w:w="1187" w:type="dxa"/>
            <w:vAlign w:val="bottom"/>
          </w:tcPr>
          <w:p w14:paraId="30994FF5"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160</w:t>
            </w:r>
          </w:p>
        </w:tc>
      </w:tr>
      <w:tr w:rsidR="00C50EA8" w14:paraId="48D67A37" w14:textId="77777777" w:rsidTr="00C50EA8">
        <w:tc>
          <w:tcPr>
            <w:tcW w:w="3685" w:type="dxa"/>
            <w:shd w:val="clear" w:color="auto" w:fill="DEEAF6" w:themeFill="accent5" w:themeFillTint="33"/>
            <w:vAlign w:val="bottom"/>
          </w:tcPr>
          <w:p w14:paraId="1D6C27BC"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Pagan</w:t>
            </w:r>
          </w:p>
        </w:tc>
        <w:tc>
          <w:tcPr>
            <w:tcW w:w="1185" w:type="dxa"/>
            <w:shd w:val="clear" w:color="auto" w:fill="DEEAF6" w:themeFill="accent5" w:themeFillTint="33"/>
            <w:vAlign w:val="bottom"/>
          </w:tcPr>
          <w:p w14:paraId="593D0D05"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0</w:t>
            </w:r>
          </w:p>
        </w:tc>
        <w:tc>
          <w:tcPr>
            <w:tcW w:w="1187" w:type="dxa"/>
            <w:shd w:val="clear" w:color="auto" w:fill="DEEAF6" w:themeFill="accent5" w:themeFillTint="33"/>
            <w:vAlign w:val="bottom"/>
          </w:tcPr>
          <w:p w14:paraId="16295BBA"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2</w:t>
            </w:r>
          </w:p>
        </w:tc>
        <w:tc>
          <w:tcPr>
            <w:tcW w:w="1187" w:type="dxa"/>
            <w:shd w:val="clear" w:color="auto" w:fill="DEEAF6" w:themeFill="accent5" w:themeFillTint="33"/>
            <w:vAlign w:val="bottom"/>
          </w:tcPr>
          <w:p w14:paraId="4BB0990E"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0</w:t>
            </w:r>
          </w:p>
        </w:tc>
        <w:tc>
          <w:tcPr>
            <w:tcW w:w="1187" w:type="dxa"/>
            <w:shd w:val="clear" w:color="auto" w:fill="DEEAF6" w:themeFill="accent5" w:themeFillTint="33"/>
            <w:vAlign w:val="bottom"/>
          </w:tcPr>
          <w:p w14:paraId="50EC878D"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5</w:t>
            </w:r>
          </w:p>
        </w:tc>
        <w:tc>
          <w:tcPr>
            <w:tcW w:w="1187" w:type="dxa"/>
            <w:shd w:val="clear" w:color="auto" w:fill="DEEAF6" w:themeFill="accent5" w:themeFillTint="33"/>
            <w:vAlign w:val="bottom"/>
          </w:tcPr>
          <w:p w14:paraId="1D19016B"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17</w:t>
            </w:r>
          </w:p>
        </w:tc>
        <w:tc>
          <w:tcPr>
            <w:tcW w:w="1187" w:type="dxa"/>
            <w:shd w:val="clear" w:color="auto" w:fill="DEEAF6" w:themeFill="accent5" w:themeFillTint="33"/>
            <w:vAlign w:val="bottom"/>
          </w:tcPr>
          <w:p w14:paraId="63582D80"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28</w:t>
            </w:r>
          </w:p>
        </w:tc>
      </w:tr>
      <w:tr w:rsidR="00C50EA8" w14:paraId="74453CF2" w14:textId="77777777" w:rsidTr="00C50EA8">
        <w:tc>
          <w:tcPr>
            <w:tcW w:w="3685" w:type="dxa"/>
            <w:vAlign w:val="bottom"/>
          </w:tcPr>
          <w:p w14:paraId="671B6D57"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Prefer not to say</w:t>
            </w:r>
          </w:p>
        </w:tc>
        <w:tc>
          <w:tcPr>
            <w:tcW w:w="1185" w:type="dxa"/>
            <w:vAlign w:val="bottom"/>
          </w:tcPr>
          <w:p w14:paraId="223E88E2"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183</w:t>
            </w:r>
          </w:p>
        </w:tc>
        <w:tc>
          <w:tcPr>
            <w:tcW w:w="1187" w:type="dxa"/>
            <w:vAlign w:val="bottom"/>
          </w:tcPr>
          <w:p w14:paraId="54161D9E"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205</w:t>
            </w:r>
          </w:p>
        </w:tc>
        <w:tc>
          <w:tcPr>
            <w:tcW w:w="1187" w:type="dxa"/>
            <w:vAlign w:val="bottom"/>
          </w:tcPr>
          <w:p w14:paraId="6F7B163B"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669</w:t>
            </w:r>
          </w:p>
        </w:tc>
        <w:tc>
          <w:tcPr>
            <w:tcW w:w="1187" w:type="dxa"/>
            <w:vAlign w:val="bottom"/>
          </w:tcPr>
          <w:p w14:paraId="6010BB7C"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796</w:t>
            </w:r>
          </w:p>
        </w:tc>
        <w:tc>
          <w:tcPr>
            <w:tcW w:w="1187" w:type="dxa"/>
            <w:vAlign w:val="bottom"/>
          </w:tcPr>
          <w:p w14:paraId="7CF56D2B"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1261</w:t>
            </w:r>
          </w:p>
        </w:tc>
        <w:tc>
          <w:tcPr>
            <w:tcW w:w="1187" w:type="dxa"/>
            <w:vAlign w:val="bottom"/>
          </w:tcPr>
          <w:p w14:paraId="6E6A04C0"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1271</w:t>
            </w:r>
          </w:p>
        </w:tc>
      </w:tr>
      <w:tr w:rsidR="00C50EA8" w14:paraId="26C4EE64" w14:textId="77777777" w:rsidTr="00C50EA8">
        <w:tc>
          <w:tcPr>
            <w:tcW w:w="3685" w:type="dxa"/>
            <w:shd w:val="clear" w:color="auto" w:fill="DEEAF6" w:themeFill="accent5" w:themeFillTint="33"/>
            <w:vAlign w:val="bottom"/>
          </w:tcPr>
          <w:p w14:paraId="1F401237"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Sikh</w:t>
            </w:r>
          </w:p>
        </w:tc>
        <w:tc>
          <w:tcPr>
            <w:tcW w:w="1185" w:type="dxa"/>
            <w:shd w:val="clear" w:color="auto" w:fill="DEEAF6" w:themeFill="accent5" w:themeFillTint="33"/>
            <w:vAlign w:val="bottom"/>
          </w:tcPr>
          <w:p w14:paraId="78079D05"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3</w:t>
            </w:r>
          </w:p>
        </w:tc>
        <w:tc>
          <w:tcPr>
            <w:tcW w:w="1187" w:type="dxa"/>
            <w:shd w:val="clear" w:color="auto" w:fill="DEEAF6" w:themeFill="accent5" w:themeFillTint="33"/>
            <w:vAlign w:val="bottom"/>
          </w:tcPr>
          <w:p w14:paraId="571FCF3D"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3</w:t>
            </w:r>
          </w:p>
        </w:tc>
        <w:tc>
          <w:tcPr>
            <w:tcW w:w="1187" w:type="dxa"/>
            <w:shd w:val="clear" w:color="auto" w:fill="DEEAF6" w:themeFill="accent5" w:themeFillTint="33"/>
            <w:vAlign w:val="bottom"/>
          </w:tcPr>
          <w:p w14:paraId="7A5E2BE7"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9</w:t>
            </w:r>
          </w:p>
        </w:tc>
        <w:tc>
          <w:tcPr>
            <w:tcW w:w="1187" w:type="dxa"/>
            <w:shd w:val="clear" w:color="auto" w:fill="DEEAF6" w:themeFill="accent5" w:themeFillTint="33"/>
            <w:vAlign w:val="bottom"/>
          </w:tcPr>
          <w:p w14:paraId="09C72778"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19</w:t>
            </w:r>
          </w:p>
        </w:tc>
        <w:tc>
          <w:tcPr>
            <w:tcW w:w="1187" w:type="dxa"/>
            <w:shd w:val="clear" w:color="auto" w:fill="DEEAF6" w:themeFill="accent5" w:themeFillTint="33"/>
            <w:vAlign w:val="bottom"/>
          </w:tcPr>
          <w:p w14:paraId="3841E576"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18</w:t>
            </w:r>
          </w:p>
        </w:tc>
        <w:tc>
          <w:tcPr>
            <w:tcW w:w="1187" w:type="dxa"/>
            <w:shd w:val="clear" w:color="auto" w:fill="DEEAF6" w:themeFill="accent5" w:themeFillTint="33"/>
            <w:vAlign w:val="bottom"/>
          </w:tcPr>
          <w:p w14:paraId="530CA28D"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18</w:t>
            </w:r>
          </w:p>
        </w:tc>
      </w:tr>
      <w:tr w:rsidR="00C50EA8" w14:paraId="5FD8C56D" w14:textId="77777777" w:rsidTr="00C50EA8">
        <w:tc>
          <w:tcPr>
            <w:tcW w:w="3685" w:type="dxa"/>
            <w:vAlign w:val="bottom"/>
          </w:tcPr>
          <w:p w14:paraId="6BFA2CC5"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Spiritual</w:t>
            </w:r>
          </w:p>
        </w:tc>
        <w:tc>
          <w:tcPr>
            <w:tcW w:w="1185" w:type="dxa"/>
            <w:vAlign w:val="bottom"/>
          </w:tcPr>
          <w:p w14:paraId="7794757A"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10</w:t>
            </w:r>
          </w:p>
        </w:tc>
        <w:tc>
          <w:tcPr>
            <w:tcW w:w="1187" w:type="dxa"/>
            <w:vAlign w:val="bottom"/>
          </w:tcPr>
          <w:p w14:paraId="156BC987"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4</w:t>
            </w:r>
          </w:p>
        </w:tc>
        <w:tc>
          <w:tcPr>
            <w:tcW w:w="1187" w:type="dxa"/>
            <w:vAlign w:val="bottom"/>
          </w:tcPr>
          <w:p w14:paraId="631EEB6D"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88</w:t>
            </w:r>
          </w:p>
        </w:tc>
        <w:tc>
          <w:tcPr>
            <w:tcW w:w="1187" w:type="dxa"/>
            <w:vAlign w:val="bottom"/>
          </w:tcPr>
          <w:p w14:paraId="343A94F5"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67</w:t>
            </w:r>
          </w:p>
        </w:tc>
        <w:tc>
          <w:tcPr>
            <w:tcW w:w="1187" w:type="dxa"/>
            <w:vAlign w:val="bottom"/>
          </w:tcPr>
          <w:p w14:paraId="4671451C"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68</w:t>
            </w:r>
          </w:p>
        </w:tc>
        <w:tc>
          <w:tcPr>
            <w:tcW w:w="1187" w:type="dxa"/>
            <w:vAlign w:val="bottom"/>
          </w:tcPr>
          <w:p w14:paraId="02750F4E"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43</w:t>
            </w:r>
          </w:p>
        </w:tc>
      </w:tr>
      <w:tr w:rsidR="00C50EA8" w14:paraId="154439AE" w14:textId="77777777" w:rsidTr="00C50EA8">
        <w:tc>
          <w:tcPr>
            <w:tcW w:w="3685" w:type="dxa"/>
            <w:shd w:val="clear" w:color="auto" w:fill="DEEAF6" w:themeFill="accent5" w:themeFillTint="33"/>
            <w:vAlign w:val="bottom"/>
          </w:tcPr>
          <w:p w14:paraId="1A1AD93E"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Unknown</w:t>
            </w:r>
          </w:p>
        </w:tc>
        <w:tc>
          <w:tcPr>
            <w:tcW w:w="1185" w:type="dxa"/>
            <w:shd w:val="clear" w:color="auto" w:fill="DEEAF6" w:themeFill="accent5" w:themeFillTint="33"/>
            <w:vAlign w:val="bottom"/>
          </w:tcPr>
          <w:p w14:paraId="130CE68F"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2</w:t>
            </w:r>
          </w:p>
        </w:tc>
        <w:tc>
          <w:tcPr>
            <w:tcW w:w="1187" w:type="dxa"/>
            <w:shd w:val="clear" w:color="auto" w:fill="DEEAF6" w:themeFill="accent5" w:themeFillTint="33"/>
            <w:vAlign w:val="bottom"/>
          </w:tcPr>
          <w:p w14:paraId="70F5B6EA"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4</w:t>
            </w:r>
          </w:p>
        </w:tc>
        <w:tc>
          <w:tcPr>
            <w:tcW w:w="1187" w:type="dxa"/>
            <w:shd w:val="clear" w:color="auto" w:fill="DEEAF6" w:themeFill="accent5" w:themeFillTint="33"/>
            <w:vAlign w:val="bottom"/>
          </w:tcPr>
          <w:p w14:paraId="1D772D57"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507</w:t>
            </w:r>
          </w:p>
        </w:tc>
        <w:tc>
          <w:tcPr>
            <w:tcW w:w="1187" w:type="dxa"/>
            <w:shd w:val="clear" w:color="auto" w:fill="DEEAF6" w:themeFill="accent5" w:themeFillTint="33"/>
            <w:vAlign w:val="bottom"/>
          </w:tcPr>
          <w:p w14:paraId="00131FAD"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572</w:t>
            </w:r>
          </w:p>
        </w:tc>
        <w:tc>
          <w:tcPr>
            <w:tcW w:w="1187" w:type="dxa"/>
            <w:shd w:val="clear" w:color="auto" w:fill="DEEAF6" w:themeFill="accent5" w:themeFillTint="33"/>
            <w:vAlign w:val="bottom"/>
          </w:tcPr>
          <w:p w14:paraId="78B2E4BE"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3225</w:t>
            </w:r>
          </w:p>
        </w:tc>
        <w:tc>
          <w:tcPr>
            <w:tcW w:w="1187" w:type="dxa"/>
            <w:shd w:val="clear" w:color="auto" w:fill="DEEAF6" w:themeFill="accent5" w:themeFillTint="33"/>
            <w:vAlign w:val="bottom"/>
          </w:tcPr>
          <w:p w14:paraId="01FE565F"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3079</w:t>
            </w:r>
          </w:p>
        </w:tc>
      </w:tr>
      <w:tr w:rsidR="00C50EA8" w14:paraId="672CA06A" w14:textId="77777777" w:rsidTr="00C50EA8">
        <w:tc>
          <w:tcPr>
            <w:tcW w:w="3685" w:type="dxa"/>
            <w:vAlign w:val="bottom"/>
          </w:tcPr>
          <w:p w14:paraId="75658068"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TOTAL</w:t>
            </w:r>
          </w:p>
        </w:tc>
        <w:tc>
          <w:tcPr>
            <w:tcW w:w="1185" w:type="dxa"/>
            <w:vAlign w:val="bottom"/>
          </w:tcPr>
          <w:p w14:paraId="51FC0F77"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1617</w:t>
            </w:r>
          </w:p>
        </w:tc>
        <w:tc>
          <w:tcPr>
            <w:tcW w:w="1187" w:type="dxa"/>
            <w:vAlign w:val="bottom"/>
          </w:tcPr>
          <w:p w14:paraId="4DEA2178"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1607</w:t>
            </w:r>
          </w:p>
        </w:tc>
        <w:tc>
          <w:tcPr>
            <w:tcW w:w="1187" w:type="dxa"/>
            <w:vAlign w:val="bottom"/>
          </w:tcPr>
          <w:p w14:paraId="2A12DF3F"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6516</w:t>
            </w:r>
          </w:p>
        </w:tc>
        <w:tc>
          <w:tcPr>
            <w:tcW w:w="1187" w:type="dxa"/>
            <w:vAlign w:val="bottom"/>
          </w:tcPr>
          <w:p w14:paraId="310B47E2"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7656</w:t>
            </w:r>
          </w:p>
        </w:tc>
        <w:tc>
          <w:tcPr>
            <w:tcW w:w="1187" w:type="dxa"/>
            <w:vAlign w:val="bottom"/>
          </w:tcPr>
          <w:p w14:paraId="18D17455"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13436</w:t>
            </w:r>
          </w:p>
        </w:tc>
        <w:tc>
          <w:tcPr>
            <w:tcW w:w="1187" w:type="dxa"/>
            <w:vAlign w:val="bottom"/>
          </w:tcPr>
          <w:p w14:paraId="3668A271" w14:textId="77777777" w:rsidR="00C60434" w:rsidRPr="00A00814" w:rsidRDefault="00C60434" w:rsidP="0060002F">
            <w:pPr>
              <w:tabs>
                <w:tab w:val="left" w:pos="1830"/>
              </w:tabs>
              <w:spacing w:line="276" w:lineRule="auto"/>
              <w:rPr>
                <w:rFonts w:ascii="Arial" w:hAnsi="Arial" w:cs="Arial"/>
                <w:sz w:val="24"/>
                <w:szCs w:val="24"/>
              </w:rPr>
            </w:pPr>
            <w:r w:rsidRPr="00A00814">
              <w:rPr>
                <w:rFonts w:ascii="Arial" w:eastAsia="Times New Roman" w:hAnsi="Arial" w:cs="Arial"/>
                <w:color w:val="000000"/>
                <w:sz w:val="24"/>
                <w:szCs w:val="24"/>
                <w:lang w:eastAsia="en-GB"/>
              </w:rPr>
              <w:t>13832</w:t>
            </w:r>
          </w:p>
        </w:tc>
      </w:tr>
    </w:tbl>
    <w:p w14:paraId="3612FAC5" w14:textId="77777777" w:rsidR="002C1940" w:rsidRDefault="002C1940"/>
    <w:sectPr w:rsidR="002C1940" w:rsidSect="00C50EA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ED692" w14:textId="77777777" w:rsidR="00E01752" w:rsidRDefault="00E01752" w:rsidP="00C60434">
      <w:pPr>
        <w:spacing w:after="0" w:line="240" w:lineRule="auto"/>
      </w:pPr>
      <w:r>
        <w:separator/>
      </w:r>
    </w:p>
  </w:endnote>
  <w:endnote w:type="continuationSeparator" w:id="0">
    <w:p w14:paraId="039911C8" w14:textId="77777777" w:rsidR="00E01752" w:rsidRDefault="00E01752" w:rsidP="00C60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741047"/>
      <w:docPartObj>
        <w:docPartGallery w:val="Page Numbers (Bottom of Page)"/>
        <w:docPartUnique/>
      </w:docPartObj>
    </w:sdtPr>
    <w:sdtEndPr>
      <w:rPr>
        <w:noProof/>
      </w:rPr>
    </w:sdtEndPr>
    <w:sdtContent>
      <w:p w14:paraId="5EE7E5A1" w14:textId="77777777" w:rsidR="00F03A60"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614BC7" w14:textId="77777777" w:rsidR="00F03A6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ED736" w14:textId="77777777" w:rsidR="00E01752" w:rsidRDefault="00E01752" w:rsidP="00C60434">
      <w:pPr>
        <w:spacing w:after="0" w:line="240" w:lineRule="auto"/>
      </w:pPr>
      <w:r>
        <w:separator/>
      </w:r>
    </w:p>
  </w:footnote>
  <w:footnote w:type="continuationSeparator" w:id="0">
    <w:p w14:paraId="2226E8FD" w14:textId="77777777" w:rsidR="00E01752" w:rsidRDefault="00E01752" w:rsidP="00C604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7D97"/>
    <w:multiLevelType w:val="hybridMultilevel"/>
    <w:tmpl w:val="44B66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007EC5"/>
    <w:multiLevelType w:val="hybridMultilevel"/>
    <w:tmpl w:val="18E21EF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5B5163A"/>
    <w:multiLevelType w:val="hybridMultilevel"/>
    <w:tmpl w:val="4FFCE86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9442994"/>
    <w:multiLevelType w:val="hybridMultilevel"/>
    <w:tmpl w:val="7AE04FEC"/>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4" w15:restartNumberingAfterBreak="0">
    <w:nsid w:val="0A3303FA"/>
    <w:multiLevelType w:val="hybridMultilevel"/>
    <w:tmpl w:val="E42C008A"/>
    <w:lvl w:ilvl="0" w:tplc="AA22857C">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987967"/>
    <w:multiLevelType w:val="hybridMultilevel"/>
    <w:tmpl w:val="7CD6C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7119D3"/>
    <w:multiLevelType w:val="hybridMultilevel"/>
    <w:tmpl w:val="D626EF90"/>
    <w:lvl w:ilvl="0" w:tplc="08090001">
      <w:start w:val="1"/>
      <w:numFmt w:val="bullet"/>
      <w:lvlText w:val=""/>
      <w:lvlJc w:val="left"/>
      <w:pPr>
        <w:ind w:left="2687" w:hanging="360"/>
      </w:pPr>
      <w:rPr>
        <w:rFonts w:ascii="Symbol" w:hAnsi="Symbol" w:hint="default"/>
      </w:rPr>
    </w:lvl>
    <w:lvl w:ilvl="1" w:tplc="08090003" w:tentative="1">
      <w:start w:val="1"/>
      <w:numFmt w:val="bullet"/>
      <w:lvlText w:val="o"/>
      <w:lvlJc w:val="left"/>
      <w:pPr>
        <w:ind w:left="3407" w:hanging="360"/>
      </w:pPr>
      <w:rPr>
        <w:rFonts w:ascii="Courier New" w:hAnsi="Courier New" w:cs="Courier New" w:hint="default"/>
      </w:rPr>
    </w:lvl>
    <w:lvl w:ilvl="2" w:tplc="08090005" w:tentative="1">
      <w:start w:val="1"/>
      <w:numFmt w:val="bullet"/>
      <w:lvlText w:val=""/>
      <w:lvlJc w:val="left"/>
      <w:pPr>
        <w:ind w:left="4127" w:hanging="360"/>
      </w:pPr>
      <w:rPr>
        <w:rFonts w:ascii="Wingdings" w:hAnsi="Wingdings" w:hint="default"/>
      </w:rPr>
    </w:lvl>
    <w:lvl w:ilvl="3" w:tplc="08090001" w:tentative="1">
      <w:start w:val="1"/>
      <w:numFmt w:val="bullet"/>
      <w:lvlText w:val=""/>
      <w:lvlJc w:val="left"/>
      <w:pPr>
        <w:ind w:left="4847" w:hanging="360"/>
      </w:pPr>
      <w:rPr>
        <w:rFonts w:ascii="Symbol" w:hAnsi="Symbol" w:hint="default"/>
      </w:rPr>
    </w:lvl>
    <w:lvl w:ilvl="4" w:tplc="08090003" w:tentative="1">
      <w:start w:val="1"/>
      <w:numFmt w:val="bullet"/>
      <w:lvlText w:val="o"/>
      <w:lvlJc w:val="left"/>
      <w:pPr>
        <w:ind w:left="5567" w:hanging="360"/>
      </w:pPr>
      <w:rPr>
        <w:rFonts w:ascii="Courier New" w:hAnsi="Courier New" w:cs="Courier New" w:hint="default"/>
      </w:rPr>
    </w:lvl>
    <w:lvl w:ilvl="5" w:tplc="08090005" w:tentative="1">
      <w:start w:val="1"/>
      <w:numFmt w:val="bullet"/>
      <w:lvlText w:val=""/>
      <w:lvlJc w:val="left"/>
      <w:pPr>
        <w:ind w:left="6287" w:hanging="360"/>
      </w:pPr>
      <w:rPr>
        <w:rFonts w:ascii="Wingdings" w:hAnsi="Wingdings" w:hint="default"/>
      </w:rPr>
    </w:lvl>
    <w:lvl w:ilvl="6" w:tplc="08090001" w:tentative="1">
      <w:start w:val="1"/>
      <w:numFmt w:val="bullet"/>
      <w:lvlText w:val=""/>
      <w:lvlJc w:val="left"/>
      <w:pPr>
        <w:ind w:left="7007" w:hanging="360"/>
      </w:pPr>
      <w:rPr>
        <w:rFonts w:ascii="Symbol" w:hAnsi="Symbol" w:hint="default"/>
      </w:rPr>
    </w:lvl>
    <w:lvl w:ilvl="7" w:tplc="08090003" w:tentative="1">
      <w:start w:val="1"/>
      <w:numFmt w:val="bullet"/>
      <w:lvlText w:val="o"/>
      <w:lvlJc w:val="left"/>
      <w:pPr>
        <w:ind w:left="7727" w:hanging="360"/>
      </w:pPr>
      <w:rPr>
        <w:rFonts w:ascii="Courier New" w:hAnsi="Courier New" w:cs="Courier New" w:hint="default"/>
      </w:rPr>
    </w:lvl>
    <w:lvl w:ilvl="8" w:tplc="08090005" w:tentative="1">
      <w:start w:val="1"/>
      <w:numFmt w:val="bullet"/>
      <w:lvlText w:val=""/>
      <w:lvlJc w:val="left"/>
      <w:pPr>
        <w:ind w:left="8447" w:hanging="360"/>
      </w:pPr>
      <w:rPr>
        <w:rFonts w:ascii="Wingdings" w:hAnsi="Wingdings" w:hint="default"/>
      </w:rPr>
    </w:lvl>
  </w:abstractNum>
  <w:abstractNum w:abstractNumId="7" w15:restartNumberingAfterBreak="0">
    <w:nsid w:val="15A17995"/>
    <w:multiLevelType w:val="hybridMultilevel"/>
    <w:tmpl w:val="429E0D1A"/>
    <w:lvl w:ilvl="0" w:tplc="D80028BA">
      <w:start w:val="1"/>
      <w:numFmt w:val="decimal"/>
      <w:lvlText w:val="4.%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B82DB3"/>
    <w:multiLevelType w:val="hybridMultilevel"/>
    <w:tmpl w:val="164248F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19C125EC"/>
    <w:multiLevelType w:val="hybridMultilevel"/>
    <w:tmpl w:val="22D00BC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1B762859"/>
    <w:multiLevelType w:val="hybridMultilevel"/>
    <w:tmpl w:val="41BE62CA"/>
    <w:lvl w:ilvl="0" w:tplc="A3F2E8B4">
      <w:start w:val="1"/>
      <w:numFmt w:val="decimal"/>
      <w:lvlText w:val="3.%1"/>
      <w:lvlJc w:val="left"/>
      <w:pPr>
        <w:ind w:left="1247" w:hanging="88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115D60"/>
    <w:multiLevelType w:val="hybridMultilevel"/>
    <w:tmpl w:val="8C983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407DDA"/>
    <w:multiLevelType w:val="hybridMultilevel"/>
    <w:tmpl w:val="6988FAB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1ECC250E"/>
    <w:multiLevelType w:val="hybridMultilevel"/>
    <w:tmpl w:val="A722621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20993702"/>
    <w:multiLevelType w:val="hybridMultilevel"/>
    <w:tmpl w:val="5A4441E4"/>
    <w:lvl w:ilvl="0" w:tplc="06008EFC">
      <w:start w:val="1"/>
      <w:numFmt w:val="decimal"/>
      <w:lvlText w:val="4.%1"/>
      <w:lvlJc w:val="left"/>
      <w:pPr>
        <w:ind w:left="1247" w:hanging="88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DC5F49"/>
    <w:multiLevelType w:val="hybridMultilevel"/>
    <w:tmpl w:val="2A3CACFE"/>
    <w:lvl w:ilvl="0" w:tplc="001C68A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E93DB8"/>
    <w:multiLevelType w:val="hybridMultilevel"/>
    <w:tmpl w:val="CBFE5942"/>
    <w:lvl w:ilvl="0" w:tplc="22D6DB5E">
      <w:start w:val="1"/>
      <w:numFmt w:val="decimal"/>
      <w:lvlText w:val="9.%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F60F40"/>
    <w:multiLevelType w:val="hybridMultilevel"/>
    <w:tmpl w:val="1656607A"/>
    <w:lvl w:ilvl="0" w:tplc="8ECE11E4">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2CA5B1F"/>
    <w:multiLevelType w:val="hybridMultilevel"/>
    <w:tmpl w:val="BE6E229E"/>
    <w:lvl w:ilvl="0" w:tplc="CC1CD8C2">
      <w:numFmt w:val="decimal"/>
      <w:lvlText w:val="1.%1"/>
      <w:lvlJc w:val="left"/>
      <w:pPr>
        <w:ind w:left="1247" w:hanging="887"/>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36B76F9"/>
    <w:multiLevelType w:val="hybridMultilevel"/>
    <w:tmpl w:val="EA2C3C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26E0298B"/>
    <w:multiLevelType w:val="hybridMultilevel"/>
    <w:tmpl w:val="EB280A4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26E84A15"/>
    <w:multiLevelType w:val="hybridMultilevel"/>
    <w:tmpl w:val="B0B23C1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27CD0B28"/>
    <w:multiLevelType w:val="hybridMultilevel"/>
    <w:tmpl w:val="7C7AF7B8"/>
    <w:lvl w:ilvl="0" w:tplc="38E04A48">
      <w:start w:val="1"/>
      <w:numFmt w:val="decimal"/>
      <w:lvlText w:val="1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8F56BCE"/>
    <w:multiLevelType w:val="hybridMultilevel"/>
    <w:tmpl w:val="4DC875C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2A053120"/>
    <w:multiLevelType w:val="hybridMultilevel"/>
    <w:tmpl w:val="74242C62"/>
    <w:lvl w:ilvl="0" w:tplc="377E3364">
      <w:start w:val="1"/>
      <w:numFmt w:val="decimal"/>
      <w:lvlText w:val="4.1.%1"/>
      <w:lvlJc w:val="left"/>
      <w:pPr>
        <w:ind w:left="1247" w:hanging="887"/>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A790E9D"/>
    <w:multiLevelType w:val="hybridMultilevel"/>
    <w:tmpl w:val="95A69AA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2AAE1031"/>
    <w:multiLevelType w:val="hybridMultilevel"/>
    <w:tmpl w:val="18246D4C"/>
    <w:lvl w:ilvl="0" w:tplc="7A385612">
      <w:start w:val="1"/>
      <w:numFmt w:val="decimal"/>
      <w:lvlText w:val="2.%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C6E3EB1"/>
    <w:multiLevelType w:val="hybridMultilevel"/>
    <w:tmpl w:val="BD3E705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2C8061CB"/>
    <w:multiLevelType w:val="hybridMultilevel"/>
    <w:tmpl w:val="01AC66A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2D01407A"/>
    <w:multiLevelType w:val="hybridMultilevel"/>
    <w:tmpl w:val="F6F842E2"/>
    <w:lvl w:ilvl="0" w:tplc="4306CDAC">
      <w:start w:val="1"/>
      <w:numFmt w:val="decimal"/>
      <w:lvlText w:val="10.%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DDB547F"/>
    <w:multiLevelType w:val="hybridMultilevel"/>
    <w:tmpl w:val="CCEADBD6"/>
    <w:lvl w:ilvl="0" w:tplc="395857B4">
      <w:start w:val="2"/>
      <w:numFmt w:val="decimal"/>
      <w:lvlText w:val="2.%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EB47861"/>
    <w:multiLevelType w:val="hybridMultilevel"/>
    <w:tmpl w:val="317E010A"/>
    <w:lvl w:ilvl="0" w:tplc="ACE44F04">
      <w:numFmt w:val="decimal"/>
      <w:lvlText w:val="2.%1"/>
      <w:lvlJc w:val="left"/>
      <w:pPr>
        <w:ind w:left="1247" w:hanging="88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F3A0144"/>
    <w:multiLevelType w:val="hybridMultilevel"/>
    <w:tmpl w:val="956E3F38"/>
    <w:lvl w:ilvl="0" w:tplc="14F41DD4">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F964102"/>
    <w:multiLevelType w:val="hybridMultilevel"/>
    <w:tmpl w:val="622EE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1A07488"/>
    <w:multiLevelType w:val="hybridMultilevel"/>
    <w:tmpl w:val="C8FE6E7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32714DDF"/>
    <w:multiLevelType w:val="hybridMultilevel"/>
    <w:tmpl w:val="4926C5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3547264A"/>
    <w:multiLevelType w:val="hybridMultilevel"/>
    <w:tmpl w:val="C07851C6"/>
    <w:lvl w:ilvl="0" w:tplc="517A4FBE">
      <w:start w:val="1"/>
      <w:numFmt w:val="decimal"/>
      <w:lvlText w:val="1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56112E7"/>
    <w:multiLevelType w:val="hybridMultilevel"/>
    <w:tmpl w:val="9BB2A8C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8" w15:restartNumberingAfterBreak="0">
    <w:nsid w:val="36076D21"/>
    <w:multiLevelType w:val="hybridMultilevel"/>
    <w:tmpl w:val="2384C236"/>
    <w:lvl w:ilvl="0" w:tplc="72ACB336">
      <w:start w:val="1"/>
      <w:numFmt w:val="decimal"/>
      <w:lvlText w:val="1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728300A"/>
    <w:multiLevelType w:val="hybridMultilevel"/>
    <w:tmpl w:val="3190AE7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0" w15:restartNumberingAfterBreak="0">
    <w:nsid w:val="37533A6A"/>
    <w:multiLevelType w:val="hybridMultilevel"/>
    <w:tmpl w:val="AE2C613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395C3028"/>
    <w:multiLevelType w:val="hybridMultilevel"/>
    <w:tmpl w:val="4692D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D11AC2"/>
    <w:multiLevelType w:val="hybridMultilevel"/>
    <w:tmpl w:val="4A74CE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3AF347A6"/>
    <w:multiLevelType w:val="hybridMultilevel"/>
    <w:tmpl w:val="01EC26D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4" w15:restartNumberingAfterBreak="0">
    <w:nsid w:val="3B86547E"/>
    <w:multiLevelType w:val="hybridMultilevel"/>
    <w:tmpl w:val="5352DFC4"/>
    <w:lvl w:ilvl="0" w:tplc="07B64FFC">
      <w:start w:val="1"/>
      <w:numFmt w:val="decimal"/>
      <w:lvlText w:val="5.%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B920952"/>
    <w:multiLevelType w:val="hybridMultilevel"/>
    <w:tmpl w:val="679A19B0"/>
    <w:lvl w:ilvl="0" w:tplc="2BA4861E">
      <w:start w:val="1"/>
      <w:numFmt w:val="decimal"/>
      <w:lvlText w:val="%1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CFA03C0"/>
    <w:multiLevelType w:val="hybridMultilevel"/>
    <w:tmpl w:val="F3521F10"/>
    <w:lvl w:ilvl="0" w:tplc="AE84A0F4">
      <w:start w:val="1"/>
      <w:numFmt w:val="decimal"/>
      <w:lvlText w:val="2.1.%1"/>
      <w:lvlJc w:val="left"/>
      <w:pPr>
        <w:ind w:left="1247" w:hanging="887"/>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D7E5B67"/>
    <w:multiLevelType w:val="hybridMultilevel"/>
    <w:tmpl w:val="AF5E4D7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8" w15:restartNumberingAfterBreak="0">
    <w:nsid w:val="3E103488"/>
    <w:multiLevelType w:val="hybridMultilevel"/>
    <w:tmpl w:val="06BA8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F462342"/>
    <w:multiLevelType w:val="hybridMultilevel"/>
    <w:tmpl w:val="62B4FE26"/>
    <w:lvl w:ilvl="0" w:tplc="FC700DA0">
      <w:start w:val="1"/>
      <w:numFmt w:val="decimal"/>
      <w:lvlText w:val="2.%1"/>
      <w:lvlJc w:val="left"/>
      <w:pPr>
        <w:ind w:left="1247" w:hanging="88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00F505E"/>
    <w:multiLevelType w:val="hybridMultilevel"/>
    <w:tmpl w:val="A874F0F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1" w15:restartNumberingAfterBreak="0">
    <w:nsid w:val="4409526D"/>
    <w:multiLevelType w:val="hybridMultilevel"/>
    <w:tmpl w:val="A74A4D1E"/>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52" w15:restartNumberingAfterBreak="0">
    <w:nsid w:val="45964B0C"/>
    <w:multiLevelType w:val="hybridMultilevel"/>
    <w:tmpl w:val="87A2FA24"/>
    <w:lvl w:ilvl="0" w:tplc="B3CC3FBC">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6766DF5"/>
    <w:multiLevelType w:val="hybridMultilevel"/>
    <w:tmpl w:val="043262C8"/>
    <w:lvl w:ilvl="0" w:tplc="774AC156">
      <w:start w:val="1"/>
      <w:numFmt w:val="decimal"/>
      <w:lvlText w:val="6.%1"/>
      <w:lvlJc w:val="left"/>
      <w:pPr>
        <w:ind w:left="1247" w:hanging="887"/>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7C225F9"/>
    <w:multiLevelType w:val="hybridMultilevel"/>
    <w:tmpl w:val="33A487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4B9F44C4"/>
    <w:multiLevelType w:val="hybridMultilevel"/>
    <w:tmpl w:val="87404524"/>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56" w15:restartNumberingAfterBreak="0">
    <w:nsid w:val="4D4106B1"/>
    <w:multiLevelType w:val="hybridMultilevel"/>
    <w:tmpl w:val="EC1459C2"/>
    <w:lvl w:ilvl="0" w:tplc="B1B276AE">
      <w:start w:val="1"/>
      <w:numFmt w:val="decimal"/>
      <w:lvlText w:val="1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2A7266C"/>
    <w:multiLevelType w:val="hybridMultilevel"/>
    <w:tmpl w:val="858E17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55CE7CCC"/>
    <w:multiLevelType w:val="hybridMultilevel"/>
    <w:tmpl w:val="E50C79C8"/>
    <w:lvl w:ilvl="0" w:tplc="B2A4BDE4">
      <w:start w:val="1"/>
      <w:numFmt w:val="decimal"/>
      <w:lvlText w:val="%1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60126DF"/>
    <w:multiLevelType w:val="hybridMultilevel"/>
    <w:tmpl w:val="F202ED1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0" w15:restartNumberingAfterBreak="0">
    <w:nsid w:val="57005155"/>
    <w:multiLevelType w:val="hybridMultilevel"/>
    <w:tmpl w:val="D36A2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76F170E"/>
    <w:multiLevelType w:val="hybridMultilevel"/>
    <w:tmpl w:val="AA785080"/>
    <w:lvl w:ilvl="0" w:tplc="9BE40078">
      <w:start w:val="1"/>
      <w:numFmt w:val="decimal"/>
      <w:lvlText w:val="2.%1"/>
      <w:lvlJc w:val="left"/>
      <w:pPr>
        <w:ind w:left="1247" w:hanging="88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95738EE"/>
    <w:multiLevelType w:val="hybridMultilevel"/>
    <w:tmpl w:val="65FA89D2"/>
    <w:lvl w:ilvl="0" w:tplc="A33E2476">
      <w:start w:val="1"/>
      <w:numFmt w:val="decimal"/>
      <w:lvlText w:val="6.%1"/>
      <w:lvlJc w:val="left"/>
      <w:pPr>
        <w:ind w:left="1247" w:hanging="887"/>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96A0B2C"/>
    <w:multiLevelType w:val="hybridMultilevel"/>
    <w:tmpl w:val="7EBA311A"/>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64" w15:restartNumberingAfterBreak="0">
    <w:nsid w:val="5BB62A84"/>
    <w:multiLevelType w:val="hybridMultilevel"/>
    <w:tmpl w:val="63BA45B2"/>
    <w:lvl w:ilvl="0" w:tplc="98684EDE">
      <w:start w:val="1"/>
      <w:numFmt w:val="decimal"/>
      <w:lvlText w:val="1.%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C6967F1"/>
    <w:multiLevelType w:val="hybridMultilevel"/>
    <w:tmpl w:val="CD1A17F2"/>
    <w:lvl w:ilvl="0" w:tplc="E09A1FE4">
      <w:start w:val="1"/>
      <w:numFmt w:val="decimal"/>
      <w:lvlText w:val="5.%1"/>
      <w:lvlJc w:val="left"/>
      <w:pPr>
        <w:ind w:left="1247" w:hanging="88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D6F3768"/>
    <w:multiLevelType w:val="hybridMultilevel"/>
    <w:tmpl w:val="BDD650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15:restartNumberingAfterBreak="0">
    <w:nsid w:val="5E4C4D68"/>
    <w:multiLevelType w:val="hybridMultilevel"/>
    <w:tmpl w:val="60BEC6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8" w15:restartNumberingAfterBreak="0">
    <w:nsid w:val="61943518"/>
    <w:multiLevelType w:val="hybridMultilevel"/>
    <w:tmpl w:val="B8A88A0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9" w15:restartNumberingAfterBreak="0">
    <w:nsid w:val="61CD3086"/>
    <w:multiLevelType w:val="hybridMultilevel"/>
    <w:tmpl w:val="FB0EF42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0" w15:restartNumberingAfterBreak="0">
    <w:nsid w:val="66663625"/>
    <w:multiLevelType w:val="hybridMultilevel"/>
    <w:tmpl w:val="0B9EFAD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1" w15:restartNumberingAfterBreak="0">
    <w:nsid w:val="671E426B"/>
    <w:multiLevelType w:val="hybridMultilevel"/>
    <w:tmpl w:val="A83E0188"/>
    <w:lvl w:ilvl="0" w:tplc="D3282376">
      <w:start w:val="1"/>
      <w:numFmt w:val="decimal"/>
      <w:lvlText w:val="3.%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8BF3904"/>
    <w:multiLevelType w:val="hybridMultilevel"/>
    <w:tmpl w:val="0EF418CA"/>
    <w:lvl w:ilvl="0" w:tplc="3E083A7C">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9AF37D4"/>
    <w:multiLevelType w:val="hybridMultilevel"/>
    <w:tmpl w:val="DE4A762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4" w15:restartNumberingAfterBreak="0">
    <w:nsid w:val="6A463D35"/>
    <w:multiLevelType w:val="hybridMultilevel"/>
    <w:tmpl w:val="7E865D52"/>
    <w:lvl w:ilvl="0" w:tplc="3E3A91E2">
      <w:numFmt w:val="decimal"/>
      <w:lvlText w:val="1.%1"/>
      <w:lvlJc w:val="left"/>
      <w:pPr>
        <w:ind w:left="1247" w:hanging="887"/>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EFB5100"/>
    <w:multiLevelType w:val="hybridMultilevel"/>
    <w:tmpl w:val="3F5AE472"/>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6" w15:restartNumberingAfterBreak="0">
    <w:nsid w:val="733207C3"/>
    <w:multiLevelType w:val="hybridMultilevel"/>
    <w:tmpl w:val="4A2498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7" w15:restartNumberingAfterBreak="0">
    <w:nsid w:val="733209C9"/>
    <w:multiLevelType w:val="hybridMultilevel"/>
    <w:tmpl w:val="2728AE1C"/>
    <w:lvl w:ilvl="0" w:tplc="1A581D26">
      <w:start w:val="1"/>
      <w:numFmt w:val="decimal"/>
      <w:lvlText w:val="%16.2"/>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38201C2"/>
    <w:multiLevelType w:val="hybridMultilevel"/>
    <w:tmpl w:val="154A21A2"/>
    <w:lvl w:ilvl="0" w:tplc="08090001">
      <w:start w:val="1"/>
      <w:numFmt w:val="bullet"/>
      <w:lvlText w:val=""/>
      <w:lvlJc w:val="left"/>
      <w:pPr>
        <w:ind w:left="2213" w:hanging="360"/>
      </w:pPr>
      <w:rPr>
        <w:rFonts w:ascii="Symbol" w:hAnsi="Symbol" w:hint="default"/>
      </w:rPr>
    </w:lvl>
    <w:lvl w:ilvl="1" w:tplc="08090003" w:tentative="1">
      <w:start w:val="1"/>
      <w:numFmt w:val="bullet"/>
      <w:lvlText w:val="o"/>
      <w:lvlJc w:val="left"/>
      <w:pPr>
        <w:ind w:left="2933" w:hanging="360"/>
      </w:pPr>
      <w:rPr>
        <w:rFonts w:ascii="Courier New" w:hAnsi="Courier New" w:cs="Courier New" w:hint="default"/>
      </w:rPr>
    </w:lvl>
    <w:lvl w:ilvl="2" w:tplc="08090005" w:tentative="1">
      <w:start w:val="1"/>
      <w:numFmt w:val="bullet"/>
      <w:lvlText w:val=""/>
      <w:lvlJc w:val="left"/>
      <w:pPr>
        <w:ind w:left="3653" w:hanging="360"/>
      </w:pPr>
      <w:rPr>
        <w:rFonts w:ascii="Wingdings" w:hAnsi="Wingdings" w:hint="default"/>
      </w:rPr>
    </w:lvl>
    <w:lvl w:ilvl="3" w:tplc="08090001" w:tentative="1">
      <w:start w:val="1"/>
      <w:numFmt w:val="bullet"/>
      <w:lvlText w:val=""/>
      <w:lvlJc w:val="left"/>
      <w:pPr>
        <w:ind w:left="4373" w:hanging="360"/>
      </w:pPr>
      <w:rPr>
        <w:rFonts w:ascii="Symbol" w:hAnsi="Symbol" w:hint="default"/>
      </w:rPr>
    </w:lvl>
    <w:lvl w:ilvl="4" w:tplc="08090003" w:tentative="1">
      <w:start w:val="1"/>
      <w:numFmt w:val="bullet"/>
      <w:lvlText w:val="o"/>
      <w:lvlJc w:val="left"/>
      <w:pPr>
        <w:ind w:left="5093" w:hanging="360"/>
      </w:pPr>
      <w:rPr>
        <w:rFonts w:ascii="Courier New" w:hAnsi="Courier New" w:cs="Courier New" w:hint="default"/>
      </w:rPr>
    </w:lvl>
    <w:lvl w:ilvl="5" w:tplc="08090005" w:tentative="1">
      <w:start w:val="1"/>
      <w:numFmt w:val="bullet"/>
      <w:lvlText w:val=""/>
      <w:lvlJc w:val="left"/>
      <w:pPr>
        <w:ind w:left="5813" w:hanging="360"/>
      </w:pPr>
      <w:rPr>
        <w:rFonts w:ascii="Wingdings" w:hAnsi="Wingdings" w:hint="default"/>
      </w:rPr>
    </w:lvl>
    <w:lvl w:ilvl="6" w:tplc="08090001" w:tentative="1">
      <w:start w:val="1"/>
      <w:numFmt w:val="bullet"/>
      <w:lvlText w:val=""/>
      <w:lvlJc w:val="left"/>
      <w:pPr>
        <w:ind w:left="6533" w:hanging="360"/>
      </w:pPr>
      <w:rPr>
        <w:rFonts w:ascii="Symbol" w:hAnsi="Symbol" w:hint="default"/>
      </w:rPr>
    </w:lvl>
    <w:lvl w:ilvl="7" w:tplc="08090003" w:tentative="1">
      <w:start w:val="1"/>
      <w:numFmt w:val="bullet"/>
      <w:lvlText w:val="o"/>
      <w:lvlJc w:val="left"/>
      <w:pPr>
        <w:ind w:left="7253" w:hanging="360"/>
      </w:pPr>
      <w:rPr>
        <w:rFonts w:ascii="Courier New" w:hAnsi="Courier New" w:cs="Courier New" w:hint="default"/>
      </w:rPr>
    </w:lvl>
    <w:lvl w:ilvl="8" w:tplc="08090005" w:tentative="1">
      <w:start w:val="1"/>
      <w:numFmt w:val="bullet"/>
      <w:lvlText w:val=""/>
      <w:lvlJc w:val="left"/>
      <w:pPr>
        <w:ind w:left="7973" w:hanging="360"/>
      </w:pPr>
      <w:rPr>
        <w:rFonts w:ascii="Wingdings" w:hAnsi="Wingdings" w:hint="default"/>
      </w:rPr>
    </w:lvl>
  </w:abstractNum>
  <w:abstractNum w:abstractNumId="79" w15:restartNumberingAfterBreak="0">
    <w:nsid w:val="76533223"/>
    <w:multiLevelType w:val="hybridMultilevel"/>
    <w:tmpl w:val="4CCA323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0" w15:restartNumberingAfterBreak="0">
    <w:nsid w:val="765A2C54"/>
    <w:multiLevelType w:val="hybridMultilevel"/>
    <w:tmpl w:val="7C449C38"/>
    <w:lvl w:ilvl="0" w:tplc="7A407BAE">
      <w:start w:val="1"/>
      <w:numFmt w:val="decimal"/>
      <w:lvlText w:val="4.%1"/>
      <w:lvlJc w:val="left"/>
      <w:pPr>
        <w:ind w:left="1247" w:hanging="88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92C6A9A"/>
    <w:multiLevelType w:val="hybridMultilevel"/>
    <w:tmpl w:val="6D0009C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2" w15:restartNumberingAfterBreak="0">
    <w:nsid w:val="7A457E54"/>
    <w:multiLevelType w:val="hybridMultilevel"/>
    <w:tmpl w:val="CA0841F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3" w15:restartNumberingAfterBreak="0">
    <w:nsid w:val="7A4C7E2E"/>
    <w:multiLevelType w:val="hybridMultilevel"/>
    <w:tmpl w:val="69A8B18A"/>
    <w:lvl w:ilvl="0" w:tplc="9462E11C">
      <w:start w:val="1"/>
      <w:numFmt w:val="decimal"/>
      <w:lvlText w:val="3.1.%1"/>
      <w:lvlJc w:val="left"/>
      <w:pPr>
        <w:ind w:left="1247" w:hanging="887"/>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7C1B7055"/>
    <w:multiLevelType w:val="hybridMultilevel"/>
    <w:tmpl w:val="7B1667C4"/>
    <w:lvl w:ilvl="0" w:tplc="08090001">
      <w:start w:val="1"/>
      <w:numFmt w:val="bullet"/>
      <w:lvlText w:val=""/>
      <w:lvlJc w:val="left"/>
      <w:pPr>
        <w:ind w:left="2154" w:hanging="360"/>
      </w:pPr>
      <w:rPr>
        <w:rFonts w:ascii="Symbol" w:hAnsi="Symbol" w:hint="default"/>
      </w:rPr>
    </w:lvl>
    <w:lvl w:ilvl="1" w:tplc="08090003" w:tentative="1">
      <w:start w:val="1"/>
      <w:numFmt w:val="bullet"/>
      <w:lvlText w:val="o"/>
      <w:lvlJc w:val="left"/>
      <w:pPr>
        <w:ind w:left="2874" w:hanging="360"/>
      </w:pPr>
      <w:rPr>
        <w:rFonts w:ascii="Courier New" w:hAnsi="Courier New" w:cs="Courier New" w:hint="default"/>
      </w:rPr>
    </w:lvl>
    <w:lvl w:ilvl="2" w:tplc="08090005" w:tentative="1">
      <w:start w:val="1"/>
      <w:numFmt w:val="bullet"/>
      <w:lvlText w:val=""/>
      <w:lvlJc w:val="left"/>
      <w:pPr>
        <w:ind w:left="3594" w:hanging="360"/>
      </w:pPr>
      <w:rPr>
        <w:rFonts w:ascii="Wingdings" w:hAnsi="Wingdings" w:hint="default"/>
      </w:rPr>
    </w:lvl>
    <w:lvl w:ilvl="3" w:tplc="08090001" w:tentative="1">
      <w:start w:val="1"/>
      <w:numFmt w:val="bullet"/>
      <w:lvlText w:val=""/>
      <w:lvlJc w:val="left"/>
      <w:pPr>
        <w:ind w:left="4314" w:hanging="360"/>
      </w:pPr>
      <w:rPr>
        <w:rFonts w:ascii="Symbol" w:hAnsi="Symbol" w:hint="default"/>
      </w:rPr>
    </w:lvl>
    <w:lvl w:ilvl="4" w:tplc="08090003" w:tentative="1">
      <w:start w:val="1"/>
      <w:numFmt w:val="bullet"/>
      <w:lvlText w:val="o"/>
      <w:lvlJc w:val="left"/>
      <w:pPr>
        <w:ind w:left="5034" w:hanging="360"/>
      </w:pPr>
      <w:rPr>
        <w:rFonts w:ascii="Courier New" w:hAnsi="Courier New" w:cs="Courier New" w:hint="default"/>
      </w:rPr>
    </w:lvl>
    <w:lvl w:ilvl="5" w:tplc="08090005" w:tentative="1">
      <w:start w:val="1"/>
      <w:numFmt w:val="bullet"/>
      <w:lvlText w:val=""/>
      <w:lvlJc w:val="left"/>
      <w:pPr>
        <w:ind w:left="5754" w:hanging="360"/>
      </w:pPr>
      <w:rPr>
        <w:rFonts w:ascii="Wingdings" w:hAnsi="Wingdings" w:hint="default"/>
      </w:rPr>
    </w:lvl>
    <w:lvl w:ilvl="6" w:tplc="08090001" w:tentative="1">
      <w:start w:val="1"/>
      <w:numFmt w:val="bullet"/>
      <w:lvlText w:val=""/>
      <w:lvlJc w:val="left"/>
      <w:pPr>
        <w:ind w:left="6474" w:hanging="360"/>
      </w:pPr>
      <w:rPr>
        <w:rFonts w:ascii="Symbol" w:hAnsi="Symbol" w:hint="default"/>
      </w:rPr>
    </w:lvl>
    <w:lvl w:ilvl="7" w:tplc="08090003" w:tentative="1">
      <w:start w:val="1"/>
      <w:numFmt w:val="bullet"/>
      <w:lvlText w:val="o"/>
      <w:lvlJc w:val="left"/>
      <w:pPr>
        <w:ind w:left="7194" w:hanging="360"/>
      </w:pPr>
      <w:rPr>
        <w:rFonts w:ascii="Courier New" w:hAnsi="Courier New" w:cs="Courier New" w:hint="default"/>
      </w:rPr>
    </w:lvl>
    <w:lvl w:ilvl="8" w:tplc="08090005" w:tentative="1">
      <w:start w:val="1"/>
      <w:numFmt w:val="bullet"/>
      <w:lvlText w:val=""/>
      <w:lvlJc w:val="left"/>
      <w:pPr>
        <w:ind w:left="7914" w:hanging="360"/>
      </w:pPr>
      <w:rPr>
        <w:rFonts w:ascii="Wingdings" w:hAnsi="Wingdings" w:hint="default"/>
      </w:rPr>
    </w:lvl>
  </w:abstractNum>
  <w:num w:numId="1" w16cid:durableId="1784349761">
    <w:abstractNumId w:val="67"/>
  </w:num>
  <w:num w:numId="2" w16cid:durableId="1472559600">
    <w:abstractNumId w:val="75"/>
  </w:num>
  <w:num w:numId="3" w16cid:durableId="1362973370">
    <w:abstractNumId w:val="70"/>
  </w:num>
  <w:num w:numId="4" w16cid:durableId="2116290499">
    <w:abstractNumId w:val="64"/>
  </w:num>
  <w:num w:numId="5" w16cid:durableId="90588837">
    <w:abstractNumId w:val="26"/>
  </w:num>
  <w:num w:numId="6" w16cid:durableId="1903757916">
    <w:abstractNumId w:val="30"/>
  </w:num>
  <w:num w:numId="7" w16cid:durableId="172502615">
    <w:abstractNumId w:val="71"/>
  </w:num>
  <w:num w:numId="8" w16cid:durableId="1847020051">
    <w:abstractNumId w:val="7"/>
  </w:num>
  <w:num w:numId="9" w16cid:durableId="1993362445">
    <w:abstractNumId w:val="44"/>
  </w:num>
  <w:num w:numId="10" w16cid:durableId="1193691262">
    <w:abstractNumId w:val="17"/>
  </w:num>
  <w:num w:numId="11" w16cid:durableId="1544362940">
    <w:abstractNumId w:val="4"/>
  </w:num>
  <w:num w:numId="12" w16cid:durableId="1155603830">
    <w:abstractNumId w:val="32"/>
  </w:num>
  <w:num w:numId="13" w16cid:durableId="1736396008">
    <w:abstractNumId w:val="16"/>
  </w:num>
  <w:num w:numId="14" w16cid:durableId="563758663">
    <w:abstractNumId w:val="29"/>
  </w:num>
  <w:num w:numId="15" w16cid:durableId="1623876382">
    <w:abstractNumId w:val="52"/>
  </w:num>
  <w:num w:numId="16" w16cid:durableId="938635720">
    <w:abstractNumId w:val="56"/>
  </w:num>
  <w:num w:numId="17" w16cid:durableId="1147209685">
    <w:abstractNumId w:val="22"/>
  </w:num>
  <w:num w:numId="18" w16cid:durableId="572280442">
    <w:abstractNumId w:val="57"/>
  </w:num>
  <w:num w:numId="19" w16cid:durableId="1426994527">
    <w:abstractNumId w:val="66"/>
  </w:num>
  <w:num w:numId="20" w16cid:durableId="836001643">
    <w:abstractNumId w:val="60"/>
  </w:num>
  <w:num w:numId="21" w16cid:durableId="1286697091">
    <w:abstractNumId w:val="11"/>
  </w:num>
  <w:num w:numId="22" w16cid:durableId="825433241">
    <w:abstractNumId w:val="48"/>
  </w:num>
  <w:num w:numId="23" w16cid:durableId="1412847776">
    <w:abstractNumId w:val="5"/>
  </w:num>
  <w:num w:numId="24" w16cid:durableId="712657529">
    <w:abstractNumId w:val="15"/>
  </w:num>
  <w:num w:numId="25" w16cid:durableId="924218935">
    <w:abstractNumId w:val="33"/>
  </w:num>
  <w:num w:numId="26" w16cid:durableId="2078435924">
    <w:abstractNumId w:val="41"/>
  </w:num>
  <w:num w:numId="27" w16cid:durableId="1583954566">
    <w:abstractNumId w:val="36"/>
  </w:num>
  <w:num w:numId="28" w16cid:durableId="1512647667">
    <w:abstractNumId w:val="38"/>
  </w:num>
  <w:num w:numId="29" w16cid:durableId="1174800596">
    <w:abstractNumId w:val="58"/>
  </w:num>
  <w:num w:numId="30" w16cid:durableId="1869022367">
    <w:abstractNumId w:val="77"/>
  </w:num>
  <w:num w:numId="31" w16cid:durableId="43456691">
    <w:abstractNumId w:val="45"/>
  </w:num>
  <w:num w:numId="32" w16cid:durableId="1009217856">
    <w:abstractNumId w:val="55"/>
  </w:num>
  <w:num w:numId="33" w16cid:durableId="1771243325">
    <w:abstractNumId w:val="54"/>
  </w:num>
  <w:num w:numId="34" w16cid:durableId="1339818655">
    <w:abstractNumId w:val="42"/>
  </w:num>
  <w:num w:numId="35" w16cid:durableId="1148016427">
    <w:abstractNumId w:val="1"/>
  </w:num>
  <w:num w:numId="36" w16cid:durableId="1729955558">
    <w:abstractNumId w:val="34"/>
  </w:num>
  <w:num w:numId="37" w16cid:durableId="1508061458">
    <w:abstractNumId w:val="8"/>
  </w:num>
  <w:num w:numId="38" w16cid:durableId="926619269">
    <w:abstractNumId w:val="76"/>
  </w:num>
  <w:num w:numId="39" w16cid:durableId="779303139">
    <w:abstractNumId w:val="25"/>
  </w:num>
  <w:num w:numId="40" w16cid:durableId="531695613">
    <w:abstractNumId w:val="40"/>
  </w:num>
  <w:num w:numId="41" w16cid:durableId="845442758">
    <w:abstractNumId w:val="39"/>
  </w:num>
  <w:num w:numId="42" w16cid:durableId="1761676148">
    <w:abstractNumId w:val="63"/>
  </w:num>
  <w:num w:numId="43" w16cid:durableId="83839160">
    <w:abstractNumId w:val="68"/>
  </w:num>
  <w:num w:numId="44" w16cid:durableId="231888113">
    <w:abstractNumId w:val="79"/>
  </w:num>
  <w:num w:numId="45" w16cid:durableId="1837762889">
    <w:abstractNumId w:val="19"/>
  </w:num>
  <w:num w:numId="46" w16cid:durableId="1647279560">
    <w:abstractNumId w:val="47"/>
  </w:num>
  <w:num w:numId="47" w16cid:durableId="1119766200">
    <w:abstractNumId w:val="51"/>
  </w:num>
  <w:num w:numId="48" w16cid:durableId="1075859429">
    <w:abstractNumId w:val="9"/>
  </w:num>
  <w:num w:numId="49" w16cid:durableId="1506700449">
    <w:abstractNumId w:val="20"/>
  </w:num>
  <w:num w:numId="50" w16cid:durableId="680398407">
    <w:abstractNumId w:val="83"/>
  </w:num>
  <w:num w:numId="51" w16cid:durableId="2128085590">
    <w:abstractNumId w:val="21"/>
  </w:num>
  <w:num w:numId="52" w16cid:durableId="1156872288">
    <w:abstractNumId w:val="73"/>
  </w:num>
  <w:num w:numId="53" w16cid:durableId="1527132909">
    <w:abstractNumId w:val="78"/>
  </w:num>
  <w:num w:numId="54" w16cid:durableId="1578780733">
    <w:abstractNumId w:val="84"/>
  </w:num>
  <w:num w:numId="55" w16cid:durableId="215288232">
    <w:abstractNumId w:val="59"/>
  </w:num>
  <w:num w:numId="56" w16cid:durableId="645552307">
    <w:abstractNumId w:val="6"/>
  </w:num>
  <w:num w:numId="57" w16cid:durableId="62457453">
    <w:abstractNumId w:val="3"/>
  </w:num>
  <w:num w:numId="58" w16cid:durableId="634600856">
    <w:abstractNumId w:val="50"/>
  </w:num>
  <w:num w:numId="59" w16cid:durableId="983507003">
    <w:abstractNumId w:val="12"/>
  </w:num>
  <w:num w:numId="60" w16cid:durableId="669909619">
    <w:abstractNumId w:val="35"/>
  </w:num>
  <w:num w:numId="61" w16cid:durableId="743449027">
    <w:abstractNumId w:val="37"/>
  </w:num>
  <w:num w:numId="62" w16cid:durableId="1531335162">
    <w:abstractNumId w:val="43"/>
  </w:num>
  <w:num w:numId="63" w16cid:durableId="467164880">
    <w:abstractNumId w:val="13"/>
  </w:num>
  <w:num w:numId="64" w16cid:durableId="577329647">
    <w:abstractNumId w:val="28"/>
  </w:num>
  <w:num w:numId="65" w16cid:durableId="2132507408">
    <w:abstractNumId w:val="27"/>
  </w:num>
  <w:num w:numId="66" w16cid:durableId="1811895053">
    <w:abstractNumId w:val="23"/>
  </w:num>
  <w:num w:numId="67" w16cid:durableId="1911885859">
    <w:abstractNumId w:val="69"/>
  </w:num>
  <w:num w:numId="68" w16cid:durableId="1112483175">
    <w:abstractNumId w:val="82"/>
  </w:num>
  <w:num w:numId="69" w16cid:durableId="303967665">
    <w:abstractNumId w:val="53"/>
  </w:num>
  <w:num w:numId="70" w16cid:durableId="293752655">
    <w:abstractNumId w:val="2"/>
  </w:num>
  <w:num w:numId="71" w16cid:durableId="1177233280">
    <w:abstractNumId w:val="81"/>
  </w:num>
  <w:num w:numId="72" w16cid:durableId="423184093">
    <w:abstractNumId w:val="18"/>
  </w:num>
  <w:num w:numId="73" w16cid:durableId="1576428731">
    <w:abstractNumId w:val="31"/>
  </w:num>
  <w:num w:numId="74" w16cid:durableId="751926097">
    <w:abstractNumId w:val="61"/>
  </w:num>
  <w:num w:numId="75" w16cid:durableId="742482605">
    <w:abstractNumId w:val="46"/>
  </w:num>
  <w:num w:numId="76" w16cid:durableId="1702586337">
    <w:abstractNumId w:val="72"/>
  </w:num>
  <w:num w:numId="77" w16cid:durableId="2009476888">
    <w:abstractNumId w:val="80"/>
  </w:num>
  <w:num w:numId="78" w16cid:durableId="1852452705">
    <w:abstractNumId w:val="24"/>
  </w:num>
  <w:num w:numId="79" w16cid:durableId="1278294824">
    <w:abstractNumId w:val="65"/>
  </w:num>
  <w:num w:numId="80" w16cid:durableId="992491395">
    <w:abstractNumId w:val="0"/>
  </w:num>
  <w:num w:numId="81" w16cid:durableId="56124875">
    <w:abstractNumId w:val="74"/>
  </w:num>
  <w:num w:numId="82" w16cid:durableId="807016390">
    <w:abstractNumId w:val="49"/>
  </w:num>
  <w:num w:numId="83" w16cid:durableId="633481929">
    <w:abstractNumId w:val="10"/>
  </w:num>
  <w:num w:numId="84" w16cid:durableId="2095778233">
    <w:abstractNumId w:val="14"/>
  </w:num>
  <w:num w:numId="85" w16cid:durableId="1419785214">
    <w:abstractNumId w:val="6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434"/>
    <w:rsid w:val="000016F5"/>
    <w:rsid w:val="000731B1"/>
    <w:rsid w:val="00084BC4"/>
    <w:rsid w:val="000A0FDB"/>
    <w:rsid w:val="00103977"/>
    <w:rsid w:val="001103E2"/>
    <w:rsid w:val="001F3EB5"/>
    <w:rsid w:val="002333ED"/>
    <w:rsid w:val="00250E06"/>
    <w:rsid w:val="00251EF9"/>
    <w:rsid w:val="00277302"/>
    <w:rsid w:val="002C1940"/>
    <w:rsid w:val="002D3781"/>
    <w:rsid w:val="00336A6B"/>
    <w:rsid w:val="004356E0"/>
    <w:rsid w:val="00486BC0"/>
    <w:rsid w:val="004A2512"/>
    <w:rsid w:val="004A33F3"/>
    <w:rsid w:val="004A3FB8"/>
    <w:rsid w:val="004C33D1"/>
    <w:rsid w:val="00541945"/>
    <w:rsid w:val="005915BF"/>
    <w:rsid w:val="006515BB"/>
    <w:rsid w:val="006A2579"/>
    <w:rsid w:val="006A40A8"/>
    <w:rsid w:val="006F0006"/>
    <w:rsid w:val="006F15B9"/>
    <w:rsid w:val="006F7BCC"/>
    <w:rsid w:val="00715524"/>
    <w:rsid w:val="00724D21"/>
    <w:rsid w:val="00727F17"/>
    <w:rsid w:val="0079616A"/>
    <w:rsid w:val="0088029E"/>
    <w:rsid w:val="00A46CBD"/>
    <w:rsid w:val="00A731E9"/>
    <w:rsid w:val="00AD1209"/>
    <w:rsid w:val="00AF6B7C"/>
    <w:rsid w:val="00B83903"/>
    <w:rsid w:val="00BB7D91"/>
    <w:rsid w:val="00BD44BF"/>
    <w:rsid w:val="00C00494"/>
    <w:rsid w:val="00C50EA8"/>
    <w:rsid w:val="00C60434"/>
    <w:rsid w:val="00CD6DE6"/>
    <w:rsid w:val="00D83D34"/>
    <w:rsid w:val="00E01752"/>
    <w:rsid w:val="00E41A65"/>
    <w:rsid w:val="00E54C15"/>
    <w:rsid w:val="00E55582"/>
    <w:rsid w:val="00EA3D6D"/>
    <w:rsid w:val="00F006D6"/>
    <w:rsid w:val="00F22B0D"/>
    <w:rsid w:val="00F241A4"/>
    <w:rsid w:val="00F96952"/>
    <w:rsid w:val="00FD03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8DA45"/>
  <w15:docId w15:val="{430B6E4B-F24D-43A5-9E27-E6BA5BF4E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434"/>
  </w:style>
  <w:style w:type="paragraph" w:styleId="Heading1">
    <w:name w:val="heading 1"/>
    <w:basedOn w:val="Normal"/>
    <w:link w:val="Heading1Char"/>
    <w:uiPriority w:val="9"/>
    <w:qFormat/>
    <w:rsid w:val="00C6043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084B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0434"/>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4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60434"/>
    <w:rPr>
      <w:color w:val="0563C1" w:themeColor="hyperlink"/>
      <w:u w:val="single"/>
    </w:rPr>
  </w:style>
  <w:style w:type="character" w:styleId="CommentReference">
    <w:name w:val="annotation reference"/>
    <w:basedOn w:val="DefaultParagraphFont"/>
    <w:uiPriority w:val="99"/>
    <w:semiHidden/>
    <w:unhideWhenUsed/>
    <w:rsid w:val="00C60434"/>
    <w:rPr>
      <w:sz w:val="16"/>
      <w:szCs w:val="16"/>
    </w:rPr>
  </w:style>
  <w:style w:type="paragraph" w:styleId="CommentText">
    <w:name w:val="annotation text"/>
    <w:basedOn w:val="Normal"/>
    <w:link w:val="CommentTextChar"/>
    <w:uiPriority w:val="99"/>
    <w:unhideWhenUsed/>
    <w:rsid w:val="00C60434"/>
    <w:pPr>
      <w:spacing w:line="240" w:lineRule="auto"/>
    </w:pPr>
    <w:rPr>
      <w:sz w:val="20"/>
      <w:szCs w:val="20"/>
    </w:rPr>
  </w:style>
  <w:style w:type="character" w:customStyle="1" w:styleId="CommentTextChar">
    <w:name w:val="Comment Text Char"/>
    <w:basedOn w:val="DefaultParagraphFont"/>
    <w:link w:val="CommentText"/>
    <w:uiPriority w:val="99"/>
    <w:rsid w:val="00C60434"/>
    <w:rPr>
      <w:sz w:val="20"/>
      <w:szCs w:val="20"/>
    </w:rPr>
  </w:style>
  <w:style w:type="paragraph" w:styleId="CommentSubject">
    <w:name w:val="annotation subject"/>
    <w:basedOn w:val="CommentText"/>
    <w:next w:val="CommentText"/>
    <w:link w:val="CommentSubjectChar"/>
    <w:uiPriority w:val="99"/>
    <w:semiHidden/>
    <w:unhideWhenUsed/>
    <w:rsid w:val="00C60434"/>
    <w:rPr>
      <w:b/>
      <w:bCs/>
    </w:rPr>
  </w:style>
  <w:style w:type="character" w:customStyle="1" w:styleId="CommentSubjectChar">
    <w:name w:val="Comment Subject Char"/>
    <w:basedOn w:val="CommentTextChar"/>
    <w:link w:val="CommentSubject"/>
    <w:uiPriority w:val="99"/>
    <w:semiHidden/>
    <w:rsid w:val="00C60434"/>
    <w:rPr>
      <w:b/>
      <w:bCs/>
      <w:sz w:val="20"/>
      <w:szCs w:val="20"/>
    </w:rPr>
  </w:style>
  <w:style w:type="character" w:styleId="UnresolvedMention">
    <w:name w:val="Unresolved Mention"/>
    <w:basedOn w:val="DefaultParagraphFont"/>
    <w:uiPriority w:val="99"/>
    <w:semiHidden/>
    <w:unhideWhenUsed/>
    <w:rsid w:val="00C60434"/>
    <w:rPr>
      <w:color w:val="605E5C"/>
      <w:shd w:val="clear" w:color="auto" w:fill="E1DFDD"/>
    </w:rPr>
  </w:style>
  <w:style w:type="character" w:styleId="FollowedHyperlink">
    <w:name w:val="FollowedHyperlink"/>
    <w:basedOn w:val="DefaultParagraphFont"/>
    <w:uiPriority w:val="99"/>
    <w:semiHidden/>
    <w:unhideWhenUsed/>
    <w:rsid w:val="00C60434"/>
    <w:rPr>
      <w:color w:val="954F72" w:themeColor="followedHyperlink"/>
      <w:u w:val="single"/>
    </w:rPr>
  </w:style>
  <w:style w:type="paragraph" w:styleId="ListParagraph">
    <w:name w:val="List Paragraph"/>
    <w:aliases w:val="Bulleted"/>
    <w:basedOn w:val="Normal"/>
    <w:link w:val="ListParagraphChar"/>
    <w:uiPriority w:val="34"/>
    <w:qFormat/>
    <w:rsid w:val="00C60434"/>
    <w:pPr>
      <w:ind w:left="720"/>
      <w:contextualSpacing/>
    </w:pPr>
  </w:style>
  <w:style w:type="paragraph" w:customStyle="1" w:styleId="xmsolistparagraph">
    <w:name w:val="x_msolistparagraph"/>
    <w:basedOn w:val="Normal"/>
    <w:rsid w:val="00C60434"/>
    <w:pPr>
      <w:spacing w:before="100" w:beforeAutospacing="1" w:after="100" w:afterAutospacing="1" w:line="240" w:lineRule="auto"/>
    </w:pPr>
    <w:rPr>
      <w:rFonts w:ascii="Calibri" w:hAnsi="Calibri" w:cs="Calibri"/>
      <w:lang w:eastAsia="en-GB"/>
    </w:rPr>
  </w:style>
  <w:style w:type="paragraph" w:customStyle="1" w:styleId="Default">
    <w:name w:val="Default"/>
    <w:rsid w:val="00C60434"/>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C60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604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60434"/>
  </w:style>
  <w:style w:type="character" w:customStyle="1" w:styleId="eop">
    <w:name w:val="eop"/>
    <w:basedOn w:val="DefaultParagraphFont"/>
    <w:rsid w:val="00C60434"/>
  </w:style>
  <w:style w:type="character" w:customStyle="1" w:styleId="scxw226154104">
    <w:name w:val="scxw226154104"/>
    <w:basedOn w:val="DefaultParagraphFont"/>
    <w:rsid w:val="00C60434"/>
  </w:style>
  <w:style w:type="character" w:customStyle="1" w:styleId="ListParagraphChar">
    <w:name w:val="List Paragraph Char"/>
    <w:aliases w:val="Bulleted Char"/>
    <w:basedOn w:val="DefaultParagraphFont"/>
    <w:link w:val="ListParagraph"/>
    <w:uiPriority w:val="34"/>
    <w:locked/>
    <w:rsid w:val="00C60434"/>
  </w:style>
  <w:style w:type="paragraph" w:styleId="BodyText">
    <w:name w:val="Body Text"/>
    <w:basedOn w:val="Normal"/>
    <w:link w:val="BodyTextChar"/>
    <w:uiPriority w:val="1"/>
    <w:qFormat/>
    <w:rsid w:val="00C60434"/>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C60434"/>
    <w:rPr>
      <w:rFonts w:ascii="Arial" w:eastAsia="Arial" w:hAnsi="Arial" w:cs="Arial"/>
      <w:sz w:val="20"/>
      <w:szCs w:val="20"/>
    </w:rPr>
  </w:style>
  <w:style w:type="paragraph" w:customStyle="1" w:styleId="AthenaBody">
    <w:name w:val="Athena Body"/>
    <w:basedOn w:val="Normal"/>
    <w:qFormat/>
    <w:rsid w:val="00C60434"/>
    <w:pPr>
      <w:tabs>
        <w:tab w:val="left" w:pos="567"/>
      </w:tabs>
      <w:spacing w:after="120" w:line="300" w:lineRule="atLeast"/>
      <w:jc w:val="both"/>
    </w:pPr>
    <w:rPr>
      <w:rFonts w:ascii="Calibri" w:hAnsi="Calibri" w:cs="Times New Roman"/>
      <w:color w:val="E7E6E6" w:themeColor="background2"/>
      <w:szCs w:val="24"/>
    </w:rPr>
  </w:style>
  <w:style w:type="paragraph" w:styleId="Revision">
    <w:name w:val="Revision"/>
    <w:hidden/>
    <w:uiPriority w:val="99"/>
    <w:semiHidden/>
    <w:rsid w:val="00C60434"/>
    <w:pPr>
      <w:spacing w:after="0" w:line="240" w:lineRule="auto"/>
    </w:pPr>
  </w:style>
  <w:style w:type="paragraph" w:styleId="TOCHeading">
    <w:name w:val="TOC Heading"/>
    <w:basedOn w:val="Heading1"/>
    <w:next w:val="Normal"/>
    <w:uiPriority w:val="39"/>
    <w:unhideWhenUsed/>
    <w:qFormat/>
    <w:rsid w:val="00C60434"/>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2">
    <w:name w:val="toc 2"/>
    <w:basedOn w:val="Normal"/>
    <w:next w:val="Normal"/>
    <w:autoRedefine/>
    <w:uiPriority w:val="39"/>
    <w:unhideWhenUsed/>
    <w:rsid w:val="00C60434"/>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C60434"/>
    <w:pPr>
      <w:spacing w:after="0" w:line="480" w:lineRule="auto"/>
    </w:pPr>
    <w:rPr>
      <w:rFonts w:eastAsiaTheme="minorEastAsia" w:cs="Times New Roman"/>
      <w:lang w:val="en-US"/>
    </w:rPr>
  </w:style>
  <w:style w:type="paragraph" w:styleId="TOC3">
    <w:name w:val="toc 3"/>
    <w:basedOn w:val="Normal"/>
    <w:next w:val="Normal"/>
    <w:autoRedefine/>
    <w:uiPriority w:val="39"/>
    <w:unhideWhenUsed/>
    <w:rsid w:val="00C60434"/>
    <w:pPr>
      <w:spacing w:after="100"/>
      <w:ind w:left="440"/>
    </w:pPr>
    <w:rPr>
      <w:rFonts w:eastAsiaTheme="minorEastAsia" w:cs="Times New Roman"/>
      <w:lang w:val="en-US"/>
    </w:rPr>
  </w:style>
  <w:style w:type="paragraph" w:customStyle="1" w:styleId="has-medium-font-size">
    <w:name w:val="has-medium-font-size"/>
    <w:basedOn w:val="Normal"/>
    <w:rsid w:val="00C604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434"/>
    <w:rPr>
      <w:b/>
      <w:bCs/>
    </w:rPr>
  </w:style>
  <w:style w:type="paragraph" w:styleId="Header">
    <w:name w:val="header"/>
    <w:basedOn w:val="Normal"/>
    <w:link w:val="HeaderChar"/>
    <w:uiPriority w:val="99"/>
    <w:unhideWhenUsed/>
    <w:rsid w:val="00C604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434"/>
  </w:style>
  <w:style w:type="paragraph" w:styleId="Footer">
    <w:name w:val="footer"/>
    <w:basedOn w:val="Normal"/>
    <w:link w:val="FooterChar"/>
    <w:uiPriority w:val="99"/>
    <w:unhideWhenUsed/>
    <w:rsid w:val="00C604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434"/>
  </w:style>
  <w:style w:type="character" w:customStyle="1" w:styleId="Heading2Char">
    <w:name w:val="Heading 2 Char"/>
    <w:basedOn w:val="DefaultParagraphFont"/>
    <w:link w:val="Heading2"/>
    <w:uiPriority w:val="9"/>
    <w:rsid w:val="00084BC4"/>
    <w:rPr>
      <w:rFonts w:asciiTheme="majorHAnsi" w:eastAsiaTheme="majorEastAsia" w:hAnsiTheme="majorHAnsi" w:cstheme="majorBidi"/>
      <w:color w:val="2F5496" w:themeColor="accent1" w:themeShade="BF"/>
      <w:sz w:val="26"/>
      <w:szCs w:val="26"/>
    </w:rPr>
  </w:style>
  <w:style w:type="table" w:styleId="GridTable4-Accent1">
    <w:name w:val="Grid Table 4 Accent 1"/>
    <w:basedOn w:val="TableNormal"/>
    <w:uiPriority w:val="49"/>
    <w:rsid w:val="000016F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jerusalemdeclaration.org/" TargetMode="External"/><Relationship Id="rId21" Type="http://schemas.openxmlformats.org/officeDocument/2006/relationships/hyperlink" Target="https://www.abdn.ac.uk/staffnet/documents/Equal%20Pay%20Report%202019%20v4%20(ON%20WEB).pdf" TargetMode="External"/><Relationship Id="rId34" Type="http://schemas.openxmlformats.org/officeDocument/2006/relationships/image" Target="media/image3.jpeg"/><Relationship Id="rId42" Type="http://schemas.openxmlformats.org/officeDocument/2006/relationships/hyperlink" Target="https://www.abdn.ac.uk/stories/four-generations-of-women-battling-the-odds-to-become-university-of-aberdeen-graduates/index.html?fbclid=IwAR1ih4_xpFapruw93WCxI_qqXZWYstPazYXwmrhpGAj_yAi8KSnOX-eDjfc" TargetMode="External"/><Relationship Id="rId47" Type="http://schemas.openxmlformats.org/officeDocument/2006/relationships/hyperlink" Target="https://www.youtube.com/watch?v=HUrKrjY_8Ow" TargetMode="External"/><Relationship Id="rId50" Type="http://schemas.openxmlformats.org/officeDocument/2006/relationships/hyperlink" Target="https://www.youtube.com/watch?v=Js3gdQdeMbM" TargetMode="External"/><Relationship Id="rId55" Type="http://schemas.openxmlformats.org/officeDocument/2006/relationships/hyperlink" Target="C://Users/s18cm1/AppData/Local/Temp/MicrosoftEdgeDownloads/66906237-56b0-4f2d-94ed-b812d9058c96/Tackling_persistent_inequalities_together.pdf" TargetMode="External"/><Relationship Id="rId63" Type="http://schemas.openxmlformats.org/officeDocument/2006/relationships/hyperlink" Target="https://www.abdn.ac.uk/staffnet/teaching/inclusivity-and-accessibility-in-education-framework.php" TargetMode="External"/><Relationship Id="rId7" Type="http://schemas.openxmlformats.org/officeDocument/2006/relationships/image" Target="media/image1.jpg"/><Relationship Id="rId2" Type="http://schemas.openxmlformats.org/officeDocument/2006/relationships/styles" Target="styles.xml"/><Relationship Id="rId16" Type="http://schemas.microsoft.com/office/2007/relationships/diagramDrawing" Target="diagrams/drawing1.xml"/><Relationship Id="rId29" Type="http://schemas.openxmlformats.org/officeDocument/2006/relationships/hyperlink" Target="https://www.advance-he.ac.uk/equality-charters/transformed-uk-athena-swan-charter" TargetMode="External"/><Relationship Id="rId11" Type="http://schemas.openxmlformats.org/officeDocument/2006/relationships/footer" Target="footer1.xml"/><Relationship Id="rId24" Type="http://schemas.openxmlformats.org/officeDocument/2006/relationships/hyperlink" Target="https://view.officeapps.live.com/op/view.aspx?src=https%3A%2F%2Fwww.abdn.ac.uk%2Fstaffnet%2Fdocuments%2FPriority%2520Action%2520Plan%2520for%2520GBV%2520(Sept%25202022).docx&amp;wdOrigin=BROWSELINK" TargetMode="External"/><Relationship Id="rId32" Type="http://schemas.openxmlformats.org/officeDocument/2006/relationships/hyperlink" Target="https://www.abdn.ac.uk/staffnet/documents/Mental-Health-Policy-2.0-September-2021.pdf" TargetMode="External"/><Relationship Id="rId37" Type="http://schemas.openxmlformats.org/officeDocument/2006/relationships/hyperlink" Target="https://www.abdn.ac.uk/library/collections/new-books-459.php" TargetMode="External"/><Relationship Id="rId40" Type="http://schemas.openxmlformats.org/officeDocument/2006/relationships/hyperlink" Target="https://www.abdn.ac.uk/students/support/bewell-podcasts-5089.php" TargetMode="External"/><Relationship Id="rId45" Type="http://schemas.openxmlformats.org/officeDocument/2006/relationships/hyperlink" Target="https://www.autismunderstanding.scot/events/museum-explorers" TargetMode="External"/><Relationship Id="rId53" Type="http://schemas.openxmlformats.org/officeDocument/2006/relationships/image" Target="cid:372179489157260527422336" TargetMode="External"/><Relationship Id="rId58" Type="http://schemas.openxmlformats.org/officeDocument/2006/relationships/hyperlink" Target="https://www.abdn.ac.uk/staffnet/documents/Signed-Joint-Statement-2022.pdf"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abdn.ac.uk/staffnet/working-here/race-equality-12589.php" TargetMode="External"/><Relationship Id="rId19" Type="http://schemas.openxmlformats.org/officeDocument/2006/relationships/hyperlink" Target="https://www.youtube.com/watch?v=_p3T9-RV_tA" TargetMode="External"/><Relationship Id="rId14" Type="http://schemas.openxmlformats.org/officeDocument/2006/relationships/diagramQuickStyle" Target="diagrams/quickStyle1.xml"/><Relationship Id="rId22" Type="http://schemas.openxmlformats.org/officeDocument/2006/relationships/hyperlink" Target="https://eur03.safelinks.protection.outlook.com/?url=https%3A%2F%2Femail.abdn-online.ac.uk%2F5EH4-MJG2-47DFC1-H2RIM-1%2Fc.aspx&amp;data=05%7C01%7Cceit.mackintosh%40abdn.ac.uk%7Ceefaf14ff1aa406f77f308da84e60afe%7C8c2b19ad5f9c49d490773ec3cfc52b3f%7C0%7C0%7C637968420837851957%7CUnknown%7CTWFpbGZsb3d8eyJWIjoiMC4wLjAwMDAiLCJQIjoiV2luMzIiLCJBTiI6Ik1haWwiLCJXVCI6Mn0%3D%7C3000%7C%7C%7C&amp;sdata=yFaXkho8hhCaTPv9e1kmM5Rr1L5wSgGNaExYFqkt3nA%3D&amp;reserved=0" TargetMode="External"/><Relationship Id="rId27" Type="http://schemas.openxmlformats.org/officeDocument/2006/relationships/hyperlink" Target="https://view.officeapps.live.com/op/view.aspx?src=https%3A%2F%2Fwww.abdn.ac.uk%2Fstaffnet%2Fdocuments%2FREC-Survey-Report-2022.docx&amp;wdOrigin=BROWSELINK" TargetMode="External"/><Relationship Id="rId30" Type="http://schemas.openxmlformats.org/officeDocument/2006/relationships/hyperlink" Target="https://www.abdn.ac.uk/staffnet/working-here/diversity-initiatives.php" TargetMode="External"/><Relationship Id="rId35" Type="http://schemas.openxmlformats.org/officeDocument/2006/relationships/hyperlink" Target="C://Users/s18cm1/OneDrive%20-%20University%20of%20Aberdeen/Black%20History%20Month%202021%20programme.pdf" TargetMode="External"/><Relationship Id="rId43" Type="http://schemas.openxmlformats.org/officeDocument/2006/relationships/image" Target="media/image5.png"/><Relationship Id="rId48" Type="http://schemas.openxmlformats.org/officeDocument/2006/relationships/hyperlink" Target="https://www.youtube.com/watch?v=vsL3fuX2auI&amp;t=2s" TargetMode="External"/><Relationship Id="rId56" Type="http://schemas.openxmlformats.org/officeDocument/2006/relationships/hyperlink" Target="https://www.abdn.ac.uk/about/inclusive/support/index.php" TargetMode="External"/><Relationship Id="rId64" Type="http://schemas.openxmlformats.org/officeDocument/2006/relationships/hyperlink" Target="https://www.abdn.ac.uk/staffnet/research/equality-impact-assessment-13629.php" TargetMode="External"/><Relationship Id="rId8" Type="http://schemas.openxmlformats.org/officeDocument/2006/relationships/hyperlink" Target="C://Users/s18cm1/AppData/Local/Temp/MicrosoftEdgeDownloads/66906237-56b0-4f2d-94ed-b812d9058c96/Tackling_persistent_inequalities_together.pdf" TargetMode="External"/><Relationship Id="rId51" Type="http://schemas.openxmlformats.org/officeDocument/2006/relationships/hyperlink" Target="https://www.abdn.ac.uk/students/student-channel/blog/disability-history-month-a-conversation-with-student-rian-hiney/" TargetMode="External"/><Relationship Id="rId3"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hyperlink" Target="https://www.abdn.ac.uk/staffnet/documents/Signed-Joint-Statement-2022.pdf" TargetMode="External"/><Relationship Id="rId33" Type="http://schemas.openxmlformats.org/officeDocument/2006/relationships/hyperlink" Target="https://www.abdn.ac.uk/staffnet/content-images/Wellbeing%20Strategy-2021to%20publish.pdf" TargetMode="External"/><Relationship Id="rId38" Type="http://schemas.openxmlformats.org/officeDocument/2006/relationships/hyperlink" Target="https://www.youtube.com/watch?v=YYVDhlRixpY" TargetMode="External"/><Relationship Id="rId46" Type="http://schemas.openxmlformats.org/officeDocument/2006/relationships/hyperlink" Target="https://www.universities-scotland.ac.uk/publications/aberdeenetin/?dm_i=5EH4,PH5G,47DFC1,33LSK,1" TargetMode="External"/><Relationship Id="rId59" Type="http://schemas.openxmlformats.org/officeDocument/2006/relationships/hyperlink" Target="https://www.abdn.ac.uk/staffnet/teaching/inclusivity-and-accessibility-in-education-framework.php" TargetMode="External"/><Relationship Id="rId20" Type="http://schemas.openxmlformats.org/officeDocument/2006/relationships/hyperlink" Target="https://www.abdn.ac.uk/staffnet/governance/decolonising-and-enhancing-the-curriculum-steering-group-13989.php" TargetMode="External"/><Relationship Id="rId41" Type="http://schemas.openxmlformats.org/officeDocument/2006/relationships/image" Target="media/image4.png"/><Relationship Id="rId54" Type="http://schemas.openxmlformats.org/officeDocument/2006/relationships/hyperlink" Target="https://www.youngacademyofscotland.org.uk/our-work/smarter/sign-the-charter-for-responsible-debate/" TargetMode="External"/><Relationship Id="rId62" Type="http://schemas.openxmlformats.org/officeDocument/2006/relationships/hyperlink" Target="https://www.abdn.ac.uk/staffnet/working-here/resources-12592.ph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Colors" Target="diagrams/colors1.xml"/><Relationship Id="rId23" Type="http://schemas.openxmlformats.org/officeDocument/2006/relationships/hyperlink" Target="https://abdn.ac.uk/staffnet/working-here/gender-equality.php" TargetMode="External"/><Relationship Id="rId28" Type="http://schemas.openxmlformats.org/officeDocument/2006/relationships/hyperlink" Target="https://abdn.ac.uk/staffnet/working-here/british-sign-language-13353.php" TargetMode="External"/><Relationship Id="rId36" Type="http://schemas.openxmlformats.org/officeDocument/2006/relationships/hyperlink" Target="https://bit.ly/3ajHeOU" TargetMode="External"/><Relationship Id="rId49" Type="http://schemas.openxmlformats.org/officeDocument/2006/relationships/hyperlink" Target="https://www.abdn.ac.uk/students/student-channel/blog/a-refugees-tale/" TargetMode="External"/><Relationship Id="rId57" Type="http://schemas.openxmlformats.org/officeDocument/2006/relationships/hyperlink" Target="https://www.abdn.ac.uk/staffnet/working-here/resources-12592.php" TargetMode="External"/><Relationship Id="rId10" Type="http://schemas.openxmlformats.org/officeDocument/2006/relationships/hyperlink" Target="https://www.abdn.ac.uk/staffnet/governance/equality-diversity-and-inclusion-committee-9357.php" TargetMode="External"/><Relationship Id="rId31" Type="http://schemas.openxmlformats.org/officeDocument/2006/relationships/hyperlink" Target="https://www.gaidhlig.scot/en/" TargetMode="External"/><Relationship Id="rId44" Type="http://schemas.openxmlformats.org/officeDocument/2006/relationships/hyperlink" Target="https://www.neurodiversityweek.com/events-2022" TargetMode="External"/><Relationship Id="rId52" Type="http://schemas.openxmlformats.org/officeDocument/2006/relationships/image" Target="media/image6.jpeg"/><Relationship Id="rId60" Type="http://schemas.openxmlformats.org/officeDocument/2006/relationships/hyperlink" Target="https://www.abdn.ac.uk/about/inclusive/support/index.php"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bdn.ac.uk/staffnet/working-here/public-sector-equality-duty-13390.php" TargetMode="External"/><Relationship Id="rId13" Type="http://schemas.openxmlformats.org/officeDocument/2006/relationships/diagramLayout" Target="diagrams/layout1.xml"/><Relationship Id="rId18" Type="http://schemas.openxmlformats.org/officeDocument/2006/relationships/hyperlink" Target="https://www.abdn.ac.uk/staffnet/documents/Antiracism%20Strategy.pdf" TargetMode="External"/><Relationship Id="rId39" Type="http://schemas.openxmlformats.org/officeDocument/2006/relationships/hyperlink" Target="https://www.abdn.ac.uk/students/student-channel/blog/hidden-disabilities-and-university-studying-with-dyspraxia/"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FADF11-53D9-455E-9F04-3F5C50B4B96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793B7729-C2E8-44A6-93D9-D7BA159218D4}">
      <dgm:prSet phldrT="[Text]" custT="1"/>
      <dgm:spPr>
        <a:solidFill>
          <a:schemeClr val="accent1"/>
        </a:solidFill>
      </dgm:spPr>
      <dgm:t>
        <a:bodyPr/>
        <a:lstStyle/>
        <a:p>
          <a:r>
            <a:rPr lang="en-GB" sz="1100" b="1" dirty="0">
              <a:latin typeface="Arial" panose="020B0604020202020204" pitchFamily="34" charset="0"/>
              <a:cs typeface="Arial" panose="020B0604020202020204" pitchFamily="34" charset="0"/>
            </a:rPr>
            <a:t>EQUALITY, DIVERSITY AND INCLUSION COMMITTEE (EDIC)</a:t>
          </a:r>
        </a:p>
      </dgm:t>
    </dgm:pt>
    <dgm:pt modelId="{0CBD8B30-C174-4E5C-A374-03004F9EEF43}" type="parTrans" cxnId="{85D8DD70-E775-43B6-99BA-1240B1670817}">
      <dgm:prSet/>
      <dgm:spPr/>
      <dgm:t>
        <a:bodyPr/>
        <a:lstStyle/>
        <a:p>
          <a:endParaRPr lang="en-GB"/>
        </a:p>
      </dgm:t>
    </dgm:pt>
    <dgm:pt modelId="{44299761-BDF2-496A-94E8-94D77576F0F4}" type="sibTrans" cxnId="{85D8DD70-E775-43B6-99BA-1240B1670817}">
      <dgm:prSet/>
      <dgm:spPr/>
      <dgm:t>
        <a:bodyPr/>
        <a:lstStyle/>
        <a:p>
          <a:endParaRPr lang="en-GB"/>
        </a:p>
      </dgm:t>
    </dgm:pt>
    <dgm:pt modelId="{8354E237-592E-4086-B37C-F1C410A3BB4E}">
      <dgm:prSet phldrT="[Text]" custT="1"/>
      <dgm:spPr>
        <a:solidFill>
          <a:schemeClr val="accent1"/>
        </a:solidFill>
        <a:ln>
          <a:solidFill>
            <a:schemeClr val="tx2"/>
          </a:solidFill>
        </a:ln>
      </dgm:spPr>
      <dgm:t>
        <a:bodyPr/>
        <a:lstStyle/>
        <a:p>
          <a:pPr algn="ctr"/>
          <a:r>
            <a:rPr lang="en-GB" sz="1200" b="1" dirty="0">
              <a:latin typeface="Arial" panose="020B0604020202020204" pitchFamily="34" charset="0"/>
              <a:cs typeface="Arial" panose="020B0604020202020204" pitchFamily="34" charset="0"/>
            </a:rPr>
            <a:t>EQUALITY GROUPS</a:t>
          </a:r>
        </a:p>
        <a:p>
          <a:pPr algn="ctr"/>
          <a:r>
            <a:rPr lang="en-GB" sz="1200" dirty="0">
              <a:latin typeface="Arial" panose="020B0604020202020204" pitchFamily="34" charset="0"/>
              <a:cs typeface="Arial" panose="020B0604020202020204" pitchFamily="34" charset="0"/>
            </a:rPr>
            <a:t>Addressing Gender Based Violence &amp; Sexual Harassment Group</a:t>
          </a:r>
        </a:p>
        <a:p>
          <a:pPr algn="ctr"/>
          <a:r>
            <a:rPr lang="en-GB" sz="1200" dirty="0">
              <a:latin typeface="Arial" panose="020B0604020202020204" pitchFamily="34" charset="0"/>
              <a:cs typeface="Arial" panose="020B0604020202020204" pitchFamily="34" charset="0"/>
            </a:rPr>
            <a:t>British Sign Language Plan Working Group</a:t>
          </a:r>
        </a:p>
        <a:p>
          <a:pPr algn="ctr"/>
          <a:r>
            <a:rPr lang="en-GB" sz="1200" dirty="0">
              <a:latin typeface="Arial" panose="020B0604020202020204" pitchFamily="34" charset="0"/>
              <a:cs typeface="Arial" panose="020B0604020202020204" pitchFamily="34" charset="0"/>
            </a:rPr>
            <a:t>EDI Event &amp; Engagement Group</a:t>
          </a:r>
        </a:p>
        <a:p>
          <a:pPr algn="ctr"/>
          <a:r>
            <a:rPr lang="en-GB" sz="1200" dirty="0">
              <a:latin typeface="Arial" panose="020B0604020202020204" pitchFamily="34" charset="0"/>
              <a:cs typeface="Arial" panose="020B0604020202020204" pitchFamily="34" charset="0"/>
            </a:rPr>
            <a:t>Gaelic Language Plan Advisory Group</a:t>
          </a:r>
        </a:p>
        <a:p>
          <a:pPr algn="ctr"/>
          <a:r>
            <a:rPr lang="en-GB" sz="1200" dirty="0">
              <a:latin typeface="Arial" panose="020B0604020202020204" pitchFamily="34" charset="0"/>
              <a:cs typeface="Arial" panose="020B0604020202020204" pitchFamily="34" charset="0"/>
            </a:rPr>
            <a:t>Mental Health &amp; Wellbeing Working Group</a:t>
          </a:r>
        </a:p>
        <a:p>
          <a:pPr algn="ctr"/>
          <a:r>
            <a:rPr lang="en-GB" sz="1200" dirty="0">
              <a:latin typeface="Arial" panose="020B0604020202020204" pitchFamily="34" charset="0"/>
              <a:cs typeface="Arial" panose="020B0604020202020204" pitchFamily="34" charset="0"/>
            </a:rPr>
            <a:t>Race Equality Champions</a:t>
          </a:r>
        </a:p>
        <a:p>
          <a:pPr algn="ctr"/>
          <a:r>
            <a:rPr lang="en-GB" sz="1200" dirty="0">
              <a:latin typeface="Arial" panose="020B0604020202020204" pitchFamily="34" charset="0"/>
              <a:cs typeface="Arial" panose="020B0604020202020204" pitchFamily="34" charset="0"/>
            </a:rPr>
            <a:t>Race Equality Strategy Group</a:t>
          </a:r>
        </a:p>
        <a:p>
          <a:pPr algn="ctr"/>
          <a:r>
            <a:rPr lang="en-GB" sz="1200" dirty="0">
              <a:latin typeface="Arial" panose="020B0604020202020204" pitchFamily="34" charset="0"/>
              <a:cs typeface="Arial" panose="020B0604020202020204" pitchFamily="34" charset="0"/>
            </a:rPr>
            <a:t>School EDI Leads</a:t>
          </a:r>
        </a:p>
      </dgm:t>
    </dgm:pt>
    <dgm:pt modelId="{0E53AE3C-E4E0-4110-82C7-24B67C1DBA05}" type="parTrans" cxnId="{55652A24-EEE1-4302-9A65-2C7B91F13500}">
      <dgm:prSet/>
      <dgm:spPr>
        <a:ln>
          <a:solidFill>
            <a:schemeClr val="tx2"/>
          </a:solidFill>
        </a:ln>
      </dgm:spPr>
      <dgm:t>
        <a:bodyPr/>
        <a:lstStyle/>
        <a:p>
          <a:endParaRPr lang="en-GB"/>
        </a:p>
      </dgm:t>
    </dgm:pt>
    <dgm:pt modelId="{BA70F41D-55AA-487D-8612-8AA9EB8C219B}" type="sibTrans" cxnId="{55652A24-EEE1-4302-9A65-2C7B91F13500}">
      <dgm:prSet/>
      <dgm:spPr/>
      <dgm:t>
        <a:bodyPr/>
        <a:lstStyle/>
        <a:p>
          <a:endParaRPr lang="en-GB"/>
        </a:p>
      </dgm:t>
    </dgm:pt>
    <dgm:pt modelId="{F8E68347-E619-4E65-BB66-BB6054E4556A}">
      <dgm:prSet phldrT="[Text]" custT="1"/>
      <dgm:spPr>
        <a:solidFill>
          <a:schemeClr val="accent1"/>
        </a:solidFill>
      </dgm:spPr>
      <dgm:t>
        <a:bodyPr/>
        <a:lstStyle/>
        <a:p>
          <a:pPr algn="ctr">
            <a:buNone/>
          </a:pPr>
          <a:r>
            <a:rPr lang="en-GB" sz="1200" b="1" dirty="0">
              <a:latin typeface="Arial" panose="020B0604020202020204" pitchFamily="34" charset="0"/>
              <a:cs typeface="Arial" panose="020B0604020202020204" pitchFamily="34" charset="0"/>
            </a:rPr>
            <a:t>EQUALITY NETWORKS</a:t>
          </a:r>
        </a:p>
        <a:p>
          <a:pPr algn="ctr">
            <a:buFont typeface="Arial" panose="020B0604020202020204" pitchFamily="34" charset="0"/>
            <a:buNone/>
          </a:pPr>
          <a:r>
            <a:rPr lang="en-GB" sz="1200" b="0" dirty="0">
              <a:latin typeface="Arial" panose="020B0604020202020204" pitchFamily="34" charset="0"/>
              <a:cs typeface="Arial" panose="020B0604020202020204" pitchFamily="34" charset="0"/>
            </a:rPr>
            <a:t>LGBT+ Staff and Postgraduate Network</a:t>
          </a:r>
        </a:p>
        <a:p>
          <a:pPr algn="ctr">
            <a:buNone/>
          </a:pPr>
          <a:r>
            <a:rPr lang="en-GB" sz="1200" b="0" dirty="0">
              <a:latin typeface="Arial" panose="020B0604020202020204" pitchFamily="34" charset="0"/>
              <a:cs typeface="Arial" panose="020B0604020202020204" pitchFamily="34" charset="0"/>
            </a:rPr>
            <a:t>Menopause Network</a:t>
          </a:r>
        </a:p>
        <a:p>
          <a:pPr algn="ctr">
            <a:buNone/>
          </a:pPr>
          <a:r>
            <a:rPr lang="en-GB" sz="1200" b="0" dirty="0">
              <a:latin typeface="Arial" panose="020B0604020202020204" pitchFamily="34" charset="0"/>
              <a:cs typeface="Arial" panose="020B0604020202020204" pitchFamily="34" charset="0"/>
            </a:rPr>
            <a:t>Parents and Carers Network</a:t>
          </a:r>
        </a:p>
        <a:p>
          <a:pPr algn="ctr">
            <a:buNone/>
          </a:pPr>
          <a:r>
            <a:rPr lang="en-GB" sz="1200" b="0" dirty="0">
              <a:latin typeface="Arial" panose="020B0604020202020204" pitchFamily="34" charset="0"/>
              <a:cs typeface="Arial" panose="020B0604020202020204" pitchFamily="34" charset="0"/>
            </a:rPr>
            <a:t>Race Equality Network</a:t>
          </a:r>
        </a:p>
        <a:p>
          <a:pPr algn="ctr">
            <a:buNone/>
          </a:pPr>
          <a:r>
            <a:rPr lang="en-GB" sz="1200" b="0" dirty="0">
              <a:latin typeface="Arial" panose="020B0604020202020204" pitchFamily="34" charset="0"/>
              <a:cs typeface="Arial" panose="020B0604020202020204" pitchFamily="34" charset="0"/>
            </a:rPr>
            <a:t>Staff Disability Network</a:t>
          </a:r>
        </a:p>
        <a:p>
          <a:pPr algn="ctr">
            <a:buNone/>
          </a:pPr>
          <a:r>
            <a:rPr lang="en-GB" sz="1200" b="0" dirty="0">
              <a:latin typeface="Arial" panose="020B0604020202020204" pitchFamily="34" charset="0"/>
              <a:cs typeface="Arial" panose="020B0604020202020204" pitchFamily="34" charset="0"/>
            </a:rPr>
            <a:t>Women's Development Network</a:t>
          </a:r>
        </a:p>
        <a:p>
          <a:pPr algn="ctr">
            <a:buNone/>
          </a:pPr>
          <a:r>
            <a:rPr lang="en-GB" sz="1200" b="0" dirty="0">
              <a:latin typeface="Arial" panose="020B0604020202020204" pitchFamily="34" charset="0"/>
              <a:cs typeface="Arial" panose="020B0604020202020204" pitchFamily="34" charset="0"/>
            </a:rPr>
            <a:t>Workplace Dignity Network</a:t>
          </a:r>
          <a:endParaRPr lang="en-GB" sz="1100" dirty="0">
            <a:latin typeface="Arial" panose="020B0604020202020204" pitchFamily="34" charset="0"/>
            <a:cs typeface="Arial" panose="020B0604020202020204" pitchFamily="34" charset="0"/>
          </a:endParaRPr>
        </a:p>
      </dgm:t>
    </dgm:pt>
    <dgm:pt modelId="{C4898076-1366-46EC-87F1-05FDAB5A97E2}" type="parTrans" cxnId="{F54A6545-CA17-4565-9595-13CB9F2BABB3}">
      <dgm:prSet/>
      <dgm:spPr>
        <a:solidFill>
          <a:schemeClr val="tx2"/>
        </a:solidFill>
        <a:ln>
          <a:solidFill>
            <a:schemeClr val="tx2"/>
          </a:solidFill>
        </a:ln>
      </dgm:spPr>
      <dgm:t>
        <a:bodyPr/>
        <a:lstStyle/>
        <a:p>
          <a:endParaRPr lang="en-GB"/>
        </a:p>
      </dgm:t>
    </dgm:pt>
    <dgm:pt modelId="{267E4D83-1AB1-46F8-BF04-9B1E9E1D9632}" type="sibTrans" cxnId="{F54A6545-CA17-4565-9595-13CB9F2BABB3}">
      <dgm:prSet/>
      <dgm:spPr/>
      <dgm:t>
        <a:bodyPr/>
        <a:lstStyle/>
        <a:p>
          <a:endParaRPr lang="en-GB"/>
        </a:p>
      </dgm:t>
    </dgm:pt>
    <dgm:pt modelId="{18DF7AF4-3696-4A3D-861D-C7320E3C5E2D}" type="pres">
      <dgm:prSet presAssocID="{8CFADF11-53D9-455E-9F04-3F5C50B4B960}" presName="hierChild1" presStyleCnt="0">
        <dgm:presLayoutVars>
          <dgm:orgChart val="1"/>
          <dgm:chPref val="1"/>
          <dgm:dir/>
          <dgm:animOne val="branch"/>
          <dgm:animLvl val="lvl"/>
          <dgm:resizeHandles/>
        </dgm:presLayoutVars>
      </dgm:prSet>
      <dgm:spPr/>
    </dgm:pt>
    <dgm:pt modelId="{FB89EFA6-C9C8-4027-8249-9BD7369CCB65}" type="pres">
      <dgm:prSet presAssocID="{793B7729-C2E8-44A6-93D9-D7BA159218D4}" presName="hierRoot1" presStyleCnt="0">
        <dgm:presLayoutVars>
          <dgm:hierBranch val="init"/>
        </dgm:presLayoutVars>
      </dgm:prSet>
      <dgm:spPr/>
    </dgm:pt>
    <dgm:pt modelId="{1E88E614-9499-4ECE-AF80-AAE561878C8F}" type="pres">
      <dgm:prSet presAssocID="{793B7729-C2E8-44A6-93D9-D7BA159218D4}" presName="rootComposite1" presStyleCnt="0"/>
      <dgm:spPr/>
    </dgm:pt>
    <dgm:pt modelId="{E28917C0-FE4A-491A-8397-DBDD91607B9B}" type="pres">
      <dgm:prSet presAssocID="{793B7729-C2E8-44A6-93D9-D7BA159218D4}" presName="rootText1" presStyleLbl="node0" presStyleIdx="0" presStyleCnt="1" custScaleX="111870" custScaleY="137468">
        <dgm:presLayoutVars>
          <dgm:chPref val="3"/>
        </dgm:presLayoutVars>
      </dgm:prSet>
      <dgm:spPr/>
    </dgm:pt>
    <dgm:pt modelId="{7B14C282-5C25-48B2-8904-3E9AB058FE51}" type="pres">
      <dgm:prSet presAssocID="{793B7729-C2E8-44A6-93D9-D7BA159218D4}" presName="rootConnector1" presStyleLbl="node1" presStyleIdx="0" presStyleCnt="0"/>
      <dgm:spPr/>
    </dgm:pt>
    <dgm:pt modelId="{136B1C08-BB7F-4646-8D6D-A5DBCEEECA8C}" type="pres">
      <dgm:prSet presAssocID="{793B7729-C2E8-44A6-93D9-D7BA159218D4}" presName="hierChild2" presStyleCnt="0"/>
      <dgm:spPr/>
    </dgm:pt>
    <dgm:pt modelId="{AC587852-8869-4884-B91C-C64D0D9C7B3B}" type="pres">
      <dgm:prSet presAssocID="{0E53AE3C-E4E0-4110-82C7-24B67C1DBA05}" presName="Name37" presStyleLbl="parChTrans1D2" presStyleIdx="0" presStyleCnt="2"/>
      <dgm:spPr/>
    </dgm:pt>
    <dgm:pt modelId="{3574FFFE-FA13-4896-8B2F-E76255965645}" type="pres">
      <dgm:prSet presAssocID="{8354E237-592E-4086-B37C-F1C410A3BB4E}" presName="hierRoot2" presStyleCnt="0">
        <dgm:presLayoutVars>
          <dgm:hierBranch val="init"/>
        </dgm:presLayoutVars>
      </dgm:prSet>
      <dgm:spPr/>
    </dgm:pt>
    <dgm:pt modelId="{64291D37-71B1-47B6-B84C-63E7FB856009}" type="pres">
      <dgm:prSet presAssocID="{8354E237-592E-4086-B37C-F1C410A3BB4E}" presName="rootComposite" presStyleCnt="0"/>
      <dgm:spPr/>
    </dgm:pt>
    <dgm:pt modelId="{F63162D9-A49E-461D-8AF9-ACD834F83C2B}" type="pres">
      <dgm:prSet presAssocID="{8354E237-592E-4086-B37C-F1C410A3BB4E}" presName="rootText" presStyleLbl="node2" presStyleIdx="0" presStyleCnt="2" custScaleX="212670" custScaleY="389567">
        <dgm:presLayoutVars>
          <dgm:chPref val="3"/>
        </dgm:presLayoutVars>
      </dgm:prSet>
      <dgm:spPr/>
    </dgm:pt>
    <dgm:pt modelId="{A6578F83-7E6A-40EC-AEF6-BBA665389A72}" type="pres">
      <dgm:prSet presAssocID="{8354E237-592E-4086-B37C-F1C410A3BB4E}" presName="rootConnector" presStyleLbl="node2" presStyleIdx="0" presStyleCnt="2"/>
      <dgm:spPr/>
    </dgm:pt>
    <dgm:pt modelId="{252D9204-3097-43FD-AA38-DD39F7879180}" type="pres">
      <dgm:prSet presAssocID="{8354E237-592E-4086-B37C-F1C410A3BB4E}" presName="hierChild4" presStyleCnt="0"/>
      <dgm:spPr/>
    </dgm:pt>
    <dgm:pt modelId="{5A7759FA-8F65-4302-8DAD-286563B1EB32}" type="pres">
      <dgm:prSet presAssocID="{8354E237-592E-4086-B37C-F1C410A3BB4E}" presName="hierChild5" presStyleCnt="0"/>
      <dgm:spPr/>
    </dgm:pt>
    <dgm:pt modelId="{ED66FC2A-5DFE-40E2-A192-52BCFB707407}" type="pres">
      <dgm:prSet presAssocID="{C4898076-1366-46EC-87F1-05FDAB5A97E2}" presName="Name37" presStyleLbl="parChTrans1D2" presStyleIdx="1" presStyleCnt="2"/>
      <dgm:spPr/>
    </dgm:pt>
    <dgm:pt modelId="{9D1E9788-3EFE-447F-8949-0532FDFC1ABD}" type="pres">
      <dgm:prSet presAssocID="{F8E68347-E619-4E65-BB66-BB6054E4556A}" presName="hierRoot2" presStyleCnt="0">
        <dgm:presLayoutVars>
          <dgm:hierBranch val="init"/>
        </dgm:presLayoutVars>
      </dgm:prSet>
      <dgm:spPr/>
    </dgm:pt>
    <dgm:pt modelId="{84696FF4-32D5-4A9A-9098-EEC3A670ADB4}" type="pres">
      <dgm:prSet presAssocID="{F8E68347-E619-4E65-BB66-BB6054E4556A}" presName="rootComposite" presStyleCnt="0"/>
      <dgm:spPr/>
    </dgm:pt>
    <dgm:pt modelId="{7C1C04CE-DB54-42F1-A339-BEF25628C9ED}" type="pres">
      <dgm:prSet presAssocID="{F8E68347-E619-4E65-BB66-BB6054E4556A}" presName="rootText" presStyleLbl="node2" presStyleIdx="1" presStyleCnt="2" custScaleX="226398" custScaleY="385093">
        <dgm:presLayoutVars>
          <dgm:chPref val="3"/>
        </dgm:presLayoutVars>
      </dgm:prSet>
      <dgm:spPr/>
    </dgm:pt>
    <dgm:pt modelId="{DE15A7A6-6366-44CD-B557-56A028462544}" type="pres">
      <dgm:prSet presAssocID="{F8E68347-E619-4E65-BB66-BB6054E4556A}" presName="rootConnector" presStyleLbl="node2" presStyleIdx="1" presStyleCnt="2"/>
      <dgm:spPr/>
    </dgm:pt>
    <dgm:pt modelId="{61B3C7EE-6FB5-4A19-BEFD-E835A92DE649}" type="pres">
      <dgm:prSet presAssocID="{F8E68347-E619-4E65-BB66-BB6054E4556A}" presName="hierChild4" presStyleCnt="0"/>
      <dgm:spPr/>
    </dgm:pt>
    <dgm:pt modelId="{339B2B6D-5197-4472-90C9-0C086E6EA89F}" type="pres">
      <dgm:prSet presAssocID="{F8E68347-E619-4E65-BB66-BB6054E4556A}" presName="hierChild5" presStyleCnt="0"/>
      <dgm:spPr/>
    </dgm:pt>
    <dgm:pt modelId="{2900B84C-171B-410E-A5E6-84B114EA982E}" type="pres">
      <dgm:prSet presAssocID="{793B7729-C2E8-44A6-93D9-D7BA159218D4}" presName="hierChild3" presStyleCnt="0"/>
      <dgm:spPr/>
    </dgm:pt>
  </dgm:ptLst>
  <dgm:cxnLst>
    <dgm:cxn modelId="{2E138F02-2875-48F1-9A01-55C707D67FE3}" type="presOf" srcId="{8354E237-592E-4086-B37C-F1C410A3BB4E}" destId="{A6578F83-7E6A-40EC-AEF6-BBA665389A72}" srcOrd="1" destOrd="0" presId="urn:microsoft.com/office/officeart/2005/8/layout/orgChart1"/>
    <dgm:cxn modelId="{B45D0B0F-ABDB-4BE4-944A-97A3CCC467B5}" type="presOf" srcId="{C4898076-1366-46EC-87F1-05FDAB5A97E2}" destId="{ED66FC2A-5DFE-40E2-A192-52BCFB707407}" srcOrd="0" destOrd="0" presId="urn:microsoft.com/office/officeart/2005/8/layout/orgChart1"/>
    <dgm:cxn modelId="{55652A24-EEE1-4302-9A65-2C7B91F13500}" srcId="{793B7729-C2E8-44A6-93D9-D7BA159218D4}" destId="{8354E237-592E-4086-B37C-F1C410A3BB4E}" srcOrd="0" destOrd="0" parTransId="{0E53AE3C-E4E0-4110-82C7-24B67C1DBA05}" sibTransId="{BA70F41D-55AA-487D-8612-8AA9EB8C219B}"/>
    <dgm:cxn modelId="{4EFC142E-4166-4E86-8233-1D650CC13C8E}" type="presOf" srcId="{8354E237-592E-4086-B37C-F1C410A3BB4E}" destId="{F63162D9-A49E-461D-8AF9-ACD834F83C2B}" srcOrd="0" destOrd="0" presId="urn:microsoft.com/office/officeart/2005/8/layout/orgChart1"/>
    <dgm:cxn modelId="{AE38F841-0D2B-4C01-B77E-17E952BE99E5}" type="presOf" srcId="{F8E68347-E619-4E65-BB66-BB6054E4556A}" destId="{7C1C04CE-DB54-42F1-A339-BEF25628C9ED}" srcOrd="0" destOrd="0" presId="urn:microsoft.com/office/officeart/2005/8/layout/orgChart1"/>
    <dgm:cxn modelId="{F54A6545-CA17-4565-9595-13CB9F2BABB3}" srcId="{793B7729-C2E8-44A6-93D9-D7BA159218D4}" destId="{F8E68347-E619-4E65-BB66-BB6054E4556A}" srcOrd="1" destOrd="0" parTransId="{C4898076-1366-46EC-87F1-05FDAB5A97E2}" sibTransId="{267E4D83-1AB1-46F8-BF04-9B1E9E1D9632}"/>
    <dgm:cxn modelId="{85D8DD70-E775-43B6-99BA-1240B1670817}" srcId="{8CFADF11-53D9-455E-9F04-3F5C50B4B960}" destId="{793B7729-C2E8-44A6-93D9-D7BA159218D4}" srcOrd="0" destOrd="0" parTransId="{0CBD8B30-C174-4E5C-A374-03004F9EEF43}" sibTransId="{44299761-BDF2-496A-94E8-94D77576F0F4}"/>
    <dgm:cxn modelId="{582BC251-A781-4527-B421-BE05C809C674}" type="presOf" srcId="{F8E68347-E619-4E65-BB66-BB6054E4556A}" destId="{DE15A7A6-6366-44CD-B557-56A028462544}" srcOrd="1" destOrd="0" presId="urn:microsoft.com/office/officeart/2005/8/layout/orgChart1"/>
    <dgm:cxn modelId="{A2BFE675-3D53-42E8-BC3C-A8E118B6EEB8}" type="presOf" srcId="{8CFADF11-53D9-455E-9F04-3F5C50B4B960}" destId="{18DF7AF4-3696-4A3D-861D-C7320E3C5E2D}" srcOrd="0" destOrd="0" presId="urn:microsoft.com/office/officeart/2005/8/layout/orgChart1"/>
    <dgm:cxn modelId="{A23F0796-50DC-409F-84B2-4A6392061C24}" type="presOf" srcId="{793B7729-C2E8-44A6-93D9-D7BA159218D4}" destId="{7B14C282-5C25-48B2-8904-3E9AB058FE51}" srcOrd="1" destOrd="0" presId="urn:microsoft.com/office/officeart/2005/8/layout/orgChart1"/>
    <dgm:cxn modelId="{BE0BDEBA-FB68-48B5-BCE7-4BFD4CB7FD19}" type="presOf" srcId="{0E53AE3C-E4E0-4110-82C7-24B67C1DBA05}" destId="{AC587852-8869-4884-B91C-C64D0D9C7B3B}" srcOrd="0" destOrd="0" presId="urn:microsoft.com/office/officeart/2005/8/layout/orgChart1"/>
    <dgm:cxn modelId="{81D451C1-BCFE-4EEC-B1A3-ED6C3D47CB56}" type="presOf" srcId="{793B7729-C2E8-44A6-93D9-D7BA159218D4}" destId="{E28917C0-FE4A-491A-8397-DBDD91607B9B}" srcOrd="0" destOrd="0" presId="urn:microsoft.com/office/officeart/2005/8/layout/orgChart1"/>
    <dgm:cxn modelId="{53500048-2D32-4586-B9A6-5E6AF576E9C7}" type="presParOf" srcId="{18DF7AF4-3696-4A3D-861D-C7320E3C5E2D}" destId="{FB89EFA6-C9C8-4027-8249-9BD7369CCB65}" srcOrd="0" destOrd="0" presId="urn:microsoft.com/office/officeart/2005/8/layout/orgChart1"/>
    <dgm:cxn modelId="{C37A83B5-C84A-4F1A-B946-D8A0AF63ECF9}" type="presParOf" srcId="{FB89EFA6-C9C8-4027-8249-9BD7369CCB65}" destId="{1E88E614-9499-4ECE-AF80-AAE561878C8F}" srcOrd="0" destOrd="0" presId="urn:microsoft.com/office/officeart/2005/8/layout/orgChart1"/>
    <dgm:cxn modelId="{745ECBB5-4B26-4E3B-AD92-9F39D52B4AAF}" type="presParOf" srcId="{1E88E614-9499-4ECE-AF80-AAE561878C8F}" destId="{E28917C0-FE4A-491A-8397-DBDD91607B9B}" srcOrd="0" destOrd="0" presId="urn:microsoft.com/office/officeart/2005/8/layout/orgChart1"/>
    <dgm:cxn modelId="{8B9ABDC1-547A-48A1-A11B-6F196A3BACDD}" type="presParOf" srcId="{1E88E614-9499-4ECE-AF80-AAE561878C8F}" destId="{7B14C282-5C25-48B2-8904-3E9AB058FE51}" srcOrd="1" destOrd="0" presId="urn:microsoft.com/office/officeart/2005/8/layout/orgChart1"/>
    <dgm:cxn modelId="{FD72D1B8-F29B-45BC-8806-5364C158D6C1}" type="presParOf" srcId="{FB89EFA6-C9C8-4027-8249-9BD7369CCB65}" destId="{136B1C08-BB7F-4646-8D6D-A5DBCEEECA8C}" srcOrd="1" destOrd="0" presId="urn:microsoft.com/office/officeart/2005/8/layout/orgChart1"/>
    <dgm:cxn modelId="{B468336E-0B86-4BB8-9D56-BF7557612935}" type="presParOf" srcId="{136B1C08-BB7F-4646-8D6D-A5DBCEEECA8C}" destId="{AC587852-8869-4884-B91C-C64D0D9C7B3B}" srcOrd="0" destOrd="0" presId="urn:microsoft.com/office/officeart/2005/8/layout/orgChart1"/>
    <dgm:cxn modelId="{C64C1B54-EA8B-4A1B-9858-0B124CF78208}" type="presParOf" srcId="{136B1C08-BB7F-4646-8D6D-A5DBCEEECA8C}" destId="{3574FFFE-FA13-4896-8B2F-E76255965645}" srcOrd="1" destOrd="0" presId="urn:microsoft.com/office/officeart/2005/8/layout/orgChart1"/>
    <dgm:cxn modelId="{F617EBDE-D55F-46A3-861D-6394CE2CC0AC}" type="presParOf" srcId="{3574FFFE-FA13-4896-8B2F-E76255965645}" destId="{64291D37-71B1-47B6-B84C-63E7FB856009}" srcOrd="0" destOrd="0" presId="urn:microsoft.com/office/officeart/2005/8/layout/orgChart1"/>
    <dgm:cxn modelId="{B2F7D990-84D8-4AAD-A371-77C5D7D458C9}" type="presParOf" srcId="{64291D37-71B1-47B6-B84C-63E7FB856009}" destId="{F63162D9-A49E-461D-8AF9-ACD834F83C2B}" srcOrd="0" destOrd="0" presId="urn:microsoft.com/office/officeart/2005/8/layout/orgChart1"/>
    <dgm:cxn modelId="{F78CD4A1-C0A8-4155-9BC3-509E8F3245FC}" type="presParOf" srcId="{64291D37-71B1-47B6-B84C-63E7FB856009}" destId="{A6578F83-7E6A-40EC-AEF6-BBA665389A72}" srcOrd="1" destOrd="0" presId="urn:microsoft.com/office/officeart/2005/8/layout/orgChart1"/>
    <dgm:cxn modelId="{0A961D5F-AE05-41EA-92B8-3B4A6A98E200}" type="presParOf" srcId="{3574FFFE-FA13-4896-8B2F-E76255965645}" destId="{252D9204-3097-43FD-AA38-DD39F7879180}" srcOrd="1" destOrd="0" presId="urn:microsoft.com/office/officeart/2005/8/layout/orgChart1"/>
    <dgm:cxn modelId="{52B5671C-B07B-4294-AC07-A0499CE3AB6B}" type="presParOf" srcId="{3574FFFE-FA13-4896-8B2F-E76255965645}" destId="{5A7759FA-8F65-4302-8DAD-286563B1EB32}" srcOrd="2" destOrd="0" presId="urn:microsoft.com/office/officeart/2005/8/layout/orgChart1"/>
    <dgm:cxn modelId="{0819403A-BBAD-4A82-BB62-B9131A5D1C2F}" type="presParOf" srcId="{136B1C08-BB7F-4646-8D6D-A5DBCEEECA8C}" destId="{ED66FC2A-5DFE-40E2-A192-52BCFB707407}" srcOrd="2" destOrd="0" presId="urn:microsoft.com/office/officeart/2005/8/layout/orgChart1"/>
    <dgm:cxn modelId="{150BEECD-27DD-4185-9EA7-154E673E7ABF}" type="presParOf" srcId="{136B1C08-BB7F-4646-8D6D-A5DBCEEECA8C}" destId="{9D1E9788-3EFE-447F-8949-0532FDFC1ABD}" srcOrd="3" destOrd="0" presId="urn:microsoft.com/office/officeart/2005/8/layout/orgChart1"/>
    <dgm:cxn modelId="{81D68084-5F53-4029-97C1-801FBB8066B3}" type="presParOf" srcId="{9D1E9788-3EFE-447F-8949-0532FDFC1ABD}" destId="{84696FF4-32D5-4A9A-9098-EEC3A670ADB4}" srcOrd="0" destOrd="0" presId="urn:microsoft.com/office/officeart/2005/8/layout/orgChart1"/>
    <dgm:cxn modelId="{8041FA8E-2B41-4D04-8F5E-872C37E1E7BB}" type="presParOf" srcId="{84696FF4-32D5-4A9A-9098-EEC3A670ADB4}" destId="{7C1C04CE-DB54-42F1-A339-BEF25628C9ED}" srcOrd="0" destOrd="0" presId="urn:microsoft.com/office/officeart/2005/8/layout/orgChart1"/>
    <dgm:cxn modelId="{AE93E76E-25F4-47E7-AD06-A70342AD775A}" type="presParOf" srcId="{84696FF4-32D5-4A9A-9098-EEC3A670ADB4}" destId="{DE15A7A6-6366-44CD-B557-56A028462544}" srcOrd="1" destOrd="0" presId="urn:microsoft.com/office/officeart/2005/8/layout/orgChart1"/>
    <dgm:cxn modelId="{6DA66980-7CF4-433B-9875-CBA204570C25}" type="presParOf" srcId="{9D1E9788-3EFE-447F-8949-0532FDFC1ABD}" destId="{61B3C7EE-6FB5-4A19-BEFD-E835A92DE649}" srcOrd="1" destOrd="0" presId="urn:microsoft.com/office/officeart/2005/8/layout/orgChart1"/>
    <dgm:cxn modelId="{CFF17DCF-7113-4C66-9443-0739C146D908}" type="presParOf" srcId="{9D1E9788-3EFE-447F-8949-0532FDFC1ABD}" destId="{339B2B6D-5197-4472-90C9-0C086E6EA89F}" srcOrd="2" destOrd="0" presId="urn:microsoft.com/office/officeart/2005/8/layout/orgChart1"/>
    <dgm:cxn modelId="{33C7989B-E85F-4B44-8C9F-AEB43943DEFB}" type="presParOf" srcId="{FB89EFA6-C9C8-4027-8249-9BD7369CCB65}" destId="{2900B84C-171B-410E-A5E6-84B114EA982E}"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6FC2A-5DFE-40E2-A192-52BCFB707407}">
      <dsp:nvSpPr>
        <dsp:cNvPr id="0" name=""/>
        <dsp:cNvSpPr/>
      </dsp:nvSpPr>
      <dsp:spPr>
        <a:xfrm>
          <a:off x="2865755" y="1046493"/>
          <a:ext cx="1455030" cy="261528"/>
        </a:xfrm>
        <a:custGeom>
          <a:avLst/>
          <a:gdLst/>
          <a:ahLst/>
          <a:cxnLst/>
          <a:rect l="0" t="0" r="0" b="0"/>
          <a:pathLst>
            <a:path>
              <a:moveTo>
                <a:pt x="0" y="0"/>
              </a:moveTo>
              <a:lnTo>
                <a:pt x="0" y="130764"/>
              </a:lnTo>
              <a:lnTo>
                <a:pt x="1455030" y="130764"/>
              </a:lnTo>
              <a:lnTo>
                <a:pt x="1455030" y="261528"/>
              </a:lnTo>
            </a:path>
          </a:pathLst>
        </a:custGeom>
        <a:noFill/>
        <a:ln w="12700" cap="flat" cmpd="sng" algn="ctr">
          <a:solidFill>
            <a:schemeClr val="tx2"/>
          </a:solidFill>
          <a:prstDash val="solid"/>
          <a:miter lim="800000"/>
        </a:ln>
        <a:effectLst/>
      </dsp:spPr>
      <dsp:style>
        <a:lnRef idx="2">
          <a:scrgbClr r="0" g="0" b="0"/>
        </a:lnRef>
        <a:fillRef idx="0">
          <a:scrgbClr r="0" g="0" b="0"/>
        </a:fillRef>
        <a:effectRef idx="0">
          <a:scrgbClr r="0" g="0" b="0"/>
        </a:effectRef>
        <a:fontRef idx="minor"/>
      </dsp:style>
    </dsp:sp>
    <dsp:sp modelId="{AC587852-8869-4884-B91C-C64D0D9C7B3B}">
      <dsp:nvSpPr>
        <dsp:cNvPr id="0" name=""/>
        <dsp:cNvSpPr/>
      </dsp:nvSpPr>
      <dsp:spPr>
        <a:xfrm>
          <a:off x="1325242" y="1046493"/>
          <a:ext cx="1540512" cy="261528"/>
        </a:xfrm>
        <a:custGeom>
          <a:avLst/>
          <a:gdLst/>
          <a:ahLst/>
          <a:cxnLst/>
          <a:rect l="0" t="0" r="0" b="0"/>
          <a:pathLst>
            <a:path>
              <a:moveTo>
                <a:pt x="1540512" y="0"/>
              </a:moveTo>
              <a:lnTo>
                <a:pt x="1540512" y="130764"/>
              </a:lnTo>
              <a:lnTo>
                <a:pt x="0" y="130764"/>
              </a:lnTo>
              <a:lnTo>
                <a:pt x="0" y="261528"/>
              </a:lnTo>
            </a:path>
          </a:pathLst>
        </a:custGeom>
        <a:noFill/>
        <a:ln w="12700" cap="flat" cmpd="sng" algn="ctr">
          <a:solidFill>
            <a:schemeClr val="tx2"/>
          </a:solidFill>
          <a:prstDash val="solid"/>
          <a:miter lim="800000"/>
        </a:ln>
        <a:effectLst/>
      </dsp:spPr>
      <dsp:style>
        <a:lnRef idx="2">
          <a:scrgbClr r="0" g="0" b="0"/>
        </a:lnRef>
        <a:fillRef idx="0">
          <a:scrgbClr r="0" g="0" b="0"/>
        </a:fillRef>
        <a:effectRef idx="0">
          <a:scrgbClr r="0" g="0" b="0"/>
        </a:effectRef>
        <a:fontRef idx="minor"/>
      </dsp:style>
    </dsp:sp>
    <dsp:sp modelId="{E28917C0-FE4A-491A-8397-DBDD91607B9B}">
      <dsp:nvSpPr>
        <dsp:cNvPr id="0" name=""/>
        <dsp:cNvSpPr/>
      </dsp:nvSpPr>
      <dsp:spPr>
        <a:xfrm>
          <a:off x="2169156" y="190499"/>
          <a:ext cx="1393197" cy="855994"/>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dirty="0">
              <a:latin typeface="Arial" panose="020B0604020202020204" pitchFamily="34" charset="0"/>
              <a:cs typeface="Arial" panose="020B0604020202020204" pitchFamily="34" charset="0"/>
            </a:rPr>
            <a:t>EQUALITY, DIVERSITY AND INCLUSION COMMITTEE (EDIC)</a:t>
          </a:r>
        </a:p>
      </dsp:txBody>
      <dsp:txXfrm>
        <a:off x="2169156" y="190499"/>
        <a:ext cx="1393197" cy="855994"/>
      </dsp:txXfrm>
    </dsp:sp>
    <dsp:sp modelId="{F63162D9-A49E-461D-8AF9-ACD834F83C2B}">
      <dsp:nvSpPr>
        <dsp:cNvPr id="0" name=""/>
        <dsp:cNvSpPr/>
      </dsp:nvSpPr>
      <dsp:spPr>
        <a:xfrm>
          <a:off x="975" y="1308021"/>
          <a:ext cx="2648532" cy="2425779"/>
        </a:xfrm>
        <a:prstGeom prst="rect">
          <a:avLst/>
        </a:prstGeom>
        <a:solidFill>
          <a:schemeClr val="accent1"/>
        </a:solidFill>
        <a:ln w="12700" cap="flat" cmpd="sng" algn="ctr">
          <a:solidFill>
            <a:schemeClr val="tx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dirty="0">
              <a:latin typeface="Arial" panose="020B0604020202020204" pitchFamily="34" charset="0"/>
              <a:cs typeface="Arial" panose="020B0604020202020204" pitchFamily="34" charset="0"/>
            </a:rPr>
            <a:t>EQUALITY GROUPS</a:t>
          </a:r>
        </a:p>
        <a:p>
          <a:pPr marL="0" lvl="0" indent="0" algn="ctr" defTabSz="533400">
            <a:lnSpc>
              <a:spcPct val="90000"/>
            </a:lnSpc>
            <a:spcBef>
              <a:spcPct val="0"/>
            </a:spcBef>
            <a:spcAft>
              <a:spcPct val="35000"/>
            </a:spcAft>
            <a:buNone/>
          </a:pPr>
          <a:r>
            <a:rPr lang="en-GB" sz="1200" kern="1200" dirty="0">
              <a:latin typeface="Arial" panose="020B0604020202020204" pitchFamily="34" charset="0"/>
              <a:cs typeface="Arial" panose="020B0604020202020204" pitchFamily="34" charset="0"/>
            </a:rPr>
            <a:t>Addressing Gender Based Violence &amp; Sexual Harassment Group</a:t>
          </a:r>
        </a:p>
        <a:p>
          <a:pPr marL="0" lvl="0" indent="0" algn="ctr" defTabSz="533400">
            <a:lnSpc>
              <a:spcPct val="90000"/>
            </a:lnSpc>
            <a:spcBef>
              <a:spcPct val="0"/>
            </a:spcBef>
            <a:spcAft>
              <a:spcPct val="35000"/>
            </a:spcAft>
            <a:buNone/>
          </a:pPr>
          <a:r>
            <a:rPr lang="en-GB" sz="1200" kern="1200" dirty="0">
              <a:latin typeface="Arial" panose="020B0604020202020204" pitchFamily="34" charset="0"/>
              <a:cs typeface="Arial" panose="020B0604020202020204" pitchFamily="34" charset="0"/>
            </a:rPr>
            <a:t>British Sign Language Plan Working Group</a:t>
          </a:r>
        </a:p>
        <a:p>
          <a:pPr marL="0" lvl="0" indent="0" algn="ctr" defTabSz="533400">
            <a:lnSpc>
              <a:spcPct val="90000"/>
            </a:lnSpc>
            <a:spcBef>
              <a:spcPct val="0"/>
            </a:spcBef>
            <a:spcAft>
              <a:spcPct val="35000"/>
            </a:spcAft>
            <a:buNone/>
          </a:pPr>
          <a:r>
            <a:rPr lang="en-GB" sz="1200" kern="1200" dirty="0">
              <a:latin typeface="Arial" panose="020B0604020202020204" pitchFamily="34" charset="0"/>
              <a:cs typeface="Arial" panose="020B0604020202020204" pitchFamily="34" charset="0"/>
            </a:rPr>
            <a:t>EDI Event &amp; Engagement Group</a:t>
          </a:r>
        </a:p>
        <a:p>
          <a:pPr marL="0" lvl="0" indent="0" algn="ctr" defTabSz="533400">
            <a:lnSpc>
              <a:spcPct val="90000"/>
            </a:lnSpc>
            <a:spcBef>
              <a:spcPct val="0"/>
            </a:spcBef>
            <a:spcAft>
              <a:spcPct val="35000"/>
            </a:spcAft>
            <a:buNone/>
          </a:pPr>
          <a:r>
            <a:rPr lang="en-GB" sz="1200" kern="1200" dirty="0">
              <a:latin typeface="Arial" panose="020B0604020202020204" pitchFamily="34" charset="0"/>
              <a:cs typeface="Arial" panose="020B0604020202020204" pitchFamily="34" charset="0"/>
            </a:rPr>
            <a:t>Gaelic Language Plan Advisory Group</a:t>
          </a:r>
        </a:p>
        <a:p>
          <a:pPr marL="0" lvl="0" indent="0" algn="ctr" defTabSz="533400">
            <a:lnSpc>
              <a:spcPct val="90000"/>
            </a:lnSpc>
            <a:spcBef>
              <a:spcPct val="0"/>
            </a:spcBef>
            <a:spcAft>
              <a:spcPct val="35000"/>
            </a:spcAft>
            <a:buNone/>
          </a:pPr>
          <a:r>
            <a:rPr lang="en-GB" sz="1200" kern="1200" dirty="0">
              <a:latin typeface="Arial" panose="020B0604020202020204" pitchFamily="34" charset="0"/>
              <a:cs typeface="Arial" panose="020B0604020202020204" pitchFamily="34" charset="0"/>
            </a:rPr>
            <a:t>Mental Health &amp; Wellbeing Working Group</a:t>
          </a:r>
        </a:p>
        <a:p>
          <a:pPr marL="0" lvl="0" indent="0" algn="ctr" defTabSz="533400">
            <a:lnSpc>
              <a:spcPct val="90000"/>
            </a:lnSpc>
            <a:spcBef>
              <a:spcPct val="0"/>
            </a:spcBef>
            <a:spcAft>
              <a:spcPct val="35000"/>
            </a:spcAft>
            <a:buNone/>
          </a:pPr>
          <a:r>
            <a:rPr lang="en-GB" sz="1200" kern="1200" dirty="0">
              <a:latin typeface="Arial" panose="020B0604020202020204" pitchFamily="34" charset="0"/>
              <a:cs typeface="Arial" panose="020B0604020202020204" pitchFamily="34" charset="0"/>
            </a:rPr>
            <a:t>Race Equality Champions</a:t>
          </a:r>
        </a:p>
        <a:p>
          <a:pPr marL="0" lvl="0" indent="0" algn="ctr" defTabSz="533400">
            <a:lnSpc>
              <a:spcPct val="90000"/>
            </a:lnSpc>
            <a:spcBef>
              <a:spcPct val="0"/>
            </a:spcBef>
            <a:spcAft>
              <a:spcPct val="35000"/>
            </a:spcAft>
            <a:buNone/>
          </a:pPr>
          <a:r>
            <a:rPr lang="en-GB" sz="1200" kern="1200" dirty="0">
              <a:latin typeface="Arial" panose="020B0604020202020204" pitchFamily="34" charset="0"/>
              <a:cs typeface="Arial" panose="020B0604020202020204" pitchFamily="34" charset="0"/>
            </a:rPr>
            <a:t>Race Equality Strategy Group</a:t>
          </a:r>
        </a:p>
        <a:p>
          <a:pPr marL="0" lvl="0" indent="0" algn="ctr" defTabSz="533400">
            <a:lnSpc>
              <a:spcPct val="90000"/>
            </a:lnSpc>
            <a:spcBef>
              <a:spcPct val="0"/>
            </a:spcBef>
            <a:spcAft>
              <a:spcPct val="35000"/>
            </a:spcAft>
            <a:buNone/>
          </a:pPr>
          <a:r>
            <a:rPr lang="en-GB" sz="1200" kern="1200" dirty="0">
              <a:latin typeface="Arial" panose="020B0604020202020204" pitchFamily="34" charset="0"/>
              <a:cs typeface="Arial" panose="020B0604020202020204" pitchFamily="34" charset="0"/>
            </a:rPr>
            <a:t>School EDI Leads</a:t>
          </a:r>
        </a:p>
      </dsp:txBody>
      <dsp:txXfrm>
        <a:off x="975" y="1308021"/>
        <a:ext cx="2648532" cy="2425779"/>
      </dsp:txXfrm>
    </dsp:sp>
    <dsp:sp modelId="{7C1C04CE-DB54-42F1-A339-BEF25628C9ED}">
      <dsp:nvSpPr>
        <dsp:cNvPr id="0" name=""/>
        <dsp:cNvSpPr/>
      </dsp:nvSpPr>
      <dsp:spPr>
        <a:xfrm>
          <a:off x="2911036" y="1308021"/>
          <a:ext cx="2819497" cy="2397920"/>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dirty="0">
              <a:latin typeface="Arial" panose="020B0604020202020204" pitchFamily="34" charset="0"/>
              <a:cs typeface="Arial" panose="020B0604020202020204" pitchFamily="34" charset="0"/>
            </a:rPr>
            <a:t>EQUALITY NETWORKS</a:t>
          </a:r>
        </a:p>
        <a:p>
          <a:pPr marL="0" lvl="0" indent="0" algn="ctr" defTabSz="533400">
            <a:lnSpc>
              <a:spcPct val="90000"/>
            </a:lnSpc>
            <a:spcBef>
              <a:spcPct val="0"/>
            </a:spcBef>
            <a:spcAft>
              <a:spcPct val="35000"/>
            </a:spcAft>
            <a:buFont typeface="Arial" panose="020B0604020202020204" pitchFamily="34" charset="0"/>
            <a:buNone/>
          </a:pPr>
          <a:r>
            <a:rPr lang="en-GB" sz="1200" b="0" kern="1200" dirty="0">
              <a:latin typeface="Arial" panose="020B0604020202020204" pitchFamily="34" charset="0"/>
              <a:cs typeface="Arial" panose="020B0604020202020204" pitchFamily="34" charset="0"/>
            </a:rPr>
            <a:t>LGBT+ Staff and Postgraduate Network</a:t>
          </a:r>
        </a:p>
        <a:p>
          <a:pPr marL="0" lvl="0" indent="0" algn="ctr" defTabSz="533400">
            <a:lnSpc>
              <a:spcPct val="90000"/>
            </a:lnSpc>
            <a:spcBef>
              <a:spcPct val="0"/>
            </a:spcBef>
            <a:spcAft>
              <a:spcPct val="35000"/>
            </a:spcAft>
            <a:buNone/>
          </a:pPr>
          <a:r>
            <a:rPr lang="en-GB" sz="1200" b="0" kern="1200" dirty="0">
              <a:latin typeface="Arial" panose="020B0604020202020204" pitchFamily="34" charset="0"/>
              <a:cs typeface="Arial" panose="020B0604020202020204" pitchFamily="34" charset="0"/>
            </a:rPr>
            <a:t>Menopause Network</a:t>
          </a:r>
        </a:p>
        <a:p>
          <a:pPr marL="0" lvl="0" indent="0" algn="ctr" defTabSz="533400">
            <a:lnSpc>
              <a:spcPct val="90000"/>
            </a:lnSpc>
            <a:spcBef>
              <a:spcPct val="0"/>
            </a:spcBef>
            <a:spcAft>
              <a:spcPct val="35000"/>
            </a:spcAft>
            <a:buNone/>
          </a:pPr>
          <a:r>
            <a:rPr lang="en-GB" sz="1200" b="0" kern="1200" dirty="0">
              <a:latin typeface="Arial" panose="020B0604020202020204" pitchFamily="34" charset="0"/>
              <a:cs typeface="Arial" panose="020B0604020202020204" pitchFamily="34" charset="0"/>
            </a:rPr>
            <a:t>Parents and Carers Network</a:t>
          </a:r>
        </a:p>
        <a:p>
          <a:pPr marL="0" lvl="0" indent="0" algn="ctr" defTabSz="533400">
            <a:lnSpc>
              <a:spcPct val="90000"/>
            </a:lnSpc>
            <a:spcBef>
              <a:spcPct val="0"/>
            </a:spcBef>
            <a:spcAft>
              <a:spcPct val="35000"/>
            </a:spcAft>
            <a:buNone/>
          </a:pPr>
          <a:r>
            <a:rPr lang="en-GB" sz="1200" b="0" kern="1200" dirty="0">
              <a:latin typeface="Arial" panose="020B0604020202020204" pitchFamily="34" charset="0"/>
              <a:cs typeface="Arial" panose="020B0604020202020204" pitchFamily="34" charset="0"/>
            </a:rPr>
            <a:t>Race Equality Network</a:t>
          </a:r>
        </a:p>
        <a:p>
          <a:pPr marL="0" lvl="0" indent="0" algn="ctr" defTabSz="533400">
            <a:lnSpc>
              <a:spcPct val="90000"/>
            </a:lnSpc>
            <a:spcBef>
              <a:spcPct val="0"/>
            </a:spcBef>
            <a:spcAft>
              <a:spcPct val="35000"/>
            </a:spcAft>
            <a:buNone/>
          </a:pPr>
          <a:r>
            <a:rPr lang="en-GB" sz="1200" b="0" kern="1200" dirty="0">
              <a:latin typeface="Arial" panose="020B0604020202020204" pitchFamily="34" charset="0"/>
              <a:cs typeface="Arial" panose="020B0604020202020204" pitchFamily="34" charset="0"/>
            </a:rPr>
            <a:t>Staff Disability Network</a:t>
          </a:r>
        </a:p>
        <a:p>
          <a:pPr marL="0" lvl="0" indent="0" algn="ctr" defTabSz="533400">
            <a:lnSpc>
              <a:spcPct val="90000"/>
            </a:lnSpc>
            <a:spcBef>
              <a:spcPct val="0"/>
            </a:spcBef>
            <a:spcAft>
              <a:spcPct val="35000"/>
            </a:spcAft>
            <a:buNone/>
          </a:pPr>
          <a:r>
            <a:rPr lang="en-GB" sz="1200" b="0" kern="1200" dirty="0">
              <a:latin typeface="Arial" panose="020B0604020202020204" pitchFamily="34" charset="0"/>
              <a:cs typeface="Arial" panose="020B0604020202020204" pitchFamily="34" charset="0"/>
            </a:rPr>
            <a:t>Women's Development Network</a:t>
          </a:r>
        </a:p>
        <a:p>
          <a:pPr marL="0" lvl="0" indent="0" algn="ctr" defTabSz="533400">
            <a:lnSpc>
              <a:spcPct val="90000"/>
            </a:lnSpc>
            <a:spcBef>
              <a:spcPct val="0"/>
            </a:spcBef>
            <a:spcAft>
              <a:spcPct val="35000"/>
            </a:spcAft>
            <a:buNone/>
          </a:pPr>
          <a:r>
            <a:rPr lang="en-GB" sz="1200" b="0" kern="1200" dirty="0">
              <a:latin typeface="Arial" panose="020B0604020202020204" pitchFamily="34" charset="0"/>
              <a:cs typeface="Arial" panose="020B0604020202020204" pitchFamily="34" charset="0"/>
            </a:rPr>
            <a:t>Workplace Dignity Network</a:t>
          </a:r>
          <a:endParaRPr lang="en-GB" sz="1100" kern="1200" dirty="0">
            <a:latin typeface="Arial" panose="020B0604020202020204" pitchFamily="34" charset="0"/>
            <a:cs typeface="Arial" panose="020B0604020202020204" pitchFamily="34" charset="0"/>
          </a:endParaRPr>
        </a:p>
      </dsp:txBody>
      <dsp:txXfrm>
        <a:off x="2911036" y="1308021"/>
        <a:ext cx="2819497" cy="23979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109</Pages>
  <Words>27236</Words>
  <Characters>155249</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182121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SECTOR EQUALITY DUTY</dc:title>
  <dc:subject/>
  <dc:creator>Mackintosh, Ceit</dc:creator>
  <cp:keywords/>
  <dc:description/>
  <cp:lastModifiedBy>Murniyati-Porter, Hetty</cp:lastModifiedBy>
  <cp:revision>26</cp:revision>
  <dcterms:created xsi:type="dcterms:W3CDTF">2023-04-12T09:30:00Z</dcterms:created>
  <dcterms:modified xsi:type="dcterms:W3CDTF">2023-04-25T09:29:00Z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c19c50a7-a059-4c70-8315-aa32f745120b</vt:lpwstr>
  </property>
</Properties>
</file>