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C290" w14:textId="79624480" w:rsidR="004875F8" w:rsidRDefault="004517D9" w:rsidP="00111191">
      <w:pPr>
        <w:spacing w:before="0"/>
        <w:ind w:left="567"/>
        <w:rPr>
          <w:rFonts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EAC900" wp14:editId="2E4721B6">
            <wp:simplePos x="0" y="0"/>
            <wp:positionH relativeFrom="margin">
              <wp:posOffset>-342900</wp:posOffset>
            </wp:positionH>
            <wp:positionV relativeFrom="paragraph">
              <wp:posOffset>-620395</wp:posOffset>
            </wp:positionV>
            <wp:extent cx="2251701" cy="617855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701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A0499B" w14:textId="77777777" w:rsidR="00072EB8" w:rsidRPr="005C76A4" w:rsidRDefault="00072EB8" w:rsidP="00111191">
      <w:pPr>
        <w:spacing w:before="0"/>
        <w:ind w:left="567"/>
        <w:rPr>
          <w:rFonts w:cstheme="minorHAnsi"/>
          <w:sz w:val="20"/>
          <w:szCs w:val="20"/>
        </w:rPr>
      </w:pPr>
    </w:p>
    <w:p w14:paraId="5033CBD4" w14:textId="2FB61037" w:rsidR="00721EDB" w:rsidRDefault="00721EDB" w:rsidP="00C006CC">
      <w:pPr>
        <w:autoSpaceDE w:val="0"/>
        <w:autoSpaceDN w:val="0"/>
        <w:adjustRightInd w:val="0"/>
        <w:spacing w:before="0"/>
        <w:ind w:left="0" w:firstLine="0"/>
        <w:jc w:val="left"/>
        <w:rPr>
          <w:rFonts w:eastAsia="Calibri" w:cstheme="minorHAnsi"/>
          <w:b/>
          <w:bCs/>
          <w:color w:val="000000"/>
          <w:sz w:val="40"/>
          <w:szCs w:val="40"/>
        </w:rPr>
      </w:pPr>
    </w:p>
    <w:p w14:paraId="037DB43F" w14:textId="5ADB18C1" w:rsidR="00586D95" w:rsidRDefault="00586D95" w:rsidP="00C006CC">
      <w:pPr>
        <w:autoSpaceDE w:val="0"/>
        <w:autoSpaceDN w:val="0"/>
        <w:adjustRightInd w:val="0"/>
        <w:spacing w:before="0"/>
        <w:ind w:left="0" w:firstLine="0"/>
        <w:jc w:val="left"/>
        <w:rPr>
          <w:rFonts w:eastAsia="Calibri" w:cstheme="minorHAnsi"/>
          <w:b/>
          <w:bCs/>
          <w:color w:val="000000"/>
          <w:sz w:val="40"/>
          <w:szCs w:val="40"/>
        </w:rPr>
      </w:pPr>
    </w:p>
    <w:p w14:paraId="22518A05" w14:textId="2D28967E" w:rsidR="004517D9" w:rsidRDefault="004517D9" w:rsidP="00C006CC">
      <w:pPr>
        <w:autoSpaceDE w:val="0"/>
        <w:autoSpaceDN w:val="0"/>
        <w:adjustRightInd w:val="0"/>
        <w:spacing w:before="0"/>
        <w:ind w:left="0" w:firstLine="0"/>
        <w:jc w:val="left"/>
        <w:rPr>
          <w:rFonts w:eastAsia="Calibri" w:cstheme="minorHAnsi"/>
          <w:b/>
          <w:bCs/>
          <w:color w:val="000000"/>
          <w:sz w:val="40"/>
          <w:szCs w:val="40"/>
        </w:rPr>
      </w:pPr>
    </w:p>
    <w:p w14:paraId="09222DDA" w14:textId="7F45C202" w:rsidR="004517D9" w:rsidRDefault="004517D9" w:rsidP="00C006CC">
      <w:pPr>
        <w:autoSpaceDE w:val="0"/>
        <w:autoSpaceDN w:val="0"/>
        <w:adjustRightInd w:val="0"/>
        <w:spacing w:before="0"/>
        <w:ind w:left="0" w:firstLine="0"/>
        <w:jc w:val="left"/>
        <w:rPr>
          <w:rFonts w:eastAsia="Calibri" w:cstheme="minorHAnsi"/>
          <w:b/>
          <w:bCs/>
          <w:color w:val="000000"/>
          <w:sz w:val="40"/>
          <w:szCs w:val="40"/>
        </w:rPr>
      </w:pPr>
    </w:p>
    <w:p w14:paraId="3230C14F" w14:textId="77777777" w:rsidR="004517D9" w:rsidRPr="005C76A4" w:rsidRDefault="004517D9" w:rsidP="00C006CC">
      <w:pPr>
        <w:autoSpaceDE w:val="0"/>
        <w:autoSpaceDN w:val="0"/>
        <w:adjustRightInd w:val="0"/>
        <w:spacing w:before="0"/>
        <w:ind w:left="0" w:firstLine="0"/>
        <w:jc w:val="left"/>
        <w:rPr>
          <w:rFonts w:eastAsia="Calibri" w:cstheme="minorHAnsi"/>
          <w:b/>
          <w:bCs/>
          <w:color w:val="000000"/>
          <w:sz w:val="40"/>
          <w:szCs w:val="40"/>
        </w:rPr>
      </w:pPr>
    </w:p>
    <w:p w14:paraId="61BBC029" w14:textId="49C4C074" w:rsidR="00C006CC" w:rsidRPr="005C76A4" w:rsidRDefault="00C479A9" w:rsidP="009F50EC">
      <w:pPr>
        <w:autoSpaceDE w:val="0"/>
        <w:autoSpaceDN w:val="0"/>
        <w:adjustRightInd w:val="0"/>
        <w:spacing w:before="0"/>
        <w:ind w:left="0" w:firstLine="0"/>
        <w:jc w:val="center"/>
        <w:rPr>
          <w:rFonts w:eastAsia="Calibri" w:cstheme="minorHAnsi"/>
          <w:b/>
          <w:bCs/>
          <w:color w:val="000000"/>
          <w:sz w:val="40"/>
          <w:szCs w:val="40"/>
        </w:rPr>
      </w:pPr>
      <w:r>
        <w:rPr>
          <w:rFonts w:eastAsia="Calibri" w:cstheme="minorHAnsi"/>
          <w:b/>
          <w:bCs/>
          <w:color w:val="000000"/>
          <w:sz w:val="40"/>
          <w:szCs w:val="40"/>
        </w:rPr>
        <w:t>E-Scooter and E-Bikes</w:t>
      </w:r>
      <w:r w:rsidR="00682BD3">
        <w:rPr>
          <w:rFonts w:eastAsia="Calibri" w:cstheme="minorHAnsi"/>
          <w:b/>
          <w:bCs/>
          <w:color w:val="000000"/>
          <w:sz w:val="40"/>
          <w:szCs w:val="40"/>
        </w:rPr>
        <w:t xml:space="preserve"> Guidance</w:t>
      </w:r>
    </w:p>
    <w:p w14:paraId="60371291" w14:textId="13C97297" w:rsidR="00C006CC" w:rsidRDefault="00C006CC" w:rsidP="00C006CC">
      <w:pPr>
        <w:spacing w:before="0" w:after="160" w:line="259" w:lineRule="auto"/>
        <w:ind w:left="0" w:firstLine="0"/>
        <w:jc w:val="left"/>
        <w:rPr>
          <w:rFonts w:eastAsia="Calibri" w:cstheme="minorHAnsi"/>
          <w:color w:val="000000"/>
          <w:sz w:val="32"/>
          <w:szCs w:val="32"/>
        </w:rPr>
      </w:pPr>
    </w:p>
    <w:p w14:paraId="323DCDC5" w14:textId="77777777" w:rsidR="00C27DE8" w:rsidRPr="005C76A4" w:rsidRDefault="00C27DE8" w:rsidP="00C006CC">
      <w:pPr>
        <w:spacing w:before="0" w:after="160" w:line="259" w:lineRule="auto"/>
        <w:ind w:left="0" w:firstLine="0"/>
        <w:jc w:val="left"/>
        <w:rPr>
          <w:rFonts w:eastAsia="Calibri" w:cstheme="minorHAnsi"/>
          <w:color w:val="000000"/>
          <w:sz w:val="32"/>
          <w:szCs w:val="32"/>
        </w:rPr>
      </w:pPr>
    </w:p>
    <w:p w14:paraId="54AF66DB" w14:textId="77777777" w:rsidR="0068083F" w:rsidRPr="005C76A4" w:rsidRDefault="0068083F" w:rsidP="00C006CC">
      <w:pPr>
        <w:spacing w:before="0" w:after="160" w:line="259" w:lineRule="auto"/>
        <w:ind w:left="0" w:firstLine="0"/>
        <w:jc w:val="left"/>
        <w:rPr>
          <w:rFonts w:eastAsia="Calibri" w:cstheme="minorHAnsi"/>
          <w:b/>
          <w:bCs/>
          <w:color w:val="000000"/>
          <w:sz w:val="36"/>
          <w:szCs w:val="36"/>
        </w:rPr>
      </w:pPr>
    </w:p>
    <w:p w14:paraId="51256A28" w14:textId="77777777" w:rsidR="009F50EC" w:rsidRDefault="009F50EC" w:rsidP="009F50EC">
      <w:pPr>
        <w:spacing w:before="0" w:after="160" w:line="259" w:lineRule="auto"/>
        <w:ind w:left="0" w:right="5198" w:firstLine="0"/>
        <w:rPr>
          <w:rFonts w:eastAsia="Calibri" w:cstheme="minorHAnsi"/>
          <w:color w:val="000000"/>
        </w:rPr>
      </w:pPr>
    </w:p>
    <w:p w14:paraId="34C21FB3" w14:textId="1646F052" w:rsidR="009F50EC" w:rsidRDefault="009F50EC" w:rsidP="009F50EC">
      <w:pPr>
        <w:spacing w:before="0" w:after="160" w:line="259" w:lineRule="auto"/>
        <w:ind w:left="0" w:right="5198" w:firstLine="0"/>
        <w:rPr>
          <w:rFonts w:eastAsia="Calibri" w:cstheme="minorHAnsi"/>
          <w:color w:val="000000"/>
        </w:rPr>
      </w:pPr>
    </w:p>
    <w:p w14:paraId="3A7E288C" w14:textId="14E64387" w:rsidR="009F50EC" w:rsidRDefault="009F50EC" w:rsidP="009F50EC">
      <w:pPr>
        <w:spacing w:before="0" w:after="160" w:line="259" w:lineRule="auto"/>
        <w:ind w:left="0" w:right="5198" w:firstLine="0"/>
        <w:rPr>
          <w:rFonts w:eastAsia="Calibri" w:cstheme="minorHAnsi"/>
          <w:color w:val="000000"/>
        </w:rPr>
      </w:pPr>
    </w:p>
    <w:p w14:paraId="60B93C27" w14:textId="3D458128" w:rsidR="009F50EC" w:rsidRDefault="009F50EC" w:rsidP="009F50EC">
      <w:pPr>
        <w:spacing w:before="0" w:after="160" w:line="259" w:lineRule="auto"/>
        <w:ind w:left="0" w:right="5198" w:firstLine="0"/>
        <w:rPr>
          <w:rFonts w:eastAsia="Calibri" w:cstheme="minorHAnsi"/>
          <w:color w:val="000000"/>
        </w:rPr>
      </w:pPr>
    </w:p>
    <w:p w14:paraId="2E789EF8" w14:textId="77777777" w:rsidR="009F50EC" w:rsidRPr="005C76A4" w:rsidRDefault="009F50EC" w:rsidP="009F50EC">
      <w:pPr>
        <w:spacing w:before="0" w:after="160" w:line="259" w:lineRule="auto"/>
        <w:ind w:left="0" w:right="5198" w:firstLine="0"/>
        <w:rPr>
          <w:rFonts w:eastAsia="Calibri" w:cstheme="minorHAnsi"/>
          <w:color w:val="000000"/>
        </w:rPr>
      </w:pPr>
    </w:p>
    <w:p w14:paraId="2EEC6FB8" w14:textId="77777777" w:rsidR="00C006CC" w:rsidRPr="005C76A4" w:rsidRDefault="00C006CC" w:rsidP="00C006CC">
      <w:pPr>
        <w:spacing w:before="0" w:after="160" w:line="259" w:lineRule="auto"/>
        <w:ind w:left="0" w:firstLine="0"/>
        <w:jc w:val="left"/>
        <w:rPr>
          <w:rFonts w:eastAsia="Calibri" w:cstheme="minorHAnsi"/>
          <w:b/>
          <w:bCs/>
          <w:color w:val="000000"/>
          <w:sz w:val="36"/>
          <w:szCs w:val="36"/>
        </w:rPr>
      </w:pPr>
      <w:r w:rsidRPr="005C76A4">
        <w:rPr>
          <w:rFonts w:eastAsia="Calibri" w:cstheme="minorHAnsi"/>
          <w:sz w:val="36"/>
          <w:szCs w:val="36"/>
        </w:rPr>
        <w:br w:type="page"/>
      </w:r>
      <w:r w:rsidRPr="005C76A4">
        <w:rPr>
          <w:rFonts w:eastAsia="Calibri" w:cstheme="minorHAnsi"/>
          <w:b/>
          <w:bCs/>
          <w:color w:val="000000"/>
          <w:sz w:val="36"/>
          <w:szCs w:val="36"/>
        </w:rPr>
        <w:lastRenderedPageBreak/>
        <w:tab/>
      </w:r>
    </w:p>
    <w:p w14:paraId="3F86C2FB" w14:textId="7FE7C7A2" w:rsidR="00C006CC" w:rsidRPr="008E6D3D" w:rsidRDefault="00C006CC" w:rsidP="008E6D3D">
      <w:pPr>
        <w:ind w:left="0" w:firstLine="0"/>
        <w:rPr>
          <w:color w:val="365F91" w:themeColor="accent1" w:themeShade="BF"/>
          <w:sz w:val="32"/>
          <w:szCs w:val="32"/>
        </w:rPr>
      </w:pPr>
      <w:r w:rsidRPr="008E6D3D">
        <w:rPr>
          <w:color w:val="365F91" w:themeColor="accent1" w:themeShade="BF"/>
          <w:sz w:val="32"/>
          <w:szCs w:val="32"/>
        </w:rPr>
        <w:t>Revision Record</w:t>
      </w:r>
    </w:p>
    <w:p w14:paraId="79E29C04" w14:textId="77777777" w:rsidR="00586D95" w:rsidRPr="005C76A4" w:rsidRDefault="00586D95" w:rsidP="00C006CC">
      <w:pPr>
        <w:spacing w:before="0" w:after="160" w:line="259" w:lineRule="auto"/>
        <w:ind w:left="0" w:firstLine="0"/>
        <w:jc w:val="left"/>
        <w:rPr>
          <w:rFonts w:eastAsia="Calibri" w:cstheme="minorHAnsi"/>
          <w:color w:val="000000"/>
          <w:sz w:val="18"/>
          <w:szCs w:val="18"/>
        </w:rPr>
      </w:pPr>
    </w:p>
    <w:tbl>
      <w:tblPr>
        <w:tblStyle w:val="TableGrid2"/>
        <w:tblW w:w="9477" w:type="dxa"/>
        <w:tblLook w:val="04A0" w:firstRow="1" w:lastRow="0" w:firstColumn="1" w:lastColumn="0" w:noHBand="0" w:noVBand="1"/>
      </w:tblPr>
      <w:tblGrid>
        <w:gridCol w:w="2259"/>
        <w:gridCol w:w="1557"/>
        <w:gridCol w:w="5661"/>
      </w:tblGrid>
      <w:tr w:rsidR="00C006CC" w:rsidRPr="005C76A4" w14:paraId="0D7B39CF" w14:textId="77777777" w:rsidTr="00586D95">
        <w:trPr>
          <w:trHeight w:val="394"/>
        </w:trPr>
        <w:tc>
          <w:tcPr>
            <w:tcW w:w="2259" w:type="dxa"/>
            <w:shd w:val="clear" w:color="auto" w:fill="CECFCB"/>
            <w:vAlign w:val="center"/>
          </w:tcPr>
          <w:p w14:paraId="2FF2E88F" w14:textId="60BA1D5E" w:rsidR="00C006CC" w:rsidRPr="005C76A4" w:rsidRDefault="00C006CC" w:rsidP="00586D95">
            <w:pPr>
              <w:rPr>
                <w:rFonts w:eastAsia="Calibri" w:cstheme="minorHAnsi"/>
                <w:b/>
                <w:bCs/>
                <w:color w:val="000000"/>
              </w:rPr>
            </w:pPr>
            <w:r w:rsidRPr="005C76A4">
              <w:rPr>
                <w:rFonts w:eastAsia="Calibri" w:cstheme="minorHAnsi"/>
                <w:b/>
                <w:bCs/>
                <w:color w:val="000000"/>
              </w:rPr>
              <w:t>I</w:t>
            </w:r>
            <w:r w:rsidR="00586D95" w:rsidRPr="005C76A4">
              <w:rPr>
                <w:rFonts w:eastAsia="Calibri" w:cstheme="minorHAnsi"/>
                <w:b/>
                <w:bCs/>
                <w:color w:val="000000"/>
              </w:rPr>
              <w:t>ssue</w:t>
            </w:r>
          </w:p>
        </w:tc>
        <w:tc>
          <w:tcPr>
            <w:tcW w:w="1557" w:type="dxa"/>
            <w:shd w:val="clear" w:color="auto" w:fill="CECFCB"/>
            <w:vAlign w:val="center"/>
          </w:tcPr>
          <w:p w14:paraId="14D07378" w14:textId="1DCDCD6D" w:rsidR="00C006CC" w:rsidRPr="005C76A4" w:rsidRDefault="00586D95" w:rsidP="00586D95">
            <w:pPr>
              <w:rPr>
                <w:rFonts w:eastAsia="Calibri" w:cstheme="minorHAnsi"/>
                <w:b/>
                <w:bCs/>
                <w:color w:val="000000"/>
              </w:rPr>
            </w:pPr>
            <w:r w:rsidRPr="005C76A4">
              <w:rPr>
                <w:rFonts w:eastAsia="Calibri" w:cstheme="minorHAnsi"/>
                <w:b/>
                <w:bCs/>
                <w:color w:val="000000"/>
              </w:rPr>
              <w:t>Date</w:t>
            </w:r>
          </w:p>
        </w:tc>
        <w:tc>
          <w:tcPr>
            <w:tcW w:w="5661" w:type="dxa"/>
            <w:shd w:val="clear" w:color="auto" w:fill="CECFCB"/>
            <w:vAlign w:val="center"/>
          </w:tcPr>
          <w:p w14:paraId="1BEA7AF1" w14:textId="3BF4B512" w:rsidR="00C006CC" w:rsidRPr="005C76A4" w:rsidRDefault="00586D95" w:rsidP="00586D95">
            <w:pPr>
              <w:rPr>
                <w:rFonts w:eastAsia="Calibri" w:cstheme="minorHAnsi"/>
                <w:b/>
                <w:bCs/>
                <w:color w:val="000000"/>
              </w:rPr>
            </w:pPr>
            <w:r w:rsidRPr="005C76A4">
              <w:rPr>
                <w:rFonts w:eastAsia="Calibri" w:cstheme="minorHAnsi"/>
                <w:b/>
                <w:bCs/>
                <w:color w:val="000000"/>
              </w:rPr>
              <w:t>Reason for Review</w:t>
            </w:r>
          </w:p>
        </w:tc>
      </w:tr>
      <w:tr w:rsidR="00C006CC" w:rsidRPr="005C76A4" w14:paraId="5545FA0B" w14:textId="77777777" w:rsidTr="00586D95">
        <w:trPr>
          <w:trHeight w:val="404"/>
        </w:trPr>
        <w:tc>
          <w:tcPr>
            <w:tcW w:w="2259" w:type="dxa"/>
            <w:vAlign w:val="center"/>
          </w:tcPr>
          <w:p w14:paraId="0D35F723" w14:textId="05884390" w:rsidR="00C006CC" w:rsidRPr="005C76A4" w:rsidRDefault="00C006CC" w:rsidP="00586D95">
            <w:pPr>
              <w:rPr>
                <w:rFonts w:eastAsia="Calibri" w:cstheme="minorHAnsi"/>
                <w:b/>
                <w:bCs/>
                <w:color w:val="000000"/>
              </w:rPr>
            </w:pPr>
            <w:r w:rsidRPr="005C76A4">
              <w:rPr>
                <w:rFonts w:eastAsia="Calibri" w:cstheme="minorHAnsi"/>
                <w:color w:val="000000"/>
              </w:rPr>
              <w:t>Draft 1</w:t>
            </w:r>
          </w:p>
        </w:tc>
        <w:tc>
          <w:tcPr>
            <w:tcW w:w="1557" w:type="dxa"/>
            <w:vAlign w:val="center"/>
          </w:tcPr>
          <w:p w14:paraId="6A56A060" w14:textId="47F1D678" w:rsidR="00C006CC" w:rsidRPr="005C76A4" w:rsidRDefault="00682BD3" w:rsidP="00586D95">
            <w:pPr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Dec </w:t>
            </w:r>
            <w:r w:rsidR="00C479A9">
              <w:rPr>
                <w:rFonts w:eastAsia="Calibri" w:cstheme="minorHAnsi"/>
                <w:color w:val="000000"/>
              </w:rPr>
              <w:t>2023</w:t>
            </w:r>
          </w:p>
        </w:tc>
        <w:tc>
          <w:tcPr>
            <w:tcW w:w="5661" w:type="dxa"/>
            <w:vAlign w:val="center"/>
          </w:tcPr>
          <w:p w14:paraId="18537897" w14:textId="23BD9216" w:rsidR="00C006CC" w:rsidRPr="005C76A4" w:rsidRDefault="00C006CC" w:rsidP="00586D95">
            <w:pPr>
              <w:rPr>
                <w:rFonts w:eastAsia="Calibri" w:cstheme="minorHAnsi"/>
                <w:color w:val="000000"/>
              </w:rPr>
            </w:pPr>
            <w:r w:rsidRPr="005C76A4">
              <w:rPr>
                <w:rFonts w:eastAsia="Calibri" w:cstheme="minorHAnsi"/>
                <w:color w:val="000000"/>
              </w:rPr>
              <w:t xml:space="preserve">New document </w:t>
            </w:r>
          </w:p>
        </w:tc>
      </w:tr>
      <w:tr w:rsidR="0068083F" w:rsidRPr="005C76A4" w14:paraId="43DFE5A8" w14:textId="77777777" w:rsidTr="00586D95">
        <w:trPr>
          <w:trHeight w:val="404"/>
        </w:trPr>
        <w:tc>
          <w:tcPr>
            <w:tcW w:w="2259" w:type="dxa"/>
            <w:vAlign w:val="center"/>
          </w:tcPr>
          <w:p w14:paraId="031576EE" w14:textId="7F7A33F8" w:rsidR="0068083F" w:rsidRPr="005C76A4" w:rsidRDefault="0068083F" w:rsidP="00586D95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557" w:type="dxa"/>
            <w:vAlign w:val="center"/>
          </w:tcPr>
          <w:p w14:paraId="69803797" w14:textId="77777777" w:rsidR="0068083F" w:rsidRPr="005C76A4" w:rsidRDefault="0068083F" w:rsidP="00586D95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5661" w:type="dxa"/>
            <w:vAlign w:val="center"/>
          </w:tcPr>
          <w:p w14:paraId="76E17F5C" w14:textId="77777777" w:rsidR="0068083F" w:rsidRPr="005C76A4" w:rsidRDefault="0068083F" w:rsidP="00586D95">
            <w:pPr>
              <w:rPr>
                <w:rFonts w:eastAsia="Calibri" w:cstheme="minorHAnsi"/>
                <w:color w:val="000000"/>
              </w:rPr>
            </w:pPr>
          </w:p>
        </w:tc>
      </w:tr>
      <w:tr w:rsidR="0068083F" w:rsidRPr="005C76A4" w14:paraId="72BDD246" w14:textId="77777777" w:rsidTr="00586D95">
        <w:trPr>
          <w:trHeight w:val="404"/>
        </w:trPr>
        <w:tc>
          <w:tcPr>
            <w:tcW w:w="2259" w:type="dxa"/>
            <w:vAlign w:val="center"/>
          </w:tcPr>
          <w:p w14:paraId="0A3A3233" w14:textId="77777777" w:rsidR="0068083F" w:rsidRPr="005C76A4" w:rsidRDefault="0068083F" w:rsidP="00586D95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557" w:type="dxa"/>
            <w:vAlign w:val="center"/>
          </w:tcPr>
          <w:p w14:paraId="75A47CD5" w14:textId="77777777" w:rsidR="0068083F" w:rsidRPr="005C76A4" w:rsidRDefault="0068083F" w:rsidP="00586D95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5661" w:type="dxa"/>
            <w:vAlign w:val="center"/>
          </w:tcPr>
          <w:p w14:paraId="4255DAF5" w14:textId="4C1D8BCC" w:rsidR="0068083F" w:rsidRPr="005C76A4" w:rsidRDefault="0068083F" w:rsidP="00586D95">
            <w:pPr>
              <w:rPr>
                <w:rFonts w:eastAsia="Calibri" w:cstheme="minorHAnsi"/>
                <w:color w:val="000000"/>
              </w:rPr>
            </w:pPr>
          </w:p>
        </w:tc>
      </w:tr>
    </w:tbl>
    <w:p w14:paraId="6D6162E2" w14:textId="77777777" w:rsidR="00C006CC" w:rsidRPr="005C76A4" w:rsidRDefault="00C006CC" w:rsidP="00C006CC">
      <w:pPr>
        <w:spacing w:before="0" w:after="160" w:line="259" w:lineRule="auto"/>
        <w:ind w:left="0" w:firstLine="0"/>
        <w:jc w:val="left"/>
        <w:rPr>
          <w:rFonts w:eastAsia="Calibri" w:cstheme="minorHAnsi"/>
          <w:color w:val="000000"/>
          <w:sz w:val="24"/>
          <w:szCs w:val="24"/>
        </w:rPr>
      </w:pPr>
    </w:p>
    <w:p w14:paraId="4C1B5D2E" w14:textId="77777777" w:rsidR="00C006CC" w:rsidRPr="005C76A4" w:rsidRDefault="00C006CC" w:rsidP="00C006CC">
      <w:pPr>
        <w:spacing w:before="0" w:after="160" w:line="259" w:lineRule="auto"/>
        <w:ind w:left="0" w:firstLine="0"/>
        <w:jc w:val="left"/>
        <w:rPr>
          <w:rFonts w:eastAsia="Calibri" w:cstheme="minorHAnsi"/>
          <w:color w:val="000000"/>
          <w:sz w:val="36"/>
          <w:szCs w:val="36"/>
        </w:rPr>
      </w:pPr>
      <w:r w:rsidRPr="005C76A4">
        <w:rPr>
          <w:rFonts w:eastAsia="Calibri" w:cstheme="minorHAnsi"/>
          <w:color w:val="000000"/>
          <w:sz w:val="36"/>
          <w:szCs w:val="36"/>
        </w:rPr>
        <w:br w:type="page"/>
      </w:r>
    </w:p>
    <w:sdt>
      <w:sdtPr>
        <w:rPr>
          <w:rFonts w:eastAsia="Calibri" w:cstheme="minorHAnsi"/>
        </w:rPr>
        <w:id w:val="-84124223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0D288E6" w14:textId="7D3E650A" w:rsidR="00C006CC" w:rsidRDefault="00C006CC" w:rsidP="00C006CC">
          <w:pPr>
            <w:keepNext/>
            <w:keepLines/>
            <w:spacing w:before="240" w:line="259" w:lineRule="auto"/>
            <w:ind w:left="0" w:firstLine="0"/>
            <w:jc w:val="left"/>
            <w:rPr>
              <w:rFonts w:eastAsia="Times New Roman" w:cstheme="minorHAnsi"/>
              <w:color w:val="2F5496"/>
              <w:sz w:val="32"/>
              <w:szCs w:val="32"/>
              <w:lang w:val="en-US"/>
            </w:rPr>
          </w:pPr>
          <w:r w:rsidRPr="005C76A4">
            <w:rPr>
              <w:rFonts w:eastAsia="Times New Roman" w:cstheme="minorHAnsi"/>
              <w:color w:val="2F5496"/>
              <w:sz w:val="32"/>
              <w:szCs w:val="32"/>
              <w:lang w:val="en-US"/>
            </w:rPr>
            <w:t>Contents</w:t>
          </w:r>
        </w:p>
        <w:p w14:paraId="5DB735DB" w14:textId="77777777" w:rsidR="00DA30D2" w:rsidRPr="005C76A4" w:rsidRDefault="00DA30D2" w:rsidP="00C006CC">
          <w:pPr>
            <w:keepNext/>
            <w:keepLines/>
            <w:spacing w:before="240" w:line="259" w:lineRule="auto"/>
            <w:ind w:left="0" w:firstLine="0"/>
            <w:jc w:val="left"/>
            <w:rPr>
              <w:rFonts w:eastAsia="Times New Roman" w:cstheme="minorHAnsi"/>
              <w:color w:val="2F5496"/>
              <w:sz w:val="32"/>
              <w:szCs w:val="32"/>
              <w:lang w:val="en-US"/>
            </w:rPr>
          </w:pPr>
        </w:p>
        <w:p w14:paraId="29FE4AB4" w14:textId="174F627C" w:rsidR="000F7D96" w:rsidRDefault="00C006C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r w:rsidRPr="005C76A4">
            <w:rPr>
              <w:rFonts w:eastAsia="Calibri" w:cstheme="minorHAnsi"/>
            </w:rPr>
            <w:fldChar w:fldCharType="begin"/>
          </w:r>
          <w:r w:rsidRPr="005C76A4">
            <w:rPr>
              <w:rFonts w:eastAsia="Calibri" w:cstheme="minorHAnsi"/>
            </w:rPr>
            <w:instrText xml:space="preserve"> TOC \o "1-3" \h \z \u </w:instrText>
          </w:r>
          <w:r w:rsidRPr="005C76A4">
            <w:rPr>
              <w:rFonts w:eastAsia="Calibri" w:cstheme="minorHAnsi"/>
            </w:rPr>
            <w:fldChar w:fldCharType="separate"/>
          </w:r>
          <w:hyperlink w:anchor="_Toc153184452" w:history="1">
            <w:r w:rsidR="000F7D96" w:rsidRPr="00F446D3">
              <w:rPr>
                <w:rStyle w:val="Hyperlink"/>
                <w:rFonts w:asciiTheme="majorHAnsi" w:eastAsia="Times New Roman" w:hAnsiTheme="majorHAnsi" w:cstheme="majorHAnsi"/>
                <w:noProof/>
              </w:rPr>
              <w:t>1.0</w:t>
            </w:r>
            <w:r w:rsidR="000F7D96">
              <w:rPr>
                <w:rFonts w:eastAsiaTheme="minorEastAsia"/>
                <w:noProof/>
                <w:kern w:val="2"/>
                <w:lang w:eastAsia="en-GB"/>
                <w14:ligatures w14:val="standardContextual"/>
              </w:rPr>
              <w:tab/>
            </w:r>
            <w:r w:rsidR="000F7D96" w:rsidRPr="00F446D3">
              <w:rPr>
                <w:rStyle w:val="Hyperlink"/>
                <w:rFonts w:eastAsia="Times New Roman" w:cstheme="minorHAnsi"/>
                <w:noProof/>
              </w:rPr>
              <w:t>Purpose of the Guidance</w:t>
            </w:r>
            <w:r w:rsidR="000F7D96">
              <w:rPr>
                <w:noProof/>
                <w:webHidden/>
              </w:rPr>
              <w:tab/>
            </w:r>
            <w:r w:rsidR="000F7D96">
              <w:rPr>
                <w:noProof/>
                <w:webHidden/>
              </w:rPr>
              <w:fldChar w:fldCharType="begin"/>
            </w:r>
            <w:r w:rsidR="000F7D96">
              <w:rPr>
                <w:noProof/>
                <w:webHidden/>
              </w:rPr>
              <w:instrText xml:space="preserve"> PAGEREF _Toc153184452 \h </w:instrText>
            </w:r>
            <w:r w:rsidR="000F7D96">
              <w:rPr>
                <w:noProof/>
                <w:webHidden/>
              </w:rPr>
            </w:r>
            <w:r w:rsidR="000F7D96">
              <w:rPr>
                <w:noProof/>
                <w:webHidden/>
              </w:rPr>
              <w:fldChar w:fldCharType="separate"/>
            </w:r>
            <w:r w:rsidR="000F7D96">
              <w:rPr>
                <w:noProof/>
                <w:webHidden/>
              </w:rPr>
              <w:t>4</w:t>
            </w:r>
            <w:r w:rsidR="000F7D96">
              <w:rPr>
                <w:noProof/>
                <w:webHidden/>
              </w:rPr>
              <w:fldChar w:fldCharType="end"/>
            </w:r>
          </w:hyperlink>
        </w:p>
        <w:p w14:paraId="1B84AC3E" w14:textId="1FBC8D49" w:rsidR="000F7D96" w:rsidRDefault="000F7D9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3184453" w:history="1">
            <w:r w:rsidRPr="00F446D3">
              <w:rPr>
                <w:rStyle w:val="Hyperlink"/>
                <w:rFonts w:asciiTheme="majorHAnsi" w:eastAsia="Times New Roman" w:hAnsiTheme="majorHAnsi" w:cstheme="majorHAnsi"/>
                <w:noProof/>
              </w:rPr>
              <w:t>2.0</w:t>
            </w:r>
            <w:r>
              <w:rPr>
                <w:rFonts w:eastAsiaTheme="minorEastAsia"/>
                <w:noProof/>
                <w:kern w:val="2"/>
                <w:lang w:eastAsia="en-GB"/>
                <w14:ligatures w14:val="standardContextual"/>
              </w:rPr>
              <w:tab/>
            </w:r>
            <w:r w:rsidRPr="00F446D3">
              <w:rPr>
                <w:rStyle w:val="Hyperlink"/>
                <w:rFonts w:eastAsia="Times New Roman" w:cstheme="minorHAnsi"/>
                <w:noProof/>
              </w:rPr>
              <w:t>Scope of Guidance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_Toc153184453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D6C452" w14:textId="4B5203F1" w:rsidR="000F7D96" w:rsidRDefault="000F7D9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3184455" w:history="1">
            <w:r w:rsidRPr="00F446D3">
              <w:rPr>
                <w:rStyle w:val="Hyperlink"/>
                <w:rFonts w:asciiTheme="majorHAnsi" w:eastAsia="Times New Roman" w:hAnsiTheme="majorHAnsi" w:cstheme="majorHAnsi"/>
                <w:noProof/>
              </w:rPr>
              <w:t>3.0</w:t>
            </w:r>
            <w:r>
              <w:rPr>
                <w:rFonts w:eastAsiaTheme="minorEastAsia"/>
                <w:noProof/>
                <w:kern w:val="2"/>
                <w:lang w:eastAsia="en-GB"/>
                <w14:ligatures w14:val="standardContextual"/>
              </w:rPr>
              <w:tab/>
            </w:r>
            <w:r w:rsidRPr="00F446D3">
              <w:rPr>
                <w:rStyle w:val="Hyperlink"/>
                <w:rFonts w:eastAsia="Times New Roman" w:cstheme="minorHAnsi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_Toc153184455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70182" w14:textId="2C16F06B" w:rsidR="000F7D96" w:rsidRDefault="000F7D9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3184462" w:history="1">
            <w:r w:rsidRPr="00F446D3">
              <w:rPr>
                <w:rStyle w:val="Hyperlink"/>
                <w:rFonts w:asciiTheme="majorHAnsi" w:eastAsia="Times New Roman" w:hAnsiTheme="majorHAnsi" w:cstheme="majorHAnsi"/>
                <w:noProof/>
              </w:rPr>
              <w:t>4.0</w:t>
            </w:r>
            <w:r>
              <w:rPr>
                <w:rFonts w:eastAsiaTheme="minorEastAsia"/>
                <w:noProof/>
                <w:kern w:val="2"/>
                <w:lang w:eastAsia="en-GB"/>
                <w14:ligatures w14:val="standardContextual"/>
              </w:rPr>
              <w:tab/>
            </w:r>
            <w:r w:rsidRPr="00F446D3">
              <w:rPr>
                <w:rStyle w:val="Hyperlink"/>
                <w:rFonts w:eastAsia="Times New Roman" w:cstheme="minorHAnsi"/>
                <w:noProof/>
              </w:rPr>
              <w:t>Acronyms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_Toc153184462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1C840" w14:textId="575F9016" w:rsidR="000F7D96" w:rsidRDefault="000F7D9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3184463" w:history="1">
            <w:r w:rsidRPr="00F446D3">
              <w:rPr>
                <w:rStyle w:val="Hyperlink"/>
                <w:rFonts w:asciiTheme="majorHAnsi" w:eastAsia="Times New Roman" w:hAnsiTheme="majorHAnsi" w:cstheme="majorHAnsi"/>
                <w:noProof/>
              </w:rPr>
              <w:t>5.0</w:t>
            </w:r>
            <w:r>
              <w:rPr>
                <w:rFonts w:eastAsiaTheme="minorEastAsia"/>
                <w:noProof/>
                <w:kern w:val="2"/>
                <w:lang w:eastAsia="en-GB"/>
                <w14:ligatures w14:val="standardContextual"/>
              </w:rPr>
              <w:tab/>
            </w:r>
            <w:r w:rsidRPr="00F446D3">
              <w:rPr>
                <w:rStyle w:val="Hyperlink"/>
                <w:rFonts w:eastAsia="Times New Roman" w:cstheme="minorHAnsi"/>
                <w:noProof/>
              </w:rPr>
              <w:t>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_Toc153184463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231CE" w14:textId="6F6FA090" w:rsidR="000F7D96" w:rsidRDefault="000F7D9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3184472" w:history="1">
            <w:r w:rsidRPr="00F446D3">
              <w:rPr>
                <w:rStyle w:val="Hyperlink"/>
                <w:rFonts w:asciiTheme="majorHAnsi" w:eastAsia="Times New Roman" w:hAnsiTheme="majorHAnsi" w:cstheme="majorHAnsi"/>
                <w:noProof/>
              </w:rPr>
              <w:t>6.0</w:t>
            </w:r>
            <w:r>
              <w:rPr>
                <w:rFonts w:eastAsiaTheme="minorEastAsia"/>
                <w:noProof/>
                <w:kern w:val="2"/>
                <w:lang w:eastAsia="en-GB"/>
                <w14:ligatures w14:val="standardContextual"/>
              </w:rPr>
              <w:tab/>
            </w:r>
            <w:r w:rsidRPr="00F446D3">
              <w:rPr>
                <w:rStyle w:val="Hyperlink"/>
                <w:rFonts w:eastAsia="Times New Roman" w:cstheme="minorHAnsi"/>
                <w:noProof/>
              </w:rPr>
              <w:t>Legal 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_Toc153184472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7C3392" w14:textId="5D875F11" w:rsidR="000F7D96" w:rsidRDefault="000F7D9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3184478" w:history="1">
            <w:r w:rsidRPr="00F446D3">
              <w:rPr>
                <w:rStyle w:val="Hyperlink"/>
                <w:rFonts w:asciiTheme="majorHAnsi" w:eastAsia="Times New Roman" w:hAnsiTheme="majorHAnsi" w:cstheme="majorHAnsi"/>
                <w:noProof/>
              </w:rPr>
              <w:t>7.0</w:t>
            </w:r>
            <w:r>
              <w:rPr>
                <w:rFonts w:eastAsiaTheme="minorEastAsia"/>
                <w:noProof/>
                <w:kern w:val="2"/>
                <w:lang w:eastAsia="en-GB"/>
                <w14:ligatures w14:val="standardContextual"/>
              </w:rPr>
              <w:tab/>
            </w:r>
            <w:r w:rsidRPr="00F446D3">
              <w:rPr>
                <w:rStyle w:val="Hyperlink"/>
                <w:rFonts w:eastAsia="Times New Roman" w:cstheme="minorHAnsi"/>
                <w:noProof/>
              </w:rPr>
              <w:t>Charging of E-scooters and E-bikes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_Toc153184478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BBA02" w14:textId="798C77C1" w:rsidR="000F7D96" w:rsidRDefault="000F7D9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3184482" w:history="1">
            <w:r w:rsidRPr="00F446D3">
              <w:rPr>
                <w:rStyle w:val="Hyperlink"/>
                <w:rFonts w:asciiTheme="majorHAnsi" w:eastAsia="Times New Roman" w:hAnsiTheme="majorHAnsi" w:cstheme="majorHAnsi"/>
                <w:noProof/>
              </w:rPr>
              <w:t>8.0</w:t>
            </w:r>
            <w:r>
              <w:rPr>
                <w:rFonts w:eastAsiaTheme="minorEastAsia"/>
                <w:noProof/>
                <w:kern w:val="2"/>
                <w:lang w:eastAsia="en-GB"/>
                <w14:ligatures w14:val="standardContextual"/>
              </w:rPr>
              <w:tab/>
            </w:r>
            <w:r w:rsidRPr="00F446D3">
              <w:rPr>
                <w:rStyle w:val="Hyperlink"/>
                <w:rFonts w:eastAsia="Times New Roman" w:cstheme="minorHAnsi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_Toc153184482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C604B" w14:textId="279BDF4E" w:rsidR="00C006CC" w:rsidRPr="005C76A4" w:rsidRDefault="00C006CC" w:rsidP="00C006CC">
          <w:pPr>
            <w:spacing w:before="0" w:after="160" w:line="259" w:lineRule="auto"/>
            <w:ind w:left="0" w:firstLine="0"/>
            <w:jc w:val="left"/>
            <w:rPr>
              <w:rFonts w:eastAsia="Calibri" w:cstheme="minorHAnsi"/>
            </w:rPr>
          </w:pPr>
          <w:r w:rsidRPr="005C76A4">
            <w:rPr>
              <w:rFonts w:eastAsia="Calibri" w:cstheme="minorHAnsi"/>
              <w:b/>
              <w:bCs/>
              <w:noProof/>
            </w:rPr>
            <w:fldChar w:fldCharType="end"/>
          </w:r>
        </w:p>
      </w:sdtContent>
    </w:sdt>
    <w:p w14:paraId="1DA39BFE" w14:textId="77777777" w:rsidR="00C006CC" w:rsidRPr="005C76A4" w:rsidRDefault="00C006CC" w:rsidP="00C006CC">
      <w:pPr>
        <w:spacing w:before="0" w:after="160" w:line="259" w:lineRule="auto"/>
        <w:ind w:left="0" w:firstLine="0"/>
        <w:jc w:val="left"/>
        <w:rPr>
          <w:rFonts w:eastAsia="Times New Roman" w:cstheme="minorHAnsi"/>
          <w:color w:val="2F5496"/>
          <w:sz w:val="32"/>
          <w:szCs w:val="32"/>
        </w:rPr>
      </w:pPr>
      <w:r w:rsidRPr="005C76A4">
        <w:rPr>
          <w:rFonts w:eastAsia="Calibri" w:cstheme="minorHAnsi"/>
        </w:rPr>
        <w:br w:type="page"/>
      </w:r>
    </w:p>
    <w:p w14:paraId="1008C0AC" w14:textId="14B44699" w:rsidR="00C006CC" w:rsidRPr="005C76A4" w:rsidRDefault="00C006CC" w:rsidP="0049368F">
      <w:pPr>
        <w:keepNext/>
        <w:keepLines/>
        <w:numPr>
          <w:ilvl w:val="0"/>
          <w:numId w:val="1"/>
        </w:numPr>
        <w:spacing w:before="240" w:after="160" w:line="259" w:lineRule="auto"/>
        <w:jc w:val="left"/>
        <w:outlineLvl w:val="0"/>
        <w:rPr>
          <w:rFonts w:eastAsia="Times New Roman" w:cstheme="minorHAnsi"/>
          <w:color w:val="2F5496"/>
          <w:sz w:val="32"/>
          <w:szCs w:val="32"/>
        </w:rPr>
      </w:pPr>
      <w:bookmarkStart w:id="0" w:name="_Toc153184452"/>
      <w:r w:rsidRPr="005C76A4">
        <w:rPr>
          <w:rFonts w:eastAsia="Times New Roman" w:cstheme="minorHAnsi"/>
          <w:color w:val="2F5496"/>
          <w:sz w:val="32"/>
          <w:szCs w:val="32"/>
        </w:rPr>
        <w:lastRenderedPageBreak/>
        <w:t xml:space="preserve">Purpose of the </w:t>
      </w:r>
      <w:r w:rsidR="004853DD">
        <w:rPr>
          <w:rFonts w:eastAsia="Times New Roman" w:cstheme="minorHAnsi"/>
          <w:color w:val="2F5496"/>
          <w:sz w:val="32"/>
          <w:szCs w:val="32"/>
        </w:rPr>
        <w:t>Guidance</w:t>
      </w:r>
      <w:bookmarkEnd w:id="0"/>
    </w:p>
    <w:p w14:paraId="747878F2" w14:textId="218A9D11" w:rsidR="00C479A9" w:rsidRDefault="00C479A9" w:rsidP="00C006CC">
      <w:pPr>
        <w:autoSpaceDE w:val="0"/>
        <w:autoSpaceDN w:val="0"/>
        <w:adjustRightInd w:val="0"/>
        <w:spacing w:before="0"/>
        <w:ind w:left="0" w:firstLine="0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This guidance sets out the University of Aberdeens’s (UoA) position on the use of e-scooters and e-bikes on its campuses.</w:t>
      </w:r>
    </w:p>
    <w:p w14:paraId="04B63E97" w14:textId="77777777" w:rsidR="00C479A9" w:rsidRDefault="00C479A9" w:rsidP="00C006CC">
      <w:pPr>
        <w:autoSpaceDE w:val="0"/>
        <w:autoSpaceDN w:val="0"/>
        <w:adjustRightInd w:val="0"/>
        <w:spacing w:before="0"/>
        <w:ind w:left="0" w:firstLine="0"/>
        <w:rPr>
          <w:rFonts w:eastAsia="Calibri" w:cstheme="minorHAnsi"/>
          <w:color w:val="000000"/>
        </w:rPr>
      </w:pPr>
    </w:p>
    <w:p w14:paraId="35FBE3C9" w14:textId="6B0CBF8C" w:rsidR="00C479A9" w:rsidRDefault="00C479A9" w:rsidP="00C006CC">
      <w:pPr>
        <w:autoSpaceDE w:val="0"/>
        <w:autoSpaceDN w:val="0"/>
        <w:adjustRightInd w:val="0"/>
        <w:spacing w:before="0"/>
        <w:ind w:left="0" w:firstLine="0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The use of sustainable methods of travel are encouraged wherever possible by staff, students, and visitors, whilst needing to ensure that the safety of its community is fully considered.</w:t>
      </w:r>
    </w:p>
    <w:p w14:paraId="098399CC" w14:textId="77777777" w:rsidR="00980D0E" w:rsidRPr="005C76A4" w:rsidRDefault="00980D0E" w:rsidP="00C006CC">
      <w:pPr>
        <w:autoSpaceDE w:val="0"/>
        <w:autoSpaceDN w:val="0"/>
        <w:adjustRightInd w:val="0"/>
        <w:spacing w:before="0"/>
        <w:ind w:left="0" w:firstLine="0"/>
        <w:rPr>
          <w:rFonts w:eastAsia="Calibri" w:cstheme="minorHAnsi"/>
          <w:color w:val="000000"/>
        </w:rPr>
      </w:pPr>
    </w:p>
    <w:p w14:paraId="1B222E22" w14:textId="09AF2E25" w:rsidR="00C006CC" w:rsidRDefault="00C006CC" w:rsidP="0049368F">
      <w:pPr>
        <w:keepNext/>
        <w:keepLines/>
        <w:numPr>
          <w:ilvl w:val="0"/>
          <w:numId w:val="1"/>
        </w:numPr>
        <w:spacing w:before="240" w:after="160" w:line="259" w:lineRule="auto"/>
        <w:jc w:val="left"/>
        <w:outlineLvl w:val="0"/>
        <w:rPr>
          <w:rFonts w:eastAsia="Times New Roman" w:cstheme="minorHAnsi"/>
          <w:color w:val="2F5496"/>
          <w:sz w:val="32"/>
          <w:szCs w:val="32"/>
        </w:rPr>
      </w:pPr>
      <w:bookmarkStart w:id="1" w:name="_Toc153184453"/>
      <w:r w:rsidRPr="005C76A4">
        <w:rPr>
          <w:rFonts w:eastAsia="Times New Roman" w:cstheme="minorHAnsi"/>
          <w:color w:val="2F5496"/>
          <w:sz w:val="32"/>
          <w:szCs w:val="32"/>
        </w:rPr>
        <w:t xml:space="preserve">Scope of </w:t>
      </w:r>
      <w:r w:rsidR="004853DD">
        <w:rPr>
          <w:rFonts w:eastAsia="Times New Roman" w:cstheme="minorHAnsi"/>
          <w:color w:val="2F5496"/>
          <w:sz w:val="32"/>
          <w:szCs w:val="32"/>
        </w:rPr>
        <w:t>Guidanc</w:t>
      </w:r>
      <w:r w:rsidR="00682BD3">
        <w:rPr>
          <w:rFonts w:eastAsia="Times New Roman" w:cstheme="minorHAnsi"/>
          <w:color w:val="2F5496"/>
          <w:sz w:val="32"/>
          <w:szCs w:val="32"/>
        </w:rPr>
        <w:t>e</w:t>
      </w:r>
      <w:bookmarkEnd w:id="1"/>
    </w:p>
    <w:p w14:paraId="652CE812" w14:textId="640FFB6E" w:rsidR="00682BD3" w:rsidRPr="005C76A4" w:rsidRDefault="00682BD3" w:rsidP="00682BD3">
      <w:pPr>
        <w:keepNext/>
        <w:keepLines/>
        <w:spacing w:before="240" w:after="160" w:line="259" w:lineRule="auto"/>
        <w:ind w:left="720" w:firstLine="0"/>
        <w:jc w:val="left"/>
        <w:outlineLvl w:val="0"/>
        <w:rPr>
          <w:rFonts w:eastAsia="Times New Roman" w:cstheme="minorHAnsi"/>
          <w:color w:val="2F5496"/>
          <w:sz w:val="32"/>
          <w:szCs w:val="32"/>
        </w:rPr>
      </w:pPr>
      <w:bookmarkStart w:id="2" w:name="_Toc153184454"/>
      <w:r>
        <w:rPr>
          <w:rFonts w:eastAsia="Calibri" w:cstheme="minorHAnsi"/>
          <w:color w:val="000000"/>
        </w:rPr>
        <w:t>The scope of this guidance covers all UoA campuses and locations</w:t>
      </w:r>
      <w:bookmarkEnd w:id="2"/>
    </w:p>
    <w:p w14:paraId="1AE6C475" w14:textId="7676C2A7" w:rsidR="00247A1D" w:rsidRDefault="009F50EC" w:rsidP="0049368F">
      <w:pPr>
        <w:keepNext/>
        <w:keepLines/>
        <w:numPr>
          <w:ilvl w:val="0"/>
          <w:numId w:val="1"/>
        </w:numPr>
        <w:spacing w:before="240" w:after="160" w:line="259" w:lineRule="auto"/>
        <w:jc w:val="left"/>
        <w:outlineLvl w:val="0"/>
        <w:rPr>
          <w:rFonts w:eastAsia="Times New Roman" w:cstheme="minorHAnsi"/>
          <w:color w:val="2F5496"/>
          <w:sz w:val="32"/>
          <w:szCs w:val="32"/>
        </w:rPr>
      </w:pPr>
      <w:bookmarkStart w:id="3" w:name="_Toc153184455"/>
      <w:r>
        <w:rPr>
          <w:rFonts w:eastAsia="Times New Roman" w:cstheme="minorHAnsi"/>
          <w:color w:val="2F5496"/>
          <w:sz w:val="32"/>
          <w:szCs w:val="32"/>
        </w:rPr>
        <w:t>Definitions</w:t>
      </w:r>
      <w:bookmarkEnd w:id="3"/>
    </w:p>
    <w:p w14:paraId="00BA9B70" w14:textId="7B821E7A" w:rsidR="00247A1D" w:rsidRDefault="00247A1D" w:rsidP="00247A1D">
      <w:pPr>
        <w:keepNext/>
        <w:keepLines/>
        <w:spacing w:before="240" w:after="160"/>
        <w:ind w:left="1701" w:hanging="981"/>
        <w:jc w:val="left"/>
        <w:outlineLvl w:val="0"/>
      </w:pPr>
      <w:bookmarkStart w:id="4" w:name="_Toc151555878"/>
      <w:bookmarkStart w:id="5" w:name="_Toc153184456"/>
      <w:r w:rsidRPr="00247A1D">
        <w:rPr>
          <w:b/>
          <w:bCs/>
        </w:rPr>
        <w:t>E-scooters:</w:t>
      </w:r>
      <w:bookmarkEnd w:id="4"/>
      <w:bookmarkEnd w:id="5"/>
    </w:p>
    <w:p w14:paraId="1542D3C8" w14:textId="52D0528B" w:rsidR="00247A1D" w:rsidRDefault="00247A1D" w:rsidP="00E85610">
      <w:pPr>
        <w:keepNext/>
        <w:keepLines/>
        <w:spacing w:before="240" w:after="160"/>
        <w:ind w:left="709" w:firstLine="11"/>
        <w:jc w:val="left"/>
        <w:outlineLvl w:val="0"/>
      </w:pPr>
      <w:bookmarkStart w:id="6" w:name="_Toc151555879"/>
      <w:bookmarkStart w:id="7" w:name="_Toc153184457"/>
      <w:r>
        <w:t>2-wheeled stand-on scooters propelled by a motor, as well as/instead of being manually</w:t>
      </w:r>
      <w:r w:rsidR="00E85610">
        <w:t xml:space="preserve"> </w:t>
      </w:r>
      <w:r>
        <w:t>propelled.</w:t>
      </w:r>
      <w:bookmarkEnd w:id="6"/>
      <w:bookmarkEnd w:id="7"/>
      <w:r>
        <w:t xml:space="preserve"> </w:t>
      </w:r>
    </w:p>
    <w:p w14:paraId="3AC887B5" w14:textId="7D13CBE5" w:rsidR="00247A1D" w:rsidRDefault="00247A1D" w:rsidP="00247A1D">
      <w:pPr>
        <w:keepNext/>
        <w:keepLines/>
        <w:spacing w:before="240" w:after="160"/>
        <w:ind w:left="1560" w:hanging="840"/>
        <w:jc w:val="left"/>
        <w:outlineLvl w:val="0"/>
      </w:pPr>
      <w:bookmarkStart w:id="8" w:name="_Toc151555880"/>
      <w:bookmarkStart w:id="9" w:name="_Toc153184458"/>
      <w:r w:rsidRPr="00247A1D">
        <w:rPr>
          <w:b/>
          <w:bCs/>
        </w:rPr>
        <w:t>E-bikes</w:t>
      </w:r>
      <w:bookmarkEnd w:id="8"/>
      <w:bookmarkEnd w:id="9"/>
    </w:p>
    <w:p w14:paraId="1874B464" w14:textId="16280963" w:rsidR="00247A1D" w:rsidRDefault="00247A1D" w:rsidP="00247A1D">
      <w:pPr>
        <w:keepNext/>
        <w:keepLines/>
        <w:spacing w:before="240" w:after="160"/>
        <w:ind w:left="1560" w:hanging="840"/>
        <w:jc w:val="left"/>
        <w:outlineLvl w:val="0"/>
      </w:pPr>
      <w:bookmarkStart w:id="10" w:name="_Toc151555881"/>
      <w:bookmarkStart w:id="11" w:name="_Toc153184459"/>
      <w:r>
        <w:t>Bicycles which are propelled by a motor, as well as/instead of being manually propelled</w:t>
      </w:r>
      <w:bookmarkEnd w:id="10"/>
      <w:bookmarkEnd w:id="11"/>
    </w:p>
    <w:p w14:paraId="31CB6437" w14:textId="77777777" w:rsidR="00247A1D" w:rsidRDefault="00247A1D" w:rsidP="00247A1D">
      <w:pPr>
        <w:keepNext/>
        <w:keepLines/>
        <w:spacing w:before="240" w:after="160"/>
        <w:ind w:left="709" w:firstLine="11"/>
        <w:jc w:val="left"/>
        <w:outlineLvl w:val="0"/>
        <w:rPr>
          <w:b/>
          <w:bCs/>
        </w:rPr>
      </w:pPr>
      <w:bookmarkStart w:id="12" w:name="_Toc151555884"/>
      <w:bookmarkStart w:id="13" w:name="_Toc153184460"/>
      <w:r w:rsidRPr="00247A1D">
        <w:rPr>
          <w:b/>
          <w:bCs/>
        </w:rPr>
        <w:t>Mobility scooters</w:t>
      </w:r>
      <w:bookmarkEnd w:id="12"/>
      <w:bookmarkEnd w:id="13"/>
    </w:p>
    <w:p w14:paraId="40F489FC" w14:textId="783933B3" w:rsidR="00247A1D" w:rsidRDefault="00247A1D" w:rsidP="00247A1D">
      <w:pPr>
        <w:keepNext/>
        <w:keepLines/>
        <w:spacing w:before="240" w:after="160"/>
        <w:ind w:left="709" w:firstLine="11"/>
        <w:jc w:val="left"/>
        <w:outlineLvl w:val="0"/>
      </w:pPr>
      <w:bookmarkStart w:id="14" w:name="_Toc151555885"/>
      <w:bookmarkStart w:id="15" w:name="_Toc153184461"/>
      <w:r>
        <w:t>Seated 3- or 4-wheel motor-propelled scooters designed to support users with additional mobility needs</w:t>
      </w:r>
      <w:bookmarkEnd w:id="14"/>
      <w:bookmarkEnd w:id="15"/>
    </w:p>
    <w:p w14:paraId="2FE2237C" w14:textId="77777777" w:rsidR="00682BD3" w:rsidRPr="00C515F8" w:rsidRDefault="00682BD3" w:rsidP="00682BD3">
      <w:pPr>
        <w:keepNext/>
        <w:keepLines/>
        <w:numPr>
          <w:ilvl w:val="0"/>
          <w:numId w:val="1"/>
        </w:numPr>
        <w:spacing w:before="240" w:after="160" w:line="259" w:lineRule="auto"/>
        <w:jc w:val="left"/>
        <w:outlineLvl w:val="0"/>
        <w:rPr>
          <w:rFonts w:eastAsia="Times New Roman" w:cstheme="minorHAnsi"/>
          <w:color w:val="2F5496"/>
          <w:sz w:val="32"/>
          <w:szCs w:val="32"/>
        </w:rPr>
      </w:pPr>
      <w:bookmarkStart w:id="16" w:name="_Toc153184462"/>
      <w:r>
        <w:rPr>
          <w:rFonts w:eastAsia="Times New Roman" w:cstheme="minorHAnsi"/>
          <w:color w:val="2F5496"/>
          <w:sz w:val="32"/>
          <w:szCs w:val="32"/>
        </w:rPr>
        <w:t>Acronyms</w:t>
      </w:r>
      <w:bookmarkEnd w:id="16"/>
      <w:r>
        <w:rPr>
          <w:rFonts w:eastAsia="Times New Roman" w:cstheme="minorHAnsi"/>
          <w:color w:val="2F5496"/>
          <w:sz w:val="32"/>
          <w:szCs w:val="32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2"/>
        <w:gridCol w:w="6328"/>
      </w:tblGrid>
      <w:tr w:rsidR="00682BD3" w:rsidRPr="009F50EC" w14:paraId="4F25D2D2" w14:textId="77777777" w:rsidTr="00577D6E">
        <w:trPr>
          <w:trHeight w:val="360"/>
        </w:trPr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ECFCB"/>
            <w:vAlign w:val="center"/>
            <w:hideMark/>
          </w:tcPr>
          <w:p w14:paraId="11782357" w14:textId="77777777" w:rsidR="00682BD3" w:rsidRPr="009F50EC" w:rsidRDefault="00682BD3" w:rsidP="00577D6E">
            <w:pPr>
              <w:spacing w:before="100" w:beforeAutospacing="1" w:after="100" w:afterAutospacing="1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50EC">
              <w:rPr>
                <w:rFonts w:ascii="Calibri" w:eastAsia="Times New Roman" w:hAnsi="Calibri" w:cs="Calibri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lang w:eastAsia="en-GB"/>
              </w:rPr>
              <w:t>Term</w:t>
            </w:r>
          </w:p>
        </w:tc>
        <w:tc>
          <w:tcPr>
            <w:tcW w:w="6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ECFCB"/>
            <w:vAlign w:val="center"/>
            <w:hideMark/>
          </w:tcPr>
          <w:p w14:paraId="48F08B89" w14:textId="77777777" w:rsidR="00682BD3" w:rsidRPr="009F50EC" w:rsidRDefault="00682BD3" w:rsidP="00577D6E">
            <w:pPr>
              <w:spacing w:before="100" w:beforeAutospacing="1" w:after="100" w:afterAutospacing="1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Definition</w:t>
            </w:r>
          </w:p>
        </w:tc>
      </w:tr>
      <w:tr w:rsidR="00682BD3" w:rsidRPr="009F50EC" w14:paraId="0B1ED96B" w14:textId="77777777" w:rsidTr="00577D6E">
        <w:trPr>
          <w:trHeight w:val="345"/>
        </w:trPr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5AA23" w14:textId="77777777" w:rsidR="00682BD3" w:rsidRPr="00C479A9" w:rsidRDefault="00682BD3" w:rsidP="00577D6E">
            <w:pPr>
              <w:spacing w:before="100" w:beforeAutospacing="1" w:after="100" w:afterAutospacing="1"/>
              <w:ind w:left="0" w:firstLine="0"/>
              <w:jc w:val="left"/>
              <w:textAlignment w:val="baseline"/>
              <w:rPr>
                <w:rFonts w:eastAsia="Times New Roman" w:cstheme="minorHAnsi"/>
                <w:lang w:eastAsia="en-GB"/>
              </w:rPr>
            </w:pPr>
            <w:r w:rsidRPr="00C479A9">
              <w:rPr>
                <w:rFonts w:eastAsia="Times New Roman" w:cstheme="minorHAnsi"/>
                <w:lang w:eastAsia="en-GB"/>
              </w:rPr>
              <w:t xml:space="preserve">UoA </w:t>
            </w:r>
          </w:p>
        </w:tc>
        <w:tc>
          <w:tcPr>
            <w:tcW w:w="6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CF77A" w14:textId="77777777" w:rsidR="00682BD3" w:rsidRPr="00C479A9" w:rsidRDefault="00682BD3" w:rsidP="00577D6E">
            <w:pPr>
              <w:spacing w:before="100" w:beforeAutospacing="1" w:after="100" w:afterAutospacing="1"/>
              <w:ind w:left="0" w:firstLine="0"/>
              <w:jc w:val="left"/>
              <w:textAlignment w:val="baseline"/>
              <w:rPr>
                <w:rFonts w:eastAsia="Times New Roman" w:cstheme="minorHAnsi"/>
                <w:lang w:eastAsia="en-GB"/>
              </w:rPr>
            </w:pPr>
            <w:r w:rsidRPr="00C479A9">
              <w:rPr>
                <w:rFonts w:eastAsia="Times New Roman" w:cstheme="minorHAnsi"/>
                <w:lang w:eastAsia="en-GB"/>
              </w:rPr>
              <w:t>University of Aberdeen.</w:t>
            </w:r>
          </w:p>
        </w:tc>
      </w:tr>
    </w:tbl>
    <w:p w14:paraId="1E0188D6" w14:textId="77777777" w:rsidR="00682BD3" w:rsidRDefault="00682BD3" w:rsidP="00247A1D">
      <w:pPr>
        <w:keepNext/>
        <w:keepLines/>
        <w:spacing w:before="240" w:after="160"/>
        <w:ind w:left="709" w:firstLine="11"/>
        <w:jc w:val="left"/>
        <w:outlineLvl w:val="0"/>
      </w:pPr>
    </w:p>
    <w:p w14:paraId="42AFC7D9" w14:textId="032504CF" w:rsidR="00682BD3" w:rsidRPr="00682BD3" w:rsidRDefault="00682BD3" w:rsidP="00682BD3">
      <w:pPr>
        <w:keepNext/>
        <w:keepLines/>
        <w:numPr>
          <w:ilvl w:val="0"/>
          <w:numId w:val="1"/>
        </w:numPr>
        <w:spacing w:before="240" w:after="160" w:line="259" w:lineRule="auto"/>
        <w:jc w:val="left"/>
        <w:outlineLvl w:val="0"/>
        <w:rPr>
          <w:rFonts w:eastAsia="Times New Roman" w:cstheme="minorHAnsi"/>
          <w:color w:val="2F5496"/>
          <w:sz w:val="32"/>
          <w:szCs w:val="32"/>
        </w:rPr>
      </w:pPr>
      <w:bookmarkStart w:id="17" w:name="_Toc153184463"/>
      <w:r>
        <w:rPr>
          <w:rFonts w:eastAsia="Times New Roman" w:cstheme="minorHAnsi"/>
          <w:color w:val="2F5496"/>
          <w:sz w:val="32"/>
          <w:szCs w:val="32"/>
        </w:rPr>
        <w:t>General</w:t>
      </w:r>
      <w:bookmarkEnd w:id="17"/>
      <w:r>
        <w:rPr>
          <w:rFonts w:eastAsia="Times New Roman" w:cstheme="minorHAnsi"/>
          <w:color w:val="2F5496"/>
          <w:sz w:val="32"/>
          <w:szCs w:val="32"/>
        </w:rPr>
        <w:t xml:space="preserve"> </w:t>
      </w:r>
    </w:p>
    <w:p w14:paraId="47EC920A" w14:textId="77777777" w:rsidR="00682BD3" w:rsidRDefault="00682BD3" w:rsidP="00682BD3">
      <w:pPr>
        <w:keepNext/>
        <w:keepLines/>
        <w:spacing w:before="240" w:after="160" w:line="259" w:lineRule="auto"/>
        <w:ind w:left="0" w:firstLine="0"/>
        <w:jc w:val="left"/>
        <w:outlineLvl w:val="0"/>
      </w:pPr>
      <w:bookmarkStart w:id="18" w:name="_Toc153184464"/>
      <w:r>
        <w:t>Our campuses are shared by pedestrians, cyclists, and vehicles. To keep everyone safe, all users should be considerate towards other road and path users.</w:t>
      </w:r>
      <w:bookmarkEnd w:id="18"/>
    </w:p>
    <w:p w14:paraId="5B71EA7B" w14:textId="1473D48C" w:rsidR="00682BD3" w:rsidRPr="00682BD3" w:rsidRDefault="00682BD3" w:rsidP="00682BD3">
      <w:pPr>
        <w:keepNext/>
        <w:keepLines/>
        <w:spacing w:before="240" w:after="160" w:line="259" w:lineRule="auto"/>
        <w:ind w:left="0" w:firstLine="0"/>
        <w:jc w:val="left"/>
        <w:outlineLvl w:val="0"/>
        <w:rPr>
          <w:rFonts w:eastAsia="Times New Roman" w:cstheme="minorHAnsi"/>
          <w:color w:val="2F5496"/>
          <w:sz w:val="32"/>
          <w:szCs w:val="32"/>
        </w:rPr>
      </w:pPr>
      <w:bookmarkStart w:id="19" w:name="_Toc153184465"/>
      <w:r>
        <w:t xml:space="preserve">The following recommendations should be considered when using </w:t>
      </w:r>
      <w:r w:rsidR="000F7D96">
        <w:t xml:space="preserve">battery </w:t>
      </w:r>
      <w:r>
        <w:t xml:space="preserve">powered </w:t>
      </w:r>
      <w:r w:rsidR="000F7D96">
        <w:t>scooters and bikes on campus,</w:t>
      </w:r>
      <w:bookmarkEnd w:id="19"/>
    </w:p>
    <w:p w14:paraId="59AB7262" w14:textId="77777777" w:rsidR="00682BD3" w:rsidRPr="00247A1D" w:rsidRDefault="00682BD3" w:rsidP="00682BD3">
      <w:pPr>
        <w:pStyle w:val="ListParagraph"/>
        <w:keepNext/>
        <w:keepLines/>
        <w:numPr>
          <w:ilvl w:val="0"/>
          <w:numId w:val="2"/>
        </w:numPr>
        <w:spacing w:before="240" w:after="160" w:line="259" w:lineRule="auto"/>
        <w:jc w:val="left"/>
        <w:outlineLvl w:val="0"/>
        <w:rPr>
          <w:rFonts w:eastAsia="Times New Roman" w:cstheme="minorHAnsi"/>
          <w:color w:val="2F5496"/>
          <w:sz w:val="32"/>
          <w:szCs w:val="32"/>
        </w:rPr>
      </w:pPr>
      <w:bookmarkStart w:id="20" w:name="_Toc153184466"/>
      <w:r>
        <w:t>Pedestrians have priority over cycles and scooters on all footpaths</w:t>
      </w:r>
      <w:bookmarkEnd w:id="20"/>
    </w:p>
    <w:p w14:paraId="214FF0E5" w14:textId="77777777" w:rsidR="00682BD3" w:rsidRPr="00247A1D" w:rsidRDefault="00682BD3" w:rsidP="00682BD3">
      <w:pPr>
        <w:pStyle w:val="ListParagraph"/>
        <w:keepNext/>
        <w:keepLines/>
        <w:numPr>
          <w:ilvl w:val="0"/>
          <w:numId w:val="2"/>
        </w:numPr>
        <w:spacing w:before="240" w:after="160" w:line="259" w:lineRule="auto"/>
        <w:jc w:val="left"/>
        <w:outlineLvl w:val="0"/>
        <w:rPr>
          <w:rFonts w:eastAsia="Times New Roman" w:cstheme="minorHAnsi"/>
          <w:color w:val="2F5496"/>
          <w:sz w:val="32"/>
          <w:szCs w:val="32"/>
        </w:rPr>
      </w:pPr>
      <w:bookmarkStart w:id="21" w:name="_Toc153184467"/>
      <w:r>
        <w:t>Cycles and manual scooters may use the footpaths, except where there is an immediate alternative road route.</w:t>
      </w:r>
      <w:bookmarkEnd w:id="21"/>
    </w:p>
    <w:p w14:paraId="12D94C1F" w14:textId="77777777" w:rsidR="00682BD3" w:rsidRPr="00247A1D" w:rsidRDefault="00682BD3" w:rsidP="00682BD3">
      <w:pPr>
        <w:pStyle w:val="ListParagraph"/>
        <w:keepNext/>
        <w:keepLines/>
        <w:numPr>
          <w:ilvl w:val="0"/>
          <w:numId w:val="2"/>
        </w:numPr>
        <w:spacing w:before="240" w:after="160" w:line="259" w:lineRule="auto"/>
        <w:jc w:val="left"/>
        <w:outlineLvl w:val="0"/>
        <w:rPr>
          <w:rFonts w:eastAsia="Times New Roman" w:cstheme="minorHAnsi"/>
          <w:color w:val="2F5496"/>
          <w:sz w:val="32"/>
          <w:szCs w:val="32"/>
        </w:rPr>
      </w:pPr>
      <w:bookmarkStart w:id="22" w:name="_Toc153184468"/>
      <w:r>
        <w:t>Cycles and scooters must use lights between dusk and dawn so that you can see and be clearly seen.</w:t>
      </w:r>
      <w:bookmarkEnd w:id="22"/>
    </w:p>
    <w:p w14:paraId="354A0D51" w14:textId="77777777" w:rsidR="00682BD3" w:rsidRPr="00247A1D" w:rsidRDefault="00682BD3" w:rsidP="00682BD3">
      <w:pPr>
        <w:pStyle w:val="ListParagraph"/>
        <w:keepNext/>
        <w:keepLines/>
        <w:numPr>
          <w:ilvl w:val="0"/>
          <w:numId w:val="2"/>
        </w:numPr>
        <w:spacing w:before="240" w:after="160" w:line="259" w:lineRule="auto"/>
        <w:jc w:val="left"/>
        <w:outlineLvl w:val="0"/>
        <w:rPr>
          <w:rFonts w:eastAsia="Times New Roman" w:cstheme="minorHAnsi"/>
          <w:color w:val="2F5496"/>
          <w:sz w:val="32"/>
          <w:szCs w:val="32"/>
        </w:rPr>
      </w:pPr>
      <w:bookmarkStart w:id="23" w:name="_Toc153184469"/>
      <w:r>
        <w:t>Whilst e-bikes are permitted, the electrical assistance should not be used when travelling on footpaths.</w:t>
      </w:r>
      <w:bookmarkEnd w:id="23"/>
    </w:p>
    <w:p w14:paraId="74ED9DE9" w14:textId="77777777" w:rsidR="00682BD3" w:rsidRPr="00247A1D" w:rsidRDefault="00682BD3" w:rsidP="00682BD3">
      <w:pPr>
        <w:pStyle w:val="ListParagraph"/>
        <w:keepNext/>
        <w:keepLines/>
        <w:numPr>
          <w:ilvl w:val="0"/>
          <w:numId w:val="2"/>
        </w:numPr>
        <w:spacing w:before="240" w:after="160" w:line="259" w:lineRule="auto"/>
        <w:jc w:val="left"/>
        <w:outlineLvl w:val="0"/>
        <w:rPr>
          <w:rFonts w:eastAsia="Times New Roman" w:cstheme="minorHAnsi"/>
          <w:color w:val="2F5496"/>
          <w:sz w:val="32"/>
          <w:szCs w:val="32"/>
        </w:rPr>
      </w:pPr>
      <w:bookmarkStart w:id="24" w:name="_Toc153184470"/>
      <w:r>
        <w:t>Mobility scooters and powered wheelchairs used by a disabled person are allowed on campus and within buildings and have priority over cycles.</w:t>
      </w:r>
      <w:bookmarkEnd w:id="24"/>
    </w:p>
    <w:p w14:paraId="53CBBD67" w14:textId="15422DF0" w:rsidR="00247A1D" w:rsidRPr="00682BD3" w:rsidRDefault="00682BD3" w:rsidP="00682BD3">
      <w:pPr>
        <w:pStyle w:val="ListParagraph"/>
        <w:keepNext/>
        <w:keepLines/>
        <w:numPr>
          <w:ilvl w:val="0"/>
          <w:numId w:val="2"/>
        </w:numPr>
        <w:spacing w:before="240" w:after="160" w:line="259" w:lineRule="auto"/>
        <w:jc w:val="left"/>
        <w:outlineLvl w:val="0"/>
        <w:rPr>
          <w:rFonts w:eastAsia="Times New Roman" w:cstheme="minorHAnsi"/>
          <w:color w:val="2F5496"/>
          <w:sz w:val="32"/>
          <w:szCs w:val="32"/>
        </w:rPr>
      </w:pPr>
      <w:bookmarkStart w:id="25" w:name="_Toc153184471"/>
      <w:r>
        <w:t>Cycles and scooters, whether powered or not, are not permitted to be brought into UoA buildings</w:t>
      </w:r>
      <w:bookmarkEnd w:id="25"/>
    </w:p>
    <w:p w14:paraId="78310985" w14:textId="67E6DE90" w:rsidR="00247A1D" w:rsidRDefault="00247A1D" w:rsidP="0049368F">
      <w:pPr>
        <w:keepNext/>
        <w:keepLines/>
        <w:numPr>
          <w:ilvl w:val="0"/>
          <w:numId w:val="1"/>
        </w:numPr>
        <w:spacing w:before="240" w:after="160" w:line="259" w:lineRule="auto"/>
        <w:jc w:val="left"/>
        <w:outlineLvl w:val="0"/>
        <w:rPr>
          <w:rFonts w:eastAsia="Times New Roman" w:cstheme="minorHAnsi"/>
          <w:color w:val="2F5496"/>
          <w:sz w:val="32"/>
          <w:szCs w:val="32"/>
        </w:rPr>
      </w:pPr>
      <w:bookmarkStart w:id="26" w:name="_Toc153184472"/>
      <w:r>
        <w:rPr>
          <w:rFonts w:eastAsia="Times New Roman" w:cstheme="minorHAnsi"/>
          <w:color w:val="2F5496"/>
          <w:sz w:val="32"/>
          <w:szCs w:val="32"/>
        </w:rPr>
        <w:t>Legal position</w:t>
      </w:r>
      <w:bookmarkEnd w:id="26"/>
    </w:p>
    <w:p w14:paraId="3709A236" w14:textId="77777777" w:rsidR="00247A1D" w:rsidRPr="00247A1D" w:rsidRDefault="00247A1D" w:rsidP="00247A1D">
      <w:pPr>
        <w:keepNext/>
        <w:keepLines/>
        <w:spacing w:before="240" w:after="160" w:line="259" w:lineRule="auto"/>
        <w:ind w:left="720" w:firstLine="0"/>
        <w:jc w:val="left"/>
        <w:outlineLvl w:val="0"/>
        <w:rPr>
          <w:b/>
          <w:bCs/>
        </w:rPr>
      </w:pPr>
      <w:bookmarkStart w:id="27" w:name="_Toc151555887"/>
      <w:bookmarkStart w:id="28" w:name="_Toc153184473"/>
      <w:r w:rsidRPr="00247A1D">
        <w:rPr>
          <w:b/>
          <w:bCs/>
        </w:rPr>
        <w:t>E-scooters</w:t>
      </w:r>
      <w:bookmarkEnd w:id="27"/>
      <w:bookmarkEnd w:id="28"/>
      <w:r w:rsidRPr="00247A1D">
        <w:rPr>
          <w:b/>
          <w:bCs/>
        </w:rPr>
        <w:t xml:space="preserve"> </w:t>
      </w:r>
    </w:p>
    <w:p w14:paraId="1D7934A7" w14:textId="6D23246C" w:rsidR="00247A1D" w:rsidRDefault="00247A1D" w:rsidP="00247A1D">
      <w:pPr>
        <w:keepNext/>
        <w:keepLines/>
        <w:spacing w:before="240" w:after="160" w:line="259" w:lineRule="auto"/>
        <w:ind w:left="720" w:firstLine="0"/>
        <w:jc w:val="left"/>
        <w:outlineLvl w:val="0"/>
      </w:pPr>
      <w:bookmarkStart w:id="29" w:name="_Toc151555888"/>
      <w:bookmarkStart w:id="30" w:name="_Toc153184474"/>
      <w:r>
        <w:t>E-scooters fall within the legal definition of a “motor vehicle” therefore the laws that apply to motor vehicles also apply to e-scooters. It is illegal to use an e-scooter on private land without the permission of the landowner or on a public road without complying with a number of legal requirements, which potential users will find very difficult, In spaces that are set aside for use by pedestrians, cyclists, and horse-riders; this includes on the pavement and in cycle lanes</w:t>
      </w:r>
      <w:bookmarkEnd w:id="29"/>
      <w:bookmarkEnd w:id="30"/>
      <w:r>
        <w:t xml:space="preserve"> </w:t>
      </w:r>
    </w:p>
    <w:p w14:paraId="79CBE840" w14:textId="77777777" w:rsidR="00247A1D" w:rsidRDefault="00247A1D" w:rsidP="00247A1D">
      <w:pPr>
        <w:keepNext/>
        <w:keepLines/>
        <w:spacing w:before="240" w:after="160" w:line="259" w:lineRule="auto"/>
        <w:ind w:left="720" w:firstLine="0"/>
        <w:jc w:val="left"/>
        <w:outlineLvl w:val="0"/>
      </w:pPr>
      <w:bookmarkStart w:id="31" w:name="_Toc151555889"/>
      <w:bookmarkStart w:id="32" w:name="_Toc153184475"/>
      <w:r>
        <w:t>Any person who uses a powered transporter on a public road or other prohibited space in breach of the law is committing a criminal offence and can be prosecuted. Trial schemes are running in specific areas in the UK for the use of approved rental e-scooters only.</w:t>
      </w:r>
      <w:bookmarkEnd w:id="31"/>
      <w:bookmarkEnd w:id="32"/>
      <w:r>
        <w:t xml:space="preserve"> </w:t>
      </w:r>
    </w:p>
    <w:p w14:paraId="5C98C9F4" w14:textId="77777777" w:rsidR="00247A1D" w:rsidRPr="00682BD3" w:rsidRDefault="00247A1D" w:rsidP="00247A1D">
      <w:pPr>
        <w:keepNext/>
        <w:keepLines/>
        <w:spacing w:before="240" w:after="160" w:line="259" w:lineRule="auto"/>
        <w:ind w:left="720" w:firstLine="0"/>
        <w:jc w:val="left"/>
        <w:outlineLvl w:val="0"/>
        <w:rPr>
          <w:b/>
          <w:bCs/>
        </w:rPr>
      </w:pPr>
      <w:bookmarkStart w:id="33" w:name="_Toc151555891"/>
      <w:bookmarkStart w:id="34" w:name="_Toc153184476"/>
      <w:r w:rsidRPr="00682BD3">
        <w:rPr>
          <w:b/>
          <w:bCs/>
        </w:rPr>
        <w:t>E-bikes</w:t>
      </w:r>
      <w:bookmarkEnd w:id="33"/>
      <w:bookmarkEnd w:id="34"/>
      <w:r w:rsidRPr="00682BD3">
        <w:rPr>
          <w:b/>
          <w:bCs/>
        </w:rPr>
        <w:t xml:space="preserve"> </w:t>
      </w:r>
    </w:p>
    <w:p w14:paraId="3B9CE7A2" w14:textId="204AAF04" w:rsidR="00682BD3" w:rsidRDefault="00247A1D" w:rsidP="00247A1D">
      <w:pPr>
        <w:keepNext/>
        <w:keepLines/>
        <w:spacing w:before="240" w:after="160" w:line="259" w:lineRule="auto"/>
        <w:ind w:left="720" w:firstLine="0"/>
        <w:jc w:val="left"/>
        <w:outlineLvl w:val="0"/>
      </w:pPr>
      <w:bookmarkStart w:id="35" w:name="_Toc151555892"/>
      <w:bookmarkStart w:id="36" w:name="_Toc153184477"/>
      <w:r>
        <w:t>Unlike e-scooters, there are specific existing regulations governing the allowable use of e-bikes in the UK on public roads. The University therefore permits the use of e-bikes on its campuses, providing the general principles detailed below are complied with.</w:t>
      </w:r>
      <w:bookmarkEnd w:id="35"/>
      <w:bookmarkEnd w:id="36"/>
    </w:p>
    <w:p w14:paraId="6C28FBF3" w14:textId="77777777" w:rsidR="00682BD3" w:rsidRDefault="00682BD3">
      <w:r>
        <w:br w:type="page"/>
      </w:r>
    </w:p>
    <w:p w14:paraId="5D0191FE" w14:textId="77777777" w:rsidR="00247A1D" w:rsidRDefault="00247A1D" w:rsidP="00247A1D">
      <w:pPr>
        <w:keepNext/>
        <w:keepLines/>
        <w:spacing w:before="240" w:after="160" w:line="259" w:lineRule="auto"/>
        <w:ind w:left="720" w:firstLine="0"/>
        <w:jc w:val="left"/>
        <w:outlineLvl w:val="0"/>
        <w:rPr>
          <w:rFonts w:eastAsia="Times New Roman" w:cstheme="minorHAnsi"/>
          <w:color w:val="2F5496"/>
          <w:sz w:val="32"/>
          <w:szCs w:val="32"/>
        </w:rPr>
      </w:pPr>
    </w:p>
    <w:p w14:paraId="5D1D0AF2" w14:textId="51C6580E" w:rsidR="00C515F8" w:rsidRDefault="0059790B" w:rsidP="0049368F">
      <w:pPr>
        <w:keepNext/>
        <w:keepLines/>
        <w:numPr>
          <w:ilvl w:val="0"/>
          <w:numId w:val="1"/>
        </w:numPr>
        <w:spacing w:before="240" w:after="160" w:line="259" w:lineRule="auto"/>
        <w:jc w:val="left"/>
        <w:outlineLvl w:val="0"/>
        <w:rPr>
          <w:rFonts w:eastAsia="Times New Roman" w:cstheme="minorHAnsi"/>
          <w:color w:val="2F5496"/>
          <w:sz w:val="32"/>
          <w:szCs w:val="32"/>
        </w:rPr>
      </w:pPr>
      <w:r>
        <w:rPr>
          <w:rFonts w:eastAsia="Times New Roman" w:cstheme="minorHAnsi"/>
          <w:color w:val="2F5496"/>
          <w:sz w:val="32"/>
          <w:szCs w:val="32"/>
        </w:rPr>
        <w:t xml:space="preserve"> </w:t>
      </w:r>
      <w:bookmarkStart w:id="37" w:name="_Toc153184478"/>
      <w:r w:rsidR="00C515F8">
        <w:rPr>
          <w:rFonts w:eastAsia="Times New Roman" w:cstheme="minorHAnsi"/>
          <w:color w:val="2F5496"/>
          <w:sz w:val="32"/>
          <w:szCs w:val="32"/>
        </w:rPr>
        <w:t>Charging of E-scooters and E-bikes</w:t>
      </w:r>
      <w:bookmarkEnd w:id="37"/>
    </w:p>
    <w:p w14:paraId="34305B5D" w14:textId="7AD0D3B4" w:rsidR="00C515F8" w:rsidRPr="00C515F8" w:rsidRDefault="00C515F8" w:rsidP="00C515F8">
      <w:pPr>
        <w:keepNext/>
        <w:keepLines/>
        <w:spacing w:before="240" w:after="160" w:line="259" w:lineRule="auto"/>
        <w:ind w:left="0" w:firstLine="0"/>
        <w:jc w:val="left"/>
        <w:outlineLvl w:val="0"/>
        <w:rPr>
          <w:b/>
          <w:bCs/>
          <w:color w:val="FF0000"/>
        </w:rPr>
      </w:pPr>
      <w:bookmarkStart w:id="38" w:name="_Toc151555894"/>
      <w:bookmarkStart w:id="39" w:name="_Toc153184479"/>
      <w:r w:rsidRPr="00C515F8">
        <w:rPr>
          <w:b/>
          <w:bCs/>
          <w:color w:val="FF0000"/>
        </w:rPr>
        <w:t>Due to the additional fire safety risks associated with the batteries in e-scooters and e-bikes, the charging of these items in UoA buildings and all Halls of Residence is strictly prohibited.</w:t>
      </w:r>
      <w:bookmarkEnd w:id="38"/>
      <w:bookmarkEnd w:id="39"/>
    </w:p>
    <w:p w14:paraId="7939EC22" w14:textId="77777777" w:rsidR="000F7D96" w:rsidRDefault="00C515F8" w:rsidP="00682BD3">
      <w:pPr>
        <w:keepNext/>
        <w:keepLines/>
        <w:spacing w:before="240" w:after="160" w:line="259" w:lineRule="auto"/>
        <w:ind w:left="0" w:firstLine="0"/>
        <w:jc w:val="left"/>
        <w:outlineLvl w:val="0"/>
      </w:pPr>
      <w:bookmarkStart w:id="40" w:name="_Toc153184480"/>
      <w:bookmarkStart w:id="41" w:name="_Toc151555895"/>
      <w:r>
        <w:t xml:space="preserve">More generally, the UoA recommends that users carefully follow the manufacturer’s guidance for charging their devices, </w:t>
      </w:r>
      <w:r w:rsidR="000F7D96">
        <w:t>only use the supplied battery and chargers.</w:t>
      </w:r>
      <w:bookmarkEnd w:id="40"/>
    </w:p>
    <w:p w14:paraId="3B915FB2" w14:textId="27AFCBB9" w:rsidR="00A14EA6" w:rsidRDefault="000F7D96" w:rsidP="000F7D96">
      <w:pPr>
        <w:keepNext/>
        <w:keepLines/>
        <w:spacing w:before="240" w:after="160" w:line="259" w:lineRule="auto"/>
        <w:ind w:left="0" w:firstLine="0"/>
        <w:jc w:val="left"/>
        <w:outlineLvl w:val="0"/>
      </w:pPr>
      <w:bookmarkStart w:id="42" w:name="_Toc153184481"/>
      <w:r>
        <w:t>S</w:t>
      </w:r>
      <w:r w:rsidR="00C515F8">
        <w:t>ince there are many reported incidents of these batteries catching fire.</w:t>
      </w:r>
      <w:bookmarkEnd w:id="41"/>
      <w:bookmarkEnd w:id="42"/>
    </w:p>
    <w:p w14:paraId="73C41F97" w14:textId="77777777" w:rsidR="00A14EA6" w:rsidRDefault="00A14EA6" w:rsidP="0049368F">
      <w:pPr>
        <w:keepNext/>
        <w:keepLines/>
        <w:numPr>
          <w:ilvl w:val="0"/>
          <w:numId w:val="1"/>
        </w:numPr>
        <w:spacing w:before="240" w:after="160" w:line="259" w:lineRule="auto"/>
        <w:jc w:val="left"/>
        <w:outlineLvl w:val="0"/>
        <w:rPr>
          <w:rFonts w:eastAsia="Times New Roman" w:cstheme="minorHAnsi"/>
          <w:color w:val="2F5496"/>
          <w:sz w:val="32"/>
          <w:szCs w:val="32"/>
        </w:rPr>
      </w:pPr>
      <w:bookmarkStart w:id="43" w:name="_Toc153184482"/>
      <w:r>
        <w:rPr>
          <w:rFonts w:eastAsia="Times New Roman" w:cstheme="minorHAnsi"/>
          <w:color w:val="2F5496"/>
          <w:sz w:val="32"/>
          <w:szCs w:val="32"/>
        </w:rPr>
        <w:t>References</w:t>
      </w:r>
      <w:bookmarkEnd w:id="43"/>
    </w:p>
    <w:p w14:paraId="45FCE555" w14:textId="77777777" w:rsidR="00A14EA6" w:rsidRDefault="00A14EA6" w:rsidP="00A14EA6">
      <w:pPr>
        <w:pStyle w:val="NoSpacing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3"/>
        <w:gridCol w:w="6327"/>
      </w:tblGrid>
      <w:tr w:rsidR="00A14EA6" w:rsidRPr="009F50EC" w14:paraId="2AB7BB57" w14:textId="77777777" w:rsidTr="00682BD3">
        <w:trPr>
          <w:trHeight w:val="36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ECFCB"/>
            <w:vAlign w:val="center"/>
            <w:hideMark/>
          </w:tcPr>
          <w:p w14:paraId="11F6C2ED" w14:textId="77777777" w:rsidR="00A14EA6" w:rsidRPr="009F50EC" w:rsidRDefault="00A14EA6" w:rsidP="00651916">
            <w:pPr>
              <w:spacing w:before="100" w:beforeAutospacing="1" w:after="100" w:afterAutospacing="1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50EC">
              <w:rPr>
                <w:rFonts w:ascii="Calibri" w:eastAsia="Times New Roman" w:hAnsi="Calibri" w:cs="Calibri"/>
                <w:lang w:eastAsia="en-GB"/>
              </w:rPr>
              <w:t>Document Number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ECFCB"/>
            <w:vAlign w:val="center"/>
            <w:hideMark/>
          </w:tcPr>
          <w:p w14:paraId="42A0B7CB" w14:textId="77777777" w:rsidR="00A14EA6" w:rsidRPr="009F50EC" w:rsidRDefault="00A14EA6" w:rsidP="00651916">
            <w:pPr>
              <w:spacing w:before="100" w:beforeAutospacing="1" w:after="100" w:afterAutospacing="1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50EC">
              <w:rPr>
                <w:rFonts w:ascii="Calibri" w:eastAsia="Times New Roman" w:hAnsi="Calibri" w:cs="Calibri"/>
                <w:lang w:eastAsia="en-GB"/>
              </w:rPr>
              <w:t>Document Name </w:t>
            </w:r>
          </w:p>
        </w:tc>
      </w:tr>
      <w:tr w:rsidR="00A14EA6" w:rsidRPr="009F50EC" w14:paraId="16FD4057" w14:textId="77777777" w:rsidTr="00651916">
        <w:trPr>
          <w:trHeight w:val="34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AD537" w14:textId="6ADF3C73" w:rsidR="00A14EA6" w:rsidRPr="009F50EC" w:rsidRDefault="00A14EA6" w:rsidP="00651916">
            <w:pPr>
              <w:spacing w:before="100" w:beforeAutospacing="1" w:after="100" w:afterAutospacing="1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50EC">
              <w:rPr>
                <w:rFonts w:ascii="Calibri" w:eastAsia="Times New Roman" w:hAnsi="Calibri" w:cs="Calibri"/>
                <w:lang w:eastAsia="en-GB"/>
              </w:rPr>
              <w:t> </w:t>
            </w:r>
            <w:r w:rsidR="001B7278">
              <w:rPr>
                <w:rFonts w:ascii="Calibri" w:eastAsia="Times New Roman" w:hAnsi="Calibri" w:cs="Calibri"/>
                <w:lang w:eastAsia="en-GB"/>
              </w:rPr>
              <w:t>HS-PO-024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28C4C" w14:textId="35CCD1DE" w:rsidR="00A14EA6" w:rsidRPr="009F50EC" w:rsidRDefault="00A14EA6" w:rsidP="00651916">
            <w:pPr>
              <w:spacing w:before="100" w:beforeAutospacing="1" w:after="100" w:afterAutospacing="1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50EC">
              <w:rPr>
                <w:rFonts w:ascii="Calibri" w:eastAsia="Times New Roman" w:hAnsi="Calibri" w:cs="Calibri"/>
                <w:lang w:eastAsia="en-GB"/>
              </w:rPr>
              <w:t> </w:t>
            </w:r>
            <w:r w:rsidR="00C515F8">
              <w:rPr>
                <w:rFonts w:ascii="Calibri" w:eastAsia="Times New Roman" w:hAnsi="Calibri" w:cs="Calibri"/>
                <w:lang w:eastAsia="en-GB"/>
              </w:rPr>
              <w:t xml:space="preserve">Fire Safety Policy </w:t>
            </w:r>
          </w:p>
        </w:tc>
      </w:tr>
      <w:tr w:rsidR="00A14EA6" w:rsidRPr="009F50EC" w14:paraId="6F0CFFDC" w14:textId="77777777" w:rsidTr="00682BD3">
        <w:trPr>
          <w:trHeight w:val="36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99FF7B" w14:textId="711947CB" w:rsidR="00A14EA6" w:rsidRPr="009F50EC" w:rsidRDefault="00A14EA6" w:rsidP="00651916">
            <w:pPr>
              <w:spacing w:before="100" w:beforeAutospacing="1" w:after="100" w:afterAutospacing="1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50EC">
              <w:rPr>
                <w:rFonts w:ascii="Calibri" w:eastAsia="Times New Roman" w:hAnsi="Calibri" w:cs="Calibri"/>
                <w:lang w:eastAsia="en-GB"/>
              </w:rPr>
              <w:t> </w:t>
            </w:r>
            <w:r w:rsidR="001B7278">
              <w:rPr>
                <w:rFonts w:ascii="Calibri" w:eastAsia="Times New Roman" w:hAnsi="Calibri" w:cs="Calibri"/>
                <w:lang w:eastAsia="en-GB"/>
              </w:rPr>
              <w:t>HS-GN-047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EADC2A" w14:textId="1A261B44" w:rsidR="00A14EA6" w:rsidRPr="009F50EC" w:rsidRDefault="00A14EA6" w:rsidP="00651916">
            <w:pPr>
              <w:spacing w:before="100" w:beforeAutospacing="1" w:after="100" w:afterAutospacing="1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50EC">
              <w:rPr>
                <w:rFonts w:ascii="Calibri" w:eastAsia="Times New Roman" w:hAnsi="Calibri" w:cs="Calibri"/>
                <w:lang w:eastAsia="en-GB"/>
              </w:rPr>
              <w:t> </w:t>
            </w:r>
            <w:r w:rsidR="00C515F8">
              <w:rPr>
                <w:rFonts w:ascii="Calibri" w:eastAsia="Times New Roman" w:hAnsi="Calibri" w:cs="Calibri"/>
                <w:lang w:eastAsia="en-GB"/>
              </w:rPr>
              <w:t xml:space="preserve">Management of </w:t>
            </w:r>
            <w:r w:rsidR="0049368F">
              <w:rPr>
                <w:rFonts w:ascii="Calibri" w:eastAsia="Times New Roman" w:hAnsi="Calibri" w:cs="Calibri"/>
                <w:lang w:eastAsia="en-GB"/>
              </w:rPr>
              <w:t>Lithium Batteries</w:t>
            </w:r>
            <w:r w:rsidR="000F7D96">
              <w:rPr>
                <w:rFonts w:ascii="Calibri" w:eastAsia="Times New Roman" w:hAnsi="Calibri" w:cs="Calibri"/>
                <w:lang w:eastAsia="en-GB"/>
              </w:rPr>
              <w:t xml:space="preserve"> Guidance</w:t>
            </w:r>
          </w:p>
        </w:tc>
      </w:tr>
    </w:tbl>
    <w:p w14:paraId="5E5E3DBE" w14:textId="60738D2B" w:rsidR="00B60715" w:rsidRDefault="00B60715" w:rsidP="00C006CC">
      <w:pPr>
        <w:autoSpaceDE w:val="0"/>
        <w:autoSpaceDN w:val="0"/>
        <w:adjustRightInd w:val="0"/>
        <w:spacing w:before="0"/>
        <w:ind w:left="0" w:firstLine="0"/>
        <w:jc w:val="left"/>
      </w:pPr>
    </w:p>
    <w:sectPr w:rsidR="00B60715" w:rsidSect="00072EB8">
      <w:headerReference w:type="default" r:id="rId9"/>
      <w:headerReference w:type="first" r:id="rId10"/>
      <w:footerReference w:type="first" r:id="rId11"/>
      <w:pgSz w:w="11906" w:h="16838" w:code="9"/>
      <w:pgMar w:top="-2552" w:right="1440" w:bottom="993" w:left="1440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1128" w14:textId="77777777" w:rsidR="00217835" w:rsidRDefault="00217835" w:rsidP="00EB6EC4">
      <w:pPr>
        <w:spacing w:before="0"/>
      </w:pPr>
      <w:r>
        <w:separator/>
      </w:r>
    </w:p>
  </w:endnote>
  <w:endnote w:type="continuationSeparator" w:id="0">
    <w:p w14:paraId="018CE6A3" w14:textId="77777777" w:rsidR="00217835" w:rsidRDefault="00217835" w:rsidP="00EB6EC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6764" w14:textId="4E26DD8B" w:rsidR="00072EB8" w:rsidRPr="00D128B9" w:rsidRDefault="00072EB8" w:rsidP="00072EB8">
    <w:pPr>
      <w:pStyle w:val="BodyTextIndent"/>
      <w:tabs>
        <w:tab w:val="left" w:pos="5812"/>
        <w:tab w:val="left" w:pos="8100"/>
      </w:tabs>
      <w:ind w:firstLine="0"/>
      <w:jc w:val="right"/>
      <w:rPr>
        <w:rFonts w:ascii="Arial" w:hAnsi="Arial" w:cs="Arial"/>
        <w:sz w:val="20"/>
        <w:szCs w:val="22"/>
      </w:rPr>
    </w:pPr>
    <w:r>
      <w:rPr>
        <w:rFonts w:ascii="Arial" w:hAnsi="Arial" w:cs="Arial"/>
        <w:sz w:val="20"/>
        <w:szCs w:val="22"/>
      </w:rPr>
      <w:t>Doc Number</w:t>
    </w:r>
    <w:r w:rsidRPr="00D128B9">
      <w:rPr>
        <w:rFonts w:ascii="Arial" w:hAnsi="Arial" w:cs="Arial"/>
        <w:sz w:val="20"/>
        <w:szCs w:val="22"/>
      </w:rPr>
      <w:t>:</w:t>
    </w:r>
    <w:r>
      <w:rPr>
        <w:rFonts w:ascii="Arial" w:hAnsi="Arial" w:cs="Arial"/>
        <w:sz w:val="20"/>
        <w:szCs w:val="22"/>
      </w:rPr>
      <w:t xml:space="preserve"> </w:t>
    </w:r>
    <w:r w:rsidR="001B7278">
      <w:rPr>
        <w:rFonts w:ascii="Arial" w:hAnsi="Arial" w:cs="Arial"/>
        <w:sz w:val="20"/>
        <w:szCs w:val="22"/>
      </w:rPr>
      <w:t>HS-GN-046</w:t>
    </w:r>
    <w:r w:rsidRPr="00D128B9">
      <w:rPr>
        <w:rFonts w:ascii="Arial" w:hAnsi="Arial" w:cs="Arial"/>
        <w:sz w:val="20"/>
        <w:szCs w:val="22"/>
      </w:rPr>
      <w:t xml:space="preserve"> </w:t>
    </w:r>
  </w:p>
  <w:p w14:paraId="0BFE0ED2" w14:textId="7F90CE48" w:rsidR="00072EB8" w:rsidRPr="00D128B9" w:rsidRDefault="00C913F1" w:rsidP="00072EB8">
    <w:pPr>
      <w:pStyle w:val="BodyTextIndent"/>
      <w:tabs>
        <w:tab w:val="left" w:pos="5812"/>
        <w:tab w:val="left" w:pos="8100"/>
      </w:tabs>
      <w:ind w:firstLine="0"/>
      <w:jc w:val="right"/>
      <w:rPr>
        <w:rFonts w:ascii="Arial" w:hAnsi="Arial" w:cs="Arial"/>
        <w:sz w:val="20"/>
        <w:szCs w:val="22"/>
      </w:rPr>
    </w:pPr>
    <w:r>
      <w:rPr>
        <w:rFonts w:ascii="Arial" w:hAnsi="Arial" w:cs="Arial"/>
        <w:sz w:val="20"/>
        <w:szCs w:val="22"/>
      </w:rPr>
      <w:t>Revision</w:t>
    </w:r>
    <w:r w:rsidR="00072EB8" w:rsidRPr="00D128B9">
      <w:rPr>
        <w:rFonts w:ascii="Arial" w:hAnsi="Arial" w:cs="Arial"/>
        <w:sz w:val="20"/>
        <w:szCs w:val="22"/>
      </w:rPr>
      <w:t xml:space="preserve">: </w:t>
    </w:r>
    <w:r w:rsidR="00242555">
      <w:rPr>
        <w:rFonts w:ascii="Arial" w:hAnsi="Arial" w:cs="Arial"/>
        <w:sz w:val="20"/>
        <w:szCs w:val="22"/>
      </w:rPr>
      <w:t xml:space="preserve">DRAFT </w:t>
    </w:r>
    <w:r w:rsidR="00807AAC">
      <w:rPr>
        <w:rFonts w:ascii="Arial" w:hAnsi="Arial" w:cs="Arial"/>
        <w:sz w:val="20"/>
        <w:szCs w:val="22"/>
      </w:rPr>
      <w:t>1</w:t>
    </w:r>
  </w:p>
  <w:p w14:paraId="2C8B3734" w14:textId="4758D127" w:rsidR="00072EB8" w:rsidRPr="00D128B9" w:rsidRDefault="00072EB8" w:rsidP="00072EB8">
    <w:pPr>
      <w:pStyle w:val="BodyTextIndent"/>
      <w:tabs>
        <w:tab w:val="left" w:pos="360"/>
      </w:tabs>
      <w:ind w:firstLine="0"/>
      <w:jc w:val="right"/>
      <w:rPr>
        <w:rFonts w:ascii="Arial" w:hAnsi="Arial" w:cs="Arial"/>
        <w:sz w:val="20"/>
        <w:szCs w:val="22"/>
      </w:rPr>
    </w:pPr>
    <w:r w:rsidRPr="00D128B9">
      <w:rPr>
        <w:rFonts w:ascii="Arial" w:hAnsi="Arial" w:cs="Arial"/>
        <w:sz w:val="20"/>
        <w:szCs w:val="22"/>
      </w:rPr>
      <w:t xml:space="preserve">Date: </w:t>
    </w:r>
    <w:r w:rsidR="001B7278">
      <w:rPr>
        <w:rFonts w:ascii="Arial" w:hAnsi="Arial" w:cs="Arial"/>
        <w:sz w:val="20"/>
        <w:szCs w:val="22"/>
      </w:rPr>
      <w:t>April 2024</w:t>
    </w:r>
  </w:p>
  <w:p w14:paraId="76007181" w14:textId="77777777" w:rsidR="00072EB8" w:rsidRDefault="00072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F3E4" w14:textId="77777777" w:rsidR="00217835" w:rsidRDefault="00217835" w:rsidP="00EB6EC4">
      <w:pPr>
        <w:spacing w:before="0"/>
      </w:pPr>
      <w:r>
        <w:separator/>
      </w:r>
    </w:p>
  </w:footnote>
  <w:footnote w:type="continuationSeparator" w:id="0">
    <w:p w14:paraId="79D02812" w14:textId="77777777" w:rsidR="00217835" w:rsidRDefault="00217835" w:rsidP="00EB6EC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717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5356"/>
      <w:gridCol w:w="1164"/>
      <w:gridCol w:w="992"/>
    </w:tblGrid>
    <w:tr w:rsidR="00A14EA6" w:rsidRPr="00072EB8" w14:paraId="3DA965EA" w14:textId="77777777" w:rsidTr="00651916">
      <w:trPr>
        <w:trHeight w:val="285"/>
      </w:trPr>
      <w:tc>
        <w:tcPr>
          <w:tcW w:w="2836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vAlign w:val="center"/>
          <w:hideMark/>
        </w:tcPr>
        <w:p w14:paraId="63EDFBDB" w14:textId="095E905E" w:rsidR="00A14EA6" w:rsidRPr="00072EB8" w:rsidRDefault="004517D9" w:rsidP="00A14EA6">
          <w:pPr>
            <w:spacing w:before="100" w:beforeAutospacing="1" w:after="100" w:afterAutospacing="1"/>
            <w:ind w:left="45" w:firstLine="0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>
            <w:rPr>
              <w:noProof/>
            </w:rPr>
            <w:drawing>
              <wp:inline distT="0" distB="0" distL="0" distR="0" wp14:anchorId="0BD50DDD" wp14:editId="0781951B">
                <wp:extent cx="1419225" cy="38942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616" cy="395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14EA6" w:rsidRPr="00072EB8">
            <w:rPr>
              <w:rFonts w:ascii="Calibri" w:eastAsia="Times New Roman" w:hAnsi="Calibri" w:cs="Calibri"/>
              <w:lang w:eastAsia="en-GB"/>
            </w:rPr>
            <w:t> </w:t>
          </w:r>
        </w:p>
      </w:tc>
      <w:tc>
        <w:tcPr>
          <w:tcW w:w="5356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vAlign w:val="center"/>
          <w:hideMark/>
        </w:tcPr>
        <w:p w14:paraId="3BE3E88F" w14:textId="1D781CC4" w:rsidR="00A14EA6" w:rsidRPr="00072EB8" w:rsidRDefault="00C479A9" w:rsidP="00A14EA6">
          <w:pPr>
            <w:spacing w:before="100" w:beforeAutospacing="1" w:after="100" w:afterAutospacing="1"/>
            <w:ind w:left="-75" w:firstLine="0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>
            <w:rPr>
              <w:rFonts w:ascii="Calibri" w:eastAsia="Times New Roman" w:hAnsi="Calibri" w:cs="Calibri"/>
              <w:b/>
              <w:bCs/>
              <w:sz w:val="20"/>
              <w:szCs w:val="20"/>
              <w:lang w:eastAsia="en-GB"/>
            </w:rPr>
            <w:t>E-Scooters and E-Bikes</w:t>
          </w:r>
        </w:p>
      </w:tc>
      <w:tc>
        <w:tcPr>
          <w:tcW w:w="11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vAlign w:val="center"/>
          <w:hideMark/>
        </w:tcPr>
        <w:p w14:paraId="315D9449" w14:textId="77777777" w:rsidR="00A14EA6" w:rsidRPr="00072EB8" w:rsidRDefault="00A14EA6" w:rsidP="00A14EA6">
          <w:pPr>
            <w:spacing w:before="100" w:beforeAutospacing="1" w:after="100" w:afterAutospacing="1"/>
            <w:ind w:left="0" w:firstLine="0"/>
            <w:jc w:val="left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072EB8">
            <w:rPr>
              <w:rFonts w:ascii="Calibri" w:eastAsia="Times New Roman" w:hAnsi="Calibri" w:cs="Calibri"/>
              <w:sz w:val="14"/>
              <w:szCs w:val="14"/>
              <w:lang w:eastAsia="en-GB"/>
            </w:rPr>
            <w:t>Document No. </w:t>
          </w:r>
        </w:p>
      </w:tc>
      <w:tc>
        <w:tcPr>
          <w:tcW w:w="99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6E0E824B" w14:textId="37271AD5" w:rsidR="00A14EA6" w:rsidRPr="00072EB8" w:rsidRDefault="001B7278" w:rsidP="00A14EA6">
          <w:pPr>
            <w:spacing w:before="100" w:beforeAutospacing="1" w:after="100" w:afterAutospacing="1"/>
            <w:ind w:left="0" w:firstLine="0"/>
            <w:jc w:val="left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>
            <w:rPr>
              <w:rFonts w:ascii="Calibri" w:eastAsia="Times New Roman" w:hAnsi="Calibri" w:cs="Calibri"/>
              <w:sz w:val="14"/>
              <w:szCs w:val="14"/>
              <w:lang w:eastAsia="en-GB"/>
            </w:rPr>
            <w:t>HS-GN-046</w:t>
          </w:r>
        </w:p>
      </w:tc>
    </w:tr>
    <w:tr w:rsidR="00A14EA6" w:rsidRPr="00072EB8" w14:paraId="234C8D9B" w14:textId="77777777" w:rsidTr="00651916">
      <w:trPr>
        <w:trHeight w:val="285"/>
      </w:trPr>
      <w:tc>
        <w:tcPr>
          <w:tcW w:w="283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vAlign w:val="center"/>
          <w:hideMark/>
        </w:tcPr>
        <w:p w14:paraId="26B7A6CA" w14:textId="77777777" w:rsidR="00A14EA6" w:rsidRPr="00072EB8" w:rsidRDefault="00A14EA6" w:rsidP="00A14EA6">
          <w:pPr>
            <w:spacing w:before="0"/>
            <w:ind w:left="0"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535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vAlign w:val="center"/>
          <w:hideMark/>
        </w:tcPr>
        <w:p w14:paraId="6E86529F" w14:textId="77777777" w:rsidR="00A14EA6" w:rsidRPr="00072EB8" w:rsidRDefault="00A14EA6" w:rsidP="00A14EA6">
          <w:pPr>
            <w:spacing w:before="0"/>
            <w:ind w:left="0"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1164" w:type="dxa"/>
          <w:tcBorders>
            <w:top w:val="nil"/>
            <w:left w:val="single" w:sz="6" w:space="0" w:color="auto"/>
            <w:bottom w:val="single" w:sz="6" w:space="0" w:color="auto"/>
            <w:right w:val="nil"/>
          </w:tcBorders>
          <w:vAlign w:val="center"/>
          <w:hideMark/>
        </w:tcPr>
        <w:p w14:paraId="321C834A" w14:textId="77777777" w:rsidR="00A14EA6" w:rsidRPr="00072EB8" w:rsidRDefault="00A14EA6" w:rsidP="00A14EA6">
          <w:pPr>
            <w:spacing w:before="100" w:beforeAutospacing="1" w:after="100" w:afterAutospacing="1"/>
            <w:ind w:left="0" w:firstLine="0"/>
            <w:jc w:val="left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072EB8">
            <w:rPr>
              <w:rFonts w:ascii="Calibri" w:eastAsia="Times New Roman" w:hAnsi="Calibri" w:cs="Calibri"/>
              <w:sz w:val="14"/>
              <w:szCs w:val="14"/>
              <w:lang w:eastAsia="en-GB"/>
            </w:rPr>
            <w:t>Date </w:t>
          </w:r>
        </w:p>
      </w:tc>
      <w:tc>
        <w:tcPr>
          <w:tcW w:w="992" w:type="dxa"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AE58C85" w14:textId="5C7FE09B" w:rsidR="00A14EA6" w:rsidRPr="00072EB8" w:rsidRDefault="00807AAC" w:rsidP="00A14EA6">
          <w:pPr>
            <w:spacing w:before="100" w:beforeAutospacing="1" w:after="100" w:afterAutospacing="1"/>
            <w:ind w:left="0" w:firstLine="0"/>
            <w:jc w:val="left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>
            <w:rPr>
              <w:rFonts w:ascii="Calibri" w:eastAsia="Times New Roman" w:hAnsi="Calibri" w:cs="Calibri"/>
              <w:sz w:val="14"/>
              <w:szCs w:val="14"/>
              <w:lang w:eastAsia="en-GB"/>
            </w:rPr>
            <w:t>23.04.24</w:t>
          </w:r>
        </w:p>
      </w:tc>
    </w:tr>
    <w:tr w:rsidR="00A14EA6" w:rsidRPr="00072EB8" w14:paraId="6ED0A332" w14:textId="77777777" w:rsidTr="00651916">
      <w:trPr>
        <w:trHeight w:val="285"/>
      </w:trPr>
      <w:tc>
        <w:tcPr>
          <w:tcW w:w="283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vAlign w:val="center"/>
          <w:hideMark/>
        </w:tcPr>
        <w:p w14:paraId="4AE12B21" w14:textId="77777777" w:rsidR="00A14EA6" w:rsidRPr="00072EB8" w:rsidRDefault="00A14EA6" w:rsidP="00A14EA6">
          <w:pPr>
            <w:spacing w:before="0"/>
            <w:ind w:left="0"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535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vAlign w:val="center"/>
          <w:hideMark/>
        </w:tcPr>
        <w:p w14:paraId="3B407731" w14:textId="77777777" w:rsidR="00A14EA6" w:rsidRPr="00072EB8" w:rsidRDefault="00A14EA6" w:rsidP="00A14EA6">
          <w:pPr>
            <w:spacing w:before="0"/>
            <w:ind w:left="0"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1164" w:type="dxa"/>
          <w:tcBorders>
            <w:top w:val="nil"/>
            <w:left w:val="single" w:sz="6" w:space="0" w:color="auto"/>
            <w:bottom w:val="single" w:sz="6" w:space="0" w:color="auto"/>
            <w:right w:val="nil"/>
          </w:tcBorders>
          <w:vAlign w:val="center"/>
          <w:hideMark/>
        </w:tcPr>
        <w:p w14:paraId="3329635A" w14:textId="77777777" w:rsidR="00A14EA6" w:rsidRPr="00072EB8" w:rsidRDefault="00A14EA6" w:rsidP="00A14EA6">
          <w:pPr>
            <w:spacing w:before="100" w:beforeAutospacing="1" w:after="100" w:afterAutospacing="1"/>
            <w:ind w:left="0" w:firstLine="0"/>
            <w:jc w:val="left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072EB8">
            <w:rPr>
              <w:rFonts w:ascii="Calibri" w:eastAsia="Times New Roman" w:hAnsi="Calibri" w:cs="Calibri"/>
              <w:sz w:val="14"/>
              <w:szCs w:val="14"/>
              <w:lang w:eastAsia="en-GB"/>
            </w:rPr>
            <w:t>Pages </w:t>
          </w:r>
        </w:p>
      </w:tc>
      <w:tc>
        <w:tcPr>
          <w:tcW w:w="992" w:type="dxa"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5D53149" w14:textId="77777777" w:rsidR="00A14EA6" w:rsidRPr="001E2A0B" w:rsidRDefault="00A14EA6" w:rsidP="00A14EA6">
          <w:pPr>
            <w:spacing w:before="100" w:beforeAutospacing="1" w:after="100" w:afterAutospacing="1"/>
            <w:ind w:left="0" w:firstLine="0"/>
            <w:jc w:val="left"/>
            <w:textAlignment w:val="baseline"/>
            <w:rPr>
              <w:rFonts w:eastAsia="Times New Roman" w:cstheme="minorHAnsi"/>
              <w:sz w:val="14"/>
              <w:szCs w:val="14"/>
              <w:lang w:eastAsia="en-GB"/>
            </w:rPr>
          </w:pPr>
          <w:r w:rsidRPr="001E2A0B">
            <w:rPr>
              <w:rFonts w:eastAsia="Times New Roman" w:cstheme="minorHAnsi"/>
              <w:sz w:val="14"/>
              <w:szCs w:val="14"/>
              <w:lang w:eastAsia="en-GB"/>
            </w:rPr>
            <w:fldChar w:fldCharType="begin"/>
          </w:r>
          <w:r w:rsidRPr="001E2A0B">
            <w:rPr>
              <w:rFonts w:eastAsia="Times New Roman" w:cstheme="minorHAnsi"/>
              <w:sz w:val="14"/>
              <w:szCs w:val="14"/>
              <w:lang w:eastAsia="en-GB"/>
            </w:rPr>
            <w:instrText xml:space="preserve"> PAGE   \* MERGEFORMAT </w:instrText>
          </w:r>
          <w:r w:rsidRPr="001E2A0B">
            <w:rPr>
              <w:rFonts w:eastAsia="Times New Roman" w:cstheme="minorHAnsi"/>
              <w:sz w:val="14"/>
              <w:szCs w:val="14"/>
              <w:lang w:eastAsia="en-GB"/>
            </w:rPr>
            <w:fldChar w:fldCharType="separate"/>
          </w:r>
          <w:r w:rsidRPr="001E2A0B">
            <w:rPr>
              <w:rFonts w:eastAsia="Times New Roman" w:cstheme="minorHAnsi"/>
              <w:noProof/>
              <w:sz w:val="14"/>
              <w:szCs w:val="14"/>
              <w:lang w:eastAsia="en-GB"/>
            </w:rPr>
            <w:t>1</w:t>
          </w:r>
          <w:r w:rsidRPr="001E2A0B">
            <w:rPr>
              <w:rFonts w:eastAsia="Times New Roman" w:cstheme="minorHAnsi"/>
              <w:noProof/>
              <w:sz w:val="14"/>
              <w:szCs w:val="14"/>
              <w:lang w:eastAsia="en-GB"/>
            </w:rPr>
            <w:fldChar w:fldCharType="end"/>
          </w:r>
          <w:r w:rsidRPr="001E2A0B">
            <w:rPr>
              <w:rFonts w:eastAsia="Times New Roman" w:cstheme="minorHAnsi"/>
              <w:noProof/>
              <w:sz w:val="14"/>
              <w:szCs w:val="14"/>
              <w:lang w:eastAsia="en-GB"/>
            </w:rPr>
            <w:t xml:space="preserve"> of </w:t>
          </w:r>
          <w:r>
            <w:rPr>
              <w:rFonts w:eastAsia="Times New Roman" w:cstheme="minorHAnsi"/>
              <w:noProof/>
              <w:sz w:val="14"/>
              <w:szCs w:val="14"/>
              <w:lang w:eastAsia="en-GB"/>
            </w:rPr>
            <w:fldChar w:fldCharType="begin"/>
          </w:r>
          <w:r>
            <w:rPr>
              <w:rFonts w:eastAsia="Times New Roman" w:cstheme="minorHAnsi"/>
              <w:noProof/>
              <w:sz w:val="14"/>
              <w:szCs w:val="14"/>
              <w:lang w:eastAsia="en-GB"/>
            </w:rPr>
            <w:instrText xml:space="preserve"> NUMPAGES  \* Arabic  \* MERGEFORMAT </w:instrText>
          </w:r>
          <w:r>
            <w:rPr>
              <w:rFonts w:eastAsia="Times New Roman" w:cstheme="minorHAnsi"/>
              <w:noProof/>
              <w:sz w:val="14"/>
              <w:szCs w:val="14"/>
              <w:lang w:eastAsia="en-GB"/>
            </w:rPr>
            <w:fldChar w:fldCharType="separate"/>
          </w:r>
          <w:r>
            <w:rPr>
              <w:rFonts w:eastAsia="Times New Roman" w:cstheme="minorHAnsi"/>
              <w:noProof/>
              <w:sz w:val="14"/>
              <w:szCs w:val="14"/>
              <w:lang w:eastAsia="en-GB"/>
            </w:rPr>
            <w:t>5</w:t>
          </w:r>
          <w:r>
            <w:rPr>
              <w:rFonts w:eastAsia="Times New Roman" w:cstheme="minorHAnsi"/>
              <w:noProof/>
              <w:sz w:val="14"/>
              <w:szCs w:val="14"/>
              <w:lang w:eastAsia="en-GB"/>
            </w:rPr>
            <w:fldChar w:fldCharType="end"/>
          </w:r>
        </w:p>
      </w:tc>
    </w:tr>
    <w:tr w:rsidR="00A14EA6" w:rsidRPr="00072EB8" w14:paraId="0F44F066" w14:textId="77777777" w:rsidTr="00651916">
      <w:trPr>
        <w:trHeight w:val="390"/>
      </w:trPr>
      <w:tc>
        <w:tcPr>
          <w:tcW w:w="283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vAlign w:val="center"/>
          <w:hideMark/>
        </w:tcPr>
        <w:p w14:paraId="5511A1A9" w14:textId="77777777" w:rsidR="00A14EA6" w:rsidRPr="00072EB8" w:rsidRDefault="00A14EA6" w:rsidP="00A14EA6">
          <w:pPr>
            <w:spacing w:before="0"/>
            <w:ind w:left="0"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535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vAlign w:val="center"/>
          <w:hideMark/>
        </w:tcPr>
        <w:p w14:paraId="2073AAD6" w14:textId="77777777" w:rsidR="00A14EA6" w:rsidRPr="00072EB8" w:rsidRDefault="00A14EA6" w:rsidP="00A14EA6">
          <w:pPr>
            <w:spacing w:before="0"/>
            <w:ind w:left="0"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1164" w:type="dxa"/>
          <w:tcBorders>
            <w:top w:val="nil"/>
            <w:left w:val="single" w:sz="6" w:space="0" w:color="auto"/>
            <w:bottom w:val="single" w:sz="6" w:space="0" w:color="auto"/>
            <w:right w:val="nil"/>
          </w:tcBorders>
          <w:vAlign w:val="center"/>
          <w:hideMark/>
        </w:tcPr>
        <w:p w14:paraId="106D9070" w14:textId="77777777" w:rsidR="00A14EA6" w:rsidRPr="00072EB8" w:rsidRDefault="00A14EA6" w:rsidP="00A14EA6">
          <w:pPr>
            <w:spacing w:before="100" w:beforeAutospacing="1" w:after="100" w:afterAutospacing="1"/>
            <w:ind w:left="0" w:firstLine="0"/>
            <w:jc w:val="left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072EB8">
            <w:rPr>
              <w:rFonts w:ascii="Calibri" w:eastAsia="Times New Roman" w:hAnsi="Calibri" w:cs="Calibri"/>
              <w:sz w:val="14"/>
              <w:szCs w:val="14"/>
              <w:lang w:eastAsia="en-GB"/>
            </w:rPr>
            <w:t>Revision </w:t>
          </w:r>
        </w:p>
      </w:tc>
      <w:tc>
        <w:tcPr>
          <w:tcW w:w="992" w:type="dxa"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64AD11C" w14:textId="73AD1614" w:rsidR="00A14EA6" w:rsidRPr="00072EB8" w:rsidRDefault="00242555" w:rsidP="00A14EA6">
          <w:pPr>
            <w:spacing w:before="100" w:beforeAutospacing="1" w:after="100" w:afterAutospacing="1"/>
            <w:ind w:left="0" w:firstLine="0"/>
            <w:jc w:val="left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>
            <w:rPr>
              <w:rFonts w:ascii="Calibri" w:eastAsia="Times New Roman" w:hAnsi="Calibri" w:cs="Calibri"/>
              <w:sz w:val="14"/>
              <w:szCs w:val="14"/>
              <w:lang w:eastAsia="en-GB"/>
            </w:rPr>
            <w:t>Draft</w:t>
          </w:r>
          <w:r w:rsidR="00807AAC">
            <w:rPr>
              <w:rFonts w:ascii="Calibri" w:eastAsia="Times New Roman" w:hAnsi="Calibri" w:cs="Calibri"/>
              <w:sz w:val="14"/>
              <w:szCs w:val="14"/>
              <w:lang w:eastAsia="en-GB"/>
            </w:rPr>
            <w:t xml:space="preserve"> </w:t>
          </w:r>
          <w:r w:rsidR="00A14EA6" w:rsidRPr="00072EB8">
            <w:rPr>
              <w:rFonts w:ascii="Calibri" w:eastAsia="Times New Roman" w:hAnsi="Calibri" w:cs="Calibri"/>
              <w:sz w:val="14"/>
              <w:szCs w:val="14"/>
              <w:lang w:eastAsia="en-GB"/>
            </w:rPr>
            <w:t>1 </w:t>
          </w:r>
        </w:p>
      </w:tc>
    </w:tr>
  </w:tbl>
  <w:p w14:paraId="371666A6" w14:textId="77777777" w:rsidR="00072EB8" w:rsidRDefault="00072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AC6A" w14:textId="50CEF2D8" w:rsidR="00504256" w:rsidRDefault="00504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C2357"/>
    <w:multiLevelType w:val="hybridMultilevel"/>
    <w:tmpl w:val="BBC64BA6"/>
    <w:lvl w:ilvl="0" w:tplc="89366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061A2"/>
    <w:multiLevelType w:val="multilevel"/>
    <w:tmpl w:val="1F345CE4"/>
    <w:lvl w:ilvl="0">
      <w:start w:val="1"/>
      <w:numFmt w:val="decimal"/>
      <w:lvlText w:val="%1.0"/>
      <w:lvlJc w:val="left"/>
      <w:pPr>
        <w:ind w:left="720" w:hanging="720"/>
      </w:pPr>
      <w:rPr>
        <w:rFonts w:asciiTheme="majorHAnsi" w:hAnsiTheme="majorHAnsi" w:cstheme="majorHAnsi"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 w16cid:durableId="1200584263">
    <w:abstractNumId w:val="1"/>
  </w:num>
  <w:num w:numId="2" w16cid:durableId="19057531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EC4"/>
    <w:rsid w:val="00001729"/>
    <w:rsid w:val="0000467C"/>
    <w:rsid w:val="00025834"/>
    <w:rsid w:val="000305D8"/>
    <w:rsid w:val="00035DA3"/>
    <w:rsid w:val="00053027"/>
    <w:rsid w:val="00064FDF"/>
    <w:rsid w:val="000705A9"/>
    <w:rsid w:val="00072EB8"/>
    <w:rsid w:val="00083630"/>
    <w:rsid w:val="000A04BE"/>
    <w:rsid w:val="000A4A9E"/>
    <w:rsid w:val="000A6C05"/>
    <w:rsid w:val="000D0A3B"/>
    <w:rsid w:val="000D68C9"/>
    <w:rsid w:val="000D746A"/>
    <w:rsid w:val="000E705C"/>
    <w:rsid w:val="000F0036"/>
    <w:rsid w:val="000F7D96"/>
    <w:rsid w:val="00100D6D"/>
    <w:rsid w:val="00110225"/>
    <w:rsid w:val="00111191"/>
    <w:rsid w:val="0011347B"/>
    <w:rsid w:val="0012451C"/>
    <w:rsid w:val="00127264"/>
    <w:rsid w:val="00132B04"/>
    <w:rsid w:val="00135354"/>
    <w:rsid w:val="00140571"/>
    <w:rsid w:val="001427B0"/>
    <w:rsid w:val="00147703"/>
    <w:rsid w:val="00153B8F"/>
    <w:rsid w:val="00154CF9"/>
    <w:rsid w:val="00165AB4"/>
    <w:rsid w:val="00172866"/>
    <w:rsid w:val="00175217"/>
    <w:rsid w:val="001776B4"/>
    <w:rsid w:val="00194B48"/>
    <w:rsid w:val="00195D78"/>
    <w:rsid w:val="001B6BE0"/>
    <w:rsid w:val="001B7278"/>
    <w:rsid w:val="001B76E7"/>
    <w:rsid w:val="001D621D"/>
    <w:rsid w:val="00203C4D"/>
    <w:rsid w:val="00212EA9"/>
    <w:rsid w:val="00217835"/>
    <w:rsid w:val="00221050"/>
    <w:rsid w:val="00242555"/>
    <w:rsid w:val="00243399"/>
    <w:rsid w:val="00244CDF"/>
    <w:rsid w:val="00247A1D"/>
    <w:rsid w:val="0026596C"/>
    <w:rsid w:val="002707AA"/>
    <w:rsid w:val="002717E8"/>
    <w:rsid w:val="00271D6E"/>
    <w:rsid w:val="0028428E"/>
    <w:rsid w:val="00284388"/>
    <w:rsid w:val="00285928"/>
    <w:rsid w:val="00291ABB"/>
    <w:rsid w:val="00293AF1"/>
    <w:rsid w:val="002A6B8C"/>
    <w:rsid w:val="002B0DAB"/>
    <w:rsid w:val="002B34CE"/>
    <w:rsid w:val="002B366F"/>
    <w:rsid w:val="002D7B01"/>
    <w:rsid w:val="002E609C"/>
    <w:rsid w:val="002F157D"/>
    <w:rsid w:val="002F2BC0"/>
    <w:rsid w:val="00300284"/>
    <w:rsid w:val="003028EB"/>
    <w:rsid w:val="00307DD2"/>
    <w:rsid w:val="00310E87"/>
    <w:rsid w:val="00314EAC"/>
    <w:rsid w:val="00320834"/>
    <w:rsid w:val="0033735B"/>
    <w:rsid w:val="0034118B"/>
    <w:rsid w:val="003420BE"/>
    <w:rsid w:val="00343AA9"/>
    <w:rsid w:val="003645D9"/>
    <w:rsid w:val="0036619F"/>
    <w:rsid w:val="003701D3"/>
    <w:rsid w:val="00371485"/>
    <w:rsid w:val="00384EF1"/>
    <w:rsid w:val="003948F4"/>
    <w:rsid w:val="003A4C10"/>
    <w:rsid w:val="003C6DB7"/>
    <w:rsid w:val="003D5621"/>
    <w:rsid w:val="003E65F9"/>
    <w:rsid w:val="003E7B87"/>
    <w:rsid w:val="00401F1B"/>
    <w:rsid w:val="004173E9"/>
    <w:rsid w:val="00417899"/>
    <w:rsid w:val="004244C7"/>
    <w:rsid w:val="0042698B"/>
    <w:rsid w:val="00427161"/>
    <w:rsid w:val="004305C0"/>
    <w:rsid w:val="00443870"/>
    <w:rsid w:val="00444497"/>
    <w:rsid w:val="00446359"/>
    <w:rsid w:val="00446C94"/>
    <w:rsid w:val="004517D9"/>
    <w:rsid w:val="00454168"/>
    <w:rsid w:val="00461A17"/>
    <w:rsid w:val="004655F2"/>
    <w:rsid w:val="00465756"/>
    <w:rsid w:val="00470555"/>
    <w:rsid w:val="00474DEA"/>
    <w:rsid w:val="00475174"/>
    <w:rsid w:val="004853DD"/>
    <w:rsid w:val="004875F8"/>
    <w:rsid w:val="0049368F"/>
    <w:rsid w:val="004A230E"/>
    <w:rsid w:val="004A363D"/>
    <w:rsid w:val="004A756A"/>
    <w:rsid w:val="004B058C"/>
    <w:rsid w:val="004B1C86"/>
    <w:rsid w:val="004B6E2C"/>
    <w:rsid w:val="004C7092"/>
    <w:rsid w:val="004D5FCF"/>
    <w:rsid w:val="004F1A61"/>
    <w:rsid w:val="00504256"/>
    <w:rsid w:val="00505BC4"/>
    <w:rsid w:val="00505F85"/>
    <w:rsid w:val="00513735"/>
    <w:rsid w:val="00532D7F"/>
    <w:rsid w:val="00532E89"/>
    <w:rsid w:val="00536AD8"/>
    <w:rsid w:val="00543387"/>
    <w:rsid w:val="00554BD8"/>
    <w:rsid w:val="00555AEF"/>
    <w:rsid w:val="005560AE"/>
    <w:rsid w:val="00563C54"/>
    <w:rsid w:val="005648EE"/>
    <w:rsid w:val="00574761"/>
    <w:rsid w:val="00576D26"/>
    <w:rsid w:val="0058605C"/>
    <w:rsid w:val="00586D95"/>
    <w:rsid w:val="0059790B"/>
    <w:rsid w:val="005A0258"/>
    <w:rsid w:val="005A2C14"/>
    <w:rsid w:val="005B24AD"/>
    <w:rsid w:val="005B3FA0"/>
    <w:rsid w:val="005B5DB1"/>
    <w:rsid w:val="005C03DE"/>
    <w:rsid w:val="005C5944"/>
    <w:rsid w:val="005C76A4"/>
    <w:rsid w:val="005D0A35"/>
    <w:rsid w:val="005E7C46"/>
    <w:rsid w:val="005F14BF"/>
    <w:rsid w:val="005F1E1A"/>
    <w:rsid w:val="005F4537"/>
    <w:rsid w:val="005F5554"/>
    <w:rsid w:val="00601003"/>
    <w:rsid w:val="006022E8"/>
    <w:rsid w:val="00610FFF"/>
    <w:rsid w:val="00615654"/>
    <w:rsid w:val="00616EB2"/>
    <w:rsid w:val="00617953"/>
    <w:rsid w:val="006300D8"/>
    <w:rsid w:val="00636D83"/>
    <w:rsid w:val="00636EF9"/>
    <w:rsid w:val="006478DD"/>
    <w:rsid w:val="00652579"/>
    <w:rsid w:val="00666130"/>
    <w:rsid w:val="00666448"/>
    <w:rsid w:val="0068083F"/>
    <w:rsid w:val="00682BD3"/>
    <w:rsid w:val="006A140E"/>
    <w:rsid w:val="006A6EA6"/>
    <w:rsid w:val="006B0C93"/>
    <w:rsid w:val="006B68E8"/>
    <w:rsid w:val="006B7EC9"/>
    <w:rsid w:val="006C07B7"/>
    <w:rsid w:val="006F1439"/>
    <w:rsid w:val="006F516F"/>
    <w:rsid w:val="006F7CA6"/>
    <w:rsid w:val="007038B0"/>
    <w:rsid w:val="007038E0"/>
    <w:rsid w:val="00711D16"/>
    <w:rsid w:val="00711F6F"/>
    <w:rsid w:val="00721EDB"/>
    <w:rsid w:val="00725EB1"/>
    <w:rsid w:val="0072791B"/>
    <w:rsid w:val="00727C29"/>
    <w:rsid w:val="00765BBF"/>
    <w:rsid w:val="00776FF5"/>
    <w:rsid w:val="007820C3"/>
    <w:rsid w:val="00785289"/>
    <w:rsid w:val="00794CBA"/>
    <w:rsid w:val="007C5084"/>
    <w:rsid w:val="007C63B9"/>
    <w:rsid w:val="007D5513"/>
    <w:rsid w:val="007D5C15"/>
    <w:rsid w:val="007E6DE4"/>
    <w:rsid w:val="007E72E0"/>
    <w:rsid w:val="007F5157"/>
    <w:rsid w:val="00805065"/>
    <w:rsid w:val="00807AAC"/>
    <w:rsid w:val="00812025"/>
    <w:rsid w:val="00813D98"/>
    <w:rsid w:val="0081400E"/>
    <w:rsid w:val="00822B31"/>
    <w:rsid w:val="008374BF"/>
    <w:rsid w:val="008430CD"/>
    <w:rsid w:val="00847CB6"/>
    <w:rsid w:val="00860F8F"/>
    <w:rsid w:val="008610CC"/>
    <w:rsid w:val="00864E17"/>
    <w:rsid w:val="00871B94"/>
    <w:rsid w:val="00872BF7"/>
    <w:rsid w:val="00886751"/>
    <w:rsid w:val="008A2E55"/>
    <w:rsid w:val="008B079C"/>
    <w:rsid w:val="008B3D09"/>
    <w:rsid w:val="008B7DB5"/>
    <w:rsid w:val="008C3703"/>
    <w:rsid w:val="008D1A6B"/>
    <w:rsid w:val="008D6456"/>
    <w:rsid w:val="008E007A"/>
    <w:rsid w:val="008E369F"/>
    <w:rsid w:val="008E6D3D"/>
    <w:rsid w:val="008F74B0"/>
    <w:rsid w:val="00922C2E"/>
    <w:rsid w:val="009240CA"/>
    <w:rsid w:val="00924920"/>
    <w:rsid w:val="009249C9"/>
    <w:rsid w:val="00933084"/>
    <w:rsid w:val="009348BE"/>
    <w:rsid w:val="009363BC"/>
    <w:rsid w:val="00936E8E"/>
    <w:rsid w:val="00940577"/>
    <w:rsid w:val="0095114A"/>
    <w:rsid w:val="0096567A"/>
    <w:rsid w:val="0098053E"/>
    <w:rsid w:val="00980D0E"/>
    <w:rsid w:val="00984D19"/>
    <w:rsid w:val="00987A33"/>
    <w:rsid w:val="00993616"/>
    <w:rsid w:val="00995FFD"/>
    <w:rsid w:val="009A5500"/>
    <w:rsid w:val="009A6FC4"/>
    <w:rsid w:val="009B7634"/>
    <w:rsid w:val="009C5D58"/>
    <w:rsid w:val="009D0538"/>
    <w:rsid w:val="009D20AD"/>
    <w:rsid w:val="009D42B0"/>
    <w:rsid w:val="009D7872"/>
    <w:rsid w:val="009F50EC"/>
    <w:rsid w:val="009F7898"/>
    <w:rsid w:val="009F7EBF"/>
    <w:rsid w:val="00A0147F"/>
    <w:rsid w:val="00A05FCA"/>
    <w:rsid w:val="00A14EA6"/>
    <w:rsid w:val="00A17F25"/>
    <w:rsid w:val="00A21905"/>
    <w:rsid w:val="00A21DCA"/>
    <w:rsid w:val="00A26B1E"/>
    <w:rsid w:val="00A27AF3"/>
    <w:rsid w:val="00A358AF"/>
    <w:rsid w:val="00A405A8"/>
    <w:rsid w:val="00A465E3"/>
    <w:rsid w:val="00A51701"/>
    <w:rsid w:val="00A739A8"/>
    <w:rsid w:val="00A7434D"/>
    <w:rsid w:val="00A7558C"/>
    <w:rsid w:val="00A80A3B"/>
    <w:rsid w:val="00AA1E89"/>
    <w:rsid w:val="00AA268E"/>
    <w:rsid w:val="00AA2C99"/>
    <w:rsid w:val="00AA51EA"/>
    <w:rsid w:val="00AA59F2"/>
    <w:rsid w:val="00AB060D"/>
    <w:rsid w:val="00AC0D8E"/>
    <w:rsid w:val="00AD058A"/>
    <w:rsid w:val="00AD5286"/>
    <w:rsid w:val="00AD77B2"/>
    <w:rsid w:val="00AE29AF"/>
    <w:rsid w:val="00AE4B2B"/>
    <w:rsid w:val="00AE5FEB"/>
    <w:rsid w:val="00AF2894"/>
    <w:rsid w:val="00B0046A"/>
    <w:rsid w:val="00B0122F"/>
    <w:rsid w:val="00B20FA0"/>
    <w:rsid w:val="00B220CF"/>
    <w:rsid w:val="00B24695"/>
    <w:rsid w:val="00B40C8B"/>
    <w:rsid w:val="00B40D68"/>
    <w:rsid w:val="00B46B55"/>
    <w:rsid w:val="00B60715"/>
    <w:rsid w:val="00B75F57"/>
    <w:rsid w:val="00B7628B"/>
    <w:rsid w:val="00B8576A"/>
    <w:rsid w:val="00BA1347"/>
    <w:rsid w:val="00BA42AA"/>
    <w:rsid w:val="00BA5B90"/>
    <w:rsid w:val="00BA65DF"/>
    <w:rsid w:val="00BB239E"/>
    <w:rsid w:val="00BC2633"/>
    <w:rsid w:val="00BD6267"/>
    <w:rsid w:val="00BE3B5C"/>
    <w:rsid w:val="00BF317A"/>
    <w:rsid w:val="00BF4E79"/>
    <w:rsid w:val="00C006CC"/>
    <w:rsid w:val="00C112A4"/>
    <w:rsid w:val="00C27DE8"/>
    <w:rsid w:val="00C33C4C"/>
    <w:rsid w:val="00C3491E"/>
    <w:rsid w:val="00C352B3"/>
    <w:rsid w:val="00C3627A"/>
    <w:rsid w:val="00C36EA3"/>
    <w:rsid w:val="00C479A9"/>
    <w:rsid w:val="00C515F8"/>
    <w:rsid w:val="00C522EA"/>
    <w:rsid w:val="00C53DD7"/>
    <w:rsid w:val="00C6355A"/>
    <w:rsid w:val="00C66C97"/>
    <w:rsid w:val="00C70C47"/>
    <w:rsid w:val="00C721C0"/>
    <w:rsid w:val="00C82F0C"/>
    <w:rsid w:val="00C87B85"/>
    <w:rsid w:val="00C913F1"/>
    <w:rsid w:val="00C9440B"/>
    <w:rsid w:val="00CB2776"/>
    <w:rsid w:val="00CB5625"/>
    <w:rsid w:val="00CB7C07"/>
    <w:rsid w:val="00CE321F"/>
    <w:rsid w:val="00CE361E"/>
    <w:rsid w:val="00CE3C50"/>
    <w:rsid w:val="00CE6463"/>
    <w:rsid w:val="00CF503A"/>
    <w:rsid w:val="00D003FC"/>
    <w:rsid w:val="00D01B7B"/>
    <w:rsid w:val="00D11478"/>
    <w:rsid w:val="00D369B3"/>
    <w:rsid w:val="00D61203"/>
    <w:rsid w:val="00D63ED4"/>
    <w:rsid w:val="00D8002D"/>
    <w:rsid w:val="00D87351"/>
    <w:rsid w:val="00D94415"/>
    <w:rsid w:val="00D945A1"/>
    <w:rsid w:val="00DA1ADC"/>
    <w:rsid w:val="00DA30D2"/>
    <w:rsid w:val="00DB3068"/>
    <w:rsid w:val="00DE01CE"/>
    <w:rsid w:val="00DF3F09"/>
    <w:rsid w:val="00E114FB"/>
    <w:rsid w:val="00E1254D"/>
    <w:rsid w:val="00E12550"/>
    <w:rsid w:val="00E12947"/>
    <w:rsid w:val="00E22193"/>
    <w:rsid w:val="00E26500"/>
    <w:rsid w:val="00E31FF9"/>
    <w:rsid w:val="00E4008D"/>
    <w:rsid w:val="00E44006"/>
    <w:rsid w:val="00E56CB6"/>
    <w:rsid w:val="00E717AC"/>
    <w:rsid w:val="00E72831"/>
    <w:rsid w:val="00E85610"/>
    <w:rsid w:val="00E86FF1"/>
    <w:rsid w:val="00E9284D"/>
    <w:rsid w:val="00E948B9"/>
    <w:rsid w:val="00EA6856"/>
    <w:rsid w:val="00EB5571"/>
    <w:rsid w:val="00EB6EC4"/>
    <w:rsid w:val="00EC4372"/>
    <w:rsid w:val="00EC4376"/>
    <w:rsid w:val="00EC448B"/>
    <w:rsid w:val="00EC6E58"/>
    <w:rsid w:val="00EC7F70"/>
    <w:rsid w:val="00ED562D"/>
    <w:rsid w:val="00EE7A8C"/>
    <w:rsid w:val="00F11A8B"/>
    <w:rsid w:val="00F1293F"/>
    <w:rsid w:val="00F14797"/>
    <w:rsid w:val="00F23BB1"/>
    <w:rsid w:val="00F251C2"/>
    <w:rsid w:val="00F26FA7"/>
    <w:rsid w:val="00F34566"/>
    <w:rsid w:val="00F47D95"/>
    <w:rsid w:val="00F61AFA"/>
    <w:rsid w:val="00F85920"/>
    <w:rsid w:val="00F9160F"/>
    <w:rsid w:val="00F961D6"/>
    <w:rsid w:val="00F962C1"/>
    <w:rsid w:val="00FA0B02"/>
    <w:rsid w:val="00FA4A8A"/>
    <w:rsid w:val="00FA6662"/>
    <w:rsid w:val="00FC333F"/>
    <w:rsid w:val="00FD4D21"/>
    <w:rsid w:val="00FD5C8A"/>
    <w:rsid w:val="00FE77B2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05B66"/>
  <w15:docId w15:val="{C0CEABD5-61C6-4AC7-9D3C-E6ED28A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/>
        <w:ind w:left="1134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C4"/>
  </w:style>
  <w:style w:type="paragraph" w:styleId="Heading1">
    <w:name w:val="heading 1"/>
    <w:basedOn w:val="Normal"/>
    <w:next w:val="Normal"/>
    <w:link w:val="Heading1Char"/>
    <w:uiPriority w:val="9"/>
    <w:qFormat/>
    <w:rsid w:val="00285928"/>
    <w:pPr>
      <w:keepNext/>
      <w:keepLines/>
      <w:spacing w:before="24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928"/>
    <w:pPr>
      <w:keepNext/>
      <w:keepLines/>
      <w:spacing w:before="4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79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E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EC4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B6EC4"/>
  </w:style>
  <w:style w:type="paragraph" w:styleId="Footer">
    <w:name w:val="footer"/>
    <w:basedOn w:val="Normal"/>
    <w:link w:val="FooterChar"/>
    <w:uiPriority w:val="99"/>
    <w:unhideWhenUsed/>
    <w:rsid w:val="00EB6EC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B6EC4"/>
  </w:style>
  <w:style w:type="table" w:styleId="TableGrid">
    <w:name w:val="Table Grid"/>
    <w:basedOn w:val="TableNormal"/>
    <w:rsid w:val="005D0A35"/>
    <w:pPr>
      <w:spacing w:before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2A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65F9"/>
    <w:rPr>
      <w:color w:val="0000FF" w:themeColor="hyperlink"/>
      <w:u w:val="single"/>
    </w:rPr>
  </w:style>
  <w:style w:type="paragraph" w:customStyle="1" w:styleId="Default">
    <w:name w:val="Default"/>
    <w:rsid w:val="007D5C15"/>
    <w:pPr>
      <w:autoSpaceDE w:val="0"/>
      <w:autoSpaceDN w:val="0"/>
      <w:adjustRightInd w:val="0"/>
      <w:spacing w:before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9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9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5928"/>
    <w:pPr>
      <w:spacing w:before="0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A0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2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258"/>
    <w:rPr>
      <w:b/>
      <w:bCs/>
      <w:sz w:val="20"/>
      <w:szCs w:val="20"/>
    </w:rPr>
  </w:style>
  <w:style w:type="character" w:styleId="PageNumber">
    <w:name w:val="page number"/>
    <w:basedOn w:val="DefaultParagraphFont"/>
    <w:semiHidden/>
    <w:rsid w:val="005C03DE"/>
  </w:style>
  <w:style w:type="table" w:customStyle="1" w:styleId="TableGrid2">
    <w:name w:val="Table Grid2"/>
    <w:basedOn w:val="TableNormal"/>
    <w:next w:val="TableGrid"/>
    <w:uiPriority w:val="39"/>
    <w:rsid w:val="00C006CC"/>
    <w:pPr>
      <w:spacing w:before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006CC"/>
    <w:pPr>
      <w:spacing w:before="0"/>
      <w:ind w:left="0" w:firstLine="720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06CC"/>
    <w:rPr>
      <w:rFonts w:ascii="Times New Roman" w:eastAsia="Times New Roman" w:hAnsi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8083F"/>
    <w:pPr>
      <w:spacing w:after="100"/>
      <w:ind w:left="0"/>
    </w:pPr>
  </w:style>
  <w:style w:type="paragraph" w:styleId="NoSpacing">
    <w:name w:val="No Spacing"/>
    <w:uiPriority w:val="1"/>
    <w:qFormat/>
    <w:rsid w:val="00C721C0"/>
    <w:pPr>
      <w:spacing w:before="0"/>
    </w:pPr>
  </w:style>
  <w:style w:type="character" w:styleId="UnresolvedMention">
    <w:name w:val="Unresolved Mention"/>
    <w:basedOn w:val="DefaultParagraphFont"/>
    <w:uiPriority w:val="99"/>
    <w:semiHidden/>
    <w:unhideWhenUsed/>
    <w:rsid w:val="00446C9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179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B060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B060D"/>
    <w:pPr>
      <w:spacing w:after="100"/>
      <w:ind w:left="440"/>
    </w:pPr>
  </w:style>
  <w:style w:type="paragraph" w:styleId="Revision">
    <w:name w:val="Revision"/>
    <w:hidden/>
    <w:uiPriority w:val="99"/>
    <w:semiHidden/>
    <w:rsid w:val="000D68C9"/>
    <w:pPr>
      <w:spacing w:before="0"/>
      <w:ind w:left="0" w:firstLine="0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7820C3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9F50EC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F50EC"/>
  </w:style>
  <w:style w:type="character" w:customStyle="1" w:styleId="eop">
    <w:name w:val="eop"/>
    <w:basedOn w:val="DefaultParagraphFont"/>
    <w:rsid w:val="009F50EC"/>
  </w:style>
  <w:style w:type="character" w:customStyle="1" w:styleId="scxw93209786">
    <w:name w:val="scxw93209786"/>
    <w:basedOn w:val="DefaultParagraphFont"/>
    <w:rsid w:val="00072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45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3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4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53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6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0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9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7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3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5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6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21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0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4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96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0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7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82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5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92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5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9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36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1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70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9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5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1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12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31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222EF-BF9E-4D42-B7D1-62940D66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Glennie</dc:creator>
  <cp:lastModifiedBy>Tocher, William</cp:lastModifiedBy>
  <cp:revision>7</cp:revision>
  <dcterms:created xsi:type="dcterms:W3CDTF">2023-12-11T10:41:00Z</dcterms:created>
  <dcterms:modified xsi:type="dcterms:W3CDTF">2026-03-12T10:20:00Z</dcterms:modified>
</cp:coreProperties>
</file>