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header2.xml" ContentType="application/vnd.openxmlformats-officedocument.wordprocessingml.header+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4875F8" w:rsidP="00111191" w:rsidRDefault="004517D9" w14:paraId="0D26C290" w14:textId="79624480">
      <w:pPr>
        <w:spacing w:before="0"/>
        <w:ind w:left="567"/>
        <w:rPr>
          <w:rFonts w:cstheme="minorHAnsi"/>
          <w:sz w:val="20"/>
          <w:szCs w:val="20"/>
        </w:rPr>
      </w:pPr>
      <w:r>
        <w:rPr>
          <w:noProof/>
        </w:rPr>
        <w:drawing>
          <wp:anchor distT="0" distB="0" distL="114300" distR="114300" simplePos="0" relativeHeight="251658240" behindDoc="0" locked="0" layoutInCell="1" allowOverlap="1" wp14:anchorId="49EAC900" wp14:editId="5C9853FE">
            <wp:simplePos x="0" y="0"/>
            <wp:positionH relativeFrom="margin">
              <wp:posOffset>-342900</wp:posOffset>
            </wp:positionH>
            <wp:positionV relativeFrom="paragraph">
              <wp:posOffset>-620395</wp:posOffset>
            </wp:positionV>
            <wp:extent cx="2251701" cy="617855"/>
            <wp:effectExtent l="0" t="0" r="0" b="0"/>
            <wp:wrapNone/>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51701" cy="617855"/>
                    </a:xfrm>
                    <a:prstGeom prst="rect">
                      <a:avLst/>
                    </a:prstGeom>
                  </pic:spPr>
                </pic:pic>
              </a:graphicData>
            </a:graphic>
            <wp14:sizeRelH relativeFrom="margin">
              <wp14:pctWidth>0</wp14:pctWidth>
            </wp14:sizeRelH>
            <wp14:sizeRelV relativeFrom="margin">
              <wp14:pctHeight>0</wp14:pctHeight>
            </wp14:sizeRelV>
          </wp:anchor>
        </w:drawing>
      </w:r>
    </w:p>
    <w:p w:rsidRPr="005C76A4" w:rsidR="00072EB8" w:rsidP="00111191" w:rsidRDefault="00072EB8" w14:paraId="60A0499B" w14:textId="77777777">
      <w:pPr>
        <w:spacing w:before="0"/>
        <w:ind w:left="567"/>
        <w:rPr>
          <w:rFonts w:cstheme="minorHAnsi"/>
          <w:sz w:val="20"/>
          <w:szCs w:val="20"/>
        </w:rPr>
      </w:pPr>
    </w:p>
    <w:p w:rsidR="00721EDB" w:rsidP="00C006CC" w:rsidRDefault="00721EDB" w14:paraId="5033CBD4" w14:textId="2FB61037">
      <w:pPr>
        <w:autoSpaceDE w:val="0"/>
        <w:autoSpaceDN w:val="0"/>
        <w:adjustRightInd w:val="0"/>
        <w:spacing w:before="0"/>
        <w:ind w:left="0" w:firstLine="0"/>
        <w:jc w:val="left"/>
        <w:rPr>
          <w:rFonts w:eastAsia="Calibri" w:cstheme="minorHAnsi"/>
          <w:b/>
          <w:bCs/>
          <w:color w:val="000000"/>
          <w:sz w:val="40"/>
          <w:szCs w:val="40"/>
        </w:rPr>
      </w:pPr>
    </w:p>
    <w:p w:rsidR="00586D95" w:rsidP="00C006CC" w:rsidRDefault="00586D95" w14:paraId="037DB43F" w14:textId="5ADB18C1">
      <w:pPr>
        <w:autoSpaceDE w:val="0"/>
        <w:autoSpaceDN w:val="0"/>
        <w:adjustRightInd w:val="0"/>
        <w:spacing w:before="0"/>
        <w:ind w:left="0" w:firstLine="0"/>
        <w:jc w:val="left"/>
        <w:rPr>
          <w:rFonts w:eastAsia="Calibri" w:cstheme="minorHAnsi"/>
          <w:b/>
          <w:bCs/>
          <w:color w:val="000000"/>
          <w:sz w:val="40"/>
          <w:szCs w:val="40"/>
        </w:rPr>
      </w:pPr>
    </w:p>
    <w:p w:rsidR="004517D9" w:rsidP="00C006CC" w:rsidRDefault="004517D9" w14:paraId="22518A05" w14:textId="2D28967E">
      <w:pPr>
        <w:autoSpaceDE w:val="0"/>
        <w:autoSpaceDN w:val="0"/>
        <w:adjustRightInd w:val="0"/>
        <w:spacing w:before="0"/>
        <w:ind w:left="0" w:firstLine="0"/>
        <w:jc w:val="left"/>
        <w:rPr>
          <w:rFonts w:eastAsia="Calibri" w:cstheme="minorHAnsi"/>
          <w:b/>
          <w:bCs/>
          <w:color w:val="000000"/>
          <w:sz w:val="40"/>
          <w:szCs w:val="40"/>
        </w:rPr>
      </w:pPr>
    </w:p>
    <w:p w:rsidR="004517D9" w:rsidP="00C006CC" w:rsidRDefault="004517D9" w14:paraId="09222DDA" w14:textId="7F45C202">
      <w:pPr>
        <w:autoSpaceDE w:val="0"/>
        <w:autoSpaceDN w:val="0"/>
        <w:adjustRightInd w:val="0"/>
        <w:spacing w:before="0"/>
        <w:ind w:left="0" w:firstLine="0"/>
        <w:jc w:val="left"/>
        <w:rPr>
          <w:rFonts w:eastAsia="Calibri" w:cstheme="minorHAnsi"/>
          <w:b/>
          <w:bCs/>
          <w:color w:val="000000"/>
          <w:sz w:val="40"/>
          <w:szCs w:val="40"/>
        </w:rPr>
      </w:pPr>
    </w:p>
    <w:p w:rsidRPr="005C76A4" w:rsidR="004517D9" w:rsidP="00C006CC" w:rsidRDefault="004517D9" w14:paraId="3230C14F" w14:textId="77777777">
      <w:pPr>
        <w:autoSpaceDE w:val="0"/>
        <w:autoSpaceDN w:val="0"/>
        <w:adjustRightInd w:val="0"/>
        <w:spacing w:before="0"/>
        <w:ind w:left="0" w:firstLine="0"/>
        <w:jc w:val="left"/>
        <w:rPr>
          <w:rFonts w:eastAsia="Calibri" w:cstheme="minorHAnsi"/>
          <w:b/>
          <w:bCs/>
          <w:color w:val="000000"/>
          <w:sz w:val="40"/>
          <w:szCs w:val="40"/>
        </w:rPr>
      </w:pPr>
    </w:p>
    <w:p w:rsidRPr="005C76A4" w:rsidR="00C006CC" w:rsidP="009F50EC" w:rsidRDefault="00F0400E" w14:paraId="61BBC029" w14:textId="402D3BA6">
      <w:pPr>
        <w:autoSpaceDE w:val="0"/>
        <w:autoSpaceDN w:val="0"/>
        <w:adjustRightInd w:val="0"/>
        <w:spacing w:before="0"/>
        <w:ind w:left="0" w:firstLine="0"/>
        <w:jc w:val="center"/>
        <w:rPr>
          <w:rFonts w:eastAsia="Calibri" w:cstheme="minorHAnsi"/>
          <w:b/>
          <w:bCs/>
          <w:color w:val="000000"/>
          <w:sz w:val="40"/>
          <w:szCs w:val="40"/>
        </w:rPr>
      </w:pPr>
      <w:r>
        <w:rPr>
          <w:rFonts w:eastAsia="Calibri" w:cstheme="minorHAnsi"/>
          <w:b/>
          <w:bCs/>
          <w:color w:val="000000"/>
          <w:sz w:val="40"/>
          <w:szCs w:val="40"/>
        </w:rPr>
        <w:t>Guidance on Occupational Health and Safety Aspects of Pregnancy</w:t>
      </w:r>
    </w:p>
    <w:p w:rsidR="00C006CC" w:rsidP="00C006CC" w:rsidRDefault="00C006CC" w14:paraId="60371291" w14:textId="13C97297">
      <w:pPr>
        <w:spacing w:before="0" w:after="160" w:line="259" w:lineRule="auto"/>
        <w:ind w:left="0" w:firstLine="0"/>
        <w:jc w:val="left"/>
        <w:rPr>
          <w:rFonts w:eastAsia="Calibri" w:cstheme="minorHAnsi"/>
          <w:color w:val="000000"/>
          <w:sz w:val="32"/>
          <w:szCs w:val="32"/>
        </w:rPr>
      </w:pPr>
    </w:p>
    <w:p w:rsidRPr="005C76A4" w:rsidR="00C27DE8" w:rsidP="00C006CC" w:rsidRDefault="00C27DE8" w14:paraId="323DCDC5" w14:textId="77777777">
      <w:pPr>
        <w:spacing w:before="0" w:after="160" w:line="259" w:lineRule="auto"/>
        <w:ind w:left="0" w:firstLine="0"/>
        <w:jc w:val="left"/>
        <w:rPr>
          <w:rFonts w:eastAsia="Calibri" w:cstheme="minorHAnsi"/>
          <w:color w:val="000000"/>
          <w:sz w:val="32"/>
          <w:szCs w:val="32"/>
        </w:rPr>
      </w:pPr>
    </w:p>
    <w:p w:rsidRPr="005C76A4" w:rsidR="0068083F" w:rsidP="00C006CC" w:rsidRDefault="0068083F" w14:paraId="54AF66DB" w14:textId="77777777">
      <w:pPr>
        <w:spacing w:before="0" w:after="160" w:line="259" w:lineRule="auto"/>
        <w:ind w:left="0" w:firstLine="0"/>
        <w:jc w:val="left"/>
        <w:rPr>
          <w:rFonts w:eastAsia="Calibri" w:cstheme="minorHAnsi"/>
          <w:b/>
          <w:bCs/>
          <w:color w:val="000000"/>
          <w:sz w:val="36"/>
          <w:szCs w:val="36"/>
        </w:rPr>
      </w:pPr>
    </w:p>
    <w:p w:rsidR="009F50EC" w:rsidP="009F50EC" w:rsidRDefault="009F50EC" w14:paraId="51256A28" w14:textId="77777777">
      <w:pPr>
        <w:spacing w:before="0" w:after="160" w:line="259" w:lineRule="auto"/>
        <w:ind w:left="0" w:right="5198" w:firstLine="0"/>
        <w:rPr>
          <w:rFonts w:eastAsia="Calibri" w:cstheme="minorHAnsi"/>
          <w:color w:val="000000"/>
        </w:rPr>
      </w:pPr>
    </w:p>
    <w:p w:rsidR="009F50EC" w:rsidP="009F50EC" w:rsidRDefault="009F50EC" w14:paraId="34C21FB3" w14:textId="1646F052">
      <w:pPr>
        <w:spacing w:before="0" w:after="160" w:line="259" w:lineRule="auto"/>
        <w:ind w:left="0" w:right="5198" w:firstLine="0"/>
        <w:rPr>
          <w:rFonts w:eastAsia="Calibri" w:cstheme="minorHAnsi"/>
          <w:color w:val="000000"/>
        </w:rPr>
      </w:pPr>
    </w:p>
    <w:p w:rsidR="009F50EC" w:rsidP="009F50EC" w:rsidRDefault="009F50EC" w14:paraId="3A7E288C" w14:textId="14E64387">
      <w:pPr>
        <w:spacing w:before="0" w:after="160" w:line="259" w:lineRule="auto"/>
        <w:ind w:left="0" w:right="5198" w:firstLine="0"/>
        <w:rPr>
          <w:rFonts w:eastAsia="Calibri" w:cstheme="minorHAnsi"/>
          <w:color w:val="000000"/>
        </w:rPr>
      </w:pPr>
    </w:p>
    <w:p w:rsidR="009F50EC" w:rsidP="009F50EC" w:rsidRDefault="009F50EC" w14:paraId="60B93C27" w14:textId="3D458128">
      <w:pPr>
        <w:spacing w:before="0" w:after="160" w:line="259" w:lineRule="auto"/>
        <w:ind w:left="0" w:right="5198" w:firstLine="0"/>
        <w:rPr>
          <w:rFonts w:eastAsia="Calibri" w:cstheme="minorHAnsi"/>
          <w:color w:val="000000"/>
        </w:rPr>
      </w:pPr>
    </w:p>
    <w:p w:rsidRPr="005C76A4" w:rsidR="009F50EC" w:rsidP="009F50EC" w:rsidRDefault="009F50EC" w14:paraId="2E789EF8" w14:textId="77777777">
      <w:pPr>
        <w:spacing w:before="0" w:after="160" w:line="259" w:lineRule="auto"/>
        <w:ind w:left="0" w:right="5198" w:firstLine="0"/>
        <w:rPr>
          <w:rFonts w:eastAsia="Calibri" w:cstheme="minorHAnsi"/>
          <w:color w:val="000000"/>
        </w:rPr>
      </w:pPr>
    </w:p>
    <w:p w:rsidRPr="005C76A4" w:rsidR="00C006CC" w:rsidP="00C006CC" w:rsidRDefault="00C006CC" w14:paraId="2EEC6FB8" w14:textId="77777777">
      <w:pPr>
        <w:spacing w:before="0" w:after="160" w:line="259" w:lineRule="auto"/>
        <w:ind w:left="0" w:firstLine="0"/>
        <w:jc w:val="left"/>
        <w:rPr>
          <w:rFonts w:eastAsia="Calibri" w:cstheme="minorHAnsi"/>
          <w:b/>
          <w:bCs/>
          <w:color w:val="000000"/>
          <w:sz w:val="36"/>
          <w:szCs w:val="36"/>
        </w:rPr>
      </w:pPr>
      <w:r w:rsidRPr="005C76A4">
        <w:rPr>
          <w:rFonts w:eastAsia="Calibri" w:cstheme="minorHAnsi"/>
          <w:sz w:val="36"/>
          <w:szCs w:val="36"/>
        </w:rPr>
        <w:br w:type="page"/>
      </w:r>
      <w:r w:rsidRPr="005C76A4">
        <w:rPr>
          <w:rFonts w:eastAsia="Calibri" w:cstheme="minorHAnsi"/>
          <w:b/>
          <w:bCs/>
          <w:color w:val="000000"/>
          <w:sz w:val="36"/>
          <w:szCs w:val="36"/>
        </w:rPr>
        <w:tab/>
      </w:r>
    </w:p>
    <w:p w:rsidRPr="008E6D3D" w:rsidR="00C006CC" w:rsidP="008E6D3D" w:rsidRDefault="00C006CC" w14:paraId="3F86C2FB" w14:textId="7FE7C7A2">
      <w:pPr>
        <w:ind w:left="0" w:firstLine="0"/>
        <w:rPr>
          <w:color w:val="365F91" w:themeColor="accent1" w:themeShade="BF"/>
          <w:sz w:val="32"/>
          <w:szCs w:val="32"/>
        </w:rPr>
      </w:pPr>
      <w:r w:rsidRPr="008E6D3D">
        <w:rPr>
          <w:color w:val="365F91" w:themeColor="accent1" w:themeShade="BF"/>
          <w:sz w:val="32"/>
          <w:szCs w:val="32"/>
        </w:rPr>
        <w:t>Revision Record</w:t>
      </w:r>
    </w:p>
    <w:p w:rsidRPr="005C76A4" w:rsidR="00586D95" w:rsidP="00C006CC" w:rsidRDefault="00586D95" w14:paraId="79E29C04" w14:textId="77777777">
      <w:pPr>
        <w:spacing w:before="0" w:after="160" w:line="259" w:lineRule="auto"/>
        <w:ind w:left="0" w:firstLine="0"/>
        <w:jc w:val="left"/>
        <w:rPr>
          <w:rFonts w:eastAsia="Calibri" w:cstheme="minorHAnsi"/>
          <w:color w:val="000000"/>
          <w:sz w:val="18"/>
          <w:szCs w:val="18"/>
        </w:rPr>
      </w:pPr>
    </w:p>
    <w:tbl>
      <w:tblPr>
        <w:tblStyle w:val="TableGrid2"/>
        <w:tblW w:w="9477" w:type="dxa"/>
        <w:tblLook w:val="04A0" w:firstRow="1" w:lastRow="0" w:firstColumn="1" w:lastColumn="0" w:noHBand="0" w:noVBand="1"/>
      </w:tblPr>
      <w:tblGrid>
        <w:gridCol w:w="2259"/>
        <w:gridCol w:w="1557"/>
        <w:gridCol w:w="5661"/>
      </w:tblGrid>
      <w:tr w:rsidRPr="005C76A4" w:rsidR="00C006CC" w:rsidTr="6B00A5D1" w14:paraId="0D7B39CF" w14:textId="77777777">
        <w:trPr>
          <w:trHeight w:val="394"/>
        </w:trPr>
        <w:tc>
          <w:tcPr>
            <w:tcW w:w="2259" w:type="dxa"/>
            <w:shd w:val="clear" w:color="auto" w:fill="CECFCB"/>
            <w:tcMar/>
            <w:vAlign w:val="center"/>
          </w:tcPr>
          <w:p w:rsidRPr="005C76A4" w:rsidR="00C006CC" w:rsidP="00586D95" w:rsidRDefault="00C006CC" w14:paraId="2FF2E88F" w14:textId="60BA1D5E">
            <w:pPr>
              <w:rPr>
                <w:rFonts w:eastAsia="Calibri" w:cstheme="minorHAnsi"/>
                <w:b/>
                <w:bCs/>
                <w:color w:val="000000"/>
              </w:rPr>
            </w:pPr>
            <w:r w:rsidRPr="005C76A4">
              <w:rPr>
                <w:rFonts w:eastAsia="Calibri" w:cstheme="minorHAnsi"/>
                <w:b/>
                <w:bCs/>
                <w:color w:val="000000"/>
              </w:rPr>
              <w:t>I</w:t>
            </w:r>
            <w:r w:rsidRPr="005C76A4" w:rsidR="00586D95">
              <w:rPr>
                <w:rFonts w:eastAsia="Calibri" w:cstheme="minorHAnsi"/>
                <w:b/>
                <w:bCs/>
                <w:color w:val="000000"/>
              </w:rPr>
              <w:t>ssue</w:t>
            </w:r>
          </w:p>
        </w:tc>
        <w:tc>
          <w:tcPr>
            <w:tcW w:w="1557" w:type="dxa"/>
            <w:shd w:val="clear" w:color="auto" w:fill="CECFCB"/>
            <w:tcMar/>
            <w:vAlign w:val="center"/>
          </w:tcPr>
          <w:p w:rsidRPr="005C76A4" w:rsidR="00C006CC" w:rsidP="00586D95" w:rsidRDefault="00586D95" w14:paraId="14D07378" w14:textId="1DCDCD6D">
            <w:pPr>
              <w:rPr>
                <w:rFonts w:eastAsia="Calibri" w:cstheme="minorHAnsi"/>
                <w:b/>
                <w:bCs/>
                <w:color w:val="000000"/>
              </w:rPr>
            </w:pPr>
            <w:r w:rsidRPr="005C76A4">
              <w:rPr>
                <w:rFonts w:eastAsia="Calibri" w:cstheme="minorHAnsi"/>
                <w:b/>
                <w:bCs/>
                <w:color w:val="000000"/>
              </w:rPr>
              <w:t>Date</w:t>
            </w:r>
          </w:p>
        </w:tc>
        <w:tc>
          <w:tcPr>
            <w:tcW w:w="5661" w:type="dxa"/>
            <w:shd w:val="clear" w:color="auto" w:fill="CECFCB"/>
            <w:tcMar/>
            <w:vAlign w:val="center"/>
          </w:tcPr>
          <w:p w:rsidRPr="005C76A4" w:rsidR="00C006CC" w:rsidP="00586D95" w:rsidRDefault="00586D95" w14:paraId="1BEA7AF1" w14:textId="3BF4B512">
            <w:pPr>
              <w:rPr>
                <w:rFonts w:eastAsia="Calibri" w:cstheme="minorHAnsi"/>
                <w:b/>
                <w:bCs/>
                <w:color w:val="000000"/>
              </w:rPr>
            </w:pPr>
            <w:r w:rsidRPr="005C76A4">
              <w:rPr>
                <w:rFonts w:eastAsia="Calibri" w:cstheme="minorHAnsi"/>
                <w:b/>
                <w:bCs/>
                <w:color w:val="000000"/>
              </w:rPr>
              <w:t>Reason for Review</w:t>
            </w:r>
          </w:p>
        </w:tc>
      </w:tr>
      <w:tr w:rsidRPr="005C76A4" w:rsidR="00C006CC" w:rsidTr="6B00A5D1" w14:paraId="5545FA0B" w14:textId="77777777">
        <w:trPr>
          <w:trHeight w:val="404"/>
        </w:trPr>
        <w:tc>
          <w:tcPr>
            <w:tcW w:w="2259" w:type="dxa"/>
            <w:tcMar/>
            <w:vAlign w:val="center"/>
          </w:tcPr>
          <w:p w:rsidRPr="005C76A4" w:rsidR="00C006CC" w:rsidP="00586D95" w:rsidRDefault="00F0400E" w14:paraId="0D35F723" w14:textId="19A79C12">
            <w:pPr>
              <w:rPr>
                <w:rFonts w:eastAsia="Calibri" w:cstheme="minorHAnsi"/>
                <w:b/>
                <w:bCs/>
                <w:color w:val="000000"/>
              </w:rPr>
            </w:pPr>
            <w:r>
              <w:rPr>
                <w:rFonts w:eastAsia="Calibri" w:cstheme="minorHAnsi"/>
                <w:color w:val="000000"/>
              </w:rPr>
              <w:t>Rev</w:t>
            </w:r>
            <w:r w:rsidRPr="005C76A4" w:rsidR="00C006CC">
              <w:rPr>
                <w:rFonts w:eastAsia="Calibri" w:cstheme="minorHAnsi"/>
                <w:color w:val="000000"/>
              </w:rPr>
              <w:t xml:space="preserve"> 1</w:t>
            </w:r>
          </w:p>
        </w:tc>
        <w:tc>
          <w:tcPr>
            <w:tcW w:w="1557" w:type="dxa"/>
            <w:tcMar/>
            <w:vAlign w:val="center"/>
          </w:tcPr>
          <w:p w:rsidRPr="005C76A4" w:rsidR="00C006CC" w:rsidP="00586D95" w:rsidRDefault="00F0400E" w14:paraId="6A56A060" w14:textId="0AB72C38">
            <w:pPr>
              <w:rPr>
                <w:rFonts w:eastAsia="Calibri" w:cstheme="minorHAnsi"/>
                <w:color w:val="000000"/>
              </w:rPr>
            </w:pPr>
            <w:r>
              <w:rPr>
                <w:rFonts w:eastAsia="Calibri" w:cstheme="minorHAnsi"/>
                <w:color w:val="000000"/>
              </w:rPr>
              <w:t>Oct 23</w:t>
            </w:r>
          </w:p>
        </w:tc>
        <w:tc>
          <w:tcPr>
            <w:tcW w:w="5661" w:type="dxa"/>
            <w:tcMar/>
            <w:vAlign w:val="center"/>
          </w:tcPr>
          <w:p w:rsidRPr="005C76A4" w:rsidR="00C006CC" w:rsidP="00586D95" w:rsidRDefault="00F0400E" w14:paraId="18537897" w14:textId="0B682FCF">
            <w:pPr>
              <w:rPr>
                <w:rFonts w:eastAsia="Calibri" w:cstheme="minorHAnsi"/>
                <w:color w:val="000000"/>
              </w:rPr>
            </w:pPr>
            <w:r>
              <w:rPr>
                <w:rFonts w:eastAsia="Calibri" w:cstheme="minorHAnsi"/>
                <w:color w:val="000000"/>
              </w:rPr>
              <w:t>Due for review &amp; transferred onto new document template</w:t>
            </w:r>
          </w:p>
        </w:tc>
      </w:tr>
      <w:tr w:rsidRPr="005C76A4" w:rsidR="0068083F" w:rsidTr="6B00A5D1" w14:paraId="43DFE5A8" w14:textId="77777777">
        <w:trPr>
          <w:trHeight w:val="404"/>
        </w:trPr>
        <w:tc>
          <w:tcPr>
            <w:tcW w:w="2259" w:type="dxa"/>
            <w:tcMar/>
            <w:vAlign w:val="center"/>
          </w:tcPr>
          <w:p w:rsidRPr="005C76A4" w:rsidR="0068083F" w:rsidP="00586D95" w:rsidRDefault="0068083F" w14:paraId="031576EE" w14:textId="0CA63D88">
            <w:pPr/>
            <w:r w:rsidRPr="6B00A5D1" w:rsidR="07E972A1">
              <w:rPr>
                <w:rFonts w:eastAsia="Calibri" w:cs="Calibri" w:cstheme="minorAscii"/>
                <w:color w:val="000000" w:themeColor="text1" w:themeTint="FF" w:themeShade="FF"/>
              </w:rPr>
              <w:t>Rev 2</w:t>
            </w:r>
          </w:p>
        </w:tc>
        <w:tc>
          <w:tcPr>
            <w:tcW w:w="1557" w:type="dxa"/>
            <w:tcMar/>
            <w:vAlign w:val="center"/>
          </w:tcPr>
          <w:p w:rsidRPr="005C76A4" w:rsidR="0068083F" w:rsidP="00586D95" w:rsidRDefault="0068083F" w14:paraId="69803797" w14:textId="6F54BF30">
            <w:pPr/>
            <w:r w:rsidRPr="6B00A5D1" w:rsidR="07E972A1">
              <w:rPr>
                <w:rFonts w:eastAsia="Calibri" w:cs="Calibri" w:cstheme="minorAscii"/>
                <w:color w:val="000000" w:themeColor="text1" w:themeTint="FF" w:themeShade="FF"/>
              </w:rPr>
              <w:t>July 26</w:t>
            </w:r>
          </w:p>
        </w:tc>
        <w:tc>
          <w:tcPr>
            <w:tcW w:w="5661" w:type="dxa"/>
            <w:tcMar/>
            <w:vAlign w:val="center"/>
          </w:tcPr>
          <w:p w:rsidRPr="005C76A4" w:rsidR="0068083F" w:rsidP="00586D95" w:rsidRDefault="0068083F" w14:paraId="76E17F5C" w14:textId="102A9AFF">
            <w:pPr/>
            <w:r w:rsidRPr="6B00A5D1" w:rsidR="07E972A1">
              <w:rPr>
                <w:rFonts w:eastAsia="Calibri" w:cs="Calibri" w:cstheme="minorAscii"/>
                <w:color w:val="000000" w:themeColor="text1" w:themeTint="FF" w:themeShade="FF"/>
              </w:rPr>
              <w:t>Reviewed, no amendments</w:t>
            </w:r>
          </w:p>
        </w:tc>
      </w:tr>
      <w:tr w:rsidRPr="005C76A4" w:rsidR="0068083F" w:rsidTr="6B00A5D1" w14:paraId="72BDD246" w14:textId="77777777">
        <w:trPr>
          <w:trHeight w:val="404"/>
        </w:trPr>
        <w:tc>
          <w:tcPr>
            <w:tcW w:w="2259" w:type="dxa"/>
            <w:tcMar/>
            <w:vAlign w:val="center"/>
          </w:tcPr>
          <w:p w:rsidRPr="005C76A4" w:rsidR="0068083F" w:rsidP="00586D95" w:rsidRDefault="0068083F" w14:paraId="0A3A3233" w14:textId="77777777">
            <w:pPr>
              <w:rPr>
                <w:rFonts w:eastAsia="Calibri" w:cstheme="minorHAnsi"/>
                <w:color w:val="000000"/>
              </w:rPr>
            </w:pPr>
          </w:p>
        </w:tc>
        <w:tc>
          <w:tcPr>
            <w:tcW w:w="1557" w:type="dxa"/>
            <w:tcMar/>
            <w:vAlign w:val="center"/>
          </w:tcPr>
          <w:p w:rsidRPr="005C76A4" w:rsidR="0068083F" w:rsidP="00586D95" w:rsidRDefault="0068083F" w14:paraId="75A47CD5" w14:textId="77777777">
            <w:pPr>
              <w:rPr>
                <w:rFonts w:eastAsia="Calibri" w:cstheme="minorHAnsi"/>
                <w:color w:val="000000"/>
              </w:rPr>
            </w:pPr>
          </w:p>
        </w:tc>
        <w:tc>
          <w:tcPr>
            <w:tcW w:w="5661" w:type="dxa"/>
            <w:tcMar/>
            <w:vAlign w:val="center"/>
          </w:tcPr>
          <w:p w:rsidRPr="005C76A4" w:rsidR="0068083F" w:rsidP="00586D95" w:rsidRDefault="0068083F" w14:paraId="4255DAF5" w14:textId="4C1D8BCC">
            <w:pPr>
              <w:rPr>
                <w:rFonts w:eastAsia="Calibri" w:cstheme="minorHAnsi"/>
                <w:color w:val="000000"/>
              </w:rPr>
            </w:pPr>
          </w:p>
        </w:tc>
      </w:tr>
    </w:tbl>
    <w:p w:rsidRPr="005C76A4" w:rsidR="00C006CC" w:rsidP="00C006CC" w:rsidRDefault="00C006CC" w14:paraId="6D6162E2" w14:textId="77777777">
      <w:pPr>
        <w:spacing w:before="0" w:after="160" w:line="259" w:lineRule="auto"/>
        <w:ind w:left="0" w:firstLine="0"/>
        <w:jc w:val="left"/>
        <w:rPr>
          <w:rFonts w:eastAsia="Calibri" w:cstheme="minorHAnsi"/>
          <w:color w:val="000000"/>
          <w:sz w:val="24"/>
          <w:szCs w:val="24"/>
        </w:rPr>
      </w:pPr>
    </w:p>
    <w:p w:rsidRPr="005C76A4" w:rsidR="00C006CC" w:rsidP="00C006CC" w:rsidRDefault="00C006CC" w14:paraId="4C1B5D2E" w14:textId="77777777">
      <w:pPr>
        <w:spacing w:before="0" w:after="160" w:line="259" w:lineRule="auto"/>
        <w:ind w:left="0" w:firstLine="0"/>
        <w:jc w:val="left"/>
        <w:rPr>
          <w:rFonts w:eastAsia="Calibri" w:cstheme="minorHAnsi"/>
          <w:color w:val="000000"/>
          <w:sz w:val="36"/>
          <w:szCs w:val="36"/>
        </w:rPr>
      </w:pPr>
      <w:r w:rsidRPr="005C76A4">
        <w:rPr>
          <w:rFonts w:eastAsia="Calibri" w:cstheme="minorHAnsi"/>
          <w:color w:val="000000"/>
          <w:sz w:val="36"/>
          <w:szCs w:val="36"/>
        </w:rPr>
        <w:br w:type="page"/>
      </w:r>
    </w:p>
    <w:sdt>
      <w:sdtPr>
        <w:id w:val="-841242232"/>
        <w:docPartObj>
          <w:docPartGallery w:val="Table of Contents"/>
          <w:docPartUnique/>
        </w:docPartObj>
        <w:rPr>
          <w:rFonts w:eastAsia="Calibri" w:cs="Calibri" w:cstheme="minorAscii"/>
        </w:rPr>
      </w:sdtPr>
      <w:sdtEndPr>
        <w:rPr>
          <w:rFonts w:eastAsia="Calibri" w:cs="Calibri" w:cstheme="minorAscii"/>
          <w:b w:val="1"/>
          <w:bCs w:val="1"/>
          <w:noProof/>
        </w:rPr>
      </w:sdtEndPr>
      <w:sdtContent>
        <w:p w:rsidR="00C006CC" w:rsidP="00C006CC" w:rsidRDefault="00C006CC" w14:paraId="50D288E6" w14:textId="7D3E650A">
          <w:pPr>
            <w:keepNext/>
            <w:keepLines/>
            <w:spacing w:before="240" w:line="259" w:lineRule="auto"/>
            <w:ind w:left="0" w:firstLine="0"/>
            <w:jc w:val="left"/>
            <w:rPr>
              <w:rFonts w:eastAsia="Times New Roman" w:cstheme="minorHAnsi"/>
              <w:color w:val="2F5496"/>
              <w:sz w:val="32"/>
              <w:szCs w:val="32"/>
              <w:lang w:val="en-US"/>
            </w:rPr>
          </w:pPr>
          <w:r w:rsidRPr="005C76A4">
            <w:rPr>
              <w:rFonts w:eastAsia="Times New Roman" w:cstheme="minorHAnsi"/>
              <w:color w:val="2F5496"/>
              <w:sz w:val="32"/>
              <w:szCs w:val="32"/>
              <w:lang w:val="en-US"/>
            </w:rPr>
            <w:t>Contents</w:t>
          </w:r>
        </w:p>
        <w:p w:rsidRPr="005C76A4" w:rsidR="00DA30D2" w:rsidP="00C006CC" w:rsidRDefault="00DA30D2" w14:paraId="5DB735DB" w14:textId="77777777">
          <w:pPr>
            <w:keepNext/>
            <w:keepLines/>
            <w:spacing w:before="240" w:line="259" w:lineRule="auto"/>
            <w:ind w:left="0" w:firstLine="0"/>
            <w:jc w:val="left"/>
            <w:rPr>
              <w:rFonts w:eastAsia="Times New Roman" w:cstheme="minorHAnsi"/>
              <w:color w:val="2F5496"/>
              <w:sz w:val="32"/>
              <w:szCs w:val="32"/>
              <w:lang w:val="en-US"/>
            </w:rPr>
          </w:pPr>
        </w:p>
        <w:p w:rsidR="000A6000" w:rsidRDefault="00C006CC" w14:paraId="4F066537" w14:textId="19FDE006">
          <w:pPr>
            <w:pStyle w:val="TOC1"/>
            <w:tabs>
              <w:tab w:val="right" w:leader="dot" w:pos="9016"/>
            </w:tabs>
            <w:rPr>
              <w:rFonts w:eastAsiaTheme="minorEastAsia"/>
              <w:noProof/>
              <w:kern w:val="2"/>
              <w:lang w:eastAsia="en-GB"/>
              <w14:ligatures w14:val="standardContextual"/>
            </w:rPr>
          </w:pPr>
          <w:r w:rsidRPr="005C76A4">
            <w:rPr>
              <w:rFonts w:eastAsia="Calibri" w:cstheme="minorHAnsi"/>
            </w:rPr>
            <w:fldChar w:fldCharType="begin"/>
          </w:r>
          <w:r w:rsidRPr="005C76A4">
            <w:rPr>
              <w:rFonts w:eastAsia="Calibri" w:cstheme="minorHAnsi"/>
            </w:rPr>
            <w:instrText xml:space="preserve"> TOC \o "1-3" \h \z \u </w:instrText>
          </w:r>
          <w:r w:rsidRPr="005C76A4">
            <w:rPr>
              <w:rFonts w:eastAsia="Calibri" w:cstheme="minorHAnsi"/>
            </w:rPr>
            <w:fldChar w:fldCharType="separate"/>
          </w:r>
          <w:hyperlink w:history="1" w:anchor="_Toc147912634">
            <w:r w:rsidRPr="005062D3" w:rsidR="000A6000">
              <w:rPr>
                <w:rStyle w:val="Hyperlink"/>
                <w:rFonts w:eastAsia="Times New Roman" w:asciiTheme="majorHAnsi" w:hAnsiTheme="majorHAnsi" w:cstheme="majorHAnsi"/>
                <w:noProof/>
              </w:rPr>
              <w:t>1.0</w:t>
            </w:r>
            <w:r w:rsidR="000A6000">
              <w:rPr>
                <w:rFonts w:eastAsiaTheme="minorEastAsia"/>
                <w:noProof/>
                <w:kern w:val="2"/>
                <w:lang w:eastAsia="en-GB"/>
                <w14:ligatures w14:val="standardContextual"/>
              </w:rPr>
              <w:tab/>
            </w:r>
            <w:r w:rsidRPr="005062D3" w:rsidR="000A6000">
              <w:rPr>
                <w:rStyle w:val="Hyperlink"/>
                <w:rFonts w:eastAsia="Times New Roman" w:cstheme="minorHAnsi"/>
                <w:noProof/>
              </w:rPr>
              <w:t>Purpose of the Guidance</w:t>
            </w:r>
            <w:r w:rsidR="000A6000">
              <w:rPr>
                <w:noProof/>
                <w:webHidden/>
              </w:rPr>
              <w:tab/>
            </w:r>
            <w:r w:rsidR="000A6000">
              <w:rPr>
                <w:noProof/>
                <w:webHidden/>
              </w:rPr>
              <w:fldChar w:fldCharType="begin"/>
            </w:r>
            <w:r w:rsidR="000A6000">
              <w:rPr>
                <w:noProof/>
                <w:webHidden/>
              </w:rPr>
              <w:instrText xml:space="preserve"> PAGEREF _Toc147912634 \h </w:instrText>
            </w:r>
            <w:r w:rsidR="000A6000">
              <w:rPr>
                <w:noProof/>
                <w:webHidden/>
              </w:rPr>
            </w:r>
            <w:r w:rsidR="000A6000">
              <w:rPr>
                <w:noProof/>
                <w:webHidden/>
              </w:rPr>
              <w:fldChar w:fldCharType="separate"/>
            </w:r>
            <w:r w:rsidR="000A6000">
              <w:rPr>
                <w:noProof/>
                <w:webHidden/>
              </w:rPr>
              <w:t>4</w:t>
            </w:r>
            <w:r w:rsidR="000A6000">
              <w:rPr>
                <w:noProof/>
                <w:webHidden/>
              </w:rPr>
              <w:fldChar w:fldCharType="end"/>
            </w:r>
          </w:hyperlink>
        </w:p>
        <w:p w:rsidR="000A6000" w:rsidRDefault="000A6000" w14:paraId="4365C6A6" w14:textId="61F28BD6">
          <w:pPr>
            <w:pStyle w:val="TOC1"/>
            <w:tabs>
              <w:tab w:val="right" w:leader="dot" w:pos="9016"/>
            </w:tabs>
            <w:rPr>
              <w:rFonts w:eastAsiaTheme="minorEastAsia"/>
              <w:noProof/>
              <w:kern w:val="2"/>
              <w:lang w:eastAsia="en-GB"/>
              <w14:ligatures w14:val="standardContextual"/>
            </w:rPr>
          </w:pPr>
          <w:hyperlink w:history="1" w:anchor="_Toc147912635">
            <w:r w:rsidRPr="005062D3">
              <w:rPr>
                <w:rStyle w:val="Hyperlink"/>
                <w:rFonts w:eastAsia="Times New Roman" w:asciiTheme="majorHAnsi" w:hAnsiTheme="majorHAnsi" w:cstheme="majorHAnsi"/>
                <w:noProof/>
              </w:rPr>
              <w:t>2.0</w:t>
            </w:r>
            <w:r>
              <w:rPr>
                <w:rFonts w:eastAsiaTheme="minorEastAsia"/>
                <w:noProof/>
                <w:kern w:val="2"/>
                <w:lang w:eastAsia="en-GB"/>
                <w14:ligatures w14:val="standardContextual"/>
              </w:rPr>
              <w:tab/>
            </w:r>
            <w:r w:rsidRPr="005062D3">
              <w:rPr>
                <w:rStyle w:val="Hyperlink"/>
                <w:rFonts w:eastAsia="Times New Roman" w:cstheme="minorHAnsi"/>
                <w:noProof/>
              </w:rPr>
              <w:t>Actions Required</w:t>
            </w:r>
            <w:r>
              <w:rPr>
                <w:noProof/>
                <w:webHidden/>
              </w:rPr>
              <w:tab/>
            </w:r>
            <w:r>
              <w:rPr>
                <w:noProof/>
                <w:webHidden/>
              </w:rPr>
              <w:fldChar w:fldCharType="begin"/>
            </w:r>
            <w:r>
              <w:rPr>
                <w:noProof/>
                <w:webHidden/>
              </w:rPr>
              <w:instrText xml:space="preserve"> PAGEREF _Toc147912635 \h </w:instrText>
            </w:r>
            <w:r>
              <w:rPr>
                <w:noProof/>
                <w:webHidden/>
              </w:rPr>
            </w:r>
            <w:r>
              <w:rPr>
                <w:noProof/>
                <w:webHidden/>
              </w:rPr>
              <w:fldChar w:fldCharType="separate"/>
            </w:r>
            <w:r>
              <w:rPr>
                <w:noProof/>
                <w:webHidden/>
              </w:rPr>
              <w:t>4</w:t>
            </w:r>
            <w:r>
              <w:rPr>
                <w:noProof/>
                <w:webHidden/>
              </w:rPr>
              <w:fldChar w:fldCharType="end"/>
            </w:r>
          </w:hyperlink>
        </w:p>
        <w:p w:rsidR="000A6000" w:rsidRDefault="000A6000" w14:paraId="328295B6" w14:textId="29056A25">
          <w:pPr>
            <w:pStyle w:val="TOC1"/>
            <w:tabs>
              <w:tab w:val="right" w:leader="dot" w:pos="9016"/>
            </w:tabs>
            <w:rPr>
              <w:rFonts w:eastAsiaTheme="minorEastAsia"/>
              <w:noProof/>
              <w:kern w:val="2"/>
              <w:lang w:eastAsia="en-GB"/>
              <w14:ligatures w14:val="standardContextual"/>
            </w:rPr>
          </w:pPr>
          <w:hyperlink w:history="1" w:anchor="_Toc147912636">
            <w:r w:rsidRPr="005062D3">
              <w:rPr>
                <w:rStyle w:val="Hyperlink"/>
                <w:rFonts w:eastAsia="Times New Roman" w:asciiTheme="majorHAnsi" w:hAnsiTheme="majorHAnsi" w:cstheme="majorHAnsi"/>
                <w:noProof/>
              </w:rPr>
              <w:t>3.0</w:t>
            </w:r>
            <w:r>
              <w:rPr>
                <w:rFonts w:eastAsiaTheme="minorEastAsia"/>
                <w:noProof/>
                <w:kern w:val="2"/>
                <w:lang w:eastAsia="en-GB"/>
                <w14:ligatures w14:val="standardContextual"/>
              </w:rPr>
              <w:tab/>
            </w:r>
            <w:r w:rsidRPr="005062D3">
              <w:rPr>
                <w:rStyle w:val="Hyperlink"/>
                <w:rFonts w:eastAsia="Times New Roman" w:cstheme="minorHAnsi"/>
                <w:noProof/>
              </w:rPr>
              <w:t>Common Issues</w:t>
            </w:r>
            <w:r>
              <w:rPr>
                <w:noProof/>
                <w:webHidden/>
              </w:rPr>
              <w:tab/>
            </w:r>
            <w:r>
              <w:rPr>
                <w:noProof/>
                <w:webHidden/>
              </w:rPr>
              <w:fldChar w:fldCharType="begin"/>
            </w:r>
            <w:r>
              <w:rPr>
                <w:noProof/>
                <w:webHidden/>
              </w:rPr>
              <w:instrText xml:space="preserve"> PAGEREF _Toc147912636 \h </w:instrText>
            </w:r>
            <w:r>
              <w:rPr>
                <w:noProof/>
                <w:webHidden/>
              </w:rPr>
            </w:r>
            <w:r>
              <w:rPr>
                <w:noProof/>
                <w:webHidden/>
              </w:rPr>
              <w:fldChar w:fldCharType="separate"/>
            </w:r>
            <w:r>
              <w:rPr>
                <w:noProof/>
                <w:webHidden/>
              </w:rPr>
              <w:t>4</w:t>
            </w:r>
            <w:r>
              <w:rPr>
                <w:noProof/>
                <w:webHidden/>
              </w:rPr>
              <w:fldChar w:fldCharType="end"/>
            </w:r>
          </w:hyperlink>
        </w:p>
        <w:p w:rsidR="000A6000" w:rsidRDefault="000A6000" w14:paraId="56B644ED" w14:textId="7B39F1AD">
          <w:pPr>
            <w:pStyle w:val="TOC2"/>
            <w:tabs>
              <w:tab w:val="right" w:leader="dot" w:pos="9016"/>
            </w:tabs>
            <w:rPr>
              <w:rFonts w:eastAsiaTheme="minorEastAsia"/>
              <w:noProof/>
              <w:kern w:val="2"/>
              <w:lang w:eastAsia="en-GB"/>
              <w14:ligatures w14:val="standardContextual"/>
            </w:rPr>
          </w:pPr>
          <w:hyperlink w:history="1" w:anchor="_Toc147912637">
            <w:r w:rsidRPr="005062D3">
              <w:rPr>
                <w:rStyle w:val="Hyperlink"/>
                <w:rFonts w:eastAsia="Times New Roman"/>
                <w:noProof/>
              </w:rPr>
              <w:t>5.1</w:t>
            </w:r>
            <w:r>
              <w:rPr>
                <w:rFonts w:eastAsiaTheme="minorEastAsia"/>
                <w:noProof/>
                <w:kern w:val="2"/>
                <w:lang w:eastAsia="en-GB"/>
                <w14:ligatures w14:val="standardContextual"/>
              </w:rPr>
              <w:tab/>
            </w:r>
            <w:r w:rsidRPr="005062D3">
              <w:rPr>
                <w:rStyle w:val="Hyperlink"/>
                <w:rFonts w:eastAsia="Times New Roman"/>
                <w:noProof/>
              </w:rPr>
              <w:t>Physical Hazards</w:t>
            </w:r>
            <w:r>
              <w:rPr>
                <w:noProof/>
                <w:webHidden/>
              </w:rPr>
              <w:tab/>
            </w:r>
            <w:r>
              <w:rPr>
                <w:noProof/>
                <w:webHidden/>
              </w:rPr>
              <w:fldChar w:fldCharType="begin"/>
            </w:r>
            <w:r>
              <w:rPr>
                <w:noProof/>
                <w:webHidden/>
              </w:rPr>
              <w:instrText xml:space="preserve"> PAGEREF _Toc147912637 \h </w:instrText>
            </w:r>
            <w:r>
              <w:rPr>
                <w:noProof/>
                <w:webHidden/>
              </w:rPr>
            </w:r>
            <w:r>
              <w:rPr>
                <w:noProof/>
                <w:webHidden/>
              </w:rPr>
              <w:fldChar w:fldCharType="separate"/>
            </w:r>
            <w:r>
              <w:rPr>
                <w:noProof/>
                <w:webHidden/>
              </w:rPr>
              <w:t>4</w:t>
            </w:r>
            <w:r>
              <w:rPr>
                <w:noProof/>
                <w:webHidden/>
              </w:rPr>
              <w:fldChar w:fldCharType="end"/>
            </w:r>
          </w:hyperlink>
        </w:p>
        <w:p w:rsidR="000A6000" w:rsidRDefault="000A6000" w14:paraId="297F21D3" w14:textId="4787F148">
          <w:pPr>
            <w:pStyle w:val="TOC3"/>
            <w:tabs>
              <w:tab w:val="right" w:leader="dot" w:pos="9016"/>
            </w:tabs>
            <w:rPr>
              <w:rFonts w:eastAsiaTheme="minorEastAsia"/>
              <w:noProof/>
              <w:kern w:val="2"/>
              <w:lang w:eastAsia="en-GB"/>
              <w14:ligatures w14:val="standardContextual"/>
            </w:rPr>
          </w:pPr>
          <w:hyperlink w:history="1" w:anchor="_Toc147912638">
            <w:r w:rsidRPr="005062D3">
              <w:rPr>
                <w:rStyle w:val="Hyperlink"/>
                <w:noProof/>
              </w:rPr>
              <w:t>5.1.1</w:t>
            </w:r>
            <w:r>
              <w:rPr>
                <w:rFonts w:eastAsiaTheme="minorEastAsia"/>
                <w:noProof/>
                <w:kern w:val="2"/>
                <w:lang w:eastAsia="en-GB"/>
                <w14:ligatures w14:val="standardContextual"/>
              </w:rPr>
              <w:tab/>
            </w:r>
            <w:r w:rsidRPr="005062D3">
              <w:rPr>
                <w:rStyle w:val="Hyperlink"/>
                <w:noProof/>
              </w:rPr>
              <w:t>Manual Handling</w:t>
            </w:r>
            <w:r>
              <w:rPr>
                <w:noProof/>
                <w:webHidden/>
              </w:rPr>
              <w:tab/>
            </w:r>
            <w:r>
              <w:rPr>
                <w:noProof/>
                <w:webHidden/>
              </w:rPr>
              <w:fldChar w:fldCharType="begin"/>
            </w:r>
            <w:r>
              <w:rPr>
                <w:noProof/>
                <w:webHidden/>
              </w:rPr>
              <w:instrText xml:space="preserve"> PAGEREF _Toc147912638 \h </w:instrText>
            </w:r>
            <w:r>
              <w:rPr>
                <w:noProof/>
                <w:webHidden/>
              </w:rPr>
            </w:r>
            <w:r>
              <w:rPr>
                <w:noProof/>
                <w:webHidden/>
              </w:rPr>
              <w:fldChar w:fldCharType="separate"/>
            </w:r>
            <w:r>
              <w:rPr>
                <w:noProof/>
                <w:webHidden/>
              </w:rPr>
              <w:t>4</w:t>
            </w:r>
            <w:r>
              <w:rPr>
                <w:noProof/>
                <w:webHidden/>
              </w:rPr>
              <w:fldChar w:fldCharType="end"/>
            </w:r>
          </w:hyperlink>
        </w:p>
        <w:p w:rsidR="000A6000" w:rsidRDefault="000A6000" w14:paraId="0D415A72" w14:textId="7DAB8F20">
          <w:pPr>
            <w:pStyle w:val="TOC3"/>
            <w:tabs>
              <w:tab w:val="right" w:leader="dot" w:pos="9016"/>
            </w:tabs>
            <w:rPr>
              <w:rFonts w:eastAsiaTheme="minorEastAsia"/>
              <w:noProof/>
              <w:kern w:val="2"/>
              <w:lang w:eastAsia="en-GB"/>
              <w14:ligatures w14:val="standardContextual"/>
            </w:rPr>
          </w:pPr>
          <w:hyperlink w:history="1" w:anchor="_Toc147912639">
            <w:r w:rsidRPr="005062D3">
              <w:rPr>
                <w:rStyle w:val="Hyperlink"/>
                <w:noProof/>
              </w:rPr>
              <w:t>5.1.2</w:t>
            </w:r>
            <w:r>
              <w:rPr>
                <w:rFonts w:eastAsiaTheme="minorEastAsia"/>
                <w:noProof/>
                <w:kern w:val="2"/>
                <w:lang w:eastAsia="en-GB"/>
                <w14:ligatures w14:val="standardContextual"/>
              </w:rPr>
              <w:tab/>
            </w:r>
            <w:r w:rsidRPr="005062D3">
              <w:rPr>
                <w:rStyle w:val="Hyperlink"/>
                <w:noProof/>
              </w:rPr>
              <w:t>Work with Computers</w:t>
            </w:r>
            <w:r>
              <w:rPr>
                <w:noProof/>
                <w:webHidden/>
              </w:rPr>
              <w:tab/>
            </w:r>
            <w:r>
              <w:rPr>
                <w:noProof/>
                <w:webHidden/>
              </w:rPr>
              <w:fldChar w:fldCharType="begin"/>
            </w:r>
            <w:r>
              <w:rPr>
                <w:noProof/>
                <w:webHidden/>
              </w:rPr>
              <w:instrText xml:space="preserve"> PAGEREF _Toc147912639 \h </w:instrText>
            </w:r>
            <w:r>
              <w:rPr>
                <w:noProof/>
                <w:webHidden/>
              </w:rPr>
            </w:r>
            <w:r>
              <w:rPr>
                <w:noProof/>
                <w:webHidden/>
              </w:rPr>
              <w:fldChar w:fldCharType="separate"/>
            </w:r>
            <w:r>
              <w:rPr>
                <w:noProof/>
                <w:webHidden/>
              </w:rPr>
              <w:t>5</w:t>
            </w:r>
            <w:r>
              <w:rPr>
                <w:noProof/>
                <w:webHidden/>
              </w:rPr>
              <w:fldChar w:fldCharType="end"/>
            </w:r>
          </w:hyperlink>
        </w:p>
        <w:p w:rsidR="000A6000" w:rsidRDefault="000A6000" w14:paraId="1F378322" w14:textId="669F9B5F">
          <w:pPr>
            <w:pStyle w:val="TOC3"/>
            <w:tabs>
              <w:tab w:val="right" w:leader="dot" w:pos="9016"/>
            </w:tabs>
            <w:rPr>
              <w:rFonts w:eastAsiaTheme="minorEastAsia"/>
              <w:noProof/>
              <w:kern w:val="2"/>
              <w:lang w:eastAsia="en-GB"/>
              <w14:ligatures w14:val="standardContextual"/>
            </w:rPr>
          </w:pPr>
          <w:hyperlink w:history="1" w:anchor="_Toc147912640">
            <w:r w:rsidRPr="005062D3">
              <w:rPr>
                <w:rStyle w:val="Hyperlink"/>
                <w:noProof/>
              </w:rPr>
              <w:t>5.1.3</w:t>
            </w:r>
            <w:r>
              <w:rPr>
                <w:rFonts w:eastAsiaTheme="minorEastAsia"/>
                <w:noProof/>
                <w:kern w:val="2"/>
                <w:lang w:eastAsia="en-GB"/>
                <w14:ligatures w14:val="standardContextual"/>
              </w:rPr>
              <w:tab/>
            </w:r>
            <w:r w:rsidRPr="005062D3">
              <w:rPr>
                <w:rStyle w:val="Hyperlink"/>
                <w:noProof/>
              </w:rPr>
              <w:t>Ionising Radiation</w:t>
            </w:r>
            <w:r>
              <w:rPr>
                <w:noProof/>
                <w:webHidden/>
              </w:rPr>
              <w:tab/>
            </w:r>
            <w:r>
              <w:rPr>
                <w:noProof/>
                <w:webHidden/>
              </w:rPr>
              <w:fldChar w:fldCharType="begin"/>
            </w:r>
            <w:r>
              <w:rPr>
                <w:noProof/>
                <w:webHidden/>
              </w:rPr>
              <w:instrText xml:space="preserve"> PAGEREF _Toc147912640 \h </w:instrText>
            </w:r>
            <w:r>
              <w:rPr>
                <w:noProof/>
                <w:webHidden/>
              </w:rPr>
            </w:r>
            <w:r>
              <w:rPr>
                <w:noProof/>
                <w:webHidden/>
              </w:rPr>
              <w:fldChar w:fldCharType="separate"/>
            </w:r>
            <w:r>
              <w:rPr>
                <w:noProof/>
                <w:webHidden/>
              </w:rPr>
              <w:t>5</w:t>
            </w:r>
            <w:r>
              <w:rPr>
                <w:noProof/>
                <w:webHidden/>
              </w:rPr>
              <w:fldChar w:fldCharType="end"/>
            </w:r>
          </w:hyperlink>
        </w:p>
        <w:p w:rsidR="000A6000" w:rsidRDefault="000A6000" w14:paraId="2FAE8047" w14:textId="49EF0476">
          <w:pPr>
            <w:pStyle w:val="TOC3"/>
            <w:tabs>
              <w:tab w:val="right" w:leader="dot" w:pos="9016"/>
            </w:tabs>
            <w:rPr>
              <w:rFonts w:eastAsiaTheme="minorEastAsia"/>
              <w:noProof/>
              <w:kern w:val="2"/>
              <w:lang w:eastAsia="en-GB"/>
              <w14:ligatures w14:val="standardContextual"/>
            </w:rPr>
          </w:pPr>
          <w:hyperlink w:history="1" w:anchor="_Toc147912641">
            <w:r w:rsidRPr="005062D3">
              <w:rPr>
                <w:rStyle w:val="Hyperlink"/>
                <w:noProof/>
              </w:rPr>
              <w:t>5.1.4</w:t>
            </w:r>
            <w:r>
              <w:rPr>
                <w:rFonts w:eastAsiaTheme="minorEastAsia"/>
                <w:noProof/>
                <w:kern w:val="2"/>
                <w:lang w:eastAsia="en-GB"/>
                <w14:ligatures w14:val="standardContextual"/>
              </w:rPr>
              <w:tab/>
            </w:r>
            <w:r w:rsidRPr="005062D3">
              <w:rPr>
                <w:rStyle w:val="Hyperlink"/>
                <w:noProof/>
              </w:rPr>
              <w:t>Non-Ionising Radiation</w:t>
            </w:r>
            <w:r>
              <w:rPr>
                <w:noProof/>
                <w:webHidden/>
              </w:rPr>
              <w:tab/>
            </w:r>
            <w:r>
              <w:rPr>
                <w:noProof/>
                <w:webHidden/>
              </w:rPr>
              <w:fldChar w:fldCharType="begin"/>
            </w:r>
            <w:r>
              <w:rPr>
                <w:noProof/>
                <w:webHidden/>
              </w:rPr>
              <w:instrText xml:space="preserve"> PAGEREF _Toc147912641 \h </w:instrText>
            </w:r>
            <w:r>
              <w:rPr>
                <w:noProof/>
                <w:webHidden/>
              </w:rPr>
            </w:r>
            <w:r>
              <w:rPr>
                <w:noProof/>
                <w:webHidden/>
              </w:rPr>
              <w:fldChar w:fldCharType="separate"/>
            </w:r>
            <w:r>
              <w:rPr>
                <w:noProof/>
                <w:webHidden/>
              </w:rPr>
              <w:t>5</w:t>
            </w:r>
            <w:r>
              <w:rPr>
                <w:noProof/>
                <w:webHidden/>
              </w:rPr>
              <w:fldChar w:fldCharType="end"/>
            </w:r>
          </w:hyperlink>
        </w:p>
        <w:p w:rsidR="000A6000" w:rsidRDefault="000A6000" w14:paraId="547BDDDD" w14:textId="267F948D">
          <w:pPr>
            <w:pStyle w:val="TOC3"/>
            <w:tabs>
              <w:tab w:val="right" w:leader="dot" w:pos="9016"/>
            </w:tabs>
            <w:rPr>
              <w:rFonts w:eastAsiaTheme="minorEastAsia"/>
              <w:noProof/>
              <w:kern w:val="2"/>
              <w:lang w:eastAsia="en-GB"/>
              <w14:ligatures w14:val="standardContextual"/>
            </w:rPr>
          </w:pPr>
          <w:hyperlink w:history="1" w:anchor="_Toc147912642">
            <w:r w:rsidRPr="005062D3">
              <w:rPr>
                <w:rStyle w:val="Hyperlink"/>
                <w:noProof/>
              </w:rPr>
              <w:t>5.1.5</w:t>
            </w:r>
            <w:r>
              <w:rPr>
                <w:rFonts w:eastAsiaTheme="minorEastAsia"/>
                <w:noProof/>
                <w:kern w:val="2"/>
                <w:lang w:eastAsia="en-GB"/>
                <w14:ligatures w14:val="standardContextual"/>
              </w:rPr>
              <w:tab/>
            </w:r>
            <w:r w:rsidRPr="005062D3">
              <w:rPr>
                <w:rStyle w:val="Hyperlink"/>
                <w:noProof/>
              </w:rPr>
              <w:t>Shocks and Vibrations</w:t>
            </w:r>
            <w:r>
              <w:rPr>
                <w:noProof/>
                <w:webHidden/>
              </w:rPr>
              <w:tab/>
            </w:r>
            <w:r>
              <w:rPr>
                <w:noProof/>
                <w:webHidden/>
              </w:rPr>
              <w:fldChar w:fldCharType="begin"/>
            </w:r>
            <w:r>
              <w:rPr>
                <w:noProof/>
                <w:webHidden/>
              </w:rPr>
              <w:instrText xml:space="preserve"> PAGEREF _Toc147912642 \h </w:instrText>
            </w:r>
            <w:r>
              <w:rPr>
                <w:noProof/>
                <w:webHidden/>
              </w:rPr>
            </w:r>
            <w:r>
              <w:rPr>
                <w:noProof/>
                <w:webHidden/>
              </w:rPr>
              <w:fldChar w:fldCharType="separate"/>
            </w:r>
            <w:r>
              <w:rPr>
                <w:noProof/>
                <w:webHidden/>
              </w:rPr>
              <w:t>5</w:t>
            </w:r>
            <w:r>
              <w:rPr>
                <w:noProof/>
                <w:webHidden/>
              </w:rPr>
              <w:fldChar w:fldCharType="end"/>
            </w:r>
          </w:hyperlink>
        </w:p>
        <w:p w:rsidR="000A6000" w:rsidRDefault="000A6000" w14:paraId="2EFB385C" w14:textId="50F64B86">
          <w:pPr>
            <w:pStyle w:val="TOC3"/>
            <w:tabs>
              <w:tab w:val="right" w:leader="dot" w:pos="9016"/>
            </w:tabs>
            <w:rPr>
              <w:rFonts w:eastAsiaTheme="minorEastAsia"/>
              <w:noProof/>
              <w:kern w:val="2"/>
              <w:lang w:eastAsia="en-GB"/>
              <w14:ligatures w14:val="standardContextual"/>
            </w:rPr>
          </w:pPr>
          <w:hyperlink w:history="1" w:anchor="_Toc147912643">
            <w:r w:rsidRPr="005062D3">
              <w:rPr>
                <w:rStyle w:val="Hyperlink"/>
                <w:noProof/>
              </w:rPr>
              <w:t>5.1.6</w:t>
            </w:r>
            <w:r>
              <w:rPr>
                <w:rFonts w:eastAsiaTheme="minorEastAsia"/>
                <w:noProof/>
                <w:kern w:val="2"/>
                <w:lang w:eastAsia="en-GB"/>
                <w14:ligatures w14:val="standardContextual"/>
              </w:rPr>
              <w:tab/>
            </w:r>
            <w:r w:rsidRPr="005062D3">
              <w:rPr>
                <w:rStyle w:val="Hyperlink"/>
                <w:noProof/>
              </w:rPr>
              <w:t>Noise</w:t>
            </w:r>
            <w:r>
              <w:rPr>
                <w:noProof/>
                <w:webHidden/>
              </w:rPr>
              <w:tab/>
            </w:r>
            <w:r>
              <w:rPr>
                <w:noProof/>
                <w:webHidden/>
              </w:rPr>
              <w:fldChar w:fldCharType="begin"/>
            </w:r>
            <w:r>
              <w:rPr>
                <w:noProof/>
                <w:webHidden/>
              </w:rPr>
              <w:instrText xml:space="preserve"> PAGEREF _Toc147912643 \h </w:instrText>
            </w:r>
            <w:r>
              <w:rPr>
                <w:noProof/>
                <w:webHidden/>
              </w:rPr>
            </w:r>
            <w:r>
              <w:rPr>
                <w:noProof/>
                <w:webHidden/>
              </w:rPr>
              <w:fldChar w:fldCharType="separate"/>
            </w:r>
            <w:r>
              <w:rPr>
                <w:noProof/>
                <w:webHidden/>
              </w:rPr>
              <w:t>5</w:t>
            </w:r>
            <w:r>
              <w:rPr>
                <w:noProof/>
                <w:webHidden/>
              </w:rPr>
              <w:fldChar w:fldCharType="end"/>
            </w:r>
          </w:hyperlink>
        </w:p>
        <w:p w:rsidR="000A6000" w:rsidRDefault="000A6000" w14:paraId="76ADE96D" w14:textId="6CA685BA">
          <w:pPr>
            <w:pStyle w:val="TOC3"/>
            <w:tabs>
              <w:tab w:val="right" w:leader="dot" w:pos="9016"/>
            </w:tabs>
            <w:rPr>
              <w:rFonts w:eastAsiaTheme="minorEastAsia"/>
              <w:noProof/>
              <w:kern w:val="2"/>
              <w:lang w:eastAsia="en-GB"/>
              <w14:ligatures w14:val="standardContextual"/>
            </w:rPr>
          </w:pPr>
          <w:hyperlink w:history="1" w:anchor="_Toc147912644">
            <w:r w:rsidRPr="005062D3">
              <w:rPr>
                <w:rStyle w:val="Hyperlink"/>
                <w:noProof/>
              </w:rPr>
              <w:t>5.1.7</w:t>
            </w:r>
            <w:r>
              <w:rPr>
                <w:rFonts w:eastAsiaTheme="minorEastAsia"/>
                <w:noProof/>
                <w:kern w:val="2"/>
                <w:lang w:eastAsia="en-GB"/>
                <w14:ligatures w14:val="standardContextual"/>
              </w:rPr>
              <w:tab/>
            </w:r>
            <w:r w:rsidRPr="005062D3">
              <w:rPr>
                <w:rStyle w:val="Hyperlink"/>
                <w:noProof/>
              </w:rPr>
              <w:t>Extremes of Heat / Cold</w:t>
            </w:r>
            <w:r>
              <w:rPr>
                <w:noProof/>
                <w:webHidden/>
              </w:rPr>
              <w:tab/>
            </w:r>
            <w:r>
              <w:rPr>
                <w:noProof/>
                <w:webHidden/>
              </w:rPr>
              <w:fldChar w:fldCharType="begin"/>
            </w:r>
            <w:r>
              <w:rPr>
                <w:noProof/>
                <w:webHidden/>
              </w:rPr>
              <w:instrText xml:space="preserve"> PAGEREF _Toc147912644 \h </w:instrText>
            </w:r>
            <w:r>
              <w:rPr>
                <w:noProof/>
                <w:webHidden/>
              </w:rPr>
            </w:r>
            <w:r>
              <w:rPr>
                <w:noProof/>
                <w:webHidden/>
              </w:rPr>
              <w:fldChar w:fldCharType="separate"/>
            </w:r>
            <w:r>
              <w:rPr>
                <w:noProof/>
                <w:webHidden/>
              </w:rPr>
              <w:t>5</w:t>
            </w:r>
            <w:r>
              <w:rPr>
                <w:noProof/>
                <w:webHidden/>
              </w:rPr>
              <w:fldChar w:fldCharType="end"/>
            </w:r>
          </w:hyperlink>
        </w:p>
        <w:p w:rsidR="000A6000" w:rsidRDefault="000A6000" w14:paraId="08E0E9CC" w14:textId="28E96D42">
          <w:pPr>
            <w:pStyle w:val="TOC3"/>
            <w:tabs>
              <w:tab w:val="right" w:leader="dot" w:pos="9016"/>
            </w:tabs>
            <w:rPr>
              <w:rFonts w:eastAsiaTheme="minorEastAsia"/>
              <w:noProof/>
              <w:kern w:val="2"/>
              <w:lang w:eastAsia="en-GB"/>
              <w14:ligatures w14:val="standardContextual"/>
            </w:rPr>
          </w:pPr>
          <w:hyperlink w:history="1" w:anchor="_Toc147912645">
            <w:r w:rsidRPr="005062D3">
              <w:rPr>
                <w:rStyle w:val="Hyperlink"/>
                <w:noProof/>
              </w:rPr>
              <w:t>5.1.8</w:t>
            </w:r>
            <w:r>
              <w:rPr>
                <w:rFonts w:eastAsiaTheme="minorEastAsia"/>
                <w:noProof/>
                <w:kern w:val="2"/>
                <w:lang w:eastAsia="en-GB"/>
                <w14:ligatures w14:val="standardContextual"/>
              </w:rPr>
              <w:tab/>
            </w:r>
            <w:r w:rsidRPr="005062D3">
              <w:rPr>
                <w:rStyle w:val="Hyperlink"/>
                <w:noProof/>
              </w:rPr>
              <w:t>Pressurised Environments</w:t>
            </w:r>
            <w:r>
              <w:rPr>
                <w:noProof/>
                <w:webHidden/>
              </w:rPr>
              <w:tab/>
            </w:r>
            <w:r>
              <w:rPr>
                <w:noProof/>
                <w:webHidden/>
              </w:rPr>
              <w:fldChar w:fldCharType="begin"/>
            </w:r>
            <w:r>
              <w:rPr>
                <w:noProof/>
                <w:webHidden/>
              </w:rPr>
              <w:instrText xml:space="preserve"> PAGEREF _Toc147912645 \h </w:instrText>
            </w:r>
            <w:r>
              <w:rPr>
                <w:noProof/>
                <w:webHidden/>
              </w:rPr>
            </w:r>
            <w:r>
              <w:rPr>
                <w:noProof/>
                <w:webHidden/>
              </w:rPr>
              <w:fldChar w:fldCharType="separate"/>
            </w:r>
            <w:r>
              <w:rPr>
                <w:noProof/>
                <w:webHidden/>
              </w:rPr>
              <w:t>6</w:t>
            </w:r>
            <w:r>
              <w:rPr>
                <w:noProof/>
                <w:webHidden/>
              </w:rPr>
              <w:fldChar w:fldCharType="end"/>
            </w:r>
          </w:hyperlink>
        </w:p>
        <w:p w:rsidR="000A6000" w:rsidRDefault="000A6000" w14:paraId="3775D981" w14:textId="1D575E66">
          <w:pPr>
            <w:pStyle w:val="TOC2"/>
            <w:tabs>
              <w:tab w:val="right" w:leader="dot" w:pos="9016"/>
            </w:tabs>
            <w:rPr>
              <w:rFonts w:eastAsiaTheme="minorEastAsia"/>
              <w:noProof/>
              <w:kern w:val="2"/>
              <w:lang w:eastAsia="en-GB"/>
              <w14:ligatures w14:val="standardContextual"/>
            </w:rPr>
          </w:pPr>
          <w:hyperlink w:history="1" w:anchor="_Toc147912646">
            <w:r w:rsidRPr="005062D3">
              <w:rPr>
                <w:rStyle w:val="Hyperlink"/>
                <w:noProof/>
              </w:rPr>
              <w:t>5.2</w:t>
            </w:r>
            <w:r>
              <w:rPr>
                <w:rFonts w:eastAsiaTheme="minorEastAsia"/>
                <w:noProof/>
                <w:kern w:val="2"/>
                <w:lang w:eastAsia="en-GB"/>
                <w14:ligatures w14:val="standardContextual"/>
              </w:rPr>
              <w:tab/>
            </w:r>
            <w:r w:rsidRPr="005062D3">
              <w:rPr>
                <w:rStyle w:val="Hyperlink"/>
                <w:noProof/>
              </w:rPr>
              <w:t>Chemical Hazards</w:t>
            </w:r>
            <w:r>
              <w:rPr>
                <w:noProof/>
                <w:webHidden/>
              </w:rPr>
              <w:tab/>
            </w:r>
            <w:r>
              <w:rPr>
                <w:noProof/>
                <w:webHidden/>
              </w:rPr>
              <w:fldChar w:fldCharType="begin"/>
            </w:r>
            <w:r>
              <w:rPr>
                <w:noProof/>
                <w:webHidden/>
              </w:rPr>
              <w:instrText xml:space="preserve"> PAGEREF _Toc147912646 \h </w:instrText>
            </w:r>
            <w:r>
              <w:rPr>
                <w:noProof/>
                <w:webHidden/>
              </w:rPr>
            </w:r>
            <w:r>
              <w:rPr>
                <w:noProof/>
                <w:webHidden/>
              </w:rPr>
              <w:fldChar w:fldCharType="separate"/>
            </w:r>
            <w:r>
              <w:rPr>
                <w:noProof/>
                <w:webHidden/>
              </w:rPr>
              <w:t>6</w:t>
            </w:r>
            <w:r>
              <w:rPr>
                <w:noProof/>
                <w:webHidden/>
              </w:rPr>
              <w:fldChar w:fldCharType="end"/>
            </w:r>
          </w:hyperlink>
        </w:p>
        <w:p w:rsidR="000A6000" w:rsidRDefault="000A6000" w14:paraId="3F25EBA7" w14:textId="661D6277">
          <w:pPr>
            <w:pStyle w:val="TOC3"/>
            <w:tabs>
              <w:tab w:val="right" w:leader="dot" w:pos="9016"/>
            </w:tabs>
            <w:rPr>
              <w:rFonts w:eastAsiaTheme="minorEastAsia"/>
              <w:noProof/>
              <w:kern w:val="2"/>
              <w:lang w:eastAsia="en-GB"/>
              <w14:ligatures w14:val="standardContextual"/>
            </w:rPr>
          </w:pPr>
          <w:hyperlink w:history="1" w:anchor="_Toc147912647">
            <w:r w:rsidRPr="005062D3">
              <w:rPr>
                <w:rStyle w:val="Hyperlink"/>
                <w:noProof/>
              </w:rPr>
              <w:t>5.2.1</w:t>
            </w:r>
            <w:r>
              <w:rPr>
                <w:rFonts w:eastAsiaTheme="minorEastAsia"/>
                <w:noProof/>
                <w:kern w:val="2"/>
                <w:lang w:eastAsia="en-GB"/>
                <w14:ligatures w14:val="standardContextual"/>
              </w:rPr>
              <w:tab/>
            </w:r>
            <w:r w:rsidRPr="005062D3">
              <w:rPr>
                <w:rStyle w:val="Hyperlink"/>
                <w:noProof/>
              </w:rPr>
              <w:t>Skin Absorption</w:t>
            </w:r>
            <w:r>
              <w:rPr>
                <w:noProof/>
                <w:webHidden/>
              </w:rPr>
              <w:tab/>
            </w:r>
            <w:r>
              <w:rPr>
                <w:noProof/>
                <w:webHidden/>
              </w:rPr>
              <w:fldChar w:fldCharType="begin"/>
            </w:r>
            <w:r>
              <w:rPr>
                <w:noProof/>
                <w:webHidden/>
              </w:rPr>
              <w:instrText xml:space="preserve"> PAGEREF _Toc147912647 \h </w:instrText>
            </w:r>
            <w:r>
              <w:rPr>
                <w:noProof/>
                <w:webHidden/>
              </w:rPr>
            </w:r>
            <w:r>
              <w:rPr>
                <w:noProof/>
                <w:webHidden/>
              </w:rPr>
              <w:fldChar w:fldCharType="separate"/>
            </w:r>
            <w:r>
              <w:rPr>
                <w:noProof/>
                <w:webHidden/>
              </w:rPr>
              <w:t>6</w:t>
            </w:r>
            <w:r>
              <w:rPr>
                <w:noProof/>
                <w:webHidden/>
              </w:rPr>
              <w:fldChar w:fldCharType="end"/>
            </w:r>
          </w:hyperlink>
        </w:p>
        <w:p w:rsidR="000A6000" w:rsidRDefault="000A6000" w14:paraId="2CCE2B94" w14:textId="074BACAC">
          <w:pPr>
            <w:pStyle w:val="TOC3"/>
            <w:tabs>
              <w:tab w:val="right" w:leader="dot" w:pos="9016"/>
            </w:tabs>
            <w:rPr>
              <w:rFonts w:eastAsiaTheme="minorEastAsia"/>
              <w:noProof/>
              <w:kern w:val="2"/>
              <w:lang w:eastAsia="en-GB"/>
              <w14:ligatures w14:val="standardContextual"/>
            </w:rPr>
          </w:pPr>
          <w:hyperlink w:history="1" w:anchor="_Toc147912648">
            <w:r w:rsidRPr="005062D3">
              <w:rPr>
                <w:rStyle w:val="Hyperlink"/>
                <w:noProof/>
              </w:rPr>
              <w:t>5.2.2</w:t>
            </w:r>
            <w:r>
              <w:rPr>
                <w:rFonts w:eastAsiaTheme="minorEastAsia"/>
                <w:noProof/>
                <w:kern w:val="2"/>
                <w:lang w:eastAsia="en-GB"/>
                <w14:ligatures w14:val="standardContextual"/>
              </w:rPr>
              <w:tab/>
            </w:r>
            <w:r w:rsidRPr="005062D3">
              <w:rPr>
                <w:rStyle w:val="Hyperlink"/>
                <w:noProof/>
              </w:rPr>
              <w:t>Carcinogens, Teratogens and Mutagens</w:t>
            </w:r>
            <w:r>
              <w:rPr>
                <w:noProof/>
                <w:webHidden/>
              </w:rPr>
              <w:tab/>
            </w:r>
            <w:r>
              <w:rPr>
                <w:noProof/>
                <w:webHidden/>
              </w:rPr>
              <w:fldChar w:fldCharType="begin"/>
            </w:r>
            <w:r>
              <w:rPr>
                <w:noProof/>
                <w:webHidden/>
              </w:rPr>
              <w:instrText xml:space="preserve"> PAGEREF _Toc147912648 \h </w:instrText>
            </w:r>
            <w:r>
              <w:rPr>
                <w:noProof/>
                <w:webHidden/>
              </w:rPr>
            </w:r>
            <w:r>
              <w:rPr>
                <w:noProof/>
                <w:webHidden/>
              </w:rPr>
              <w:fldChar w:fldCharType="separate"/>
            </w:r>
            <w:r>
              <w:rPr>
                <w:noProof/>
                <w:webHidden/>
              </w:rPr>
              <w:t>6</w:t>
            </w:r>
            <w:r>
              <w:rPr>
                <w:noProof/>
                <w:webHidden/>
              </w:rPr>
              <w:fldChar w:fldCharType="end"/>
            </w:r>
          </w:hyperlink>
        </w:p>
        <w:p w:rsidR="000A6000" w:rsidRDefault="000A6000" w14:paraId="7C6A924C" w14:textId="5684F184">
          <w:pPr>
            <w:pStyle w:val="TOC3"/>
            <w:tabs>
              <w:tab w:val="right" w:leader="dot" w:pos="9016"/>
            </w:tabs>
            <w:rPr>
              <w:rFonts w:eastAsiaTheme="minorEastAsia"/>
              <w:noProof/>
              <w:kern w:val="2"/>
              <w:lang w:eastAsia="en-GB"/>
              <w14:ligatures w14:val="standardContextual"/>
            </w:rPr>
          </w:pPr>
          <w:hyperlink w:history="1" w:anchor="_Toc147912649">
            <w:r w:rsidRPr="005062D3">
              <w:rPr>
                <w:rStyle w:val="Hyperlink"/>
                <w:noProof/>
              </w:rPr>
              <w:t>5.2.3</w:t>
            </w:r>
            <w:r>
              <w:rPr>
                <w:rFonts w:eastAsiaTheme="minorEastAsia"/>
                <w:noProof/>
                <w:kern w:val="2"/>
                <w:lang w:eastAsia="en-GB"/>
                <w14:ligatures w14:val="standardContextual"/>
              </w:rPr>
              <w:tab/>
            </w:r>
            <w:r w:rsidRPr="005062D3">
              <w:rPr>
                <w:rStyle w:val="Hyperlink"/>
                <w:noProof/>
              </w:rPr>
              <w:t>Inhalation Anaesthetics</w:t>
            </w:r>
            <w:r>
              <w:rPr>
                <w:noProof/>
                <w:webHidden/>
              </w:rPr>
              <w:tab/>
            </w:r>
            <w:r>
              <w:rPr>
                <w:noProof/>
                <w:webHidden/>
              </w:rPr>
              <w:fldChar w:fldCharType="begin"/>
            </w:r>
            <w:r>
              <w:rPr>
                <w:noProof/>
                <w:webHidden/>
              </w:rPr>
              <w:instrText xml:space="preserve"> PAGEREF _Toc147912649 \h </w:instrText>
            </w:r>
            <w:r>
              <w:rPr>
                <w:noProof/>
                <w:webHidden/>
              </w:rPr>
            </w:r>
            <w:r>
              <w:rPr>
                <w:noProof/>
                <w:webHidden/>
              </w:rPr>
              <w:fldChar w:fldCharType="separate"/>
            </w:r>
            <w:r>
              <w:rPr>
                <w:noProof/>
                <w:webHidden/>
              </w:rPr>
              <w:t>6</w:t>
            </w:r>
            <w:r>
              <w:rPr>
                <w:noProof/>
                <w:webHidden/>
              </w:rPr>
              <w:fldChar w:fldCharType="end"/>
            </w:r>
          </w:hyperlink>
        </w:p>
        <w:p w:rsidR="000A6000" w:rsidRDefault="000A6000" w14:paraId="1F7B5D08" w14:textId="4A820786">
          <w:pPr>
            <w:pStyle w:val="TOC3"/>
            <w:tabs>
              <w:tab w:val="right" w:leader="dot" w:pos="9016"/>
            </w:tabs>
            <w:rPr>
              <w:rFonts w:eastAsiaTheme="minorEastAsia"/>
              <w:noProof/>
              <w:kern w:val="2"/>
              <w:lang w:eastAsia="en-GB"/>
              <w14:ligatures w14:val="standardContextual"/>
            </w:rPr>
          </w:pPr>
          <w:hyperlink w:history="1" w:anchor="_Toc147912650">
            <w:r w:rsidRPr="005062D3">
              <w:rPr>
                <w:rStyle w:val="Hyperlink"/>
                <w:noProof/>
              </w:rPr>
              <w:t>5.2.4</w:t>
            </w:r>
            <w:r>
              <w:rPr>
                <w:rFonts w:eastAsiaTheme="minorEastAsia"/>
                <w:noProof/>
                <w:kern w:val="2"/>
                <w:lang w:eastAsia="en-GB"/>
                <w14:ligatures w14:val="standardContextual"/>
              </w:rPr>
              <w:tab/>
            </w:r>
            <w:r w:rsidRPr="005062D3">
              <w:rPr>
                <w:rStyle w:val="Hyperlink"/>
                <w:noProof/>
              </w:rPr>
              <w:t>Cytotoxic (Antimitotic) Drugs</w:t>
            </w:r>
            <w:r>
              <w:rPr>
                <w:noProof/>
                <w:webHidden/>
              </w:rPr>
              <w:tab/>
            </w:r>
            <w:r>
              <w:rPr>
                <w:noProof/>
                <w:webHidden/>
              </w:rPr>
              <w:fldChar w:fldCharType="begin"/>
            </w:r>
            <w:r>
              <w:rPr>
                <w:noProof/>
                <w:webHidden/>
              </w:rPr>
              <w:instrText xml:space="preserve"> PAGEREF _Toc147912650 \h </w:instrText>
            </w:r>
            <w:r>
              <w:rPr>
                <w:noProof/>
                <w:webHidden/>
              </w:rPr>
            </w:r>
            <w:r>
              <w:rPr>
                <w:noProof/>
                <w:webHidden/>
              </w:rPr>
              <w:fldChar w:fldCharType="separate"/>
            </w:r>
            <w:r>
              <w:rPr>
                <w:noProof/>
                <w:webHidden/>
              </w:rPr>
              <w:t>6</w:t>
            </w:r>
            <w:r>
              <w:rPr>
                <w:noProof/>
                <w:webHidden/>
              </w:rPr>
              <w:fldChar w:fldCharType="end"/>
            </w:r>
          </w:hyperlink>
        </w:p>
        <w:p w:rsidR="000A6000" w:rsidRDefault="000A6000" w14:paraId="5AACB347" w14:textId="18942997">
          <w:pPr>
            <w:pStyle w:val="TOC3"/>
            <w:tabs>
              <w:tab w:val="right" w:leader="dot" w:pos="9016"/>
            </w:tabs>
            <w:rPr>
              <w:rFonts w:eastAsiaTheme="minorEastAsia"/>
              <w:noProof/>
              <w:kern w:val="2"/>
              <w:lang w:eastAsia="en-GB"/>
              <w14:ligatures w14:val="standardContextual"/>
            </w:rPr>
          </w:pPr>
          <w:hyperlink w:history="1" w:anchor="_Toc147912651">
            <w:r w:rsidRPr="005062D3">
              <w:rPr>
                <w:rStyle w:val="Hyperlink"/>
                <w:noProof/>
              </w:rPr>
              <w:t>5.2.5</w:t>
            </w:r>
            <w:r>
              <w:rPr>
                <w:rFonts w:eastAsiaTheme="minorEastAsia"/>
                <w:noProof/>
                <w:kern w:val="2"/>
                <w:lang w:eastAsia="en-GB"/>
                <w14:ligatures w14:val="standardContextual"/>
              </w:rPr>
              <w:tab/>
            </w:r>
            <w:r w:rsidRPr="005062D3">
              <w:rPr>
                <w:rStyle w:val="Hyperlink"/>
                <w:noProof/>
              </w:rPr>
              <w:t>Carbon Monoxide</w:t>
            </w:r>
            <w:r>
              <w:rPr>
                <w:noProof/>
                <w:webHidden/>
              </w:rPr>
              <w:tab/>
            </w:r>
            <w:r>
              <w:rPr>
                <w:noProof/>
                <w:webHidden/>
              </w:rPr>
              <w:fldChar w:fldCharType="begin"/>
            </w:r>
            <w:r>
              <w:rPr>
                <w:noProof/>
                <w:webHidden/>
              </w:rPr>
              <w:instrText xml:space="preserve"> PAGEREF _Toc147912651 \h </w:instrText>
            </w:r>
            <w:r>
              <w:rPr>
                <w:noProof/>
                <w:webHidden/>
              </w:rPr>
            </w:r>
            <w:r>
              <w:rPr>
                <w:noProof/>
                <w:webHidden/>
              </w:rPr>
              <w:fldChar w:fldCharType="separate"/>
            </w:r>
            <w:r>
              <w:rPr>
                <w:noProof/>
                <w:webHidden/>
              </w:rPr>
              <w:t>7</w:t>
            </w:r>
            <w:r>
              <w:rPr>
                <w:noProof/>
                <w:webHidden/>
              </w:rPr>
              <w:fldChar w:fldCharType="end"/>
            </w:r>
          </w:hyperlink>
        </w:p>
        <w:p w:rsidR="000A6000" w:rsidRDefault="000A6000" w14:paraId="2E668D8D" w14:textId="6D8177F9">
          <w:pPr>
            <w:pStyle w:val="TOC3"/>
            <w:tabs>
              <w:tab w:val="right" w:leader="dot" w:pos="9016"/>
            </w:tabs>
            <w:rPr>
              <w:rFonts w:eastAsiaTheme="minorEastAsia"/>
              <w:noProof/>
              <w:kern w:val="2"/>
              <w:lang w:eastAsia="en-GB"/>
              <w14:ligatures w14:val="standardContextual"/>
            </w:rPr>
          </w:pPr>
          <w:hyperlink w:history="1" w:anchor="_Toc147912652">
            <w:r w:rsidRPr="005062D3">
              <w:rPr>
                <w:rStyle w:val="Hyperlink"/>
                <w:noProof/>
              </w:rPr>
              <w:t>5.2.6</w:t>
            </w:r>
            <w:r>
              <w:rPr>
                <w:rFonts w:eastAsiaTheme="minorEastAsia"/>
                <w:noProof/>
                <w:kern w:val="2"/>
                <w:lang w:eastAsia="en-GB"/>
                <w14:ligatures w14:val="standardContextual"/>
              </w:rPr>
              <w:tab/>
            </w:r>
            <w:r w:rsidRPr="005062D3">
              <w:rPr>
                <w:rStyle w:val="Hyperlink"/>
                <w:noProof/>
              </w:rPr>
              <w:t>Lead and Mercury or their Derivatives</w:t>
            </w:r>
            <w:r>
              <w:rPr>
                <w:noProof/>
                <w:webHidden/>
              </w:rPr>
              <w:tab/>
            </w:r>
            <w:r>
              <w:rPr>
                <w:noProof/>
                <w:webHidden/>
              </w:rPr>
              <w:fldChar w:fldCharType="begin"/>
            </w:r>
            <w:r>
              <w:rPr>
                <w:noProof/>
                <w:webHidden/>
              </w:rPr>
              <w:instrText xml:space="preserve"> PAGEREF _Toc147912652 \h </w:instrText>
            </w:r>
            <w:r>
              <w:rPr>
                <w:noProof/>
                <w:webHidden/>
              </w:rPr>
            </w:r>
            <w:r>
              <w:rPr>
                <w:noProof/>
                <w:webHidden/>
              </w:rPr>
              <w:fldChar w:fldCharType="separate"/>
            </w:r>
            <w:r>
              <w:rPr>
                <w:noProof/>
                <w:webHidden/>
              </w:rPr>
              <w:t>7</w:t>
            </w:r>
            <w:r>
              <w:rPr>
                <w:noProof/>
                <w:webHidden/>
              </w:rPr>
              <w:fldChar w:fldCharType="end"/>
            </w:r>
          </w:hyperlink>
        </w:p>
        <w:p w:rsidR="000A6000" w:rsidRDefault="000A6000" w14:paraId="2F511D23" w14:textId="5BAFB430">
          <w:pPr>
            <w:pStyle w:val="TOC2"/>
            <w:tabs>
              <w:tab w:val="right" w:leader="dot" w:pos="9016"/>
            </w:tabs>
            <w:rPr>
              <w:rFonts w:eastAsiaTheme="minorEastAsia"/>
              <w:noProof/>
              <w:kern w:val="2"/>
              <w:lang w:eastAsia="en-GB"/>
              <w14:ligatures w14:val="standardContextual"/>
            </w:rPr>
          </w:pPr>
          <w:hyperlink w:history="1" w:anchor="_Toc147912653">
            <w:r w:rsidRPr="005062D3">
              <w:rPr>
                <w:rStyle w:val="Hyperlink"/>
                <w:noProof/>
              </w:rPr>
              <w:t>5.3</w:t>
            </w:r>
            <w:r>
              <w:rPr>
                <w:rFonts w:eastAsiaTheme="minorEastAsia"/>
                <w:noProof/>
                <w:kern w:val="2"/>
                <w:lang w:eastAsia="en-GB"/>
                <w14:ligatures w14:val="standardContextual"/>
              </w:rPr>
              <w:tab/>
            </w:r>
            <w:r w:rsidRPr="005062D3">
              <w:rPr>
                <w:rStyle w:val="Hyperlink"/>
                <w:noProof/>
              </w:rPr>
              <w:t>Biological Hazards</w:t>
            </w:r>
            <w:r>
              <w:rPr>
                <w:noProof/>
                <w:webHidden/>
              </w:rPr>
              <w:tab/>
            </w:r>
            <w:r>
              <w:rPr>
                <w:noProof/>
                <w:webHidden/>
              </w:rPr>
              <w:fldChar w:fldCharType="begin"/>
            </w:r>
            <w:r>
              <w:rPr>
                <w:noProof/>
                <w:webHidden/>
              </w:rPr>
              <w:instrText xml:space="preserve"> PAGEREF _Toc147912653 \h </w:instrText>
            </w:r>
            <w:r>
              <w:rPr>
                <w:noProof/>
                <w:webHidden/>
              </w:rPr>
            </w:r>
            <w:r>
              <w:rPr>
                <w:noProof/>
                <w:webHidden/>
              </w:rPr>
              <w:fldChar w:fldCharType="separate"/>
            </w:r>
            <w:r>
              <w:rPr>
                <w:noProof/>
                <w:webHidden/>
              </w:rPr>
              <w:t>7</w:t>
            </w:r>
            <w:r>
              <w:rPr>
                <w:noProof/>
                <w:webHidden/>
              </w:rPr>
              <w:fldChar w:fldCharType="end"/>
            </w:r>
          </w:hyperlink>
        </w:p>
        <w:p w:rsidR="000A6000" w:rsidRDefault="000A6000" w14:paraId="55D7830F" w14:textId="092CBF58">
          <w:pPr>
            <w:pStyle w:val="TOC2"/>
            <w:tabs>
              <w:tab w:val="right" w:leader="dot" w:pos="9016"/>
            </w:tabs>
            <w:rPr>
              <w:rFonts w:eastAsiaTheme="minorEastAsia"/>
              <w:noProof/>
              <w:kern w:val="2"/>
              <w:lang w:eastAsia="en-GB"/>
              <w14:ligatures w14:val="standardContextual"/>
            </w:rPr>
          </w:pPr>
          <w:hyperlink w:history="1" w:anchor="_Toc147912654">
            <w:r w:rsidRPr="005062D3">
              <w:rPr>
                <w:rStyle w:val="Hyperlink"/>
                <w:noProof/>
              </w:rPr>
              <w:t>5.4</w:t>
            </w:r>
            <w:r>
              <w:rPr>
                <w:rFonts w:eastAsiaTheme="minorEastAsia"/>
                <w:noProof/>
                <w:kern w:val="2"/>
                <w:lang w:eastAsia="en-GB"/>
                <w14:ligatures w14:val="standardContextual"/>
              </w:rPr>
              <w:tab/>
            </w:r>
            <w:r w:rsidRPr="005062D3">
              <w:rPr>
                <w:rStyle w:val="Hyperlink"/>
                <w:noProof/>
              </w:rPr>
              <w:t>Job Factors and Working Conditions</w:t>
            </w:r>
            <w:r>
              <w:rPr>
                <w:noProof/>
                <w:webHidden/>
              </w:rPr>
              <w:tab/>
            </w:r>
            <w:r>
              <w:rPr>
                <w:noProof/>
                <w:webHidden/>
              </w:rPr>
              <w:fldChar w:fldCharType="begin"/>
            </w:r>
            <w:r>
              <w:rPr>
                <w:noProof/>
                <w:webHidden/>
              </w:rPr>
              <w:instrText xml:space="preserve"> PAGEREF _Toc147912654 \h </w:instrText>
            </w:r>
            <w:r>
              <w:rPr>
                <w:noProof/>
                <w:webHidden/>
              </w:rPr>
            </w:r>
            <w:r>
              <w:rPr>
                <w:noProof/>
                <w:webHidden/>
              </w:rPr>
              <w:fldChar w:fldCharType="separate"/>
            </w:r>
            <w:r>
              <w:rPr>
                <w:noProof/>
                <w:webHidden/>
              </w:rPr>
              <w:t>8</w:t>
            </w:r>
            <w:r>
              <w:rPr>
                <w:noProof/>
                <w:webHidden/>
              </w:rPr>
              <w:fldChar w:fldCharType="end"/>
            </w:r>
          </w:hyperlink>
        </w:p>
        <w:p w:rsidR="000A6000" w:rsidRDefault="000A6000" w14:paraId="47CBAAE5" w14:textId="7D1F5ED1">
          <w:pPr>
            <w:pStyle w:val="TOC1"/>
            <w:tabs>
              <w:tab w:val="right" w:leader="dot" w:pos="9016"/>
            </w:tabs>
            <w:rPr>
              <w:rFonts w:eastAsiaTheme="minorEastAsia"/>
              <w:noProof/>
              <w:kern w:val="2"/>
              <w:lang w:eastAsia="en-GB"/>
              <w14:ligatures w14:val="standardContextual"/>
            </w:rPr>
          </w:pPr>
          <w:hyperlink w:history="1" w:anchor="_Toc147912655">
            <w:r w:rsidRPr="005062D3">
              <w:rPr>
                <w:rStyle w:val="Hyperlink"/>
                <w:rFonts w:eastAsia="Times New Roman" w:asciiTheme="majorHAnsi" w:hAnsiTheme="majorHAnsi" w:cstheme="majorHAnsi"/>
                <w:noProof/>
              </w:rPr>
              <w:t>4.0</w:t>
            </w:r>
            <w:r>
              <w:rPr>
                <w:rFonts w:eastAsiaTheme="minorEastAsia"/>
                <w:noProof/>
                <w:kern w:val="2"/>
                <w:lang w:eastAsia="en-GB"/>
                <w14:ligatures w14:val="standardContextual"/>
              </w:rPr>
              <w:tab/>
            </w:r>
            <w:r w:rsidRPr="005062D3">
              <w:rPr>
                <w:rStyle w:val="Hyperlink"/>
                <w:rFonts w:eastAsia="Times New Roman" w:cstheme="minorHAnsi"/>
                <w:noProof/>
              </w:rPr>
              <w:t>References</w:t>
            </w:r>
            <w:r>
              <w:rPr>
                <w:noProof/>
                <w:webHidden/>
              </w:rPr>
              <w:tab/>
            </w:r>
            <w:r>
              <w:rPr>
                <w:noProof/>
                <w:webHidden/>
              </w:rPr>
              <w:fldChar w:fldCharType="begin"/>
            </w:r>
            <w:r>
              <w:rPr>
                <w:noProof/>
                <w:webHidden/>
              </w:rPr>
              <w:instrText xml:space="preserve"> PAGEREF _Toc147912655 \h </w:instrText>
            </w:r>
            <w:r>
              <w:rPr>
                <w:noProof/>
                <w:webHidden/>
              </w:rPr>
            </w:r>
            <w:r>
              <w:rPr>
                <w:noProof/>
                <w:webHidden/>
              </w:rPr>
              <w:fldChar w:fldCharType="separate"/>
            </w:r>
            <w:r>
              <w:rPr>
                <w:noProof/>
                <w:webHidden/>
              </w:rPr>
              <w:t>8</w:t>
            </w:r>
            <w:r>
              <w:rPr>
                <w:noProof/>
                <w:webHidden/>
              </w:rPr>
              <w:fldChar w:fldCharType="end"/>
            </w:r>
          </w:hyperlink>
        </w:p>
        <w:p w:rsidRPr="005C76A4" w:rsidR="00C006CC" w:rsidP="00C006CC" w:rsidRDefault="00C006CC" w14:paraId="00BC604B" w14:textId="6B67E1DD">
          <w:pPr>
            <w:spacing w:before="0" w:after="160" w:line="259" w:lineRule="auto"/>
            <w:ind w:left="0" w:firstLine="0"/>
            <w:jc w:val="left"/>
            <w:rPr>
              <w:rFonts w:eastAsia="Calibri" w:cstheme="minorHAnsi"/>
            </w:rPr>
          </w:pPr>
          <w:r w:rsidRPr="005C76A4">
            <w:rPr>
              <w:rFonts w:eastAsia="Calibri" w:cstheme="minorHAnsi"/>
              <w:b/>
              <w:bCs/>
              <w:noProof/>
            </w:rPr>
            <w:fldChar w:fldCharType="end"/>
          </w:r>
        </w:p>
      </w:sdtContent>
    </w:sdt>
    <w:p w:rsidRPr="005C76A4" w:rsidR="00C006CC" w:rsidP="00C006CC" w:rsidRDefault="00C006CC" w14:paraId="1DA39BFE" w14:textId="77777777">
      <w:pPr>
        <w:spacing w:before="0" w:after="160" w:line="259" w:lineRule="auto"/>
        <w:ind w:left="0" w:firstLine="0"/>
        <w:jc w:val="left"/>
        <w:rPr>
          <w:rFonts w:eastAsia="Times New Roman" w:cstheme="minorHAnsi"/>
          <w:color w:val="2F5496"/>
          <w:sz w:val="32"/>
          <w:szCs w:val="32"/>
        </w:rPr>
      </w:pPr>
      <w:r w:rsidRPr="005C76A4">
        <w:rPr>
          <w:rFonts w:eastAsia="Calibri" w:cstheme="minorHAnsi"/>
        </w:rPr>
        <w:br w:type="page"/>
      </w:r>
    </w:p>
    <w:p w:rsidRPr="005C76A4" w:rsidR="00C006CC" w:rsidP="00C006CC" w:rsidRDefault="00C006CC" w14:paraId="1008C0AC" w14:textId="14B44699">
      <w:pPr>
        <w:keepNext/>
        <w:keepLines/>
        <w:numPr>
          <w:ilvl w:val="0"/>
          <w:numId w:val="29"/>
        </w:numPr>
        <w:spacing w:before="240" w:after="160" w:line="259" w:lineRule="auto"/>
        <w:jc w:val="left"/>
        <w:outlineLvl w:val="0"/>
        <w:rPr>
          <w:rFonts w:eastAsia="Times New Roman" w:cstheme="minorHAnsi"/>
          <w:color w:val="2F5496"/>
          <w:sz w:val="32"/>
          <w:szCs w:val="32"/>
        </w:rPr>
      </w:pPr>
      <w:bookmarkStart w:name="_Toc147912634" w:id="0"/>
      <w:r w:rsidRPr="005C76A4">
        <w:rPr>
          <w:rFonts w:eastAsia="Times New Roman" w:cstheme="minorHAnsi"/>
          <w:color w:val="2F5496"/>
          <w:sz w:val="32"/>
          <w:szCs w:val="32"/>
        </w:rPr>
        <w:t xml:space="preserve">Purpose of the </w:t>
      </w:r>
      <w:r w:rsidR="004853DD">
        <w:rPr>
          <w:rFonts w:eastAsia="Times New Roman" w:cstheme="minorHAnsi"/>
          <w:color w:val="2F5496"/>
          <w:sz w:val="32"/>
          <w:szCs w:val="32"/>
        </w:rPr>
        <w:t>Guidance</w:t>
      </w:r>
      <w:bookmarkEnd w:id="0"/>
    </w:p>
    <w:p w:rsidR="009F50EC" w:rsidP="00941C6E" w:rsidRDefault="00190C01" w14:paraId="33AEDD06" w14:textId="3C84EE7C">
      <w:pPr>
        <w:autoSpaceDE w:val="0"/>
        <w:autoSpaceDN w:val="0"/>
        <w:adjustRightInd w:val="0"/>
        <w:spacing w:before="0"/>
        <w:ind w:left="0" w:firstLine="0"/>
        <w:jc w:val="left"/>
        <w:rPr>
          <w:rFonts w:eastAsia="Calibri" w:cstheme="minorHAnsi"/>
          <w:color w:val="000000"/>
        </w:rPr>
      </w:pPr>
      <w:r w:rsidRPr="00190C01">
        <w:rPr>
          <w:rFonts w:eastAsia="Calibri" w:cstheme="minorHAnsi"/>
          <w:color w:val="000000"/>
        </w:rPr>
        <w:t>The purpose of this document is to highlight some potential significant risks to new and expectant mothers that may arise while conducting their work at the University and how to control these risks as far as is reasonably practicable</w:t>
      </w:r>
      <w:r w:rsidRPr="00190C01" w:rsidR="009C734B">
        <w:rPr>
          <w:rFonts w:eastAsia="Calibri" w:cstheme="minorHAnsi"/>
          <w:color w:val="000000"/>
        </w:rPr>
        <w:t xml:space="preserve">.  </w:t>
      </w:r>
      <w:r w:rsidRPr="00190C01">
        <w:rPr>
          <w:rFonts w:eastAsia="Calibri" w:cstheme="minorHAnsi"/>
          <w:color w:val="000000"/>
        </w:rPr>
        <w:t>In this document special attention is given to identifying and controlling risks that may affect women who are pregnant, who have recently given birth or who are breastfeeding.</w:t>
      </w:r>
    </w:p>
    <w:p w:rsidR="009F50EC" w:rsidP="00C006CC" w:rsidRDefault="009F50EC" w14:paraId="076BB43D" w14:textId="49EE2FF2">
      <w:pPr>
        <w:autoSpaceDE w:val="0"/>
        <w:autoSpaceDN w:val="0"/>
        <w:adjustRightInd w:val="0"/>
        <w:spacing w:before="0"/>
        <w:ind w:left="0" w:firstLine="0"/>
        <w:rPr>
          <w:rFonts w:eastAsia="Calibri" w:cstheme="minorHAnsi"/>
          <w:color w:val="000000"/>
        </w:rPr>
      </w:pPr>
    </w:p>
    <w:p w:rsidR="009F50EC" w:rsidP="00C006CC" w:rsidRDefault="009F50EC" w14:paraId="51B24210" w14:textId="77777777">
      <w:pPr>
        <w:autoSpaceDE w:val="0"/>
        <w:autoSpaceDN w:val="0"/>
        <w:adjustRightInd w:val="0"/>
        <w:spacing w:before="0"/>
        <w:ind w:left="0" w:firstLine="0"/>
        <w:rPr>
          <w:rFonts w:eastAsia="Calibri" w:cstheme="minorHAnsi"/>
          <w:color w:val="000000"/>
        </w:rPr>
      </w:pPr>
    </w:p>
    <w:p w:rsidR="009F50EC" w:rsidP="00C006CC" w:rsidRDefault="009F50EC" w14:paraId="102E1981" w14:textId="53953311">
      <w:pPr>
        <w:autoSpaceDE w:val="0"/>
        <w:autoSpaceDN w:val="0"/>
        <w:adjustRightInd w:val="0"/>
        <w:spacing w:before="0"/>
        <w:ind w:left="0" w:firstLine="0"/>
        <w:jc w:val="left"/>
        <w:rPr>
          <w:rFonts w:eastAsia="Calibri" w:cstheme="minorHAnsi"/>
          <w:color w:val="000000"/>
        </w:rPr>
      </w:pPr>
    </w:p>
    <w:p w:rsidR="009F50EC" w:rsidP="009F50EC" w:rsidRDefault="00190C01" w14:paraId="6C9766F6" w14:textId="7B885218">
      <w:pPr>
        <w:keepNext/>
        <w:keepLines/>
        <w:numPr>
          <w:ilvl w:val="0"/>
          <w:numId w:val="29"/>
        </w:numPr>
        <w:spacing w:before="240" w:after="160" w:line="259" w:lineRule="auto"/>
        <w:jc w:val="left"/>
        <w:outlineLvl w:val="0"/>
        <w:rPr>
          <w:rFonts w:eastAsia="Times New Roman" w:cstheme="minorHAnsi"/>
          <w:color w:val="2F5496"/>
          <w:sz w:val="32"/>
          <w:szCs w:val="32"/>
        </w:rPr>
      </w:pPr>
      <w:bookmarkStart w:name="_Toc147912635" w:id="1"/>
      <w:r>
        <w:rPr>
          <w:rFonts w:eastAsia="Times New Roman" w:cstheme="minorHAnsi"/>
          <w:color w:val="2F5496"/>
          <w:sz w:val="32"/>
          <w:szCs w:val="32"/>
        </w:rPr>
        <w:t>Actions Required</w:t>
      </w:r>
      <w:bookmarkEnd w:id="1"/>
    </w:p>
    <w:p w:rsidR="00190C01" w:rsidP="00190C01" w:rsidRDefault="00190C01" w14:paraId="6B794021" w14:textId="5ADD204E">
      <w:pPr>
        <w:autoSpaceDE w:val="0"/>
        <w:autoSpaceDN w:val="0"/>
        <w:adjustRightInd w:val="0"/>
        <w:spacing w:before="0"/>
        <w:ind w:left="0" w:firstLine="0"/>
        <w:jc w:val="left"/>
      </w:pPr>
      <w:r>
        <w:t xml:space="preserve">Heads of Schools and Professional Services must ensure that activities conducted within their area of control that may pose a significant risk to women of </w:t>
      </w:r>
      <w:r w:rsidR="009C734B">
        <w:t>childbearing</w:t>
      </w:r>
      <w:r>
        <w:t xml:space="preserve"> age are identified and actions taken to minimise the potential for harm from these activities.</w:t>
      </w:r>
    </w:p>
    <w:p w:rsidR="00190C01" w:rsidP="00190C01" w:rsidRDefault="00190C01" w14:paraId="58EA7FD2" w14:textId="77777777">
      <w:pPr>
        <w:autoSpaceDE w:val="0"/>
        <w:autoSpaceDN w:val="0"/>
        <w:adjustRightInd w:val="0"/>
        <w:spacing w:before="0"/>
        <w:ind w:left="0" w:firstLine="0"/>
        <w:jc w:val="left"/>
      </w:pPr>
    </w:p>
    <w:p w:rsidR="00190C01" w:rsidP="00190C01" w:rsidRDefault="00190C01" w14:paraId="259E2EE5" w14:textId="524D572F">
      <w:pPr>
        <w:autoSpaceDE w:val="0"/>
        <w:autoSpaceDN w:val="0"/>
        <w:adjustRightInd w:val="0"/>
        <w:spacing w:before="0"/>
        <w:ind w:left="0" w:firstLine="0"/>
        <w:jc w:val="left"/>
      </w:pPr>
      <w:r>
        <w:t>When a member of staff has given notice that they are pregnant or breastfeeding, then a specific individual assessment of the work carried out by that person must be conducted to ensure that they, or their child, are not put at risk during and immediately after their pregnancy</w:t>
      </w:r>
      <w:r w:rsidR="009C734B">
        <w:t xml:space="preserve">.  </w:t>
      </w:r>
      <w:r>
        <w:t>The actual tasks that the individual performs must be considered and it is essential that the assessment is conducted with the individual</w:t>
      </w:r>
      <w:r w:rsidR="009C734B">
        <w:t xml:space="preserve">.  </w:t>
      </w:r>
      <w:r>
        <w:t>A pregnancy risk assessment form can be found on the University safety web pages which can be used to document any risks to the woman or her unborn child as a result of their work activities and any additional controls required.</w:t>
      </w:r>
    </w:p>
    <w:p w:rsidR="00190C01" w:rsidP="00190C01" w:rsidRDefault="00190C01" w14:paraId="42ECD9FC" w14:textId="77777777">
      <w:pPr>
        <w:autoSpaceDE w:val="0"/>
        <w:autoSpaceDN w:val="0"/>
        <w:adjustRightInd w:val="0"/>
        <w:spacing w:before="0"/>
        <w:ind w:left="0" w:firstLine="0"/>
        <w:jc w:val="left"/>
      </w:pPr>
    </w:p>
    <w:p w:rsidR="00190C01" w:rsidP="00190C01" w:rsidRDefault="00190C01" w14:paraId="4079D93D" w14:textId="6B40AD13">
      <w:pPr>
        <w:autoSpaceDE w:val="0"/>
        <w:autoSpaceDN w:val="0"/>
        <w:adjustRightInd w:val="0"/>
        <w:spacing w:before="0"/>
        <w:ind w:left="0" w:firstLine="0"/>
        <w:jc w:val="left"/>
      </w:pPr>
      <w:r>
        <w:t xml:space="preserve">The assessment must be reviewed on a regular basis due to the changing nature of the </w:t>
      </w:r>
      <w:r w:rsidR="009C734B">
        <w:t>individual’s</w:t>
      </w:r>
      <w:r>
        <w:t xml:space="preserve"> pregnancy and the impact that this may have on their capabilities to conduct their work</w:t>
      </w:r>
      <w:r w:rsidR="009C734B">
        <w:t xml:space="preserve">.  </w:t>
      </w:r>
      <w:r>
        <w:t>It is likely that as the pregnancy progresses, then they may require further modifications to their work activities.</w:t>
      </w:r>
    </w:p>
    <w:p w:rsidR="00190C01" w:rsidP="00190C01" w:rsidRDefault="00190C01" w14:paraId="4C51B028" w14:textId="77777777">
      <w:pPr>
        <w:autoSpaceDE w:val="0"/>
        <w:autoSpaceDN w:val="0"/>
        <w:adjustRightInd w:val="0"/>
        <w:spacing w:before="0"/>
        <w:ind w:left="0" w:firstLine="0"/>
        <w:jc w:val="left"/>
      </w:pPr>
    </w:p>
    <w:p w:rsidR="00A14EA6" w:rsidP="00190C01" w:rsidRDefault="00190C01" w14:paraId="51C931DC" w14:textId="1D8FCF08">
      <w:pPr>
        <w:autoSpaceDE w:val="0"/>
        <w:autoSpaceDN w:val="0"/>
        <w:adjustRightInd w:val="0"/>
        <w:spacing w:before="0"/>
        <w:ind w:left="0" w:firstLine="0"/>
        <w:jc w:val="left"/>
      </w:pPr>
      <w:r>
        <w:t>The following sections gives guidance on some of the major issues that can be of concern to pregnant / breast feeding women and methods to address these risks.</w:t>
      </w:r>
    </w:p>
    <w:p w:rsidR="00A14EA6" w:rsidP="00C006CC" w:rsidRDefault="00A14EA6" w14:paraId="19C25071" w14:textId="4E94BFDD">
      <w:pPr>
        <w:autoSpaceDE w:val="0"/>
        <w:autoSpaceDN w:val="0"/>
        <w:adjustRightInd w:val="0"/>
        <w:spacing w:before="0"/>
        <w:ind w:left="0" w:firstLine="0"/>
        <w:jc w:val="left"/>
      </w:pPr>
    </w:p>
    <w:p w:rsidR="00A14EA6" w:rsidP="00C006CC" w:rsidRDefault="00A14EA6" w14:paraId="3B915FB2" w14:textId="53110468">
      <w:pPr>
        <w:autoSpaceDE w:val="0"/>
        <w:autoSpaceDN w:val="0"/>
        <w:adjustRightInd w:val="0"/>
        <w:spacing w:before="0"/>
        <w:ind w:left="0" w:firstLine="0"/>
        <w:jc w:val="left"/>
      </w:pPr>
    </w:p>
    <w:p w:rsidR="00190C01" w:rsidP="00190C01" w:rsidRDefault="00190C01" w14:paraId="47451B20" w14:textId="756BE1F4">
      <w:pPr>
        <w:keepNext/>
        <w:keepLines/>
        <w:numPr>
          <w:ilvl w:val="0"/>
          <w:numId w:val="29"/>
        </w:numPr>
        <w:spacing w:before="240" w:after="160" w:line="259" w:lineRule="auto"/>
        <w:jc w:val="left"/>
        <w:outlineLvl w:val="0"/>
        <w:rPr>
          <w:rFonts w:eastAsia="Times New Roman" w:cstheme="minorHAnsi"/>
          <w:color w:val="2F5496"/>
          <w:sz w:val="32"/>
          <w:szCs w:val="32"/>
        </w:rPr>
      </w:pPr>
      <w:bookmarkStart w:name="_Toc147912636" w:id="2"/>
      <w:r>
        <w:rPr>
          <w:rFonts w:eastAsia="Times New Roman" w:cstheme="minorHAnsi"/>
          <w:color w:val="2F5496"/>
          <w:sz w:val="32"/>
          <w:szCs w:val="32"/>
        </w:rPr>
        <w:t>Common Issues</w:t>
      </w:r>
      <w:bookmarkEnd w:id="2"/>
    </w:p>
    <w:p w:rsidR="00190C01" w:rsidP="00190C01" w:rsidRDefault="00190C01" w14:paraId="097C95F7" w14:textId="7D31F5F3">
      <w:pPr>
        <w:pStyle w:val="Heading2"/>
        <w:rPr>
          <w:rFonts w:eastAsia="Times New Roman"/>
        </w:rPr>
      </w:pPr>
      <w:bookmarkStart w:name="_Toc147912637" w:id="3"/>
      <w:r>
        <w:rPr>
          <w:rFonts w:eastAsia="Times New Roman"/>
        </w:rPr>
        <w:t>5.1</w:t>
      </w:r>
      <w:r>
        <w:rPr>
          <w:rFonts w:eastAsia="Times New Roman"/>
        </w:rPr>
        <w:tab/>
      </w:r>
      <w:r>
        <w:rPr>
          <w:rFonts w:eastAsia="Times New Roman"/>
        </w:rPr>
        <w:t>Physical Hazards</w:t>
      </w:r>
      <w:bookmarkEnd w:id="3"/>
    </w:p>
    <w:p w:rsidR="00A66C16" w:rsidP="00A66C16" w:rsidRDefault="00A66C16" w14:paraId="034FBFAA" w14:textId="77777777"/>
    <w:p w:rsidR="00190C01" w:rsidP="00190C01" w:rsidRDefault="00A66C16" w14:paraId="1D2F3D27" w14:textId="3280692D">
      <w:pPr>
        <w:pStyle w:val="Heading3"/>
      </w:pPr>
      <w:bookmarkStart w:name="_Toc147912638" w:id="4"/>
      <w:r>
        <w:t>5.1.1</w:t>
      </w:r>
      <w:r>
        <w:tab/>
      </w:r>
      <w:r w:rsidR="00190C01">
        <w:t>Manual Handling</w:t>
      </w:r>
      <w:bookmarkEnd w:id="4"/>
    </w:p>
    <w:p w:rsidR="00190C01" w:rsidP="00190C01" w:rsidRDefault="00190C01" w14:paraId="33D79AF7" w14:textId="1AA09F26">
      <w:pPr>
        <w:ind w:left="567" w:firstLine="0"/>
        <w:jc w:val="left"/>
      </w:pPr>
      <w:r>
        <w:t>Pregnant women are at particular risk when performing manual handling activities as a result of both postural difficulties and hormonal changes which may increase the susceptibility of the body to injury</w:t>
      </w:r>
      <w:r w:rsidR="009C734B">
        <w:t xml:space="preserve">.  </w:t>
      </w:r>
      <w:r>
        <w:t>This can be especially the case for those who have recently given birth, especially after a caesarean section.</w:t>
      </w:r>
    </w:p>
    <w:p w:rsidRPr="00190C01" w:rsidR="00190C01" w:rsidP="00190C01" w:rsidRDefault="00190C01" w14:paraId="60666550" w14:textId="77DDF8D6">
      <w:pPr>
        <w:ind w:left="567" w:firstLine="0"/>
        <w:jc w:val="left"/>
      </w:pPr>
      <w:r>
        <w:t>As a result, manual handling should be avoided by pregnant women unless the risks are deemed to be low</w:t>
      </w:r>
      <w:r w:rsidR="009C734B">
        <w:t xml:space="preserve">.  </w:t>
      </w:r>
      <w:r>
        <w:t>If this is not possible, then the character and extent of tasks should be controlled so that the risk of injury is minimized</w:t>
      </w:r>
      <w:r w:rsidR="009C734B">
        <w:t xml:space="preserve">.  </w:t>
      </w:r>
      <w:r>
        <w:t xml:space="preserve">Where heavy or repetitive manual handling </w:t>
      </w:r>
      <w:r>
        <w:t xml:space="preserve">is a fundamental part of the </w:t>
      </w:r>
      <w:r w:rsidR="009C734B">
        <w:t>individual’s</w:t>
      </w:r>
      <w:r>
        <w:t xml:space="preserve"> job, then they may need</w:t>
      </w:r>
      <w:r>
        <w:t xml:space="preserve"> to be re-deployed during their pregnancy and for a period of time following</w:t>
      </w:r>
      <w:r w:rsidR="009C734B">
        <w:t xml:space="preserve">.  </w:t>
      </w:r>
      <w:r>
        <w:t>Human Resources should be contacted for further advice.</w:t>
      </w:r>
    </w:p>
    <w:p w:rsidR="00190C01" w:rsidP="00190C01" w:rsidRDefault="00190C01" w14:paraId="05718B52" w14:textId="77777777">
      <w:pPr>
        <w:jc w:val="left"/>
      </w:pPr>
    </w:p>
    <w:p w:rsidR="00190C01" w:rsidP="00190C01" w:rsidRDefault="00A66C16" w14:paraId="52F44BAB" w14:textId="7A5AB51E">
      <w:pPr>
        <w:pStyle w:val="Heading3"/>
        <w:jc w:val="left"/>
      </w:pPr>
      <w:bookmarkStart w:name="_Toc147912639" w:id="5"/>
      <w:r>
        <w:t>5.1.2</w:t>
      </w:r>
      <w:r>
        <w:tab/>
      </w:r>
      <w:r w:rsidR="00190C01">
        <w:t>Work with Computers</w:t>
      </w:r>
      <w:bookmarkEnd w:id="5"/>
    </w:p>
    <w:p w:rsidRPr="00190C01" w:rsidR="00190C01" w:rsidP="00190C01" w:rsidRDefault="00190C01" w14:paraId="54A1B6C2" w14:textId="04673BEB">
      <w:pPr>
        <w:ind w:left="567" w:firstLine="0"/>
        <w:jc w:val="left"/>
      </w:pPr>
      <w:r w:rsidRPr="00190C01">
        <w:t>There is no risk from any radiological emissions from computer screens, but pregnant women may experience difficulties achieving a comfortable posture as the pregnancy progresses, especially sitting for long periods</w:t>
      </w:r>
      <w:r w:rsidRPr="00190C01" w:rsidR="009C734B">
        <w:t xml:space="preserve">.  </w:t>
      </w:r>
      <w:r w:rsidRPr="00190C01">
        <w:t>Line managers should take account of this and discuss with the staff member what modifications to their working pattern can be implemented to benefit them.</w:t>
      </w:r>
    </w:p>
    <w:p w:rsidR="00190C01" w:rsidP="00190C01" w:rsidRDefault="00190C01" w14:paraId="2157FB25" w14:textId="77777777">
      <w:pPr>
        <w:autoSpaceDE w:val="0"/>
        <w:autoSpaceDN w:val="0"/>
        <w:adjustRightInd w:val="0"/>
        <w:spacing w:before="0"/>
        <w:ind w:left="0" w:firstLine="0"/>
        <w:jc w:val="left"/>
      </w:pPr>
    </w:p>
    <w:p w:rsidR="00190C01" w:rsidP="00190C01" w:rsidRDefault="00A66C16" w14:paraId="540CE8C8" w14:textId="451767C4">
      <w:pPr>
        <w:pStyle w:val="Heading3"/>
      </w:pPr>
      <w:bookmarkStart w:name="_Toc147912640" w:id="6"/>
      <w:r>
        <w:t>5.1.3</w:t>
      </w:r>
      <w:r>
        <w:tab/>
      </w:r>
      <w:r w:rsidR="00190C01">
        <w:t>Ionising Radiation</w:t>
      </w:r>
      <w:bookmarkEnd w:id="6"/>
    </w:p>
    <w:p w:rsidR="00190C01" w:rsidP="00190C01" w:rsidRDefault="00190C01" w14:paraId="74EC251F" w14:textId="52A372AE">
      <w:pPr>
        <w:ind w:left="567" w:firstLine="0"/>
        <w:jc w:val="left"/>
      </w:pPr>
      <w:r w:rsidRPr="00190C01">
        <w:t>As soon as pregnancy is confirmed, staff working with ionising radiation should inform their radiation protection supervisor who must make arrangements to minimise their exposure to radiation</w:t>
      </w:r>
      <w:r w:rsidRPr="00190C01" w:rsidR="009C734B">
        <w:t xml:space="preserve">.  </w:t>
      </w:r>
      <w:r w:rsidRPr="00190C01">
        <w:t>Pregnant women should not perform duties that would require their classification as classified radiation workers</w:t>
      </w:r>
      <w:r w:rsidRPr="00190C01" w:rsidR="009C734B">
        <w:t xml:space="preserve">.  </w:t>
      </w:r>
      <w:r w:rsidRPr="00190C01">
        <w:t>Further advice is available from the University Radiation Protection Adviser via the Central Safety Team.</w:t>
      </w:r>
    </w:p>
    <w:p w:rsidR="00190C01" w:rsidP="00190C01" w:rsidRDefault="00190C01" w14:paraId="1421FC1C" w14:textId="77777777"/>
    <w:p w:rsidR="00190C01" w:rsidP="00190C01" w:rsidRDefault="00A66C16" w14:paraId="5E0727B2" w14:textId="23002740">
      <w:pPr>
        <w:pStyle w:val="Heading3"/>
      </w:pPr>
      <w:bookmarkStart w:name="_Toc147912641" w:id="7"/>
      <w:r>
        <w:t>5.1.4</w:t>
      </w:r>
      <w:r>
        <w:tab/>
      </w:r>
      <w:r w:rsidR="00190C01">
        <w:t>Non-Ionising Radiation</w:t>
      </w:r>
      <w:bookmarkEnd w:id="7"/>
    </w:p>
    <w:p w:rsidR="00190C01" w:rsidP="00190C01" w:rsidRDefault="00190C01" w14:paraId="7C27101E" w14:textId="73320282">
      <w:pPr>
        <w:ind w:left="567" w:firstLine="0"/>
        <w:jc w:val="left"/>
      </w:pPr>
      <w:r w:rsidRPr="00190C01">
        <w:t>Pregnant or breastfeeding women are at no greater risk from exposure to optical radiation than other workers</w:t>
      </w:r>
      <w:r w:rsidRPr="00190C01" w:rsidR="009C734B">
        <w:t xml:space="preserve">.  </w:t>
      </w:r>
      <w:r w:rsidRPr="00190C01">
        <w:t xml:space="preserve">Exposure to electric and magnetic fields should be kept within the limits set by the National Radiological Protection Board </w:t>
      </w:r>
      <w:r w:rsidRPr="00190C01">
        <w:rPr>
          <w:rFonts w:hint="eastAsia" w:ascii="Calibri" w:hAnsi="Calibri" w:eastAsia="Calibri" w:cs="Calibri"/>
        </w:rPr>
        <w:t>􀍴</w:t>
      </w:r>
      <w:r w:rsidRPr="00190C01">
        <w:t xml:space="preserve"> please refer to the Central Safety Team.</w:t>
      </w:r>
    </w:p>
    <w:p w:rsidR="00190C01" w:rsidP="00190C01" w:rsidRDefault="00190C01" w14:paraId="3F959C94" w14:textId="77777777"/>
    <w:p w:rsidR="00190C01" w:rsidP="00190C01" w:rsidRDefault="00A66C16" w14:paraId="05319ED0" w14:textId="66A496D9">
      <w:pPr>
        <w:pStyle w:val="Heading3"/>
      </w:pPr>
      <w:bookmarkStart w:name="_Toc147912642" w:id="8"/>
      <w:r>
        <w:t>5.1.5</w:t>
      </w:r>
      <w:r>
        <w:tab/>
      </w:r>
      <w:r w:rsidR="00190C01">
        <w:t>Shocks and Vibrations</w:t>
      </w:r>
      <w:bookmarkEnd w:id="8"/>
    </w:p>
    <w:p w:rsidR="00190C01" w:rsidP="00190C01" w:rsidRDefault="00190C01" w14:paraId="3BE91ADB" w14:textId="753EC1E9">
      <w:pPr>
        <w:ind w:left="567" w:firstLine="0"/>
        <w:jc w:val="left"/>
      </w:pPr>
      <w:r w:rsidRPr="00190C01">
        <w:t>Pregnant women, or those just who have recently given birth, should not be exposed to whole body vibration, especially at low frequencies or where the abdomen is exposed to shocks or jolts, e.g. driving or travelling in agricultural or other off-road vehicles.</w:t>
      </w:r>
    </w:p>
    <w:p w:rsidR="00190C01" w:rsidP="00190C01" w:rsidRDefault="00190C01" w14:paraId="7AB1FA8A" w14:textId="77777777"/>
    <w:p w:rsidR="00190C01" w:rsidP="00190C01" w:rsidRDefault="00A66C16" w14:paraId="3445F9EC" w14:textId="607E94AB">
      <w:pPr>
        <w:pStyle w:val="Heading3"/>
      </w:pPr>
      <w:bookmarkStart w:name="_Toc147912643" w:id="9"/>
      <w:r>
        <w:t>5.1.6</w:t>
      </w:r>
      <w:r>
        <w:tab/>
      </w:r>
      <w:r w:rsidR="00190C01">
        <w:t>Noise</w:t>
      </w:r>
      <w:bookmarkEnd w:id="9"/>
    </w:p>
    <w:p w:rsidR="00190C01" w:rsidP="00190C01" w:rsidRDefault="00190C01" w14:paraId="17572C92" w14:textId="53FB7A2D">
      <w:pPr>
        <w:ind w:left="567" w:firstLine="0"/>
        <w:jc w:val="left"/>
      </w:pPr>
      <w:r w:rsidRPr="00190C01">
        <w:t>Although there is no specific risk to pregnant or breastfeeding women from exposure to high noise levels, prolonged exposure may cause stress, leading to raised blood pressure and tiredness</w:t>
      </w:r>
      <w:r w:rsidRPr="00190C01" w:rsidR="009C734B">
        <w:t xml:space="preserve">.  </w:t>
      </w:r>
      <w:r w:rsidRPr="00190C01">
        <w:t>Compliance with the Noise at Work Regulations 2005 should be considered to meet the needs of new or expectant mothers.</w:t>
      </w:r>
    </w:p>
    <w:p w:rsidR="00190C01" w:rsidP="00190C01" w:rsidRDefault="00190C01" w14:paraId="50756605" w14:textId="77777777"/>
    <w:p w:rsidR="00190C01" w:rsidP="00190C01" w:rsidRDefault="00A66C16" w14:paraId="65A6B0F2" w14:textId="42AAA152">
      <w:pPr>
        <w:pStyle w:val="Heading3"/>
      </w:pPr>
      <w:bookmarkStart w:name="_Toc147912644" w:id="10"/>
      <w:r>
        <w:t>5.1.7</w:t>
      </w:r>
      <w:r>
        <w:tab/>
      </w:r>
      <w:r w:rsidR="00190C01">
        <w:t>Extremes of Heat / Cold</w:t>
      </w:r>
      <w:bookmarkEnd w:id="10"/>
    </w:p>
    <w:p w:rsidR="00190C01" w:rsidP="00190C01" w:rsidRDefault="00190C01" w14:paraId="719B861C" w14:textId="485B73D7">
      <w:pPr>
        <w:ind w:left="567" w:firstLine="0"/>
        <w:jc w:val="left"/>
      </w:pPr>
      <w:r w:rsidRPr="00190C01">
        <w:t>Generally, pregnant women have a lower tolerance to heat and may be more liable to faint or suffer heat stress, although normal office temperatures are unlikely to prevent a significant risk</w:t>
      </w:r>
      <w:r w:rsidRPr="00190C01" w:rsidR="009C734B">
        <w:t xml:space="preserve">.  </w:t>
      </w:r>
      <w:r w:rsidRPr="00190C01">
        <w:t>To minimise any adverse impact, access to refreshments and rest periods should be available.</w:t>
      </w:r>
    </w:p>
    <w:p w:rsidR="00190C01" w:rsidP="00190C01" w:rsidRDefault="00190C01" w14:paraId="1896EAE2" w14:textId="77777777"/>
    <w:p w:rsidR="00190C01" w:rsidP="00190C01" w:rsidRDefault="00A66C16" w14:paraId="34F8993F" w14:textId="3FEB890D">
      <w:pPr>
        <w:pStyle w:val="Heading3"/>
      </w:pPr>
      <w:bookmarkStart w:name="_Toc147912645" w:id="11"/>
      <w:r>
        <w:t>5.1.8</w:t>
      </w:r>
      <w:r>
        <w:tab/>
      </w:r>
      <w:r w:rsidR="00190C01">
        <w:t>Pressurised Environments</w:t>
      </w:r>
      <w:bookmarkEnd w:id="11"/>
    </w:p>
    <w:p w:rsidRPr="00190C01" w:rsidR="00190C01" w:rsidP="00190C01" w:rsidRDefault="00190C01" w14:paraId="1F37F687" w14:textId="3CC62984">
      <w:pPr>
        <w:ind w:left="567" w:firstLine="0"/>
        <w:jc w:val="left"/>
      </w:pPr>
      <w:r w:rsidRPr="00190C01">
        <w:t>Pregnant women should not work in environments that are pressurised above normal atmospheric pressure nor should they undertake underwater diving.</w:t>
      </w:r>
    </w:p>
    <w:p w:rsidR="00A66C16" w:rsidRDefault="00A66C16" w14:paraId="69062892" w14:textId="5212515B"/>
    <w:p w:rsidR="00190C01" w:rsidP="00190C01" w:rsidRDefault="00A66C16" w14:paraId="7B5D5A06" w14:textId="5B8CCC13">
      <w:pPr>
        <w:pStyle w:val="Heading2"/>
      </w:pPr>
      <w:bookmarkStart w:name="_Toc147912646" w:id="12"/>
      <w:r>
        <w:t>5.2</w:t>
      </w:r>
      <w:r>
        <w:tab/>
      </w:r>
      <w:r w:rsidR="00190C01">
        <w:t>Chemical Hazards</w:t>
      </w:r>
      <w:bookmarkEnd w:id="12"/>
    </w:p>
    <w:p w:rsidR="00190C01" w:rsidP="00190C01" w:rsidRDefault="00190C01" w14:paraId="356E32C7" w14:textId="04E60C71">
      <w:pPr>
        <w:ind w:left="0" w:firstLine="0"/>
      </w:pPr>
      <w:r w:rsidRPr="00190C01">
        <w:t>Work with chemicals which are hazardous to health are covered by the Control of Substances Hazardous to Health Regulations 2002 (COSHH)</w:t>
      </w:r>
      <w:r w:rsidRPr="00190C01" w:rsidR="009C734B">
        <w:t xml:space="preserve">.  </w:t>
      </w:r>
      <w:r w:rsidRPr="00190C01">
        <w:t>Correctly managed work with chemicals with appropriate controls should result in minimal exposure to the chemicals.</w:t>
      </w:r>
    </w:p>
    <w:p w:rsidR="00A66C16" w:rsidP="00190C01" w:rsidRDefault="00A66C16" w14:paraId="5B70FC43" w14:textId="77777777">
      <w:pPr>
        <w:ind w:left="0" w:firstLine="0"/>
      </w:pPr>
    </w:p>
    <w:p w:rsidR="00190C01" w:rsidP="00190C01" w:rsidRDefault="00A66C16" w14:paraId="7C9F190E" w14:textId="6A12F3C2">
      <w:pPr>
        <w:pStyle w:val="Heading3"/>
      </w:pPr>
      <w:bookmarkStart w:name="_Toc147912647" w:id="13"/>
      <w:r>
        <w:t>5.2.1</w:t>
      </w:r>
      <w:r>
        <w:tab/>
      </w:r>
      <w:r w:rsidR="00190C01">
        <w:t>Skin Absorption</w:t>
      </w:r>
      <w:bookmarkEnd w:id="13"/>
    </w:p>
    <w:p w:rsidRPr="00190C01" w:rsidR="00190C01" w:rsidP="00A66C16" w:rsidRDefault="009C734B" w14:paraId="6270D7BE" w14:textId="4DDC964A">
      <w:pPr>
        <w:ind w:left="567" w:firstLine="0"/>
        <w:jc w:val="left"/>
      </w:pPr>
      <w:r w:rsidRPr="00190C01">
        <w:t>Specific chemicals</w:t>
      </w:r>
      <w:r w:rsidRPr="00190C01" w:rsidR="00190C01">
        <w:t xml:space="preserve"> can be absorbed through the skin and then into the body</w:t>
      </w:r>
      <w:r w:rsidRPr="00190C01">
        <w:t xml:space="preserve">.  </w:t>
      </w:r>
      <w:r w:rsidRPr="00190C01" w:rsidR="00190C01">
        <w:t xml:space="preserve">These chemicals are identified by </w:t>
      </w:r>
      <w:r w:rsidR="00190C01">
        <w:rPr>
          <w:rFonts w:ascii="Calibri" w:hAnsi="Calibri" w:eastAsia="Calibri" w:cs="Calibri"/>
        </w:rPr>
        <w:t>‘Sk’ in the HSE Guidance Document EH40</w:t>
      </w:r>
      <w:r w:rsidRPr="00190C01" w:rsidR="00190C01">
        <w:t xml:space="preserve"> and in material safety data sheets provided with the substance</w:t>
      </w:r>
      <w:r w:rsidRPr="00190C01">
        <w:t xml:space="preserve">.  </w:t>
      </w:r>
      <w:r w:rsidRPr="00190C01" w:rsidR="00190C01">
        <w:t xml:space="preserve">Care should be taken during pregnancy to prevent skin absorption using appropriate engineering control measures and personal protection as an additional precaution (e.g. gloves, lab coats, </w:t>
      </w:r>
      <w:r w:rsidRPr="00190C01" w:rsidR="00190C01">
        <w:t>face shields</w:t>
      </w:r>
      <w:r w:rsidRPr="00190C01" w:rsidR="00190C01">
        <w:t>, etc.).</w:t>
      </w:r>
    </w:p>
    <w:p w:rsidRPr="00190C01" w:rsidR="00190C01" w:rsidP="00190C01" w:rsidRDefault="00190C01" w14:paraId="21C0C92F" w14:textId="77777777"/>
    <w:p w:rsidR="00190C01" w:rsidP="00190C01" w:rsidRDefault="00A66C16" w14:paraId="546A0AB5" w14:textId="3064D8EC">
      <w:pPr>
        <w:pStyle w:val="Heading3"/>
      </w:pPr>
      <w:bookmarkStart w:name="_Toc147912648" w:id="14"/>
      <w:r>
        <w:t>5.2.2</w:t>
      </w:r>
      <w:r>
        <w:tab/>
      </w:r>
      <w:r w:rsidR="00190C01">
        <w:t>Carcinogens, Teratogens and Mutagens</w:t>
      </w:r>
      <w:bookmarkEnd w:id="14"/>
    </w:p>
    <w:p w:rsidR="00190C01" w:rsidP="00941C6E" w:rsidRDefault="00190C01" w14:paraId="34B20D71" w14:textId="5D609953">
      <w:pPr>
        <w:ind w:left="567" w:firstLine="0"/>
        <w:jc w:val="left"/>
      </w:pPr>
      <w:r>
        <w:t>There are a number of substances that are labelled with specific risk phrases (or R-phrases) that indicate a specific hazard and this will be identified on the container label or safety data sheet</w:t>
      </w:r>
      <w:r w:rsidR="009C734B">
        <w:t xml:space="preserve">.  </w:t>
      </w:r>
      <w:r>
        <w:t>Some of these are particularly hazardous to women trying to conceive or to expectant / new mothers and exposure to these should be avoided</w:t>
      </w:r>
      <w:r w:rsidR="009C734B">
        <w:t xml:space="preserve">.  </w:t>
      </w:r>
      <w:r>
        <w:t>Some examples of these are:</w:t>
      </w:r>
    </w:p>
    <w:p w:rsidR="00190C01" w:rsidP="00190C01" w:rsidRDefault="00190C01" w14:paraId="2DBA8783" w14:textId="21BD56BA">
      <w:pPr>
        <w:pStyle w:val="ListParagraph"/>
        <w:numPr>
          <w:ilvl w:val="0"/>
          <w:numId w:val="50"/>
        </w:numPr>
      </w:pPr>
      <w:r>
        <w:t>R40: Limited evidence of a carcinogenic effect</w:t>
      </w:r>
    </w:p>
    <w:p w:rsidR="00190C01" w:rsidP="00190C01" w:rsidRDefault="00190C01" w14:paraId="67ED6FCC" w14:textId="7142AE51">
      <w:pPr>
        <w:pStyle w:val="ListParagraph"/>
        <w:numPr>
          <w:ilvl w:val="0"/>
          <w:numId w:val="50"/>
        </w:numPr>
      </w:pPr>
      <w:r>
        <w:t>R45: May cause cancer</w:t>
      </w:r>
    </w:p>
    <w:p w:rsidR="00190C01" w:rsidP="00190C01" w:rsidRDefault="00190C01" w14:paraId="1AE6E2B1" w14:textId="29183DED">
      <w:pPr>
        <w:pStyle w:val="ListParagraph"/>
        <w:numPr>
          <w:ilvl w:val="0"/>
          <w:numId w:val="50"/>
        </w:numPr>
      </w:pPr>
      <w:r>
        <w:t>R46: May cause heritable genetic damage</w:t>
      </w:r>
    </w:p>
    <w:p w:rsidR="00190C01" w:rsidP="00190C01" w:rsidRDefault="00190C01" w14:paraId="26936443" w14:textId="5262BC3C">
      <w:pPr>
        <w:pStyle w:val="ListParagraph"/>
        <w:numPr>
          <w:ilvl w:val="0"/>
          <w:numId w:val="50"/>
        </w:numPr>
      </w:pPr>
      <w:r>
        <w:t>R49: May cause cancer by inhalation</w:t>
      </w:r>
    </w:p>
    <w:p w:rsidR="00190C01" w:rsidP="00190C01" w:rsidRDefault="00190C01" w14:paraId="7F7A2E82" w14:textId="0880D3B1">
      <w:pPr>
        <w:pStyle w:val="ListParagraph"/>
        <w:numPr>
          <w:ilvl w:val="0"/>
          <w:numId w:val="50"/>
        </w:numPr>
      </w:pPr>
      <w:r>
        <w:t>R60: May impair fertility</w:t>
      </w:r>
    </w:p>
    <w:p w:rsidR="00190C01" w:rsidP="00190C01" w:rsidRDefault="00190C01" w14:paraId="0D573F12" w14:textId="01BB993C">
      <w:pPr>
        <w:pStyle w:val="ListParagraph"/>
        <w:numPr>
          <w:ilvl w:val="0"/>
          <w:numId w:val="50"/>
        </w:numPr>
      </w:pPr>
      <w:r>
        <w:t>R61: May cause harm to the unborn child</w:t>
      </w:r>
    </w:p>
    <w:p w:rsidR="00190C01" w:rsidP="00190C01" w:rsidRDefault="00190C01" w14:paraId="671B432B" w14:textId="7C78AE47">
      <w:pPr>
        <w:pStyle w:val="ListParagraph"/>
        <w:numPr>
          <w:ilvl w:val="0"/>
          <w:numId w:val="50"/>
        </w:numPr>
      </w:pPr>
      <w:r>
        <w:t xml:space="preserve">R62: </w:t>
      </w:r>
      <w:r w:rsidR="009C734B">
        <w:t>Risk</w:t>
      </w:r>
      <w:r>
        <w:t xml:space="preserve"> of impaired fertility</w:t>
      </w:r>
    </w:p>
    <w:p w:rsidR="00190C01" w:rsidP="00190C01" w:rsidRDefault="00190C01" w14:paraId="1BECBA37" w14:textId="36FB5AC4">
      <w:pPr>
        <w:pStyle w:val="ListParagraph"/>
        <w:numPr>
          <w:ilvl w:val="0"/>
          <w:numId w:val="50"/>
        </w:numPr>
      </w:pPr>
      <w:r>
        <w:t>R63: Possible risk of harm to the unborn child</w:t>
      </w:r>
    </w:p>
    <w:p w:rsidR="00190C01" w:rsidP="00190C01" w:rsidRDefault="00190C01" w14:paraId="63B0918A" w14:textId="22224599">
      <w:pPr>
        <w:pStyle w:val="ListParagraph"/>
        <w:numPr>
          <w:ilvl w:val="0"/>
          <w:numId w:val="50"/>
        </w:numPr>
      </w:pPr>
      <w:r>
        <w:t>R64: May cause harm to breastfed babies</w:t>
      </w:r>
    </w:p>
    <w:p w:rsidR="00190C01" w:rsidP="00190C01" w:rsidRDefault="00190C01" w14:paraId="17FCD6E2" w14:textId="07CC58DE">
      <w:pPr>
        <w:ind w:left="567" w:firstLine="0"/>
      </w:pPr>
      <w:r>
        <w:t>Note, this list is not exhaustive.</w:t>
      </w:r>
    </w:p>
    <w:p w:rsidR="00190C01" w:rsidP="00190C01" w:rsidRDefault="00190C01" w14:paraId="70CD1B01" w14:textId="77777777"/>
    <w:p w:rsidR="00190C01" w:rsidP="00190C01" w:rsidRDefault="00A66C16" w14:paraId="01EEB6D0" w14:textId="2FFFB5B4">
      <w:pPr>
        <w:pStyle w:val="Heading3"/>
      </w:pPr>
      <w:bookmarkStart w:name="_Toc147912649" w:id="15"/>
      <w:r>
        <w:t>5.2.3</w:t>
      </w:r>
      <w:r>
        <w:tab/>
      </w:r>
      <w:r w:rsidR="00190C01">
        <w:t>Inhalation Anaesthetics</w:t>
      </w:r>
      <w:bookmarkEnd w:id="15"/>
    </w:p>
    <w:p w:rsidR="00190C01" w:rsidP="00190C01" w:rsidRDefault="00190C01" w14:paraId="4349FE94" w14:textId="177F54FD">
      <w:pPr>
        <w:ind w:left="567" w:firstLine="0"/>
        <w:jc w:val="left"/>
      </w:pPr>
      <w:r w:rsidRPr="00190C01">
        <w:t xml:space="preserve">There is some concern concerning the genetic and physiological effects on workers and unborn children of long term exposure to </w:t>
      </w:r>
      <w:r w:rsidRPr="00190C01">
        <w:t>anaesthetics</w:t>
      </w:r>
      <w:r w:rsidRPr="00190C01">
        <w:t xml:space="preserve"> and Isoflurane has workplace exposure limit as defined in EH40</w:t>
      </w:r>
      <w:r w:rsidRPr="00190C01" w:rsidR="009C734B">
        <w:t xml:space="preserve">.  </w:t>
      </w:r>
      <w:r w:rsidRPr="00190C01">
        <w:t>However, where properly maintained gas scavenging units are in operation, there will unlikely be any exposure near these levels.</w:t>
      </w:r>
    </w:p>
    <w:p w:rsidR="00190C01" w:rsidP="00190C01" w:rsidRDefault="00190C01" w14:paraId="39EECBFC" w14:textId="77777777"/>
    <w:p w:rsidR="00190C01" w:rsidP="00190C01" w:rsidRDefault="00A66C16" w14:paraId="3E9BE2F4" w14:textId="16654A94">
      <w:pPr>
        <w:pStyle w:val="Heading3"/>
      </w:pPr>
      <w:bookmarkStart w:name="_Toc147912650" w:id="16"/>
      <w:r>
        <w:t>5.2.4</w:t>
      </w:r>
      <w:r>
        <w:tab/>
      </w:r>
      <w:r w:rsidR="00190C01">
        <w:t>Cytotoxic (Antimitotic) Drugs</w:t>
      </w:r>
      <w:bookmarkEnd w:id="16"/>
    </w:p>
    <w:p w:rsidR="00190C01" w:rsidP="00190C01" w:rsidRDefault="00190C01" w14:paraId="00C74AB8" w14:textId="7DFBD1B6">
      <w:pPr>
        <w:ind w:left="567" w:firstLine="0"/>
        <w:jc w:val="left"/>
      </w:pPr>
      <w:r w:rsidRPr="00190C01">
        <w:t>These are specific cancer chemotherapy drugs which arrest the multiplication of living cells</w:t>
      </w:r>
      <w:r w:rsidRPr="00190C01" w:rsidR="009C734B">
        <w:t xml:space="preserve">.  </w:t>
      </w:r>
      <w:r w:rsidRPr="00190C01">
        <w:t>They interfere with cell division and can cause damage to sperm and egg cells</w:t>
      </w:r>
      <w:r w:rsidRPr="00190C01" w:rsidR="009C734B">
        <w:t xml:space="preserve">.  </w:t>
      </w:r>
      <w:r w:rsidRPr="00190C01">
        <w:t>Women who are trying to conceive, are pregnant or breastfeeding should avoid exposure to these drugs.</w:t>
      </w:r>
    </w:p>
    <w:p w:rsidR="00190C01" w:rsidP="00190C01" w:rsidRDefault="00190C01" w14:paraId="474E3258" w14:textId="77777777"/>
    <w:p w:rsidR="00190C01" w:rsidP="00190C01" w:rsidRDefault="00A66C16" w14:paraId="590F3DCC" w14:textId="78F8FA43">
      <w:pPr>
        <w:pStyle w:val="Heading3"/>
      </w:pPr>
      <w:bookmarkStart w:name="_Toc147912651" w:id="17"/>
      <w:r>
        <w:t>5.2.5</w:t>
      </w:r>
      <w:r>
        <w:tab/>
      </w:r>
      <w:r w:rsidR="00190C01">
        <w:t>Carbon Monoxide</w:t>
      </w:r>
      <w:bookmarkEnd w:id="17"/>
    </w:p>
    <w:p w:rsidR="00190C01" w:rsidP="00190C01" w:rsidRDefault="00190C01" w14:paraId="032FBEC0" w14:textId="09296C02">
      <w:pPr>
        <w:ind w:left="567" w:firstLine="0"/>
        <w:jc w:val="left"/>
      </w:pPr>
      <w:r w:rsidRPr="00190C01">
        <w:t>Carbon monoxide has the ability to readily cross the placenta and may result in adverse effects on the foetus and as a result pregnant women should avoid working in an atmosphere that has a high concentration of carbon monoxide</w:t>
      </w:r>
      <w:r w:rsidRPr="00190C01" w:rsidR="009C734B">
        <w:t xml:space="preserve">.  </w:t>
      </w:r>
      <w:r w:rsidRPr="00190C01">
        <w:t>High levels of carbon monoxide may be found in areas where internal combustion engines are run without adequate ventilation.</w:t>
      </w:r>
    </w:p>
    <w:p w:rsidR="00190C01" w:rsidP="00190C01" w:rsidRDefault="00190C01" w14:paraId="04E7A9EC" w14:textId="77777777"/>
    <w:p w:rsidR="00190C01" w:rsidP="00190C01" w:rsidRDefault="00A66C16" w14:paraId="478DCEF3" w14:textId="428C245A">
      <w:pPr>
        <w:pStyle w:val="Heading3"/>
      </w:pPr>
      <w:bookmarkStart w:name="_Toc147912652" w:id="18"/>
      <w:r>
        <w:t>5.2.6</w:t>
      </w:r>
      <w:r>
        <w:tab/>
      </w:r>
      <w:r w:rsidR="00190C01">
        <w:t>Lead and Mercury or their Derivatives</w:t>
      </w:r>
      <w:bookmarkEnd w:id="18"/>
    </w:p>
    <w:p w:rsidR="00190C01" w:rsidP="00190C01" w:rsidRDefault="00190C01" w14:paraId="658F5B45" w14:textId="263856FA">
      <w:pPr>
        <w:ind w:left="567" w:firstLine="0"/>
        <w:jc w:val="left"/>
      </w:pPr>
      <w:r w:rsidRPr="00190C01">
        <w:t>High exposure to lead is linked to increase in spontaneous abortions, stillbirths and infertility</w:t>
      </w:r>
      <w:r w:rsidRPr="00190C01" w:rsidR="009C734B">
        <w:t xml:space="preserve">.  </w:t>
      </w:r>
      <w:r w:rsidRPr="00190C01">
        <w:t>As a result, pregnant women should avoid significant exposure to lead</w:t>
      </w:r>
      <w:r w:rsidRPr="00190C01" w:rsidR="009C734B">
        <w:t xml:space="preserve">.  </w:t>
      </w:r>
      <w:r w:rsidRPr="00190C01">
        <w:t>Organic mercury compounds has been shown to have adverse effects on the foetus, although no clear evidence exists for mercury or inorganic mercury compounds</w:t>
      </w:r>
      <w:r w:rsidRPr="00190C01" w:rsidR="009C734B">
        <w:t xml:space="preserve">.  </w:t>
      </w:r>
      <w:r w:rsidRPr="00190C01">
        <w:t>However, a precautionary approach would be to avoid exposure to these substances.</w:t>
      </w:r>
    </w:p>
    <w:p w:rsidR="00190C01" w:rsidP="00190C01" w:rsidRDefault="00190C01" w14:paraId="3B03DB85" w14:textId="77777777"/>
    <w:p w:rsidR="00190C01" w:rsidP="00190C01" w:rsidRDefault="00190C01" w14:paraId="67531750" w14:textId="77777777"/>
    <w:p w:rsidR="00190C01" w:rsidP="00190C01" w:rsidRDefault="00A66C16" w14:paraId="4602E7A4" w14:textId="14D3BC06">
      <w:pPr>
        <w:pStyle w:val="Heading2"/>
      </w:pPr>
      <w:bookmarkStart w:name="_Toc147912653" w:id="19"/>
      <w:r>
        <w:t>5.3</w:t>
      </w:r>
      <w:r>
        <w:tab/>
      </w:r>
      <w:r w:rsidR="00190C01">
        <w:t>Biological Hazards</w:t>
      </w:r>
      <w:bookmarkEnd w:id="19"/>
    </w:p>
    <w:p w:rsidR="00190C01" w:rsidP="00190C01" w:rsidRDefault="00190C01" w14:paraId="0F4B4C9F" w14:textId="1AC6C8D2">
      <w:pPr>
        <w:ind w:left="0" w:firstLine="0"/>
        <w:jc w:val="left"/>
      </w:pPr>
      <w:r>
        <w:t>Work with biological agents is covered by the Control of Substances Hazardous to Health Regulations 200</w:t>
      </w:r>
      <w:r w:rsidR="009C734B">
        <w:t>8</w:t>
      </w:r>
      <w:r>
        <w:t xml:space="preserve"> (COSHH).</w:t>
      </w:r>
    </w:p>
    <w:p w:rsidR="00190C01" w:rsidP="00190C01" w:rsidRDefault="00190C01" w14:paraId="7BB39BCF" w14:textId="77777777">
      <w:pPr>
        <w:ind w:left="0" w:firstLine="0"/>
        <w:jc w:val="left"/>
      </w:pPr>
    </w:p>
    <w:p w:rsidR="00190C01" w:rsidP="00190C01" w:rsidRDefault="00190C01" w14:paraId="56C71D18" w14:textId="3B815E3F">
      <w:pPr>
        <w:ind w:left="0" w:firstLine="0"/>
        <w:jc w:val="left"/>
      </w:pPr>
      <w:r>
        <w:t>Hazardous biological agents are classed into one of four categories by the HSE and these classifications can be found in The Approved List of Biological Agents</w:t>
      </w:r>
      <w:r w:rsidR="009C734B">
        <w:t xml:space="preserve">.  </w:t>
      </w:r>
      <w:r>
        <w:t xml:space="preserve">A number of biological agents listed as </w:t>
      </w:r>
      <w:r w:rsidR="009C734B">
        <w:t>categories</w:t>
      </w:r>
      <w:r>
        <w:t xml:space="preserve"> 2, 3 or 4 can affect the foetus if the mother is infected during pregnancy or pose a significant risk to the </w:t>
      </w:r>
      <w:r w:rsidR="009C734B">
        <w:t>newborn</w:t>
      </w:r>
      <w:r>
        <w:t xml:space="preserve"> child</w:t>
      </w:r>
      <w:r w:rsidR="009C734B">
        <w:t xml:space="preserve">.  </w:t>
      </w:r>
      <w:r>
        <w:t>Exposure can occur in a laboratory setting where there is deliberate work with the agent or where exposure is foreseeable but is incidental to the work.</w:t>
      </w:r>
    </w:p>
    <w:p w:rsidR="00190C01" w:rsidP="00190C01" w:rsidRDefault="00190C01" w14:paraId="5FF5B47A" w14:textId="77777777">
      <w:pPr>
        <w:ind w:left="0" w:firstLine="0"/>
        <w:jc w:val="left"/>
      </w:pPr>
    </w:p>
    <w:p w:rsidR="00190C01" w:rsidP="00190C01" w:rsidRDefault="00190C01" w14:paraId="2FB3F770" w14:textId="6E45893C">
      <w:pPr>
        <w:ind w:left="0" w:firstLine="0"/>
        <w:jc w:val="left"/>
      </w:pPr>
      <w:r>
        <w:t>The normal precautions taken in biological laboratories to minimise accidental exposure of any staff to biological agents are likely to sufficiently control the risks to expectant or new mothers</w:t>
      </w:r>
      <w:r w:rsidR="009C734B">
        <w:t xml:space="preserve">.  </w:t>
      </w:r>
      <w:r>
        <w:t>However, where there are particular risks associated with specific biological agents, then additional precautions may be required and this may include stopping work with the agents during pregnancy and, where necessary, for a period after the birth.</w:t>
      </w:r>
    </w:p>
    <w:p w:rsidR="00190C01" w:rsidP="00190C01" w:rsidRDefault="00190C01" w14:paraId="22AC117C" w14:textId="77777777">
      <w:pPr>
        <w:ind w:left="0" w:firstLine="0"/>
        <w:jc w:val="left"/>
      </w:pPr>
    </w:p>
    <w:p w:rsidR="00190C01" w:rsidP="00190C01" w:rsidRDefault="00190C01" w14:paraId="262855BC" w14:textId="03262F8E">
      <w:pPr>
        <w:ind w:left="0" w:firstLine="0"/>
        <w:jc w:val="left"/>
      </w:pPr>
      <w:r>
        <w:t>Examples of agents where there may be an increased risk during pregnancy include rubella, toxoplasma, parvovirus B19 and cytomegalovirus</w:t>
      </w:r>
      <w:r w:rsidR="009C734B">
        <w:t xml:space="preserve">.  </w:t>
      </w:r>
      <w:r>
        <w:t>Agents that may pose a risk to the child through infection of the mother or during breastfeeding include hepatitis B, HIV, herpes, tuberculosis, syphilis, chickenpox and typhoid</w:t>
      </w:r>
      <w:r w:rsidR="009C734B">
        <w:t xml:space="preserve">.  </w:t>
      </w:r>
      <w:r>
        <w:t>Note that these lists are not comprehensive.</w:t>
      </w:r>
    </w:p>
    <w:p w:rsidR="00190C01" w:rsidP="00190C01" w:rsidRDefault="00190C01" w14:paraId="0E0A825E" w14:textId="77777777">
      <w:pPr>
        <w:ind w:left="0" w:firstLine="0"/>
        <w:jc w:val="left"/>
      </w:pPr>
    </w:p>
    <w:p w:rsidRPr="00190C01" w:rsidR="00190C01" w:rsidP="00190C01" w:rsidRDefault="00190C01" w14:paraId="7278DE17" w14:textId="746DE329">
      <w:pPr>
        <w:ind w:left="0" w:firstLine="0"/>
        <w:jc w:val="left"/>
      </w:pPr>
      <w:r>
        <w:t>Pregnant women are at their most vulnerable from potentially infectious agents during the early weeks of pregnancy and as such, for women who are intending to become pregnant and work with biological agents that are a cause for concern should seek medical advice through their GP or occupational health on the suitability of working with these agents.</w:t>
      </w:r>
    </w:p>
    <w:p w:rsidRPr="00190C01" w:rsidR="00190C01" w:rsidP="00190C01" w:rsidRDefault="00190C01" w14:paraId="05457872" w14:textId="77777777"/>
    <w:p w:rsidR="00190C01" w:rsidP="00C006CC" w:rsidRDefault="00190C01" w14:paraId="71762308" w14:textId="77777777">
      <w:pPr>
        <w:autoSpaceDE w:val="0"/>
        <w:autoSpaceDN w:val="0"/>
        <w:adjustRightInd w:val="0"/>
        <w:spacing w:before="0"/>
        <w:ind w:left="0" w:firstLine="0"/>
        <w:jc w:val="left"/>
      </w:pPr>
    </w:p>
    <w:p w:rsidR="00190C01" w:rsidP="00190C01" w:rsidRDefault="00A66C16" w14:paraId="17B9A9F4" w14:textId="5FF5426C">
      <w:pPr>
        <w:pStyle w:val="Heading2"/>
      </w:pPr>
      <w:bookmarkStart w:name="_Toc147912654" w:id="20"/>
      <w:r>
        <w:t>5.4</w:t>
      </w:r>
      <w:r>
        <w:tab/>
      </w:r>
      <w:r w:rsidR="00190C01">
        <w:t>Job Factors and Working Conditions</w:t>
      </w:r>
      <w:bookmarkEnd w:id="20"/>
    </w:p>
    <w:p w:rsidRPr="00190C01" w:rsidR="00190C01" w:rsidP="00941C6E" w:rsidRDefault="00190C01" w14:paraId="640900F2" w14:textId="7B1CFDBF">
      <w:pPr>
        <w:ind w:left="0" w:firstLine="0"/>
        <w:jc w:val="left"/>
      </w:pPr>
      <w:r w:rsidRPr="00190C01">
        <w:t>Once notified that a woman is pregnant, the nature of her job needs to be considered to identify whether there are aspects of her work that may place the woman or unborn child at greater risk</w:t>
      </w:r>
      <w:r w:rsidRPr="00190C01" w:rsidR="009C734B">
        <w:t xml:space="preserve">.  </w:t>
      </w:r>
      <w:r w:rsidRPr="00190C01">
        <w:t xml:space="preserve">These aspects can include length and time of working hours, travel requirements, lone working, risk of violence or stressful situations, </w:t>
      </w:r>
      <w:r w:rsidRPr="00190C01" w:rsidR="00A66C16">
        <w:t xml:space="preserve">etc.  </w:t>
      </w:r>
      <w:r w:rsidRPr="00190C01">
        <w:t>The effect of pregnancy on the woman can make these situations more difficult for the woman to manage</w:t>
      </w:r>
      <w:r w:rsidRPr="00190C01" w:rsidR="009C734B">
        <w:t xml:space="preserve">.  </w:t>
      </w:r>
      <w:r w:rsidRPr="00190C01">
        <w:t>The effects of stress and depression also need to be considered.</w:t>
      </w:r>
    </w:p>
    <w:p w:rsidR="00190C01" w:rsidP="00C006CC" w:rsidRDefault="00190C01" w14:paraId="314CF23A" w14:textId="77777777">
      <w:pPr>
        <w:autoSpaceDE w:val="0"/>
        <w:autoSpaceDN w:val="0"/>
        <w:adjustRightInd w:val="0"/>
        <w:spacing w:before="0"/>
        <w:ind w:left="0" w:firstLine="0"/>
        <w:jc w:val="left"/>
      </w:pPr>
    </w:p>
    <w:p w:rsidR="00190C01" w:rsidP="00C006CC" w:rsidRDefault="00190C01" w14:paraId="32E6EA9B" w14:textId="77777777">
      <w:pPr>
        <w:autoSpaceDE w:val="0"/>
        <w:autoSpaceDN w:val="0"/>
        <w:adjustRightInd w:val="0"/>
        <w:spacing w:before="0"/>
        <w:ind w:left="0" w:firstLine="0"/>
        <w:jc w:val="left"/>
      </w:pPr>
    </w:p>
    <w:p w:rsidR="00190C01" w:rsidP="00C006CC" w:rsidRDefault="00190C01" w14:paraId="6D7F2682" w14:textId="77777777">
      <w:pPr>
        <w:autoSpaceDE w:val="0"/>
        <w:autoSpaceDN w:val="0"/>
        <w:adjustRightInd w:val="0"/>
        <w:spacing w:before="0"/>
        <w:ind w:left="0" w:firstLine="0"/>
        <w:jc w:val="left"/>
      </w:pPr>
    </w:p>
    <w:p w:rsidR="00A14EA6" w:rsidP="00A14EA6" w:rsidRDefault="00A14EA6" w14:paraId="73C41F97" w14:textId="77777777">
      <w:pPr>
        <w:keepNext/>
        <w:keepLines/>
        <w:numPr>
          <w:ilvl w:val="0"/>
          <w:numId w:val="29"/>
        </w:numPr>
        <w:spacing w:before="240" w:after="160" w:line="259" w:lineRule="auto"/>
        <w:jc w:val="left"/>
        <w:outlineLvl w:val="0"/>
        <w:rPr>
          <w:rFonts w:eastAsia="Times New Roman" w:cstheme="minorHAnsi"/>
          <w:color w:val="2F5496"/>
          <w:sz w:val="32"/>
          <w:szCs w:val="32"/>
        </w:rPr>
      </w:pPr>
      <w:bookmarkStart w:name="_Toc147912655" w:id="21"/>
      <w:r>
        <w:rPr>
          <w:rFonts w:eastAsia="Times New Roman" w:cstheme="minorHAnsi"/>
          <w:color w:val="2F5496"/>
          <w:sz w:val="32"/>
          <w:szCs w:val="32"/>
        </w:rPr>
        <w:t>References</w:t>
      </w:r>
      <w:bookmarkEnd w:id="21"/>
    </w:p>
    <w:p w:rsidR="00A14EA6" w:rsidP="00A14EA6" w:rsidRDefault="00A14EA6" w14:paraId="45FCE555" w14:textId="77777777">
      <w:pPr>
        <w:pStyle w:val="NoSpacing"/>
      </w:pPr>
    </w:p>
    <w:tbl>
      <w:tblPr>
        <w:tblW w:w="0" w:type="auto"/>
        <w:tblBorders>
          <w:top w:val="outset" w:color="auto" w:sz="6" w:space="0"/>
          <w:left w:val="outset" w:color="auto" w:sz="6" w:space="0"/>
          <w:bottom w:val="outset" w:color="auto" w:sz="6" w:space="0"/>
          <w:right w:val="outset" w:color="auto" w:sz="6" w:space="0"/>
        </w:tblBorders>
        <w:tblCellMar>
          <w:top w:w="15" w:type="dxa"/>
          <w:left w:w="15" w:type="dxa"/>
          <w:bottom w:w="15" w:type="dxa"/>
          <w:right w:w="15" w:type="dxa"/>
        </w:tblCellMar>
        <w:tblLook w:val="04A0" w:firstRow="1" w:lastRow="0" w:firstColumn="1" w:lastColumn="0" w:noHBand="0" w:noVBand="1"/>
      </w:tblPr>
      <w:tblGrid>
        <w:gridCol w:w="2684"/>
        <w:gridCol w:w="6326"/>
      </w:tblGrid>
      <w:tr w:rsidRPr="009F50EC" w:rsidR="00A14EA6" w:rsidTr="00A66C16" w14:paraId="2AB7BB57" w14:textId="77777777">
        <w:trPr>
          <w:trHeight w:val="360"/>
        </w:trPr>
        <w:tc>
          <w:tcPr>
            <w:tcW w:w="2684" w:type="dxa"/>
            <w:tcBorders>
              <w:top w:val="single" w:color="auto" w:sz="6" w:space="0"/>
              <w:left w:val="single" w:color="auto" w:sz="6" w:space="0"/>
              <w:bottom w:val="single" w:color="auto" w:sz="6" w:space="0"/>
              <w:right w:val="single" w:color="auto" w:sz="6" w:space="0"/>
            </w:tcBorders>
            <w:shd w:val="clear" w:color="auto" w:fill="CECFCB"/>
            <w:vAlign w:val="center"/>
            <w:hideMark/>
          </w:tcPr>
          <w:p w:rsidRPr="009F50EC" w:rsidR="00A14EA6" w:rsidP="00651916" w:rsidRDefault="00A14EA6" w14:paraId="11F6C2ED" w14:textId="77777777">
            <w:pPr>
              <w:spacing w:before="100" w:beforeAutospacing="1" w:after="100" w:afterAutospacing="1"/>
              <w:ind w:left="0" w:firstLine="0"/>
              <w:jc w:val="left"/>
              <w:textAlignment w:val="baseline"/>
              <w:rPr>
                <w:rFonts w:ascii="Times New Roman" w:hAnsi="Times New Roman" w:eastAsia="Times New Roman" w:cs="Times New Roman"/>
                <w:sz w:val="24"/>
                <w:szCs w:val="24"/>
                <w:lang w:eastAsia="en-GB"/>
              </w:rPr>
            </w:pPr>
            <w:r w:rsidRPr="009F50EC">
              <w:rPr>
                <w:rFonts w:ascii="Calibri" w:hAnsi="Calibri" w:eastAsia="Times New Roman" w:cs="Calibri"/>
                <w:lang w:eastAsia="en-GB"/>
              </w:rPr>
              <w:t>Document Number </w:t>
            </w:r>
          </w:p>
        </w:tc>
        <w:tc>
          <w:tcPr>
            <w:tcW w:w="6326" w:type="dxa"/>
            <w:tcBorders>
              <w:top w:val="single" w:color="auto" w:sz="6" w:space="0"/>
              <w:left w:val="single" w:color="auto" w:sz="6" w:space="0"/>
              <w:bottom w:val="single" w:color="auto" w:sz="6" w:space="0"/>
              <w:right w:val="single" w:color="auto" w:sz="6" w:space="0"/>
            </w:tcBorders>
            <w:shd w:val="clear" w:color="auto" w:fill="CECFCB"/>
            <w:vAlign w:val="center"/>
            <w:hideMark/>
          </w:tcPr>
          <w:p w:rsidRPr="009F50EC" w:rsidR="00A14EA6" w:rsidP="00651916" w:rsidRDefault="00A14EA6" w14:paraId="42A0B7CB" w14:textId="77777777">
            <w:pPr>
              <w:spacing w:before="100" w:beforeAutospacing="1" w:after="100" w:afterAutospacing="1"/>
              <w:ind w:left="0" w:firstLine="0"/>
              <w:jc w:val="left"/>
              <w:textAlignment w:val="baseline"/>
              <w:rPr>
                <w:rFonts w:ascii="Times New Roman" w:hAnsi="Times New Roman" w:eastAsia="Times New Roman" w:cs="Times New Roman"/>
                <w:sz w:val="24"/>
                <w:szCs w:val="24"/>
                <w:lang w:eastAsia="en-GB"/>
              </w:rPr>
            </w:pPr>
            <w:r w:rsidRPr="009F50EC">
              <w:rPr>
                <w:rFonts w:ascii="Calibri" w:hAnsi="Calibri" w:eastAsia="Times New Roman" w:cs="Calibri"/>
                <w:lang w:eastAsia="en-GB"/>
              </w:rPr>
              <w:t>Document Name </w:t>
            </w:r>
          </w:p>
        </w:tc>
      </w:tr>
      <w:tr w:rsidRPr="009F50EC" w:rsidR="00A14EA6" w:rsidTr="00A66C16" w14:paraId="16FD4057" w14:textId="77777777">
        <w:trPr>
          <w:trHeight w:val="345"/>
        </w:trPr>
        <w:tc>
          <w:tcPr>
            <w:tcW w:w="2684"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9F50EC" w:rsidR="00A14EA6" w:rsidP="00651916" w:rsidRDefault="00A14EA6" w14:paraId="659AD537" w14:textId="056E5183">
            <w:pPr>
              <w:spacing w:before="100" w:beforeAutospacing="1" w:after="100" w:afterAutospacing="1"/>
              <w:ind w:left="0" w:firstLine="0"/>
              <w:jc w:val="left"/>
              <w:textAlignment w:val="baseline"/>
              <w:rPr>
                <w:rFonts w:ascii="Times New Roman" w:hAnsi="Times New Roman" w:eastAsia="Times New Roman" w:cs="Times New Roman"/>
                <w:sz w:val="24"/>
                <w:szCs w:val="24"/>
                <w:lang w:eastAsia="en-GB"/>
              </w:rPr>
            </w:pPr>
            <w:r w:rsidRPr="009F50EC">
              <w:rPr>
                <w:rFonts w:ascii="Calibri" w:hAnsi="Calibri" w:eastAsia="Times New Roman" w:cs="Calibri"/>
                <w:lang w:eastAsia="en-GB"/>
              </w:rPr>
              <w:t> </w:t>
            </w:r>
            <w:r w:rsidR="00A66C16">
              <w:rPr>
                <w:rFonts w:ascii="Calibri" w:hAnsi="Calibri" w:eastAsia="Times New Roman" w:cs="Calibri"/>
                <w:lang w:eastAsia="en-GB"/>
              </w:rPr>
              <w:t>HS-SF-016</w:t>
            </w:r>
          </w:p>
        </w:tc>
        <w:tc>
          <w:tcPr>
            <w:tcW w:w="6326"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9F50EC" w:rsidR="00A14EA6" w:rsidP="00651916" w:rsidRDefault="00A66C16" w14:paraId="7FF28C4C" w14:textId="3AD7D5B1">
            <w:pPr>
              <w:spacing w:before="100" w:beforeAutospacing="1" w:after="100" w:afterAutospacing="1"/>
              <w:ind w:left="0" w:firstLine="0"/>
              <w:jc w:val="left"/>
              <w:textAlignment w:val="baseline"/>
              <w:rPr>
                <w:rFonts w:ascii="Times New Roman" w:hAnsi="Times New Roman" w:eastAsia="Times New Roman" w:cs="Times New Roman"/>
                <w:sz w:val="24"/>
                <w:szCs w:val="24"/>
                <w:lang w:eastAsia="en-GB"/>
              </w:rPr>
            </w:pPr>
            <w:r>
              <w:rPr>
                <w:rFonts w:ascii="Calibri" w:hAnsi="Calibri" w:eastAsia="Times New Roman" w:cs="Calibri"/>
                <w:lang w:eastAsia="en-GB"/>
              </w:rPr>
              <w:t>New and Expectant Mothers Risk Assessment</w:t>
            </w:r>
          </w:p>
        </w:tc>
      </w:tr>
    </w:tbl>
    <w:p w:rsidR="00A14EA6" w:rsidP="00A14EA6" w:rsidRDefault="00A14EA6" w14:paraId="60C09B7F" w14:textId="77777777"/>
    <w:p w:rsidR="00A14EA6" w:rsidP="00C006CC" w:rsidRDefault="00A14EA6" w14:paraId="4EE2F454" w14:textId="6227D756">
      <w:pPr>
        <w:autoSpaceDE w:val="0"/>
        <w:autoSpaceDN w:val="0"/>
        <w:adjustRightInd w:val="0"/>
        <w:spacing w:before="0"/>
        <w:ind w:left="0" w:firstLine="0"/>
        <w:jc w:val="left"/>
      </w:pPr>
    </w:p>
    <w:p w:rsidR="00B60715" w:rsidP="00C006CC" w:rsidRDefault="00B60715" w14:paraId="2D7CEE13" w14:textId="16DE0478">
      <w:pPr>
        <w:autoSpaceDE w:val="0"/>
        <w:autoSpaceDN w:val="0"/>
        <w:adjustRightInd w:val="0"/>
        <w:spacing w:before="0"/>
        <w:ind w:left="0" w:firstLine="0"/>
        <w:jc w:val="left"/>
      </w:pPr>
    </w:p>
    <w:p w:rsidR="00B60715" w:rsidP="00C006CC" w:rsidRDefault="00B60715" w14:paraId="5E5E3DBE" w14:textId="60738D2B">
      <w:pPr>
        <w:autoSpaceDE w:val="0"/>
        <w:autoSpaceDN w:val="0"/>
        <w:adjustRightInd w:val="0"/>
        <w:spacing w:before="0"/>
        <w:ind w:left="0" w:firstLine="0"/>
        <w:jc w:val="left"/>
      </w:pPr>
    </w:p>
    <w:p w:rsidR="00B60715" w:rsidP="00C006CC" w:rsidRDefault="00B60715" w14:paraId="4D65E5E3" w14:textId="77777777">
      <w:pPr>
        <w:autoSpaceDE w:val="0"/>
        <w:autoSpaceDN w:val="0"/>
        <w:adjustRightInd w:val="0"/>
        <w:spacing w:before="0"/>
        <w:ind w:left="0" w:firstLine="0"/>
        <w:jc w:val="left"/>
      </w:pPr>
    </w:p>
    <w:sectPr w:rsidR="00B60715" w:rsidSect="00072EB8">
      <w:headerReference w:type="default" r:id="rId9"/>
      <w:footerReference w:type="first" r:id="rId10"/>
      <w:pgSz w:w="11906" w:h="16838" w:orient="portrait" w:code="9"/>
      <w:pgMar w:top="-2552" w:right="1440" w:bottom="993" w:left="1440" w:header="709" w:footer="567" w:gutter="0"/>
      <w:pgNumType w:start="1"/>
      <w:cols w:space="708"/>
      <w:titlePg/>
      <w:docGrid w:linePitch="360"/>
      <w:headerReference w:type="first" r:id="R42ab55655da54875"/>
      <w:footerReference w:type="default" r:id="Re40ab710d5e943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F78FD" w:rsidP="00EB6EC4" w:rsidRDefault="008F78FD" w14:paraId="7ED16461" w14:textId="77777777">
      <w:pPr>
        <w:spacing w:before="0"/>
      </w:pPr>
      <w:r>
        <w:separator/>
      </w:r>
    </w:p>
  </w:endnote>
  <w:endnote w:type="continuationSeparator" w:id="0">
    <w:p w:rsidR="008F78FD" w:rsidP="00EB6EC4" w:rsidRDefault="008F78FD" w14:paraId="4CFE28D6" w14:textId="7777777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D128B9" w:rsidR="00072EB8" w:rsidP="00072EB8" w:rsidRDefault="00C913F1" w14:paraId="0BFE0ED2" w14:textId="7A0975BE">
    <w:pPr>
      <w:pStyle w:val="BodyTextIndent"/>
      <w:tabs>
        <w:tab w:val="left" w:pos="5812"/>
        <w:tab w:val="left" w:pos="8100"/>
      </w:tabs>
      <w:ind w:firstLine="0"/>
      <w:jc w:val="right"/>
      <w:rPr>
        <w:rFonts w:ascii="Arial" w:hAnsi="Arial" w:cs="Arial"/>
        <w:sz w:val="20"/>
        <w:szCs w:val="20"/>
      </w:rPr>
    </w:pPr>
    <w:r w:rsidRPr="6B00A5D1" w:rsidR="6B00A5D1">
      <w:rPr>
        <w:rFonts w:ascii="Arial" w:hAnsi="Arial" w:cs="Arial"/>
        <w:sz w:val="20"/>
        <w:szCs w:val="20"/>
      </w:rPr>
      <w:t>Doc Number</w:t>
    </w:r>
    <w:r w:rsidRPr="6B00A5D1" w:rsidR="6B00A5D1">
      <w:rPr>
        <w:rFonts w:ascii="Arial" w:hAnsi="Arial" w:cs="Arial"/>
        <w:sz w:val="20"/>
        <w:szCs w:val="20"/>
      </w:rPr>
      <w:t>:</w:t>
    </w:r>
    <w:r w:rsidRPr="6B00A5D1" w:rsidR="6B00A5D1">
      <w:rPr>
        <w:rFonts w:ascii="Arial" w:hAnsi="Arial" w:cs="Arial"/>
        <w:sz w:val="20"/>
        <w:szCs w:val="20"/>
      </w:rPr>
      <w:t xml:space="preserve"> </w:t>
    </w:r>
    <w:r w:rsidRPr="6B00A5D1" w:rsidR="6B00A5D1">
      <w:rPr>
        <w:rFonts w:ascii="Arial" w:hAnsi="Arial" w:cs="Arial"/>
        <w:sz w:val="20"/>
        <w:szCs w:val="20"/>
      </w:rPr>
      <w:t>HS-GN-007</w:t>
    </w:r>
    <w:r w:rsidRPr="6B00A5D1" w:rsidR="6B00A5D1">
      <w:rPr>
        <w:rFonts w:ascii="Arial" w:hAnsi="Arial" w:cs="Arial"/>
        <w:sz w:val="20"/>
        <w:szCs w:val="20"/>
      </w:rPr>
      <w:t xml:space="preserve"> </w:t>
    </w:r>
  </w:p>
  <w:p w:rsidR="6B00A5D1" w:rsidP="6B00A5D1" w:rsidRDefault="6B00A5D1" w14:paraId="26123D61" w14:textId="743AE1DC">
    <w:pPr>
      <w:pStyle w:val="BodyTextIndent"/>
      <w:suppressLineNumbers w:val="0"/>
      <w:tabs>
        <w:tab w:val="left" w:leader="none" w:pos="5812"/>
        <w:tab w:val="left" w:leader="none" w:pos="8100"/>
      </w:tabs>
      <w:bidi w:val="0"/>
      <w:spacing w:before="0" w:beforeAutospacing="off" w:after="0" w:afterAutospacing="off" w:line="259" w:lineRule="auto"/>
      <w:ind w:left="0" w:right="0"/>
      <w:jc w:val="right"/>
    </w:pPr>
    <w:r w:rsidRPr="6B00A5D1" w:rsidR="6B00A5D1">
      <w:rPr>
        <w:rFonts w:ascii="Arial" w:hAnsi="Arial" w:cs="Arial"/>
        <w:sz w:val="20"/>
        <w:szCs w:val="20"/>
      </w:rPr>
      <w:t>Revision: 2</w:t>
    </w:r>
  </w:p>
  <w:p w:rsidRPr="00D128B9" w:rsidR="00072EB8" w:rsidP="00072EB8" w:rsidRDefault="00072EB8" w14:paraId="2C8B3734" w14:textId="46624A57">
    <w:pPr>
      <w:pStyle w:val="BodyTextIndent"/>
      <w:tabs>
        <w:tab w:val="left" w:pos="360"/>
      </w:tabs>
      <w:ind w:firstLine="0"/>
      <w:jc w:val="right"/>
      <w:rPr>
        <w:rFonts w:ascii="Arial" w:hAnsi="Arial" w:cs="Arial"/>
        <w:sz w:val="20"/>
        <w:szCs w:val="20"/>
      </w:rPr>
    </w:pPr>
    <w:r w:rsidRPr="6B00A5D1" w:rsidR="6B00A5D1">
      <w:rPr>
        <w:rFonts w:ascii="Arial" w:hAnsi="Arial" w:cs="Arial"/>
        <w:sz w:val="20"/>
        <w:szCs w:val="20"/>
      </w:rPr>
      <w:t xml:space="preserve">Date: </w:t>
    </w:r>
    <w:r w:rsidRPr="6B00A5D1" w:rsidR="6B00A5D1">
      <w:rPr>
        <w:rFonts w:ascii="Arial" w:hAnsi="Arial" w:cs="Arial"/>
        <w:sz w:val="20"/>
        <w:szCs w:val="20"/>
      </w:rPr>
      <w:t>July 26</w:t>
    </w:r>
  </w:p>
  <w:p w:rsidR="00072EB8" w:rsidRDefault="00072EB8" w14:paraId="76007181" w14:textId="77777777">
    <w:pPr>
      <w:pStyle w:val="Footer"/>
    </w:pPr>
  </w:p>
</w:ftr>
</file>

<file path=word/footer2.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6B00A5D1" w:rsidTr="6B00A5D1" w14:paraId="779963B5">
      <w:trPr>
        <w:trHeight w:val="300"/>
      </w:trPr>
      <w:tc>
        <w:tcPr>
          <w:tcW w:w="3005" w:type="dxa"/>
          <w:tcMar/>
        </w:tcPr>
        <w:p w:rsidR="6B00A5D1" w:rsidP="6B00A5D1" w:rsidRDefault="6B00A5D1" w14:paraId="0A8BBD5A" w14:textId="7EFA91DC">
          <w:pPr>
            <w:pStyle w:val="Header"/>
            <w:bidi w:val="0"/>
            <w:ind w:left="-115"/>
            <w:jc w:val="left"/>
          </w:pPr>
        </w:p>
      </w:tc>
      <w:tc>
        <w:tcPr>
          <w:tcW w:w="3005" w:type="dxa"/>
          <w:tcMar/>
        </w:tcPr>
        <w:p w:rsidR="6B00A5D1" w:rsidP="6B00A5D1" w:rsidRDefault="6B00A5D1" w14:paraId="52EF91D3" w14:textId="66D971D8">
          <w:pPr>
            <w:pStyle w:val="Header"/>
            <w:bidi w:val="0"/>
            <w:jc w:val="center"/>
          </w:pPr>
        </w:p>
      </w:tc>
      <w:tc>
        <w:tcPr>
          <w:tcW w:w="3005" w:type="dxa"/>
          <w:tcMar/>
        </w:tcPr>
        <w:p w:rsidR="6B00A5D1" w:rsidP="6B00A5D1" w:rsidRDefault="6B00A5D1" w14:paraId="53CB3B1F" w14:textId="6FD7C921">
          <w:pPr>
            <w:pStyle w:val="Header"/>
            <w:bidi w:val="0"/>
            <w:ind w:right="-115"/>
            <w:jc w:val="right"/>
          </w:pPr>
        </w:p>
      </w:tc>
    </w:tr>
  </w:tbl>
  <w:p w:rsidR="6B00A5D1" w:rsidP="6B00A5D1" w:rsidRDefault="6B00A5D1" w14:paraId="4BA0B44B" w14:textId="5C27C1D4">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F78FD" w:rsidP="00EB6EC4" w:rsidRDefault="008F78FD" w14:paraId="4A3EAA46" w14:textId="77777777">
      <w:pPr>
        <w:spacing w:before="0"/>
      </w:pPr>
      <w:r>
        <w:separator/>
      </w:r>
    </w:p>
  </w:footnote>
  <w:footnote w:type="continuationSeparator" w:id="0">
    <w:p w:rsidR="008F78FD" w:rsidP="00EB6EC4" w:rsidRDefault="008F78FD" w14:paraId="4E53BC30" w14:textId="7777777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tbl>
    <w:tblPr>
      <w:tblW w:w="10348" w:type="dxa"/>
      <w:tblInd w:w="-717" w:type="dxa"/>
      <w:tblBorders>
        <w:top w:val="outset" w:color="auto" w:sz="6" w:space="0"/>
        <w:left w:val="outset" w:color="auto" w:sz="6" w:space="0"/>
        <w:bottom w:val="outset" w:color="auto" w:sz="6" w:space="0"/>
        <w:right w:val="outset" w:color="auto" w:sz="6" w:space="0"/>
      </w:tblBorders>
      <w:tblLayout w:type="fixed"/>
      <w:tblCellMar>
        <w:top w:w="15" w:type="dxa"/>
        <w:left w:w="15" w:type="dxa"/>
        <w:bottom w:w="15" w:type="dxa"/>
        <w:right w:w="15" w:type="dxa"/>
      </w:tblCellMar>
      <w:tblLook w:val="04A0" w:firstRow="1" w:lastRow="0" w:firstColumn="1" w:lastColumn="0" w:noHBand="0" w:noVBand="1"/>
    </w:tblPr>
    <w:tblGrid>
      <w:gridCol w:w="2836"/>
      <w:gridCol w:w="5356"/>
      <w:gridCol w:w="1164"/>
      <w:gridCol w:w="992"/>
    </w:tblGrid>
    <w:tr w:rsidRPr="00072EB8" w:rsidR="00A14EA6" w:rsidTr="6B00A5D1" w14:paraId="3DA965EA" w14:textId="77777777">
      <w:trPr>
        <w:trHeight w:val="285"/>
      </w:trPr>
      <w:tc>
        <w:tcPr>
          <w:tcW w:w="2836" w:type="dxa"/>
          <w:vMerge w:val="restart"/>
          <w:tcBorders>
            <w:top w:val="single" w:color="auto" w:sz="6" w:space="0"/>
            <w:left w:val="single" w:color="auto" w:sz="6" w:space="0"/>
            <w:bottom w:val="single" w:color="auto" w:sz="6" w:space="0"/>
            <w:right w:val="nil"/>
          </w:tcBorders>
          <w:shd w:val="clear" w:color="auto" w:fill="auto"/>
          <w:tcMar/>
          <w:vAlign w:val="center"/>
          <w:hideMark/>
        </w:tcPr>
        <w:p w:rsidRPr="00072EB8" w:rsidR="00A14EA6" w:rsidP="00A14EA6" w:rsidRDefault="004517D9" w14:paraId="63EDFBDB" w14:textId="095E905E">
          <w:pPr>
            <w:spacing w:before="100" w:beforeAutospacing="1" w:after="100" w:afterAutospacing="1"/>
            <w:ind w:left="45" w:firstLine="0"/>
            <w:jc w:val="center"/>
            <w:textAlignment w:val="baseline"/>
            <w:rPr>
              <w:rFonts w:ascii="Times New Roman" w:hAnsi="Times New Roman" w:eastAsia="Times New Roman" w:cs="Times New Roman"/>
              <w:sz w:val="24"/>
              <w:szCs w:val="24"/>
              <w:lang w:eastAsia="en-GB"/>
            </w:rPr>
          </w:pPr>
          <w:r>
            <w:rPr>
              <w:noProof/>
            </w:rPr>
            <w:drawing>
              <wp:inline distT="0" distB="0" distL="0" distR="0" wp14:anchorId="0BD50DDD" wp14:editId="0781951B">
                <wp:extent cx="1419225" cy="38942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440616" cy="395298"/>
                        </a:xfrm>
                        <a:prstGeom prst="rect">
                          <a:avLst/>
                        </a:prstGeom>
                      </pic:spPr>
                    </pic:pic>
                  </a:graphicData>
                </a:graphic>
              </wp:inline>
            </w:drawing>
          </w:r>
          <w:r w:rsidRPr="00072EB8" w:rsidR="00A14EA6">
            <w:rPr>
              <w:rFonts w:ascii="Calibri" w:hAnsi="Calibri" w:eastAsia="Times New Roman" w:cs="Calibri"/>
              <w:lang w:eastAsia="en-GB"/>
            </w:rPr>
            <w:t> </w:t>
          </w:r>
        </w:p>
      </w:tc>
      <w:tc>
        <w:tcPr>
          <w:tcW w:w="5356" w:type="dxa"/>
          <w:vMerge w:val="restart"/>
          <w:tcBorders>
            <w:top w:val="single" w:color="auto" w:sz="6" w:space="0"/>
            <w:left w:val="single" w:color="auto" w:sz="6" w:space="0"/>
            <w:bottom w:val="single" w:color="auto" w:sz="6" w:space="0"/>
            <w:right w:val="nil"/>
          </w:tcBorders>
          <w:shd w:val="clear" w:color="auto" w:fill="auto"/>
          <w:tcMar/>
          <w:vAlign w:val="center"/>
          <w:hideMark/>
        </w:tcPr>
        <w:p w:rsidRPr="00072EB8" w:rsidR="00A14EA6" w:rsidP="00A14EA6" w:rsidRDefault="00F0400E" w14:paraId="3BE3E88F" w14:textId="5E594DA1">
          <w:pPr>
            <w:spacing w:before="100" w:beforeAutospacing="1" w:after="100" w:afterAutospacing="1"/>
            <w:ind w:left="-75" w:firstLine="0"/>
            <w:jc w:val="center"/>
            <w:textAlignment w:val="baseline"/>
            <w:rPr>
              <w:rFonts w:ascii="Times New Roman" w:hAnsi="Times New Roman" w:eastAsia="Times New Roman" w:cs="Times New Roman"/>
              <w:sz w:val="24"/>
              <w:szCs w:val="24"/>
              <w:lang w:eastAsia="en-GB"/>
            </w:rPr>
          </w:pPr>
          <w:r>
            <w:rPr>
              <w:rFonts w:ascii="Calibri" w:hAnsi="Calibri" w:eastAsia="Times New Roman" w:cs="Calibri"/>
              <w:b/>
              <w:bCs/>
              <w:sz w:val="20"/>
              <w:szCs w:val="20"/>
              <w:lang w:eastAsia="en-GB"/>
            </w:rPr>
            <w:t>Guidance on Occupational Health and Safety Aspects of Pregnancy</w:t>
          </w:r>
        </w:p>
      </w:tc>
      <w:tc>
        <w:tcPr>
          <w:tcW w:w="1164" w:type="dxa"/>
          <w:tcBorders>
            <w:top w:val="single" w:color="auto" w:sz="6" w:space="0"/>
            <w:left w:val="single" w:color="auto" w:sz="6" w:space="0"/>
            <w:bottom w:val="single" w:color="auto" w:sz="6" w:space="0"/>
            <w:right w:val="nil"/>
          </w:tcBorders>
          <w:shd w:val="clear" w:color="auto" w:fill="auto"/>
          <w:tcMar/>
          <w:vAlign w:val="center"/>
          <w:hideMark/>
        </w:tcPr>
        <w:p w:rsidRPr="00072EB8" w:rsidR="00A14EA6" w:rsidP="00A14EA6" w:rsidRDefault="00A14EA6" w14:paraId="315D9449" w14:textId="77777777">
          <w:pPr>
            <w:spacing w:before="100" w:beforeAutospacing="1" w:after="100" w:afterAutospacing="1"/>
            <w:ind w:left="0" w:firstLine="0"/>
            <w:jc w:val="left"/>
            <w:textAlignment w:val="baseline"/>
            <w:rPr>
              <w:rFonts w:ascii="Times New Roman" w:hAnsi="Times New Roman" w:eastAsia="Times New Roman" w:cs="Times New Roman"/>
              <w:sz w:val="24"/>
              <w:szCs w:val="24"/>
              <w:lang w:eastAsia="en-GB"/>
            </w:rPr>
          </w:pPr>
          <w:r w:rsidRPr="00072EB8">
            <w:rPr>
              <w:rFonts w:ascii="Calibri" w:hAnsi="Calibri" w:eastAsia="Times New Roman" w:cs="Calibri"/>
              <w:sz w:val="14"/>
              <w:szCs w:val="14"/>
              <w:lang w:eastAsia="en-GB"/>
            </w:rPr>
            <w:t>Document No. </w:t>
          </w:r>
        </w:p>
      </w:tc>
      <w:tc>
        <w:tcPr>
          <w:tcW w:w="99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vAlign w:val="center"/>
          <w:hideMark/>
        </w:tcPr>
        <w:p w:rsidRPr="00072EB8" w:rsidR="00A14EA6" w:rsidP="00A14EA6" w:rsidRDefault="00A14EA6" w14:paraId="6E0E824B" w14:textId="11FEAC95">
          <w:pPr>
            <w:spacing w:before="100" w:beforeAutospacing="1" w:after="100" w:afterAutospacing="1"/>
            <w:ind w:left="0" w:firstLine="0"/>
            <w:jc w:val="left"/>
            <w:textAlignment w:val="baseline"/>
            <w:rPr>
              <w:rFonts w:ascii="Times New Roman" w:hAnsi="Times New Roman" w:eastAsia="Times New Roman" w:cs="Times New Roman"/>
              <w:sz w:val="24"/>
              <w:szCs w:val="24"/>
              <w:lang w:eastAsia="en-GB"/>
            </w:rPr>
          </w:pPr>
          <w:r w:rsidRPr="00072EB8">
            <w:rPr>
              <w:rFonts w:ascii="Calibri" w:hAnsi="Calibri" w:eastAsia="Times New Roman" w:cs="Calibri"/>
              <w:sz w:val="14"/>
              <w:szCs w:val="14"/>
              <w:lang w:eastAsia="en-GB"/>
            </w:rPr>
            <w:t>HS-</w:t>
          </w:r>
          <w:r w:rsidR="00F0400E">
            <w:rPr>
              <w:rFonts w:ascii="Calibri" w:hAnsi="Calibri" w:eastAsia="Times New Roman" w:cs="Calibri"/>
              <w:sz w:val="14"/>
              <w:szCs w:val="14"/>
              <w:lang w:eastAsia="en-GB"/>
            </w:rPr>
            <w:t>GN-007</w:t>
          </w:r>
          <w:r w:rsidRPr="00072EB8">
            <w:rPr>
              <w:rFonts w:ascii="Calibri" w:hAnsi="Calibri" w:eastAsia="Times New Roman" w:cs="Calibri"/>
              <w:sz w:val="14"/>
              <w:szCs w:val="14"/>
              <w:lang w:eastAsia="en-GB"/>
            </w:rPr>
            <w:t> </w:t>
          </w:r>
        </w:p>
      </w:tc>
    </w:tr>
    <w:tr w:rsidRPr="00072EB8" w:rsidR="00A14EA6" w:rsidTr="6B00A5D1" w14:paraId="234C8D9B" w14:textId="77777777">
      <w:trPr>
        <w:trHeight w:val="285"/>
      </w:trPr>
      <w:tc>
        <w:tcPr>
          <w:tcW w:w="2836" w:type="dxa"/>
          <w:vMerge/>
          <w:tcBorders/>
          <w:tcMar/>
          <w:vAlign w:val="center"/>
          <w:hideMark/>
        </w:tcPr>
        <w:p w:rsidRPr="00072EB8" w:rsidR="00A14EA6" w:rsidP="00A14EA6" w:rsidRDefault="00A14EA6" w14:paraId="26B7A6CA" w14:textId="77777777">
          <w:pPr>
            <w:spacing w:before="0"/>
            <w:ind w:left="0" w:firstLine="0"/>
            <w:jc w:val="left"/>
            <w:rPr>
              <w:rFonts w:ascii="Times New Roman" w:hAnsi="Times New Roman" w:eastAsia="Times New Roman" w:cs="Times New Roman"/>
              <w:sz w:val="24"/>
              <w:szCs w:val="24"/>
              <w:lang w:eastAsia="en-GB"/>
            </w:rPr>
          </w:pPr>
        </w:p>
      </w:tc>
      <w:tc>
        <w:tcPr>
          <w:tcW w:w="5356" w:type="dxa"/>
          <w:vMerge/>
          <w:tcBorders/>
          <w:tcMar/>
          <w:vAlign w:val="center"/>
          <w:hideMark/>
        </w:tcPr>
        <w:p w:rsidRPr="00072EB8" w:rsidR="00A14EA6" w:rsidP="00A14EA6" w:rsidRDefault="00A14EA6" w14:paraId="6E86529F" w14:textId="77777777">
          <w:pPr>
            <w:spacing w:before="0"/>
            <w:ind w:left="0" w:firstLine="0"/>
            <w:jc w:val="left"/>
            <w:rPr>
              <w:rFonts w:ascii="Times New Roman" w:hAnsi="Times New Roman" w:eastAsia="Times New Roman" w:cs="Times New Roman"/>
              <w:sz w:val="24"/>
              <w:szCs w:val="24"/>
              <w:lang w:eastAsia="en-GB"/>
            </w:rPr>
          </w:pPr>
        </w:p>
      </w:tc>
      <w:tc>
        <w:tcPr>
          <w:tcW w:w="1164" w:type="dxa"/>
          <w:tcBorders>
            <w:top w:val="nil"/>
            <w:left w:val="single" w:color="auto" w:sz="6" w:space="0"/>
            <w:bottom w:val="single" w:color="auto" w:sz="6" w:space="0"/>
            <w:right w:val="nil"/>
          </w:tcBorders>
          <w:shd w:val="clear" w:color="auto" w:fill="auto"/>
          <w:tcMar/>
          <w:vAlign w:val="center"/>
          <w:hideMark/>
        </w:tcPr>
        <w:p w:rsidRPr="00072EB8" w:rsidR="00A14EA6" w:rsidP="00A14EA6" w:rsidRDefault="00A14EA6" w14:paraId="321C834A" w14:textId="77777777">
          <w:pPr>
            <w:spacing w:before="100" w:beforeAutospacing="1" w:after="100" w:afterAutospacing="1"/>
            <w:ind w:left="0" w:firstLine="0"/>
            <w:jc w:val="left"/>
            <w:textAlignment w:val="baseline"/>
            <w:rPr>
              <w:rFonts w:ascii="Times New Roman" w:hAnsi="Times New Roman" w:eastAsia="Times New Roman" w:cs="Times New Roman"/>
              <w:sz w:val="24"/>
              <w:szCs w:val="24"/>
              <w:lang w:eastAsia="en-GB"/>
            </w:rPr>
          </w:pPr>
          <w:r w:rsidRPr="00072EB8">
            <w:rPr>
              <w:rFonts w:ascii="Calibri" w:hAnsi="Calibri" w:eastAsia="Times New Roman" w:cs="Calibri"/>
              <w:sz w:val="14"/>
              <w:szCs w:val="14"/>
              <w:lang w:eastAsia="en-GB"/>
            </w:rPr>
            <w:t>Date </w:t>
          </w:r>
        </w:p>
      </w:tc>
      <w:tc>
        <w:tcPr>
          <w:tcW w:w="992" w:type="dxa"/>
          <w:tcBorders>
            <w:top w:val="nil"/>
            <w:left w:val="single" w:color="auto" w:sz="6" w:space="0"/>
            <w:bottom w:val="single" w:color="auto" w:sz="6" w:space="0"/>
            <w:right w:val="single" w:color="auto" w:sz="6" w:space="0"/>
          </w:tcBorders>
          <w:shd w:val="clear" w:color="auto" w:fill="auto"/>
          <w:tcMar/>
          <w:vAlign w:val="center"/>
          <w:hideMark/>
        </w:tcPr>
        <w:p w:rsidRPr="00072EB8" w:rsidR="00A14EA6" w:rsidP="6B00A5D1" w:rsidRDefault="00F0400E" w14:paraId="0AE58C85" w14:textId="38400D50">
          <w:pPr>
            <w:spacing w:before="100" w:beforeAutospacing="on" w:after="100" w:afterAutospacing="on"/>
            <w:ind w:left="0" w:firstLine="0"/>
            <w:jc w:val="left"/>
            <w:textAlignment w:val="baseline"/>
          </w:pPr>
          <w:r w:rsidRPr="6B00A5D1" w:rsidR="6B00A5D1">
            <w:rPr>
              <w:rFonts w:ascii="Calibri" w:hAnsi="Calibri" w:eastAsia="Times New Roman" w:cs="Calibri"/>
              <w:sz w:val="14"/>
              <w:szCs w:val="14"/>
              <w:lang w:eastAsia="en-GB"/>
            </w:rPr>
            <w:t>14.07.26</w:t>
          </w:r>
        </w:p>
      </w:tc>
    </w:tr>
    <w:tr w:rsidRPr="00072EB8" w:rsidR="00A14EA6" w:rsidTr="6B00A5D1" w14:paraId="6ED0A332" w14:textId="77777777">
      <w:trPr>
        <w:trHeight w:val="285"/>
      </w:trPr>
      <w:tc>
        <w:tcPr>
          <w:tcW w:w="2836" w:type="dxa"/>
          <w:vMerge/>
          <w:tcBorders/>
          <w:tcMar/>
          <w:vAlign w:val="center"/>
          <w:hideMark/>
        </w:tcPr>
        <w:p w:rsidRPr="00072EB8" w:rsidR="00A14EA6" w:rsidP="00A14EA6" w:rsidRDefault="00A14EA6" w14:paraId="4AE12B21" w14:textId="77777777">
          <w:pPr>
            <w:spacing w:before="0"/>
            <w:ind w:left="0" w:firstLine="0"/>
            <w:jc w:val="left"/>
            <w:rPr>
              <w:rFonts w:ascii="Times New Roman" w:hAnsi="Times New Roman" w:eastAsia="Times New Roman" w:cs="Times New Roman"/>
              <w:sz w:val="24"/>
              <w:szCs w:val="24"/>
              <w:lang w:eastAsia="en-GB"/>
            </w:rPr>
          </w:pPr>
        </w:p>
      </w:tc>
      <w:tc>
        <w:tcPr>
          <w:tcW w:w="5356" w:type="dxa"/>
          <w:vMerge/>
          <w:tcBorders/>
          <w:tcMar/>
          <w:vAlign w:val="center"/>
          <w:hideMark/>
        </w:tcPr>
        <w:p w:rsidRPr="00072EB8" w:rsidR="00A14EA6" w:rsidP="00A14EA6" w:rsidRDefault="00A14EA6" w14:paraId="3B407731" w14:textId="77777777">
          <w:pPr>
            <w:spacing w:before="0"/>
            <w:ind w:left="0" w:firstLine="0"/>
            <w:jc w:val="left"/>
            <w:rPr>
              <w:rFonts w:ascii="Times New Roman" w:hAnsi="Times New Roman" w:eastAsia="Times New Roman" w:cs="Times New Roman"/>
              <w:sz w:val="24"/>
              <w:szCs w:val="24"/>
              <w:lang w:eastAsia="en-GB"/>
            </w:rPr>
          </w:pPr>
        </w:p>
      </w:tc>
      <w:tc>
        <w:tcPr>
          <w:tcW w:w="1164" w:type="dxa"/>
          <w:tcBorders>
            <w:top w:val="nil"/>
            <w:left w:val="single" w:color="auto" w:sz="6" w:space="0"/>
            <w:bottom w:val="single" w:color="auto" w:sz="6" w:space="0"/>
            <w:right w:val="nil"/>
          </w:tcBorders>
          <w:shd w:val="clear" w:color="auto" w:fill="auto"/>
          <w:tcMar/>
          <w:vAlign w:val="center"/>
          <w:hideMark/>
        </w:tcPr>
        <w:p w:rsidRPr="00072EB8" w:rsidR="00A14EA6" w:rsidP="00A14EA6" w:rsidRDefault="00A14EA6" w14:paraId="3329635A" w14:textId="77777777">
          <w:pPr>
            <w:spacing w:before="100" w:beforeAutospacing="1" w:after="100" w:afterAutospacing="1"/>
            <w:ind w:left="0" w:firstLine="0"/>
            <w:jc w:val="left"/>
            <w:textAlignment w:val="baseline"/>
            <w:rPr>
              <w:rFonts w:ascii="Times New Roman" w:hAnsi="Times New Roman" w:eastAsia="Times New Roman" w:cs="Times New Roman"/>
              <w:sz w:val="24"/>
              <w:szCs w:val="24"/>
              <w:lang w:eastAsia="en-GB"/>
            </w:rPr>
          </w:pPr>
          <w:r w:rsidRPr="00072EB8">
            <w:rPr>
              <w:rFonts w:ascii="Calibri" w:hAnsi="Calibri" w:eastAsia="Times New Roman" w:cs="Calibri"/>
              <w:sz w:val="14"/>
              <w:szCs w:val="14"/>
              <w:lang w:eastAsia="en-GB"/>
            </w:rPr>
            <w:t>Pages </w:t>
          </w:r>
        </w:p>
      </w:tc>
      <w:tc>
        <w:tcPr>
          <w:tcW w:w="992" w:type="dxa"/>
          <w:tcBorders>
            <w:top w:val="nil"/>
            <w:left w:val="single" w:color="auto" w:sz="6" w:space="0"/>
            <w:bottom w:val="single" w:color="auto" w:sz="6" w:space="0"/>
            <w:right w:val="single" w:color="auto" w:sz="6" w:space="0"/>
          </w:tcBorders>
          <w:shd w:val="clear" w:color="auto" w:fill="auto"/>
          <w:tcMar/>
          <w:vAlign w:val="center"/>
          <w:hideMark/>
        </w:tcPr>
        <w:p w:rsidRPr="001E2A0B" w:rsidR="00A14EA6" w:rsidP="00A14EA6" w:rsidRDefault="00A14EA6" w14:paraId="55D53149" w14:textId="77777777">
          <w:pPr>
            <w:spacing w:before="100" w:beforeAutospacing="1" w:after="100" w:afterAutospacing="1"/>
            <w:ind w:left="0" w:firstLine="0"/>
            <w:jc w:val="left"/>
            <w:textAlignment w:val="baseline"/>
            <w:rPr>
              <w:rFonts w:eastAsia="Times New Roman" w:cstheme="minorHAnsi"/>
              <w:sz w:val="14"/>
              <w:szCs w:val="14"/>
              <w:lang w:eastAsia="en-GB"/>
            </w:rPr>
          </w:pPr>
          <w:r w:rsidRPr="001E2A0B">
            <w:rPr>
              <w:rFonts w:eastAsia="Times New Roman" w:cstheme="minorHAnsi"/>
              <w:sz w:val="14"/>
              <w:szCs w:val="14"/>
              <w:lang w:eastAsia="en-GB"/>
            </w:rPr>
            <w:fldChar w:fldCharType="begin"/>
          </w:r>
          <w:r w:rsidRPr="001E2A0B">
            <w:rPr>
              <w:rFonts w:eastAsia="Times New Roman" w:cstheme="minorHAnsi"/>
              <w:sz w:val="14"/>
              <w:szCs w:val="14"/>
              <w:lang w:eastAsia="en-GB"/>
            </w:rPr>
            <w:instrText xml:space="preserve"> PAGE   \* MERGEFORMAT </w:instrText>
          </w:r>
          <w:r w:rsidRPr="001E2A0B">
            <w:rPr>
              <w:rFonts w:eastAsia="Times New Roman" w:cstheme="minorHAnsi"/>
              <w:sz w:val="14"/>
              <w:szCs w:val="14"/>
              <w:lang w:eastAsia="en-GB"/>
            </w:rPr>
            <w:fldChar w:fldCharType="separate"/>
          </w:r>
          <w:r w:rsidRPr="001E2A0B">
            <w:rPr>
              <w:rFonts w:eastAsia="Times New Roman" w:cstheme="minorHAnsi"/>
              <w:noProof/>
              <w:sz w:val="14"/>
              <w:szCs w:val="14"/>
              <w:lang w:eastAsia="en-GB"/>
            </w:rPr>
            <w:t>1</w:t>
          </w:r>
          <w:r w:rsidRPr="001E2A0B">
            <w:rPr>
              <w:rFonts w:eastAsia="Times New Roman" w:cstheme="minorHAnsi"/>
              <w:noProof/>
              <w:sz w:val="14"/>
              <w:szCs w:val="14"/>
              <w:lang w:eastAsia="en-GB"/>
            </w:rPr>
            <w:fldChar w:fldCharType="end"/>
          </w:r>
          <w:r w:rsidRPr="001E2A0B">
            <w:rPr>
              <w:rFonts w:eastAsia="Times New Roman" w:cstheme="minorHAnsi"/>
              <w:noProof/>
              <w:sz w:val="14"/>
              <w:szCs w:val="14"/>
              <w:lang w:eastAsia="en-GB"/>
            </w:rPr>
            <w:t xml:space="preserve"> of </w:t>
          </w:r>
          <w:r>
            <w:rPr>
              <w:rFonts w:eastAsia="Times New Roman" w:cstheme="minorHAnsi"/>
              <w:noProof/>
              <w:sz w:val="14"/>
              <w:szCs w:val="14"/>
              <w:lang w:eastAsia="en-GB"/>
            </w:rPr>
            <w:fldChar w:fldCharType="begin"/>
          </w:r>
          <w:r>
            <w:rPr>
              <w:rFonts w:eastAsia="Times New Roman" w:cstheme="minorHAnsi"/>
              <w:noProof/>
              <w:sz w:val="14"/>
              <w:szCs w:val="14"/>
              <w:lang w:eastAsia="en-GB"/>
            </w:rPr>
            <w:instrText xml:space="preserve"> NUMPAGES  \* Arabic  \* MERGEFORMAT </w:instrText>
          </w:r>
          <w:r>
            <w:rPr>
              <w:rFonts w:eastAsia="Times New Roman" w:cstheme="minorHAnsi"/>
              <w:noProof/>
              <w:sz w:val="14"/>
              <w:szCs w:val="14"/>
              <w:lang w:eastAsia="en-GB"/>
            </w:rPr>
            <w:fldChar w:fldCharType="separate"/>
          </w:r>
          <w:r>
            <w:rPr>
              <w:rFonts w:eastAsia="Times New Roman" w:cstheme="minorHAnsi"/>
              <w:noProof/>
              <w:sz w:val="14"/>
              <w:szCs w:val="14"/>
              <w:lang w:eastAsia="en-GB"/>
            </w:rPr>
            <w:t>5</w:t>
          </w:r>
          <w:r>
            <w:rPr>
              <w:rFonts w:eastAsia="Times New Roman" w:cstheme="minorHAnsi"/>
              <w:noProof/>
              <w:sz w:val="14"/>
              <w:szCs w:val="14"/>
              <w:lang w:eastAsia="en-GB"/>
            </w:rPr>
            <w:fldChar w:fldCharType="end"/>
          </w:r>
        </w:p>
      </w:tc>
    </w:tr>
    <w:tr w:rsidRPr="00072EB8" w:rsidR="00A14EA6" w:rsidTr="6B00A5D1" w14:paraId="0F44F066" w14:textId="77777777">
      <w:trPr>
        <w:trHeight w:val="390"/>
      </w:trPr>
      <w:tc>
        <w:tcPr>
          <w:tcW w:w="2836" w:type="dxa"/>
          <w:vMerge/>
          <w:tcBorders/>
          <w:tcMar/>
          <w:vAlign w:val="center"/>
          <w:hideMark/>
        </w:tcPr>
        <w:p w:rsidRPr="00072EB8" w:rsidR="00A14EA6" w:rsidP="00A14EA6" w:rsidRDefault="00A14EA6" w14:paraId="5511A1A9" w14:textId="77777777">
          <w:pPr>
            <w:spacing w:before="0"/>
            <w:ind w:left="0" w:firstLine="0"/>
            <w:jc w:val="left"/>
            <w:rPr>
              <w:rFonts w:ascii="Times New Roman" w:hAnsi="Times New Roman" w:eastAsia="Times New Roman" w:cs="Times New Roman"/>
              <w:sz w:val="24"/>
              <w:szCs w:val="24"/>
              <w:lang w:eastAsia="en-GB"/>
            </w:rPr>
          </w:pPr>
        </w:p>
      </w:tc>
      <w:tc>
        <w:tcPr>
          <w:tcW w:w="5356" w:type="dxa"/>
          <w:vMerge/>
          <w:tcBorders/>
          <w:tcMar/>
          <w:vAlign w:val="center"/>
          <w:hideMark/>
        </w:tcPr>
        <w:p w:rsidRPr="00072EB8" w:rsidR="00A14EA6" w:rsidP="00A14EA6" w:rsidRDefault="00A14EA6" w14:paraId="2073AAD6" w14:textId="77777777">
          <w:pPr>
            <w:spacing w:before="0"/>
            <w:ind w:left="0" w:firstLine="0"/>
            <w:jc w:val="left"/>
            <w:rPr>
              <w:rFonts w:ascii="Times New Roman" w:hAnsi="Times New Roman" w:eastAsia="Times New Roman" w:cs="Times New Roman"/>
              <w:sz w:val="24"/>
              <w:szCs w:val="24"/>
              <w:lang w:eastAsia="en-GB"/>
            </w:rPr>
          </w:pPr>
        </w:p>
      </w:tc>
      <w:tc>
        <w:tcPr>
          <w:tcW w:w="1164" w:type="dxa"/>
          <w:tcBorders>
            <w:top w:val="nil"/>
            <w:left w:val="single" w:color="auto" w:sz="6" w:space="0"/>
            <w:bottom w:val="single" w:color="auto" w:sz="6" w:space="0"/>
            <w:right w:val="nil"/>
          </w:tcBorders>
          <w:shd w:val="clear" w:color="auto" w:fill="auto"/>
          <w:tcMar/>
          <w:vAlign w:val="center"/>
          <w:hideMark/>
        </w:tcPr>
        <w:p w:rsidRPr="00072EB8" w:rsidR="00A14EA6" w:rsidP="00A14EA6" w:rsidRDefault="00A14EA6" w14:paraId="106D9070" w14:textId="77777777">
          <w:pPr>
            <w:spacing w:before="100" w:beforeAutospacing="1" w:after="100" w:afterAutospacing="1"/>
            <w:ind w:left="0" w:firstLine="0"/>
            <w:jc w:val="left"/>
            <w:textAlignment w:val="baseline"/>
            <w:rPr>
              <w:rFonts w:ascii="Times New Roman" w:hAnsi="Times New Roman" w:eastAsia="Times New Roman" w:cs="Times New Roman"/>
              <w:sz w:val="24"/>
              <w:szCs w:val="24"/>
              <w:lang w:eastAsia="en-GB"/>
            </w:rPr>
          </w:pPr>
          <w:r w:rsidRPr="00072EB8">
            <w:rPr>
              <w:rFonts w:ascii="Calibri" w:hAnsi="Calibri" w:eastAsia="Times New Roman" w:cs="Calibri"/>
              <w:sz w:val="14"/>
              <w:szCs w:val="14"/>
              <w:lang w:eastAsia="en-GB"/>
            </w:rPr>
            <w:t>Revision </w:t>
          </w:r>
        </w:p>
      </w:tc>
      <w:tc>
        <w:tcPr>
          <w:tcW w:w="992" w:type="dxa"/>
          <w:tcBorders>
            <w:top w:val="nil"/>
            <w:left w:val="single" w:color="auto" w:sz="6" w:space="0"/>
            <w:bottom w:val="single" w:color="auto" w:sz="6" w:space="0"/>
            <w:right w:val="single" w:color="auto" w:sz="6" w:space="0"/>
          </w:tcBorders>
          <w:shd w:val="clear" w:color="auto" w:fill="auto"/>
          <w:tcMar/>
          <w:vAlign w:val="center"/>
          <w:hideMark/>
        </w:tcPr>
        <w:p w:rsidRPr="00072EB8" w:rsidR="00A14EA6" w:rsidP="6B00A5D1" w:rsidRDefault="00F0400E" w14:paraId="564AD11C" w14:textId="6C753450">
          <w:pPr>
            <w:spacing w:before="100" w:beforeAutospacing="on" w:after="100" w:afterAutospacing="on"/>
            <w:ind w:left="0" w:firstLine="0"/>
            <w:jc w:val="left"/>
            <w:textAlignment w:val="baseline"/>
            <w:rPr>
              <w:rFonts w:ascii="Calibri" w:hAnsi="Calibri" w:eastAsia="Times New Roman" w:cs="Calibri"/>
              <w:sz w:val="14"/>
              <w:szCs w:val="14"/>
              <w:lang w:eastAsia="en-GB"/>
            </w:rPr>
          </w:pPr>
          <w:r w:rsidRPr="6B00A5D1" w:rsidR="6B00A5D1">
            <w:rPr>
              <w:rFonts w:ascii="Calibri" w:hAnsi="Calibri" w:eastAsia="Times New Roman" w:cs="Calibri"/>
              <w:sz w:val="14"/>
              <w:szCs w:val="14"/>
              <w:lang w:eastAsia="en-GB"/>
            </w:rPr>
            <w:t>Rev</w:t>
          </w:r>
          <w:r w:rsidRPr="6B00A5D1" w:rsidR="6B00A5D1">
            <w:rPr>
              <w:rFonts w:ascii="Calibri" w:hAnsi="Calibri" w:eastAsia="Times New Roman" w:cs="Calibri"/>
              <w:sz w:val="14"/>
              <w:szCs w:val="14"/>
              <w:lang w:eastAsia="en-GB"/>
            </w:rPr>
            <w:t xml:space="preserve"> </w:t>
          </w:r>
          <w:r w:rsidRPr="6B00A5D1" w:rsidR="6B00A5D1">
            <w:rPr>
              <w:rFonts w:ascii="Calibri" w:hAnsi="Calibri" w:eastAsia="Times New Roman" w:cs="Calibri"/>
              <w:sz w:val="14"/>
              <w:szCs w:val="14"/>
              <w:lang w:eastAsia="en-GB"/>
            </w:rPr>
            <w:t>2</w:t>
          </w:r>
        </w:p>
      </w:tc>
    </w:tr>
  </w:tbl>
  <w:p w:rsidR="00072EB8" w:rsidRDefault="00072EB8" w14:paraId="371666A6" w14:textId="77777777">
    <w:pPr>
      <w:pStyle w:val="Header"/>
    </w:pPr>
  </w:p>
</w:hdr>
</file>

<file path=word/header2.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6B00A5D1" w:rsidTr="6B00A5D1" w14:paraId="30C25A33">
      <w:trPr>
        <w:trHeight w:val="300"/>
      </w:trPr>
      <w:tc>
        <w:tcPr>
          <w:tcW w:w="3005" w:type="dxa"/>
          <w:tcMar/>
        </w:tcPr>
        <w:p w:rsidR="6B00A5D1" w:rsidP="6B00A5D1" w:rsidRDefault="6B00A5D1" w14:paraId="501363CF" w14:textId="0684AF40">
          <w:pPr>
            <w:pStyle w:val="Header"/>
            <w:bidi w:val="0"/>
            <w:ind w:left="-115"/>
            <w:jc w:val="left"/>
          </w:pPr>
        </w:p>
      </w:tc>
      <w:tc>
        <w:tcPr>
          <w:tcW w:w="3005" w:type="dxa"/>
          <w:tcMar/>
        </w:tcPr>
        <w:p w:rsidR="6B00A5D1" w:rsidP="6B00A5D1" w:rsidRDefault="6B00A5D1" w14:paraId="280ACD38" w14:textId="16342285">
          <w:pPr>
            <w:pStyle w:val="Header"/>
            <w:bidi w:val="0"/>
            <w:jc w:val="center"/>
          </w:pPr>
        </w:p>
      </w:tc>
      <w:tc>
        <w:tcPr>
          <w:tcW w:w="3005" w:type="dxa"/>
          <w:tcMar/>
        </w:tcPr>
        <w:p w:rsidR="6B00A5D1" w:rsidP="6B00A5D1" w:rsidRDefault="6B00A5D1" w14:paraId="4D2DF792" w14:textId="772D4185">
          <w:pPr>
            <w:pStyle w:val="Header"/>
            <w:bidi w:val="0"/>
            <w:ind w:right="-115"/>
            <w:jc w:val="right"/>
          </w:pPr>
        </w:p>
      </w:tc>
    </w:tr>
  </w:tbl>
  <w:p w:rsidR="6B00A5D1" w:rsidP="6B00A5D1" w:rsidRDefault="6B00A5D1" w14:paraId="748700C5" w14:textId="1344DDE0">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F5147"/>
    <w:multiLevelType w:val="hybridMultilevel"/>
    <w:tmpl w:val="95AEB9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431781C"/>
    <w:multiLevelType w:val="hybridMultilevel"/>
    <w:tmpl w:val="43DA59A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 w15:restartNumberingAfterBreak="0">
    <w:nsid w:val="066468B5"/>
    <w:multiLevelType w:val="hybridMultilevel"/>
    <w:tmpl w:val="A7B42630"/>
    <w:lvl w:ilvl="0" w:tplc="8074637A">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3567FB"/>
    <w:multiLevelType w:val="hybridMultilevel"/>
    <w:tmpl w:val="1C845618"/>
    <w:lvl w:ilvl="0" w:tplc="08090001">
      <w:start w:val="1"/>
      <w:numFmt w:val="bullet"/>
      <w:lvlText w:val=""/>
      <w:lvlJc w:val="left"/>
      <w:pPr>
        <w:ind w:left="1996" w:hanging="360"/>
      </w:pPr>
      <w:rPr>
        <w:rFonts w:hint="default" w:ascii="Symbol" w:hAnsi="Symbol"/>
      </w:rPr>
    </w:lvl>
    <w:lvl w:ilvl="1" w:tplc="08090003" w:tentative="1">
      <w:start w:val="1"/>
      <w:numFmt w:val="bullet"/>
      <w:lvlText w:val="o"/>
      <w:lvlJc w:val="left"/>
      <w:pPr>
        <w:ind w:left="2716" w:hanging="360"/>
      </w:pPr>
      <w:rPr>
        <w:rFonts w:hint="default" w:ascii="Courier New" w:hAnsi="Courier New" w:cs="Courier New"/>
      </w:rPr>
    </w:lvl>
    <w:lvl w:ilvl="2" w:tplc="08090005" w:tentative="1">
      <w:start w:val="1"/>
      <w:numFmt w:val="bullet"/>
      <w:lvlText w:val=""/>
      <w:lvlJc w:val="left"/>
      <w:pPr>
        <w:ind w:left="3436" w:hanging="360"/>
      </w:pPr>
      <w:rPr>
        <w:rFonts w:hint="default" w:ascii="Wingdings" w:hAnsi="Wingdings"/>
      </w:rPr>
    </w:lvl>
    <w:lvl w:ilvl="3" w:tplc="08090001" w:tentative="1">
      <w:start w:val="1"/>
      <w:numFmt w:val="bullet"/>
      <w:lvlText w:val=""/>
      <w:lvlJc w:val="left"/>
      <w:pPr>
        <w:ind w:left="4156" w:hanging="360"/>
      </w:pPr>
      <w:rPr>
        <w:rFonts w:hint="default" w:ascii="Symbol" w:hAnsi="Symbol"/>
      </w:rPr>
    </w:lvl>
    <w:lvl w:ilvl="4" w:tplc="08090003" w:tentative="1">
      <w:start w:val="1"/>
      <w:numFmt w:val="bullet"/>
      <w:lvlText w:val="o"/>
      <w:lvlJc w:val="left"/>
      <w:pPr>
        <w:ind w:left="4876" w:hanging="360"/>
      </w:pPr>
      <w:rPr>
        <w:rFonts w:hint="default" w:ascii="Courier New" w:hAnsi="Courier New" w:cs="Courier New"/>
      </w:rPr>
    </w:lvl>
    <w:lvl w:ilvl="5" w:tplc="08090005" w:tentative="1">
      <w:start w:val="1"/>
      <w:numFmt w:val="bullet"/>
      <w:lvlText w:val=""/>
      <w:lvlJc w:val="left"/>
      <w:pPr>
        <w:ind w:left="5596" w:hanging="360"/>
      </w:pPr>
      <w:rPr>
        <w:rFonts w:hint="default" w:ascii="Wingdings" w:hAnsi="Wingdings"/>
      </w:rPr>
    </w:lvl>
    <w:lvl w:ilvl="6" w:tplc="08090001" w:tentative="1">
      <w:start w:val="1"/>
      <w:numFmt w:val="bullet"/>
      <w:lvlText w:val=""/>
      <w:lvlJc w:val="left"/>
      <w:pPr>
        <w:ind w:left="6316" w:hanging="360"/>
      </w:pPr>
      <w:rPr>
        <w:rFonts w:hint="default" w:ascii="Symbol" w:hAnsi="Symbol"/>
      </w:rPr>
    </w:lvl>
    <w:lvl w:ilvl="7" w:tplc="08090003" w:tentative="1">
      <w:start w:val="1"/>
      <w:numFmt w:val="bullet"/>
      <w:lvlText w:val="o"/>
      <w:lvlJc w:val="left"/>
      <w:pPr>
        <w:ind w:left="7036" w:hanging="360"/>
      </w:pPr>
      <w:rPr>
        <w:rFonts w:hint="default" w:ascii="Courier New" w:hAnsi="Courier New" w:cs="Courier New"/>
      </w:rPr>
    </w:lvl>
    <w:lvl w:ilvl="8" w:tplc="08090005" w:tentative="1">
      <w:start w:val="1"/>
      <w:numFmt w:val="bullet"/>
      <w:lvlText w:val=""/>
      <w:lvlJc w:val="left"/>
      <w:pPr>
        <w:ind w:left="7756" w:hanging="360"/>
      </w:pPr>
      <w:rPr>
        <w:rFonts w:hint="default" w:ascii="Wingdings" w:hAnsi="Wingdings"/>
      </w:rPr>
    </w:lvl>
  </w:abstractNum>
  <w:abstractNum w:abstractNumId="4" w15:restartNumberingAfterBreak="0">
    <w:nsid w:val="09721111"/>
    <w:multiLevelType w:val="multilevel"/>
    <w:tmpl w:val="B666E056"/>
    <w:lvl w:ilvl="0">
      <w:start w:val="3"/>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728" w:hanging="720"/>
      </w:pPr>
      <w:rPr>
        <w:rFonts w:hint="default"/>
      </w:rPr>
    </w:lvl>
    <w:lvl w:ilvl="3">
      <w:start w:val="1"/>
      <w:numFmt w:val="decimal"/>
      <w:lvlText w:val="%1.%2.%3.%4"/>
      <w:lvlJc w:val="left"/>
      <w:pPr>
        <w:ind w:left="732" w:hanging="720"/>
      </w:pPr>
      <w:rPr>
        <w:rFonts w:hint="default"/>
      </w:rPr>
    </w:lvl>
    <w:lvl w:ilvl="4">
      <w:start w:val="1"/>
      <w:numFmt w:val="decimal"/>
      <w:lvlText w:val="%1.%2.%3.%4.%5"/>
      <w:lvlJc w:val="left"/>
      <w:pPr>
        <w:ind w:left="1096" w:hanging="1080"/>
      </w:pPr>
      <w:rPr>
        <w:rFonts w:hint="default"/>
      </w:rPr>
    </w:lvl>
    <w:lvl w:ilvl="5">
      <w:start w:val="1"/>
      <w:numFmt w:val="decimal"/>
      <w:lvlText w:val="%1.%2.%3.%4.%5.%6"/>
      <w:lvlJc w:val="left"/>
      <w:pPr>
        <w:ind w:left="1100" w:hanging="1080"/>
      </w:pPr>
      <w:rPr>
        <w:rFonts w:hint="default"/>
      </w:rPr>
    </w:lvl>
    <w:lvl w:ilvl="6">
      <w:start w:val="1"/>
      <w:numFmt w:val="decimal"/>
      <w:lvlText w:val="%1.%2.%3.%4.%5.%6.%7"/>
      <w:lvlJc w:val="left"/>
      <w:pPr>
        <w:ind w:left="1464" w:hanging="1440"/>
      </w:pPr>
      <w:rPr>
        <w:rFonts w:hint="default"/>
      </w:rPr>
    </w:lvl>
    <w:lvl w:ilvl="7">
      <w:start w:val="1"/>
      <w:numFmt w:val="decimal"/>
      <w:lvlText w:val="%1.%2.%3.%4.%5.%6.%7.%8"/>
      <w:lvlJc w:val="left"/>
      <w:pPr>
        <w:ind w:left="1468" w:hanging="1440"/>
      </w:pPr>
      <w:rPr>
        <w:rFonts w:hint="default"/>
      </w:rPr>
    </w:lvl>
    <w:lvl w:ilvl="8">
      <w:start w:val="1"/>
      <w:numFmt w:val="decimal"/>
      <w:lvlText w:val="%1.%2.%3.%4.%5.%6.%7.%8.%9"/>
      <w:lvlJc w:val="left"/>
      <w:pPr>
        <w:ind w:left="1832" w:hanging="1800"/>
      </w:pPr>
      <w:rPr>
        <w:rFonts w:hint="default"/>
      </w:rPr>
    </w:lvl>
  </w:abstractNum>
  <w:abstractNum w:abstractNumId="5" w15:restartNumberingAfterBreak="0">
    <w:nsid w:val="0D813F1F"/>
    <w:multiLevelType w:val="hybridMultilevel"/>
    <w:tmpl w:val="759C82F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0DAB1B1F"/>
    <w:multiLevelType w:val="hybridMultilevel"/>
    <w:tmpl w:val="6E3EB3C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0E3F2DB1"/>
    <w:multiLevelType w:val="hybridMultilevel"/>
    <w:tmpl w:val="5A341776"/>
    <w:lvl w:ilvl="0" w:tplc="08090001">
      <w:start w:val="1"/>
      <w:numFmt w:val="bullet"/>
      <w:lvlText w:val=""/>
      <w:lvlJc w:val="left"/>
      <w:pPr>
        <w:ind w:left="1485" w:hanging="360"/>
      </w:pPr>
      <w:rPr>
        <w:rFonts w:hint="default" w:ascii="Symbol" w:hAnsi="Symbol"/>
      </w:rPr>
    </w:lvl>
    <w:lvl w:ilvl="1" w:tplc="08090003" w:tentative="1">
      <w:start w:val="1"/>
      <w:numFmt w:val="bullet"/>
      <w:lvlText w:val="o"/>
      <w:lvlJc w:val="left"/>
      <w:pPr>
        <w:ind w:left="2205" w:hanging="360"/>
      </w:pPr>
      <w:rPr>
        <w:rFonts w:hint="default" w:ascii="Courier New" w:hAnsi="Courier New" w:cs="Courier New"/>
      </w:rPr>
    </w:lvl>
    <w:lvl w:ilvl="2" w:tplc="08090005" w:tentative="1">
      <w:start w:val="1"/>
      <w:numFmt w:val="bullet"/>
      <w:lvlText w:val=""/>
      <w:lvlJc w:val="left"/>
      <w:pPr>
        <w:ind w:left="2925" w:hanging="360"/>
      </w:pPr>
      <w:rPr>
        <w:rFonts w:hint="default" w:ascii="Wingdings" w:hAnsi="Wingdings"/>
      </w:rPr>
    </w:lvl>
    <w:lvl w:ilvl="3" w:tplc="08090001" w:tentative="1">
      <w:start w:val="1"/>
      <w:numFmt w:val="bullet"/>
      <w:lvlText w:val=""/>
      <w:lvlJc w:val="left"/>
      <w:pPr>
        <w:ind w:left="3645" w:hanging="360"/>
      </w:pPr>
      <w:rPr>
        <w:rFonts w:hint="default" w:ascii="Symbol" w:hAnsi="Symbol"/>
      </w:rPr>
    </w:lvl>
    <w:lvl w:ilvl="4" w:tplc="08090003" w:tentative="1">
      <w:start w:val="1"/>
      <w:numFmt w:val="bullet"/>
      <w:lvlText w:val="o"/>
      <w:lvlJc w:val="left"/>
      <w:pPr>
        <w:ind w:left="4365" w:hanging="360"/>
      </w:pPr>
      <w:rPr>
        <w:rFonts w:hint="default" w:ascii="Courier New" w:hAnsi="Courier New" w:cs="Courier New"/>
      </w:rPr>
    </w:lvl>
    <w:lvl w:ilvl="5" w:tplc="08090005" w:tentative="1">
      <w:start w:val="1"/>
      <w:numFmt w:val="bullet"/>
      <w:lvlText w:val=""/>
      <w:lvlJc w:val="left"/>
      <w:pPr>
        <w:ind w:left="5085" w:hanging="360"/>
      </w:pPr>
      <w:rPr>
        <w:rFonts w:hint="default" w:ascii="Wingdings" w:hAnsi="Wingdings"/>
      </w:rPr>
    </w:lvl>
    <w:lvl w:ilvl="6" w:tplc="08090001" w:tentative="1">
      <w:start w:val="1"/>
      <w:numFmt w:val="bullet"/>
      <w:lvlText w:val=""/>
      <w:lvlJc w:val="left"/>
      <w:pPr>
        <w:ind w:left="5805" w:hanging="360"/>
      </w:pPr>
      <w:rPr>
        <w:rFonts w:hint="default" w:ascii="Symbol" w:hAnsi="Symbol"/>
      </w:rPr>
    </w:lvl>
    <w:lvl w:ilvl="7" w:tplc="08090003" w:tentative="1">
      <w:start w:val="1"/>
      <w:numFmt w:val="bullet"/>
      <w:lvlText w:val="o"/>
      <w:lvlJc w:val="left"/>
      <w:pPr>
        <w:ind w:left="6525" w:hanging="360"/>
      </w:pPr>
      <w:rPr>
        <w:rFonts w:hint="default" w:ascii="Courier New" w:hAnsi="Courier New" w:cs="Courier New"/>
      </w:rPr>
    </w:lvl>
    <w:lvl w:ilvl="8" w:tplc="08090005" w:tentative="1">
      <w:start w:val="1"/>
      <w:numFmt w:val="bullet"/>
      <w:lvlText w:val=""/>
      <w:lvlJc w:val="left"/>
      <w:pPr>
        <w:ind w:left="7245" w:hanging="360"/>
      </w:pPr>
      <w:rPr>
        <w:rFonts w:hint="default" w:ascii="Wingdings" w:hAnsi="Wingdings"/>
      </w:rPr>
    </w:lvl>
  </w:abstractNum>
  <w:abstractNum w:abstractNumId="8" w15:restartNumberingAfterBreak="0">
    <w:nsid w:val="0FFF6E63"/>
    <w:multiLevelType w:val="hybridMultilevel"/>
    <w:tmpl w:val="2772CB02"/>
    <w:lvl w:ilvl="0" w:tplc="08090001">
      <w:start w:val="1"/>
      <w:numFmt w:val="bullet"/>
      <w:lvlText w:val=""/>
      <w:lvlJc w:val="left"/>
      <w:pPr>
        <w:ind w:left="873" w:hanging="360"/>
      </w:pPr>
      <w:rPr>
        <w:rFonts w:hint="default" w:ascii="Symbol" w:hAnsi="Symbol"/>
      </w:rPr>
    </w:lvl>
    <w:lvl w:ilvl="1" w:tplc="08090003" w:tentative="1">
      <w:start w:val="1"/>
      <w:numFmt w:val="bullet"/>
      <w:lvlText w:val="o"/>
      <w:lvlJc w:val="left"/>
      <w:pPr>
        <w:ind w:left="1593" w:hanging="360"/>
      </w:pPr>
      <w:rPr>
        <w:rFonts w:hint="default" w:ascii="Courier New" w:hAnsi="Courier New" w:cs="Courier New"/>
      </w:rPr>
    </w:lvl>
    <w:lvl w:ilvl="2" w:tplc="08090005" w:tentative="1">
      <w:start w:val="1"/>
      <w:numFmt w:val="bullet"/>
      <w:lvlText w:val=""/>
      <w:lvlJc w:val="left"/>
      <w:pPr>
        <w:ind w:left="2313" w:hanging="360"/>
      </w:pPr>
      <w:rPr>
        <w:rFonts w:hint="default" w:ascii="Wingdings" w:hAnsi="Wingdings"/>
      </w:rPr>
    </w:lvl>
    <w:lvl w:ilvl="3" w:tplc="08090001" w:tentative="1">
      <w:start w:val="1"/>
      <w:numFmt w:val="bullet"/>
      <w:lvlText w:val=""/>
      <w:lvlJc w:val="left"/>
      <w:pPr>
        <w:ind w:left="3033" w:hanging="360"/>
      </w:pPr>
      <w:rPr>
        <w:rFonts w:hint="default" w:ascii="Symbol" w:hAnsi="Symbol"/>
      </w:rPr>
    </w:lvl>
    <w:lvl w:ilvl="4" w:tplc="08090003" w:tentative="1">
      <w:start w:val="1"/>
      <w:numFmt w:val="bullet"/>
      <w:lvlText w:val="o"/>
      <w:lvlJc w:val="left"/>
      <w:pPr>
        <w:ind w:left="3753" w:hanging="360"/>
      </w:pPr>
      <w:rPr>
        <w:rFonts w:hint="default" w:ascii="Courier New" w:hAnsi="Courier New" w:cs="Courier New"/>
      </w:rPr>
    </w:lvl>
    <w:lvl w:ilvl="5" w:tplc="08090005" w:tentative="1">
      <w:start w:val="1"/>
      <w:numFmt w:val="bullet"/>
      <w:lvlText w:val=""/>
      <w:lvlJc w:val="left"/>
      <w:pPr>
        <w:ind w:left="4473" w:hanging="360"/>
      </w:pPr>
      <w:rPr>
        <w:rFonts w:hint="default" w:ascii="Wingdings" w:hAnsi="Wingdings"/>
      </w:rPr>
    </w:lvl>
    <w:lvl w:ilvl="6" w:tplc="08090001" w:tentative="1">
      <w:start w:val="1"/>
      <w:numFmt w:val="bullet"/>
      <w:lvlText w:val=""/>
      <w:lvlJc w:val="left"/>
      <w:pPr>
        <w:ind w:left="5193" w:hanging="360"/>
      </w:pPr>
      <w:rPr>
        <w:rFonts w:hint="default" w:ascii="Symbol" w:hAnsi="Symbol"/>
      </w:rPr>
    </w:lvl>
    <w:lvl w:ilvl="7" w:tplc="08090003" w:tentative="1">
      <w:start w:val="1"/>
      <w:numFmt w:val="bullet"/>
      <w:lvlText w:val="o"/>
      <w:lvlJc w:val="left"/>
      <w:pPr>
        <w:ind w:left="5913" w:hanging="360"/>
      </w:pPr>
      <w:rPr>
        <w:rFonts w:hint="default" w:ascii="Courier New" w:hAnsi="Courier New" w:cs="Courier New"/>
      </w:rPr>
    </w:lvl>
    <w:lvl w:ilvl="8" w:tplc="08090005" w:tentative="1">
      <w:start w:val="1"/>
      <w:numFmt w:val="bullet"/>
      <w:lvlText w:val=""/>
      <w:lvlJc w:val="left"/>
      <w:pPr>
        <w:ind w:left="6633" w:hanging="360"/>
      </w:pPr>
      <w:rPr>
        <w:rFonts w:hint="default" w:ascii="Wingdings" w:hAnsi="Wingdings"/>
      </w:rPr>
    </w:lvl>
  </w:abstractNum>
  <w:abstractNum w:abstractNumId="9" w15:restartNumberingAfterBreak="0">
    <w:nsid w:val="1281140F"/>
    <w:multiLevelType w:val="hybridMultilevel"/>
    <w:tmpl w:val="387EB02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6171ECE"/>
    <w:multiLevelType w:val="hybridMultilevel"/>
    <w:tmpl w:val="03A64598"/>
    <w:lvl w:ilvl="0" w:tplc="03369C70">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64E57F2"/>
    <w:multiLevelType w:val="hybridMultilevel"/>
    <w:tmpl w:val="3A5A0778"/>
    <w:lvl w:ilvl="0" w:tplc="08090001">
      <w:start w:val="1"/>
      <w:numFmt w:val="bullet"/>
      <w:lvlText w:val=""/>
      <w:lvlJc w:val="left"/>
      <w:pPr>
        <w:ind w:left="1004" w:hanging="360"/>
      </w:pPr>
      <w:rPr>
        <w:rFonts w:hint="default" w:ascii="Symbol" w:hAnsi="Symbol"/>
      </w:rPr>
    </w:lvl>
    <w:lvl w:ilvl="1" w:tplc="08090001">
      <w:start w:val="1"/>
      <w:numFmt w:val="bullet"/>
      <w:lvlText w:val=""/>
      <w:lvlJc w:val="left"/>
      <w:pPr>
        <w:ind w:left="1724" w:hanging="360"/>
      </w:pPr>
      <w:rPr>
        <w:rFonts w:hint="default" w:ascii="Symbol" w:hAnsi="Symbol"/>
      </w:rPr>
    </w:lvl>
    <w:lvl w:ilvl="2" w:tplc="08090005" w:tentative="1">
      <w:start w:val="1"/>
      <w:numFmt w:val="bullet"/>
      <w:lvlText w:val=""/>
      <w:lvlJc w:val="left"/>
      <w:pPr>
        <w:ind w:left="2444" w:hanging="360"/>
      </w:pPr>
      <w:rPr>
        <w:rFonts w:hint="default" w:ascii="Wingdings" w:hAnsi="Wingdings"/>
      </w:rPr>
    </w:lvl>
    <w:lvl w:ilvl="3" w:tplc="08090001" w:tentative="1">
      <w:start w:val="1"/>
      <w:numFmt w:val="bullet"/>
      <w:lvlText w:val=""/>
      <w:lvlJc w:val="left"/>
      <w:pPr>
        <w:ind w:left="3164" w:hanging="360"/>
      </w:pPr>
      <w:rPr>
        <w:rFonts w:hint="default" w:ascii="Symbol" w:hAnsi="Symbol"/>
      </w:rPr>
    </w:lvl>
    <w:lvl w:ilvl="4" w:tplc="08090003" w:tentative="1">
      <w:start w:val="1"/>
      <w:numFmt w:val="bullet"/>
      <w:lvlText w:val="o"/>
      <w:lvlJc w:val="left"/>
      <w:pPr>
        <w:ind w:left="3884" w:hanging="360"/>
      </w:pPr>
      <w:rPr>
        <w:rFonts w:hint="default" w:ascii="Courier New" w:hAnsi="Courier New" w:cs="Courier New"/>
      </w:rPr>
    </w:lvl>
    <w:lvl w:ilvl="5" w:tplc="08090005" w:tentative="1">
      <w:start w:val="1"/>
      <w:numFmt w:val="bullet"/>
      <w:lvlText w:val=""/>
      <w:lvlJc w:val="left"/>
      <w:pPr>
        <w:ind w:left="4604" w:hanging="360"/>
      </w:pPr>
      <w:rPr>
        <w:rFonts w:hint="default" w:ascii="Wingdings" w:hAnsi="Wingdings"/>
      </w:rPr>
    </w:lvl>
    <w:lvl w:ilvl="6" w:tplc="08090001" w:tentative="1">
      <w:start w:val="1"/>
      <w:numFmt w:val="bullet"/>
      <w:lvlText w:val=""/>
      <w:lvlJc w:val="left"/>
      <w:pPr>
        <w:ind w:left="5324" w:hanging="360"/>
      </w:pPr>
      <w:rPr>
        <w:rFonts w:hint="default" w:ascii="Symbol" w:hAnsi="Symbol"/>
      </w:rPr>
    </w:lvl>
    <w:lvl w:ilvl="7" w:tplc="08090003" w:tentative="1">
      <w:start w:val="1"/>
      <w:numFmt w:val="bullet"/>
      <w:lvlText w:val="o"/>
      <w:lvlJc w:val="left"/>
      <w:pPr>
        <w:ind w:left="6044" w:hanging="360"/>
      </w:pPr>
      <w:rPr>
        <w:rFonts w:hint="default" w:ascii="Courier New" w:hAnsi="Courier New" w:cs="Courier New"/>
      </w:rPr>
    </w:lvl>
    <w:lvl w:ilvl="8" w:tplc="08090005" w:tentative="1">
      <w:start w:val="1"/>
      <w:numFmt w:val="bullet"/>
      <w:lvlText w:val=""/>
      <w:lvlJc w:val="left"/>
      <w:pPr>
        <w:ind w:left="6764" w:hanging="360"/>
      </w:pPr>
      <w:rPr>
        <w:rFonts w:hint="default" w:ascii="Wingdings" w:hAnsi="Wingdings"/>
      </w:rPr>
    </w:lvl>
  </w:abstractNum>
  <w:abstractNum w:abstractNumId="12" w15:restartNumberingAfterBreak="0">
    <w:nsid w:val="19B622F0"/>
    <w:multiLevelType w:val="hybridMultilevel"/>
    <w:tmpl w:val="F202DCC4"/>
    <w:lvl w:ilvl="0" w:tplc="DF4CEFC4">
      <w:numFmt w:val="bullet"/>
      <w:lvlText w:val="•"/>
      <w:lvlJc w:val="left"/>
      <w:pPr>
        <w:ind w:left="1080" w:hanging="72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205046F6"/>
    <w:multiLevelType w:val="hybridMultilevel"/>
    <w:tmpl w:val="038EB15A"/>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14" w15:restartNumberingAfterBreak="0">
    <w:nsid w:val="23EF31A1"/>
    <w:multiLevelType w:val="hybridMultilevel"/>
    <w:tmpl w:val="3AB0E8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29782E1D"/>
    <w:multiLevelType w:val="hybridMultilevel"/>
    <w:tmpl w:val="F03020C0"/>
    <w:lvl w:ilvl="0" w:tplc="08090001">
      <w:start w:val="1"/>
      <w:numFmt w:val="bullet"/>
      <w:lvlText w:val=""/>
      <w:lvlJc w:val="left"/>
      <w:pPr>
        <w:ind w:left="1004" w:hanging="360"/>
      </w:pPr>
      <w:rPr>
        <w:rFonts w:hint="default" w:ascii="Symbol" w:hAnsi="Symbol"/>
      </w:rPr>
    </w:lvl>
    <w:lvl w:ilvl="1" w:tplc="C9AECA1C">
      <w:numFmt w:val="bullet"/>
      <w:lvlText w:val="•"/>
      <w:lvlJc w:val="left"/>
      <w:pPr>
        <w:ind w:left="1784" w:hanging="420"/>
      </w:pPr>
      <w:rPr>
        <w:rFonts w:hint="default" w:ascii="Arial" w:hAnsi="Arial" w:cs="Arial" w:eastAsiaTheme="minorHAnsi"/>
      </w:rPr>
    </w:lvl>
    <w:lvl w:ilvl="2" w:tplc="08090005" w:tentative="1">
      <w:start w:val="1"/>
      <w:numFmt w:val="bullet"/>
      <w:lvlText w:val=""/>
      <w:lvlJc w:val="left"/>
      <w:pPr>
        <w:ind w:left="2444" w:hanging="360"/>
      </w:pPr>
      <w:rPr>
        <w:rFonts w:hint="default" w:ascii="Wingdings" w:hAnsi="Wingdings"/>
      </w:rPr>
    </w:lvl>
    <w:lvl w:ilvl="3" w:tplc="08090001" w:tentative="1">
      <w:start w:val="1"/>
      <w:numFmt w:val="bullet"/>
      <w:lvlText w:val=""/>
      <w:lvlJc w:val="left"/>
      <w:pPr>
        <w:ind w:left="3164" w:hanging="360"/>
      </w:pPr>
      <w:rPr>
        <w:rFonts w:hint="default" w:ascii="Symbol" w:hAnsi="Symbol"/>
      </w:rPr>
    </w:lvl>
    <w:lvl w:ilvl="4" w:tplc="08090003" w:tentative="1">
      <w:start w:val="1"/>
      <w:numFmt w:val="bullet"/>
      <w:lvlText w:val="o"/>
      <w:lvlJc w:val="left"/>
      <w:pPr>
        <w:ind w:left="3884" w:hanging="360"/>
      </w:pPr>
      <w:rPr>
        <w:rFonts w:hint="default" w:ascii="Courier New" w:hAnsi="Courier New" w:cs="Courier New"/>
      </w:rPr>
    </w:lvl>
    <w:lvl w:ilvl="5" w:tplc="08090005" w:tentative="1">
      <w:start w:val="1"/>
      <w:numFmt w:val="bullet"/>
      <w:lvlText w:val=""/>
      <w:lvlJc w:val="left"/>
      <w:pPr>
        <w:ind w:left="4604" w:hanging="360"/>
      </w:pPr>
      <w:rPr>
        <w:rFonts w:hint="default" w:ascii="Wingdings" w:hAnsi="Wingdings"/>
      </w:rPr>
    </w:lvl>
    <w:lvl w:ilvl="6" w:tplc="08090001" w:tentative="1">
      <w:start w:val="1"/>
      <w:numFmt w:val="bullet"/>
      <w:lvlText w:val=""/>
      <w:lvlJc w:val="left"/>
      <w:pPr>
        <w:ind w:left="5324" w:hanging="360"/>
      </w:pPr>
      <w:rPr>
        <w:rFonts w:hint="default" w:ascii="Symbol" w:hAnsi="Symbol"/>
      </w:rPr>
    </w:lvl>
    <w:lvl w:ilvl="7" w:tplc="08090003" w:tentative="1">
      <w:start w:val="1"/>
      <w:numFmt w:val="bullet"/>
      <w:lvlText w:val="o"/>
      <w:lvlJc w:val="left"/>
      <w:pPr>
        <w:ind w:left="6044" w:hanging="360"/>
      </w:pPr>
      <w:rPr>
        <w:rFonts w:hint="default" w:ascii="Courier New" w:hAnsi="Courier New" w:cs="Courier New"/>
      </w:rPr>
    </w:lvl>
    <w:lvl w:ilvl="8" w:tplc="08090005" w:tentative="1">
      <w:start w:val="1"/>
      <w:numFmt w:val="bullet"/>
      <w:lvlText w:val=""/>
      <w:lvlJc w:val="left"/>
      <w:pPr>
        <w:ind w:left="6764" w:hanging="360"/>
      </w:pPr>
      <w:rPr>
        <w:rFonts w:hint="default" w:ascii="Wingdings" w:hAnsi="Wingdings"/>
      </w:rPr>
    </w:lvl>
  </w:abstractNum>
  <w:abstractNum w:abstractNumId="16" w15:restartNumberingAfterBreak="0">
    <w:nsid w:val="2B5B7EAE"/>
    <w:multiLevelType w:val="hybridMultilevel"/>
    <w:tmpl w:val="6A0E13F2"/>
    <w:lvl w:ilvl="0" w:tplc="DF4CEFC4">
      <w:numFmt w:val="bullet"/>
      <w:lvlText w:val="•"/>
      <w:lvlJc w:val="left"/>
      <w:pPr>
        <w:ind w:left="1080" w:hanging="72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2B8A15D9"/>
    <w:multiLevelType w:val="multilevel"/>
    <w:tmpl w:val="01E4D0EA"/>
    <w:lvl w:ilvl="0">
      <w:start w:val="3"/>
      <w:numFmt w:val="decimal"/>
      <w:lvlText w:val="%1"/>
      <w:lvlJc w:val="left"/>
      <w:pPr>
        <w:ind w:left="360" w:hanging="360"/>
      </w:pPr>
      <w:rPr>
        <w:rFonts w:hint="default"/>
      </w:rPr>
    </w:lvl>
    <w:lvl w:ilvl="1">
      <w:start w:val="8"/>
      <w:numFmt w:val="decimal"/>
      <w:lvlText w:val="%1.%2"/>
      <w:lvlJc w:val="left"/>
      <w:pPr>
        <w:ind w:left="364" w:hanging="360"/>
      </w:pPr>
      <w:rPr>
        <w:rFonts w:hint="default"/>
      </w:rPr>
    </w:lvl>
    <w:lvl w:ilvl="2">
      <w:start w:val="1"/>
      <w:numFmt w:val="decimal"/>
      <w:lvlText w:val="%1.%2.%3"/>
      <w:lvlJc w:val="left"/>
      <w:pPr>
        <w:ind w:left="728" w:hanging="720"/>
      </w:pPr>
      <w:rPr>
        <w:rFonts w:hint="default"/>
      </w:rPr>
    </w:lvl>
    <w:lvl w:ilvl="3">
      <w:start w:val="1"/>
      <w:numFmt w:val="decimal"/>
      <w:lvlText w:val="%1.%2.%3.%4"/>
      <w:lvlJc w:val="left"/>
      <w:pPr>
        <w:ind w:left="732" w:hanging="720"/>
      </w:pPr>
      <w:rPr>
        <w:rFonts w:hint="default"/>
      </w:rPr>
    </w:lvl>
    <w:lvl w:ilvl="4">
      <w:start w:val="1"/>
      <w:numFmt w:val="decimal"/>
      <w:lvlText w:val="%1.%2.%3.%4.%5"/>
      <w:lvlJc w:val="left"/>
      <w:pPr>
        <w:ind w:left="1096" w:hanging="1080"/>
      </w:pPr>
      <w:rPr>
        <w:rFonts w:hint="default"/>
      </w:rPr>
    </w:lvl>
    <w:lvl w:ilvl="5">
      <w:start w:val="1"/>
      <w:numFmt w:val="decimal"/>
      <w:lvlText w:val="%1.%2.%3.%4.%5.%6"/>
      <w:lvlJc w:val="left"/>
      <w:pPr>
        <w:ind w:left="1100" w:hanging="1080"/>
      </w:pPr>
      <w:rPr>
        <w:rFonts w:hint="default"/>
      </w:rPr>
    </w:lvl>
    <w:lvl w:ilvl="6">
      <w:start w:val="1"/>
      <w:numFmt w:val="decimal"/>
      <w:lvlText w:val="%1.%2.%3.%4.%5.%6.%7"/>
      <w:lvlJc w:val="left"/>
      <w:pPr>
        <w:ind w:left="1464" w:hanging="1440"/>
      </w:pPr>
      <w:rPr>
        <w:rFonts w:hint="default"/>
      </w:rPr>
    </w:lvl>
    <w:lvl w:ilvl="7">
      <w:start w:val="1"/>
      <w:numFmt w:val="decimal"/>
      <w:lvlText w:val="%1.%2.%3.%4.%5.%6.%7.%8"/>
      <w:lvlJc w:val="left"/>
      <w:pPr>
        <w:ind w:left="1468" w:hanging="1440"/>
      </w:pPr>
      <w:rPr>
        <w:rFonts w:hint="default"/>
      </w:rPr>
    </w:lvl>
    <w:lvl w:ilvl="8">
      <w:start w:val="1"/>
      <w:numFmt w:val="decimal"/>
      <w:lvlText w:val="%1.%2.%3.%4.%5.%6.%7.%8.%9"/>
      <w:lvlJc w:val="left"/>
      <w:pPr>
        <w:ind w:left="1832" w:hanging="1800"/>
      </w:pPr>
      <w:rPr>
        <w:rFonts w:hint="default"/>
      </w:rPr>
    </w:lvl>
  </w:abstractNum>
  <w:abstractNum w:abstractNumId="18" w15:restartNumberingAfterBreak="0">
    <w:nsid w:val="31EE2E2C"/>
    <w:multiLevelType w:val="hybridMultilevel"/>
    <w:tmpl w:val="0A107D9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32B46386"/>
    <w:multiLevelType w:val="hybridMultilevel"/>
    <w:tmpl w:val="C158D05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34BA79F2"/>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21" w15:restartNumberingAfterBreak="0">
    <w:nsid w:val="366911C2"/>
    <w:multiLevelType w:val="hybridMultilevel"/>
    <w:tmpl w:val="13180320"/>
    <w:lvl w:ilvl="0" w:tplc="5DA60E82">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F487F42"/>
    <w:multiLevelType w:val="hybridMultilevel"/>
    <w:tmpl w:val="59D2289E"/>
    <w:lvl w:ilvl="0" w:tplc="08090001">
      <w:start w:val="1"/>
      <w:numFmt w:val="bullet"/>
      <w:lvlText w:val=""/>
      <w:lvlJc w:val="left"/>
      <w:pPr>
        <w:ind w:left="724" w:hanging="360"/>
      </w:pPr>
      <w:rPr>
        <w:rFonts w:hint="default" w:ascii="Symbol" w:hAnsi="Symbol"/>
      </w:rPr>
    </w:lvl>
    <w:lvl w:ilvl="1" w:tplc="08090003" w:tentative="1">
      <w:start w:val="1"/>
      <w:numFmt w:val="bullet"/>
      <w:lvlText w:val="o"/>
      <w:lvlJc w:val="left"/>
      <w:pPr>
        <w:ind w:left="1444" w:hanging="360"/>
      </w:pPr>
      <w:rPr>
        <w:rFonts w:hint="default" w:ascii="Courier New" w:hAnsi="Courier New" w:cs="Courier New"/>
      </w:rPr>
    </w:lvl>
    <w:lvl w:ilvl="2" w:tplc="08090005" w:tentative="1">
      <w:start w:val="1"/>
      <w:numFmt w:val="bullet"/>
      <w:lvlText w:val=""/>
      <w:lvlJc w:val="left"/>
      <w:pPr>
        <w:ind w:left="2164" w:hanging="360"/>
      </w:pPr>
      <w:rPr>
        <w:rFonts w:hint="default" w:ascii="Wingdings" w:hAnsi="Wingdings"/>
      </w:rPr>
    </w:lvl>
    <w:lvl w:ilvl="3" w:tplc="08090001" w:tentative="1">
      <w:start w:val="1"/>
      <w:numFmt w:val="bullet"/>
      <w:lvlText w:val=""/>
      <w:lvlJc w:val="left"/>
      <w:pPr>
        <w:ind w:left="2884" w:hanging="360"/>
      </w:pPr>
      <w:rPr>
        <w:rFonts w:hint="default" w:ascii="Symbol" w:hAnsi="Symbol"/>
      </w:rPr>
    </w:lvl>
    <w:lvl w:ilvl="4" w:tplc="08090003" w:tentative="1">
      <w:start w:val="1"/>
      <w:numFmt w:val="bullet"/>
      <w:lvlText w:val="o"/>
      <w:lvlJc w:val="left"/>
      <w:pPr>
        <w:ind w:left="3604" w:hanging="360"/>
      </w:pPr>
      <w:rPr>
        <w:rFonts w:hint="default" w:ascii="Courier New" w:hAnsi="Courier New" w:cs="Courier New"/>
      </w:rPr>
    </w:lvl>
    <w:lvl w:ilvl="5" w:tplc="08090005" w:tentative="1">
      <w:start w:val="1"/>
      <w:numFmt w:val="bullet"/>
      <w:lvlText w:val=""/>
      <w:lvlJc w:val="left"/>
      <w:pPr>
        <w:ind w:left="4324" w:hanging="360"/>
      </w:pPr>
      <w:rPr>
        <w:rFonts w:hint="default" w:ascii="Wingdings" w:hAnsi="Wingdings"/>
      </w:rPr>
    </w:lvl>
    <w:lvl w:ilvl="6" w:tplc="08090001" w:tentative="1">
      <w:start w:val="1"/>
      <w:numFmt w:val="bullet"/>
      <w:lvlText w:val=""/>
      <w:lvlJc w:val="left"/>
      <w:pPr>
        <w:ind w:left="5044" w:hanging="360"/>
      </w:pPr>
      <w:rPr>
        <w:rFonts w:hint="default" w:ascii="Symbol" w:hAnsi="Symbol"/>
      </w:rPr>
    </w:lvl>
    <w:lvl w:ilvl="7" w:tplc="08090003" w:tentative="1">
      <w:start w:val="1"/>
      <w:numFmt w:val="bullet"/>
      <w:lvlText w:val="o"/>
      <w:lvlJc w:val="left"/>
      <w:pPr>
        <w:ind w:left="5764" w:hanging="360"/>
      </w:pPr>
      <w:rPr>
        <w:rFonts w:hint="default" w:ascii="Courier New" w:hAnsi="Courier New" w:cs="Courier New"/>
      </w:rPr>
    </w:lvl>
    <w:lvl w:ilvl="8" w:tplc="08090005" w:tentative="1">
      <w:start w:val="1"/>
      <w:numFmt w:val="bullet"/>
      <w:lvlText w:val=""/>
      <w:lvlJc w:val="left"/>
      <w:pPr>
        <w:ind w:left="6484" w:hanging="360"/>
      </w:pPr>
      <w:rPr>
        <w:rFonts w:hint="default" w:ascii="Wingdings" w:hAnsi="Wingdings"/>
      </w:rPr>
    </w:lvl>
  </w:abstractNum>
  <w:abstractNum w:abstractNumId="23" w15:restartNumberingAfterBreak="0">
    <w:nsid w:val="41C309B8"/>
    <w:multiLevelType w:val="hybridMultilevel"/>
    <w:tmpl w:val="219CA456"/>
    <w:lvl w:ilvl="0" w:tplc="8074637A">
      <w:start w:val="1"/>
      <w:numFmt w:val="decimal"/>
      <w:lvlText w:val="%1"/>
      <w:lvlJc w:val="left"/>
      <w:pPr>
        <w:ind w:left="1290" w:hanging="57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42AF76CA"/>
    <w:multiLevelType w:val="hybridMultilevel"/>
    <w:tmpl w:val="61381F6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5" w15:restartNumberingAfterBreak="0">
    <w:nsid w:val="44720F01"/>
    <w:multiLevelType w:val="hybridMultilevel"/>
    <w:tmpl w:val="92BE1F3A"/>
    <w:lvl w:ilvl="0" w:tplc="DF4CEFC4">
      <w:numFmt w:val="bullet"/>
      <w:lvlText w:val="•"/>
      <w:lvlJc w:val="left"/>
      <w:pPr>
        <w:ind w:left="1080" w:hanging="72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45DF2C15"/>
    <w:multiLevelType w:val="hybridMultilevel"/>
    <w:tmpl w:val="A4783D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49157C34"/>
    <w:multiLevelType w:val="hybridMultilevel"/>
    <w:tmpl w:val="799A8C42"/>
    <w:lvl w:ilvl="0" w:tplc="BA5CFD28">
      <w:start w:val="1"/>
      <w:numFmt w:val="decimal"/>
      <w:lvlText w:val="%1"/>
      <w:lvlJc w:val="left"/>
      <w:pPr>
        <w:ind w:left="930" w:hanging="57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9661B3F"/>
    <w:multiLevelType w:val="hybridMultilevel"/>
    <w:tmpl w:val="FBA6CEE6"/>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9" w15:restartNumberingAfterBreak="0">
    <w:nsid w:val="4AC658D1"/>
    <w:multiLevelType w:val="hybridMultilevel"/>
    <w:tmpl w:val="DED06838"/>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30" w15:restartNumberingAfterBreak="0">
    <w:nsid w:val="504956B5"/>
    <w:multiLevelType w:val="hybridMultilevel"/>
    <w:tmpl w:val="594ACD20"/>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1" w15:restartNumberingAfterBreak="0">
    <w:nsid w:val="53E36FE4"/>
    <w:multiLevelType w:val="hybridMultilevel"/>
    <w:tmpl w:val="A88A5B58"/>
    <w:lvl w:ilvl="0" w:tplc="08090001">
      <w:start w:val="1"/>
      <w:numFmt w:val="bullet"/>
      <w:lvlText w:val=""/>
      <w:lvlJc w:val="left"/>
      <w:pPr>
        <w:ind w:left="1146" w:hanging="360"/>
      </w:pPr>
      <w:rPr>
        <w:rFonts w:hint="default" w:ascii="Symbol" w:hAnsi="Symbol"/>
      </w:rPr>
    </w:lvl>
    <w:lvl w:ilvl="1" w:tplc="08090001">
      <w:start w:val="1"/>
      <w:numFmt w:val="bullet"/>
      <w:lvlText w:val=""/>
      <w:lvlJc w:val="left"/>
      <w:pPr>
        <w:ind w:left="1866" w:hanging="360"/>
      </w:pPr>
      <w:rPr>
        <w:rFonts w:hint="default" w:ascii="Symbol" w:hAnsi="Symbol"/>
      </w:rPr>
    </w:lvl>
    <w:lvl w:ilvl="2" w:tplc="08090005" w:tentative="1">
      <w:start w:val="1"/>
      <w:numFmt w:val="bullet"/>
      <w:lvlText w:val=""/>
      <w:lvlJc w:val="left"/>
      <w:pPr>
        <w:ind w:left="2586" w:hanging="360"/>
      </w:pPr>
      <w:rPr>
        <w:rFonts w:hint="default" w:ascii="Wingdings" w:hAnsi="Wingdings"/>
      </w:rPr>
    </w:lvl>
    <w:lvl w:ilvl="3" w:tplc="08090001" w:tentative="1">
      <w:start w:val="1"/>
      <w:numFmt w:val="bullet"/>
      <w:lvlText w:val=""/>
      <w:lvlJc w:val="left"/>
      <w:pPr>
        <w:ind w:left="3306" w:hanging="360"/>
      </w:pPr>
      <w:rPr>
        <w:rFonts w:hint="default" w:ascii="Symbol" w:hAnsi="Symbol"/>
      </w:rPr>
    </w:lvl>
    <w:lvl w:ilvl="4" w:tplc="08090003" w:tentative="1">
      <w:start w:val="1"/>
      <w:numFmt w:val="bullet"/>
      <w:lvlText w:val="o"/>
      <w:lvlJc w:val="left"/>
      <w:pPr>
        <w:ind w:left="4026" w:hanging="360"/>
      </w:pPr>
      <w:rPr>
        <w:rFonts w:hint="default" w:ascii="Courier New" w:hAnsi="Courier New" w:cs="Courier New"/>
      </w:rPr>
    </w:lvl>
    <w:lvl w:ilvl="5" w:tplc="08090005" w:tentative="1">
      <w:start w:val="1"/>
      <w:numFmt w:val="bullet"/>
      <w:lvlText w:val=""/>
      <w:lvlJc w:val="left"/>
      <w:pPr>
        <w:ind w:left="4746" w:hanging="360"/>
      </w:pPr>
      <w:rPr>
        <w:rFonts w:hint="default" w:ascii="Wingdings" w:hAnsi="Wingdings"/>
      </w:rPr>
    </w:lvl>
    <w:lvl w:ilvl="6" w:tplc="08090001" w:tentative="1">
      <w:start w:val="1"/>
      <w:numFmt w:val="bullet"/>
      <w:lvlText w:val=""/>
      <w:lvlJc w:val="left"/>
      <w:pPr>
        <w:ind w:left="5466" w:hanging="360"/>
      </w:pPr>
      <w:rPr>
        <w:rFonts w:hint="default" w:ascii="Symbol" w:hAnsi="Symbol"/>
      </w:rPr>
    </w:lvl>
    <w:lvl w:ilvl="7" w:tplc="08090003" w:tentative="1">
      <w:start w:val="1"/>
      <w:numFmt w:val="bullet"/>
      <w:lvlText w:val="o"/>
      <w:lvlJc w:val="left"/>
      <w:pPr>
        <w:ind w:left="6186" w:hanging="360"/>
      </w:pPr>
      <w:rPr>
        <w:rFonts w:hint="default" w:ascii="Courier New" w:hAnsi="Courier New" w:cs="Courier New"/>
      </w:rPr>
    </w:lvl>
    <w:lvl w:ilvl="8" w:tplc="08090005" w:tentative="1">
      <w:start w:val="1"/>
      <w:numFmt w:val="bullet"/>
      <w:lvlText w:val=""/>
      <w:lvlJc w:val="left"/>
      <w:pPr>
        <w:ind w:left="6906" w:hanging="360"/>
      </w:pPr>
      <w:rPr>
        <w:rFonts w:hint="default" w:ascii="Wingdings" w:hAnsi="Wingdings"/>
      </w:rPr>
    </w:lvl>
  </w:abstractNum>
  <w:abstractNum w:abstractNumId="32" w15:restartNumberingAfterBreak="0">
    <w:nsid w:val="56816990"/>
    <w:multiLevelType w:val="hybridMultilevel"/>
    <w:tmpl w:val="20E67106"/>
    <w:lvl w:ilvl="0" w:tplc="08090001">
      <w:start w:val="1"/>
      <w:numFmt w:val="bullet"/>
      <w:lvlText w:val=""/>
      <w:lvlJc w:val="left"/>
      <w:pPr>
        <w:ind w:left="1004" w:hanging="360"/>
      </w:pPr>
      <w:rPr>
        <w:rFonts w:hint="default" w:ascii="Symbol" w:hAnsi="Symbol"/>
      </w:rPr>
    </w:lvl>
    <w:lvl w:ilvl="1" w:tplc="08090001">
      <w:start w:val="1"/>
      <w:numFmt w:val="bullet"/>
      <w:lvlText w:val=""/>
      <w:lvlJc w:val="left"/>
      <w:pPr>
        <w:ind w:left="1724" w:hanging="360"/>
      </w:pPr>
      <w:rPr>
        <w:rFonts w:hint="default" w:ascii="Symbol" w:hAnsi="Symbol"/>
      </w:rPr>
    </w:lvl>
    <w:lvl w:ilvl="2" w:tplc="08090005" w:tentative="1">
      <w:start w:val="1"/>
      <w:numFmt w:val="bullet"/>
      <w:lvlText w:val=""/>
      <w:lvlJc w:val="left"/>
      <w:pPr>
        <w:ind w:left="2444" w:hanging="360"/>
      </w:pPr>
      <w:rPr>
        <w:rFonts w:hint="default" w:ascii="Wingdings" w:hAnsi="Wingdings"/>
      </w:rPr>
    </w:lvl>
    <w:lvl w:ilvl="3" w:tplc="08090001" w:tentative="1">
      <w:start w:val="1"/>
      <w:numFmt w:val="bullet"/>
      <w:lvlText w:val=""/>
      <w:lvlJc w:val="left"/>
      <w:pPr>
        <w:ind w:left="3164" w:hanging="360"/>
      </w:pPr>
      <w:rPr>
        <w:rFonts w:hint="default" w:ascii="Symbol" w:hAnsi="Symbol"/>
      </w:rPr>
    </w:lvl>
    <w:lvl w:ilvl="4" w:tplc="08090003" w:tentative="1">
      <w:start w:val="1"/>
      <w:numFmt w:val="bullet"/>
      <w:lvlText w:val="o"/>
      <w:lvlJc w:val="left"/>
      <w:pPr>
        <w:ind w:left="3884" w:hanging="360"/>
      </w:pPr>
      <w:rPr>
        <w:rFonts w:hint="default" w:ascii="Courier New" w:hAnsi="Courier New" w:cs="Courier New"/>
      </w:rPr>
    </w:lvl>
    <w:lvl w:ilvl="5" w:tplc="08090005" w:tentative="1">
      <w:start w:val="1"/>
      <w:numFmt w:val="bullet"/>
      <w:lvlText w:val=""/>
      <w:lvlJc w:val="left"/>
      <w:pPr>
        <w:ind w:left="4604" w:hanging="360"/>
      </w:pPr>
      <w:rPr>
        <w:rFonts w:hint="default" w:ascii="Wingdings" w:hAnsi="Wingdings"/>
      </w:rPr>
    </w:lvl>
    <w:lvl w:ilvl="6" w:tplc="08090001" w:tentative="1">
      <w:start w:val="1"/>
      <w:numFmt w:val="bullet"/>
      <w:lvlText w:val=""/>
      <w:lvlJc w:val="left"/>
      <w:pPr>
        <w:ind w:left="5324" w:hanging="360"/>
      </w:pPr>
      <w:rPr>
        <w:rFonts w:hint="default" w:ascii="Symbol" w:hAnsi="Symbol"/>
      </w:rPr>
    </w:lvl>
    <w:lvl w:ilvl="7" w:tplc="08090003" w:tentative="1">
      <w:start w:val="1"/>
      <w:numFmt w:val="bullet"/>
      <w:lvlText w:val="o"/>
      <w:lvlJc w:val="left"/>
      <w:pPr>
        <w:ind w:left="6044" w:hanging="360"/>
      </w:pPr>
      <w:rPr>
        <w:rFonts w:hint="default" w:ascii="Courier New" w:hAnsi="Courier New" w:cs="Courier New"/>
      </w:rPr>
    </w:lvl>
    <w:lvl w:ilvl="8" w:tplc="08090005" w:tentative="1">
      <w:start w:val="1"/>
      <w:numFmt w:val="bullet"/>
      <w:lvlText w:val=""/>
      <w:lvlJc w:val="left"/>
      <w:pPr>
        <w:ind w:left="6764" w:hanging="360"/>
      </w:pPr>
      <w:rPr>
        <w:rFonts w:hint="default" w:ascii="Wingdings" w:hAnsi="Wingdings"/>
      </w:rPr>
    </w:lvl>
  </w:abstractNum>
  <w:abstractNum w:abstractNumId="33" w15:restartNumberingAfterBreak="0">
    <w:nsid w:val="56C63F72"/>
    <w:multiLevelType w:val="multilevel"/>
    <w:tmpl w:val="0DC8FCB8"/>
    <w:lvl w:ilvl="0">
      <w:start w:val="3"/>
      <w:numFmt w:val="decimal"/>
      <w:lvlText w:val="%1."/>
      <w:lvlJc w:val="left"/>
      <w:pPr>
        <w:ind w:left="720" w:hanging="360"/>
      </w:pPr>
      <w:rPr>
        <w:rFonts w:hint="default"/>
      </w:rPr>
    </w:lvl>
    <w:lvl w:ilvl="1">
      <w:start w:val="7"/>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90F6FE2"/>
    <w:multiLevelType w:val="hybridMultilevel"/>
    <w:tmpl w:val="F5CC482A"/>
    <w:lvl w:ilvl="0" w:tplc="08090001">
      <w:start w:val="1"/>
      <w:numFmt w:val="bullet"/>
      <w:lvlText w:val=""/>
      <w:lvlJc w:val="left"/>
      <w:pPr>
        <w:ind w:left="873" w:hanging="360"/>
      </w:pPr>
      <w:rPr>
        <w:rFonts w:hint="default" w:ascii="Symbol" w:hAnsi="Symbol"/>
      </w:rPr>
    </w:lvl>
    <w:lvl w:ilvl="1" w:tplc="08090003" w:tentative="1">
      <w:start w:val="1"/>
      <w:numFmt w:val="bullet"/>
      <w:lvlText w:val="o"/>
      <w:lvlJc w:val="left"/>
      <w:pPr>
        <w:ind w:left="1593" w:hanging="360"/>
      </w:pPr>
      <w:rPr>
        <w:rFonts w:hint="default" w:ascii="Courier New" w:hAnsi="Courier New" w:cs="Courier New"/>
      </w:rPr>
    </w:lvl>
    <w:lvl w:ilvl="2" w:tplc="08090005" w:tentative="1">
      <w:start w:val="1"/>
      <w:numFmt w:val="bullet"/>
      <w:lvlText w:val=""/>
      <w:lvlJc w:val="left"/>
      <w:pPr>
        <w:ind w:left="2313" w:hanging="360"/>
      </w:pPr>
      <w:rPr>
        <w:rFonts w:hint="default" w:ascii="Wingdings" w:hAnsi="Wingdings"/>
      </w:rPr>
    </w:lvl>
    <w:lvl w:ilvl="3" w:tplc="08090001" w:tentative="1">
      <w:start w:val="1"/>
      <w:numFmt w:val="bullet"/>
      <w:lvlText w:val=""/>
      <w:lvlJc w:val="left"/>
      <w:pPr>
        <w:ind w:left="3033" w:hanging="360"/>
      </w:pPr>
      <w:rPr>
        <w:rFonts w:hint="default" w:ascii="Symbol" w:hAnsi="Symbol"/>
      </w:rPr>
    </w:lvl>
    <w:lvl w:ilvl="4" w:tplc="08090003" w:tentative="1">
      <w:start w:val="1"/>
      <w:numFmt w:val="bullet"/>
      <w:lvlText w:val="o"/>
      <w:lvlJc w:val="left"/>
      <w:pPr>
        <w:ind w:left="3753" w:hanging="360"/>
      </w:pPr>
      <w:rPr>
        <w:rFonts w:hint="default" w:ascii="Courier New" w:hAnsi="Courier New" w:cs="Courier New"/>
      </w:rPr>
    </w:lvl>
    <w:lvl w:ilvl="5" w:tplc="08090005" w:tentative="1">
      <w:start w:val="1"/>
      <w:numFmt w:val="bullet"/>
      <w:lvlText w:val=""/>
      <w:lvlJc w:val="left"/>
      <w:pPr>
        <w:ind w:left="4473" w:hanging="360"/>
      </w:pPr>
      <w:rPr>
        <w:rFonts w:hint="default" w:ascii="Wingdings" w:hAnsi="Wingdings"/>
      </w:rPr>
    </w:lvl>
    <w:lvl w:ilvl="6" w:tplc="08090001" w:tentative="1">
      <w:start w:val="1"/>
      <w:numFmt w:val="bullet"/>
      <w:lvlText w:val=""/>
      <w:lvlJc w:val="left"/>
      <w:pPr>
        <w:ind w:left="5193" w:hanging="360"/>
      </w:pPr>
      <w:rPr>
        <w:rFonts w:hint="default" w:ascii="Symbol" w:hAnsi="Symbol"/>
      </w:rPr>
    </w:lvl>
    <w:lvl w:ilvl="7" w:tplc="08090003" w:tentative="1">
      <w:start w:val="1"/>
      <w:numFmt w:val="bullet"/>
      <w:lvlText w:val="o"/>
      <w:lvlJc w:val="left"/>
      <w:pPr>
        <w:ind w:left="5913" w:hanging="360"/>
      </w:pPr>
      <w:rPr>
        <w:rFonts w:hint="default" w:ascii="Courier New" w:hAnsi="Courier New" w:cs="Courier New"/>
      </w:rPr>
    </w:lvl>
    <w:lvl w:ilvl="8" w:tplc="08090005" w:tentative="1">
      <w:start w:val="1"/>
      <w:numFmt w:val="bullet"/>
      <w:lvlText w:val=""/>
      <w:lvlJc w:val="left"/>
      <w:pPr>
        <w:ind w:left="6633" w:hanging="360"/>
      </w:pPr>
      <w:rPr>
        <w:rFonts w:hint="default" w:ascii="Wingdings" w:hAnsi="Wingdings"/>
      </w:rPr>
    </w:lvl>
  </w:abstractNum>
  <w:abstractNum w:abstractNumId="35" w15:restartNumberingAfterBreak="0">
    <w:nsid w:val="5A037DA4"/>
    <w:multiLevelType w:val="multilevel"/>
    <w:tmpl w:val="DAD48BDA"/>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CA5645B"/>
    <w:multiLevelType w:val="hybridMultilevel"/>
    <w:tmpl w:val="68A85C0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603C1E6D"/>
    <w:multiLevelType w:val="hybridMultilevel"/>
    <w:tmpl w:val="C9647C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61AC5B2F"/>
    <w:multiLevelType w:val="hybridMultilevel"/>
    <w:tmpl w:val="E894F6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64A14633"/>
    <w:multiLevelType w:val="hybridMultilevel"/>
    <w:tmpl w:val="9B6CF2D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6B2950B0"/>
    <w:multiLevelType w:val="hybridMultilevel"/>
    <w:tmpl w:val="5060FD62"/>
    <w:lvl w:ilvl="0" w:tplc="08090001">
      <w:start w:val="1"/>
      <w:numFmt w:val="bullet"/>
      <w:lvlText w:val=""/>
      <w:lvlJc w:val="left"/>
      <w:pPr>
        <w:ind w:left="724" w:hanging="360"/>
      </w:pPr>
      <w:rPr>
        <w:rFonts w:hint="default" w:ascii="Symbol" w:hAnsi="Symbol"/>
      </w:rPr>
    </w:lvl>
    <w:lvl w:ilvl="1" w:tplc="08090003" w:tentative="1">
      <w:start w:val="1"/>
      <w:numFmt w:val="bullet"/>
      <w:lvlText w:val="o"/>
      <w:lvlJc w:val="left"/>
      <w:pPr>
        <w:ind w:left="1444" w:hanging="360"/>
      </w:pPr>
      <w:rPr>
        <w:rFonts w:hint="default" w:ascii="Courier New" w:hAnsi="Courier New" w:cs="Courier New"/>
      </w:rPr>
    </w:lvl>
    <w:lvl w:ilvl="2" w:tplc="08090005" w:tentative="1">
      <w:start w:val="1"/>
      <w:numFmt w:val="bullet"/>
      <w:lvlText w:val=""/>
      <w:lvlJc w:val="left"/>
      <w:pPr>
        <w:ind w:left="2164" w:hanging="360"/>
      </w:pPr>
      <w:rPr>
        <w:rFonts w:hint="default" w:ascii="Wingdings" w:hAnsi="Wingdings"/>
      </w:rPr>
    </w:lvl>
    <w:lvl w:ilvl="3" w:tplc="08090001" w:tentative="1">
      <w:start w:val="1"/>
      <w:numFmt w:val="bullet"/>
      <w:lvlText w:val=""/>
      <w:lvlJc w:val="left"/>
      <w:pPr>
        <w:ind w:left="2884" w:hanging="360"/>
      </w:pPr>
      <w:rPr>
        <w:rFonts w:hint="default" w:ascii="Symbol" w:hAnsi="Symbol"/>
      </w:rPr>
    </w:lvl>
    <w:lvl w:ilvl="4" w:tplc="08090003" w:tentative="1">
      <w:start w:val="1"/>
      <w:numFmt w:val="bullet"/>
      <w:lvlText w:val="o"/>
      <w:lvlJc w:val="left"/>
      <w:pPr>
        <w:ind w:left="3604" w:hanging="360"/>
      </w:pPr>
      <w:rPr>
        <w:rFonts w:hint="default" w:ascii="Courier New" w:hAnsi="Courier New" w:cs="Courier New"/>
      </w:rPr>
    </w:lvl>
    <w:lvl w:ilvl="5" w:tplc="08090005" w:tentative="1">
      <w:start w:val="1"/>
      <w:numFmt w:val="bullet"/>
      <w:lvlText w:val=""/>
      <w:lvlJc w:val="left"/>
      <w:pPr>
        <w:ind w:left="4324" w:hanging="360"/>
      </w:pPr>
      <w:rPr>
        <w:rFonts w:hint="default" w:ascii="Wingdings" w:hAnsi="Wingdings"/>
      </w:rPr>
    </w:lvl>
    <w:lvl w:ilvl="6" w:tplc="08090001" w:tentative="1">
      <w:start w:val="1"/>
      <w:numFmt w:val="bullet"/>
      <w:lvlText w:val=""/>
      <w:lvlJc w:val="left"/>
      <w:pPr>
        <w:ind w:left="5044" w:hanging="360"/>
      </w:pPr>
      <w:rPr>
        <w:rFonts w:hint="default" w:ascii="Symbol" w:hAnsi="Symbol"/>
      </w:rPr>
    </w:lvl>
    <w:lvl w:ilvl="7" w:tplc="08090003" w:tentative="1">
      <w:start w:val="1"/>
      <w:numFmt w:val="bullet"/>
      <w:lvlText w:val="o"/>
      <w:lvlJc w:val="left"/>
      <w:pPr>
        <w:ind w:left="5764" w:hanging="360"/>
      </w:pPr>
      <w:rPr>
        <w:rFonts w:hint="default" w:ascii="Courier New" w:hAnsi="Courier New" w:cs="Courier New"/>
      </w:rPr>
    </w:lvl>
    <w:lvl w:ilvl="8" w:tplc="08090005" w:tentative="1">
      <w:start w:val="1"/>
      <w:numFmt w:val="bullet"/>
      <w:lvlText w:val=""/>
      <w:lvlJc w:val="left"/>
      <w:pPr>
        <w:ind w:left="6484" w:hanging="360"/>
      </w:pPr>
      <w:rPr>
        <w:rFonts w:hint="default" w:ascii="Wingdings" w:hAnsi="Wingdings"/>
      </w:rPr>
    </w:lvl>
  </w:abstractNum>
  <w:abstractNum w:abstractNumId="41" w15:restartNumberingAfterBreak="0">
    <w:nsid w:val="6B804901"/>
    <w:multiLevelType w:val="hybridMultilevel"/>
    <w:tmpl w:val="CF50C9C4"/>
    <w:lvl w:ilvl="0" w:tplc="08090003">
      <w:start w:val="1"/>
      <w:numFmt w:val="bullet"/>
      <w:lvlText w:val="o"/>
      <w:lvlJc w:val="left"/>
      <w:pPr>
        <w:ind w:left="1320" w:hanging="360"/>
      </w:pPr>
      <w:rPr>
        <w:rFonts w:hint="default" w:ascii="Courier New" w:hAnsi="Courier New" w:cs="Courier New"/>
      </w:rPr>
    </w:lvl>
    <w:lvl w:ilvl="1" w:tplc="08090003" w:tentative="1">
      <w:start w:val="1"/>
      <w:numFmt w:val="bullet"/>
      <w:lvlText w:val="o"/>
      <w:lvlJc w:val="left"/>
      <w:pPr>
        <w:ind w:left="2040" w:hanging="360"/>
      </w:pPr>
      <w:rPr>
        <w:rFonts w:hint="default" w:ascii="Courier New" w:hAnsi="Courier New" w:cs="Courier New"/>
      </w:rPr>
    </w:lvl>
    <w:lvl w:ilvl="2" w:tplc="08090005" w:tentative="1">
      <w:start w:val="1"/>
      <w:numFmt w:val="bullet"/>
      <w:lvlText w:val=""/>
      <w:lvlJc w:val="left"/>
      <w:pPr>
        <w:ind w:left="2760" w:hanging="360"/>
      </w:pPr>
      <w:rPr>
        <w:rFonts w:hint="default" w:ascii="Wingdings" w:hAnsi="Wingdings"/>
      </w:rPr>
    </w:lvl>
    <w:lvl w:ilvl="3" w:tplc="08090001" w:tentative="1">
      <w:start w:val="1"/>
      <w:numFmt w:val="bullet"/>
      <w:lvlText w:val=""/>
      <w:lvlJc w:val="left"/>
      <w:pPr>
        <w:ind w:left="3480" w:hanging="360"/>
      </w:pPr>
      <w:rPr>
        <w:rFonts w:hint="default" w:ascii="Symbol" w:hAnsi="Symbol"/>
      </w:rPr>
    </w:lvl>
    <w:lvl w:ilvl="4" w:tplc="08090003" w:tentative="1">
      <w:start w:val="1"/>
      <w:numFmt w:val="bullet"/>
      <w:lvlText w:val="o"/>
      <w:lvlJc w:val="left"/>
      <w:pPr>
        <w:ind w:left="4200" w:hanging="360"/>
      </w:pPr>
      <w:rPr>
        <w:rFonts w:hint="default" w:ascii="Courier New" w:hAnsi="Courier New" w:cs="Courier New"/>
      </w:rPr>
    </w:lvl>
    <w:lvl w:ilvl="5" w:tplc="08090005" w:tentative="1">
      <w:start w:val="1"/>
      <w:numFmt w:val="bullet"/>
      <w:lvlText w:val=""/>
      <w:lvlJc w:val="left"/>
      <w:pPr>
        <w:ind w:left="4920" w:hanging="360"/>
      </w:pPr>
      <w:rPr>
        <w:rFonts w:hint="default" w:ascii="Wingdings" w:hAnsi="Wingdings"/>
      </w:rPr>
    </w:lvl>
    <w:lvl w:ilvl="6" w:tplc="08090001" w:tentative="1">
      <w:start w:val="1"/>
      <w:numFmt w:val="bullet"/>
      <w:lvlText w:val=""/>
      <w:lvlJc w:val="left"/>
      <w:pPr>
        <w:ind w:left="5640" w:hanging="360"/>
      </w:pPr>
      <w:rPr>
        <w:rFonts w:hint="default" w:ascii="Symbol" w:hAnsi="Symbol"/>
      </w:rPr>
    </w:lvl>
    <w:lvl w:ilvl="7" w:tplc="08090003" w:tentative="1">
      <w:start w:val="1"/>
      <w:numFmt w:val="bullet"/>
      <w:lvlText w:val="o"/>
      <w:lvlJc w:val="left"/>
      <w:pPr>
        <w:ind w:left="6360" w:hanging="360"/>
      </w:pPr>
      <w:rPr>
        <w:rFonts w:hint="default" w:ascii="Courier New" w:hAnsi="Courier New" w:cs="Courier New"/>
      </w:rPr>
    </w:lvl>
    <w:lvl w:ilvl="8" w:tplc="08090005" w:tentative="1">
      <w:start w:val="1"/>
      <w:numFmt w:val="bullet"/>
      <w:lvlText w:val=""/>
      <w:lvlJc w:val="left"/>
      <w:pPr>
        <w:ind w:left="7080" w:hanging="360"/>
      </w:pPr>
      <w:rPr>
        <w:rFonts w:hint="default" w:ascii="Wingdings" w:hAnsi="Wingdings"/>
      </w:rPr>
    </w:lvl>
  </w:abstractNum>
  <w:abstractNum w:abstractNumId="42" w15:restartNumberingAfterBreak="0">
    <w:nsid w:val="6DC853A9"/>
    <w:multiLevelType w:val="hybridMultilevel"/>
    <w:tmpl w:val="4AD2DAF8"/>
    <w:lvl w:ilvl="0" w:tplc="08090001">
      <w:start w:val="1"/>
      <w:numFmt w:val="bullet"/>
      <w:lvlText w:val=""/>
      <w:lvlJc w:val="left"/>
      <w:pPr>
        <w:ind w:left="862" w:hanging="360"/>
      </w:pPr>
      <w:rPr>
        <w:rFonts w:hint="default" w:ascii="Symbol" w:hAnsi="Symbol"/>
      </w:rPr>
    </w:lvl>
    <w:lvl w:ilvl="1" w:tplc="08090003" w:tentative="1">
      <w:start w:val="1"/>
      <w:numFmt w:val="bullet"/>
      <w:lvlText w:val="o"/>
      <w:lvlJc w:val="left"/>
      <w:pPr>
        <w:ind w:left="1582" w:hanging="360"/>
      </w:pPr>
      <w:rPr>
        <w:rFonts w:hint="default" w:ascii="Courier New" w:hAnsi="Courier New" w:cs="Courier New"/>
      </w:rPr>
    </w:lvl>
    <w:lvl w:ilvl="2" w:tplc="08090005" w:tentative="1">
      <w:start w:val="1"/>
      <w:numFmt w:val="bullet"/>
      <w:lvlText w:val=""/>
      <w:lvlJc w:val="left"/>
      <w:pPr>
        <w:ind w:left="2302" w:hanging="360"/>
      </w:pPr>
      <w:rPr>
        <w:rFonts w:hint="default" w:ascii="Wingdings" w:hAnsi="Wingdings"/>
      </w:rPr>
    </w:lvl>
    <w:lvl w:ilvl="3" w:tplc="08090001" w:tentative="1">
      <w:start w:val="1"/>
      <w:numFmt w:val="bullet"/>
      <w:lvlText w:val=""/>
      <w:lvlJc w:val="left"/>
      <w:pPr>
        <w:ind w:left="3022" w:hanging="360"/>
      </w:pPr>
      <w:rPr>
        <w:rFonts w:hint="default" w:ascii="Symbol" w:hAnsi="Symbol"/>
      </w:rPr>
    </w:lvl>
    <w:lvl w:ilvl="4" w:tplc="08090003" w:tentative="1">
      <w:start w:val="1"/>
      <w:numFmt w:val="bullet"/>
      <w:lvlText w:val="o"/>
      <w:lvlJc w:val="left"/>
      <w:pPr>
        <w:ind w:left="3742" w:hanging="360"/>
      </w:pPr>
      <w:rPr>
        <w:rFonts w:hint="default" w:ascii="Courier New" w:hAnsi="Courier New" w:cs="Courier New"/>
      </w:rPr>
    </w:lvl>
    <w:lvl w:ilvl="5" w:tplc="08090005" w:tentative="1">
      <w:start w:val="1"/>
      <w:numFmt w:val="bullet"/>
      <w:lvlText w:val=""/>
      <w:lvlJc w:val="left"/>
      <w:pPr>
        <w:ind w:left="4462" w:hanging="360"/>
      </w:pPr>
      <w:rPr>
        <w:rFonts w:hint="default" w:ascii="Wingdings" w:hAnsi="Wingdings"/>
      </w:rPr>
    </w:lvl>
    <w:lvl w:ilvl="6" w:tplc="08090001" w:tentative="1">
      <w:start w:val="1"/>
      <w:numFmt w:val="bullet"/>
      <w:lvlText w:val=""/>
      <w:lvlJc w:val="left"/>
      <w:pPr>
        <w:ind w:left="5182" w:hanging="360"/>
      </w:pPr>
      <w:rPr>
        <w:rFonts w:hint="default" w:ascii="Symbol" w:hAnsi="Symbol"/>
      </w:rPr>
    </w:lvl>
    <w:lvl w:ilvl="7" w:tplc="08090003" w:tentative="1">
      <w:start w:val="1"/>
      <w:numFmt w:val="bullet"/>
      <w:lvlText w:val="o"/>
      <w:lvlJc w:val="left"/>
      <w:pPr>
        <w:ind w:left="5902" w:hanging="360"/>
      </w:pPr>
      <w:rPr>
        <w:rFonts w:hint="default" w:ascii="Courier New" w:hAnsi="Courier New" w:cs="Courier New"/>
      </w:rPr>
    </w:lvl>
    <w:lvl w:ilvl="8" w:tplc="08090005" w:tentative="1">
      <w:start w:val="1"/>
      <w:numFmt w:val="bullet"/>
      <w:lvlText w:val=""/>
      <w:lvlJc w:val="left"/>
      <w:pPr>
        <w:ind w:left="6622" w:hanging="360"/>
      </w:pPr>
      <w:rPr>
        <w:rFonts w:hint="default" w:ascii="Wingdings" w:hAnsi="Wingdings"/>
      </w:rPr>
    </w:lvl>
  </w:abstractNum>
  <w:abstractNum w:abstractNumId="43" w15:restartNumberingAfterBreak="0">
    <w:nsid w:val="71103BDD"/>
    <w:multiLevelType w:val="hybridMultilevel"/>
    <w:tmpl w:val="B164B740"/>
    <w:lvl w:ilvl="0" w:tplc="E6F874E4">
      <w:start w:val="1"/>
      <w:numFmt w:val="lowerLetter"/>
      <w:lvlText w:val="%1)"/>
      <w:lvlJc w:val="left"/>
      <w:pPr>
        <w:ind w:left="780" w:hanging="360"/>
      </w:pPr>
      <w:rPr>
        <w:rFonts w:hint="default"/>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44" w15:restartNumberingAfterBreak="0">
    <w:nsid w:val="72D51D63"/>
    <w:multiLevelType w:val="hybridMultilevel"/>
    <w:tmpl w:val="22DC950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5" w15:restartNumberingAfterBreak="0">
    <w:nsid w:val="75773231"/>
    <w:multiLevelType w:val="hybridMultilevel"/>
    <w:tmpl w:val="5944EE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6" w15:restartNumberingAfterBreak="0">
    <w:nsid w:val="774B4617"/>
    <w:multiLevelType w:val="hybridMultilevel"/>
    <w:tmpl w:val="488EFE74"/>
    <w:lvl w:ilvl="0" w:tplc="08090001">
      <w:start w:val="1"/>
      <w:numFmt w:val="bullet"/>
      <w:lvlText w:val=""/>
      <w:lvlJc w:val="left"/>
      <w:pPr>
        <w:ind w:left="1004" w:hanging="360"/>
      </w:pPr>
      <w:rPr>
        <w:rFonts w:hint="default" w:ascii="Symbol" w:hAnsi="Symbol"/>
      </w:rPr>
    </w:lvl>
    <w:lvl w:ilvl="1" w:tplc="08090001">
      <w:start w:val="1"/>
      <w:numFmt w:val="bullet"/>
      <w:lvlText w:val=""/>
      <w:lvlJc w:val="left"/>
      <w:pPr>
        <w:ind w:left="1724" w:hanging="360"/>
      </w:pPr>
      <w:rPr>
        <w:rFonts w:hint="default" w:ascii="Symbol" w:hAnsi="Symbol"/>
      </w:rPr>
    </w:lvl>
    <w:lvl w:ilvl="2" w:tplc="08090005" w:tentative="1">
      <w:start w:val="1"/>
      <w:numFmt w:val="bullet"/>
      <w:lvlText w:val=""/>
      <w:lvlJc w:val="left"/>
      <w:pPr>
        <w:ind w:left="2444" w:hanging="360"/>
      </w:pPr>
      <w:rPr>
        <w:rFonts w:hint="default" w:ascii="Wingdings" w:hAnsi="Wingdings"/>
      </w:rPr>
    </w:lvl>
    <w:lvl w:ilvl="3" w:tplc="08090001" w:tentative="1">
      <w:start w:val="1"/>
      <w:numFmt w:val="bullet"/>
      <w:lvlText w:val=""/>
      <w:lvlJc w:val="left"/>
      <w:pPr>
        <w:ind w:left="3164" w:hanging="360"/>
      </w:pPr>
      <w:rPr>
        <w:rFonts w:hint="default" w:ascii="Symbol" w:hAnsi="Symbol"/>
      </w:rPr>
    </w:lvl>
    <w:lvl w:ilvl="4" w:tplc="08090003" w:tentative="1">
      <w:start w:val="1"/>
      <w:numFmt w:val="bullet"/>
      <w:lvlText w:val="o"/>
      <w:lvlJc w:val="left"/>
      <w:pPr>
        <w:ind w:left="3884" w:hanging="360"/>
      </w:pPr>
      <w:rPr>
        <w:rFonts w:hint="default" w:ascii="Courier New" w:hAnsi="Courier New" w:cs="Courier New"/>
      </w:rPr>
    </w:lvl>
    <w:lvl w:ilvl="5" w:tplc="08090005" w:tentative="1">
      <w:start w:val="1"/>
      <w:numFmt w:val="bullet"/>
      <w:lvlText w:val=""/>
      <w:lvlJc w:val="left"/>
      <w:pPr>
        <w:ind w:left="4604" w:hanging="360"/>
      </w:pPr>
      <w:rPr>
        <w:rFonts w:hint="default" w:ascii="Wingdings" w:hAnsi="Wingdings"/>
      </w:rPr>
    </w:lvl>
    <w:lvl w:ilvl="6" w:tplc="08090001" w:tentative="1">
      <w:start w:val="1"/>
      <w:numFmt w:val="bullet"/>
      <w:lvlText w:val=""/>
      <w:lvlJc w:val="left"/>
      <w:pPr>
        <w:ind w:left="5324" w:hanging="360"/>
      </w:pPr>
      <w:rPr>
        <w:rFonts w:hint="default" w:ascii="Symbol" w:hAnsi="Symbol"/>
      </w:rPr>
    </w:lvl>
    <w:lvl w:ilvl="7" w:tplc="08090003" w:tentative="1">
      <w:start w:val="1"/>
      <w:numFmt w:val="bullet"/>
      <w:lvlText w:val="o"/>
      <w:lvlJc w:val="left"/>
      <w:pPr>
        <w:ind w:left="6044" w:hanging="360"/>
      </w:pPr>
      <w:rPr>
        <w:rFonts w:hint="default" w:ascii="Courier New" w:hAnsi="Courier New" w:cs="Courier New"/>
      </w:rPr>
    </w:lvl>
    <w:lvl w:ilvl="8" w:tplc="08090005" w:tentative="1">
      <w:start w:val="1"/>
      <w:numFmt w:val="bullet"/>
      <w:lvlText w:val=""/>
      <w:lvlJc w:val="left"/>
      <w:pPr>
        <w:ind w:left="6764" w:hanging="360"/>
      </w:pPr>
      <w:rPr>
        <w:rFonts w:hint="default" w:ascii="Wingdings" w:hAnsi="Wingdings"/>
      </w:rPr>
    </w:lvl>
  </w:abstractNum>
  <w:abstractNum w:abstractNumId="47" w15:restartNumberingAfterBreak="0">
    <w:nsid w:val="7A91585F"/>
    <w:multiLevelType w:val="hybridMultilevel"/>
    <w:tmpl w:val="615ED948"/>
    <w:lvl w:ilvl="0" w:tplc="08090001">
      <w:start w:val="1"/>
      <w:numFmt w:val="bullet"/>
      <w:lvlText w:val=""/>
      <w:lvlJc w:val="left"/>
      <w:pPr>
        <w:ind w:left="873" w:hanging="360"/>
      </w:pPr>
      <w:rPr>
        <w:rFonts w:hint="default" w:ascii="Symbol" w:hAnsi="Symbol"/>
      </w:rPr>
    </w:lvl>
    <w:lvl w:ilvl="1" w:tplc="08090003" w:tentative="1">
      <w:start w:val="1"/>
      <w:numFmt w:val="bullet"/>
      <w:lvlText w:val="o"/>
      <w:lvlJc w:val="left"/>
      <w:pPr>
        <w:ind w:left="1593" w:hanging="360"/>
      </w:pPr>
      <w:rPr>
        <w:rFonts w:hint="default" w:ascii="Courier New" w:hAnsi="Courier New" w:cs="Courier New"/>
      </w:rPr>
    </w:lvl>
    <w:lvl w:ilvl="2" w:tplc="08090005" w:tentative="1">
      <w:start w:val="1"/>
      <w:numFmt w:val="bullet"/>
      <w:lvlText w:val=""/>
      <w:lvlJc w:val="left"/>
      <w:pPr>
        <w:ind w:left="2313" w:hanging="360"/>
      </w:pPr>
      <w:rPr>
        <w:rFonts w:hint="default" w:ascii="Wingdings" w:hAnsi="Wingdings"/>
      </w:rPr>
    </w:lvl>
    <w:lvl w:ilvl="3" w:tplc="08090001" w:tentative="1">
      <w:start w:val="1"/>
      <w:numFmt w:val="bullet"/>
      <w:lvlText w:val=""/>
      <w:lvlJc w:val="left"/>
      <w:pPr>
        <w:ind w:left="3033" w:hanging="360"/>
      </w:pPr>
      <w:rPr>
        <w:rFonts w:hint="default" w:ascii="Symbol" w:hAnsi="Symbol"/>
      </w:rPr>
    </w:lvl>
    <w:lvl w:ilvl="4" w:tplc="08090003" w:tentative="1">
      <w:start w:val="1"/>
      <w:numFmt w:val="bullet"/>
      <w:lvlText w:val="o"/>
      <w:lvlJc w:val="left"/>
      <w:pPr>
        <w:ind w:left="3753" w:hanging="360"/>
      </w:pPr>
      <w:rPr>
        <w:rFonts w:hint="default" w:ascii="Courier New" w:hAnsi="Courier New" w:cs="Courier New"/>
      </w:rPr>
    </w:lvl>
    <w:lvl w:ilvl="5" w:tplc="08090005" w:tentative="1">
      <w:start w:val="1"/>
      <w:numFmt w:val="bullet"/>
      <w:lvlText w:val=""/>
      <w:lvlJc w:val="left"/>
      <w:pPr>
        <w:ind w:left="4473" w:hanging="360"/>
      </w:pPr>
      <w:rPr>
        <w:rFonts w:hint="default" w:ascii="Wingdings" w:hAnsi="Wingdings"/>
      </w:rPr>
    </w:lvl>
    <w:lvl w:ilvl="6" w:tplc="08090001" w:tentative="1">
      <w:start w:val="1"/>
      <w:numFmt w:val="bullet"/>
      <w:lvlText w:val=""/>
      <w:lvlJc w:val="left"/>
      <w:pPr>
        <w:ind w:left="5193" w:hanging="360"/>
      </w:pPr>
      <w:rPr>
        <w:rFonts w:hint="default" w:ascii="Symbol" w:hAnsi="Symbol"/>
      </w:rPr>
    </w:lvl>
    <w:lvl w:ilvl="7" w:tplc="08090003" w:tentative="1">
      <w:start w:val="1"/>
      <w:numFmt w:val="bullet"/>
      <w:lvlText w:val="o"/>
      <w:lvlJc w:val="left"/>
      <w:pPr>
        <w:ind w:left="5913" w:hanging="360"/>
      </w:pPr>
      <w:rPr>
        <w:rFonts w:hint="default" w:ascii="Courier New" w:hAnsi="Courier New" w:cs="Courier New"/>
      </w:rPr>
    </w:lvl>
    <w:lvl w:ilvl="8" w:tplc="08090005" w:tentative="1">
      <w:start w:val="1"/>
      <w:numFmt w:val="bullet"/>
      <w:lvlText w:val=""/>
      <w:lvlJc w:val="left"/>
      <w:pPr>
        <w:ind w:left="6633" w:hanging="360"/>
      </w:pPr>
      <w:rPr>
        <w:rFonts w:hint="default" w:ascii="Wingdings" w:hAnsi="Wingdings"/>
      </w:rPr>
    </w:lvl>
  </w:abstractNum>
  <w:abstractNum w:abstractNumId="48" w15:restartNumberingAfterBreak="0">
    <w:nsid w:val="7BAC5236"/>
    <w:multiLevelType w:val="hybridMultilevel"/>
    <w:tmpl w:val="572EE34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EC061A2"/>
    <w:multiLevelType w:val="multilevel"/>
    <w:tmpl w:val="1F345CE4"/>
    <w:lvl w:ilvl="0">
      <w:start w:val="1"/>
      <w:numFmt w:val="decimal"/>
      <w:lvlText w:val="%1.0"/>
      <w:lvlJc w:val="left"/>
      <w:pPr>
        <w:ind w:left="720" w:hanging="720"/>
      </w:pPr>
      <w:rPr>
        <w:rFonts w:hint="default" w:asciiTheme="majorHAnsi" w:hAnsiTheme="majorHAnsi" w:cstheme="majorHAnsi"/>
        <w:sz w:val="32"/>
        <w:szCs w:val="32"/>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num w:numId="1" w16cid:durableId="1801848909">
    <w:abstractNumId w:val="10"/>
  </w:num>
  <w:num w:numId="2" w16cid:durableId="889611658">
    <w:abstractNumId w:val="27"/>
  </w:num>
  <w:num w:numId="3" w16cid:durableId="927423397">
    <w:abstractNumId w:val="21"/>
  </w:num>
  <w:num w:numId="4" w16cid:durableId="237643421">
    <w:abstractNumId w:val="35"/>
  </w:num>
  <w:num w:numId="5" w16cid:durableId="1698121118">
    <w:abstractNumId w:val="2"/>
  </w:num>
  <w:num w:numId="6" w16cid:durableId="1399402428">
    <w:abstractNumId w:val="23"/>
  </w:num>
  <w:num w:numId="7" w16cid:durableId="53310816">
    <w:abstractNumId w:val="20"/>
  </w:num>
  <w:num w:numId="8" w16cid:durableId="1533113504">
    <w:abstractNumId w:val="41"/>
  </w:num>
  <w:num w:numId="9" w16cid:durableId="1548487358">
    <w:abstractNumId w:val="24"/>
  </w:num>
  <w:num w:numId="10" w16cid:durableId="1988899379">
    <w:abstractNumId w:val="40"/>
  </w:num>
  <w:num w:numId="11" w16cid:durableId="904070896">
    <w:abstractNumId w:val="1"/>
  </w:num>
  <w:num w:numId="12" w16cid:durableId="2094861321">
    <w:abstractNumId w:val="30"/>
  </w:num>
  <w:num w:numId="13" w16cid:durableId="1495366989">
    <w:abstractNumId w:val="4"/>
  </w:num>
  <w:num w:numId="14" w16cid:durableId="62994922">
    <w:abstractNumId w:val="7"/>
  </w:num>
  <w:num w:numId="15" w16cid:durableId="1998727748">
    <w:abstractNumId w:val="45"/>
  </w:num>
  <w:num w:numId="16" w16cid:durableId="1136144398">
    <w:abstractNumId w:val="19"/>
  </w:num>
  <w:num w:numId="17" w16cid:durableId="1032683325">
    <w:abstractNumId w:val="0"/>
  </w:num>
  <w:num w:numId="18" w16cid:durableId="2057460177">
    <w:abstractNumId w:val="6"/>
  </w:num>
  <w:num w:numId="19" w16cid:durableId="574752613">
    <w:abstractNumId w:val="22"/>
  </w:num>
  <w:num w:numId="20" w16cid:durableId="290331872">
    <w:abstractNumId w:val="29"/>
  </w:num>
  <w:num w:numId="21" w16cid:durableId="506333902">
    <w:abstractNumId w:val="26"/>
  </w:num>
  <w:num w:numId="22" w16cid:durableId="624196897">
    <w:abstractNumId w:val="34"/>
  </w:num>
  <w:num w:numId="23" w16cid:durableId="1085491701">
    <w:abstractNumId w:val="47"/>
  </w:num>
  <w:num w:numId="24" w16cid:durableId="707412683">
    <w:abstractNumId w:val="28"/>
  </w:num>
  <w:num w:numId="25" w16cid:durableId="952008344">
    <w:abstractNumId w:val="33"/>
  </w:num>
  <w:num w:numId="26" w16cid:durableId="630941216">
    <w:abstractNumId w:val="17"/>
  </w:num>
  <w:num w:numId="27" w16cid:durableId="706486923">
    <w:abstractNumId w:val="8"/>
  </w:num>
  <w:num w:numId="28" w16cid:durableId="1222475638">
    <w:abstractNumId w:val="3"/>
  </w:num>
  <w:num w:numId="29" w16cid:durableId="1200584263">
    <w:abstractNumId w:val="49"/>
  </w:num>
  <w:num w:numId="30" w16cid:durableId="1152718710">
    <w:abstractNumId w:val="9"/>
  </w:num>
  <w:num w:numId="31" w16cid:durableId="402533049">
    <w:abstractNumId w:val="48"/>
  </w:num>
  <w:num w:numId="32" w16cid:durableId="1767310598">
    <w:abstractNumId w:val="15"/>
  </w:num>
  <w:num w:numId="33" w16cid:durableId="1344437502">
    <w:abstractNumId w:val="32"/>
  </w:num>
  <w:num w:numId="34" w16cid:durableId="1727139623">
    <w:abstractNumId w:val="11"/>
  </w:num>
  <w:num w:numId="35" w16cid:durableId="688408904">
    <w:abstractNumId w:val="46"/>
  </w:num>
  <w:num w:numId="36" w16cid:durableId="890843804">
    <w:abstractNumId w:val="31"/>
  </w:num>
  <w:num w:numId="37" w16cid:durableId="1467969375">
    <w:abstractNumId w:val="42"/>
  </w:num>
  <w:num w:numId="38" w16cid:durableId="1362515153">
    <w:abstractNumId w:val="37"/>
  </w:num>
  <w:num w:numId="39" w16cid:durableId="518081015">
    <w:abstractNumId w:val="43"/>
  </w:num>
  <w:num w:numId="40" w16cid:durableId="1639455170">
    <w:abstractNumId w:val="36"/>
  </w:num>
  <w:num w:numId="41" w16cid:durableId="1212771317">
    <w:abstractNumId w:val="39"/>
  </w:num>
  <w:num w:numId="42" w16cid:durableId="1486631181">
    <w:abstractNumId w:val="5"/>
  </w:num>
  <w:num w:numId="43" w16cid:durableId="873661438">
    <w:abstractNumId w:val="38"/>
  </w:num>
  <w:num w:numId="44" w16cid:durableId="185749707">
    <w:abstractNumId w:val="18"/>
  </w:num>
  <w:num w:numId="45" w16cid:durableId="1203438417">
    <w:abstractNumId w:val="44"/>
  </w:num>
  <w:num w:numId="46" w16cid:durableId="597760018">
    <w:abstractNumId w:val="14"/>
  </w:num>
  <w:num w:numId="47" w16cid:durableId="1206912619">
    <w:abstractNumId w:val="12"/>
  </w:num>
  <w:num w:numId="48" w16cid:durableId="1119689513">
    <w:abstractNumId w:val="16"/>
  </w:num>
  <w:num w:numId="49" w16cid:durableId="384568375">
    <w:abstractNumId w:val="25"/>
  </w:num>
  <w:num w:numId="50" w16cid:durableId="812792199">
    <w:abstractNumId w:val="1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activeWritingStyle w:lang="en-US" w:vendorID="64" w:dllVersion="0" w:nlCheck="1" w:checkStyle="0" w:appName="MSWord"/>
  <w:proofState w:spelling="clean" w:grammar="dirty"/>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EC4"/>
    <w:rsid w:val="00001729"/>
    <w:rsid w:val="0000467C"/>
    <w:rsid w:val="000305D8"/>
    <w:rsid w:val="00035DA3"/>
    <w:rsid w:val="00053027"/>
    <w:rsid w:val="00064FDF"/>
    <w:rsid w:val="000705A9"/>
    <w:rsid w:val="00072EB8"/>
    <w:rsid w:val="00083630"/>
    <w:rsid w:val="000A04BE"/>
    <w:rsid w:val="000A4A9E"/>
    <w:rsid w:val="000A6000"/>
    <w:rsid w:val="000A6C05"/>
    <w:rsid w:val="000D0A3B"/>
    <w:rsid w:val="000D68C9"/>
    <w:rsid w:val="000D746A"/>
    <w:rsid w:val="000E705C"/>
    <w:rsid w:val="000F0036"/>
    <w:rsid w:val="00100D6D"/>
    <w:rsid w:val="00110225"/>
    <w:rsid w:val="00111191"/>
    <w:rsid w:val="0011347B"/>
    <w:rsid w:val="0012451C"/>
    <w:rsid w:val="00127264"/>
    <w:rsid w:val="00132B04"/>
    <w:rsid w:val="00135354"/>
    <w:rsid w:val="00140571"/>
    <w:rsid w:val="001427B0"/>
    <w:rsid w:val="00147703"/>
    <w:rsid w:val="00153B8F"/>
    <w:rsid w:val="00154CF9"/>
    <w:rsid w:val="00165AB4"/>
    <w:rsid w:val="00172866"/>
    <w:rsid w:val="00175217"/>
    <w:rsid w:val="001776B4"/>
    <w:rsid w:val="00190C01"/>
    <w:rsid w:val="00194B48"/>
    <w:rsid w:val="00195D78"/>
    <w:rsid w:val="001B6BE0"/>
    <w:rsid w:val="001B76E7"/>
    <w:rsid w:val="001D621D"/>
    <w:rsid w:val="00203C4D"/>
    <w:rsid w:val="00221050"/>
    <w:rsid w:val="00243399"/>
    <w:rsid w:val="00244CDF"/>
    <w:rsid w:val="0026596C"/>
    <w:rsid w:val="002707AA"/>
    <w:rsid w:val="002717E8"/>
    <w:rsid w:val="00271D6E"/>
    <w:rsid w:val="0028428E"/>
    <w:rsid w:val="00284388"/>
    <w:rsid w:val="00285928"/>
    <w:rsid w:val="00291ABB"/>
    <w:rsid w:val="00293AF1"/>
    <w:rsid w:val="002A6B8C"/>
    <w:rsid w:val="002B0DAB"/>
    <w:rsid w:val="002B34CE"/>
    <w:rsid w:val="002B366F"/>
    <w:rsid w:val="002D7B01"/>
    <w:rsid w:val="002E609C"/>
    <w:rsid w:val="002F157D"/>
    <w:rsid w:val="002F2BC0"/>
    <w:rsid w:val="00300284"/>
    <w:rsid w:val="003028EB"/>
    <w:rsid w:val="00307DD2"/>
    <w:rsid w:val="00310E87"/>
    <w:rsid w:val="00314EAC"/>
    <w:rsid w:val="00320834"/>
    <w:rsid w:val="0033735B"/>
    <w:rsid w:val="0034118B"/>
    <w:rsid w:val="003420BE"/>
    <w:rsid w:val="00343AA9"/>
    <w:rsid w:val="003645D9"/>
    <w:rsid w:val="0036619F"/>
    <w:rsid w:val="003701D3"/>
    <w:rsid w:val="00371485"/>
    <w:rsid w:val="00384EF1"/>
    <w:rsid w:val="003948F4"/>
    <w:rsid w:val="003A4C10"/>
    <w:rsid w:val="003C6DB7"/>
    <w:rsid w:val="003D5621"/>
    <w:rsid w:val="003E65F9"/>
    <w:rsid w:val="003E7B87"/>
    <w:rsid w:val="00401F1B"/>
    <w:rsid w:val="00417899"/>
    <w:rsid w:val="004244C7"/>
    <w:rsid w:val="0042698B"/>
    <w:rsid w:val="00427161"/>
    <w:rsid w:val="004305C0"/>
    <w:rsid w:val="00444497"/>
    <w:rsid w:val="00446359"/>
    <w:rsid w:val="00446C94"/>
    <w:rsid w:val="004517D9"/>
    <w:rsid w:val="00454168"/>
    <w:rsid w:val="00461A17"/>
    <w:rsid w:val="004655F2"/>
    <w:rsid w:val="00465756"/>
    <w:rsid w:val="00470555"/>
    <w:rsid w:val="00474DEA"/>
    <w:rsid w:val="00475174"/>
    <w:rsid w:val="004853DD"/>
    <w:rsid w:val="004875F8"/>
    <w:rsid w:val="004A230E"/>
    <w:rsid w:val="004A363D"/>
    <w:rsid w:val="004A756A"/>
    <w:rsid w:val="004B058C"/>
    <w:rsid w:val="004B1C86"/>
    <w:rsid w:val="004B6E2C"/>
    <w:rsid w:val="004C7092"/>
    <w:rsid w:val="004D5FCF"/>
    <w:rsid w:val="004F1A61"/>
    <w:rsid w:val="00505BC4"/>
    <w:rsid w:val="00505F85"/>
    <w:rsid w:val="00513735"/>
    <w:rsid w:val="00532D7F"/>
    <w:rsid w:val="00532E89"/>
    <w:rsid w:val="00536AD8"/>
    <w:rsid w:val="00543387"/>
    <w:rsid w:val="00554BD8"/>
    <w:rsid w:val="00555AEF"/>
    <w:rsid w:val="005560AE"/>
    <w:rsid w:val="00563C54"/>
    <w:rsid w:val="005648EE"/>
    <w:rsid w:val="00574761"/>
    <w:rsid w:val="00576D26"/>
    <w:rsid w:val="0058605C"/>
    <w:rsid w:val="00586D95"/>
    <w:rsid w:val="0059790B"/>
    <w:rsid w:val="005A0258"/>
    <w:rsid w:val="005A2C14"/>
    <w:rsid w:val="005B24AD"/>
    <w:rsid w:val="005B3FA0"/>
    <w:rsid w:val="005B5DB1"/>
    <w:rsid w:val="005C03DE"/>
    <w:rsid w:val="005C5944"/>
    <w:rsid w:val="005C76A4"/>
    <w:rsid w:val="005D0A35"/>
    <w:rsid w:val="005E7C46"/>
    <w:rsid w:val="005F14BF"/>
    <w:rsid w:val="005F1E1A"/>
    <w:rsid w:val="005F4537"/>
    <w:rsid w:val="005F5554"/>
    <w:rsid w:val="00601003"/>
    <w:rsid w:val="006022E8"/>
    <w:rsid w:val="00610FFF"/>
    <w:rsid w:val="00615654"/>
    <w:rsid w:val="00616EB2"/>
    <w:rsid w:val="00617953"/>
    <w:rsid w:val="006300D8"/>
    <w:rsid w:val="00636D83"/>
    <w:rsid w:val="00636EF9"/>
    <w:rsid w:val="006478DD"/>
    <w:rsid w:val="00652579"/>
    <w:rsid w:val="00666130"/>
    <w:rsid w:val="00666448"/>
    <w:rsid w:val="0068083F"/>
    <w:rsid w:val="006A140E"/>
    <w:rsid w:val="006A6EA6"/>
    <w:rsid w:val="006B0C93"/>
    <w:rsid w:val="006B68E8"/>
    <w:rsid w:val="006B7EC9"/>
    <w:rsid w:val="006C07B7"/>
    <w:rsid w:val="006F1439"/>
    <w:rsid w:val="006F516F"/>
    <w:rsid w:val="006F7CA6"/>
    <w:rsid w:val="007038B0"/>
    <w:rsid w:val="007038E0"/>
    <w:rsid w:val="00711D16"/>
    <w:rsid w:val="00711F6F"/>
    <w:rsid w:val="00721EDB"/>
    <w:rsid w:val="00725EB1"/>
    <w:rsid w:val="0072791B"/>
    <w:rsid w:val="00727C29"/>
    <w:rsid w:val="00765BBF"/>
    <w:rsid w:val="00776FF5"/>
    <w:rsid w:val="007820C3"/>
    <w:rsid w:val="00785289"/>
    <w:rsid w:val="00794CBA"/>
    <w:rsid w:val="007C5084"/>
    <w:rsid w:val="007C63B9"/>
    <w:rsid w:val="007D5513"/>
    <w:rsid w:val="007D5C15"/>
    <w:rsid w:val="007E6DE4"/>
    <w:rsid w:val="007E72E0"/>
    <w:rsid w:val="007F5157"/>
    <w:rsid w:val="00805065"/>
    <w:rsid w:val="00812025"/>
    <w:rsid w:val="00813D98"/>
    <w:rsid w:val="0081400E"/>
    <w:rsid w:val="00822B31"/>
    <w:rsid w:val="008374BF"/>
    <w:rsid w:val="008430CD"/>
    <w:rsid w:val="00847CB6"/>
    <w:rsid w:val="00860F8F"/>
    <w:rsid w:val="008610CC"/>
    <w:rsid w:val="00864E17"/>
    <w:rsid w:val="00871B94"/>
    <w:rsid w:val="00872BF7"/>
    <w:rsid w:val="00886751"/>
    <w:rsid w:val="008A2E55"/>
    <w:rsid w:val="008B079C"/>
    <w:rsid w:val="008B3D09"/>
    <w:rsid w:val="008B7DB5"/>
    <w:rsid w:val="008C3703"/>
    <w:rsid w:val="008D1A6B"/>
    <w:rsid w:val="008D6456"/>
    <w:rsid w:val="008E007A"/>
    <w:rsid w:val="008E369F"/>
    <w:rsid w:val="008E6D3D"/>
    <w:rsid w:val="008F74B0"/>
    <w:rsid w:val="008F78FD"/>
    <w:rsid w:val="00922C2E"/>
    <w:rsid w:val="009240CA"/>
    <w:rsid w:val="00924920"/>
    <w:rsid w:val="009249C9"/>
    <w:rsid w:val="00933084"/>
    <w:rsid w:val="009348BE"/>
    <w:rsid w:val="009363BC"/>
    <w:rsid w:val="00936E8E"/>
    <w:rsid w:val="00940577"/>
    <w:rsid w:val="00941C6E"/>
    <w:rsid w:val="0095114A"/>
    <w:rsid w:val="0096567A"/>
    <w:rsid w:val="0098053E"/>
    <w:rsid w:val="00980D0E"/>
    <w:rsid w:val="00984D19"/>
    <w:rsid w:val="00987A33"/>
    <w:rsid w:val="00993616"/>
    <w:rsid w:val="00995FFD"/>
    <w:rsid w:val="009A6FC4"/>
    <w:rsid w:val="009B7634"/>
    <w:rsid w:val="009C5D58"/>
    <w:rsid w:val="009C734B"/>
    <w:rsid w:val="009D0538"/>
    <w:rsid w:val="009D20AD"/>
    <w:rsid w:val="009D42B0"/>
    <w:rsid w:val="009D7872"/>
    <w:rsid w:val="009F50EC"/>
    <w:rsid w:val="009F7898"/>
    <w:rsid w:val="009F7EBF"/>
    <w:rsid w:val="00A0147F"/>
    <w:rsid w:val="00A05FCA"/>
    <w:rsid w:val="00A14EA6"/>
    <w:rsid w:val="00A17F25"/>
    <w:rsid w:val="00A21905"/>
    <w:rsid w:val="00A21DCA"/>
    <w:rsid w:val="00A26B1E"/>
    <w:rsid w:val="00A27AF3"/>
    <w:rsid w:val="00A358AF"/>
    <w:rsid w:val="00A405A8"/>
    <w:rsid w:val="00A465E3"/>
    <w:rsid w:val="00A51701"/>
    <w:rsid w:val="00A66C16"/>
    <w:rsid w:val="00A739A8"/>
    <w:rsid w:val="00A7434D"/>
    <w:rsid w:val="00A7558C"/>
    <w:rsid w:val="00A80A3B"/>
    <w:rsid w:val="00AA1E89"/>
    <w:rsid w:val="00AA268E"/>
    <w:rsid w:val="00AA2C99"/>
    <w:rsid w:val="00AA51EA"/>
    <w:rsid w:val="00AA59F2"/>
    <w:rsid w:val="00AB060D"/>
    <w:rsid w:val="00AC0D8E"/>
    <w:rsid w:val="00AD058A"/>
    <w:rsid w:val="00AD5286"/>
    <w:rsid w:val="00AD77B2"/>
    <w:rsid w:val="00AE29AF"/>
    <w:rsid w:val="00AE4B2B"/>
    <w:rsid w:val="00AE5FEB"/>
    <w:rsid w:val="00AF2894"/>
    <w:rsid w:val="00B0046A"/>
    <w:rsid w:val="00B0122F"/>
    <w:rsid w:val="00B20FA0"/>
    <w:rsid w:val="00B220CF"/>
    <w:rsid w:val="00B24695"/>
    <w:rsid w:val="00B40C8B"/>
    <w:rsid w:val="00B40D68"/>
    <w:rsid w:val="00B46B55"/>
    <w:rsid w:val="00B60715"/>
    <w:rsid w:val="00B75F57"/>
    <w:rsid w:val="00B7628B"/>
    <w:rsid w:val="00B8576A"/>
    <w:rsid w:val="00BA1347"/>
    <w:rsid w:val="00BA42AA"/>
    <w:rsid w:val="00BA5B90"/>
    <w:rsid w:val="00BA65DF"/>
    <w:rsid w:val="00BB239E"/>
    <w:rsid w:val="00BC2633"/>
    <w:rsid w:val="00BD6267"/>
    <w:rsid w:val="00BE3B5C"/>
    <w:rsid w:val="00BF317A"/>
    <w:rsid w:val="00C006CC"/>
    <w:rsid w:val="00C112A4"/>
    <w:rsid w:val="00C27DE8"/>
    <w:rsid w:val="00C33C4C"/>
    <w:rsid w:val="00C3491E"/>
    <w:rsid w:val="00C352B3"/>
    <w:rsid w:val="00C3627A"/>
    <w:rsid w:val="00C36EA3"/>
    <w:rsid w:val="00C522EA"/>
    <w:rsid w:val="00C53DD7"/>
    <w:rsid w:val="00C6355A"/>
    <w:rsid w:val="00C66C97"/>
    <w:rsid w:val="00C70C47"/>
    <w:rsid w:val="00C721C0"/>
    <w:rsid w:val="00C82F0C"/>
    <w:rsid w:val="00C87B85"/>
    <w:rsid w:val="00C913F1"/>
    <w:rsid w:val="00C9440B"/>
    <w:rsid w:val="00CB2776"/>
    <w:rsid w:val="00CB5625"/>
    <w:rsid w:val="00CB7C07"/>
    <w:rsid w:val="00CE321F"/>
    <w:rsid w:val="00CE361E"/>
    <w:rsid w:val="00CE3C50"/>
    <w:rsid w:val="00CE6463"/>
    <w:rsid w:val="00CF503A"/>
    <w:rsid w:val="00D003FC"/>
    <w:rsid w:val="00D01B7B"/>
    <w:rsid w:val="00D11478"/>
    <w:rsid w:val="00D369B3"/>
    <w:rsid w:val="00D61203"/>
    <w:rsid w:val="00D63ED4"/>
    <w:rsid w:val="00D8002D"/>
    <w:rsid w:val="00D87351"/>
    <w:rsid w:val="00D94415"/>
    <w:rsid w:val="00DA1ADC"/>
    <w:rsid w:val="00DA30D2"/>
    <w:rsid w:val="00DB3068"/>
    <w:rsid w:val="00DE01CE"/>
    <w:rsid w:val="00DF3F09"/>
    <w:rsid w:val="00E114FB"/>
    <w:rsid w:val="00E1254D"/>
    <w:rsid w:val="00E12550"/>
    <w:rsid w:val="00E12947"/>
    <w:rsid w:val="00E22193"/>
    <w:rsid w:val="00E26500"/>
    <w:rsid w:val="00E31FF9"/>
    <w:rsid w:val="00E4008D"/>
    <w:rsid w:val="00E44006"/>
    <w:rsid w:val="00E56CB6"/>
    <w:rsid w:val="00E717AC"/>
    <w:rsid w:val="00E72831"/>
    <w:rsid w:val="00E86FF1"/>
    <w:rsid w:val="00E9284D"/>
    <w:rsid w:val="00E948B9"/>
    <w:rsid w:val="00EA6856"/>
    <w:rsid w:val="00EB5571"/>
    <w:rsid w:val="00EB6EC4"/>
    <w:rsid w:val="00EC4372"/>
    <w:rsid w:val="00EC4376"/>
    <w:rsid w:val="00EC448B"/>
    <w:rsid w:val="00EC6E58"/>
    <w:rsid w:val="00EC7F70"/>
    <w:rsid w:val="00ED562D"/>
    <w:rsid w:val="00EE7A8C"/>
    <w:rsid w:val="00F0400E"/>
    <w:rsid w:val="00F11A8B"/>
    <w:rsid w:val="00F1293F"/>
    <w:rsid w:val="00F14797"/>
    <w:rsid w:val="00F23BB1"/>
    <w:rsid w:val="00F251C2"/>
    <w:rsid w:val="00F26FA7"/>
    <w:rsid w:val="00F34566"/>
    <w:rsid w:val="00F47D95"/>
    <w:rsid w:val="00F61AFA"/>
    <w:rsid w:val="00F9160F"/>
    <w:rsid w:val="00F961D6"/>
    <w:rsid w:val="00F962C1"/>
    <w:rsid w:val="00FA0B02"/>
    <w:rsid w:val="00FA4A8A"/>
    <w:rsid w:val="00FA6662"/>
    <w:rsid w:val="00FC333F"/>
    <w:rsid w:val="00FD4D21"/>
    <w:rsid w:val="00FD5C8A"/>
    <w:rsid w:val="00FE77B2"/>
    <w:rsid w:val="00FF5CF3"/>
    <w:rsid w:val="07E972A1"/>
    <w:rsid w:val="6B00A5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C05B66"/>
  <w15:docId w15:val="{C0CEABD5-61C6-4AC7-9D3C-E6ED28A4D40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before="120"/>
        <w:ind w:left="1134"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A6FC4"/>
  </w:style>
  <w:style w:type="paragraph" w:styleId="Heading1">
    <w:name w:val="heading 1"/>
    <w:basedOn w:val="Normal"/>
    <w:next w:val="Normal"/>
    <w:link w:val="Heading1Char"/>
    <w:uiPriority w:val="9"/>
    <w:qFormat/>
    <w:rsid w:val="00285928"/>
    <w:pPr>
      <w:keepNext/>
      <w:keepLines/>
      <w:spacing w:before="240" w:line="259" w:lineRule="auto"/>
      <w:ind w:left="0" w:firstLine="0"/>
      <w:jc w:val="left"/>
      <w:outlineLvl w:val="0"/>
    </w:pPr>
    <w:rPr>
      <w:rFonts w:asciiTheme="majorHAnsi" w:hAnsiTheme="majorHAnsi" w:eastAsiaTheme="majorEastAsia"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285928"/>
    <w:pPr>
      <w:keepNext/>
      <w:keepLines/>
      <w:spacing w:before="40" w:line="259" w:lineRule="auto"/>
      <w:ind w:left="0" w:firstLine="0"/>
      <w:jc w:val="left"/>
      <w:outlineLvl w:val="1"/>
    </w:pPr>
    <w:rPr>
      <w:rFonts w:asciiTheme="majorHAnsi" w:hAnsiTheme="majorHAnsi" w:eastAsiaTheme="majorEastAsia"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617953"/>
    <w:pPr>
      <w:keepNext/>
      <w:keepLines/>
      <w:spacing w:before="40"/>
      <w:outlineLvl w:val="2"/>
    </w:pPr>
    <w:rPr>
      <w:rFonts w:asciiTheme="majorHAnsi" w:hAnsiTheme="majorHAnsi" w:eastAsiaTheme="majorEastAsia" w:cstheme="majorBidi"/>
      <w:color w:val="243F60"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EB6EC4"/>
    <w:pPr>
      <w:ind w:left="720"/>
      <w:contextualSpacing/>
    </w:pPr>
  </w:style>
  <w:style w:type="paragraph" w:styleId="Header">
    <w:name w:val="header"/>
    <w:basedOn w:val="Normal"/>
    <w:link w:val="HeaderChar"/>
    <w:uiPriority w:val="99"/>
    <w:unhideWhenUsed/>
    <w:rsid w:val="00EB6EC4"/>
    <w:pPr>
      <w:tabs>
        <w:tab w:val="center" w:pos="4513"/>
        <w:tab w:val="right" w:pos="9026"/>
      </w:tabs>
      <w:spacing w:before="0"/>
    </w:pPr>
  </w:style>
  <w:style w:type="character" w:styleId="HeaderChar" w:customStyle="1">
    <w:name w:val="Header Char"/>
    <w:basedOn w:val="DefaultParagraphFont"/>
    <w:link w:val="Header"/>
    <w:uiPriority w:val="99"/>
    <w:rsid w:val="00EB6EC4"/>
  </w:style>
  <w:style w:type="paragraph" w:styleId="Footer">
    <w:name w:val="footer"/>
    <w:basedOn w:val="Normal"/>
    <w:link w:val="FooterChar"/>
    <w:uiPriority w:val="99"/>
    <w:unhideWhenUsed/>
    <w:rsid w:val="00EB6EC4"/>
    <w:pPr>
      <w:tabs>
        <w:tab w:val="center" w:pos="4513"/>
        <w:tab w:val="right" w:pos="9026"/>
      </w:tabs>
      <w:spacing w:before="0"/>
    </w:pPr>
  </w:style>
  <w:style w:type="character" w:styleId="FooterChar" w:customStyle="1">
    <w:name w:val="Footer Char"/>
    <w:basedOn w:val="DefaultParagraphFont"/>
    <w:link w:val="Footer"/>
    <w:uiPriority w:val="99"/>
    <w:rsid w:val="00EB6EC4"/>
  </w:style>
  <w:style w:type="table" w:styleId="TableGrid">
    <w:name w:val="Table Grid"/>
    <w:basedOn w:val="TableNormal"/>
    <w:rsid w:val="005D0A35"/>
    <w:pPr>
      <w:spacing w:before="0"/>
      <w:ind w:left="0" w:firstLine="0"/>
      <w:jc w:val="left"/>
    </w:pPr>
    <w:rPr>
      <w:rFonts w:ascii="Times New Roman" w:hAnsi="Times New Roman" w:eastAsia="Times New Roman" w:cs="Times New Roman"/>
      <w:sz w:val="20"/>
      <w:szCs w:val="20"/>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C112A4"/>
    <w:pPr>
      <w:spacing w:before="0"/>
    </w:pPr>
    <w:rPr>
      <w:rFonts w:ascii="Tahoma" w:hAnsi="Tahoma" w:cs="Tahoma"/>
      <w:sz w:val="16"/>
      <w:szCs w:val="16"/>
    </w:rPr>
  </w:style>
  <w:style w:type="character" w:styleId="BalloonTextChar" w:customStyle="1">
    <w:name w:val="Balloon Text Char"/>
    <w:basedOn w:val="DefaultParagraphFont"/>
    <w:link w:val="BalloonText"/>
    <w:uiPriority w:val="99"/>
    <w:semiHidden/>
    <w:rsid w:val="00C112A4"/>
    <w:rPr>
      <w:rFonts w:ascii="Tahoma" w:hAnsi="Tahoma" w:cs="Tahoma"/>
      <w:sz w:val="16"/>
      <w:szCs w:val="16"/>
    </w:rPr>
  </w:style>
  <w:style w:type="character" w:styleId="Hyperlink">
    <w:name w:val="Hyperlink"/>
    <w:basedOn w:val="DefaultParagraphFont"/>
    <w:uiPriority w:val="99"/>
    <w:unhideWhenUsed/>
    <w:rsid w:val="003E65F9"/>
    <w:rPr>
      <w:color w:val="0000FF" w:themeColor="hyperlink"/>
      <w:u w:val="single"/>
    </w:rPr>
  </w:style>
  <w:style w:type="paragraph" w:styleId="Default" w:customStyle="1">
    <w:name w:val="Default"/>
    <w:rsid w:val="007D5C15"/>
    <w:pPr>
      <w:autoSpaceDE w:val="0"/>
      <w:autoSpaceDN w:val="0"/>
      <w:adjustRightInd w:val="0"/>
      <w:spacing w:before="0"/>
      <w:ind w:left="0" w:firstLine="0"/>
      <w:jc w:val="left"/>
    </w:pPr>
    <w:rPr>
      <w:rFonts w:ascii="Arial" w:hAnsi="Arial" w:cs="Arial"/>
      <w:color w:val="000000"/>
      <w:sz w:val="24"/>
      <w:szCs w:val="24"/>
    </w:rPr>
  </w:style>
  <w:style w:type="character" w:styleId="Heading1Char" w:customStyle="1">
    <w:name w:val="Heading 1 Char"/>
    <w:basedOn w:val="DefaultParagraphFont"/>
    <w:link w:val="Heading1"/>
    <w:uiPriority w:val="9"/>
    <w:rsid w:val="00285928"/>
    <w:rPr>
      <w:rFonts w:asciiTheme="majorHAnsi" w:hAnsiTheme="majorHAnsi" w:eastAsiaTheme="majorEastAsia" w:cstheme="majorBidi"/>
      <w:color w:val="365F91" w:themeColor="accent1" w:themeShade="BF"/>
      <w:sz w:val="32"/>
      <w:szCs w:val="32"/>
    </w:rPr>
  </w:style>
  <w:style w:type="character" w:styleId="Heading2Char" w:customStyle="1">
    <w:name w:val="Heading 2 Char"/>
    <w:basedOn w:val="DefaultParagraphFont"/>
    <w:link w:val="Heading2"/>
    <w:uiPriority w:val="9"/>
    <w:rsid w:val="00285928"/>
    <w:rPr>
      <w:rFonts w:asciiTheme="majorHAnsi" w:hAnsiTheme="majorHAnsi" w:eastAsiaTheme="majorEastAsia" w:cstheme="majorBidi"/>
      <w:color w:val="365F91" w:themeColor="accent1" w:themeShade="BF"/>
      <w:sz w:val="26"/>
      <w:szCs w:val="26"/>
    </w:rPr>
  </w:style>
  <w:style w:type="paragraph" w:styleId="Title">
    <w:name w:val="Title"/>
    <w:basedOn w:val="Normal"/>
    <w:next w:val="Normal"/>
    <w:link w:val="TitleChar"/>
    <w:uiPriority w:val="10"/>
    <w:qFormat/>
    <w:rsid w:val="00285928"/>
    <w:pPr>
      <w:spacing w:before="0"/>
      <w:ind w:left="0" w:firstLine="0"/>
      <w:contextualSpacing/>
      <w:jc w:val="left"/>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285928"/>
    <w:rPr>
      <w:rFonts w:asciiTheme="majorHAnsi" w:hAnsiTheme="majorHAnsi" w:eastAsiaTheme="majorEastAsia" w:cstheme="majorBidi"/>
      <w:spacing w:val="-10"/>
      <w:kern w:val="28"/>
      <w:sz w:val="56"/>
      <w:szCs w:val="56"/>
    </w:rPr>
  </w:style>
  <w:style w:type="character" w:styleId="CommentReference">
    <w:name w:val="Comment Reference"/>
    <w:basedOn w:val="DefaultParagraphFont"/>
    <w:uiPriority w:val="99"/>
    <w:semiHidden/>
    <w:unhideWhenUsed/>
    <w:rsid w:val="005A0258"/>
    <w:rPr>
      <w:sz w:val="16"/>
      <w:szCs w:val="16"/>
    </w:rPr>
  </w:style>
  <w:style w:type="paragraph" w:styleId="CommentText">
    <w:name w:val="Comment Text"/>
    <w:basedOn w:val="Normal"/>
    <w:link w:val="CommentTextChar"/>
    <w:uiPriority w:val="99"/>
    <w:semiHidden/>
    <w:unhideWhenUsed/>
    <w:rsid w:val="005A0258"/>
    <w:rPr>
      <w:sz w:val="20"/>
      <w:szCs w:val="20"/>
    </w:rPr>
  </w:style>
  <w:style w:type="character" w:styleId="CommentTextChar" w:customStyle="1">
    <w:name w:val="Comment Text Char"/>
    <w:basedOn w:val="DefaultParagraphFont"/>
    <w:link w:val="CommentText"/>
    <w:uiPriority w:val="99"/>
    <w:semiHidden/>
    <w:rsid w:val="005A0258"/>
    <w:rPr>
      <w:sz w:val="20"/>
      <w:szCs w:val="20"/>
    </w:rPr>
  </w:style>
  <w:style w:type="paragraph" w:styleId="CommentSubject">
    <w:name w:val="Comment Subject"/>
    <w:basedOn w:val="CommentText"/>
    <w:next w:val="CommentText"/>
    <w:link w:val="CommentSubjectChar"/>
    <w:uiPriority w:val="99"/>
    <w:semiHidden/>
    <w:unhideWhenUsed/>
    <w:rsid w:val="005A0258"/>
    <w:rPr>
      <w:b/>
      <w:bCs/>
    </w:rPr>
  </w:style>
  <w:style w:type="character" w:styleId="CommentSubjectChar" w:customStyle="1">
    <w:name w:val="Comment Subject Char"/>
    <w:basedOn w:val="CommentTextChar"/>
    <w:link w:val="CommentSubject"/>
    <w:uiPriority w:val="99"/>
    <w:semiHidden/>
    <w:rsid w:val="005A0258"/>
    <w:rPr>
      <w:b/>
      <w:bCs/>
      <w:sz w:val="20"/>
      <w:szCs w:val="20"/>
    </w:rPr>
  </w:style>
  <w:style w:type="character" w:styleId="PageNumber">
    <w:name w:val="page number"/>
    <w:basedOn w:val="DefaultParagraphFont"/>
    <w:semiHidden/>
    <w:rsid w:val="005C03DE"/>
  </w:style>
  <w:style w:type="table" w:styleId="TableGrid2" w:customStyle="1">
    <w:name w:val="Table Grid2"/>
    <w:basedOn w:val="TableNormal"/>
    <w:next w:val="TableGrid"/>
    <w:uiPriority w:val="39"/>
    <w:rsid w:val="00C006CC"/>
    <w:pPr>
      <w:spacing w:before="0"/>
      <w:ind w:left="0" w:firstLine="0"/>
      <w:jc w:val="left"/>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Indent">
    <w:name w:val="Body Text Indent"/>
    <w:basedOn w:val="Normal"/>
    <w:link w:val="BodyTextIndentChar"/>
    <w:rsid w:val="00C006CC"/>
    <w:pPr>
      <w:spacing w:before="0"/>
      <w:ind w:left="0" w:firstLine="720"/>
      <w:jc w:val="left"/>
    </w:pPr>
    <w:rPr>
      <w:rFonts w:ascii="Times New Roman" w:hAnsi="Times New Roman" w:eastAsia="Times New Roman" w:cs="Times New Roman"/>
      <w:szCs w:val="24"/>
    </w:rPr>
  </w:style>
  <w:style w:type="character" w:styleId="BodyTextIndentChar" w:customStyle="1">
    <w:name w:val="Body Text Indent Char"/>
    <w:basedOn w:val="DefaultParagraphFont"/>
    <w:link w:val="BodyTextIndent"/>
    <w:rsid w:val="00C006CC"/>
    <w:rPr>
      <w:rFonts w:ascii="Times New Roman" w:hAnsi="Times New Roman" w:eastAsia="Times New Roman" w:cs="Times New Roman"/>
      <w:szCs w:val="24"/>
    </w:rPr>
  </w:style>
  <w:style w:type="paragraph" w:styleId="TOC1">
    <w:name w:val="toc 1"/>
    <w:basedOn w:val="Normal"/>
    <w:next w:val="Normal"/>
    <w:autoRedefine/>
    <w:uiPriority w:val="39"/>
    <w:unhideWhenUsed/>
    <w:rsid w:val="0068083F"/>
    <w:pPr>
      <w:spacing w:after="100"/>
      <w:ind w:left="0"/>
    </w:pPr>
  </w:style>
  <w:style w:type="paragraph" w:styleId="NoSpacing">
    <w:name w:val="No Spacing"/>
    <w:uiPriority w:val="1"/>
    <w:qFormat/>
    <w:rsid w:val="00C721C0"/>
    <w:pPr>
      <w:spacing w:before="0"/>
    </w:pPr>
  </w:style>
  <w:style w:type="character" w:styleId="UnresolvedMention">
    <w:name w:val="Unresolved Mention"/>
    <w:basedOn w:val="DefaultParagraphFont"/>
    <w:uiPriority w:val="99"/>
    <w:semiHidden/>
    <w:unhideWhenUsed/>
    <w:rsid w:val="00446C94"/>
    <w:rPr>
      <w:color w:val="605E5C"/>
      <w:shd w:val="clear" w:color="auto" w:fill="E1DFDD"/>
    </w:rPr>
  </w:style>
  <w:style w:type="character" w:styleId="Heading3Char" w:customStyle="1">
    <w:name w:val="Heading 3 Char"/>
    <w:basedOn w:val="DefaultParagraphFont"/>
    <w:link w:val="Heading3"/>
    <w:uiPriority w:val="9"/>
    <w:rsid w:val="00617953"/>
    <w:rPr>
      <w:rFonts w:asciiTheme="majorHAnsi" w:hAnsiTheme="majorHAnsi" w:eastAsiaTheme="majorEastAsia" w:cstheme="majorBidi"/>
      <w:color w:val="243F60" w:themeColor="accent1" w:themeShade="7F"/>
      <w:sz w:val="24"/>
      <w:szCs w:val="24"/>
    </w:rPr>
  </w:style>
  <w:style w:type="paragraph" w:styleId="TOC2">
    <w:name w:val="toc 2"/>
    <w:basedOn w:val="Normal"/>
    <w:next w:val="Normal"/>
    <w:autoRedefine/>
    <w:uiPriority w:val="39"/>
    <w:unhideWhenUsed/>
    <w:rsid w:val="00AB060D"/>
    <w:pPr>
      <w:spacing w:after="100"/>
      <w:ind w:left="220"/>
    </w:pPr>
  </w:style>
  <w:style w:type="paragraph" w:styleId="TOC3">
    <w:name w:val="toc 3"/>
    <w:basedOn w:val="Normal"/>
    <w:next w:val="Normal"/>
    <w:autoRedefine/>
    <w:uiPriority w:val="39"/>
    <w:unhideWhenUsed/>
    <w:rsid w:val="00AB060D"/>
    <w:pPr>
      <w:spacing w:after="100"/>
      <w:ind w:left="440"/>
    </w:pPr>
  </w:style>
  <w:style w:type="paragraph" w:styleId="Revision">
    <w:name w:val="Revision"/>
    <w:hidden/>
    <w:uiPriority w:val="99"/>
    <w:semiHidden/>
    <w:rsid w:val="000D68C9"/>
    <w:pPr>
      <w:spacing w:before="0"/>
      <w:ind w:left="0" w:firstLine="0"/>
      <w:jc w:val="left"/>
    </w:pPr>
  </w:style>
  <w:style w:type="character" w:styleId="FollowedHyperlink">
    <w:name w:val="FollowedHyperlink"/>
    <w:basedOn w:val="DefaultParagraphFont"/>
    <w:uiPriority w:val="99"/>
    <w:semiHidden/>
    <w:unhideWhenUsed/>
    <w:rsid w:val="007820C3"/>
    <w:rPr>
      <w:color w:val="800080" w:themeColor="followedHyperlink"/>
      <w:u w:val="single"/>
    </w:rPr>
  </w:style>
  <w:style w:type="paragraph" w:styleId="paragraph" w:customStyle="1">
    <w:name w:val="paragraph"/>
    <w:basedOn w:val="Normal"/>
    <w:rsid w:val="009F50EC"/>
    <w:pPr>
      <w:spacing w:before="100" w:beforeAutospacing="1" w:after="100" w:afterAutospacing="1"/>
      <w:ind w:left="0" w:firstLine="0"/>
      <w:jc w:val="left"/>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9F50EC"/>
  </w:style>
  <w:style w:type="character" w:styleId="eop" w:customStyle="1">
    <w:name w:val="eop"/>
    <w:basedOn w:val="DefaultParagraphFont"/>
    <w:rsid w:val="009F50EC"/>
  </w:style>
  <w:style w:type="character" w:styleId="scxw93209786" w:customStyle="1">
    <w:name w:val="scxw93209786"/>
    <w:basedOn w:val="DefaultParagraphFont"/>
    <w:rsid w:val="00072E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41389">
      <w:bodyDiv w:val="1"/>
      <w:marLeft w:val="0"/>
      <w:marRight w:val="0"/>
      <w:marTop w:val="0"/>
      <w:marBottom w:val="0"/>
      <w:divBdr>
        <w:top w:val="none" w:sz="0" w:space="0" w:color="auto"/>
        <w:left w:val="none" w:sz="0" w:space="0" w:color="auto"/>
        <w:bottom w:val="none" w:sz="0" w:space="0" w:color="auto"/>
        <w:right w:val="none" w:sz="0" w:space="0" w:color="auto"/>
      </w:divBdr>
      <w:divsChild>
        <w:div w:id="1765497816">
          <w:marLeft w:val="0"/>
          <w:marRight w:val="0"/>
          <w:marTop w:val="0"/>
          <w:marBottom w:val="0"/>
          <w:divBdr>
            <w:top w:val="none" w:sz="0" w:space="0" w:color="auto"/>
            <w:left w:val="none" w:sz="0" w:space="0" w:color="auto"/>
            <w:bottom w:val="none" w:sz="0" w:space="0" w:color="auto"/>
            <w:right w:val="none" w:sz="0" w:space="0" w:color="auto"/>
          </w:divBdr>
          <w:divsChild>
            <w:div w:id="1520848257">
              <w:marLeft w:val="0"/>
              <w:marRight w:val="0"/>
              <w:marTop w:val="0"/>
              <w:marBottom w:val="0"/>
              <w:divBdr>
                <w:top w:val="none" w:sz="0" w:space="0" w:color="auto"/>
                <w:left w:val="none" w:sz="0" w:space="0" w:color="auto"/>
                <w:bottom w:val="none" w:sz="0" w:space="0" w:color="auto"/>
                <w:right w:val="none" w:sz="0" w:space="0" w:color="auto"/>
              </w:divBdr>
              <w:divsChild>
                <w:div w:id="1357388144">
                  <w:marLeft w:val="0"/>
                  <w:marRight w:val="0"/>
                  <w:marTop w:val="0"/>
                  <w:marBottom w:val="0"/>
                  <w:divBdr>
                    <w:top w:val="none" w:sz="0" w:space="0" w:color="auto"/>
                    <w:left w:val="none" w:sz="0" w:space="0" w:color="auto"/>
                    <w:bottom w:val="none" w:sz="0" w:space="0" w:color="auto"/>
                    <w:right w:val="none" w:sz="0" w:space="0" w:color="auto"/>
                  </w:divBdr>
                  <w:divsChild>
                    <w:div w:id="1352796829">
                      <w:marLeft w:val="0"/>
                      <w:marRight w:val="0"/>
                      <w:marTop w:val="0"/>
                      <w:marBottom w:val="0"/>
                      <w:divBdr>
                        <w:top w:val="none" w:sz="0" w:space="0" w:color="auto"/>
                        <w:left w:val="none" w:sz="0" w:space="0" w:color="auto"/>
                        <w:bottom w:val="none" w:sz="0" w:space="0" w:color="auto"/>
                        <w:right w:val="none" w:sz="0" w:space="0" w:color="auto"/>
                      </w:divBdr>
                      <w:divsChild>
                        <w:div w:id="78604421">
                          <w:marLeft w:val="0"/>
                          <w:marRight w:val="0"/>
                          <w:marTop w:val="0"/>
                          <w:marBottom w:val="0"/>
                          <w:divBdr>
                            <w:top w:val="none" w:sz="0" w:space="0" w:color="auto"/>
                            <w:left w:val="none" w:sz="0" w:space="0" w:color="auto"/>
                            <w:bottom w:val="none" w:sz="0" w:space="0" w:color="auto"/>
                            <w:right w:val="none" w:sz="0" w:space="0" w:color="auto"/>
                          </w:divBdr>
                        </w:div>
                      </w:divsChild>
                    </w:div>
                    <w:div w:id="2049450588">
                      <w:marLeft w:val="0"/>
                      <w:marRight w:val="0"/>
                      <w:marTop w:val="0"/>
                      <w:marBottom w:val="0"/>
                      <w:divBdr>
                        <w:top w:val="none" w:sz="0" w:space="0" w:color="auto"/>
                        <w:left w:val="none" w:sz="0" w:space="0" w:color="auto"/>
                        <w:bottom w:val="none" w:sz="0" w:space="0" w:color="auto"/>
                        <w:right w:val="none" w:sz="0" w:space="0" w:color="auto"/>
                      </w:divBdr>
                      <w:divsChild>
                        <w:div w:id="732504867">
                          <w:marLeft w:val="0"/>
                          <w:marRight w:val="0"/>
                          <w:marTop w:val="0"/>
                          <w:marBottom w:val="0"/>
                          <w:divBdr>
                            <w:top w:val="none" w:sz="0" w:space="0" w:color="auto"/>
                            <w:left w:val="none" w:sz="0" w:space="0" w:color="auto"/>
                            <w:bottom w:val="none" w:sz="0" w:space="0" w:color="auto"/>
                            <w:right w:val="none" w:sz="0" w:space="0" w:color="auto"/>
                          </w:divBdr>
                        </w:div>
                      </w:divsChild>
                    </w:div>
                    <w:div w:id="1307395644">
                      <w:marLeft w:val="0"/>
                      <w:marRight w:val="0"/>
                      <w:marTop w:val="0"/>
                      <w:marBottom w:val="0"/>
                      <w:divBdr>
                        <w:top w:val="none" w:sz="0" w:space="0" w:color="auto"/>
                        <w:left w:val="none" w:sz="0" w:space="0" w:color="auto"/>
                        <w:bottom w:val="none" w:sz="0" w:space="0" w:color="auto"/>
                        <w:right w:val="none" w:sz="0" w:space="0" w:color="auto"/>
                      </w:divBdr>
                      <w:divsChild>
                        <w:div w:id="1102336381">
                          <w:marLeft w:val="0"/>
                          <w:marRight w:val="0"/>
                          <w:marTop w:val="0"/>
                          <w:marBottom w:val="0"/>
                          <w:divBdr>
                            <w:top w:val="none" w:sz="0" w:space="0" w:color="auto"/>
                            <w:left w:val="none" w:sz="0" w:space="0" w:color="auto"/>
                            <w:bottom w:val="none" w:sz="0" w:space="0" w:color="auto"/>
                            <w:right w:val="none" w:sz="0" w:space="0" w:color="auto"/>
                          </w:divBdr>
                        </w:div>
                      </w:divsChild>
                    </w:div>
                    <w:div w:id="1626421062">
                      <w:marLeft w:val="0"/>
                      <w:marRight w:val="0"/>
                      <w:marTop w:val="0"/>
                      <w:marBottom w:val="0"/>
                      <w:divBdr>
                        <w:top w:val="none" w:sz="0" w:space="0" w:color="auto"/>
                        <w:left w:val="none" w:sz="0" w:space="0" w:color="auto"/>
                        <w:bottom w:val="none" w:sz="0" w:space="0" w:color="auto"/>
                        <w:right w:val="none" w:sz="0" w:space="0" w:color="auto"/>
                      </w:divBdr>
                      <w:divsChild>
                        <w:div w:id="17048334">
                          <w:marLeft w:val="0"/>
                          <w:marRight w:val="0"/>
                          <w:marTop w:val="0"/>
                          <w:marBottom w:val="0"/>
                          <w:divBdr>
                            <w:top w:val="none" w:sz="0" w:space="0" w:color="auto"/>
                            <w:left w:val="none" w:sz="0" w:space="0" w:color="auto"/>
                            <w:bottom w:val="none" w:sz="0" w:space="0" w:color="auto"/>
                            <w:right w:val="none" w:sz="0" w:space="0" w:color="auto"/>
                          </w:divBdr>
                        </w:div>
                      </w:divsChild>
                    </w:div>
                    <w:div w:id="890531044">
                      <w:marLeft w:val="0"/>
                      <w:marRight w:val="0"/>
                      <w:marTop w:val="0"/>
                      <w:marBottom w:val="0"/>
                      <w:divBdr>
                        <w:top w:val="none" w:sz="0" w:space="0" w:color="auto"/>
                        <w:left w:val="none" w:sz="0" w:space="0" w:color="auto"/>
                        <w:bottom w:val="none" w:sz="0" w:space="0" w:color="auto"/>
                        <w:right w:val="none" w:sz="0" w:space="0" w:color="auto"/>
                      </w:divBdr>
                      <w:divsChild>
                        <w:div w:id="246773543">
                          <w:marLeft w:val="0"/>
                          <w:marRight w:val="0"/>
                          <w:marTop w:val="0"/>
                          <w:marBottom w:val="0"/>
                          <w:divBdr>
                            <w:top w:val="none" w:sz="0" w:space="0" w:color="auto"/>
                            <w:left w:val="none" w:sz="0" w:space="0" w:color="auto"/>
                            <w:bottom w:val="none" w:sz="0" w:space="0" w:color="auto"/>
                            <w:right w:val="none" w:sz="0" w:space="0" w:color="auto"/>
                          </w:divBdr>
                        </w:div>
                      </w:divsChild>
                    </w:div>
                    <w:div w:id="730664528">
                      <w:marLeft w:val="0"/>
                      <w:marRight w:val="0"/>
                      <w:marTop w:val="0"/>
                      <w:marBottom w:val="0"/>
                      <w:divBdr>
                        <w:top w:val="none" w:sz="0" w:space="0" w:color="auto"/>
                        <w:left w:val="none" w:sz="0" w:space="0" w:color="auto"/>
                        <w:bottom w:val="none" w:sz="0" w:space="0" w:color="auto"/>
                        <w:right w:val="none" w:sz="0" w:space="0" w:color="auto"/>
                      </w:divBdr>
                      <w:divsChild>
                        <w:div w:id="578101211">
                          <w:marLeft w:val="0"/>
                          <w:marRight w:val="0"/>
                          <w:marTop w:val="0"/>
                          <w:marBottom w:val="0"/>
                          <w:divBdr>
                            <w:top w:val="none" w:sz="0" w:space="0" w:color="auto"/>
                            <w:left w:val="none" w:sz="0" w:space="0" w:color="auto"/>
                            <w:bottom w:val="none" w:sz="0" w:space="0" w:color="auto"/>
                            <w:right w:val="none" w:sz="0" w:space="0" w:color="auto"/>
                          </w:divBdr>
                        </w:div>
                      </w:divsChild>
                    </w:div>
                    <w:div w:id="584074847">
                      <w:marLeft w:val="0"/>
                      <w:marRight w:val="0"/>
                      <w:marTop w:val="0"/>
                      <w:marBottom w:val="0"/>
                      <w:divBdr>
                        <w:top w:val="none" w:sz="0" w:space="0" w:color="auto"/>
                        <w:left w:val="none" w:sz="0" w:space="0" w:color="auto"/>
                        <w:bottom w:val="none" w:sz="0" w:space="0" w:color="auto"/>
                        <w:right w:val="none" w:sz="0" w:space="0" w:color="auto"/>
                      </w:divBdr>
                      <w:divsChild>
                        <w:div w:id="613245206">
                          <w:marLeft w:val="0"/>
                          <w:marRight w:val="0"/>
                          <w:marTop w:val="0"/>
                          <w:marBottom w:val="0"/>
                          <w:divBdr>
                            <w:top w:val="none" w:sz="0" w:space="0" w:color="auto"/>
                            <w:left w:val="none" w:sz="0" w:space="0" w:color="auto"/>
                            <w:bottom w:val="none" w:sz="0" w:space="0" w:color="auto"/>
                            <w:right w:val="none" w:sz="0" w:space="0" w:color="auto"/>
                          </w:divBdr>
                        </w:div>
                      </w:divsChild>
                    </w:div>
                    <w:div w:id="134686846">
                      <w:marLeft w:val="0"/>
                      <w:marRight w:val="0"/>
                      <w:marTop w:val="0"/>
                      <w:marBottom w:val="0"/>
                      <w:divBdr>
                        <w:top w:val="none" w:sz="0" w:space="0" w:color="auto"/>
                        <w:left w:val="none" w:sz="0" w:space="0" w:color="auto"/>
                        <w:bottom w:val="none" w:sz="0" w:space="0" w:color="auto"/>
                        <w:right w:val="none" w:sz="0" w:space="0" w:color="auto"/>
                      </w:divBdr>
                      <w:divsChild>
                        <w:div w:id="1313489268">
                          <w:marLeft w:val="0"/>
                          <w:marRight w:val="0"/>
                          <w:marTop w:val="0"/>
                          <w:marBottom w:val="0"/>
                          <w:divBdr>
                            <w:top w:val="none" w:sz="0" w:space="0" w:color="auto"/>
                            <w:left w:val="none" w:sz="0" w:space="0" w:color="auto"/>
                            <w:bottom w:val="none" w:sz="0" w:space="0" w:color="auto"/>
                            <w:right w:val="none" w:sz="0" w:space="0" w:color="auto"/>
                          </w:divBdr>
                        </w:div>
                      </w:divsChild>
                    </w:div>
                    <w:div w:id="2062974093">
                      <w:marLeft w:val="0"/>
                      <w:marRight w:val="0"/>
                      <w:marTop w:val="0"/>
                      <w:marBottom w:val="0"/>
                      <w:divBdr>
                        <w:top w:val="none" w:sz="0" w:space="0" w:color="auto"/>
                        <w:left w:val="none" w:sz="0" w:space="0" w:color="auto"/>
                        <w:bottom w:val="none" w:sz="0" w:space="0" w:color="auto"/>
                        <w:right w:val="none" w:sz="0" w:space="0" w:color="auto"/>
                      </w:divBdr>
                      <w:divsChild>
                        <w:div w:id="1903979677">
                          <w:marLeft w:val="0"/>
                          <w:marRight w:val="0"/>
                          <w:marTop w:val="0"/>
                          <w:marBottom w:val="0"/>
                          <w:divBdr>
                            <w:top w:val="none" w:sz="0" w:space="0" w:color="auto"/>
                            <w:left w:val="none" w:sz="0" w:space="0" w:color="auto"/>
                            <w:bottom w:val="none" w:sz="0" w:space="0" w:color="auto"/>
                            <w:right w:val="none" w:sz="0" w:space="0" w:color="auto"/>
                          </w:divBdr>
                        </w:div>
                      </w:divsChild>
                    </w:div>
                    <w:div w:id="1913344948">
                      <w:marLeft w:val="0"/>
                      <w:marRight w:val="0"/>
                      <w:marTop w:val="0"/>
                      <w:marBottom w:val="0"/>
                      <w:divBdr>
                        <w:top w:val="none" w:sz="0" w:space="0" w:color="auto"/>
                        <w:left w:val="none" w:sz="0" w:space="0" w:color="auto"/>
                        <w:bottom w:val="none" w:sz="0" w:space="0" w:color="auto"/>
                        <w:right w:val="none" w:sz="0" w:space="0" w:color="auto"/>
                      </w:divBdr>
                      <w:divsChild>
                        <w:div w:id="140575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4671817">
      <w:bodyDiv w:val="1"/>
      <w:marLeft w:val="0"/>
      <w:marRight w:val="0"/>
      <w:marTop w:val="0"/>
      <w:marBottom w:val="0"/>
      <w:divBdr>
        <w:top w:val="none" w:sz="0" w:space="0" w:color="auto"/>
        <w:left w:val="none" w:sz="0" w:space="0" w:color="auto"/>
        <w:bottom w:val="none" w:sz="0" w:space="0" w:color="auto"/>
        <w:right w:val="none" w:sz="0" w:space="0" w:color="auto"/>
      </w:divBdr>
    </w:div>
    <w:div w:id="518351215">
      <w:bodyDiv w:val="1"/>
      <w:marLeft w:val="0"/>
      <w:marRight w:val="0"/>
      <w:marTop w:val="0"/>
      <w:marBottom w:val="0"/>
      <w:divBdr>
        <w:top w:val="none" w:sz="0" w:space="0" w:color="auto"/>
        <w:left w:val="none" w:sz="0" w:space="0" w:color="auto"/>
        <w:bottom w:val="none" w:sz="0" w:space="0" w:color="auto"/>
        <w:right w:val="none" w:sz="0" w:space="0" w:color="auto"/>
      </w:divBdr>
    </w:div>
    <w:div w:id="567231213">
      <w:bodyDiv w:val="1"/>
      <w:marLeft w:val="0"/>
      <w:marRight w:val="0"/>
      <w:marTop w:val="0"/>
      <w:marBottom w:val="0"/>
      <w:divBdr>
        <w:top w:val="none" w:sz="0" w:space="0" w:color="auto"/>
        <w:left w:val="none" w:sz="0" w:space="0" w:color="auto"/>
        <w:bottom w:val="none" w:sz="0" w:space="0" w:color="auto"/>
        <w:right w:val="none" w:sz="0" w:space="0" w:color="auto"/>
      </w:divBdr>
    </w:div>
    <w:div w:id="1151605939">
      <w:bodyDiv w:val="1"/>
      <w:marLeft w:val="0"/>
      <w:marRight w:val="0"/>
      <w:marTop w:val="0"/>
      <w:marBottom w:val="0"/>
      <w:divBdr>
        <w:top w:val="none" w:sz="0" w:space="0" w:color="auto"/>
        <w:left w:val="none" w:sz="0" w:space="0" w:color="auto"/>
        <w:bottom w:val="none" w:sz="0" w:space="0" w:color="auto"/>
        <w:right w:val="none" w:sz="0" w:space="0" w:color="auto"/>
      </w:divBdr>
    </w:div>
    <w:div w:id="1244030283">
      <w:bodyDiv w:val="1"/>
      <w:marLeft w:val="0"/>
      <w:marRight w:val="0"/>
      <w:marTop w:val="0"/>
      <w:marBottom w:val="0"/>
      <w:divBdr>
        <w:top w:val="none" w:sz="0" w:space="0" w:color="auto"/>
        <w:left w:val="none" w:sz="0" w:space="0" w:color="auto"/>
        <w:bottom w:val="none" w:sz="0" w:space="0" w:color="auto"/>
        <w:right w:val="none" w:sz="0" w:space="0" w:color="auto"/>
      </w:divBdr>
    </w:div>
    <w:div w:id="1396706550">
      <w:bodyDiv w:val="1"/>
      <w:marLeft w:val="0"/>
      <w:marRight w:val="0"/>
      <w:marTop w:val="0"/>
      <w:marBottom w:val="0"/>
      <w:divBdr>
        <w:top w:val="none" w:sz="0" w:space="0" w:color="auto"/>
        <w:left w:val="none" w:sz="0" w:space="0" w:color="auto"/>
        <w:bottom w:val="none" w:sz="0" w:space="0" w:color="auto"/>
        <w:right w:val="none" w:sz="0" w:space="0" w:color="auto"/>
      </w:divBdr>
    </w:div>
    <w:div w:id="1414279781">
      <w:bodyDiv w:val="1"/>
      <w:marLeft w:val="0"/>
      <w:marRight w:val="0"/>
      <w:marTop w:val="0"/>
      <w:marBottom w:val="0"/>
      <w:divBdr>
        <w:top w:val="none" w:sz="0" w:space="0" w:color="auto"/>
        <w:left w:val="none" w:sz="0" w:space="0" w:color="auto"/>
        <w:bottom w:val="none" w:sz="0" w:space="0" w:color="auto"/>
        <w:right w:val="none" w:sz="0" w:space="0" w:color="auto"/>
      </w:divBdr>
      <w:divsChild>
        <w:div w:id="868178379">
          <w:marLeft w:val="0"/>
          <w:marRight w:val="0"/>
          <w:marTop w:val="0"/>
          <w:marBottom w:val="0"/>
          <w:divBdr>
            <w:top w:val="none" w:sz="0" w:space="0" w:color="auto"/>
            <w:left w:val="none" w:sz="0" w:space="0" w:color="auto"/>
            <w:bottom w:val="none" w:sz="0" w:space="0" w:color="auto"/>
            <w:right w:val="none" w:sz="0" w:space="0" w:color="auto"/>
          </w:divBdr>
          <w:divsChild>
            <w:div w:id="295180538">
              <w:marLeft w:val="0"/>
              <w:marRight w:val="0"/>
              <w:marTop w:val="0"/>
              <w:marBottom w:val="0"/>
              <w:divBdr>
                <w:top w:val="none" w:sz="0" w:space="0" w:color="auto"/>
                <w:left w:val="none" w:sz="0" w:space="0" w:color="auto"/>
                <w:bottom w:val="none" w:sz="0" w:space="0" w:color="auto"/>
                <w:right w:val="none" w:sz="0" w:space="0" w:color="auto"/>
              </w:divBdr>
              <w:divsChild>
                <w:div w:id="1426807484">
                  <w:marLeft w:val="0"/>
                  <w:marRight w:val="0"/>
                  <w:marTop w:val="0"/>
                  <w:marBottom w:val="0"/>
                  <w:divBdr>
                    <w:top w:val="none" w:sz="0" w:space="0" w:color="auto"/>
                    <w:left w:val="none" w:sz="0" w:space="0" w:color="auto"/>
                    <w:bottom w:val="none" w:sz="0" w:space="0" w:color="auto"/>
                    <w:right w:val="none" w:sz="0" w:space="0" w:color="auto"/>
                  </w:divBdr>
                  <w:divsChild>
                    <w:div w:id="1104227431">
                      <w:marLeft w:val="0"/>
                      <w:marRight w:val="0"/>
                      <w:marTop w:val="0"/>
                      <w:marBottom w:val="0"/>
                      <w:divBdr>
                        <w:top w:val="none" w:sz="0" w:space="0" w:color="auto"/>
                        <w:left w:val="none" w:sz="0" w:space="0" w:color="auto"/>
                        <w:bottom w:val="none" w:sz="0" w:space="0" w:color="auto"/>
                        <w:right w:val="none" w:sz="0" w:space="0" w:color="auto"/>
                      </w:divBdr>
                      <w:divsChild>
                        <w:div w:id="154105542">
                          <w:marLeft w:val="0"/>
                          <w:marRight w:val="0"/>
                          <w:marTop w:val="0"/>
                          <w:marBottom w:val="0"/>
                          <w:divBdr>
                            <w:top w:val="none" w:sz="0" w:space="0" w:color="auto"/>
                            <w:left w:val="none" w:sz="0" w:space="0" w:color="auto"/>
                            <w:bottom w:val="none" w:sz="0" w:space="0" w:color="auto"/>
                            <w:right w:val="none" w:sz="0" w:space="0" w:color="auto"/>
                          </w:divBdr>
                        </w:div>
                      </w:divsChild>
                    </w:div>
                    <w:div w:id="872615943">
                      <w:marLeft w:val="0"/>
                      <w:marRight w:val="0"/>
                      <w:marTop w:val="0"/>
                      <w:marBottom w:val="0"/>
                      <w:divBdr>
                        <w:top w:val="none" w:sz="0" w:space="0" w:color="auto"/>
                        <w:left w:val="none" w:sz="0" w:space="0" w:color="auto"/>
                        <w:bottom w:val="none" w:sz="0" w:space="0" w:color="auto"/>
                        <w:right w:val="none" w:sz="0" w:space="0" w:color="auto"/>
                      </w:divBdr>
                      <w:divsChild>
                        <w:div w:id="39135496">
                          <w:marLeft w:val="0"/>
                          <w:marRight w:val="0"/>
                          <w:marTop w:val="0"/>
                          <w:marBottom w:val="0"/>
                          <w:divBdr>
                            <w:top w:val="none" w:sz="0" w:space="0" w:color="auto"/>
                            <w:left w:val="none" w:sz="0" w:space="0" w:color="auto"/>
                            <w:bottom w:val="none" w:sz="0" w:space="0" w:color="auto"/>
                            <w:right w:val="none" w:sz="0" w:space="0" w:color="auto"/>
                          </w:divBdr>
                        </w:div>
                      </w:divsChild>
                    </w:div>
                    <w:div w:id="1171602408">
                      <w:marLeft w:val="0"/>
                      <w:marRight w:val="0"/>
                      <w:marTop w:val="0"/>
                      <w:marBottom w:val="0"/>
                      <w:divBdr>
                        <w:top w:val="none" w:sz="0" w:space="0" w:color="auto"/>
                        <w:left w:val="none" w:sz="0" w:space="0" w:color="auto"/>
                        <w:bottom w:val="none" w:sz="0" w:space="0" w:color="auto"/>
                        <w:right w:val="none" w:sz="0" w:space="0" w:color="auto"/>
                      </w:divBdr>
                      <w:divsChild>
                        <w:div w:id="1822579927">
                          <w:marLeft w:val="0"/>
                          <w:marRight w:val="0"/>
                          <w:marTop w:val="0"/>
                          <w:marBottom w:val="0"/>
                          <w:divBdr>
                            <w:top w:val="none" w:sz="0" w:space="0" w:color="auto"/>
                            <w:left w:val="none" w:sz="0" w:space="0" w:color="auto"/>
                            <w:bottom w:val="none" w:sz="0" w:space="0" w:color="auto"/>
                            <w:right w:val="none" w:sz="0" w:space="0" w:color="auto"/>
                          </w:divBdr>
                        </w:div>
                      </w:divsChild>
                    </w:div>
                    <w:div w:id="1890215732">
                      <w:marLeft w:val="0"/>
                      <w:marRight w:val="0"/>
                      <w:marTop w:val="0"/>
                      <w:marBottom w:val="0"/>
                      <w:divBdr>
                        <w:top w:val="none" w:sz="0" w:space="0" w:color="auto"/>
                        <w:left w:val="none" w:sz="0" w:space="0" w:color="auto"/>
                        <w:bottom w:val="none" w:sz="0" w:space="0" w:color="auto"/>
                        <w:right w:val="none" w:sz="0" w:space="0" w:color="auto"/>
                      </w:divBdr>
                      <w:divsChild>
                        <w:div w:id="1472289418">
                          <w:marLeft w:val="0"/>
                          <w:marRight w:val="0"/>
                          <w:marTop w:val="0"/>
                          <w:marBottom w:val="0"/>
                          <w:divBdr>
                            <w:top w:val="none" w:sz="0" w:space="0" w:color="auto"/>
                            <w:left w:val="none" w:sz="0" w:space="0" w:color="auto"/>
                            <w:bottom w:val="none" w:sz="0" w:space="0" w:color="auto"/>
                            <w:right w:val="none" w:sz="0" w:space="0" w:color="auto"/>
                          </w:divBdr>
                        </w:div>
                      </w:divsChild>
                    </w:div>
                    <w:div w:id="1086029263">
                      <w:marLeft w:val="0"/>
                      <w:marRight w:val="0"/>
                      <w:marTop w:val="0"/>
                      <w:marBottom w:val="0"/>
                      <w:divBdr>
                        <w:top w:val="none" w:sz="0" w:space="0" w:color="auto"/>
                        <w:left w:val="none" w:sz="0" w:space="0" w:color="auto"/>
                        <w:bottom w:val="none" w:sz="0" w:space="0" w:color="auto"/>
                        <w:right w:val="none" w:sz="0" w:space="0" w:color="auto"/>
                      </w:divBdr>
                      <w:divsChild>
                        <w:div w:id="1789618919">
                          <w:marLeft w:val="0"/>
                          <w:marRight w:val="0"/>
                          <w:marTop w:val="0"/>
                          <w:marBottom w:val="0"/>
                          <w:divBdr>
                            <w:top w:val="none" w:sz="0" w:space="0" w:color="auto"/>
                            <w:left w:val="none" w:sz="0" w:space="0" w:color="auto"/>
                            <w:bottom w:val="none" w:sz="0" w:space="0" w:color="auto"/>
                            <w:right w:val="none" w:sz="0" w:space="0" w:color="auto"/>
                          </w:divBdr>
                        </w:div>
                      </w:divsChild>
                    </w:div>
                    <w:div w:id="125242460">
                      <w:marLeft w:val="0"/>
                      <w:marRight w:val="0"/>
                      <w:marTop w:val="0"/>
                      <w:marBottom w:val="0"/>
                      <w:divBdr>
                        <w:top w:val="none" w:sz="0" w:space="0" w:color="auto"/>
                        <w:left w:val="none" w:sz="0" w:space="0" w:color="auto"/>
                        <w:bottom w:val="none" w:sz="0" w:space="0" w:color="auto"/>
                        <w:right w:val="none" w:sz="0" w:space="0" w:color="auto"/>
                      </w:divBdr>
                      <w:divsChild>
                        <w:div w:id="298844507">
                          <w:marLeft w:val="0"/>
                          <w:marRight w:val="0"/>
                          <w:marTop w:val="0"/>
                          <w:marBottom w:val="0"/>
                          <w:divBdr>
                            <w:top w:val="none" w:sz="0" w:space="0" w:color="auto"/>
                            <w:left w:val="none" w:sz="0" w:space="0" w:color="auto"/>
                            <w:bottom w:val="none" w:sz="0" w:space="0" w:color="auto"/>
                            <w:right w:val="none" w:sz="0" w:space="0" w:color="auto"/>
                          </w:divBdr>
                        </w:div>
                      </w:divsChild>
                    </w:div>
                    <w:div w:id="1591961301">
                      <w:marLeft w:val="0"/>
                      <w:marRight w:val="0"/>
                      <w:marTop w:val="0"/>
                      <w:marBottom w:val="0"/>
                      <w:divBdr>
                        <w:top w:val="none" w:sz="0" w:space="0" w:color="auto"/>
                        <w:left w:val="none" w:sz="0" w:space="0" w:color="auto"/>
                        <w:bottom w:val="none" w:sz="0" w:space="0" w:color="auto"/>
                        <w:right w:val="none" w:sz="0" w:space="0" w:color="auto"/>
                      </w:divBdr>
                      <w:divsChild>
                        <w:div w:id="759839157">
                          <w:marLeft w:val="0"/>
                          <w:marRight w:val="0"/>
                          <w:marTop w:val="0"/>
                          <w:marBottom w:val="0"/>
                          <w:divBdr>
                            <w:top w:val="none" w:sz="0" w:space="0" w:color="auto"/>
                            <w:left w:val="none" w:sz="0" w:space="0" w:color="auto"/>
                            <w:bottom w:val="none" w:sz="0" w:space="0" w:color="auto"/>
                            <w:right w:val="none" w:sz="0" w:space="0" w:color="auto"/>
                          </w:divBdr>
                        </w:div>
                      </w:divsChild>
                    </w:div>
                    <w:div w:id="1468183">
                      <w:marLeft w:val="0"/>
                      <w:marRight w:val="0"/>
                      <w:marTop w:val="0"/>
                      <w:marBottom w:val="0"/>
                      <w:divBdr>
                        <w:top w:val="none" w:sz="0" w:space="0" w:color="auto"/>
                        <w:left w:val="none" w:sz="0" w:space="0" w:color="auto"/>
                        <w:bottom w:val="none" w:sz="0" w:space="0" w:color="auto"/>
                        <w:right w:val="none" w:sz="0" w:space="0" w:color="auto"/>
                      </w:divBdr>
                      <w:divsChild>
                        <w:div w:id="559630888">
                          <w:marLeft w:val="0"/>
                          <w:marRight w:val="0"/>
                          <w:marTop w:val="0"/>
                          <w:marBottom w:val="0"/>
                          <w:divBdr>
                            <w:top w:val="none" w:sz="0" w:space="0" w:color="auto"/>
                            <w:left w:val="none" w:sz="0" w:space="0" w:color="auto"/>
                            <w:bottom w:val="none" w:sz="0" w:space="0" w:color="auto"/>
                            <w:right w:val="none" w:sz="0" w:space="0" w:color="auto"/>
                          </w:divBdr>
                        </w:div>
                      </w:divsChild>
                    </w:div>
                    <w:div w:id="1763066663">
                      <w:marLeft w:val="0"/>
                      <w:marRight w:val="0"/>
                      <w:marTop w:val="0"/>
                      <w:marBottom w:val="0"/>
                      <w:divBdr>
                        <w:top w:val="none" w:sz="0" w:space="0" w:color="auto"/>
                        <w:left w:val="none" w:sz="0" w:space="0" w:color="auto"/>
                        <w:bottom w:val="none" w:sz="0" w:space="0" w:color="auto"/>
                        <w:right w:val="none" w:sz="0" w:space="0" w:color="auto"/>
                      </w:divBdr>
                      <w:divsChild>
                        <w:div w:id="379786808">
                          <w:marLeft w:val="0"/>
                          <w:marRight w:val="0"/>
                          <w:marTop w:val="0"/>
                          <w:marBottom w:val="0"/>
                          <w:divBdr>
                            <w:top w:val="none" w:sz="0" w:space="0" w:color="auto"/>
                            <w:left w:val="none" w:sz="0" w:space="0" w:color="auto"/>
                            <w:bottom w:val="none" w:sz="0" w:space="0" w:color="auto"/>
                            <w:right w:val="none" w:sz="0" w:space="0" w:color="auto"/>
                          </w:divBdr>
                        </w:div>
                      </w:divsChild>
                    </w:div>
                    <w:div w:id="264775908">
                      <w:marLeft w:val="0"/>
                      <w:marRight w:val="0"/>
                      <w:marTop w:val="0"/>
                      <w:marBottom w:val="0"/>
                      <w:divBdr>
                        <w:top w:val="none" w:sz="0" w:space="0" w:color="auto"/>
                        <w:left w:val="none" w:sz="0" w:space="0" w:color="auto"/>
                        <w:bottom w:val="none" w:sz="0" w:space="0" w:color="auto"/>
                        <w:right w:val="none" w:sz="0" w:space="0" w:color="auto"/>
                      </w:divBdr>
                      <w:divsChild>
                        <w:div w:id="976909754">
                          <w:marLeft w:val="0"/>
                          <w:marRight w:val="0"/>
                          <w:marTop w:val="0"/>
                          <w:marBottom w:val="0"/>
                          <w:divBdr>
                            <w:top w:val="none" w:sz="0" w:space="0" w:color="auto"/>
                            <w:left w:val="none" w:sz="0" w:space="0" w:color="auto"/>
                            <w:bottom w:val="none" w:sz="0" w:space="0" w:color="auto"/>
                            <w:right w:val="none" w:sz="0" w:space="0" w:color="auto"/>
                          </w:divBdr>
                        </w:div>
                      </w:divsChild>
                    </w:div>
                    <w:div w:id="1401827471">
                      <w:marLeft w:val="0"/>
                      <w:marRight w:val="0"/>
                      <w:marTop w:val="0"/>
                      <w:marBottom w:val="0"/>
                      <w:divBdr>
                        <w:top w:val="none" w:sz="0" w:space="0" w:color="auto"/>
                        <w:left w:val="none" w:sz="0" w:space="0" w:color="auto"/>
                        <w:bottom w:val="none" w:sz="0" w:space="0" w:color="auto"/>
                        <w:right w:val="none" w:sz="0" w:space="0" w:color="auto"/>
                      </w:divBdr>
                      <w:divsChild>
                        <w:div w:id="1122113163">
                          <w:marLeft w:val="0"/>
                          <w:marRight w:val="0"/>
                          <w:marTop w:val="0"/>
                          <w:marBottom w:val="0"/>
                          <w:divBdr>
                            <w:top w:val="none" w:sz="0" w:space="0" w:color="auto"/>
                            <w:left w:val="none" w:sz="0" w:space="0" w:color="auto"/>
                            <w:bottom w:val="none" w:sz="0" w:space="0" w:color="auto"/>
                            <w:right w:val="none" w:sz="0" w:space="0" w:color="auto"/>
                          </w:divBdr>
                        </w:div>
                      </w:divsChild>
                    </w:div>
                    <w:div w:id="695541788">
                      <w:marLeft w:val="0"/>
                      <w:marRight w:val="0"/>
                      <w:marTop w:val="0"/>
                      <w:marBottom w:val="0"/>
                      <w:divBdr>
                        <w:top w:val="none" w:sz="0" w:space="0" w:color="auto"/>
                        <w:left w:val="none" w:sz="0" w:space="0" w:color="auto"/>
                        <w:bottom w:val="none" w:sz="0" w:space="0" w:color="auto"/>
                        <w:right w:val="none" w:sz="0" w:space="0" w:color="auto"/>
                      </w:divBdr>
                      <w:divsChild>
                        <w:div w:id="2036150503">
                          <w:marLeft w:val="0"/>
                          <w:marRight w:val="0"/>
                          <w:marTop w:val="0"/>
                          <w:marBottom w:val="0"/>
                          <w:divBdr>
                            <w:top w:val="none" w:sz="0" w:space="0" w:color="auto"/>
                            <w:left w:val="none" w:sz="0" w:space="0" w:color="auto"/>
                            <w:bottom w:val="none" w:sz="0" w:space="0" w:color="auto"/>
                            <w:right w:val="none" w:sz="0" w:space="0" w:color="auto"/>
                          </w:divBdr>
                        </w:div>
                      </w:divsChild>
                    </w:div>
                    <w:div w:id="1358921219">
                      <w:marLeft w:val="0"/>
                      <w:marRight w:val="0"/>
                      <w:marTop w:val="0"/>
                      <w:marBottom w:val="0"/>
                      <w:divBdr>
                        <w:top w:val="none" w:sz="0" w:space="0" w:color="auto"/>
                        <w:left w:val="none" w:sz="0" w:space="0" w:color="auto"/>
                        <w:bottom w:val="none" w:sz="0" w:space="0" w:color="auto"/>
                        <w:right w:val="none" w:sz="0" w:space="0" w:color="auto"/>
                      </w:divBdr>
                      <w:divsChild>
                        <w:div w:id="1545212698">
                          <w:marLeft w:val="0"/>
                          <w:marRight w:val="0"/>
                          <w:marTop w:val="0"/>
                          <w:marBottom w:val="0"/>
                          <w:divBdr>
                            <w:top w:val="none" w:sz="0" w:space="0" w:color="auto"/>
                            <w:left w:val="none" w:sz="0" w:space="0" w:color="auto"/>
                            <w:bottom w:val="none" w:sz="0" w:space="0" w:color="auto"/>
                            <w:right w:val="none" w:sz="0" w:space="0" w:color="auto"/>
                          </w:divBdr>
                        </w:div>
                      </w:divsChild>
                    </w:div>
                    <w:div w:id="1511526758">
                      <w:marLeft w:val="0"/>
                      <w:marRight w:val="0"/>
                      <w:marTop w:val="0"/>
                      <w:marBottom w:val="0"/>
                      <w:divBdr>
                        <w:top w:val="none" w:sz="0" w:space="0" w:color="auto"/>
                        <w:left w:val="none" w:sz="0" w:space="0" w:color="auto"/>
                        <w:bottom w:val="none" w:sz="0" w:space="0" w:color="auto"/>
                        <w:right w:val="none" w:sz="0" w:space="0" w:color="auto"/>
                      </w:divBdr>
                      <w:divsChild>
                        <w:div w:id="1618491758">
                          <w:marLeft w:val="0"/>
                          <w:marRight w:val="0"/>
                          <w:marTop w:val="0"/>
                          <w:marBottom w:val="0"/>
                          <w:divBdr>
                            <w:top w:val="none" w:sz="0" w:space="0" w:color="auto"/>
                            <w:left w:val="none" w:sz="0" w:space="0" w:color="auto"/>
                            <w:bottom w:val="none" w:sz="0" w:space="0" w:color="auto"/>
                            <w:right w:val="none" w:sz="0" w:space="0" w:color="auto"/>
                          </w:divBdr>
                        </w:div>
                      </w:divsChild>
                    </w:div>
                    <w:div w:id="2113360298">
                      <w:marLeft w:val="0"/>
                      <w:marRight w:val="0"/>
                      <w:marTop w:val="0"/>
                      <w:marBottom w:val="0"/>
                      <w:divBdr>
                        <w:top w:val="none" w:sz="0" w:space="0" w:color="auto"/>
                        <w:left w:val="none" w:sz="0" w:space="0" w:color="auto"/>
                        <w:bottom w:val="none" w:sz="0" w:space="0" w:color="auto"/>
                        <w:right w:val="none" w:sz="0" w:space="0" w:color="auto"/>
                      </w:divBdr>
                      <w:divsChild>
                        <w:div w:id="4989991">
                          <w:marLeft w:val="0"/>
                          <w:marRight w:val="0"/>
                          <w:marTop w:val="0"/>
                          <w:marBottom w:val="0"/>
                          <w:divBdr>
                            <w:top w:val="none" w:sz="0" w:space="0" w:color="auto"/>
                            <w:left w:val="none" w:sz="0" w:space="0" w:color="auto"/>
                            <w:bottom w:val="none" w:sz="0" w:space="0" w:color="auto"/>
                            <w:right w:val="none" w:sz="0" w:space="0" w:color="auto"/>
                          </w:divBdr>
                        </w:div>
                      </w:divsChild>
                    </w:div>
                    <w:div w:id="1691105291">
                      <w:marLeft w:val="0"/>
                      <w:marRight w:val="0"/>
                      <w:marTop w:val="0"/>
                      <w:marBottom w:val="0"/>
                      <w:divBdr>
                        <w:top w:val="none" w:sz="0" w:space="0" w:color="auto"/>
                        <w:left w:val="none" w:sz="0" w:space="0" w:color="auto"/>
                        <w:bottom w:val="none" w:sz="0" w:space="0" w:color="auto"/>
                        <w:right w:val="none" w:sz="0" w:space="0" w:color="auto"/>
                      </w:divBdr>
                      <w:divsChild>
                        <w:div w:id="208313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3462977">
      <w:bodyDiv w:val="1"/>
      <w:marLeft w:val="0"/>
      <w:marRight w:val="0"/>
      <w:marTop w:val="0"/>
      <w:marBottom w:val="0"/>
      <w:divBdr>
        <w:top w:val="none" w:sz="0" w:space="0" w:color="auto"/>
        <w:left w:val="none" w:sz="0" w:space="0" w:color="auto"/>
        <w:bottom w:val="none" w:sz="0" w:space="0" w:color="auto"/>
        <w:right w:val="none" w:sz="0" w:space="0" w:color="auto"/>
      </w:divBdr>
      <w:divsChild>
        <w:div w:id="100147678">
          <w:marLeft w:val="0"/>
          <w:marRight w:val="0"/>
          <w:marTop w:val="0"/>
          <w:marBottom w:val="0"/>
          <w:divBdr>
            <w:top w:val="none" w:sz="0" w:space="0" w:color="auto"/>
            <w:left w:val="none" w:sz="0" w:space="0" w:color="auto"/>
            <w:bottom w:val="none" w:sz="0" w:space="0" w:color="auto"/>
            <w:right w:val="none" w:sz="0" w:space="0" w:color="auto"/>
          </w:divBdr>
          <w:divsChild>
            <w:div w:id="1537886096">
              <w:marLeft w:val="0"/>
              <w:marRight w:val="0"/>
              <w:marTop w:val="0"/>
              <w:marBottom w:val="0"/>
              <w:divBdr>
                <w:top w:val="none" w:sz="0" w:space="0" w:color="auto"/>
                <w:left w:val="none" w:sz="0" w:space="0" w:color="auto"/>
                <w:bottom w:val="none" w:sz="0" w:space="0" w:color="auto"/>
                <w:right w:val="none" w:sz="0" w:space="0" w:color="auto"/>
              </w:divBdr>
              <w:divsChild>
                <w:div w:id="1202934178">
                  <w:marLeft w:val="0"/>
                  <w:marRight w:val="0"/>
                  <w:marTop w:val="0"/>
                  <w:marBottom w:val="0"/>
                  <w:divBdr>
                    <w:top w:val="none" w:sz="0" w:space="0" w:color="auto"/>
                    <w:left w:val="none" w:sz="0" w:space="0" w:color="auto"/>
                    <w:bottom w:val="none" w:sz="0" w:space="0" w:color="auto"/>
                    <w:right w:val="none" w:sz="0" w:space="0" w:color="auto"/>
                  </w:divBdr>
                  <w:divsChild>
                    <w:div w:id="122045173">
                      <w:marLeft w:val="0"/>
                      <w:marRight w:val="0"/>
                      <w:marTop w:val="0"/>
                      <w:marBottom w:val="0"/>
                      <w:divBdr>
                        <w:top w:val="none" w:sz="0" w:space="0" w:color="auto"/>
                        <w:left w:val="none" w:sz="0" w:space="0" w:color="auto"/>
                        <w:bottom w:val="none" w:sz="0" w:space="0" w:color="auto"/>
                        <w:right w:val="none" w:sz="0" w:space="0" w:color="auto"/>
                      </w:divBdr>
                      <w:divsChild>
                        <w:div w:id="1734700103">
                          <w:marLeft w:val="0"/>
                          <w:marRight w:val="0"/>
                          <w:marTop w:val="0"/>
                          <w:marBottom w:val="0"/>
                          <w:divBdr>
                            <w:top w:val="none" w:sz="0" w:space="0" w:color="auto"/>
                            <w:left w:val="none" w:sz="0" w:space="0" w:color="auto"/>
                            <w:bottom w:val="none" w:sz="0" w:space="0" w:color="auto"/>
                            <w:right w:val="none" w:sz="0" w:space="0" w:color="auto"/>
                          </w:divBdr>
                        </w:div>
                      </w:divsChild>
                    </w:div>
                    <w:div w:id="511990736">
                      <w:marLeft w:val="0"/>
                      <w:marRight w:val="0"/>
                      <w:marTop w:val="0"/>
                      <w:marBottom w:val="0"/>
                      <w:divBdr>
                        <w:top w:val="none" w:sz="0" w:space="0" w:color="auto"/>
                        <w:left w:val="none" w:sz="0" w:space="0" w:color="auto"/>
                        <w:bottom w:val="none" w:sz="0" w:space="0" w:color="auto"/>
                        <w:right w:val="none" w:sz="0" w:space="0" w:color="auto"/>
                      </w:divBdr>
                      <w:divsChild>
                        <w:div w:id="1407995233">
                          <w:marLeft w:val="0"/>
                          <w:marRight w:val="0"/>
                          <w:marTop w:val="0"/>
                          <w:marBottom w:val="0"/>
                          <w:divBdr>
                            <w:top w:val="none" w:sz="0" w:space="0" w:color="auto"/>
                            <w:left w:val="none" w:sz="0" w:space="0" w:color="auto"/>
                            <w:bottom w:val="none" w:sz="0" w:space="0" w:color="auto"/>
                            <w:right w:val="none" w:sz="0" w:space="0" w:color="auto"/>
                          </w:divBdr>
                        </w:div>
                      </w:divsChild>
                    </w:div>
                    <w:div w:id="444542575">
                      <w:marLeft w:val="0"/>
                      <w:marRight w:val="0"/>
                      <w:marTop w:val="0"/>
                      <w:marBottom w:val="0"/>
                      <w:divBdr>
                        <w:top w:val="none" w:sz="0" w:space="0" w:color="auto"/>
                        <w:left w:val="none" w:sz="0" w:space="0" w:color="auto"/>
                        <w:bottom w:val="none" w:sz="0" w:space="0" w:color="auto"/>
                        <w:right w:val="none" w:sz="0" w:space="0" w:color="auto"/>
                      </w:divBdr>
                      <w:divsChild>
                        <w:div w:id="1551573332">
                          <w:marLeft w:val="0"/>
                          <w:marRight w:val="0"/>
                          <w:marTop w:val="0"/>
                          <w:marBottom w:val="0"/>
                          <w:divBdr>
                            <w:top w:val="none" w:sz="0" w:space="0" w:color="auto"/>
                            <w:left w:val="none" w:sz="0" w:space="0" w:color="auto"/>
                            <w:bottom w:val="none" w:sz="0" w:space="0" w:color="auto"/>
                            <w:right w:val="none" w:sz="0" w:space="0" w:color="auto"/>
                          </w:divBdr>
                        </w:div>
                      </w:divsChild>
                    </w:div>
                    <w:div w:id="914166884">
                      <w:marLeft w:val="0"/>
                      <w:marRight w:val="0"/>
                      <w:marTop w:val="0"/>
                      <w:marBottom w:val="0"/>
                      <w:divBdr>
                        <w:top w:val="none" w:sz="0" w:space="0" w:color="auto"/>
                        <w:left w:val="none" w:sz="0" w:space="0" w:color="auto"/>
                        <w:bottom w:val="none" w:sz="0" w:space="0" w:color="auto"/>
                        <w:right w:val="none" w:sz="0" w:space="0" w:color="auto"/>
                      </w:divBdr>
                      <w:divsChild>
                        <w:div w:id="1624116560">
                          <w:marLeft w:val="0"/>
                          <w:marRight w:val="0"/>
                          <w:marTop w:val="0"/>
                          <w:marBottom w:val="0"/>
                          <w:divBdr>
                            <w:top w:val="none" w:sz="0" w:space="0" w:color="auto"/>
                            <w:left w:val="none" w:sz="0" w:space="0" w:color="auto"/>
                            <w:bottom w:val="none" w:sz="0" w:space="0" w:color="auto"/>
                            <w:right w:val="none" w:sz="0" w:space="0" w:color="auto"/>
                          </w:divBdr>
                        </w:div>
                      </w:divsChild>
                    </w:div>
                    <w:div w:id="1558128803">
                      <w:marLeft w:val="0"/>
                      <w:marRight w:val="0"/>
                      <w:marTop w:val="0"/>
                      <w:marBottom w:val="0"/>
                      <w:divBdr>
                        <w:top w:val="none" w:sz="0" w:space="0" w:color="auto"/>
                        <w:left w:val="none" w:sz="0" w:space="0" w:color="auto"/>
                        <w:bottom w:val="none" w:sz="0" w:space="0" w:color="auto"/>
                        <w:right w:val="none" w:sz="0" w:space="0" w:color="auto"/>
                      </w:divBdr>
                      <w:divsChild>
                        <w:div w:id="1491480221">
                          <w:marLeft w:val="0"/>
                          <w:marRight w:val="0"/>
                          <w:marTop w:val="0"/>
                          <w:marBottom w:val="0"/>
                          <w:divBdr>
                            <w:top w:val="none" w:sz="0" w:space="0" w:color="auto"/>
                            <w:left w:val="none" w:sz="0" w:space="0" w:color="auto"/>
                            <w:bottom w:val="none" w:sz="0" w:space="0" w:color="auto"/>
                            <w:right w:val="none" w:sz="0" w:space="0" w:color="auto"/>
                          </w:divBdr>
                        </w:div>
                      </w:divsChild>
                    </w:div>
                    <w:div w:id="1268318480">
                      <w:marLeft w:val="0"/>
                      <w:marRight w:val="0"/>
                      <w:marTop w:val="0"/>
                      <w:marBottom w:val="0"/>
                      <w:divBdr>
                        <w:top w:val="none" w:sz="0" w:space="0" w:color="auto"/>
                        <w:left w:val="none" w:sz="0" w:space="0" w:color="auto"/>
                        <w:bottom w:val="none" w:sz="0" w:space="0" w:color="auto"/>
                        <w:right w:val="none" w:sz="0" w:space="0" w:color="auto"/>
                      </w:divBdr>
                      <w:divsChild>
                        <w:div w:id="7231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445319">
      <w:bodyDiv w:val="1"/>
      <w:marLeft w:val="0"/>
      <w:marRight w:val="0"/>
      <w:marTop w:val="0"/>
      <w:marBottom w:val="0"/>
      <w:divBdr>
        <w:top w:val="none" w:sz="0" w:space="0" w:color="auto"/>
        <w:left w:val="none" w:sz="0" w:space="0" w:color="auto"/>
        <w:bottom w:val="none" w:sz="0" w:space="0" w:color="auto"/>
        <w:right w:val="none" w:sz="0" w:space="0" w:color="auto"/>
      </w:divBdr>
    </w:div>
    <w:div w:id="1702130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customXml" Target="../customXml/item4.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customXml" Target="../customXml/item3.xml" Id="rId14" /><Relationship Type="http://schemas.openxmlformats.org/officeDocument/2006/relationships/header" Target="header2.xml" Id="R42ab55655da54875" /><Relationship Type="http://schemas.openxmlformats.org/officeDocument/2006/relationships/footer" Target="footer2.xml" Id="Re40ab710d5e94372"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AC65086E8675B4F9DD15241F476939D" ma:contentTypeVersion="17" ma:contentTypeDescription="Create a new document." ma:contentTypeScope="" ma:versionID="6ae714931a08bfeb42806878545d1c48">
  <xsd:schema xmlns:xsd="http://www.w3.org/2001/XMLSchema" xmlns:xs="http://www.w3.org/2001/XMLSchema" xmlns:p="http://schemas.microsoft.com/office/2006/metadata/properties" xmlns:ns1="dcc751df-474d-42c0-aa80-268cfb578580" targetNamespace="http://schemas.microsoft.com/office/2006/metadata/properties" ma:root="true" ma:fieldsID="ae6255f7aaada0c37c9953d40a1bf649" ns1:_="">
    <xsd:import namespace="dcc751df-474d-42c0-aa80-268cfb578580"/>
    <xsd:element name="properties">
      <xsd:complexType>
        <xsd:sequence>
          <xsd:element name="documentManagement">
            <xsd:complexType>
              <xsd:all>
                <xsd:element ref="ns1:DocumentType"/>
                <xsd:element ref="ns1:DocumentNumber"/>
                <xsd:element ref="ns1:Owner"/>
                <xsd:element ref="ns1:ReviewDate"/>
                <xsd:element ref="ns1:DueReview"/>
                <xsd:element ref="ns1:Comments" minOccurs="0"/>
                <xsd:element ref="ns1:Status"/>
                <xsd:element ref="ns1:CustomNotice" minOccurs="0"/>
                <xsd:element ref="ns1:MediaServiceMetadata" minOccurs="0"/>
                <xsd:element ref="ns1:MediaServiceFastMetadata" minOccurs="0"/>
                <xsd:element ref="ns1:MediaServiceSearchProperties" minOccurs="0"/>
                <xsd:element ref="ns1:ApprovedBy" minOccurs="0"/>
                <xsd:element ref="ns1:DocumentTitle" minOccurs="0"/>
                <xsd:element ref="ns1:OwningTea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c751df-474d-42c0-aa80-268cfb578580" elementFormDefault="qualified">
    <xsd:import namespace="http://schemas.microsoft.com/office/2006/documentManagement/types"/>
    <xsd:import namespace="http://schemas.microsoft.com/office/infopath/2007/PartnerControls"/>
    <xsd:element name="DocumentType" ma:index="0" ma:displayName="Document Type" ma:description="This field describes what kind of document it is: a form, a guidance or a policy." ma:format="Dropdown" ma:internalName="DocumentType">
      <xsd:simpleType>
        <xsd:restriction base="dms:Choice">
          <xsd:enumeration value="BIA"/>
          <xsd:enumeration value="Form"/>
          <xsd:enumeration value="Guidance"/>
          <xsd:enumeration value="Plan"/>
          <xsd:enumeration value="Policy"/>
        </xsd:restriction>
      </xsd:simpleType>
    </xsd:element>
    <xsd:element name="DocumentNumber" ma:index="2" ma:displayName="Document Number" ma:description="Unique Document Number" ma:format="Dropdown" ma:indexed="true" ma:internalName="DocumentNumber">
      <xsd:simpleType>
        <xsd:restriction base="dms:Text">
          <xsd:maxLength value="255"/>
        </xsd:restriction>
      </xsd:simpleType>
    </xsd:element>
    <xsd:element name="Owner" ma:index="3" ma:displayName="Owner" ma:description="This is the owner of the document."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ReviewDate" ma:index="4" ma:displayName="Review Date" ma:description="Date that the document was last reviewed" ma:format="DateOnly" ma:internalName="ReviewDate">
      <xsd:simpleType>
        <xsd:restriction base="dms:DateTime"/>
      </xsd:simpleType>
    </xsd:element>
    <xsd:element name="DueReview" ma:index="5" ma:displayName="Due Review" ma:description="This is the due date for the review of the document." ma:format="DateOnly" ma:internalName="DueReview">
      <xsd:simpleType>
        <xsd:restriction base="dms:DateTime"/>
      </xsd:simpleType>
    </xsd:element>
    <xsd:element name="Comments" ma:index="6" nillable="true" ma:displayName="Comments" ma:format="Dropdown" ma:internalName="Comments">
      <xsd:simpleType>
        <xsd:restriction base="dms:Note"/>
      </xsd:simpleType>
    </xsd:element>
    <xsd:element name="Status" ma:index="7" ma:displayName="Status" ma:default="Pending" ma:format="Dropdown" ma:internalName="Status">
      <xsd:simpleType>
        <xsd:restriction base="dms:Choice">
          <xsd:enumeration value="Complete"/>
          <xsd:enumeration value="Review Due"/>
          <xsd:enumeration value="Expired"/>
          <xsd:enumeration value="Critical"/>
          <xsd:enumeration value="Pending"/>
          <xsd:enumeration value="Exclude"/>
        </xsd:restriction>
      </xsd:simpleType>
    </xsd:element>
    <xsd:element name="CustomNotice" ma:index="8" nillable="true" ma:displayName="Custom Notice" ma:decimals="0" ma:description="A custom notice period for files. " ma:format="Dropdown" ma:internalName="CustomNotice" ma:readOnly="false" ma:percentage="FALSE">
      <xsd:simpleType>
        <xsd:restriction base="dms:Number"/>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ApprovedBy" ma:index="19" nillable="true" ma:displayName="Approved By" ma:format="Dropdown" ma:internalName="ApprovedBy">
      <xsd:simpleType>
        <xsd:union memberTypes="dms:Text">
          <xsd:simpleType>
            <xsd:restriction base="dms:Choice">
              <xsd:enumeration value="Court"/>
              <xsd:enumeration value="Director of E&amp;F"/>
              <xsd:enumeration value="HSR Team"/>
              <xsd:enumeration value="HSWC"/>
              <xsd:enumeration value="PARC"/>
              <xsd:enumeration value="SMT"/>
            </xsd:restriction>
          </xsd:simpleType>
        </xsd:union>
      </xsd:simpleType>
    </xsd:element>
    <xsd:element name="DocumentTitle" ma:index="20" nillable="true" ma:displayName="Document Title" ma:format="Dropdown" ma:internalName="DocumentTitle">
      <xsd:simpleType>
        <xsd:restriction base="dms:Text">
          <xsd:maxLength value="255"/>
        </xsd:restriction>
      </xsd:simpleType>
    </xsd:element>
    <xsd:element name="OwningTeam" ma:index="21" nillable="true" ma:displayName="Owning Team" ma:format="Dropdown" ma:internalName="OwningTeam">
      <xsd:simpleType>
        <xsd:restriction base="dms:Choice">
          <xsd:enumeration value="H&amp;S"/>
          <xsd:enumeration value="Resilienc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viewDate xmlns="dcc751df-474d-42c0-aa80-268cfb578580">2026-07-13T23:00:00+00:00</ReviewDate>
    <DocumentNumber xmlns="dcc751df-474d-42c0-aa80-268cfb578580">HS-GN-007</DocumentNumber>
    <CustomNotice xmlns="dcc751df-474d-42c0-aa80-268cfb578580" xsi:nil="true"/>
    <Comments xmlns="dcc751df-474d-42c0-aa80-268cfb578580" xsi:nil="true"/>
    <Status xmlns="dcc751df-474d-42c0-aa80-268cfb578580">Complete</Status>
    <OwningTeam xmlns="dcc751df-474d-42c0-aa80-268cfb578580" xsi:nil="true"/>
    <DueReview xmlns="dcc751df-474d-42c0-aa80-268cfb578580">2029-07-13T23:00:00+00:00</DueReview>
    <DocumentType xmlns="dcc751df-474d-42c0-aa80-268cfb578580">Guidance</DocumentType>
    <Owner xmlns="dcc751df-474d-42c0-aa80-268cfb578580">
      <UserInfo>
        <DisplayName>Blake, Emily</DisplayName>
        <AccountId>20</AccountId>
        <AccountType/>
      </UserInfo>
    </Owner>
    <ApprovedBy xmlns="dcc751df-474d-42c0-aa80-268cfb578580">H&amp;S Team</ApprovedBy>
    <DocumentTitle xmlns="dcc751df-474d-42c0-aa80-268cfb578580">Guidance on Occupational Health and Saftey Aspects of Pregnancy (NEMRA)</DocumentTitle>
  </documentManagement>
</p:properties>
</file>

<file path=customXml/itemProps1.xml><?xml version="1.0" encoding="utf-8"?>
<ds:datastoreItem xmlns:ds="http://schemas.openxmlformats.org/officeDocument/2006/customXml" ds:itemID="{9ED222EF-BF9E-4D42-B7D1-62940D66130E}">
  <ds:schemaRefs>
    <ds:schemaRef ds:uri="http://schemas.openxmlformats.org/officeDocument/2006/bibliography"/>
  </ds:schemaRefs>
</ds:datastoreItem>
</file>

<file path=customXml/itemProps2.xml><?xml version="1.0" encoding="utf-8"?>
<ds:datastoreItem xmlns:ds="http://schemas.openxmlformats.org/officeDocument/2006/customXml" ds:itemID="{93704A79-7DE3-44A4-8BFE-4A99023B09DE}"/>
</file>

<file path=customXml/itemProps3.xml><?xml version="1.0" encoding="utf-8"?>
<ds:datastoreItem xmlns:ds="http://schemas.openxmlformats.org/officeDocument/2006/customXml" ds:itemID="{43D0BD73-0860-4FF1-B446-A3EB6FECC2B5}"/>
</file>

<file path=customXml/itemProps4.xml><?xml version="1.0" encoding="utf-8"?>
<ds:datastoreItem xmlns:ds="http://schemas.openxmlformats.org/officeDocument/2006/customXml" ds:itemID="{F117AE77-64A1-4127-BAB9-484D148E053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University of Aberdeen</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on Occupational Health and Saftey Aspects of Pregnancy (NEMRA)</dc:title>
  <dc:creator>Glennie</dc:creator>
  <cp:lastModifiedBy>Blake, Emily</cp:lastModifiedBy>
  <cp:revision>18</cp:revision>
  <dcterms:created xsi:type="dcterms:W3CDTF">2022-07-15T12:07:00Z</dcterms:created>
  <dcterms:modified xsi:type="dcterms:W3CDTF">2026-07-14T10:35:18Z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0x0101007AC65086E8675B4F9DD15241F476939D</vt:lpwstr>
  </property>
</Properties>
</file>