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E63" w14:textId="77777777" w:rsidR="007F133B" w:rsidRPr="003819E6" w:rsidRDefault="007F133B" w:rsidP="00D16BB4">
      <w:pPr>
        <w:spacing w:line="276" w:lineRule="auto"/>
        <w:rPr>
          <w:rFonts w:ascii="Arial" w:hAnsi="Arial" w:cs="Arial"/>
          <w:sz w:val="28"/>
          <w:szCs w:val="28"/>
        </w:rPr>
      </w:pPr>
    </w:p>
    <w:p w14:paraId="176DC555" w14:textId="16768FC1" w:rsidR="007F133B" w:rsidRPr="003819E6" w:rsidRDefault="007F133B" w:rsidP="00D16BB4">
      <w:pPr>
        <w:pStyle w:val="Heading1"/>
        <w:spacing w:line="276" w:lineRule="auto"/>
        <w:rPr>
          <w:rFonts w:cs="Arial"/>
          <w:sz w:val="28"/>
          <w:szCs w:val="28"/>
          <w:u w:val="none"/>
        </w:rPr>
      </w:pPr>
      <w:r w:rsidRPr="003819E6">
        <w:rPr>
          <w:rFonts w:cs="Arial"/>
          <w:sz w:val="28"/>
          <w:szCs w:val="28"/>
          <w:u w:val="none"/>
        </w:rPr>
        <w:t>Equality</w:t>
      </w:r>
      <w:r w:rsidR="005363AC" w:rsidRPr="003819E6">
        <w:rPr>
          <w:rFonts w:cs="Arial"/>
          <w:sz w:val="28"/>
          <w:szCs w:val="28"/>
          <w:u w:val="none"/>
        </w:rPr>
        <w:t xml:space="preserve">, </w:t>
      </w:r>
      <w:proofErr w:type="gramStart"/>
      <w:r w:rsidRPr="003819E6">
        <w:rPr>
          <w:rFonts w:cs="Arial"/>
          <w:sz w:val="28"/>
          <w:szCs w:val="28"/>
          <w:u w:val="none"/>
        </w:rPr>
        <w:t>Diversity</w:t>
      </w:r>
      <w:proofErr w:type="gramEnd"/>
      <w:r w:rsidRPr="003819E6">
        <w:rPr>
          <w:rFonts w:cs="Arial"/>
          <w:sz w:val="28"/>
          <w:szCs w:val="28"/>
          <w:u w:val="none"/>
        </w:rPr>
        <w:t xml:space="preserve"> </w:t>
      </w:r>
      <w:r w:rsidR="005363AC" w:rsidRPr="003819E6">
        <w:rPr>
          <w:rFonts w:cs="Arial"/>
          <w:sz w:val="28"/>
          <w:szCs w:val="28"/>
          <w:u w:val="none"/>
        </w:rPr>
        <w:t xml:space="preserve">and Inclusion </w:t>
      </w:r>
      <w:r w:rsidR="00770515" w:rsidRPr="003819E6">
        <w:rPr>
          <w:rFonts w:cs="Arial"/>
          <w:sz w:val="28"/>
          <w:szCs w:val="28"/>
          <w:u w:val="none"/>
        </w:rPr>
        <w:t xml:space="preserve">Policy </w:t>
      </w:r>
      <w:r w:rsidRPr="003819E6">
        <w:rPr>
          <w:rFonts w:cs="Arial"/>
          <w:sz w:val="28"/>
          <w:szCs w:val="28"/>
          <w:u w:val="none"/>
        </w:rPr>
        <w:t>Impact Assessment</w:t>
      </w:r>
    </w:p>
    <w:p w14:paraId="5CC8F45D" w14:textId="77777777" w:rsidR="002D6F0B" w:rsidRPr="007756FD" w:rsidRDefault="002D6F0B" w:rsidP="007756FD">
      <w:pPr>
        <w:spacing w:line="276" w:lineRule="auto"/>
        <w:rPr>
          <w:rFonts w:ascii="Arial" w:hAnsi="Arial" w:cs="Arial"/>
          <w:b/>
          <w:bCs/>
        </w:rPr>
      </w:pPr>
    </w:p>
    <w:p w14:paraId="67309CEB" w14:textId="6E80C315" w:rsidR="002D6F0B" w:rsidRPr="007756FD" w:rsidRDefault="002D6F0B" w:rsidP="007756FD">
      <w:pPr>
        <w:spacing w:line="276" w:lineRule="auto"/>
        <w:rPr>
          <w:rFonts w:ascii="Arial" w:hAnsi="Arial" w:cs="Arial"/>
          <w:b/>
          <w:bCs/>
        </w:rPr>
      </w:pPr>
      <w:r w:rsidRPr="007756FD">
        <w:rPr>
          <w:rFonts w:ascii="Arial" w:hAnsi="Arial" w:cs="Arial"/>
          <w:b/>
          <w:bCs/>
        </w:rPr>
        <w:t xml:space="preserve">Title of Policy, Procedure, or Function: </w:t>
      </w:r>
    </w:p>
    <w:p w14:paraId="4F00D88F" w14:textId="77777777" w:rsidR="002D6F0B" w:rsidRPr="007756FD" w:rsidRDefault="002D6F0B" w:rsidP="007756FD">
      <w:pPr>
        <w:spacing w:line="276" w:lineRule="auto"/>
        <w:rPr>
          <w:rFonts w:ascii="Arial" w:hAnsi="Arial" w:cs="Arial"/>
        </w:rPr>
      </w:pPr>
      <w:r w:rsidRPr="007756FD">
        <w:rPr>
          <w:rFonts w:ascii="Arial" w:hAnsi="Arial" w:cs="Arial"/>
        </w:rPr>
        <w:t xml:space="preserve">Equality, </w:t>
      </w:r>
      <w:proofErr w:type="gramStart"/>
      <w:r w:rsidRPr="007756FD">
        <w:rPr>
          <w:rFonts w:ascii="Arial" w:hAnsi="Arial" w:cs="Arial"/>
        </w:rPr>
        <w:t>Diversity</w:t>
      </w:r>
      <w:proofErr w:type="gramEnd"/>
      <w:r w:rsidRPr="007756FD">
        <w:rPr>
          <w:rFonts w:ascii="Arial" w:hAnsi="Arial" w:cs="Arial"/>
        </w:rPr>
        <w:t xml:space="preserve"> and Inclusion Policy</w:t>
      </w:r>
    </w:p>
    <w:p w14:paraId="69380B18" w14:textId="77777777" w:rsidR="007F133B" w:rsidRPr="007756FD" w:rsidRDefault="007F133B" w:rsidP="007756FD">
      <w:pPr>
        <w:spacing w:line="276" w:lineRule="auto"/>
        <w:rPr>
          <w:rFonts w:ascii="Arial" w:hAnsi="Arial" w:cs="Arial"/>
        </w:rPr>
      </w:pPr>
    </w:p>
    <w:p w14:paraId="6DFC5991" w14:textId="77777777" w:rsidR="002D6F0B" w:rsidRPr="007756FD" w:rsidRDefault="002D6F0B" w:rsidP="007756FD">
      <w:pPr>
        <w:spacing w:line="276" w:lineRule="auto"/>
        <w:rPr>
          <w:rFonts w:ascii="Arial" w:hAnsi="Arial" w:cs="Arial"/>
          <w:b/>
          <w:bCs/>
        </w:rPr>
      </w:pPr>
      <w:r w:rsidRPr="007756FD">
        <w:rPr>
          <w:rFonts w:ascii="Arial" w:hAnsi="Arial" w:cs="Arial"/>
          <w:b/>
          <w:bCs/>
        </w:rPr>
        <w:t xml:space="preserve">School/Directorate: </w:t>
      </w:r>
    </w:p>
    <w:p w14:paraId="05050B03" w14:textId="77777777" w:rsidR="002D6F0B" w:rsidRPr="007756FD" w:rsidRDefault="002D6F0B" w:rsidP="007756FD">
      <w:pPr>
        <w:spacing w:line="276" w:lineRule="auto"/>
        <w:rPr>
          <w:rFonts w:ascii="Arial" w:hAnsi="Arial" w:cs="Arial"/>
        </w:rPr>
      </w:pPr>
      <w:r w:rsidRPr="007756FD">
        <w:rPr>
          <w:rFonts w:ascii="Arial" w:hAnsi="Arial" w:cs="Arial"/>
        </w:rPr>
        <w:t>People Directorate</w:t>
      </w:r>
    </w:p>
    <w:p w14:paraId="100A160B" w14:textId="77777777" w:rsidR="002D6F0B" w:rsidRPr="007756FD" w:rsidRDefault="002D6F0B" w:rsidP="007756FD">
      <w:pPr>
        <w:spacing w:line="276" w:lineRule="auto"/>
        <w:rPr>
          <w:rFonts w:ascii="Arial" w:hAnsi="Arial" w:cs="Arial"/>
        </w:rPr>
      </w:pPr>
    </w:p>
    <w:p w14:paraId="32FC8E43" w14:textId="77777777" w:rsidR="002D6F0B" w:rsidRPr="007756FD" w:rsidRDefault="002D6F0B" w:rsidP="007756FD">
      <w:pPr>
        <w:spacing w:line="276" w:lineRule="auto"/>
        <w:rPr>
          <w:rFonts w:ascii="Arial" w:hAnsi="Arial" w:cs="Arial"/>
          <w:b/>
          <w:bCs/>
        </w:rPr>
      </w:pPr>
      <w:r w:rsidRPr="007756FD">
        <w:rPr>
          <w:rFonts w:ascii="Arial" w:hAnsi="Arial" w:cs="Arial"/>
          <w:b/>
          <w:bCs/>
        </w:rPr>
        <w:t xml:space="preserve">Author/Position: </w:t>
      </w:r>
    </w:p>
    <w:p w14:paraId="1DEA69C6" w14:textId="77777777" w:rsidR="002D6F0B" w:rsidRPr="007756FD" w:rsidRDefault="002D6F0B" w:rsidP="007756FD">
      <w:pPr>
        <w:spacing w:line="276" w:lineRule="auto"/>
        <w:rPr>
          <w:rFonts w:ascii="Arial" w:hAnsi="Arial" w:cs="Arial"/>
        </w:rPr>
      </w:pPr>
      <w:r w:rsidRPr="007756FD">
        <w:rPr>
          <w:rFonts w:ascii="Arial" w:hAnsi="Arial" w:cs="Arial"/>
        </w:rPr>
        <w:t xml:space="preserve">Janine Chalmers </w:t>
      </w:r>
    </w:p>
    <w:p w14:paraId="520F60AC" w14:textId="77777777" w:rsidR="002D6F0B" w:rsidRPr="007756FD" w:rsidRDefault="002D6F0B" w:rsidP="007756FD">
      <w:pPr>
        <w:spacing w:line="276" w:lineRule="auto"/>
        <w:rPr>
          <w:rFonts w:ascii="Arial" w:hAnsi="Arial" w:cs="Arial"/>
        </w:rPr>
      </w:pPr>
    </w:p>
    <w:p w14:paraId="289B671A" w14:textId="77777777" w:rsidR="00F45C9C" w:rsidRPr="007756FD" w:rsidRDefault="00F45C9C" w:rsidP="007756FD">
      <w:pPr>
        <w:spacing w:line="276" w:lineRule="auto"/>
        <w:rPr>
          <w:rFonts w:ascii="Arial" w:hAnsi="Arial" w:cs="Arial"/>
          <w:b/>
          <w:bCs/>
        </w:rPr>
      </w:pPr>
      <w:r w:rsidRPr="007756FD">
        <w:rPr>
          <w:rFonts w:ascii="Arial" w:hAnsi="Arial" w:cs="Arial"/>
          <w:b/>
          <w:bCs/>
        </w:rPr>
        <w:t xml:space="preserve">Date Created: </w:t>
      </w:r>
    </w:p>
    <w:p w14:paraId="6CCF19DF" w14:textId="77777777" w:rsidR="00F45C9C" w:rsidRPr="007756FD" w:rsidRDefault="00F45C9C" w:rsidP="007756FD">
      <w:pPr>
        <w:spacing w:line="276" w:lineRule="auto"/>
        <w:rPr>
          <w:rFonts w:ascii="Arial" w:hAnsi="Arial" w:cs="Arial"/>
        </w:rPr>
      </w:pPr>
      <w:r w:rsidRPr="007756FD">
        <w:rPr>
          <w:rFonts w:ascii="Arial" w:hAnsi="Arial" w:cs="Arial"/>
        </w:rPr>
        <w:t>Original – July 2019. Reviewed Policy - May 2022</w:t>
      </w:r>
    </w:p>
    <w:p w14:paraId="4E3D816F" w14:textId="77777777" w:rsidR="00F45C9C" w:rsidRPr="007756FD" w:rsidRDefault="00F45C9C" w:rsidP="007756FD">
      <w:pPr>
        <w:spacing w:line="276" w:lineRule="auto"/>
        <w:rPr>
          <w:rFonts w:ascii="Arial" w:hAnsi="Arial" w:cs="Arial"/>
        </w:rPr>
      </w:pPr>
    </w:p>
    <w:p w14:paraId="6D86A658" w14:textId="77777777" w:rsidR="00D16BB4" w:rsidRPr="007756FD" w:rsidRDefault="00F45C9C" w:rsidP="007756FD">
      <w:pPr>
        <w:pStyle w:val="ListParagraph"/>
        <w:numPr>
          <w:ilvl w:val="0"/>
          <w:numId w:val="8"/>
        </w:numPr>
        <w:spacing w:after="0" w:line="276" w:lineRule="auto"/>
        <w:ind w:left="360"/>
        <w:rPr>
          <w:rFonts w:ascii="Arial" w:hAnsi="Arial" w:cs="Arial"/>
          <w:b/>
          <w:bCs/>
          <w:sz w:val="24"/>
          <w:szCs w:val="24"/>
        </w:rPr>
      </w:pPr>
      <w:r w:rsidRPr="007756FD">
        <w:rPr>
          <w:rFonts w:ascii="Arial" w:hAnsi="Arial" w:cs="Arial"/>
          <w:b/>
          <w:bCs/>
          <w:sz w:val="24"/>
          <w:szCs w:val="24"/>
        </w:rPr>
        <w:t>Aims and purpose of Policy, Procedure, or Function:</w:t>
      </w:r>
    </w:p>
    <w:p w14:paraId="78666C24" w14:textId="4605F4A1" w:rsidR="00F45C9C" w:rsidRPr="007756FD" w:rsidRDefault="00F45C9C" w:rsidP="007756FD">
      <w:pPr>
        <w:pStyle w:val="ListParagraph"/>
        <w:spacing w:after="0" w:line="276" w:lineRule="auto"/>
        <w:ind w:left="0"/>
        <w:rPr>
          <w:rFonts w:ascii="Arial" w:hAnsi="Arial" w:cs="Arial"/>
          <w:b/>
          <w:bCs/>
          <w:sz w:val="24"/>
          <w:szCs w:val="24"/>
        </w:rPr>
      </w:pPr>
      <w:r w:rsidRPr="007756FD">
        <w:rPr>
          <w:rFonts w:ascii="Arial" w:hAnsi="Arial" w:cs="Arial"/>
          <w:sz w:val="24"/>
          <w:szCs w:val="24"/>
        </w:rPr>
        <w:t xml:space="preserve">The purpose of the Equality, Diversity and Inclusion Policy is to set out the University’s commitment to ensuring fairness in the implementation of its functions and activities and to tackling discrimination, </w:t>
      </w:r>
      <w:proofErr w:type="gramStart"/>
      <w:r w:rsidRPr="007756FD">
        <w:rPr>
          <w:rFonts w:ascii="Arial" w:hAnsi="Arial" w:cs="Arial"/>
          <w:sz w:val="24"/>
          <w:szCs w:val="24"/>
        </w:rPr>
        <w:t>harassment</w:t>
      </w:r>
      <w:proofErr w:type="gramEnd"/>
      <w:r w:rsidRPr="007756FD">
        <w:rPr>
          <w:rFonts w:ascii="Arial" w:hAnsi="Arial" w:cs="Arial"/>
          <w:sz w:val="24"/>
          <w:szCs w:val="24"/>
        </w:rPr>
        <w:t xml:space="preserve"> and victimisation. It aims to provide clarity on the University’s legal obligations and the University’s commitment to striving to achieve a fully inclusive working and learning environment, beyond legal baselines and positioning itself as a centre of excellence in equality, </w:t>
      </w:r>
      <w:proofErr w:type="gramStart"/>
      <w:r w:rsidRPr="007756FD">
        <w:rPr>
          <w:rFonts w:ascii="Arial" w:hAnsi="Arial" w:cs="Arial"/>
          <w:sz w:val="24"/>
          <w:szCs w:val="24"/>
        </w:rPr>
        <w:t>diversity</w:t>
      </w:r>
      <w:proofErr w:type="gramEnd"/>
      <w:r w:rsidRPr="007756FD">
        <w:rPr>
          <w:rFonts w:ascii="Arial" w:hAnsi="Arial" w:cs="Arial"/>
          <w:sz w:val="24"/>
          <w:szCs w:val="24"/>
        </w:rPr>
        <w:t xml:space="preserve"> and inclusion.</w:t>
      </w:r>
    </w:p>
    <w:p w14:paraId="3860E1C0" w14:textId="77777777" w:rsidR="007F133B" w:rsidRPr="007756FD" w:rsidRDefault="007F133B" w:rsidP="007756FD">
      <w:pPr>
        <w:spacing w:line="276" w:lineRule="auto"/>
        <w:rPr>
          <w:rFonts w:ascii="Arial" w:hAnsi="Arial" w:cs="Arial"/>
        </w:rPr>
      </w:pPr>
    </w:p>
    <w:p w14:paraId="03C450D3" w14:textId="77777777" w:rsidR="00D16BB4" w:rsidRPr="007756FD" w:rsidRDefault="00D16BB4" w:rsidP="007756FD">
      <w:pPr>
        <w:spacing w:line="276" w:lineRule="auto"/>
        <w:rPr>
          <w:rFonts w:ascii="Arial" w:hAnsi="Arial" w:cs="Arial"/>
        </w:rPr>
      </w:pPr>
      <w:r w:rsidRPr="007756FD">
        <w:rPr>
          <w:rFonts w:ascii="Arial" w:hAnsi="Arial" w:cs="Arial"/>
          <w:b/>
          <w:bCs/>
        </w:rPr>
        <w:t>2.  Stakeholders:</w:t>
      </w:r>
      <w:r w:rsidRPr="007756FD">
        <w:rPr>
          <w:rFonts w:ascii="Arial" w:hAnsi="Arial" w:cs="Arial"/>
        </w:rPr>
        <w:t xml:space="preserve"> </w:t>
      </w:r>
    </w:p>
    <w:p w14:paraId="1D5D59BD" w14:textId="77777777" w:rsidR="00D16BB4" w:rsidRPr="007756FD" w:rsidRDefault="00D16BB4" w:rsidP="007756FD">
      <w:pPr>
        <w:spacing w:line="276" w:lineRule="auto"/>
        <w:rPr>
          <w:rFonts w:ascii="Arial" w:hAnsi="Arial" w:cs="Arial"/>
        </w:rPr>
      </w:pPr>
      <w:r w:rsidRPr="007756FD">
        <w:rPr>
          <w:rFonts w:ascii="Arial" w:hAnsi="Arial" w:cs="Arial"/>
        </w:rPr>
        <w:t>Staff, prospective staff, students, prospective students, Court Members, visitors to the University, suppliers of goods and services to the University and contractors carrying out work at the University.</w:t>
      </w:r>
    </w:p>
    <w:p w14:paraId="2368BA6B" w14:textId="77777777" w:rsidR="00D16BB4" w:rsidRPr="007756FD" w:rsidRDefault="00D16BB4" w:rsidP="007756FD">
      <w:pPr>
        <w:spacing w:line="276" w:lineRule="auto"/>
        <w:rPr>
          <w:rFonts w:ascii="Arial" w:hAnsi="Arial" w:cs="Arial"/>
        </w:rPr>
      </w:pPr>
    </w:p>
    <w:p w14:paraId="50D2234D" w14:textId="63A32ACB" w:rsidR="00D16BB4" w:rsidRPr="007756FD" w:rsidRDefault="00D16BB4" w:rsidP="007756FD">
      <w:pPr>
        <w:spacing w:line="276" w:lineRule="auto"/>
        <w:rPr>
          <w:rFonts w:ascii="Arial" w:hAnsi="Arial" w:cs="Arial"/>
        </w:rPr>
      </w:pPr>
      <w:r w:rsidRPr="007756FD">
        <w:rPr>
          <w:rFonts w:ascii="Arial" w:hAnsi="Arial" w:cs="Arial"/>
          <w:b/>
          <w:bCs/>
        </w:rPr>
        <w:t>3.  Additional Consultation/Involvement: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2767"/>
        <w:gridCol w:w="2587"/>
      </w:tblGrid>
      <w:tr w:rsidR="007F133B" w:rsidRPr="007756FD" w14:paraId="537D14F4" w14:textId="77777777" w:rsidTr="0056009E">
        <w:trPr>
          <w:cantSplit/>
        </w:trPr>
        <w:tc>
          <w:tcPr>
            <w:tcW w:w="2948" w:type="dxa"/>
          </w:tcPr>
          <w:p w14:paraId="7620A809" w14:textId="77777777" w:rsidR="007F133B" w:rsidRPr="007756FD" w:rsidRDefault="007F133B" w:rsidP="007756FD">
            <w:pPr>
              <w:spacing w:line="276" w:lineRule="auto"/>
              <w:rPr>
                <w:rFonts w:ascii="Arial" w:hAnsi="Arial" w:cs="Arial"/>
                <w:b/>
                <w:bCs/>
              </w:rPr>
            </w:pPr>
            <w:r w:rsidRPr="007756FD">
              <w:rPr>
                <w:rFonts w:ascii="Arial" w:hAnsi="Arial" w:cs="Arial"/>
                <w:b/>
                <w:bCs/>
              </w:rPr>
              <w:t xml:space="preserve">Organisation/person consulted or involved </w:t>
            </w:r>
          </w:p>
        </w:tc>
        <w:tc>
          <w:tcPr>
            <w:tcW w:w="2767" w:type="dxa"/>
          </w:tcPr>
          <w:p w14:paraId="5DDB5B40" w14:textId="04E672A0" w:rsidR="007F133B" w:rsidRPr="007756FD" w:rsidRDefault="007F133B" w:rsidP="007756FD">
            <w:pPr>
              <w:spacing w:line="276" w:lineRule="auto"/>
              <w:rPr>
                <w:rFonts w:ascii="Arial" w:hAnsi="Arial" w:cs="Arial"/>
                <w:b/>
                <w:bCs/>
              </w:rPr>
            </w:pPr>
            <w:r w:rsidRPr="007756FD">
              <w:rPr>
                <w:rFonts w:ascii="Arial" w:hAnsi="Arial" w:cs="Arial"/>
                <w:b/>
                <w:bCs/>
              </w:rPr>
              <w:t>Date, method</w:t>
            </w:r>
            <w:r w:rsidR="006340C8" w:rsidRPr="007756FD">
              <w:rPr>
                <w:rFonts w:ascii="Arial" w:hAnsi="Arial" w:cs="Arial"/>
                <w:b/>
                <w:bCs/>
              </w:rPr>
              <w:t>,</w:t>
            </w:r>
            <w:r w:rsidRPr="007756FD">
              <w:rPr>
                <w:rFonts w:ascii="Arial" w:hAnsi="Arial" w:cs="Arial"/>
                <w:b/>
                <w:bCs/>
              </w:rPr>
              <w:t xml:space="preserve"> and by whom</w:t>
            </w:r>
          </w:p>
        </w:tc>
        <w:tc>
          <w:tcPr>
            <w:tcW w:w="2587" w:type="dxa"/>
          </w:tcPr>
          <w:p w14:paraId="43489B5D" w14:textId="77777777" w:rsidR="007F133B" w:rsidRPr="007756FD" w:rsidRDefault="007F133B" w:rsidP="007756FD">
            <w:pPr>
              <w:spacing w:line="276" w:lineRule="auto"/>
              <w:rPr>
                <w:rFonts w:ascii="Arial" w:hAnsi="Arial" w:cs="Arial"/>
                <w:b/>
                <w:bCs/>
              </w:rPr>
            </w:pPr>
            <w:r w:rsidRPr="007756FD">
              <w:rPr>
                <w:rFonts w:ascii="Arial" w:hAnsi="Arial" w:cs="Arial"/>
                <w:b/>
                <w:bCs/>
              </w:rPr>
              <w:t>Location of consultation records</w:t>
            </w:r>
          </w:p>
        </w:tc>
      </w:tr>
      <w:tr w:rsidR="007F133B" w:rsidRPr="007756FD" w14:paraId="3D949BBE" w14:textId="77777777" w:rsidTr="0056009E">
        <w:trPr>
          <w:cantSplit/>
        </w:trPr>
        <w:tc>
          <w:tcPr>
            <w:tcW w:w="2948" w:type="dxa"/>
          </w:tcPr>
          <w:p w14:paraId="2306B1A2" w14:textId="2C496242" w:rsidR="007F133B" w:rsidRPr="007756FD" w:rsidRDefault="00D80360" w:rsidP="007756FD">
            <w:pPr>
              <w:spacing w:line="276" w:lineRule="auto"/>
              <w:rPr>
                <w:rFonts w:ascii="Arial" w:hAnsi="Arial" w:cs="Arial"/>
              </w:rPr>
            </w:pPr>
            <w:r w:rsidRPr="007756FD">
              <w:rPr>
                <w:rFonts w:ascii="Arial" w:hAnsi="Arial" w:cs="Arial"/>
              </w:rPr>
              <w:t xml:space="preserve">The Equality, </w:t>
            </w:r>
            <w:proofErr w:type="gramStart"/>
            <w:r w:rsidRPr="007756FD">
              <w:rPr>
                <w:rFonts w:ascii="Arial" w:hAnsi="Arial" w:cs="Arial"/>
              </w:rPr>
              <w:t>Diversity</w:t>
            </w:r>
            <w:proofErr w:type="gramEnd"/>
            <w:r w:rsidRPr="007756FD">
              <w:rPr>
                <w:rFonts w:ascii="Arial" w:hAnsi="Arial" w:cs="Arial"/>
              </w:rPr>
              <w:t xml:space="preserve"> and Inclusion Policy Review Group</w:t>
            </w:r>
          </w:p>
          <w:p w14:paraId="0099AA23" w14:textId="557D50EB" w:rsidR="00D8598B" w:rsidRPr="007756FD" w:rsidRDefault="00D8598B" w:rsidP="007756FD">
            <w:pPr>
              <w:spacing w:line="276" w:lineRule="auto"/>
              <w:rPr>
                <w:rFonts w:ascii="Arial" w:hAnsi="Arial" w:cs="Arial"/>
                <w:b/>
                <w:bCs/>
              </w:rPr>
            </w:pPr>
          </w:p>
        </w:tc>
        <w:tc>
          <w:tcPr>
            <w:tcW w:w="2767" w:type="dxa"/>
          </w:tcPr>
          <w:p w14:paraId="132B840B" w14:textId="28130ACD" w:rsidR="007F133B" w:rsidRPr="007756FD" w:rsidRDefault="00591ADD" w:rsidP="007756FD">
            <w:pPr>
              <w:spacing w:line="276" w:lineRule="auto"/>
              <w:rPr>
                <w:rFonts w:ascii="Arial" w:hAnsi="Arial" w:cs="Arial"/>
              </w:rPr>
            </w:pPr>
            <w:r w:rsidRPr="007756FD">
              <w:rPr>
                <w:rFonts w:ascii="Arial" w:hAnsi="Arial" w:cs="Arial"/>
              </w:rPr>
              <w:t>29th June 2022</w:t>
            </w:r>
            <w:r w:rsidR="00BB5499" w:rsidRPr="007756FD">
              <w:rPr>
                <w:rFonts w:ascii="Arial" w:hAnsi="Arial" w:cs="Arial"/>
              </w:rPr>
              <w:t xml:space="preserve"> </w:t>
            </w:r>
            <w:r w:rsidR="003A6D87" w:rsidRPr="007756FD">
              <w:rPr>
                <w:rFonts w:ascii="Arial" w:hAnsi="Arial" w:cs="Arial"/>
              </w:rPr>
              <w:t xml:space="preserve">via written comments on </w:t>
            </w:r>
            <w:r w:rsidR="00BB5499" w:rsidRPr="007756FD">
              <w:rPr>
                <w:rFonts w:ascii="Arial" w:hAnsi="Arial" w:cs="Arial"/>
              </w:rPr>
              <w:t xml:space="preserve">EDI Policy </w:t>
            </w:r>
            <w:r w:rsidR="003A6D87" w:rsidRPr="007756FD">
              <w:rPr>
                <w:rFonts w:ascii="Arial" w:hAnsi="Arial" w:cs="Arial"/>
              </w:rPr>
              <w:t>document via Microsoft Teams and Micro</w:t>
            </w:r>
            <w:r w:rsidR="00D86F74" w:rsidRPr="007756FD">
              <w:rPr>
                <w:rFonts w:ascii="Arial" w:hAnsi="Arial" w:cs="Arial"/>
              </w:rPr>
              <w:t>soft Teams meetings</w:t>
            </w:r>
            <w:r w:rsidR="00BB5499" w:rsidRPr="007756FD">
              <w:rPr>
                <w:rFonts w:ascii="Arial" w:hAnsi="Arial" w:cs="Arial"/>
              </w:rPr>
              <w:t xml:space="preserve">. </w:t>
            </w:r>
          </w:p>
          <w:p w14:paraId="398EB39D" w14:textId="77777777" w:rsidR="00BB5499" w:rsidRPr="007756FD" w:rsidRDefault="00BB5499" w:rsidP="007756FD">
            <w:pPr>
              <w:spacing w:line="276" w:lineRule="auto"/>
              <w:rPr>
                <w:rFonts w:ascii="Arial" w:hAnsi="Arial" w:cs="Arial"/>
              </w:rPr>
            </w:pPr>
          </w:p>
          <w:p w14:paraId="2220BDDC" w14:textId="0775496E" w:rsidR="00BB5499" w:rsidRPr="007756FD" w:rsidRDefault="00BB5499" w:rsidP="007756FD">
            <w:pPr>
              <w:spacing w:line="276" w:lineRule="auto"/>
              <w:rPr>
                <w:rFonts w:ascii="Arial" w:hAnsi="Arial" w:cs="Arial"/>
              </w:rPr>
            </w:pPr>
          </w:p>
        </w:tc>
        <w:tc>
          <w:tcPr>
            <w:tcW w:w="2587" w:type="dxa"/>
          </w:tcPr>
          <w:p w14:paraId="5D205CCA" w14:textId="4AF864E3" w:rsidR="007F133B" w:rsidRPr="007756FD" w:rsidRDefault="007A3EE0" w:rsidP="007756FD">
            <w:pPr>
              <w:spacing w:line="276" w:lineRule="auto"/>
              <w:rPr>
                <w:rFonts w:ascii="Arial" w:hAnsi="Arial" w:cs="Arial"/>
              </w:rPr>
            </w:pPr>
            <w:r w:rsidRPr="007756FD">
              <w:rPr>
                <w:rFonts w:ascii="Arial" w:hAnsi="Arial" w:cs="Arial"/>
              </w:rPr>
              <w:t>Ceit Mackintosh</w:t>
            </w:r>
          </w:p>
        </w:tc>
      </w:tr>
      <w:tr w:rsidR="00BB5499" w:rsidRPr="007756FD" w14:paraId="0DF36CA5" w14:textId="77777777" w:rsidTr="0056009E">
        <w:trPr>
          <w:cantSplit/>
        </w:trPr>
        <w:tc>
          <w:tcPr>
            <w:tcW w:w="2948" w:type="dxa"/>
          </w:tcPr>
          <w:p w14:paraId="1FEBF25B" w14:textId="77777777" w:rsidR="00BB5499" w:rsidRPr="007756FD" w:rsidRDefault="00BB5499" w:rsidP="007756FD">
            <w:pPr>
              <w:spacing w:line="276" w:lineRule="auto"/>
              <w:rPr>
                <w:rFonts w:ascii="Arial" w:hAnsi="Arial" w:cs="Arial"/>
              </w:rPr>
            </w:pPr>
            <w:r w:rsidRPr="007756FD">
              <w:rPr>
                <w:rFonts w:ascii="Arial" w:hAnsi="Arial" w:cs="Arial"/>
              </w:rPr>
              <w:lastRenderedPageBreak/>
              <w:t xml:space="preserve">The Equality, </w:t>
            </w:r>
            <w:proofErr w:type="gramStart"/>
            <w:r w:rsidRPr="007756FD">
              <w:rPr>
                <w:rFonts w:ascii="Arial" w:hAnsi="Arial" w:cs="Arial"/>
              </w:rPr>
              <w:t>Diversity</w:t>
            </w:r>
            <w:proofErr w:type="gramEnd"/>
            <w:r w:rsidRPr="007756FD">
              <w:rPr>
                <w:rFonts w:ascii="Arial" w:hAnsi="Arial" w:cs="Arial"/>
              </w:rPr>
              <w:t xml:space="preserve"> and Inclusion Policy Review Group</w:t>
            </w:r>
          </w:p>
          <w:p w14:paraId="05856D28" w14:textId="77777777" w:rsidR="00BB5499" w:rsidRPr="007756FD" w:rsidRDefault="00BB5499" w:rsidP="007756FD">
            <w:pPr>
              <w:spacing w:line="276" w:lineRule="auto"/>
              <w:rPr>
                <w:rFonts w:ascii="Arial" w:hAnsi="Arial" w:cs="Arial"/>
              </w:rPr>
            </w:pPr>
          </w:p>
        </w:tc>
        <w:tc>
          <w:tcPr>
            <w:tcW w:w="2767" w:type="dxa"/>
          </w:tcPr>
          <w:p w14:paraId="24853AB4" w14:textId="77777777" w:rsidR="00292F31" w:rsidRPr="007756FD" w:rsidRDefault="00BB5499" w:rsidP="007756FD">
            <w:pPr>
              <w:spacing w:line="276" w:lineRule="auto"/>
              <w:rPr>
                <w:rFonts w:ascii="Arial" w:hAnsi="Arial" w:cs="Arial"/>
              </w:rPr>
            </w:pPr>
            <w:r w:rsidRPr="007756FD">
              <w:rPr>
                <w:rFonts w:ascii="Arial" w:hAnsi="Arial" w:cs="Arial"/>
              </w:rPr>
              <w:t>20</w:t>
            </w:r>
            <w:r w:rsidRPr="007756FD">
              <w:rPr>
                <w:rFonts w:ascii="Arial" w:hAnsi="Arial" w:cs="Arial"/>
                <w:vertAlign w:val="superscript"/>
              </w:rPr>
              <w:t>th</w:t>
            </w:r>
            <w:r w:rsidRPr="007756FD">
              <w:rPr>
                <w:rFonts w:ascii="Arial" w:hAnsi="Arial" w:cs="Arial"/>
              </w:rPr>
              <w:t xml:space="preserve"> September 2022</w:t>
            </w:r>
            <w:r w:rsidR="00292F31" w:rsidRPr="007756FD">
              <w:rPr>
                <w:rFonts w:ascii="Arial" w:hAnsi="Arial" w:cs="Arial"/>
              </w:rPr>
              <w:t xml:space="preserve"> via written comments on EDI Policy document via Microsoft Teams and Microsoft Teams meetings. </w:t>
            </w:r>
          </w:p>
          <w:p w14:paraId="6AB94097" w14:textId="2629C9F5" w:rsidR="00BB5499" w:rsidRPr="007756FD" w:rsidRDefault="00BB5499" w:rsidP="007756FD">
            <w:pPr>
              <w:spacing w:line="276" w:lineRule="auto"/>
              <w:rPr>
                <w:rFonts w:ascii="Arial" w:hAnsi="Arial" w:cs="Arial"/>
              </w:rPr>
            </w:pPr>
          </w:p>
        </w:tc>
        <w:tc>
          <w:tcPr>
            <w:tcW w:w="2587" w:type="dxa"/>
          </w:tcPr>
          <w:p w14:paraId="5FEFCF60" w14:textId="3FC908DB" w:rsidR="00BB5499" w:rsidRPr="007756FD" w:rsidRDefault="00BB5499" w:rsidP="007756FD">
            <w:pPr>
              <w:spacing w:line="276" w:lineRule="auto"/>
              <w:rPr>
                <w:rFonts w:ascii="Arial" w:hAnsi="Arial" w:cs="Arial"/>
              </w:rPr>
            </w:pPr>
            <w:r w:rsidRPr="007756FD">
              <w:rPr>
                <w:rFonts w:ascii="Arial" w:hAnsi="Arial" w:cs="Arial"/>
              </w:rPr>
              <w:t>Ceit Mackintosh</w:t>
            </w:r>
          </w:p>
        </w:tc>
      </w:tr>
      <w:tr w:rsidR="005352C2" w:rsidRPr="007756FD" w14:paraId="7C37F091" w14:textId="77777777" w:rsidTr="0056009E">
        <w:trPr>
          <w:cantSplit/>
        </w:trPr>
        <w:tc>
          <w:tcPr>
            <w:tcW w:w="2948" w:type="dxa"/>
          </w:tcPr>
          <w:p w14:paraId="29CBFBB9" w14:textId="4346C738" w:rsidR="005352C2" w:rsidRPr="007756FD" w:rsidRDefault="005352C2" w:rsidP="007756FD">
            <w:pPr>
              <w:spacing w:line="276" w:lineRule="auto"/>
              <w:rPr>
                <w:rFonts w:ascii="Arial" w:hAnsi="Arial" w:cs="Arial"/>
              </w:rPr>
            </w:pPr>
            <w:r w:rsidRPr="007756FD">
              <w:rPr>
                <w:rFonts w:ascii="Arial" w:hAnsi="Arial" w:cs="Arial"/>
              </w:rPr>
              <w:t xml:space="preserve">Equality, </w:t>
            </w:r>
            <w:proofErr w:type="gramStart"/>
            <w:r w:rsidRPr="007756FD">
              <w:rPr>
                <w:rFonts w:ascii="Arial" w:hAnsi="Arial" w:cs="Arial"/>
              </w:rPr>
              <w:t>Diversity</w:t>
            </w:r>
            <w:proofErr w:type="gramEnd"/>
            <w:r w:rsidRPr="007756FD">
              <w:rPr>
                <w:rFonts w:ascii="Arial" w:hAnsi="Arial" w:cs="Arial"/>
              </w:rPr>
              <w:t xml:space="preserve"> and Inclusion Committee</w:t>
            </w:r>
          </w:p>
        </w:tc>
        <w:tc>
          <w:tcPr>
            <w:tcW w:w="2767" w:type="dxa"/>
          </w:tcPr>
          <w:p w14:paraId="1184B16A" w14:textId="791616C2" w:rsidR="005352C2" w:rsidRPr="007756FD" w:rsidRDefault="005352C2" w:rsidP="007756FD">
            <w:pPr>
              <w:spacing w:line="276" w:lineRule="auto"/>
              <w:rPr>
                <w:rFonts w:ascii="Arial" w:hAnsi="Arial" w:cs="Arial"/>
              </w:rPr>
            </w:pPr>
            <w:r w:rsidRPr="007756FD">
              <w:rPr>
                <w:rFonts w:ascii="Arial" w:hAnsi="Arial" w:cs="Arial"/>
              </w:rPr>
              <w:t>12 October 2022 via Teams meeting</w:t>
            </w:r>
          </w:p>
        </w:tc>
        <w:tc>
          <w:tcPr>
            <w:tcW w:w="2587" w:type="dxa"/>
          </w:tcPr>
          <w:p w14:paraId="2A96F4BE" w14:textId="1A0E8B70" w:rsidR="005352C2" w:rsidRPr="007756FD" w:rsidRDefault="005352C2" w:rsidP="007756FD">
            <w:pPr>
              <w:spacing w:line="276" w:lineRule="auto"/>
              <w:rPr>
                <w:rFonts w:ascii="Arial" w:hAnsi="Arial" w:cs="Arial"/>
              </w:rPr>
            </w:pPr>
            <w:r w:rsidRPr="007756FD">
              <w:rPr>
                <w:rFonts w:ascii="Arial" w:hAnsi="Arial" w:cs="Arial"/>
              </w:rPr>
              <w:t>EDI Team</w:t>
            </w:r>
          </w:p>
        </w:tc>
      </w:tr>
      <w:tr w:rsidR="005352C2" w:rsidRPr="007756FD" w14:paraId="4C1F2174" w14:textId="77777777" w:rsidTr="0056009E">
        <w:trPr>
          <w:cantSplit/>
        </w:trPr>
        <w:tc>
          <w:tcPr>
            <w:tcW w:w="2948" w:type="dxa"/>
          </w:tcPr>
          <w:p w14:paraId="43F15821" w14:textId="2053535F" w:rsidR="005352C2" w:rsidRPr="007756FD" w:rsidRDefault="005352C2" w:rsidP="007756FD">
            <w:pPr>
              <w:spacing w:line="276" w:lineRule="auto"/>
              <w:rPr>
                <w:rFonts w:ascii="Arial" w:hAnsi="Arial" w:cs="Arial"/>
              </w:rPr>
            </w:pPr>
            <w:r w:rsidRPr="007756FD">
              <w:rPr>
                <w:rFonts w:ascii="Arial" w:hAnsi="Arial" w:cs="Arial"/>
              </w:rPr>
              <w:t>Clémence O’connor, co-chair of Parents and Carers Network</w:t>
            </w:r>
          </w:p>
        </w:tc>
        <w:tc>
          <w:tcPr>
            <w:tcW w:w="2767" w:type="dxa"/>
          </w:tcPr>
          <w:p w14:paraId="1CCEC46E" w14:textId="406F2016" w:rsidR="005352C2" w:rsidRPr="007756FD" w:rsidRDefault="005352C2" w:rsidP="007756FD">
            <w:pPr>
              <w:spacing w:line="276" w:lineRule="auto"/>
              <w:rPr>
                <w:rFonts w:ascii="Arial" w:hAnsi="Arial" w:cs="Arial"/>
              </w:rPr>
            </w:pPr>
            <w:r w:rsidRPr="007756FD">
              <w:rPr>
                <w:rFonts w:ascii="Arial" w:hAnsi="Arial" w:cs="Arial"/>
              </w:rPr>
              <w:t>26 October 2022 via email</w:t>
            </w:r>
          </w:p>
        </w:tc>
        <w:tc>
          <w:tcPr>
            <w:tcW w:w="2587" w:type="dxa"/>
          </w:tcPr>
          <w:p w14:paraId="43526CA7" w14:textId="4DEF9A39" w:rsidR="005352C2" w:rsidRPr="007756FD" w:rsidRDefault="005352C2" w:rsidP="007756FD">
            <w:pPr>
              <w:spacing w:line="276" w:lineRule="auto"/>
              <w:rPr>
                <w:rFonts w:ascii="Arial" w:hAnsi="Arial" w:cs="Arial"/>
              </w:rPr>
            </w:pPr>
            <w:r w:rsidRPr="007756FD">
              <w:rPr>
                <w:rFonts w:ascii="Arial" w:hAnsi="Arial" w:cs="Arial"/>
              </w:rPr>
              <w:t>Ceit Mackintosh and Janine Chalmers</w:t>
            </w:r>
          </w:p>
        </w:tc>
      </w:tr>
      <w:tr w:rsidR="005352C2" w:rsidRPr="007756FD" w14:paraId="12A6D1F3" w14:textId="77777777" w:rsidTr="0056009E">
        <w:trPr>
          <w:cantSplit/>
        </w:trPr>
        <w:tc>
          <w:tcPr>
            <w:tcW w:w="2948" w:type="dxa"/>
          </w:tcPr>
          <w:p w14:paraId="17F220D8" w14:textId="7D5CA61E" w:rsidR="005352C2" w:rsidRPr="007756FD" w:rsidRDefault="005352C2" w:rsidP="007756FD">
            <w:pPr>
              <w:spacing w:line="276" w:lineRule="auto"/>
              <w:rPr>
                <w:rFonts w:ascii="Arial" w:hAnsi="Arial" w:cs="Arial"/>
              </w:rPr>
            </w:pPr>
            <w:r w:rsidRPr="007756FD">
              <w:rPr>
                <w:rFonts w:ascii="Arial" w:hAnsi="Arial" w:cs="Arial"/>
              </w:rPr>
              <w:t>Policy Review Group</w:t>
            </w:r>
          </w:p>
        </w:tc>
        <w:tc>
          <w:tcPr>
            <w:tcW w:w="2767" w:type="dxa"/>
          </w:tcPr>
          <w:p w14:paraId="3EE2B4A4" w14:textId="38D396BF" w:rsidR="005352C2" w:rsidRPr="007756FD" w:rsidRDefault="005352C2" w:rsidP="007756FD">
            <w:pPr>
              <w:spacing w:line="276" w:lineRule="auto"/>
              <w:rPr>
                <w:rFonts w:ascii="Arial" w:hAnsi="Arial" w:cs="Arial"/>
              </w:rPr>
            </w:pPr>
            <w:r w:rsidRPr="007756FD">
              <w:rPr>
                <w:rFonts w:ascii="Arial" w:hAnsi="Arial" w:cs="Arial"/>
              </w:rPr>
              <w:t>13 January 2023 via Teams site</w:t>
            </w:r>
          </w:p>
        </w:tc>
        <w:tc>
          <w:tcPr>
            <w:tcW w:w="2587" w:type="dxa"/>
          </w:tcPr>
          <w:p w14:paraId="1A38DDEF" w14:textId="669888D6" w:rsidR="005352C2" w:rsidRPr="007756FD" w:rsidRDefault="005352C2" w:rsidP="007756FD">
            <w:pPr>
              <w:spacing w:line="276" w:lineRule="auto"/>
              <w:rPr>
                <w:rFonts w:ascii="Arial" w:hAnsi="Arial" w:cs="Arial"/>
              </w:rPr>
            </w:pPr>
            <w:r w:rsidRPr="007756FD">
              <w:rPr>
                <w:rFonts w:ascii="Arial" w:hAnsi="Arial" w:cs="Arial"/>
              </w:rPr>
              <w:t>Catherine Cook</w:t>
            </w:r>
          </w:p>
        </w:tc>
      </w:tr>
      <w:tr w:rsidR="005352C2" w:rsidRPr="007756FD" w14:paraId="178258A9" w14:textId="77777777" w:rsidTr="0056009E">
        <w:trPr>
          <w:cantSplit/>
        </w:trPr>
        <w:tc>
          <w:tcPr>
            <w:tcW w:w="2948" w:type="dxa"/>
          </w:tcPr>
          <w:p w14:paraId="2746A386" w14:textId="7DBB1983" w:rsidR="005352C2" w:rsidRPr="007756FD" w:rsidRDefault="005352C2" w:rsidP="007756FD">
            <w:pPr>
              <w:spacing w:line="276" w:lineRule="auto"/>
              <w:rPr>
                <w:rFonts w:ascii="Arial" w:hAnsi="Arial" w:cs="Arial"/>
              </w:rPr>
            </w:pPr>
            <w:r w:rsidRPr="007756FD">
              <w:rPr>
                <w:rFonts w:ascii="Arial" w:hAnsi="Arial" w:cs="Arial"/>
              </w:rPr>
              <w:t>Senior Management Team</w:t>
            </w:r>
          </w:p>
        </w:tc>
        <w:tc>
          <w:tcPr>
            <w:tcW w:w="2767" w:type="dxa"/>
          </w:tcPr>
          <w:p w14:paraId="5BFC00F4" w14:textId="1BD0DE88" w:rsidR="005352C2" w:rsidRPr="007756FD" w:rsidRDefault="005352C2" w:rsidP="007756FD">
            <w:pPr>
              <w:spacing w:line="276" w:lineRule="auto"/>
              <w:rPr>
                <w:rFonts w:ascii="Arial" w:hAnsi="Arial" w:cs="Arial"/>
              </w:rPr>
            </w:pPr>
            <w:r w:rsidRPr="007756FD">
              <w:rPr>
                <w:rFonts w:ascii="Arial" w:hAnsi="Arial" w:cs="Arial"/>
              </w:rPr>
              <w:t>27 April 2023 via in person meeting</w:t>
            </w:r>
          </w:p>
        </w:tc>
        <w:tc>
          <w:tcPr>
            <w:tcW w:w="2587" w:type="dxa"/>
          </w:tcPr>
          <w:p w14:paraId="6DBD7019" w14:textId="31500BDA" w:rsidR="005352C2" w:rsidRPr="007756FD" w:rsidRDefault="005352C2" w:rsidP="007756FD">
            <w:pPr>
              <w:spacing w:line="276" w:lineRule="auto"/>
              <w:rPr>
                <w:rFonts w:ascii="Arial" w:hAnsi="Arial" w:cs="Arial"/>
              </w:rPr>
            </w:pPr>
            <w:r w:rsidRPr="007756FD">
              <w:rPr>
                <w:rFonts w:ascii="Arial" w:hAnsi="Arial" w:cs="Arial"/>
              </w:rPr>
              <w:t>Ross Anderson</w:t>
            </w:r>
          </w:p>
        </w:tc>
      </w:tr>
      <w:tr w:rsidR="005352C2" w:rsidRPr="007756FD" w14:paraId="58365C28" w14:textId="77777777" w:rsidTr="0056009E">
        <w:trPr>
          <w:cantSplit/>
        </w:trPr>
        <w:tc>
          <w:tcPr>
            <w:tcW w:w="2948" w:type="dxa"/>
          </w:tcPr>
          <w:p w14:paraId="02B12253" w14:textId="0ABE3284" w:rsidR="005352C2" w:rsidRPr="007756FD" w:rsidRDefault="005352C2" w:rsidP="007756FD">
            <w:pPr>
              <w:spacing w:line="276" w:lineRule="auto"/>
              <w:rPr>
                <w:rFonts w:ascii="Arial" w:hAnsi="Arial" w:cs="Arial"/>
              </w:rPr>
            </w:pPr>
            <w:r w:rsidRPr="007756FD">
              <w:rPr>
                <w:rFonts w:ascii="Arial" w:hAnsi="Arial" w:cs="Arial"/>
              </w:rPr>
              <w:t>Student Support and Experience Sub-Committee</w:t>
            </w:r>
          </w:p>
        </w:tc>
        <w:tc>
          <w:tcPr>
            <w:tcW w:w="2767" w:type="dxa"/>
          </w:tcPr>
          <w:p w14:paraId="607E783B" w14:textId="233BA28A" w:rsidR="005352C2" w:rsidRPr="007756FD" w:rsidRDefault="005352C2" w:rsidP="007756FD">
            <w:pPr>
              <w:spacing w:line="276" w:lineRule="auto"/>
              <w:rPr>
                <w:rFonts w:ascii="Arial" w:hAnsi="Arial" w:cs="Arial"/>
              </w:rPr>
            </w:pPr>
            <w:r w:rsidRPr="007756FD">
              <w:rPr>
                <w:rFonts w:ascii="Arial" w:hAnsi="Arial" w:cs="Arial"/>
              </w:rPr>
              <w:t>3 May 2023 via Teams meeting</w:t>
            </w:r>
          </w:p>
        </w:tc>
        <w:tc>
          <w:tcPr>
            <w:tcW w:w="2587" w:type="dxa"/>
          </w:tcPr>
          <w:p w14:paraId="6ED76479" w14:textId="6A0CF6A7" w:rsidR="005352C2" w:rsidRPr="007756FD" w:rsidRDefault="005352C2" w:rsidP="007756FD">
            <w:pPr>
              <w:spacing w:line="276" w:lineRule="auto"/>
              <w:rPr>
                <w:rFonts w:ascii="Arial" w:hAnsi="Arial" w:cs="Arial"/>
              </w:rPr>
            </w:pPr>
            <w:r w:rsidRPr="007756FD">
              <w:rPr>
                <w:rFonts w:ascii="Arial" w:hAnsi="Arial" w:cs="Arial"/>
              </w:rPr>
              <w:t>Steven Kearney</w:t>
            </w:r>
          </w:p>
        </w:tc>
      </w:tr>
      <w:tr w:rsidR="005352C2" w:rsidRPr="007756FD" w14:paraId="326A6A8D" w14:textId="77777777" w:rsidTr="0056009E">
        <w:trPr>
          <w:cantSplit/>
        </w:trPr>
        <w:tc>
          <w:tcPr>
            <w:tcW w:w="2948" w:type="dxa"/>
          </w:tcPr>
          <w:p w14:paraId="147171C4" w14:textId="7B08EC70" w:rsidR="005352C2" w:rsidRPr="007756FD" w:rsidRDefault="005352C2" w:rsidP="007756FD">
            <w:pPr>
              <w:spacing w:line="276" w:lineRule="auto"/>
              <w:rPr>
                <w:rFonts w:ascii="Arial" w:hAnsi="Arial" w:cs="Arial"/>
              </w:rPr>
            </w:pPr>
            <w:r w:rsidRPr="007756FD">
              <w:rPr>
                <w:rFonts w:ascii="Arial" w:hAnsi="Arial" w:cs="Arial"/>
              </w:rPr>
              <w:t>Lesley Muirhead, Student Support Manager</w:t>
            </w:r>
          </w:p>
        </w:tc>
        <w:tc>
          <w:tcPr>
            <w:tcW w:w="2767" w:type="dxa"/>
          </w:tcPr>
          <w:p w14:paraId="5F2639AD" w14:textId="261E9C87" w:rsidR="005352C2" w:rsidRPr="007756FD" w:rsidRDefault="005352C2" w:rsidP="007756FD">
            <w:pPr>
              <w:spacing w:line="276" w:lineRule="auto"/>
              <w:rPr>
                <w:rFonts w:ascii="Arial" w:hAnsi="Arial" w:cs="Arial"/>
              </w:rPr>
            </w:pPr>
            <w:r w:rsidRPr="007756FD">
              <w:rPr>
                <w:rFonts w:ascii="Arial" w:hAnsi="Arial" w:cs="Arial"/>
              </w:rPr>
              <w:t>22 May 2023 via email</w:t>
            </w:r>
          </w:p>
        </w:tc>
        <w:tc>
          <w:tcPr>
            <w:tcW w:w="2587" w:type="dxa"/>
          </w:tcPr>
          <w:p w14:paraId="587F9B01" w14:textId="6557075D" w:rsidR="005352C2" w:rsidRPr="007756FD" w:rsidRDefault="005352C2" w:rsidP="007756FD">
            <w:pPr>
              <w:spacing w:line="276" w:lineRule="auto"/>
              <w:rPr>
                <w:rFonts w:ascii="Arial" w:hAnsi="Arial" w:cs="Arial"/>
              </w:rPr>
            </w:pPr>
            <w:r w:rsidRPr="007756FD">
              <w:rPr>
                <w:rFonts w:ascii="Arial" w:hAnsi="Arial" w:cs="Arial"/>
              </w:rPr>
              <w:t>Ceit Mackintosh and Janine Chalmers</w:t>
            </w:r>
          </w:p>
        </w:tc>
      </w:tr>
    </w:tbl>
    <w:p w14:paraId="48CCA918" w14:textId="2A6B0EF3" w:rsidR="007F133B" w:rsidRPr="007756FD" w:rsidRDefault="007F133B" w:rsidP="007756FD">
      <w:pPr>
        <w:spacing w:line="276" w:lineRule="auto"/>
        <w:rPr>
          <w:rFonts w:ascii="Arial" w:hAnsi="Arial" w:cs="Arial"/>
        </w:rPr>
      </w:pPr>
    </w:p>
    <w:p w14:paraId="421EA543" w14:textId="74591620" w:rsidR="00D16BB4" w:rsidRPr="007756FD" w:rsidRDefault="00D16BB4" w:rsidP="007756FD">
      <w:pPr>
        <w:pStyle w:val="ListParagraph"/>
        <w:numPr>
          <w:ilvl w:val="0"/>
          <w:numId w:val="10"/>
        </w:numPr>
        <w:spacing w:after="0" w:line="276" w:lineRule="auto"/>
        <w:ind w:left="0"/>
        <w:rPr>
          <w:rFonts w:ascii="Arial" w:hAnsi="Arial" w:cs="Arial"/>
          <w:b/>
          <w:bCs/>
          <w:sz w:val="24"/>
          <w:szCs w:val="24"/>
        </w:rPr>
      </w:pPr>
      <w:proofErr w:type="gramStart"/>
      <w:r w:rsidRPr="007756FD">
        <w:rPr>
          <w:rFonts w:ascii="Arial" w:hAnsi="Arial" w:cs="Arial"/>
          <w:b/>
          <w:bCs/>
          <w:sz w:val="24"/>
          <w:szCs w:val="24"/>
        </w:rPr>
        <w:t>Brief summary</w:t>
      </w:r>
      <w:proofErr w:type="gramEnd"/>
      <w:r w:rsidRPr="007756FD">
        <w:rPr>
          <w:rFonts w:ascii="Arial" w:hAnsi="Arial" w:cs="Arial"/>
          <w:b/>
          <w:bCs/>
          <w:sz w:val="24"/>
          <w:szCs w:val="24"/>
        </w:rPr>
        <w:t xml:space="preserve"> of results of consultation indicating how this has affected the Policy, Procedure, or Function</w:t>
      </w:r>
    </w:p>
    <w:p w14:paraId="4DA48B0A" w14:textId="77777777" w:rsidR="00D16BB4" w:rsidRDefault="00D16BB4" w:rsidP="007756FD">
      <w:pPr>
        <w:spacing w:line="276" w:lineRule="auto"/>
        <w:rPr>
          <w:rFonts w:ascii="Arial" w:hAnsi="Arial" w:cs="Arial"/>
        </w:rPr>
      </w:pPr>
      <w:r w:rsidRPr="007756FD">
        <w:rPr>
          <w:rFonts w:ascii="Arial" w:hAnsi="Arial" w:cs="Arial"/>
        </w:rPr>
        <w:t>The consultation process resulted in the following key changes:</w:t>
      </w:r>
    </w:p>
    <w:p w14:paraId="766631A4" w14:textId="77777777" w:rsidR="00FB065D" w:rsidRPr="007756FD" w:rsidRDefault="00FB065D" w:rsidP="007756FD">
      <w:pPr>
        <w:spacing w:line="276" w:lineRule="auto"/>
        <w:rPr>
          <w:rFonts w:ascii="Arial" w:hAnsi="Arial" w:cs="Arial"/>
        </w:rPr>
      </w:pPr>
    </w:p>
    <w:p w14:paraId="3C76D6E6" w14:textId="77777777" w:rsidR="00D16BB4" w:rsidRPr="007756FD" w:rsidRDefault="00D16BB4" w:rsidP="007756FD">
      <w:pPr>
        <w:pStyle w:val="ListParagraph"/>
        <w:widowControl w:val="0"/>
        <w:numPr>
          <w:ilvl w:val="0"/>
          <w:numId w:val="6"/>
        </w:numPr>
        <w:tabs>
          <w:tab w:val="left" w:pos="1859"/>
          <w:tab w:val="left" w:pos="1860"/>
        </w:tabs>
        <w:autoSpaceDE w:val="0"/>
        <w:autoSpaceDN w:val="0"/>
        <w:spacing w:after="0" w:line="276" w:lineRule="auto"/>
        <w:ind w:right="1449"/>
        <w:rPr>
          <w:rFonts w:ascii="Arial" w:hAnsi="Arial" w:cs="Arial"/>
          <w:sz w:val="24"/>
          <w:szCs w:val="24"/>
        </w:rPr>
      </w:pPr>
      <w:r w:rsidRPr="007756FD">
        <w:rPr>
          <w:rFonts w:ascii="Arial" w:hAnsi="Arial" w:cs="Arial"/>
          <w:sz w:val="24"/>
          <w:szCs w:val="24"/>
        </w:rPr>
        <w:t>Including reference</w:t>
      </w:r>
      <w:r w:rsidRPr="007756FD">
        <w:rPr>
          <w:rFonts w:ascii="Arial" w:hAnsi="Arial" w:cs="Arial"/>
          <w:spacing w:val="-5"/>
          <w:sz w:val="24"/>
          <w:szCs w:val="24"/>
        </w:rPr>
        <w:t xml:space="preserve"> </w:t>
      </w:r>
      <w:r w:rsidRPr="007756FD">
        <w:rPr>
          <w:rFonts w:ascii="Arial" w:hAnsi="Arial" w:cs="Arial"/>
          <w:sz w:val="24"/>
          <w:szCs w:val="24"/>
        </w:rPr>
        <w:t>to</w:t>
      </w:r>
      <w:r w:rsidRPr="007756FD">
        <w:rPr>
          <w:rFonts w:ascii="Arial" w:hAnsi="Arial" w:cs="Arial"/>
          <w:spacing w:val="-5"/>
          <w:sz w:val="24"/>
          <w:szCs w:val="24"/>
        </w:rPr>
        <w:t xml:space="preserve"> </w:t>
      </w:r>
      <w:r w:rsidRPr="007756FD">
        <w:rPr>
          <w:rFonts w:ascii="Arial" w:hAnsi="Arial" w:cs="Arial"/>
          <w:sz w:val="24"/>
          <w:szCs w:val="24"/>
        </w:rPr>
        <w:t>the</w:t>
      </w:r>
      <w:r w:rsidRPr="007756FD">
        <w:rPr>
          <w:rFonts w:ascii="Arial" w:hAnsi="Arial" w:cs="Arial"/>
          <w:spacing w:val="-3"/>
          <w:sz w:val="24"/>
          <w:szCs w:val="24"/>
        </w:rPr>
        <w:t xml:space="preserve"> </w:t>
      </w:r>
      <w:r w:rsidRPr="007756FD">
        <w:rPr>
          <w:rFonts w:ascii="Arial" w:hAnsi="Arial" w:cs="Arial"/>
          <w:sz w:val="24"/>
          <w:szCs w:val="24"/>
        </w:rPr>
        <w:t>University’s</w:t>
      </w:r>
      <w:r w:rsidRPr="007756FD">
        <w:rPr>
          <w:rFonts w:ascii="Arial" w:hAnsi="Arial" w:cs="Arial"/>
          <w:spacing w:val="-4"/>
          <w:sz w:val="24"/>
          <w:szCs w:val="24"/>
        </w:rPr>
        <w:t xml:space="preserve"> </w:t>
      </w:r>
      <w:r w:rsidRPr="007756FD">
        <w:rPr>
          <w:rFonts w:ascii="Arial" w:hAnsi="Arial" w:cs="Arial"/>
          <w:sz w:val="24"/>
          <w:szCs w:val="24"/>
        </w:rPr>
        <w:t>Inclusive</w:t>
      </w:r>
      <w:r w:rsidRPr="007756FD">
        <w:rPr>
          <w:rFonts w:ascii="Arial" w:hAnsi="Arial" w:cs="Arial"/>
          <w:spacing w:val="-5"/>
          <w:sz w:val="24"/>
          <w:szCs w:val="24"/>
        </w:rPr>
        <w:t xml:space="preserve"> </w:t>
      </w:r>
      <w:r w:rsidRPr="007756FD">
        <w:rPr>
          <w:rFonts w:ascii="Arial" w:hAnsi="Arial" w:cs="Arial"/>
          <w:sz w:val="24"/>
          <w:szCs w:val="24"/>
        </w:rPr>
        <w:t>commitments</w:t>
      </w:r>
      <w:r w:rsidRPr="007756FD">
        <w:rPr>
          <w:rFonts w:ascii="Arial" w:hAnsi="Arial" w:cs="Arial"/>
          <w:spacing w:val="-4"/>
          <w:sz w:val="24"/>
          <w:szCs w:val="24"/>
        </w:rPr>
        <w:t xml:space="preserve"> </w:t>
      </w:r>
      <w:r w:rsidRPr="007756FD">
        <w:rPr>
          <w:rFonts w:ascii="Arial" w:hAnsi="Arial" w:cs="Arial"/>
          <w:sz w:val="24"/>
          <w:szCs w:val="24"/>
        </w:rPr>
        <w:t>under Aberdeen 2040.</w:t>
      </w:r>
    </w:p>
    <w:p w14:paraId="361F0E58" w14:textId="77777777" w:rsidR="00D16BB4" w:rsidRPr="007756FD" w:rsidRDefault="00D16BB4" w:rsidP="007756FD">
      <w:pPr>
        <w:pStyle w:val="ListParagraph"/>
        <w:widowControl w:val="0"/>
        <w:numPr>
          <w:ilvl w:val="0"/>
          <w:numId w:val="6"/>
        </w:numPr>
        <w:tabs>
          <w:tab w:val="left" w:pos="1859"/>
          <w:tab w:val="left" w:pos="1860"/>
        </w:tabs>
        <w:autoSpaceDE w:val="0"/>
        <w:autoSpaceDN w:val="0"/>
        <w:spacing w:after="0" w:line="276" w:lineRule="auto"/>
        <w:rPr>
          <w:rFonts w:ascii="Arial" w:hAnsi="Arial" w:cs="Arial"/>
          <w:sz w:val="24"/>
          <w:szCs w:val="24"/>
        </w:rPr>
      </w:pPr>
      <w:r w:rsidRPr="007756FD">
        <w:rPr>
          <w:rFonts w:ascii="Arial" w:hAnsi="Arial" w:cs="Arial"/>
          <w:sz w:val="24"/>
          <w:szCs w:val="24"/>
        </w:rPr>
        <w:t>Enhancing clarity on legal definitions referenced in the Policy by adding</w:t>
      </w:r>
      <w:r w:rsidRPr="007756FD">
        <w:rPr>
          <w:rFonts w:ascii="Arial" w:hAnsi="Arial" w:cs="Arial"/>
          <w:spacing w:val="-2"/>
          <w:sz w:val="24"/>
          <w:szCs w:val="24"/>
        </w:rPr>
        <w:t xml:space="preserve"> explanatory </w:t>
      </w:r>
      <w:r w:rsidRPr="007756FD">
        <w:rPr>
          <w:rFonts w:ascii="Arial" w:hAnsi="Arial" w:cs="Arial"/>
          <w:sz w:val="24"/>
          <w:szCs w:val="24"/>
        </w:rPr>
        <w:t>appendices</w:t>
      </w:r>
      <w:r w:rsidRPr="007756FD">
        <w:rPr>
          <w:rFonts w:ascii="Arial" w:hAnsi="Arial" w:cs="Arial"/>
          <w:spacing w:val="-2"/>
          <w:sz w:val="24"/>
          <w:szCs w:val="24"/>
        </w:rPr>
        <w:t>.</w:t>
      </w:r>
    </w:p>
    <w:p w14:paraId="6076292C" w14:textId="77777777" w:rsidR="00D16BB4" w:rsidRPr="007756FD" w:rsidRDefault="00D16BB4" w:rsidP="007756FD">
      <w:pPr>
        <w:pStyle w:val="ListParagraph"/>
        <w:widowControl w:val="0"/>
        <w:numPr>
          <w:ilvl w:val="0"/>
          <w:numId w:val="6"/>
        </w:numPr>
        <w:tabs>
          <w:tab w:val="left" w:pos="1859"/>
          <w:tab w:val="left" w:pos="1860"/>
        </w:tabs>
        <w:autoSpaceDE w:val="0"/>
        <w:autoSpaceDN w:val="0"/>
        <w:spacing w:after="0" w:line="276" w:lineRule="auto"/>
        <w:ind w:right="1502"/>
        <w:rPr>
          <w:rFonts w:ascii="Arial" w:hAnsi="Arial" w:cs="Arial"/>
          <w:sz w:val="24"/>
          <w:szCs w:val="24"/>
        </w:rPr>
      </w:pPr>
      <w:r w:rsidRPr="007756FD">
        <w:rPr>
          <w:rFonts w:ascii="Arial" w:hAnsi="Arial" w:cs="Arial"/>
          <w:sz w:val="24"/>
          <w:szCs w:val="24"/>
        </w:rPr>
        <w:t xml:space="preserve">Including </w:t>
      </w:r>
      <w:r w:rsidRPr="007756FD">
        <w:rPr>
          <w:rFonts w:ascii="Arial" w:hAnsi="Arial" w:cs="Arial"/>
          <w:spacing w:val="-5"/>
          <w:sz w:val="24"/>
          <w:szCs w:val="24"/>
        </w:rPr>
        <w:t xml:space="preserve">a </w:t>
      </w:r>
      <w:r w:rsidRPr="007756FD">
        <w:rPr>
          <w:rFonts w:ascii="Arial" w:hAnsi="Arial" w:cs="Arial"/>
          <w:sz w:val="24"/>
          <w:szCs w:val="24"/>
        </w:rPr>
        <w:t>document</w:t>
      </w:r>
      <w:r w:rsidRPr="007756FD">
        <w:rPr>
          <w:rFonts w:ascii="Arial" w:hAnsi="Arial" w:cs="Arial"/>
          <w:spacing w:val="-4"/>
          <w:sz w:val="24"/>
          <w:szCs w:val="24"/>
        </w:rPr>
        <w:t xml:space="preserve"> </w:t>
      </w:r>
      <w:r w:rsidRPr="007756FD">
        <w:rPr>
          <w:rFonts w:ascii="Arial" w:hAnsi="Arial" w:cs="Arial"/>
          <w:sz w:val="24"/>
          <w:szCs w:val="24"/>
        </w:rPr>
        <w:t>that</w:t>
      </w:r>
      <w:r w:rsidRPr="007756FD">
        <w:rPr>
          <w:rFonts w:ascii="Arial" w:hAnsi="Arial" w:cs="Arial"/>
          <w:spacing w:val="-3"/>
          <w:sz w:val="24"/>
          <w:szCs w:val="24"/>
        </w:rPr>
        <w:t xml:space="preserve"> </w:t>
      </w:r>
      <w:r w:rsidRPr="007756FD">
        <w:rPr>
          <w:rFonts w:ascii="Arial" w:hAnsi="Arial" w:cs="Arial"/>
          <w:sz w:val="24"/>
          <w:szCs w:val="24"/>
        </w:rPr>
        <w:t>details</w:t>
      </w:r>
      <w:r w:rsidRPr="007756FD">
        <w:rPr>
          <w:rFonts w:ascii="Arial" w:hAnsi="Arial" w:cs="Arial"/>
          <w:spacing w:val="-4"/>
          <w:sz w:val="24"/>
          <w:szCs w:val="24"/>
        </w:rPr>
        <w:t xml:space="preserve"> </w:t>
      </w:r>
      <w:r w:rsidRPr="007756FD">
        <w:rPr>
          <w:rFonts w:ascii="Arial" w:hAnsi="Arial" w:cs="Arial"/>
          <w:sz w:val="24"/>
          <w:szCs w:val="24"/>
        </w:rPr>
        <w:t>the</w:t>
      </w:r>
      <w:r w:rsidRPr="007756FD">
        <w:rPr>
          <w:rFonts w:ascii="Arial" w:hAnsi="Arial" w:cs="Arial"/>
          <w:spacing w:val="-3"/>
          <w:sz w:val="24"/>
          <w:szCs w:val="24"/>
        </w:rPr>
        <w:t xml:space="preserve"> significant informal and formal </w:t>
      </w:r>
      <w:r w:rsidRPr="007756FD">
        <w:rPr>
          <w:rFonts w:ascii="Arial" w:hAnsi="Arial" w:cs="Arial"/>
          <w:sz w:val="24"/>
          <w:szCs w:val="24"/>
        </w:rPr>
        <w:t>support available at the University for staff and students across the equality areas.</w:t>
      </w:r>
    </w:p>
    <w:p w14:paraId="301669B5" w14:textId="77777777" w:rsidR="00D16BB4" w:rsidRPr="007756FD" w:rsidRDefault="00D16BB4" w:rsidP="007756FD">
      <w:pPr>
        <w:pStyle w:val="ListParagraph"/>
        <w:widowControl w:val="0"/>
        <w:numPr>
          <w:ilvl w:val="0"/>
          <w:numId w:val="6"/>
        </w:numPr>
        <w:tabs>
          <w:tab w:val="left" w:pos="1859"/>
          <w:tab w:val="left" w:pos="1860"/>
        </w:tabs>
        <w:autoSpaceDE w:val="0"/>
        <w:autoSpaceDN w:val="0"/>
        <w:spacing w:after="0" w:line="276" w:lineRule="auto"/>
        <w:ind w:right="839"/>
        <w:rPr>
          <w:rFonts w:ascii="Arial" w:hAnsi="Arial" w:cs="Arial"/>
          <w:sz w:val="24"/>
          <w:szCs w:val="24"/>
        </w:rPr>
      </w:pPr>
      <w:r w:rsidRPr="007756FD">
        <w:rPr>
          <w:rFonts w:ascii="Arial" w:hAnsi="Arial" w:cs="Arial"/>
          <w:sz w:val="24"/>
          <w:szCs w:val="24"/>
        </w:rPr>
        <w:t>Noting the nine legally protected characteristics and the University’s wider approach to Inclusion e.g., by recognising the challenges faced by care-experienced</w:t>
      </w:r>
      <w:r w:rsidRPr="007756FD">
        <w:rPr>
          <w:rFonts w:ascii="Arial" w:hAnsi="Arial" w:cs="Arial"/>
          <w:spacing w:val="-4"/>
          <w:sz w:val="24"/>
          <w:szCs w:val="24"/>
        </w:rPr>
        <w:t xml:space="preserve"> staff and students, </w:t>
      </w:r>
      <w:r w:rsidRPr="007756FD">
        <w:rPr>
          <w:rFonts w:ascii="Arial" w:hAnsi="Arial" w:cs="Arial"/>
          <w:sz w:val="24"/>
          <w:szCs w:val="24"/>
        </w:rPr>
        <w:t>refugees</w:t>
      </w:r>
      <w:r w:rsidRPr="007756FD">
        <w:rPr>
          <w:rFonts w:ascii="Arial" w:hAnsi="Arial" w:cs="Arial"/>
          <w:spacing w:val="-5"/>
          <w:sz w:val="24"/>
          <w:szCs w:val="24"/>
        </w:rPr>
        <w:t xml:space="preserve"> </w:t>
      </w:r>
      <w:r w:rsidRPr="007756FD">
        <w:rPr>
          <w:rFonts w:ascii="Arial" w:hAnsi="Arial" w:cs="Arial"/>
          <w:sz w:val="24"/>
          <w:szCs w:val="24"/>
        </w:rPr>
        <w:t>and</w:t>
      </w:r>
      <w:r w:rsidRPr="007756FD">
        <w:rPr>
          <w:rFonts w:ascii="Arial" w:hAnsi="Arial" w:cs="Arial"/>
          <w:spacing w:val="-4"/>
          <w:sz w:val="24"/>
          <w:szCs w:val="24"/>
        </w:rPr>
        <w:t xml:space="preserve"> </w:t>
      </w:r>
      <w:r w:rsidRPr="007756FD">
        <w:rPr>
          <w:rFonts w:ascii="Arial" w:hAnsi="Arial" w:cs="Arial"/>
          <w:sz w:val="24"/>
          <w:szCs w:val="24"/>
        </w:rPr>
        <w:t>individuals</w:t>
      </w:r>
      <w:r w:rsidRPr="007756FD">
        <w:rPr>
          <w:rFonts w:ascii="Arial" w:hAnsi="Arial" w:cs="Arial"/>
          <w:spacing w:val="-5"/>
          <w:sz w:val="24"/>
          <w:szCs w:val="24"/>
        </w:rPr>
        <w:t xml:space="preserve"> </w:t>
      </w:r>
      <w:r w:rsidRPr="007756FD">
        <w:rPr>
          <w:rFonts w:ascii="Arial" w:hAnsi="Arial" w:cs="Arial"/>
          <w:sz w:val="24"/>
          <w:szCs w:val="24"/>
        </w:rPr>
        <w:t xml:space="preserve">seeking </w:t>
      </w:r>
      <w:r w:rsidRPr="007756FD">
        <w:rPr>
          <w:rFonts w:ascii="Arial" w:hAnsi="Arial" w:cs="Arial"/>
          <w:spacing w:val="-2"/>
          <w:sz w:val="24"/>
          <w:szCs w:val="24"/>
        </w:rPr>
        <w:t>asylum.</w:t>
      </w:r>
    </w:p>
    <w:p w14:paraId="1C7D0CA2" w14:textId="77777777" w:rsidR="00D16BB4" w:rsidRPr="007756FD" w:rsidRDefault="00D16BB4" w:rsidP="007756FD">
      <w:pPr>
        <w:pStyle w:val="ListParagraph"/>
        <w:spacing w:after="0" w:line="276" w:lineRule="auto"/>
        <w:ind w:left="360"/>
        <w:rPr>
          <w:rFonts w:ascii="Arial" w:hAnsi="Arial" w:cs="Arial"/>
          <w:b/>
          <w:bCs/>
          <w:sz w:val="24"/>
          <w:szCs w:val="24"/>
        </w:rPr>
      </w:pPr>
    </w:p>
    <w:p w14:paraId="3BDA24B0" w14:textId="41660918" w:rsidR="00CB1150" w:rsidRPr="007756FD" w:rsidRDefault="00D16BB4" w:rsidP="007756FD">
      <w:pPr>
        <w:pStyle w:val="ListParagraph"/>
        <w:spacing w:after="0" w:line="276" w:lineRule="auto"/>
        <w:ind w:left="0"/>
        <w:rPr>
          <w:rFonts w:ascii="Arial" w:hAnsi="Arial" w:cs="Arial"/>
          <w:b/>
          <w:bCs/>
          <w:sz w:val="24"/>
          <w:szCs w:val="24"/>
        </w:rPr>
      </w:pPr>
      <w:r w:rsidRPr="007756FD">
        <w:rPr>
          <w:rFonts w:ascii="Arial" w:hAnsi="Arial" w:cs="Arial"/>
          <w:b/>
          <w:bCs/>
          <w:sz w:val="24"/>
          <w:szCs w:val="24"/>
        </w:rPr>
        <w:t>4.  Monitoring</w:t>
      </w:r>
    </w:p>
    <w:p w14:paraId="2E38F399" w14:textId="77777777" w:rsidR="00CB1150" w:rsidRPr="007756FD" w:rsidRDefault="00CB1150" w:rsidP="007756FD">
      <w:pPr>
        <w:pStyle w:val="ListParagraph"/>
        <w:spacing w:after="0" w:line="276" w:lineRule="auto"/>
        <w:ind w:left="0"/>
        <w:rPr>
          <w:rFonts w:ascii="Arial" w:hAnsi="Arial" w:cs="Arial"/>
          <w:b/>
          <w:bCs/>
          <w:sz w:val="24"/>
          <w:szCs w:val="24"/>
        </w:rPr>
      </w:pPr>
    </w:p>
    <w:p w14:paraId="3063A335" w14:textId="77777777" w:rsidR="00CB1150" w:rsidRPr="007756FD" w:rsidRDefault="00CB1150" w:rsidP="007756FD">
      <w:pPr>
        <w:pStyle w:val="ListParagraph"/>
        <w:numPr>
          <w:ilvl w:val="0"/>
          <w:numId w:val="11"/>
        </w:numPr>
        <w:spacing w:after="0" w:line="276" w:lineRule="auto"/>
        <w:ind w:left="360"/>
        <w:rPr>
          <w:rFonts w:ascii="Arial" w:hAnsi="Arial" w:cs="Arial"/>
          <w:sz w:val="24"/>
          <w:szCs w:val="24"/>
        </w:rPr>
      </w:pPr>
      <w:r w:rsidRPr="007756FD">
        <w:rPr>
          <w:rFonts w:ascii="Arial" w:hAnsi="Arial" w:cs="Arial"/>
          <w:b/>
          <w:bCs/>
          <w:sz w:val="24"/>
          <w:szCs w:val="24"/>
        </w:rPr>
        <w:t>Detail method of monitoring of the Policy, Procedure or Function and by whom</w:t>
      </w:r>
    </w:p>
    <w:p w14:paraId="35B34DAD" w14:textId="2391EDFC" w:rsidR="00CB1150" w:rsidRPr="007756FD" w:rsidRDefault="00CB1150" w:rsidP="007756FD">
      <w:pPr>
        <w:pStyle w:val="ListParagraph"/>
        <w:spacing w:after="0" w:line="276" w:lineRule="auto"/>
        <w:ind w:left="360"/>
        <w:rPr>
          <w:rFonts w:ascii="Arial" w:hAnsi="Arial" w:cs="Arial"/>
          <w:sz w:val="24"/>
          <w:szCs w:val="24"/>
        </w:rPr>
      </w:pPr>
      <w:r w:rsidRPr="007756FD">
        <w:rPr>
          <w:rFonts w:ascii="Arial" w:hAnsi="Arial" w:cs="Arial"/>
          <w:sz w:val="24"/>
          <w:szCs w:val="24"/>
        </w:rPr>
        <w:lastRenderedPageBreak/>
        <w:t xml:space="preserve">The Policy will be monitored by the Equality, Diversity and Inclusion Team and the Equality, </w:t>
      </w:r>
      <w:proofErr w:type="gramStart"/>
      <w:r w:rsidRPr="007756FD">
        <w:rPr>
          <w:rFonts w:ascii="Arial" w:hAnsi="Arial" w:cs="Arial"/>
          <w:sz w:val="24"/>
          <w:szCs w:val="24"/>
        </w:rPr>
        <w:t>Diversity</w:t>
      </w:r>
      <w:proofErr w:type="gramEnd"/>
      <w:r w:rsidRPr="007756FD">
        <w:rPr>
          <w:rFonts w:ascii="Arial" w:hAnsi="Arial" w:cs="Arial"/>
          <w:sz w:val="24"/>
          <w:szCs w:val="24"/>
        </w:rPr>
        <w:t xml:space="preserve"> and Inclusion Policy Working Group</w:t>
      </w:r>
    </w:p>
    <w:p w14:paraId="4AE45C3C" w14:textId="77777777" w:rsidR="00CB1150" w:rsidRPr="007756FD" w:rsidRDefault="00CB1150" w:rsidP="007756FD">
      <w:pPr>
        <w:pStyle w:val="ListParagraph"/>
        <w:spacing w:after="0" w:line="276" w:lineRule="auto"/>
        <w:ind w:left="360"/>
        <w:rPr>
          <w:rFonts w:ascii="Arial" w:hAnsi="Arial" w:cs="Arial"/>
          <w:sz w:val="24"/>
          <w:szCs w:val="24"/>
        </w:rPr>
      </w:pPr>
    </w:p>
    <w:p w14:paraId="24F949FE" w14:textId="77777777" w:rsidR="00CB1150" w:rsidRPr="007756FD" w:rsidRDefault="00CB1150" w:rsidP="007756FD">
      <w:pPr>
        <w:pStyle w:val="ListParagraph"/>
        <w:numPr>
          <w:ilvl w:val="0"/>
          <w:numId w:val="11"/>
        </w:numPr>
        <w:spacing w:after="0" w:line="276" w:lineRule="auto"/>
        <w:ind w:left="357"/>
        <w:rPr>
          <w:rFonts w:ascii="Arial" w:hAnsi="Arial" w:cs="Arial"/>
          <w:b/>
          <w:bCs/>
          <w:sz w:val="24"/>
          <w:szCs w:val="24"/>
        </w:rPr>
      </w:pPr>
      <w:r w:rsidRPr="007756FD">
        <w:rPr>
          <w:rFonts w:ascii="Arial" w:hAnsi="Arial" w:cs="Arial"/>
          <w:b/>
          <w:bCs/>
          <w:sz w:val="24"/>
          <w:szCs w:val="24"/>
        </w:rPr>
        <w:t>Detail how monitoring results will be utilised to develop the Policy, Procedure, or Function</w:t>
      </w:r>
    </w:p>
    <w:p w14:paraId="27AF3531" w14:textId="2518015E" w:rsidR="00CB1150" w:rsidRPr="007756FD" w:rsidRDefault="00CB1150" w:rsidP="007756FD">
      <w:pPr>
        <w:pStyle w:val="ListParagraph"/>
        <w:spacing w:after="0" w:line="276" w:lineRule="auto"/>
        <w:ind w:left="357"/>
        <w:rPr>
          <w:rFonts w:ascii="Arial" w:hAnsi="Arial" w:cs="Arial"/>
          <w:b/>
          <w:bCs/>
          <w:sz w:val="24"/>
          <w:szCs w:val="24"/>
        </w:rPr>
      </w:pPr>
      <w:r w:rsidRPr="007756FD">
        <w:rPr>
          <w:rFonts w:ascii="Arial" w:hAnsi="Arial" w:cs="Arial"/>
          <w:color w:val="000000"/>
          <w:sz w:val="24"/>
          <w:szCs w:val="24"/>
        </w:rPr>
        <w:t>The monitoring results will be collected and analysed. Feedback on these suggested changes will be sought from relevant groups, networks, and committees. The Equality, Diversity and Inclusion Policy will be amended as necessary.</w:t>
      </w:r>
    </w:p>
    <w:p w14:paraId="2E91240C" w14:textId="77777777" w:rsidR="00CB1150" w:rsidRPr="007756FD" w:rsidRDefault="00CB1150" w:rsidP="007756FD">
      <w:pPr>
        <w:spacing w:line="276" w:lineRule="auto"/>
        <w:rPr>
          <w:rFonts w:ascii="Arial" w:hAnsi="Arial" w:cs="Arial"/>
          <w:b/>
          <w:bCs/>
        </w:rPr>
      </w:pPr>
    </w:p>
    <w:p w14:paraId="32221F86" w14:textId="77777777" w:rsidR="00CB1150" w:rsidRPr="007756FD" w:rsidRDefault="00CB1150" w:rsidP="007756FD">
      <w:pPr>
        <w:pStyle w:val="ListParagraph"/>
        <w:numPr>
          <w:ilvl w:val="0"/>
          <w:numId w:val="11"/>
        </w:numPr>
        <w:spacing w:after="0" w:line="276" w:lineRule="auto"/>
        <w:ind w:left="360"/>
        <w:rPr>
          <w:rFonts w:ascii="Arial" w:hAnsi="Arial" w:cs="Arial"/>
          <w:b/>
          <w:bCs/>
          <w:sz w:val="24"/>
          <w:szCs w:val="24"/>
        </w:rPr>
      </w:pPr>
      <w:r w:rsidRPr="007756FD">
        <w:rPr>
          <w:rFonts w:ascii="Arial" w:hAnsi="Arial" w:cs="Arial"/>
          <w:b/>
          <w:bCs/>
          <w:sz w:val="24"/>
          <w:szCs w:val="24"/>
        </w:rPr>
        <w:t>Timescale of monitoring including proposed dates</w:t>
      </w:r>
    </w:p>
    <w:p w14:paraId="72338420" w14:textId="592920B3" w:rsidR="00CB1150" w:rsidRPr="007756FD" w:rsidRDefault="00CB1150" w:rsidP="007756FD">
      <w:pPr>
        <w:pStyle w:val="ListParagraph"/>
        <w:spacing w:after="0" w:line="276" w:lineRule="auto"/>
        <w:ind w:left="360"/>
        <w:rPr>
          <w:rFonts w:ascii="Arial" w:hAnsi="Arial" w:cs="Arial"/>
          <w:b/>
          <w:bCs/>
          <w:sz w:val="24"/>
          <w:szCs w:val="24"/>
        </w:rPr>
      </w:pPr>
      <w:r w:rsidRPr="007756FD">
        <w:rPr>
          <w:rFonts w:ascii="Arial" w:hAnsi="Arial" w:cs="Arial"/>
          <w:sz w:val="24"/>
          <w:szCs w:val="24"/>
        </w:rPr>
        <w:t>The Policy will be monitored every three years.</w:t>
      </w:r>
    </w:p>
    <w:p w14:paraId="60F906A1" w14:textId="77777777" w:rsidR="00D16BB4" w:rsidRPr="007756FD" w:rsidRDefault="00D16BB4" w:rsidP="007756FD">
      <w:pPr>
        <w:spacing w:line="276" w:lineRule="auto"/>
        <w:rPr>
          <w:rFonts w:ascii="Arial" w:hAnsi="Arial" w:cs="Arial"/>
        </w:rPr>
      </w:pPr>
    </w:p>
    <w:p w14:paraId="3C021043" w14:textId="77777777" w:rsidR="00FD6059" w:rsidRPr="007756FD" w:rsidRDefault="00FD6059" w:rsidP="007756FD">
      <w:pPr>
        <w:spacing w:line="276" w:lineRule="auto"/>
        <w:rPr>
          <w:rFonts w:ascii="Arial" w:hAnsi="Arial" w:cs="Arial"/>
          <w:b/>
          <w:bCs/>
        </w:rPr>
      </w:pPr>
      <w:r w:rsidRPr="007756FD">
        <w:rPr>
          <w:rFonts w:ascii="Arial" w:hAnsi="Arial" w:cs="Arial"/>
          <w:b/>
          <w:bCs/>
        </w:rPr>
        <w:t>5.  Impact assessment</w:t>
      </w:r>
    </w:p>
    <w:p w14:paraId="68DFBF92" w14:textId="14C09ADF" w:rsidR="00FD6059" w:rsidRPr="007756FD" w:rsidRDefault="00FD6059" w:rsidP="007756FD">
      <w:pPr>
        <w:spacing w:line="276" w:lineRule="auto"/>
        <w:rPr>
          <w:rFonts w:ascii="Arial" w:hAnsi="Arial" w:cs="Arial"/>
          <w:b/>
          <w:bCs/>
        </w:rPr>
      </w:pPr>
      <w:r w:rsidRPr="007756FD">
        <w:rPr>
          <w:rFonts w:ascii="Arial" w:hAnsi="Arial" w:cs="Arial"/>
        </w:rPr>
        <w:t xml:space="preserve">Select what impact there will be on each </w:t>
      </w:r>
      <w:proofErr w:type="gramStart"/>
      <w:r w:rsidRPr="007756FD">
        <w:rPr>
          <w:rFonts w:ascii="Arial" w:hAnsi="Arial" w:cs="Arial"/>
        </w:rPr>
        <w:t>group</w:t>
      </w:r>
      <w:proofErr w:type="gramEnd"/>
    </w:p>
    <w:p w14:paraId="0C6158AA" w14:textId="77777777" w:rsidR="00FD6059" w:rsidRPr="007756FD" w:rsidRDefault="00FD6059" w:rsidP="007756FD">
      <w:pPr>
        <w:spacing w:line="276" w:lineRule="auto"/>
        <w:rPr>
          <w:rFonts w:ascii="Arial" w:hAnsi="Arial" w:cs="Arial"/>
          <w:b/>
          <w:bCs/>
        </w:rPr>
      </w:pPr>
    </w:p>
    <w:tbl>
      <w:tblPr>
        <w:tblStyle w:val="TableGrid"/>
        <w:tblW w:w="9242" w:type="dxa"/>
        <w:tblInd w:w="-113" w:type="dxa"/>
        <w:tblLook w:val="04A0" w:firstRow="1" w:lastRow="0" w:firstColumn="1" w:lastColumn="0" w:noHBand="0" w:noVBand="1"/>
      </w:tblPr>
      <w:tblGrid>
        <w:gridCol w:w="2891"/>
        <w:gridCol w:w="1587"/>
        <w:gridCol w:w="1587"/>
        <w:gridCol w:w="1587"/>
        <w:gridCol w:w="1590"/>
      </w:tblGrid>
      <w:tr w:rsidR="003771E7" w:rsidRPr="007756FD" w14:paraId="6592D91E" w14:textId="77777777" w:rsidTr="00FD6059">
        <w:tc>
          <w:tcPr>
            <w:tcW w:w="2891" w:type="dxa"/>
          </w:tcPr>
          <w:p w14:paraId="21582696" w14:textId="77777777" w:rsidR="0063561B" w:rsidRPr="007756FD" w:rsidRDefault="0063561B" w:rsidP="007756FD">
            <w:pPr>
              <w:spacing w:line="276" w:lineRule="auto"/>
              <w:rPr>
                <w:rFonts w:ascii="Arial" w:hAnsi="Arial" w:cs="Arial"/>
                <w:b/>
                <w:bCs/>
              </w:rPr>
            </w:pPr>
            <w:r w:rsidRPr="007756FD">
              <w:rPr>
                <w:rFonts w:ascii="Arial" w:hAnsi="Arial" w:cs="Arial"/>
                <w:b/>
                <w:bCs/>
              </w:rPr>
              <w:t xml:space="preserve">Characteristic </w:t>
            </w:r>
          </w:p>
        </w:tc>
        <w:tc>
          <w:tcPr>
            <w:tcW w:w="1587" w:type="dxa"/>
          </w:tcPr>
          <w:p w14:paraId="4DCD0A94" w14:textId="77777777" w:rsidR="0063561B" w:rsidRPr="007756FD" w:rsidRDefault="0063561B" w:rsidP="007756FD">
            <w:pPr>
              <w:spacing w:line="276" w:lineRule="auto"/>
              <w:rPr>
                <w:rFonts w:ascii="Arial" w:hAnsi="Arial" w:cs="Arial"/>
                <w:b/>
                <w:bCs/>
              </w:rPr>
            </w:pPr>
            <w:r w:rsidRPr="007756FD">
              <w:rPr>
                <w:rFonts w:ascii="Arial" w:hAnsi="Arial" w:cs="Arial"/>
                <w:b/>
                <w:bCs/>
              </w:rPr>
              <w:t>Positive Impact</w:t>
            </w:r>
          </w:p>
        </w:tc>
        <w:tc>
          <w:tcPr>
            <w:tcW w:w="1587" w:type="dxa"/>
          </w:tcPr>
          <w:p w14:paraId="4E1BB18C" w14:textId="77777777" w:rsidR="0063561B" w:rsidRPr="007756FD" w:rsidRDefault="0063561B" w:rsidP="007756FD">
            <w:pPr>
              <w:spacing w:line="276" w:lineRule="auto"/>
              <w:rPr>
                <w:rFonts w:ascii="Arial" w:hAnsi="Arial" w:cs="Arial"/>
                <w:b/>
                <w:bCs/>
              </w:rPr>
            </w:pPr>
            <w:r w:rsidRPr="007756FD">
              <w:rPr>
                <w:rFonts w:ascii="Arial" w:hAnsi="Arial" w:cs="Arial"/>
                <w:b/>
                <w:bCs/>
              </w:rPr>
              <w:t xml:space="preserve">No Impact </w:t>
            </w:r>
          </w:p>
        </w:tc>
        <w:tc>
          <w:tcPr>
            <w:tcW w:w="1587" w:type="dxa"/>
          </w:tcPr>
          <w:p w14:paraId="17772346" w14:textId="77777777" w:rsidR="0063561B" w:rsidRPr="007756FD" w:rsidRDefault="0063561B" w:rsidP="007756FD">
            <w:pPr>
              <w:spacing w:line="276" w:lineRule="auto"/>
              <w:rPr>
                <w:rFonts w:ascii="Arial" w:hAnsi="Arial" w:cs="Arial"/>
                <w:b/>
                <w:bCs/>
              </w:rPr>
            </w:pPr>
            <w:r w:rsidRPr="007756FD">
              <w:rPr>
                <w:rFonts w:ascii="Arial" w:hAnsi="Arial" w:cs="Arial"/>
                <w:b/>
                <w:bCs/>
              </w:rPr>
              <w:t>Negative Impact</w:t>
            </w:r>
          </w:p>
        </w:tc>
        <w:tc>
          <w:tcPr>
            <w:tcW w:w="1590" w:type="dxa"/>
          </w:tcPr>
          <w:p w14:paraId="5090FEFC" w14:textId="77777777" w:rsidR="0063561B" w:rsidRPr="007756FD" w:rsidRDefault="0063561B" w:rsidP="007756FD">
            <w:pPr>
              <w:spacing w:line="276" w:lineRule="auto"/>
              <w:rPr>
                <w:rFonts w:ascii="Arial" w:hAnsi="Arial" w:cs="Arial"/>
                <w:b/>
                <w:bCs/>
              </w:rPr>
            </w:pPr>
            <w:r w:rsidRPr="007756FD">
              <w:rPr>
                <w:rFonts w:ascii="Arial" w:hAnsi="Arial" w:cs="Arial"/>
                <w:b/>
                <w:bCs/>
              </w:rPr>
              <w:t>Not Applicable</w:t>
            </w:r>
          </w:p>
        </w:tc>
      </w:tr>
      <w:tr w:rsidR="003771E7" w:rsidRPr="007756FD" w14:paraId="41B31F99" w14:textId="77777777" w:rsidTr="00FD6059">
        <w:tc>
          <w:tcPr>
            <w:tcW w:w="2891" w:type="dxa"/>
          </w:tcPr>
          <w:p w14:paraId="4DA0505B" w14:textId="77777777" w:rsidR="0063561B" w:rsidRPr="007756FD" w:rsidRDefault="0063561B" w:rsidP="007756FD">
            <w:pPr>
              <w:spacing w:line="276" w:lineRule="auto"/>
              <w:rPr>
                <w:rFonts w:ascii="Arial" w:hAnsi="Arial" w:cs="Arial"/>
              </w:rPr>
            </w:pPr>
            <w:r w:rsidRPr="007756FD">
              <w:rPr>
                <w:rFonts w:ascii="Arial" w:hAnsi="Arial" w:cs="Arial"/>
              </w:rPr>
              <w:t>Age</w:t>
            </w:r>
          </w:p>
          <w:p w14:paraId="5519DEBE" w14:textId="77777777" w:rsidR="00F93171" w:rsidRPr="007756FD" w:rsidRDefault="00F93171" w:rsidP="007756FD">
            <w:pPr>
              <w:spacing w:line="276" w:lineRule="auto"/>
              <w:rPr>
                <w:rFonts w:ascii="Arial" w:hAnsi="Arial" w:cs="Arial"/>
              </w:rPr>
            </w:pPr>
          </w:p>
          <w:p w14:paraId="5E7318C1" w14:textId="77777777" w:rsidR="0063561B" w:rsidRPr="007756FD" w:rsidRDefault="0063561B" w:rsidP="007756FD">
            <w:pPr>
              <w:spacing w:line="276" w:lineRule="auto"/>
              <w:rPr>
                <w:rFonts w:ascii="Arial" w:hAnsi="Arial" w:cs="Arial"/>
              </w:rPr>
            </w:pPr>
          </w:p>
        </w:tc>
        <w:tc>
          <w:tcPr>
            <w:tcW w:w="1587" w:type="dxa"/>
          </w:tcPr>
          <w:p w14:paraId="008985F9" w14:textId="493913E9"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36E55D7A" w14:textId="77777777" w:rsidR="0063561B" w:rsidRPr="007756FD" w:rsidRDefault="0063561B" w:rsidP="007756FD">
            <w:pPr>
              <w:spacing w:line="276" w:lineRule="auto"/>
              <w:rPr>
                <w:rFonts w:ascii="Arial" w:hAnsi="Arial" w:cs="Arial"/>
              </w:rPr>
            </w:pPr>
          </w:p>
        </w:tc>
        <w:tc>
          <w:tcPr>
            <w:tcW w:w="1587" w:type="dxa"/>
          </w:tcPr>
          <w:p w14:paraId="183FD7C2" w14:textId="77777777" w:rsidR="0063561B" w:rsidRPr="007756FD" w:rsidRDefault="0063561B" w:rsidP="007756FD">
            <w:pPr>
              <w:spacing w:line="276" w:lineRule="auto"/>
              <w:rPr>
                <w:rFonts w:ascii="Arial" w:hAnsi="Arial" w:cs="Arial"/>
              </w:rPr>
            </w:pPr>
          </w:p>
        </w:tc>
        <w:tc>
          <w:tcPr>
            <w:tcW w:w="1590" w:type="dxa"/>
          </w:tcPr>
          <w:p w14:paraId="6444E286" w14:textId="77777777" w:rsidR="0063561B" w:rsidRPr="007756FD" w:rsidRDefault="0063561B" w:rsidP="007756FD">
            <w:pPr>
              <w:spacing w:line="276" w:lineRule="auto"/>
              <w:rPr>
                <w:rFonts w:ascii="Arial" w:hAnsi="Arial" w:cs="Arial"/>
              </w:rPr>
            </w:pPr>
          </w:p>
        </w:tc>
      </w:tr>
      <w:tr w:rsidR="003771E7" w:rsidRPr="007756FD" w14:paraId="0B4B1CCF" w14:textId="77777777" w:rsidTr="00FD6059">
        <w:tc>
          <w:tcPr>
            <w:tcW w:w="2891" w:type="dxa"/>
          </w:tcPr>
          <w:p w14:paraId="199C76C2" w14:textId="521A0256" w:rsidR="00F93171" w:rsidRPr="007756FD" w:rsidRDefault="0063561B" w:rsidP="007756FD">
            <w:pPr>
              <w:spacing w:line="276" w:lineRule="auto"/>
              <w:rPr>
                <w:rFonts w:ascii="Arial" w:hAnsi="Arial" w:cs="Arial"/>
              </w:rPr>
            </w:pPr>
            <w:r w:rsidRPr="007756FD">
              <w:rPr>
                <w:rFonts w:ascii="Arial" w:hAnsi="Arial" w:cs="Arial"/>
              </w:rPr>
              <w:t>British Sign Language (BSL)</w:t>
            </w:r>
          </w:p>
          <w:p w14:paraId="0FD00029" w14:textId="09AB7189" w:rsidR="00F93171" w:rsidRPr="007756FD" w:rsidRDefault="00F93171" w:rsidP="007756FD">
            <w:pPr>
              <w:spacing w:line="276" w:lineRule="auto"/>
              <w:rPr>
                <w:rFonts w:ascii="Arial" w:hAnsi="Arial" w:cs="Arial"/>
              </w:rPr>
            </w:pPr>
          </w:p>
        </w:tc>
        <w:tc>
          <w:tcPr>
            <w:tcW w:w="1587" w:type="dxa"/>
          </w:tcPr>
          <w:p w14:paraId="39A2D4A0" w14:textId="2DBDBBBF"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36C3CCA7" w14:textId="77777777" w:rsidR="0063561B" w:rsidRPr="007756FD" w:rsidRDefault="0063561B" w:rsidP="007756FD">
            <w:pPr>
              <w:spacing w:line="276" w:lineRule="auto"/>
              <w:rPr>
                <w:rFonts w:ascii="Arial" w:hAnsi="Arial" w:cs="Arial"/>
              </w:rPr>
            </w:pPr>
          </w:p>
        </w:tc>
        <w:tc>
          <w:tcPr>
            <w:tcW w:w="1587" w:type="dxa"/>
          </w:tcPr>
          <w:p w14:paraId="108EE3EF" w14:textId="77777777" w:rsidR="0063561B" w:rsidRPr="007756FD" w:rsidRDefault="0063561B" w:rsidP="007756FD">
            <w:pPr>
              <w:spacing w:line="276" w:lineRule="auto"/>
              <w:rPr>
                <w:rFonts w:ascii="Arial" w:hAnsi="Arial" w:cs="Arial"/>
              </w:rPr>
            </w:pPr>
          </w:p>
        </w:tc>
        <w:tc>
          <w:tcPr>
            <w:tcW w:w="1590" w:type="dxa"/>
          </w:tcPr>
          <w:p w14:paraId="54CB0351" w14:textId="77777777" w:rsidR="0063561B" w:rsidRPr="007756FD" w:rsidRDefault="0063561B" w:rsidP="007756FD">
            <w:pPr>
              <w:spacing w:line="276" w:lineRule="auto"/>
              <w:rPr>
                <w:rFonts w:ascii="Arial" w:hAnsi="Arial" w:cs="Arial"/>
              </w:rPr>
            </w:pPr>
          </w:p>
        </w:tc>
      </w:tr>
      <w:tr w:rsidR="003771E7" w:rsidRPr="007756FD" w14:paraId="4D30D47E" w14:textId="77777777" w:rsidTr="00FD6059">
        <w:tc>
          <w:tcPr>
            <w:tcW w:w="2891" w:type="dxa"/>
          </w:tcPr>
          <w:p w14:paraId="24D4CA75" w14:textId="77777777" w:rsidR="0063561B" w:rsidRPr="007756FD" w:rsidRDefault="0063561B" w:rsidP="007756FD">
            <w:pPr>
              <w:spacing w:line="276" w:lineRule="auto"/>
              <w:rPr>
                <w:rFonts w:ascii="Arial" w:hAnsi="Arial" w:cs="Arial"/>
              </w:rPr>
            </w:pPr>
            <w:r w:rsidRPr="007756FD">
              <w:rPr>
                <w:rFonts w:ascii="Arial" w:hAnsi="Arial" w:cs="Arial"/>
              </w:rPr>
              <w:t xml:space="preserve">Care Experienced or Estranged </w:t>
            </w:r>
          </w:p>
          <w:p w14:paraId="5B9CF7A1" w14:textId="0623DA78" w:rsidR="00F93171" w:rsidRPr="007756FD" w:rsidRDefault="00F93171" w:rsidP="007756FD">
            <w:pPr>
              <w:spacing w:line="276" w:lineRule="auto"/>
              <w:rPr>
                <w:rFonts w:ascii="Arial" w:hAnsi="Arial" w:cs="Arial"/>
              </w:rPr>
            </w:pPr>
          </w:p>
        </w:tc>
        <w:tc>
          <w:tcPr>
            <w:tcW w:w="1587" w:type="dxa"/>
          </w:tcPr>
          <w:p w14:paraId="2FD4D1CD" w14:textId="62D849A7"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1281780C" w14:textId="77777777" w:rsidR="0063561B" w:rsidRPr="007756FD" w:rsidRDefault="0063561B" w:rsidP="007756FD">
            <w:pPr>
              <w:spacing w:line="276" w:lineRule="auto"/>
              <w:rPr>
                <w:rFonts w:ascii="Arial" w:hAnsi="Arial" w:cs="Arial"/>
              </w:rPr>
            </w:pPr>
          </w:p>
        </w:tc>
        <w:tc>
          <w:tcPr>
            <w:tcW w:w="1587" w:type="dxa"/>
          </w:tcPr>
          <w:p w14:paraId="0BE71E48" w14:textId="77777777" w:rsidR="0063561B" w:rsidRPr="007756FD" w:rsidRDefault="0063561B" w:rsidP="007756FD">
            <w:pPr>
              <w:spacing w:line="276" w:lineRule="auto"/>
              <w:rPr>
                <w:rFonts w:ascii="Arial" w:hAnsi="Arial" w:cs="Arial"/>
              </w:rPr>
            </w:pPr>
          </w:p>
        </w:tc>
        <w:tc>
          <w:tcPr>
            <w:tcW w:w="1590" w:type="dxa"/>
          </w:tcPr>
          <w:p w14:paraId="3C81734B" w14:textId="77777777" w:rsidR="0063561B" w:rsidRPr="007756FD" w:rsidRDefault="0063561B" w:rsidP="007756FD">
            <w:pPr>
              <w:spacing w:line="276" w:lineRule="auto"/>
              <w:rPr>
                <w:rFonts w:ascii="Arial" w:hAnsi="Arial" w:cs="Arial"/>
              </w:rPr>
            </w:pPr>
          </w:p>
        </w:tc>
      </w:tr>
      <w:tr w:rsidR="003771E7" w:rsidRPr="007756FD" w14:paraId="4C8AFCEC" w14:textId="77777777" w:rsidTr="00FD6059">
        <w:tc>
          <w:tcPr>
            <w:tcW w:w="2891" w:type="dxa"/>
          </w:tcPr>
          <w:p w14:paraId="6554D437" w14:textId="14E6DFEB" w:rsidR="0063561B" w:rsidRPr="007756FD" w:rsidRDefault="0063561B" w:rsidP="007756FD">
            <w:pPr>
              <w:spacing w:line="276" w:lineRule="auto"/>
              <w:rPr>
                <w:rFonts w:ascii="Arial" w:hAnsi="Arial" w:cs="Arial"/>
              </w:rPr>
            </w:pPr>
            <w:r w:rsidRPr="007756FD">
              <w:rPr>
                <w:rFonts w:ascii="Arial" w:hAnsi="Arial" w:cs="Arial"/>
              </w:rPr>
              <w:t xml:space="preserve">Disability </w:t>
            </w:r>
            <w:r w:rsidRPr="007756FD">
              <w:rPr>
                <w:rFonts w:ascii="Arial" w:hAnsi="Arial" w:cs="Arial"/>
                <w:color w:val="000000"/>
              </w:rPr>
              <w:t>(impact may differ according to physical, cognitive, and mental health conditions)</w:t>
            </w:r>
          </w:p>
        </w:tc>
        <w:tc>
          <w:tcPr>
            <w:tcW w:w="1587" w:type="dxa"/>
          </w:tcPr>
          <w:p w14:paraId="025E3825" w14:textId="1E8E7F82"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739CA813" w14:textId="77777777" w:rsidR="0063561B" w:rsidRPr="007756FD" w:rsidRDefault="0063561B" w:rsidP="007756FD">
            <w:pPr>
              <w:spacing w:line="276" w:lineRule="auto"/>
              <w:rPr>
                <w:rFonts w:ascii="Arial" w:hAnsi="Arial" w:cs="Arial"/>
              </w:rPr>
            </w:pPr>
          </w:p>
        </w:tc>
        <w:tc>
          <w:tcPr>
            <w:tcW w:w="1587" w:type="dxa"/>
          </w:tcPr>
          <w:p w14:paraId="5BE8C96E" w14:textId="77777777" w:rsidR="0063561B" w:rsidRPr="007756FD" w:rsidRDefault="0063561B" w:rsidP="007756FD">
            <w:pPr>
              <w:spacing w:line="276" w:lineRule="auto"/>
              <w:rPr>
                <w:rFonts w:ascii="Arial" w:hAnsi="Arial" w:cs="Arial"/>
              </w:rPr>
            </w:pPr>
          </w:p>
        </w:tc>
        <w:tc>
          <w:tcPr>
            <w:tcW w:w="1590" w:type="dxa"/>
          </w:tcPr>
          <w:p w14:paraId="0C845A5B" w14:textId="77777777" w:rsidR="0063561B" w:rsidRPr="007756FD" w:rsidRDefault="0063561B" w:rsidP="007756FD">
            <w:pPr>
              <w:spacing w:line="276" w:lineRule="auto"/>
              <w:rPr>
                <w:rFonts w:ascii="Arial" w:hAnsi="Arial" w:cs="Arial"/>
              </w:rPr>
            </w:pPr>
          </w:p>
        </w:tc>
      </w:tr>
      <w:tr w:rsidR="003771E7" w:rsidRPr="007756FD" w14:paraId="31F2D5AF" w14:textId="77777777" w:rsidTr="00FD6059">
        <w:tc>
          <w:tcPr>
            <w:tcW w:w="2891" w:type="dxa"/>
          </w:tcPr>
          <w:p w14:paraId="2F60529C" w14:textId="77777777" w:rsidR="0063561B" w:rsidRPr="007756FD" w:rsidRDefault="0063561B" w:rsidP="007756FD">
            <w:pPr>
              <w:spacing w:line="276" w:lineRule="auto"/>
              <w:rPr>
                <w:rFonts w:ascii="Arial" w:hAnsi="Arial" w:cs="Arial"/>
              </w:rPr>
            </w:pPr>
            <w:r w:rsidRPr="007756FD">
              <w:rPr>
                <w:rFonts w:ascii="Arial" w:hAnsi="Arial" w:cs="Arial"/>
              </w:rPr>
              <w:t>Gender Reassignment</w:t>
            </w:r>
          </w:p>
          <w:p w14:paraId="555AA3E6" w14:textId="5C830C0B" w:rsidR="00F93171" w:rsidRPr="007756FD" w:rsidRDefault="00F93171" w:rsidP="007756FD">
            <w:pPr>
              <w:spacing w:line="276" w:lineRule="auto"/>
              <w:rPr>
                <w:rFonts w:ascii="Arial" w:hAnsi="Arial" w:cs="Arial"/>
              </w:rPr>
            </w:pPr>
          </w:p>
          <w:p w14:paraId="0B15B57E" w14:textId="1D4E0676" w:rsidR="00F93171" w:rsidRPr="007756FD" w:rsidRDefault="00F93171" w:rsidP="007756FD">
            <w:pPr>
              <w:spacing w:line="276" w:lineRule="auto"/>
              <w:rPr>
                <w:rFonts w:ascii="Arial" w:hAnsi="Arial" w:cs="Arial"/>
              </w:rPr>
            </w:pPr>
          </w:p>
        </w:tc>
        <w:tc>
          <w:tcPr>
            <w:tcW w:w="1587" w:type="dxa"/>
          </w:tcPr>
          <w:p w14:paraId="5AE04863" w14:textId="5BBE7105"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6945DED8" w14:textId="77777777" w:rsidR="0063561B" w:rsidRPr="007756FD" w:rsidRDefault="0063561B" w:rsidP="007756FD">
            <w:pPr>
              <w:spacing w:line="276" w:lineRule="auto"/>
              <w:rPr>
                <w:rFonts w:ascii="Arial" w:hAnsi="Arial" w:cs="Arial"/>
              </w:rPr>
            </w:pPr>
          </w:p>
        </w:tc>
        <w:tc>
          <w:tcPr>
            <w:tcW w:w="1587" w:type="dxa"/>
          </w:tcPr>
          <w:p w14:paraId="3882FF5A" w14:textId="77777777" w:rsidR="0063561B" w:rsidRPr="007756FD" w:rsidRDefault="0063561B" w:rsidP="007756FD">
            <w:pPr>
              <w:spacing w:line="276" w:lineRule="auto"/>
              <w:rPr>
                <w:rFonts w:ascii="Arial" w:hAnsi="Arial" w:cs="Arial"/>
              </w:rPr>
            </w:pPr>
          </w:p>
        </w:tc>
        <w:tc>
          <w:tcPr>
            <w:tcW w:w="1590" w:type="dxa"/>
          </w:tcPr>
          <w:p w14:paraId="148AF557" w14:textId="77777777" w:rsidR="0063561B" w:rsidRPr="007756FD" w:rsidRDefault="0063561B" w:rsidP="007756FD">
            <w:pPr>
              <w:spacing w:line="276" w:lineRule="auto"/>
              <w:rPr>
                <w:rFonts w:ascii="Arial" w:hAnsi="Arial" w:cs="Arial"/>
              </w:rPr>
            </w:pPr>
          </w:p>
        </w:tc>
      </w:tr>
      <w:tr w:rsidR="003771E7" w:rsidRPr="007756FD" w14:paraId="366A1907" w14:textId="77777777" w:rsidTr="00FD6059">
        <w:tc>
          <w:tcPr>
            <w:tcW w:w="2891" w:type="dxa"/>
          </w:tcPr>
          <w:p w14:paraId="0DF2CF6F" w14:textId="6EB1FF67" w:rsidR="0063561B" w:rsidRPr="007756FD" w:rsidRDefault="0063561B" w:rsidP="007756FD">
            <w:pPr>
              <w:spacing w:line="276" w:lineRule="auto"/>
              <w:rPr>
                <w:rFonts w:ascii="Arial" w:hAnsi="Arial" w:cs="Arial"/>
              </w:rPr>
            </w:pPr>
            <w:r w:rsidRPr="007756FD">
              <w:rPr>
                <w:rFonts w:ascii="Arial" w:hAnsi="Arial" w:cs="Arial"/>
              </w:rPr>
              <w:t>Marriage and Civil Partnership</w:t>
            </w:r>
          </w:p>
          <w:p w14:paraId="5AD78DA6" w14:textId="77777777" w:rsidR="00F93171" w:rsidRPr="007756FD" w:rsidRDefault="00F93171" w:rsidP="007756FD">
            <w:pPr>
              <w:spacing w:line="276" w:lineRule="auto"/>
              <w:rPr>
                <w:rFonts w:ascii="Arial" w:hAnsi="Arial" w:cs="Arial"/>
              </w:rPr>
            </w:pPr>
          </w:p>
          <w:p w14:paraId="4BFC7490" w14:textId="114E8FE4" w:rsidR="00F93171" w:rsidRPr="007756FD" w:rsidRDefault="00F93171" w:rsidP="007756FD">
            <w:pPr>
              <w:spacing w:line="276" w:lineRule="auto"/>
              <w:rPr>
                <w:rFonts w:ascii="Arial" w:hAnsi="Arial" w:cs="Arial"/>
              </w:rPr>
            </w:pPr>
          </w:p>
        </w:tc>
        <w:tc>
          <w:tcPr>
            <w:tcW w:w="1587" w:type="dxa"/>
          </w:tcPr>
          <w:p w14:paraId="2F1097EC" w14:textId="7AB068DE"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2AA109E2" w14:textId="77777777" w:rsidR="0063561B" w:rsidRPr="007756FD" w:rsidRDefault="0063561B" w:rsidP="007756FD">
            <w:pPr>
              <w:spacing w:line="276" w:lineRule="auto"/>
              <w:rPr>
                <w:rFonts w:ascii="Arial" w:hAnsi="Arial" w:cs="Arial"/>
              </w:rPr>
            </w:pPr>
          </w:p>
        </w:tc>
        <w:tc>
          <w:tcPr>
            <w:tcW w:w="1587" w:type="dxa"/>
          </w:tcPr>
          <w:p w14:paraId="7F04F213" w14:textId="77777777" w:rsidR="0063561B" w:rsidRPr="007756FD" w:rsidRDefault="0063561B" w:rsidP="007756FD">
            <w:pPr>
              <w:spacing w:line="276" w:lineRule="auto"/>
              <w:rPr>
                <w:rFonts w:ascii="Arial" w:hAnsi="Arial" w:cs="Arial"/>
              </w:rPr>
            </w:pPr>
          </w:p>
        </w:tc>
        <w:tc>
          <w:tcPr>
            <w:tcW w:w="1590" w:type="dxa"/>
          </w:tcPr>
          <w:p w14:paraId="7BC7ADF9" w14:textId="77777777" w:rsidR="0063561B" w:rsidRPr="007756FD" w:rsidRDefault="0063561B" w:rsidP="007756FD">
            <w:pPr>
              <w:spacing w:line="276" w:lineRule="auto"/>
              <w:rPr>
                <w:rFonts w:ascii="Arial" w:hAnsi="Arial" w:cs="Arial"/>
              </w:rPr>
            </w:pPr>
          </w:p>
        </w:tc>
      </w:tr>
      <w:tr w:rsidR="003771E7" w:rsidRPr="007756FD" w14:paraId="1B3F0A5E" w14:textId="77777777" w:rsidTr="00FD6059">
        <w:tc>
          <w:tcPr>
            <w:tcW w:w="2891" w:type="dxa"/>
          </w:tcPr>
          <w:p w14:paraId="785321D9" w14:textId="77777777" w:rsidR="0063561B" w:rsidRPr="007756FD" w:rsidRDefault="0063561B" w:rsidP="007756FD">
            <w:pPr>
              <w:spacing w:line="276" w:lineRule="auto"/>
              <w:rPr>
                <w:rFonts w:ascii="Arial" w:hAnsi="Arial" w:cs="Arial"/>
              </w:rPr>
            </w:pPr>
            <w:r w:rsidRPr="007756FD">
              <w:rPr>
                <w:rFonts w:ascii="Arial" w:hAnsi="Arial" w:cs="Arial"/>
              </w:rPr>
              <w:t>Neurodivergent</w:t>
            </w:r>
          </w:p>
          <w:p w14:paraId="3EA7B6D9" w14:textId="77777777" w:rsidR="00F93171" w:rsidRPr="007756FD" w:rsidRDefault="00F93171" w:rsidP="007756FD">
            <w:pPr>
              <w:spacing w:line="276" w:lineRule="auto"/>
              <w:rPr>
                <w:rFonts w:ascii="Arial" w:hAnsi="Arial" w:cs="Arial"/>
              </w:rPr>
            </w:pPr>
          </w:p>
          <w:p w14:paraId="1F4EE6DB" w14:textId="1A620D5F" w:rsidR="00F93171" w:rsidRPr="007756FD" w:rsidRDefault="00F93171" w:rsidP="007756FD">
            <w:pPr>
              <w:spacing w:line="276" w:lineRule="auto"/>
              <w:rPr>
                <w:rFonts w:ascii="Arial" w:hAnsi="Arial" w:cs="Arial"/>
              </w:rPr>
            </w:pPr>
          </w:p>
        </w:tc>
        <w:tc>
          <w:tcPr>
            <w:tcW w:w="1587" w:type="dxa"/>
          </w:tcPr>
          <w:p w14:paraId="30FB13B6" w14:textId="5CB416E4"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2B2FF0C7" w14:textId="77777777" w:rsidR="0063561B" w:rsidRPr="007756FD" w:rsidRDefault="0063561B" w:rsidP="007756FD">
            <w:pPr>
              <w:spacing w:line="276" w:lineRule="auto"/>
              <w:rPr>
                <w:rFonts w:ascii="Arial" w:hAnsi="Arial" w:cs="Arial"/>
              </w:rPr>
            </w:pPr>
          </w:p>
        </w:tc>
        <w:tc>
          <w:tcPr>
            <w:tcW w:w="1587" w:type="dxa"/>
          </w:tcPr>
          <w:p w14:paraId="6934DCF4" w14:textId="77777777" w:rsidR="0063561B" w:rsidRPr="007756FD" w:rsidRDefault="0063561B" w:rsidP="007756FD">
            <w:pPr>
              <w:spacing w:line="276" w:lineRule="auto"/>
              <w:rPr>
                <w:rFonts w:ascii="Arial" w:hAnsi="Arial" w:cs="Arial"/>
              </w:rPr>
            </w:pPr>
          </w:p>
        </w:tc>
        <w:tc>
          <w:tcPr>
            <w:tcW w:w="1590" w:type="dxa"/>
          </w:tcPr>
          <w:p w14:paraId="2C0D749A" w14:textId="77777777" w:rsidR="0063561B" w:rsidRPr="007756FD" w:rsidRDefault="0063561B" w:rsidP="007756FD">
            <w:pPr>
              <w:spacing w:line="276" w:lineRule="auto"/>
              <w:rPr>
                <w:rFonts w:ascii="Arial" w:hAnsi="Arial" w:cs="Arial"/>
              </w:rPr>
            </w:pPr>
          </w:p>
        </w:tc>
      </w:tr>
      <w:tr w:rsidR="003771E7" w:rsidRPr="007756FD" w14:paraId="63D5C595" w14:textId="77777777" w:rsidTr="00FD6059">
        <w:tc>
          <w:tcPr>
            <w:tcW w:w="2891" w:type="dxa"/>
          </w:tcPr>
          <w:p w14:paraId="215E7EE5" w14:textId="77777777" w:rsidR="0063561B" w:rsidRPr="007756FD" w:rsidRDefault="0063561B" w:rsidP="007756FD">
            <w:pPr>
              <w:spacing w:line="276" w:lineRule="auto"/>
              <w:rPr>
                <w:rFonts w:ascii="Arial" w:hAnsi="Arial" w:cs="Arial"/>
              </w:rPr>
            </w:pPr>
            <w:r w:rsidRPr="007756FD">
              <w:rPr>
                <w:rFonts w:ascii="Arial" w:hAnsi="Arial" w:cs="Arial"/>
              </w:rPr>
              <w:t>Non-binary</w:t>
            </w:r>
          </w:p>
          <w:p w14:paraId="70069CE6" w14:textId="431E8BA8" w:rsidR="00F93171" w:rsidRPr="007756FD" w:rsidRDefault="00F93171" w:rsidP="007756FD">
            <w:pPr>
              <w:spacing w:line="276" w:lineRule="auto"/>
              <w:rPr>
                <w:rFonts w:ascii="Arial" w:hAnsi="Arial" w:cs="Arial"/>
              </w:rPr>
            </w:pPr>
          </w:p>
          <w:p w14:paraId="5C7D8A7E" w14:textId="4136D7EE" w:rsidR="00F93171" w:rsidRPr="007756FD" w:rsidRDefault="00F93171" w:rsidP="007756FD">
            <w:pPr>
              <w:spacing w:line="276" w:lineRule="auto"/>
              <w:rPr>
                <w:rFonts w:ascii="Arial" w:hAnsi="Arial" w:cs="Arial"/>
              </w:rPr>
            </w:pPr>
          </w:p>
        </w:tc>
        <w:tc>
          <w:tcPr>
            <w:tcW w:w="1587" w:type="dxa"/>
          </w:tcPr>
          <w:p w14:paraId="5736F583" w14:textId="03DF079E" w:rsidR="0063561B" w:rsidRPr="007756FD" w:rsidRDefault="00E65FEE" w:rsidP="007756FD">
            <w:pPr>
              <w:spacing w:line="276" w:lineRule="auto"/>
              <w:jc w:val="center"/>
              <w:rPr>
                <w:rFonts w:ascii="Arial" w:hAnsi="Arial" w:cs="Arial"/>
              </w:rPr>
            </w:pPr>
            <w:r w:rsidRPr="007756FD">
              <w:rPr>
                <w:rFonts w:ascii="Arial" w:hAnsi="Arial" w:cs="Arial"/>
              </w:rPr>
              <w:lastRenderedPageBreak/>
              <w:t>X</w:t>
            </w:r>
          </w:p>
        </w:tc>
        <w:tc>
          <w:tcPr>
            <w:tcW w:w="1587" w:type="dxa"/>
          </w:tcPr>
          <w:p w14:paraId="72759873" w14:textId="77777777" w:rsidR="0063561B" w:rsidRPr="007756FD" w:rsidRDefault="0063561B" w:rsidP="007756FD">
            <w:pPr>
              <w:spacing w:line="276" w:lineRule="auto"/>
              <w:rPr>
                <w:rFonts w:ascii="Arial" w:hAnsi="Arial" w:cs="Arial"/>
              </w:rPr>
            </w:pPr>
          </w:p>
        </w:tc>
        <w:tc>
          <w:tcPr>
            <w:tcW w:w="1587" w:type="dxa"/>
          </w:tcPr>
          <w:p w14:paraId="24666944" w14:textId="77777777" w:rsidR="0063561B" w:rsidRPr="007756FD" w:rsidRDefault="0063561B" w:rsidP="007756FD">
            <w:pPr>
              <w:spacing w:line="276" w:lineRule="auto"/>
              <w:rPr>
                <w:rFonts w:ascii="Arial" w:hAnsi="Arial" w:cs="Arial"/>
              </w:rPr>
            </w:pPr>
          </w:p>
        </w:tc>
        <w:tc>
          <w:tcPr>
            <w:tcW w:w="1590" w:type="dxa"/>
          </w:tcPr>
          <w:p w14:paraId="07E1285A" w14:textId="77777777" w:rsidR="0063561B" w:rsidRPr="007756FD" w:rsidRDefault="0063561B" w:rsidP="007756FD">
            <w:pPr>
              <w:spacing w:line="276" w:lineRule="auto"/>
              <w:rPr>
                <w:rFonts w:ascii="Arial" w:hAnsi="Arial" w:cs="Arial"/>
              </w:rPr>
            </w:pPr>
          </w:p>
        </w:tc>
      </w:tr>
      <w:tr w:rsidR="003771E7" w:rsidRPr="007756FD" w14:paraId="5FB9E001" w14:textId="77777777" w:rsidTr="00FD6059">
        <w:tc>
          <w:tcPr>
            <w:tcW w:w="2891" w:type="dxa"/>
          </w:tcPr>
          <w:p w14:paraId="41493CFB" w14:textId="77777777" w:rsidR="0063561B" w:rsidRPr="007756FD" w:rsidRDefault="0063561B" w:rsidP="007756FD">
            <w:pPr>
              <w:spacing w:line="276" w:lineRule="auto"/>
              <w:rPr>
                <w:rFonts w:ascii="Arial" w:hAnsi="Arial" w:cs="Arial"/>
              </w:rPr>
            </w:pPr>
            <w:r w:rsidRPr="007756FD">
              <w:rPr>
                <w:rFonts w:ascii="Arial" w:hAnsi="Arial" w:cs="Arial"/>
              </w:rPr>
              <w:t>Parents and carers</w:t>
            </w:r>
          </w:p>
          <w:p w14:paraId="5C8EB383" w14:textId="77777777" w:rsidR="00F93171" w:rsidRPr="007756FD" w:rsidRDefault="00F93171" w:rsidP="007756FD">
            <w:pPr>
              <w:spacing w:line="276" w:lineRule="auto"/>
              <w:rPr>
                <w:rFonts w:ascii="Arial" w:hAnsi="Arial" w:cs="Arial"/>
              </w:rPr>
            </w:pPr>
          </w:p>
          <w:p w14:paraId="1B09CA82" w14:textId="31B5395C" w:rsidR="00F93171" w:rsidRPr="007756FD" w:rsidRDefault="00F93171" w:rsidP="007756FD">
            <w:pPr>
              <w:spacing w:line="276" w:lineRule="auto"/>
              <w:rPr>
                <w:rFonts w:ascii="Arial" w:hAnsi="Arial" w:cs="Arial"/>
              </w:rPr>
            </w:pPr>
          </w:p>
        </w:tc>
        <w:tc>
          <w:tcPr>
            <w:tcW w:w="1587" w:type="dxa"/>
          </w:tcPr>
          <w:p w14:paraId="61AAADD9" w14:textId="1E33E343"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6BDC48C1" w14:textId="77777777" w:rsidR="0063561B" w:rsidRPr="007756FD" w:rsidRDefault="0063561B" w:rsidP="007756FD">
            <w:pPr>
              <w:spacing w:line="276" w:lineRule="auto"/>
              <w:rPr>
                <w:rFonts w:ascii="Arial" w:hAnsi="Arial" w:cs="Arial"/>
              </w:rPr>
            </w:pPr>
          </w:p>
        </w:tc>
        <w:tc>
          <w:tcPr>
            <w:tcW w:w="1587" w:type="dxa"/>
          </w:tcPr>
          <w:p w14:paraId="7CDFF5AB" w14:textId="77777777" w:rsidR="0063561B" w:rsidRPr="007756FD" w:rsidRDefault="0063561B" w:rsidP="007756FD">
            <w:pPr>
              <w:spacing w:line="276" w:lineRule="auto"/>
              <w:rPr>
                <w:rFonts w:ascii="Arial" w:hAnsi="Arial" w:cs="Arial"/>
              </w:rPr>
            </w:pPr>
          </w:p>
        </w:tc>
        <w:tc>
          <w:tcPr>
            <w:tcW w:w="1590" w:type="dxa"/>
          </w:tcPr>
          <w:p w14:paraId="36E08E25" w14:textId="77777777" w:rsidR="0063561B" w:rsidRPr="007756FD" w:rsidRDefault="0063561B" w:rsidP="007756FD">
            <w:pPr>
              <w:spacing w:line="276" w:lineRule="auto"/>
              <w:rPr>
                <w:rFonts w:ascii="Arial" w:hAnsi="Arial" w:cs="Arial"/>
              </w:rPr>
            </w:pPr>
          </w:p>
        </w:tc>
      </w:tr>
      <w:tr w:rsidR="003771E7" w:rsidRPr="007756FD" w14:paraId="0F5A2A56" w14:textId="77777777" w:rsidTr="00FD6059">
        <w:tc>
          <w:tcPr>
            <w:tcW w:w="2891" w:type="dxa"/>
          </w:tcPr>
          <w:p w14:paraId="4791D08F" w14:textId="77777777" w:rsidR="0063561B" w:rsidRPr="007756FD" w:rsidRDefault="0063561B" w:rsidP="007756FD">
            <w:pPr>
              <w:spacing w:line="276" w:lineRule="auto"/>
              <w:rPr>
                <w:rFonts w:ascii="Arial" w:hAnsi="Arial" w:cs="Arial"/>
              </w:rPr>
            </w:pPr>
            <w:r w:rsidRPr="007756FD">
              <w:rPr>
                <w:rFonts w:ascii="Arial" w:hAnsi="Arial" w:cs="Arial"/>
              </w:rPr>
              <w:t>Pregnancy and Maternity</w:t>
            </w:r>
          </w:p>
          <w:p w14:paraId="5CEFF587" w14:textId="77777777" w:rsidR="00F93171" w:rsidRPr="007756FD" w:rsidRDefault="00F93171" w:rsidP="007756FD">
            <w:pPr>
              <w:spacing w:line="276" w:lineRule="auto"/>
              <w:rPr>
                <w:rFonts w:ascii="Arial" w:hAnsi="Arial" w:cs="Arial"/>
              </w:rPr>
            </w:pPr>
          </w:p>
          <w:p w14:paraId="78D379E6" w14:textId="7CAB13EE" w:rsidR="00F93171" w:rsidRPr="007756FD" w:rsidRDefault="00F93171" w:rsidP="007756FD">
            <w:pPr>
              <w:spacing w:line="276" w:lineRule="auto"/>
              <w:rPr>
                <w:rFonts w:ascii="Arial" w:hAnsi="Arial" w:cs="Arial"/>
              </w:rPr>
            </w:pPr>
          </w:p>
        </w:tc>
        <w:tc>
          <w:tcPr>
            <w:tcW w:w="1587" w:type="dxa"/>
          </w:tcPr>
          <w:p w14:paraId="63F87034" w14:textId="47A230EB"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4CF55A46" w14:textId="77777777" w:rsidR="0063561B" w:rsidRPr="007756FD" w:rsidRDefault="0063561B" w:rsidP="007756FD">
            <w:pPr>
              <w:spacing w:line="276" w:lineRule="auto"/>
              <w:rPr>
                <w:rFonts w:ascii="Arial" w:hAnsi="Arial" w:cs="Arial"/>
              </w:rPr>
            </w:pPr>
          </w:p>
        </w:tc>
        <w:tc>
          <w:tcPr>
            <w:tcW w:w="1587" w:type="dxa"/>
          </w:tcPr>
          <w:p w14:paraId="7B951208" w14:textId="77777777" w:rsidR="0063561B" w:rsidRPr="007756FD" w:rsidRDefault="0063561B" w:rsidP="007756FD">
            <w:pPr>
              <w:spacing w:line="276" w:lineRule="auto"/>
              <w:rPr>
                <w:rFonts w:ascii="Arial" w:hAnsi="Arial" w:cs="Arial"/>
              </w:rPr>
            </w:pPr>
          </w:p>
        </w:tc>
        <w:tc>
          <w:tcPr>
            <w:tcW w:w="1590" w:type="dxa"/>
          </w:tcPr>
          <w:p w14:paraId="20E1BE9C" w14:textId="77777777" w:rsidR="0063561B" w:rsidRPr="007756FD" w:rsidRDefault="0063561B" w:rsidP="007756FD">
            <w:pPr>
              <w:spacing w:line="276" w:lineRule="auto"/>
              <w:rPr>
                <w:rFonts w:ascii="Arial" w:hAnsi="Arial" w:cs="Arial"/>
              </w:rPr>
            </w:pPr>
          </w:p>
        </w:tc>
      </w:tr>
      <w:tr w:rsidR="003771E7" w:rsidRPr="007756FD" w14:paraId="181E9752" w14:textId="77777777" w:rsidTr="00FD6059">
        <w:tc>
          <w:tcPr>
            <w:tcW w:w="2891" w:type="dxa"/>
          </w:tcPr>
          <w:p w14:paraId="17EFB2A2" w14:textId="77777777" w:rsidR="0063561B" w:rsidRPr="007756FD" w:rsidRDefault="0063561B" w:rsidP="007756FD">
            <w:pPr>
              <w:spacing w:line="276" w:lineRule="auto"/>
              <w:rPr>
                <w:rFonts w:ascii="Arial" w:hAnsi="Arial" w:cs="Arial"/>
              </w:rPr>
            </w:pPr>
            <w:r w:rsidRPr="007756FD">
              <w:rPr>
                <w:rFonts w:ascii="Arial" w:hAnsi="Arial" w:cs="Arial"/>
              </w:rPr>
              <w:t>Race</w:t>
            </w:r>
          </w:p>
          <w:p w14:paraId="039763D2" w14:textId="77777777" w:rsidR="00F93171" w:rsidRPr="007756FD" w:rsidRDefault="00F93171" w:rsidP="007756FD">
            <w:pPr>
              <w:spacing w:line="276" w:lineRule="auto"/>
              <w:rPr>
                <w:rFonts w:ascii="Arial" w:hAnsi="Arial" w:cs="Arial"/>
              </w:rPr>
            </w:pPr>
          </w:p>
          <w:p w14:paraId="1116D98C" w14:textId="11C7D42A" w:rsidR="00F93171" w:rsidRPr="007756FD" w:rsidRDefault="00F93171" w:rsidP="007756FD">
            <w:pPr>
              <w:spacing w:line="276" w:lineRule="auto"/>
              <w:rPr>
                <w:rFonts w:ascii="Arial" w:hAnsi="Arial" w:cs="Arial"/>
              </w:rPr>
            </w:pPr>
          </w:p>
        </w:tc>
        <w:tc>
          <w:tcPr>
            <w:tcW w:w="1587" w:type="dxa"/>
          </w:tcPr>
          <w:p w14:paraId="34A47B18" w14:textId="343B8E53"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25131A24" w14:textId="77777777" w:rsidR="0063561B" w:rsidRPr="007756FD" w:rsidRDefault="0063561B" w:rsidP="007756FD">
            <w:pPr>
              <w:spacing w:line="276" w:lineRule="auto"/>
              <w:rPr>
                <w:rFonts w:ascii="Arial" w:hAnsi="Arial" w:cs="Arial"/>
              </w:rPr>
            </w:pPr>
          </w:p>
        </w:tc>
        <w:tc>
          <w:tcPr>
            <w:tcW w:w="1587" w:type="dxa"/>
          </w:tcPr>
          <w:p w14:paraId="68DEA96C" w14:textId="77777777" w:rsidR="0063561B" w:rsidRPr="007756FD" w:rsidRDefault="0063561B" w:rsidP="007756FD">
            <w:pPr>
              <w:spacing w:line="276" w:lineRule="auto"/>
              <w:rPr>
                <w:rFonts w:ascii="Arial" w:hAnsi="Arial" w:cs="Arial"/>
              </w:rPr>
            </w:pPr>
          </w:p>
        </w:tc>
        <w:tc>
          <w:tcPr>
            <w:tcW w:w="1590" w:type="dxa"/>
          </w:tcPr>
          <w:p w14:paraId="411685FA" w14:textId="77777777" w:rsidR="0063561B" w:rsidRPr="007756FD" w:rsidRDefault="0063561B" w:rsidP="007756FD">
            <w:pPr>
              <w:spacing w:line="276" w:lineRule="auto"/>
              <w:rPr>
                <w:rFonts w:ascii="Arial" w:hAnsi="Arial" w:cs="Arial"/>
              </w:rPr>
            </w:pPr>
          </w:p>
        </w:tc>
      </w:tr>
      <w:tr w:rsidR="003771E7" w:rsidRPr="007756FD" w14:paraId="39C78C6F" w14:textId="77777777" w:rsidTr="00FD6059">
        <w:tc>
          <w:tcPr>
            <w:tcW w:w="2891" w:type="dxa"/>
          </w:tcPr>
          <w:p w14:paraId="7D6B9546" w14:textId="77777777" w:rsidR="0063561B" w:rsidRPr="007756FD" w:rsidRDefault="0063561B" w:rsidP="007756FD">
            <w:pPr>
              <w:spacing w:line="276" w:lineRule="auto"/>
              <w:rPr>
                <w:rFonts w:ascii="Arial" w:hAnsi="Arial" w:cs="Arial"/>
              </w:rPr>
            </w:pPr>
            <w:r w:rsidRPr="007756FD">
              <w:rPr>
                <w:rFonts w:ascii="Arial" w:hAnsi="Arial" w:cs="Arial"/>
              </w:rPr>
              <w:t>Religion and Belief</w:t>
            </w:r>
          </w:p>
          <w:p w14:paraId="00FC5B4B" w14:textId="6EB93A9C" w:rsidR="00F93171" w:rsidRPr="007756FD" w:rsidRDefault="00F93171" w:rsidP="007756FD">
            <w:pPr>
              <w:spacing w:line="276" w:lineRule="auto"/>
              <w:rPr>
                <w:rFonts w:ascii="Arial" w:hAnsi="Arial" w:cs="Arial"/>
              </w:rPr>
            </w:pPr>
          </w:p>
          <w:p w14:paraId="689FF3E9" w14:textId="234AA082" w:rsidR="00F93171" w:rsidRPr="007756FD" w:rsidRDefault="00F93171" w:rsidP="007756FD">
            <w:pPr>
              <w:spacing w:line="276" w:lineRule="auto"/>
              <w:rPr>
                <w:rFonts w:ascii="Arial" w:hAnsi="Arial" w:cs="Arial"/>
              </w:rPr>
            </w:pPr>
          </w:p>
        </w:tc>
        <w:tc>
          <w:tcPr>
            <w:tcW w:w="1587" w:type="dxa"/>
          </w:tcPr>
          <w:p w14:paraId="5B5D2AA7" w14:textId="6BCFCFA8"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203A2FEC" w14:textId="77777777" w:rsidR="0063561B" w:rsidRPr="007756FD" w:rsidRDefault="0063561B" w:rsidP="007756FD">
            <w:pPr>
              <w:spacing w:line="276" w:lineRule="auto"/>
              <w:rPr>
                <w:rFonts w:ascii="Arial" w:hAnsi="Arial" w:cs="Arial"/>
              </w:rPr>
            </w:pPr>
          </w:p>
        </w:tc>
        <w:tc>
          <w:tcPr>
            <w:tcW w:w="1587" w:type="dxa"/>
          </w:tcPr>
          <w:p w14:paraId="734D2FBF" w14:textId="77777777" w:rsidR="0063561B" w:rsidRPr="007756FD" w:rsidRDefault="0063561B" w:rsidP="007756FD">
            <w:pPr>
              <w:spacing w:line="276" w:lineRule="auto"/>
              <w:rPr>
                <w:rFonts w:ascii="Arial" w:hAnsi="Arial" w:cs="Arial"/>
              </w:rPr>
            </w:pPr>
          </w:p>
        </w:tc>
        <w:tc>
          <w:tcPr>
            <w:tcW w:w="1590" w:type="dxa"/>
          </w:tcPr>
          <w:p w14:paraId="732DA95F" w14:textId="77777777" w:rsidR="0063561B" w:rsidRPr="007756FD" w:rsidRDefault="0063561B" w:rsidP="007756FD">
            <w:pPr>
              <w:spacing w:line="276" w:lineRule="auto"/>
              <w:rPr>
                <w:rFonts w:ascii="Arial" w:hAnsi="Arial" w:cs="Arial"/>
              </w:rPr>
            </w:pPr>
          </w:p>
        </w:tc>
      </w:tr>
      <w:tr w:rsidR="003771E7" w:rsidRPr="007756FD" w14:paraId="0771040E" w14:textId="77777777" w:rsidTr="00FD6059">
        <w:tc>
          <w:tcPr>
            <w:tcW w:w="2891" w:type="dxa"/>
          </w:tcPr>
          <w:p w14:paraId="7C8AB9D5" w14:textId="77777777" w:rsidR="0063561B" w:rsidRPr="007756FD" w:rsidRDefault="0063561B" w:rsidP="007756FD">
            <w:pPr>
              <w:spacing w:line="276" w:lineRule="auto"/>
              <w:rPr>
                <w:rFonts w:ascii="Arial" w:hAnsi="Arial" w:cs="Arial"/>
              </w:rPr>
            </w:pPr>
            <w:r w:rsidRPr="007756FD">
              <w:rPr>
                <w:rFonts w:ascii="Arial" w:hAnsi="Arial" w:cs="Arial"/>
              </w:rPr>
              <w:t>Sex</w:t>
            </w:r>
          </w:p>
          <w:p w14:paraId="632226F1" w14:textId="77777777" w:rsidR="00F93171" w:rsidRPr="007756FD" w:rsidRDefault="00F93171" w:rsidP="007756FD">
            <w:pPr>
              <w:spacing w:line="276" w:lineRule="auto"/>
              <w:rPr>
                <w:rFonts w:ascii="Arial" w:hAnsi="Arial" w:cs="Arial"/>
              </w:rPr>
            </w:pPr>
          </w:p>
          <w:p w14:paraId="37635FF5" w14:textId="710812CB" w:rsidR="00F93171" w:rsidRPr="007756FD" w:rsidRDefault="00F93171" w:rsidP="007756FD">
            <w:pPr>
              <w:spacing w:line="276" w:lineRule="auto"/>
              <w:rPr>
                <w:rFonts w:ascii="Arial" w:hAnsi="Arial" w:cs="Arial"/>
              </w:rPr>
            </w:pPr>
          </w:p>
        </w:tc>
        <w:tc>
          <w:tcPr>
            <w:tcW w:w="1587" w:type="dxa"/>
          </w:tcPr>
          <w:p w14:paraId="7A65077A" w14:textId="1E5E4124"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10DCCC7C" w14:textId="77777777" w:rsidR="0063561B" w:rsidRPr="007756FD" w:rsidRDefault="0063561B" w:rsidP="007756FD">
            <w:pPr>
              <w:spacing w:line="276" w:lineRule="auto"/>
              <w:rPr>
                <w:rFonts w:ascii="Arial" w:hAnsi="Arial" w:cs="Arial"/>
              </w:rPr>
            </w:pPr>
          </w:p>
        </w:tc>
        <w:tc>
          <w:tcPr>
            <w:tcW w:w="1587" w:type="dxa"/>
          </w:tcPr>
          <w:p w14:paraId="019D5996" w14:textId="77777777" w:rsidR="0063561B" w:rsidRPr="007756FD" w:rsidRDefault="0063561B" w:rsidP="007756FD">
            <w:pPr>
              <w:spacing w:line="276" w:lineRule="auto"/>
              <w:rPr>
                <w:rFonts w:ascii="Arial" w:hAnsi="Arial" w:cs="Arial"/>
              </w:rPr>
            </w:pPr>
          </w:p>
        </w:tc>
        <w:tc>
          <w:tcPr>
            <w:tcW w:w="1590" w:type="dxa"/>
          </w:tcPr>
          <w:p w14:paraId="0C828D3D" w14:textId="77777777" w:rsidR="0063561B" w:rsidRPr="007756FD" w:rsidRDefault="0063561B" w:rsidP="007756FD">
            <w:pPr>
              <w:spacing w:line="276" w:lineRule="auto"/>
              <w:rPr>
                <w:rFonts w:ascii="Arial" w:hAnsi="Arial" w:cs="Arial"/>
              </w:rPr>
            </w:pPr>
          </w:p>
        </w:tc>
      </w:tr>
      <w:tr w:rsidR="003771E7" w:rsidRPr="007756FD" w14:paraId="38A0E769" w14:textId="77777777" w:rsidTr="00FD6059">
        <w:tc>
          <w:tcPr>
            <w:tcW w:w="2891" w:type="dxa"/>
          </w:tcPr>
          <w:p w14:paraId="4B08EAF6" w14:textId="77777777" w:rsidR="0063561B" w:rsidRPr="007756FD" w:rsidRDefault="0063561B" w:rsidP="007756FD">
            <w:pPr>
              <w:spacing w:line="276" w:lineRule="auto"/>
              <w:rPr>
                <w:rFonts w:ascii="Arial" w:hAnsi="Arial" w:cs="Arial"/>
              </w:rPr>
            </w:pPr>
            <w:r w:rsidRPr="007756FD">
              <w:rPr>
                <w:rFonts w:ascii="Arial" w:hAnsi="Arial" w:cs="Arial"/>
              </w:rPr>
              <w:t>Sexual Orientation</w:t>
            </w:r>
          </w:p>
          <w:p w14:paraId="2A896FAB" w14:textId="77777777" w:rsidR="00F93171" w:rsidRPr="007756FD" w:rsidRDefault="00F93171" w:rsidP="007756FD">
            <w:pPr>
              <w:spacing w:line="276" w:lineRule="auto"/>
              <w:rPr>
                <w:rFonts w:ascii="Arial" w:hAnsi="Arial" w:cs="Arial"/>
              </w:rPr>
            </w:pPr>
          </w:p>
          <w:p w14:paraId="15B5301E" w14:textId="302AC98B" w:rsidR="00F93171" w:rsidRPr="007756FD" w:rsidRDefault="00F93171" w:rsidP="007756FD">
            <w:pPr>
              <w:spacing w:line="276" w:lineRule="auto"/>
              <w:rPr>
                <w:rFonts w:ascii="Arial" w:hAnsi="Arial" w:cs="Arial"/>
              </w:rPr>
            </w:pPr>
          </w:p>
        </w:tc>
        <w:tc>
          <w:tcPr>
            <w:tcW w:w="1587" w:type="dxa"/>
          </w:tcPr>
          <w:p w14:paraId="6303B25F" w14:textId="20F5C524"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1FDEC2F0" w14:textId="77777777" w:rsidR="0063561B" w:rsidRPr="007756FD" w:rsidRDefault="0063561B" w:rsidP="007756FD">
            <w:pPr>
              <w:spacing w:line="276" w:lineRule="auto"/>
              <w:rPr>
                <w:rFonts w:ascii="Arial" w:hAnsi="Arial" w:cs="Arial"/>
              </w:rPr>
            </w:pPr>
          </w:p>
        </w:tc>
        <w:tc>
          <w:tcPr>
            <w:tcW w:w="1587" w:type="dxa"/>
          </w:tcPr>
          <w:p w14:paraId="3FE939DE" w14:textId="77777777" w:rsidR="0063561B" w:rsidRPr="007756FD" w:rsidRDefault="0063561B" w:rsidP="007756FD">
            <w:pPr>
              <w:spacing w:line="276" w:lineRule="auto"/>
              <w:rPr>
                <w:rFonts w:ascii="Arial" w:hAnsi="Arial" w:cs="Arial"/>
              </w:rPr>
            </w:pPr>
          </w:p>
        </w:tc>
        <w:tc>
          <w:tcPr>
            <w:tcW w:w="1590" w:type="dxa"/>
          </w:tcPr>
          <w:p w14:paraId="715DDAD4" w14:textId="77777777" w:rsidR="0063561B" w:rsidRPr="007756FD" w:rsidRDefault="0063561B" w:rsidP="007756FD">
            <w:pPr>
              <w:spacing w:line="276" w:lineRule="auto"/>
              <w:rPr>
                <w:rFonts w:ascii="Arial" w:hAnsi="Arial" w:cs="Arial"/>
              </w:rPr>
            </w:pPr>
          </w:p>
        </w:tc>
      </w:tr>
      <w:tr w:rsidR="003771E7" w:rsidRPr="007756FD" w14:paraId="1A664C34" w14:textId="77777777" w:rsidTr="00FD6059">
        <w:tc>
          <w:tcPr>
            <w:tcW w:w="2891" w:type="dxa"/>
          </w:tcPr>
          <w:p w14:paraId="195F8DEA" w14:textId="77777777" w:rsidR="0063561B" w:rsidRPr="007756FD" w:rsidRDefault="0063561B" w:rsidP="007756FD">
            <w:pPr>
              <w:spacing w:line="276" w:lineRule="auto"/>
              <w:rPr>
                <w:rFonts w:ascii="Arial" w:hAnsi="Arial" w:cs="Arial"/>
              </w:rPr>
            </w:pPr>
            <w:r w:rsidRPr="007756FD">
              <w:rPr>
                <w:rFonts w:ascii="Arial" w:hAnsi="Arial" w:cs="Arial"/>
              </w:rPr>
              <w:t>Socio-Economic Group</w:t>
            </w:r>
          </w:p>
          <w:p w14:paraId="414DBA91" w14:textId="77777777" w:rsidR="00F93171" w:rsidRPr="007756FD" w:rsidRDefault="00F93171" w:rsidP="007756FD">
            <w:pPr>
              <w:spacing w:line="276" w:lineRule="auto"/>
              <w:rPr>
                <w:rFonts w:ascii="Arial" w:hAnsi="Arial" w:cs="Arial"/>
              </w:rPr>
            </w:pPr>
          </w:p>
          <w:p w14:paraId="0FDA6C4E" w14:textId="758DC05F" w:rsidR="00F93171" w:rsidRPr="007756FD" w:rsidRDefault="00F93171" w:rsidP="007756FD">
            <w:pPr>
              <w:spacing w:line="276" w:lineRule="auto"/>
              <w:rPr>
                <w:rFonts w:ascii="Arial" w:hAnsi="Arial" w:cs="Arial"/>
              </w:rPr>
            </w:pPr>
          </w:p>
        </w:tc>
        <w:tc>
          <w:tcPr>
            <w:tcW w:w="1587" w:type="dxa"/>
          </w:tcPr>
          <w:p w14:paraId="4979B8EA" w14:textId="0F98BF5C" w:rsidR="0063561B" w:rsidRPr="007756FD" w:rsidRDefault="00E65FEE" w:rsidP="007756FD">
            <w:pPr>
              <w:spacing w:line="276" w:lineRule="auto"/>
              <w:jc w:val="center"/>
              <w:rPr>
                <w:rFonts w:ascii="Arial" w:hAnsi="Arial" w:cs="Arial"/>
              </w:rPr>
            </w:pPr>
            <w:r w:rsidRPr="007756FD">
              <w:rPr>
                <w:rFonts w:ascii="Arial" w:hAnsi="Arial" w:cs="Arial"/>
              </w:rPr>
              <w:t>X</w:t>
            </w:r>
          </w:p>
        </w:tc>
        <w:tc>
          <w:tcPr>
            <w:tcW w:w="1587" w:type="dxa"/>
          </w:tcPr>
          <w:p w14:paraId="5DB7B4E9" w14:textId="77777777" w:rsidR="0063561B" w:rsidRPr="007756FD" w:rsidRDefault="0063561B" w:rsidP="007756FD">
            <w:pPr>
              <w:spacing w:line="276" w:lineRule="auto"/>
              <w:rPr>
                <w:rFonts w:ascii="Arial" w:hAnsi="Arial" w:cs="Arial"/>
              </w:rPr>
            </w:pPr>
          </w:p>
        </w:tc>
        <w:tc>
          <w:tcPr>
            <w:tcW w:w="1587" w:type="dxa"/>
          </w:tcPr>
          <w:p w14:paraId="6BA4288E" w14:textId="77777777" w:rsidR="0063561B" w:rsidRPr="007756FD" w:rsidRDefault="0063561B" w:rsidP="007756FD">
            <w:pPr>
              <w:spacing w:line="276" w:lineRule="auto"/>
              <w:rPr>
                <w:rFonts w:ascii="Arial" w:hAnsi="Arial" w:cs="Arial"/>
              </w:rPr>
            </w:pPr>
          </w:p>
        </w:tc>
        <w:tc>
          <w:tcPr>
            <w:tcW w:w="1590" w:type="dxa"/>
          </w:tcPr>
          <w:p w14:paraId="13B4CE98" w14:textId="77777777" w:rsidR="0063561B" w:rsidRPr="007756FD" w:rsidRDefault="0063561B" w:rsidP="007756FD">
            <w:pPr>
              <w:spacing w:line="276" w:lineRule="auto"/>
              <w:rPr>
                <w:rFonts w:ascii="Arial" w:hAnsi="Arial" w:cs="Arial"/>
              </w:rPr>
            </w:pPr>
          </w:p>
        </w:tc>
      </w:tr>
    </w:tbl>
    <w:p w14:paraId="558BB4AE" w14:textId="77777777" w:rsidR="003819E6" w:rsidRPr="007756FD" w:rsidRDefault="003819E6" w:rsidP="007756FD">
      <w:pPr>
        <w:spacing w:line="276" w:lineRule="auto"/>
        <w:rPr>
          <w:rFonts w:ascii="Arial" w:hAnsi="Arial" w:cs="Arial"/>
        </w:rPr>
      </w:pPr>
    </w:p>
    <w:p w14:paraId="1B31C501" w14:textId="074DFA65" w:rsidR="00CB1150" w:rsidRPr="007756FD" w:rsidRDefault="003819E6" w:rsidP="007756FD">
      <w:pPr>
        <w:pStyle w:val="ListParagraph"/>
        <w:numPr>
          <w:ilvl w:val="0"/>
          <w:numId w:val="13"/>
        </w:numPr>
        <w:spacing w:after="0" w:line="276" w:lineRule="auto"/>
        <w:ind w:left="360"/>
        <w:rPr>
          <w:rFonts w:ascii="Arial" w:hAnsi="Arial" w:cs="Arial"/>
          <w:b/>
          <w:bCs/>
          <w:sz w:val="24"/>
          <w:szCs w:val="24"/>
        </w:rPr>
      </w:pPr>
      <w:r w:rsidRPr="007756FD">
        <w:rPr>
          <w:rFonts w:ascii="Arial" w:hAnsi="Arial" w:cs="Arial"/>
          <w:b/>
          <w:bCs/>
          <w:sz w:val="24"/>
          <w:szCs w:val="24"/>
        </w:rPr>
        <w:t>For each negative impact identified above, please state your mitigating actions below with timescales.</w:t>
      </w:r>
    </w:p>
    <w:p w14:paraId="7C274534" w14:textId="30D164F1" w:rsidR="003819E6" w:rsidRPr="007756FD" w:rsidRDefault="003819E6" w:rsidP="007756FD">
      <w:pPr>
        <w:pStyle w:val="ListParagraph"/>
        <w:spacing w:after="0" w:line="276" w:lineRule="auto"/>
        <w:ind w:left="360"/>
        <w:rPr>
          <w:rFonts w:ascii="Arial" w:hAnsi="Arial" w:cs="Arial"/>
          <w:sz w:val="24"/>
          <w:szCs w:val="24"/>
        </w:rPr>
      </w:pPr>
      <w:r w:rsidRPr="007756FD">
        <w:rPr>
          <w:rFonts w:ascii="Arial" w:hAnsi="Arial" w:cs="Arial"/>
          <w:sz w:val="24"/>
          <w:szCs w:val="24"/>
        </w:rPr>
        <w:t>N/A</w:t>
      </w:r>
    </w:p>
    <w:p w14:paraId="6A2270D2" w14:textId="77777777" w:rsidR="00CB1150" w:rsidRPr="007756FD" w:rsidRDefault="00CB1150" w:rsidP="007756FD">
      <w:pPr>
        <w:spacing w:line="276" w:lineRule="auto"/>
        <w:rPr>
          <w:rFonts w:ascii="Arial" w:hAnsi="Arial" w:cs="Arial"/>
          <w:b/>
          <w:bCs/>
        </w:rPr>
      </w:pPr>
    </w:p>
    <w:p w14:paraId="01D42965" w14:textId="77777777" w:rsidR="00771B64" w:rsidRPr="007756FD" w:rsidRDefault="00771B64" w:rsidP="007756FD">
      <w:pPr>
        <w:pStyle w:val="ListParagraph"/>
        <w:numPr>
          <w:ilvl w:val="0"/>
          <w:numId w:val="13"/>
        </w:numPr>
        <w:spacing w:after="0" w:line="276" w:lineRule="auto"/>
        <w:ind w:left="360"/>
        <w:rPr>
          <w:rFonts w:ascii="Arial" w:hAnsi="Arial" w:cs="Arial"/>
          <w:b/>
          <w:bCs/>
          <w:sz w:val="24"/>
          <w:szCs w:val="24"/>
        </w:rPr>
      </w:pPr>
      <w:r w:rsidRPr="007756FD">
        <w:rPr>
          <w:rFonts w:ascii="Arial" w:hAnsi="Arial" w:cs="Arial"/>
          <w:b/>
          <w:bCs/>
          <w:sz w:val="24"/>
          <w:szCs w:val="24"/>
        </w:rPr>
        <w:t>How does this Policy, Procedure, or Function contribute to eliminating discrimination, harassment, victimisation, and advancing equality of opportunity?</w:t>
      </w:r>
    </w:p>
    <w:p w14:paraId="394CD1F2" w14:textId="7350E7A9" w:rsidR="00771B64" w:rsidRPr="007756FD" w:rsidRDefault="00771B64" w:rsidP="007756FD">
      <w:pPr>
        <w:pStyle w:val="ListParagraph"/>
        <w:spacing w:after="0" w:line="276" w:lineRule="auto"/>
        <w:ind w:left="360"/>
        <w:rPr>
          <w:rFonts w:ascii="Arial" w:hAnsi="Arial" w:cs="Arial"/>
          <w:b/>
          <w:bCs/>
          <w:sz w:val="24"/>
          <w:szCs w:val="24"/>
        </w:rPr>
      </w:pPr>
      <w:r w:rsidRPr="007756FD">
        <w:rPr>
          <w:rFonts w:ascii="Arial" w:hAnsi="Arial" w:cs="Arial"/>
          <w:sz w:val="24"/>
          <w:szCs w:val="24"/>
        </w:rPr>
        <w:t xml:space="preserve">The Policy clearly details that all stakeholders at the University are responsible for adhering to the Policy. It clearly details the expectations and responsibilities of the stakeholder groups. Furthermore, the Policy signposts a broad range of support available at the University, including how and where to report discrimination, </w:t>
      </w:r>
      <w:proofErr w:type="gramStart"/>
      <w:r w:rsidRPr="007756FD">
        <w:rPr>
          <w:rFonts w:ascii="Arial" w:hAnsi="Arial" w:cs="Arial"/>
          <w:sz w:val="24"/>
          <w:szCs w:val="24"/>
        </w:rPr>
        <w:t>harassment</w:t>
      </w:r>
      <w:proofErr w:type="gramEnd"/>
      <w:r w:rsidRPr="007756FD">
        <w:rPr>
          <w:rFonts w:ascii="Arial" w:hAnsi="Arial" w:cs="Arial"/>
          <w:sz w:val="24"/>
          <w:szCs w:val="24"/>
        </w:rPr>
        <w:t xml:space="preserve"> and victimisation.</w:t>
      </w:r>
    </w:p>
    <w:p w14:paraId="61D3BA95" w14:textId="77777777" w:rsidR="00771B64" w:rsidRPr="007756FD" w:rsidRDefault="00771B64" w:rsidP="007756FD">
      <w:pPr>
        <w:spacing w:line="276" w:lineRule="auto"/>
        <w:rPr>
          <w:rFonts w:ascii="Arial" w:hAnsi="Arial" w:cs="Arial"/>
        </w:rPr>
      </w:pPr>
    </w:p>
    <w:p w14:paraId="596613FB" w14:textId="77777777" w:rsidR="00771B64" w:rsidRPr="007756FD" w:rsidRDefault="00771B64" w:rsidP="007756FD">
      <w:pPr>
        <w:pStyle w:val="ListParagraph"/>
        <w:numPr>
          <w:ilvl w:val="0"/>
          <w:numId w:val="13"/>
        </w:numPr>
        <w:spacing w:after="0" w:line="276" w:lineRule="auto"/>
        <w:ind w:left="360"/>
        <w:rPr>
          <w:rFonts w:ascii="Arial" w:hAnsi="Arial" w:cs="Arial"/>
          <w:b/>
          <w:bCs/>
          <w:sz w:val="24"/>
          <w:szCs w:val="24"/>
        </w:rPr>
      </w:pPr>
      <w:r w:rsidRPr="007756FD">
        <w:rPr>
          <w:rFonts w:ascii="Arial" w:hAnsi="Arial" w:cs="Arial"/>
          <w:b/>
          <w:bCs/>
          <w:sz w:val="24"/>
          <w:szCs w:val="24"/>
        </w:rPr>
        <w:t>How is the Policy, Procedure, or Function likely to promote good relations between people with different protected characteristics?</w:t>
      </w:r>
    </w:p>
    <w:p w14:paraId="5EAEC251" w14:textId="687E894C" w:rsidR="00771B64" w:rsidRPr="007756FD" w:rsidRDefault="00771B64" w:rsidP="007756FD">
      <w:pPr>
        <w:pStyle w:val="ListParagraph"/>
        <w:spacing w:after="0" w:line="276" w:lineRule="auto"/>
        <w:ind w:left="357"/>
        <w:rPr>
          <w:rFonts w:ascii="Arial" w:hAnsi="Arial" w:cs="Arial"/>
          <w:b/>
          <w:bCs/>
          <w:sz w:val="24"/>
          <w:szCs w:val="24"/>
        </w:rPr>
      </w:pPr>
      <w:r w:rsidRPr="007756FD">
        <w:rPr>
          <w:rFonts w:ascii="Arial" w:hAnsi="Arial" w:cs="Arial"/>
          <w:sz w:val="24"/>
          <w:szCs w:val="24"/>
        </w:rPr>
        <w:t xml:space="preserve">The Equality, Diversity and Inclusion Policy provides a source of information to readers on the nine protected characteristics and thus promotes understanding between people of different protected characteristics. Additionally, the Policy signposts support available such as the implementation of reasonable adjustments to work or study </w:t>
      </w:r>
      <w:r w:rsidRPr="007756FD">
        <w:rPr>
          <w:rFonts w:ascii="Arial" w:hAnsi="Arial" w:cs="Arial"/>
          <w:sz w:val="24"/>
          <w:szCs w:val="24"/>
        </w:rPr>
        <w:lastRenderedPageBreak/>
        <w:t xml:space="preserve">environments thus encouraging greater participation among those belonging to protected characteristics. Lastly, the Policy clearly details that the University strives to provide personal security for individuals belonging to a protected characteristic. The Policy states that University does not tolerate discrimination, bullying, </w:t>
      </w:r>
      <w:proofErr w:type="gramStart"/>
      <w:r w:rsidRPr="007756FD">
        <w:rPr>
          <w:rFonts w:ascii="Arial" w:hAnsi="Arial" w:cs="Arial"/>
          <w:sz w:val="24"/>
          <w:szCs w:val="24"/>
        </w:rPr>
        <w:t>harassment</w:t>
      </w:r>
      <w:proofErr w:type="gramEnd"/>
      <w:r w:rsidRPr="007756FD">
        <w:rPr>
          <w:rFonts w:ascii="Arial" w:hAnsi="Arial" w:cs="Arial"/>
          <w:sz w:val="24"/>
          <w:szCs w:val="24"/>
        </w:rPr>
        <w:t xml:space="preserve"> or unfair treatment. Complaints of these will be taken seriously and will be investigated.</w:t>
      </w:r>
    </w:p>
    <w:p w14:paraId="0578637E" w14:textId="77777777" w:rsidR="00771B64" w:rsidRPr="007756FD" w:rsidRDefault="00771B64" w:rsidP="007756FD">
      <w:pPr>
        <w:pStyle w:val="ListParagraph"/>
        <w:spacing w:after="0" w:line="276" w:lineRule="auto"/>
        <w:ind w:left="0"/>
        <w:rPr>
          <w:rFonts w:ascii="Arial" w:hAnsi="Arial" w:cs="Arial"/>
          <w:sz w:val="24"/>
          <w:szCs w:val="24"/>
        </w:rPr>
      </w:pPr>
    </w:p>
    <w:p w14:paraId="61ECE62E" w14:textId="77777777" w:rsidR="00164427" w:rsidRPr="007756FD" w:rsidRDefault="00771B64" w:rsidP="007756FD">
      <w:pPr>
        <w:pStyle w:val="ListParagraph"/>
        <w:numPr>
          <w:ilvl w:val="0"/>
          <w:numId w:val="14"/>
        </w:numPr>
        <w:spacing w:after="0" w:line="276" w:lineRule="auto"/>
        <w:ind w:left="360"/>
        <w:rPr>
          <w:rFonts w:ascii="Arial" w:hAnsi="Arial" w:cs="Arial"/>
          <w:sz w:val="24"/>
          <w:szCs w:val="24"/>
        </w:rPr>
      </w:pPr>
      <w:r w:rsidRPr="007756FD">
        <w:rPr>
          <w:rFonts w:ascii="Arial" w:hAnsi="Arial" w:cs="Arial"/>
          <w:b/>
          <w:bCs/>
          <w:sz w:val="24"/>
          <w:szCs w:val="24"/>
        </w:rPr>
        <w:t>Publication</w:t>
      </w:r>
    </w:p>
    <w:p w14:paraId="2ADFA9F6" w14:textId="77777777" w:rsidR="00164427" w:rsidRPr="007756FD" w:rsidRDefault="001D6BC3" w:rsidP="007756FD">
      <w:pPr>
        <w:pStyle w:val="ListParagraph"/>
        <w:spacing w:after="0" w:line="276" w:lineRule="auto"/>
        <w:ind w:left="360"/>
        <w:rPr>
          <w:rFonts w:ascii="Arial" w:hAnsi="Arial" w:cs="Arial"/>
          <w:b/>
          <w:bCs/>
          <w:sz w:val="24"/>
          <w:szCs w:val="24"/>
        </w:rPr>
      </w:pPr>
      <w:r w:rsidRPr="007756FD">
        <w:rPr>
          <w:rFonts w:ascii="Arial" w:hAnsi="Arial" w:cs="Arial"/>
          <w:b/>
          <w:bCs/>
          <w:sz w:val="24"/>
          <w:szCs w:val="24"/>
        </w:rPr>
        <w:t>Provide details of arrangements to publish the assessment:</w:t>
      </w:r>
    </w:p>
    <w:p w14:paraId="69899A0F" w14:textId="112DF368" w:rsidR="00164427" w:rsidRPr="007756FD" w:rsidRDefault="001D6BC3" w:rsidP="007756FD">
      <w:pPr>
        <w:pStyle w:val="ListParagraph"/>
        <w:spacing w:after="0" w:line="276" w:lineRule="auto"/>
        <w:ind w:left="360"/>
        <w:rPr>
          <w:rFonts w:ascii="Arial" w:hAnsi="Arial" w:cs="Arial"/>
          <w:sz w:val="24"/>
          <w:szCs w:val="24"/>
        </w:rPr>
      </w:pPr>
      <w:r w:rsidRPr="007756FD">
        <w:rPr>
          <w:rFonts w:ascii="Arial" w:hAnsi="Arial" w:cs="Arial"/>
          <w:sz w:val="24"/>
          <w:szCs w:val="24"/>
        </w:rPr>
        <w:t xml:space="preserve">The assessment will be published under “approved policies” on the Governance and Policy </w:t>
      </w:r>
      <w:proofErr w:type="gramStart"/>
      <w:r w:rsidRPr="007756FD">
        <w:rPr>
          <w:rFonts w:ascii="Arial" w:hAnsi="Arial" w:cs="Arial"/>
          <w:sz w:val="24"/>
          <w:szCs w:val="24"/>
        </w:rPr>
        <w:t>webpage</w:t>
      </w:r>
      <w:proofErr w:type="gramEnd"/>
    </w:p>
    <w:p w14:paraId="0B94F30D" w14:textId="77777777" w:rsidR="00164427" w:rsidRPr="007756FD" w:rsidRDefault="00164427" w:rsidP="007756FD">
      <w:pPr>
        <w:spacing w:line="276" w:lineRule="auto"/>
        <w:rPr>
          <w:rFonts w:ascii="Arial" w:hAnsi="Arial" w:cs="Arial"/>
        </w:rPr>
      </w:pPr>
    </w:p>
    <w:p w14:paraId="2B0DB1A2" w14:textId="5EE829B5" w:rsidR="00164427" w:rsidRPr="007756FD" w:rsidRDefault="00164427" w:rsidP="007756FD">
      <w:pPr>
        <w:pStyle w:val="ListParagraph"/>
        <w:numPr>
          <w:ilvl w:val="0"/>
          <w:numId w:val="15"/>
        </w:numPr>
        <w:spacing w:after="0" w:line="276" w:lineRule="auto"/>
        <w:ind w:left="360"/>
        <w:rPr>
          <w:rFonts w:ascii="Arial" w:hAnsi="Arial" w:cs="Arial"/>
          <w:sz w:val="24"/>
          <w:szCs w:val="24"/>
        </w:rPr>
      </w:pPr>
      <w:r w:rsidRPr="007756FD">
        <w:rPr>
          <w:rFonts w:ascii="Arial" w:hAnsi="Arial" w:cs="Arial"/>
          <w:b/>
          <w:bCs/>
          <w:sz w:val="24"/>
          <w:szCs w:val="24"/>
        </w:rPr>
        <w:t xml:space="preserve">Review Date: </w:t>
      </w:r>
    </w:p>
    <w:p w14:paraId="09EABF53" w14:textId="77777777" w:rsidR="00C67A8F" w:rsidRPr="007756FD" w:rsidRDefault="006F6A0A" w:rsidP="007756FD">
      <w:pPr>
        <w:pStyle w:val="ListParagraph"/>
        <w:spacing w:after="0" w:line="276" w:lineRule="auto"/>
        <w:ind w:left="360"/>
        <w:rPr>
          <w:rFonts w:ascii="Arial" w:hAnsi="Arial" w:cs="Arial"/>
          <w:sz w:val="24"/>
          <w:szCs w:val="24"/>
        </w:rPr>
      </w:pPr>
      <w:r w:rsidRPr="007756FD">
        <w:rPr>
          <w:rFonts w:ascii="Arial" w:hAnsi="Arial" w:cs="Arial"/>
          <w:sz w:val="24"/>
          <w:szCs w:val="24"/>
        </w:rPr>
        <w:t>June 2026</w:t>
      </w:r>
    </w:p>
    <w:p w14:paraId="48C2D50A" w14:textId="77777777" w:rsidR="00C67A8F" w:rsidRPr="007756FD" w:rsidRDefault="00C67A8F" w:rsidP="007756FD">
      <w:pPr>
        <w:pStyle w:val="ListParagraph"/>
        <w:spacing w:after="0" w:line="276" w:lineRule="auto"/>
        <w:ind w:left="360"/>
        <w:rPr>
          <w:rFonts w:ascii="Arial" w:hAnsi="Arial" w:cs="Arial"/>
          <w:sz w:val="24"/>
          <w:szCs w:val="24"/>
        </w:rPr>
      </w:pPr>
    </w:p>
    <w:p w14:paraId="039A3EE8" w14:textId="77777777" w:rsidR="00C67A8F" w:rsidRPr="007756FD" w:rsidRDefault="006F6A0A" w:rsidP="007756FD">
      <w:pPr>
        <w:pStyle w:val="ListParagraph"/>
        <w:spacing w:after="0" w:line="276" w:lineRule="auto"/>
        <w:ind w:left="360"/>
        <w:rPr>
          <w:rFonts w:ascii="Arial" w:hAnsi="Arial" w:cs="Arial"/>
          <w:b/>
          <w:bCs/>
          <w:sz w:val="24"/>
          <w:szCs w:val="24"/>
        </w:rPr>
      </w:pPr>
      <w:r w:rsidRPr="007756FD">
        <w:rPr>
          <w:rFonts w:ascii="Arial" w:hAnsi="Arial" w:cs="Arial"/>
          <w:b/>
          <w:bCs/>
          <w:sz w:val="24"/>
          <w:szCs w:val="24"/>
        </w:rPr>
        <w:t xml:space="preserve">Author (name and position): </w:t>
      </w:r>
    </w:p>
    <w:p w14:paraId="272417EC" w14:textId="77777777" w:rsidR="00C67A8F" w:rsidRPr="007756FD" w:rsidRDefault="006F6A0A" w:rsidP="007756FD">
      <w:pPr>
        <w:pStyle w:val="ListParagraph"/>
        <w:spacing w:after="0" w:line="276" w:lineRule="auto"/>
        <w:ind w:left="360"/>
        <w:rPr>
          <w:rFonts w:ascii="Arial" w:hAnsi="Arial" w:cs="Arial"/>
          <w:sz w:val="24"/>
          <w:szCs w:val="24"/>
        </w:rPr>
      </w:pPr>
      <w:r w:rsidRPr="007756FD">
        <w:rPr>
          <w:rFonts w:ascii="Arial" w:hAnsi="Arial" w:cs="Arial"/>
          <w:sz w:val="24"/>
          <w:szCs w:val="24"/>
        </w:rPr>
        <w:t>Ceit Mackintosh</w:t>
      </w:r>
    </w:p>
    <w:p w14:paraId="2C642B9C" w14:textId="77777777" w:rsidR="00C67A8F" w:rsidRPr="007756FD" w:rsidRDefault="00C67A8F" w:rsidP="007756FD">
      <w:pPr>
        <w:pStyle w:val="ListParagraph"/>
        <w:spacing w:after="0" w:line="276" w:lineRule="auto"/>
        <w:ind w:left="360"/>
        <w:rPr>
          <w:rFonts w:ascii="Arial" w:hAnsi="Arial" w:cs="Arial"/>
          <w:sz w:val="24"/>
          <w:szCs w:val="24"/>
        </w:rPr>
      </w:pPr>
    </w:p>
    <w:p w14:paraId="21C43E69" w14:textId="77777777" w:rsidR="00C67A8F" w:rsidRPr="007756FD" w:rsidRDefault="006F6A0A" w:rsidP="007756FD">
      <w:pPr>
        <w:pStyle w:val="ListParagraph"/>
        <w:spacing w:after="0" w:line="276" w:lineRule="auto"/>
        <w:ind w:left="360"/>
        <w:rPr>
          <w:rFonts w:ascii="Arial" w:hAnsi="Arial" w:cs="Arial"/>
          <w:b/>
          <w:bCs/>
          <w:sz w:val="24"/>
          <w:szCs w:val="24"/>
        </w:rPr>
      </w:pPr>
      <w:r w:rsidRPr="007756FD">
        <w:rPr>
          <w:rFonts w:ascii="Arial" w:hAnsi="Arial" w:cs="Arial"/>
          <w:b/>
          <w:bCs/>
          <w:sz w:val="24"/>
          <w:szCs w:val="24"/>
        </w:rPr>
        <w:t>Authors signature:</w:t>
      </w:r>
    </w:p>
    <w:p w14:paraId="55CAF725" w14:textId="77777777" w:rsidR="007756FD" w:rsidRPr="007756FD" w:rsidRDefault="006F6A0A" w:rsidP="007756FD">
      <w:pPr>
        <w:pStyle w:val="ListParagraph"/>
        <w:spacing w:after="0" w:line="276" w:lineRule="auto"/>
        <w:ind w:left="360"/>
        <w:rPr>
          <w:rFonts w:ascii="Arial" w:hAnsi="Arial" w:cs="Arial"/>
          <w:sz w:val="24"/>
          <w:szCs w:val="24"/>
        </w:rPr>
      </w:pPr>
      <w:r w:rsidRPr="007756FD">
        <w:rPr>
          <w:rFonts w:ascii="Arial" w:hAnsi="Arial" w:cs="Arial"/>
          <w:sz w:val="24"/>
          <w:szCs w:val="24"/>
        </w:rPr>
        <w:t>Ceit Mackintosh</w:t>
      </w:r>
    </w:p>
    <w:p w14:paraId="2C669A34" w14:textId="77777777" w:rsidR="007756FD" w:rsidRPr="007756FD" w:rsidRDefault="007756FD" w:rsidP="007756FD">
      <w:pPr>
        <w:pStyle w:val="ListParagraph"/>
        <w:spacing w:after="0" w:line="276" w:lineRule="auto"/>
        <w:ind w:left="360"/>
        <w:rPr>
          <w:rFonts w:ascii="Arial" w:hAnsi="Arial" w:cs="Arial"/>
          <w:sz w:val="24"/>
          <w:szCs w:val="24"/>
        </w:rPr>
      </w:pPr>
    </w:p>
    <w:p w14:paraId="6E43D76F" w14:textId="77777777" w:rsidR="007756FD" w:rsidRPr="007756FD" w:rsidRDefault="006F6A0A" w:rsidP="007756FD">
      <w:pPr>
        <w:pStyle w:val="ListParagraph"/>
        <w:spacing w:after="0" w:line="276" w:lineRule="auto"/>
        <w:ind w:left="360"/>
        <w:rPr>
          <w:rFonts w:ascii="Arial" w:hAnsi="Arial" w:cs="Arial"/>
          <w:b/>
          <w:bCs/>
          <w:sz w:val="24"/>
          <w:szCs w:val="24"/>
        </w:rPr>
      </w:pPr>
      <w:r w:rsidRPr="007756FD">
        <w:rPr>
          <w:rFonts w:ascii="Arial" w:hAnsi="Arial" w:cs="Arial"/>
          <w:b/>
          <w:bCs/>
          <w:sz w:val="24"/>
          <w:szCs w:val="24"/>
        </w:rPr>
        <w:t xml:space="preserve">Equality, Diversity, and Inclusion Team member (name): </w:t>
      </w:r>
    </w:p>
    <w:p w14:paraId="101FD4E6" w14:textId="77777777" w:rsidR="007756FD" w:rsidRPr="007756FD" w:rsidRDefault="006F6A0A" w:rsidP="007756FD">
      <w:pPr>
        <w:pStyle w:val="ListParagraph"/>
        <w:spacing w:after="0" w:line="276" w:lineRule="auto"/>
        <w:ind w:left="360"/>
        <w:rPr>
          <w:rFonts w:ascii="Arial" w:hAnsi="Arial" w:cs="Arial"/>
          <w:sz w:val="24"/>
          <w:szCs w:val="24"/>
        </w:rPr>
      </w:pPr>
      <w:r w:rsidRPr="007756FD">
        <w:rPr>
          <w:rFonts w:ascii="Arial" w:hAnsi="Arial" w:cs="Arial"/>
          <w:sz w:val="24"/>
          <w:szCs w:val="24"/>
        </w:rPr>
        <w:t>Janine Chalmers</w:t>
      </w:r>
    </w:p>
    <w:p w14:paraId="5258BD74" w14:textId="77777777" w:rsidR="007756FD" w:rsidRPr="007756FD" w:rsidRDefault="007756FD" w:rsidP="007756FD">
      <w:pPr>
        <w:pStyle w:val="ListParagraph"/>
        <w:spacing w:after="0" w:line="276" w:lineRule="auto"/>
        <w:ind w:left="360"/>
        <w:rPr>
          <w:rFonts w:ascii="Arial" w:hAnsi="Arial" w:cs="Arial"/>
          <w:sz w:val="24"/>
          <w:szCs w:val="24"/>
        </w:rPr>
      </w:pPr>
    </w:p>
    <w:p w14:paraId="46F0DF95" w14:textId="77777777" w:rsidR="007756FD" w:rsidRDefault="006F6A0A" w:rsidP="007756FD">
      <w:pPr>
        <w:pStyle w:val="ListParagraph"/>
        <w:spacing w:after="0" w:line="276" w:lineRule="auto"/>
        <w:ind w:left="360"/>
        <w:rPr>
          <w:rFonts w:ascii="Arial" w:hAnsi="Arial" w:cs="Arial"/>
          <w:b/>
          <w:bCs/>
          <w:sz w:val="24"/>
          <w:szCs w:val="24"/>
        </w:rPr>
      </w:pPr>
      <w:r w:rsidRPr="007756FD">
        <w:rPr>
          <w:rFonts w:ascii="Arial" w:hAnsi="Arial" w:cs="Arial"/>
          <w:b/>
          <w:bCs/>
          <w:sz w:val="24"/>
          <w:szCs w:val="24"/>
        </w:rPr>
        <w:t>Equality, Diversity, and Inclusion Team member signature:</w:t>
      </w:r>
    </w:p>
    <w:p w14:paraId="39EA864D" w14:textId="5CD94551" w:rsidR="00F83704" w:rsidRPr="00F83704" w:rsidRDefault="00F83704" w:rsidP="007756FD">
      <w:pPr>
        <w:pStyle w:val="ListParagraph"/>
        <w:spacing w:after="0" w:line="276" w:lineRule="auto"/>
        <w:ind w:left="360"/>
        <w:rPr>
          <w:rFonts w:ascii="Arial" w:hAnsi="Arial" w:cs="Arial"/>
          <w:sz w:val="24"/>
          <w:szCs w:val="24"/>
        </w:rPr>
      </w:pPr>
      <w:r>
        <w:rPr>
          <w:rFonts w:ascii="Arial" w:hAnsi="Arial" w:cs="Arial"/>
          <w:sz w:val="24"/>
          <w:szCs w:val="24"/>
        </w:rPr>
        <w:t>Ceit Mackintosh</w:t>
      </w:r>
    </w:p>
    <w:p w14:paraId="1AED4ECD" w14:textId="77777777" w:rsidR="007756FD" w:rsidRPr="007756FD" w:rsidRDefault="007756FD" w:rsidP="007756FD">
      <w:pPr>
        <w:pStyle w:val="ListParagraph"/>
        <w:spacing w:after="0" w:line="276" w:lineRule="auto"/>
        <w:ind w:left="360"/>
        <w:rPr>
          <w:rFonts w:ascii="Arial" w:hAnsi="Arial" w:cs="Arial"/>
          <w:b/>
          <w:bCs/>
          <w:sz w:val="24"/>
          <w:szCs w:val="24"/>
        </w:rPr>
      </w:pPr>
    </w:p>
    <w:p w14:paraId="07DFAAA8" w14:textId="16D4A0BA" w:rsidR="006F6A0A" w:rsidRPr="00F83704" w:rsidRDefault="006F6A0A" w:rsidP="007756FD">
      <w:pPr>
        <w:pStyle w:val="ListParagraph"/>
        <w:numPr>
          <w:ilvl w:val="0"/>
          <w:numId w:val="17"/>
        </w:numPr>
        <w:spacing w:after="0" w:line="276" w:lineRule="auto"/>
        <w:ind w:left="360"/>
        <w:rPr>
          <w:rFonts w:ascii="Arial" w:hAnsi="Arial" w:cs="Arial"/>
          <w:sz w:val="24"/>
          <w:szCs w:val="24"/>
        </w:rPr>
      </w:pPr>
      <w:r w:rsidRPr="007756FD">
        <w:rPr>
          <w:rFonts w:ascii="Arial" w:hAnsi="Arial" w:cs="Arial"/>
          <w:b/>
          <w:bCs/>
          <w:sz w:val="24"/>
          <w:szCs w:val="24"/>
        </w:rPr>
        <w:t>Date of submission to Equality, Diversity, and Inclusion Committee:</w:t>
      </w:r>
      <w:r w:rsidR="00F83704">
        <w:rPr>
          <w:rFonts w:ascii="Arial" w:hAnsi="Arial" w:cs="Arial"/>
          <w:b/>
          <w:bCs/>
          <w:sz w:val="24"/>
          <w:szCs w:val="24"/>
        </w:rPr>
        <w:t xml:space="preserve"> </w:t>
      </w:r>
    </w:p>
    <w:p w14:paraId="449031F7" w14:textId="53C31CC7" w:rsidR="00F83704" w:rsidRPr="007756FD" w:rsidRDefault="00F83704" w:rsidP="00F83704">
      <w:pPr>
        <w:pStyle w:val="ListParagraph"/>
        <w:spacing w:after="0" w:line="276" w:lineRule="auto"/>
        <w:ind w:left="360"/>
        <w:rPr>
          <w:rFonts w:ascii="Arial" w:hAnsi="Arial" w:cs="Arial"/>
          <w:sz w:val="24"/>
          <w:szCs w:val="24"/>
        </w:rPr>
      </w:pPr>
      <w:r>
        <w:rPr>
          <w:rFonts w:ascii="Arial" w:hAnsi="Arial" w:cs="Arial"/>
          <w:sz w:val="24"/>
          <w:szCs w:val="24"/>
        </w:rPr>
        <w:t>14</w:t>
      </w:r>
      <w:r w:rsidRPr="00F83704">
        <w:rPr>
          <w:rFonts w:ascii="Arial" w:hAnsi="Arial" w:cs="Arial"/>
          <w:sz w:val="24"/>
          <w:szCs w:val="24"/>
          <w:vertAlign w:val="superscript"/>
        </w:rPr>
        <w:t>th</w:t>
      </w:r>
      <w:r>
        <w:rPr>
          <w:rFonts w:ascii="Arial" w:hAnsi="Arial" w:cs="Arial"/>
          <w:sz w:val="24"/>
          <w:szCs w:val="24"/>
        </w:rPr>
        <w:t xml:space="preserve"> of July 2023</w:t>
      </w:r>
    </w:p>
    <w:p w14:paraId="77999F72" w14:textId="77777777" w:rsidR="007756FD" w:rsidRPr="007756FD" w:rsidRDefault="007756FD" w:rsidP="007756FD">
      <w:pPr>
        <w:spacing w:line="276" w:lineRule="auto"/>
        <w:rPr>
          <w:rFonts w:ascii="Arial" w:hAnsi="Arial" w:cs="Arial"/>
        </w:rPr>
      </w:pPr>
    </w:p>
    <w:p w14:paraId="6E3B8970" w14:textId="77777777" w:rsidR="007756FD" w:rsidRPr="007756FD" w:rsidRDefault="007756FD" w:rsidP="007756FD">
      <w:pPr>
        <w:spacing w:line="276" w:lineRule="auto"/>
        <w:rPr>
          <w:rFonts w:ascii="Arial" w:hAnsi="Arial" w:cs="Arial"/>
          <w:b/>
          <w:bCs/>
        </w:rPr>
      </w:pPr>
      <w:r w:rsidRPr="007756FD">
        <w:rPr>
          <w:rFonts w:ascii="Arial" w:hAnsi="Arial" w:cs="Arial"/>
          <w:b/>
          <w:bCs/>
        </w:rPr>
        <w:t>Approval (please highlight as appropriate)</w:t>
      </w:r>
    </w:p>
    <w:p w14:paraId="7D14856B" w14:textId="77777777" w:rsidR="007756FD" w:rsidRPr="007756FD" w:rsidRDefault="007756FD" w:rsidP="007756FD">
      <w:pPr>
        <w:spacing w:line="276" w:lineRule="auto"/>
        <w:rPr>
          <w:rFonts w:ascii="Arial" w:hAnsi="Arial" w:cs="Arial"/>
        </w:rPr>
      </w:pPr>
    </w:p>
    <w:p w14:paraId="20F83CA7" w14:textId="174F6444" w:rsidR="007756FD" w:rsidRPr="007756FD" w:rsidRDefault="007756FD" w:rsidP="007756FD">
      <w:pPr>
        <w:spacing w:line="276" w:lineRule="auto"/>
        <w:rPr>
          <w:rFonts w:ascii="Arial" w:hAnsi="Arial" w:cs="Arial"/>
        </w:rPr>
      </w:pPr>
      <w:r w:rsidRPr="00E900D5">
        <w:rPr>
          <w:rFonts w:ascii="Arial" w:hAnsi="Arial" w:cs="Arial"/>
          <w:highlight w:val="yellow"/>
        </w:rPr>
        <w:t>Yes</w:t>
      </w:r>
      <w:r w:rsidRPr="007756FD">
        <w:rPr>
          <w:rFonts w:ascii="Arial" w:hAnsi="Arial" w:cs="Arial"/>
        </w:rPr>
        <w:t xml:space="preserve">              No    </w:t>
      </w:r>
    </w:p>
    <w:p w14:paraId="4C69701F" w14:textId="77777777" w:rsidR="007C5819" w:rsidRPr="007756FD" w:rsidRDefault="007C5819" w:rsidP="007756FD">
      <w:pPr>
        <w:spacing w:line="276" w:lineRule="auto"/>
        <w:rPr>
          <w:rFonts w:ascii="Arial" w:hAnsi="Arial" w:cs="Arial"/>
        </w:rPr>
      </w:pPr>
    </w:p>
    <w:p w14:paraId="61DDE867" w14:textId="77777777" w:rsidR="007C5819" w:rsidRPr="007756FD" w:rsidRDefault="007C5819" w:rsidP="007756FD">
      <w:pPr>
        <w:spacing w:line="276" w:lineRule="auto"/>
        <w:rPr>
          <w:rFonts w:ascii="Arial" w:hAnsi="Arial" w:cs="Arial"/>
        </w:rPr>
      </w:pPr>
    </w:p>
    <w:p w14:paraId="0A4E330C" w14:textId="77777777" w:rsidR="007C5819" w:rsidRPr="007756FD" w:rsidRDefault="007C5819" w:rsidP="007756FD">
      <w:pPr>
        <w:spacing w:line="276" w:lineRule="auto"/>
        <w:rPr>
          <w:rFonts w:ascii="Arial" w:hAnsi="Arial" w:cs="Arial"/>
        </w:rPr>
      </w:pPr>
    </w:p>
    <w:p w14:paraId="767CD7EC" w14:textId="21D0355E" w:rsidR="002C1940" w:rsidRPr="00212DFD" w:rsidRDefault="002C1940" w:rsidP="002D6F0B">
      <w:pPr>
        <w:spacing w:line="276" w:lineRule="auto"/>
        <w:rPr>
          <w:rFonts w:ascii="Arial" w:hAnsi="Arial" w:cs="Arial"/>
        </w:rPr>
      </w:pPr>
    </w:p>
    <w:sectPr w:rsidR="002C1940" w:rsidRPr="00212DFD" w:rsidSect="005F1AE3">
      <w:headerReference w:type="even" r:id="rId11"/>
      <w:headerReference w:type="default" r:id="rId12"/>
      <w:head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3C27" w14:textId="77777777" w:rsidR="00AB3999" w:rsidRDefault="00AB3999">
      <w:r>
        <w:separator/>
      </w:r>
    </w:p>
  </w:endnote>
  <w:endnote w:type="continuationSeparator" w:id="0">
    <w:p w14:paraId="5003CE8F" w14:textId="77777777" w:rsidR="00AB3999" w:rsidRDefault="00AB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BD57" w14:textId="77777777" w:rsidR="00AB3999" w:rsidRDefault="00AB3999">
      <w:r>
        <w:separator/>
      </w:r>
    </w:p>
  </w:footnote>
  <w:footnote w:type="continuationSeparator" w:id="0">
    <w:p w14:paraId="1E7FCE95" w14:textId="77777777" w:rsidR="00AB3999" w:rsidRDefault="00AB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E96" w14:textId="09196504"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DFD">
      <w:rPr>
        <w:rStyle w:val="PageNumber"/>
        <w:noProof/>
      </w:rPr>
      <w:t>1</w:t>
    </w:r>
    <w:r>
      <w:rPr>
        <w:rStyle w:val="PageNumber"/>
      </w:rPr>
      <w:fldChar w:fldCharType="end"/>
    </w:r>
  </w:p>
  <w:p w14:paraId="5D38B71D" w14:textId="77777777" w:rsidR="00155C8A" w:rsidRDefault="0015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A7F5" w14:textId="77777777" w:rsidR="00155C8A" w:rsidRDefault="0015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ABBE" w14:textId="77777777" w:rsidR="00155C8A" w:rsidRPr="00C956A0" w:rsidRDefault="00155C8A" w:rsidP="00C956A0">
    <w:pPr>
      <w:pStyle w:val="Header"/>
      <w:tabs>
        <w:tab w:val="clear" w:pos="4153"/>
        <w:tab w:val="clear" w:pos="8306"/>
      </w:tabs>
      <w:jc w:val="right"/>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E09"/>
    <w:multiLevelType w:val="hybridMultilevel"/>
    <w:tmpl w:val="12ACB650"/>
    <w:lvl w:ilvl="0" w:tplc="DC2C1502">
      <w:start w:val="1"/>
      <w:numFmt w:val="decimal"/>
      <w:lvlText w:val="4.%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F6DAE"/>
    <w:multiLevelType w:val="hybridMultilevel"/>
    <w:tmpl w:val="6858976E"/>
    <w:lvl w:ilvl="0" w:tplc="02FE0524">
      <w:start w:val="6"/>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420A1"/>
    <w:multiLevelType w:val="hybridMultilevel"/>
    <w:tmpl w:val="502AAFFE"/>
    <w:lvl w:ilvl="0" w:tplc="45A091C6">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C1D32"/>
    <w:multiLevelType w:val="multilevel"/>
    <w:tmpl w:val="5AA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C776B"/>
    <w:multiLevelType w:val="hybridMultilevel"/>
    <w:tmpl w:val="96B068A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B433BF"/>
    <w:multiLevelType w:val="hybridMultilevel"/>
    <w:tmpl w:val="E5A69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C4764D7"/>
    <w:multiLevelType w:val="hybridMultilevel"/>
    <w:tmpl w:val="C9623980"/>
    <w:lvl w:ilvl="0" w:tplc="36B662A8">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51E38"/>
    <w:multiLevelType w:val="hybridMultilevel"/>
    <w:tmpl w:val="ECAE5234"/>
    <w:lvl w:ilvl="0" w:tplc="3E083A7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04504"/>
    <w:multiLevelType w:val="hybridMultilevel"/>
    <w:tmpl w:val="83F4A0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31A0DB4"/>
    <w:multiLevelType w:val="hybridMultilevel"/>
    <w:tmpl w:val="CFD81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2260DC"/>
    <w:multiLevelType w:val="hybridMultilevel"/>
    <w:tmpl w:val="317C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5D254B"/>
    <w:multiLevelType w:val="hybridMultilevel"/>
    <w:tmpl w:val="CD82ACA0"/>
    <w:lvl w:ilvl="0" w:tplc="15AE2ACE">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2C2326"/>
    <w:multiLevelType w:val="hybridMultilevel"/>
    <w:tmpl w:val="69009E0C"/>
    <w:lvl w:ilvl="0" w:tplc="F2E6F20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E46F05"/>
    <w:multiLevelType w:val="hybridMultilevel"/>
    <w:tmpl w:val="DDB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F4190"/>
    <w:multiLevelType w:val="hybridMultilevel"/>
    <w:tmpl w:val="D6D069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961CF2"/>
    <w:multiLevelType w:val="hybridMultilevel"/>
    <w:tmpl w:val="6866A45E"/>
    <w:lvl w:ilvl="0" w:tplc="DDC0B93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E52262"/>
    <w:multiLevelType w:val="hybridMultilevel"/>
    <w:tmpl w:val="11566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835565">
    <w:abstractNumId w:val="4"/>
  </w:num>
  <w:num w:numId="2" w16cid:durableId="518155918">
    <w:abstractNumId w:val="5"/>
  </w:num>
  <w:num w:numId="3" w16cid:durableId="1254705553">
    <w:abstractNumId w:val="10"/>
  </w:num>
  <w:num w:numId="4" w16cid:durableId="605387830">
    <w:abstractNumId w:val="3"/>
  </w:num>
  <w:num w:numId="5" w16cid:durableId="1793786214">
    <w:abstractNumId w:val="9"/>
  </w:num>
  <w:num w:numId="6" w16cid:durableId="1385176625">
    <w:abstractNumId w:val="13"/>
  </w:num>
  <w:num w:numId="7" w16cid:durableId="1115446754">
    <w:abstractNumId w:val="8"/>
  </w:num>
  <w:num w:numId="8" w16cid:durableId="470369691">
    <w:abstractNumId w:val="16"/>
  </w:num>
  <w:num w:numId="9" w16cid:durableId="1819494150">
    <w:abstractNumId w:val="14"/>
  </w:num>
  <w:num w:numId="10" w16cid:durableId="831870262">
    <w:abstractNumId w:val="7"/>
  </w:num>
  <w:num w:numId="11" w16cid:durableId="304967233">
    <w:abstractNumId w:val="0"/>
  </w:num>
  <w:num w:numId="12" w16cid:durableId="286206230">
    <w:abstractNumId w:val="12"/>
  </w:num>
  <w:num w:numId="13" w16cid:durableId="296302878">
    <w:abstractNumId w:val="15"/>
  </w:num>
  <w:num w:numId="14" w16cid:durableId="1401173182">
    <w:abstractNumId w:val="1"/>
  </w:num>
  <w:num w:numId="15" w16cid:durableId="1552962629">
    <w:abstractNumId w:val="2"/>
  </w:num>
  <w:num w:numId="16" w16cid:durableId="1474828079">
    <w:abstractNumId w:val="6"/>
  </w:num>
  <w:num w:numId="17" w16cid:durableId="1879853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B"/>
    <w:rsid w:val="00017479"/>
    <w:rsid w:val="0002147B"/>
    <w:rsid w:val="00021FA4"/>
    <w:rsid w:val="000270EE"/>
    <w:rsid w:val="00036A39"/>
    <w:rsid w:val="0004746A"/>
    <w:rsid w:val="000525E7"/>
    <w:rsid w:val="00077D58"/>
    <w:rsid w:val="0008378C"/>
    <w:rsid w:val="00095689"/>
    <w:rsid w:val="000A0FDB"/>
    <w:rsid w:val="000A65A5"/>
    <w:rsid w:val="000B2D8A"/>
    <w:rsid w:val="000B2E4E"/>
    <w:rsid w:val="000B4BEE"/>
    <w:rsid w:val="000D1637"/>
    <w:rsid w:val="000D192C"/>
    <w:rsid w:val="000D3367"/>
    <w:rsid w:val="000D73DF"/>
    <w:rsid w:val="000E13AE"/>
    <w:rsid w:val="000E2C3D"/>
    <w:rsid w:val="000E539A"/>
    <w:rsid w:val="000F0219"/>
    <w:rsid w:val="001227DA"/>
    <w:rsid w:val="00124981"/>
    <w:rsid w:val="001338C4"/>
    <w:rsid w:val="00152740"/>
    <w:rsid w:val="00155C8A"/>
    <w:rsid w:val="001603C8"/>
    <w:rsid w:val="00164427"/>
    <w:rsid w:val="00167359"/>
    <w:rsid w:val="0017259F"/>
    <w:rsid w:val="00182EDB"/>
    <w:rsid w:val="00186C88"/>
    <w:rsid w:val="001B1270"/>
    <w:rsid w:val="001B21F3"/>
    <w:rsid w:val="001B5F3F"/>
    <w:rsid w:val="001B6860"/>
    <w:rsid w:val="001C4768"/>
    <w:rsid w:val="001D3EA5"/>
    <w:rsid w:val="001D6BC3"/>
    <w:rsid w:val="001F0183"/>
    <w:rsid w:val="00204DFA"/>
    <w:rsid w:val="00212DFD"/>
    <w:rsid w:val="002340F5"/>
    <w:rsid w:val="00243918"/>
    <w:rsid w:val="0024633A"/>
    <w:rsid w:val="00251E12"/>
    <w:rsid w:val="002600E5"/>
    <w:rsid w:val="00260982"/>
    <w:rsid w:val="00265D79"/>
    <w:rsid w:val="0027173E"/>
    <w:rsid w:val="00291026"/>
    <w:rsid w:val="00292F31"/>
    <w:rsid w:val="00295CFC"/>
    <w:rsid w:val="002A5460"/>
    <w:rsid w:val="002C1940"/>
    <w:rsid w:val="002D6F0B"/>
    <w:rsid w:val="002E54C3"/>
    <w:rsid w:val="00304A92"/>
    <w:rsid w:val="00307257"/>
    <w:rsid w:val="00311911"/>
    <w:rsid w:val="003213C5"/>
    <w:rsid w:val="0033107C"/>
    <w:rsid w:val="003324D2"/>
    <w:rsid w:val="00336CBF"/>
    <w:rsid w:val="00340AB7"/>
    <w:rsid w:val="00376778"/>
    <w:rsid w:val="003771E7"/>
    <w:rsid w:val="003815D0"/>
    <w:rsid w:val="003819E6"/>
    <w:rsid w:val="00387251"/>
    <w:rsid w:val="00396CF2"/>
    <w:rsid w:val="003A4BC7"/>
    <w:rsid w:val="003A6D87"/>
    <w:rsid w:val="003B5C4D"/>
    <w:rsid w:val="003B605C"/>
    <w:rsid w:val="0041437C"/>
    <w:rsid w:val="004249C5"/>
    <w:rsid w:val="00436954"/>
    <w:rsid w:val="00437DB7"/>
    <w:rsid w:val="004426F2"/>
    <w:rsid w:val="00442F11"/>
    <w:rsid w:val="00454E50"/>
    <w:rsid w:val="00455914"/>
    <w:rsid w:val="00456E27"/>
    <w:rsid w:val="00460E6C"/>
    <w:rsid w:val="00463DB0"/>
    <w:rsid w:val="004644A0"/>
    <w:rsid w:val="004646E9"/>
    <w:rsid w:val="0046537F"/>
    <w:rsid w:val="004A1DB9"/>
    <w:rsid w:val="004B2E76"/>
    <w:rsid w:val="004C4194"/>
    <w:rsid w:val="004E522A"/>
    <w:rsid w:val="004E659A"/>
    <w:rsid w:val="004F00D5"/>
    <w:rsid w:val="0050083B"/>
    <w:rsid w:val="00514D04"/>
    <w:rsid w:val="005320AD"/>
    <w:rsid w:val="005352C2"/>
    <w:rsid w:val="005363AC"/>
    <w:rsid w:val="00545DB2"/>
    <w:rsid w:val="0055276D"/>
    <w:rsid w:val="0056009E"/>
    <w:rsid w:val="00564C79"/>
    <w:rsid w:val="00584C82"/>
    <w:rsid w:val="00591ADD"/>
    <w:rsid w:val="00592DD2"/>
    <w:rsid w:val="00597580"/>
    <w:rsid w:val="005A0EF8"/>
    <w:rsid w:val="005C6377"/>
    <w:rsid w:val="005C674B"/>
    <w:rsid w:val="00601800"/>
    <w:rsid w:val="00610A2B"/>
    <w:rsid w:val="006340C8"/>
    <w:rsid w:val="0063561B"/>
    <w:rsid w:val="00644659"/>
    <w:rsid w:val="006509B6"/>
    <w:rsid w:val="00652836"/>
    <w:rsid w:val="00653DED"/>
    <w:rsid w:val="00661287"/>
    <w:rsid w:val="00673974"/>
    <w:rsid w:val="00673B5F"/>
    <w:rsid w:val="00684D75"/>
    <w:rsid w:val="006907A7"/>
    <w:rsid w:val="006B2190"/>
    <w:rsid w:val="006E6481"/>
    <w:rsid w:val="006F6A0A"/>
    <w:rsid w:val="00701416"/>
    <w:rsid w:val="00723172"/>
    <w:rsid w:val="00736C6A"/>
    <w:rsid w:val="00736D77"/>
    <w:rsid w:val="00741EBB"/>
    <w:rsid w:val="00745E93"/>
    <w:rsid w:val="00746D55"/>
    <w:rsid w:val="00750361"/>
    <w:rsid w:val="00752751"/>
    <w:rsid w:val="00755C8F"/>
    <w:rsid w:val="00770086"/>
    <w:rsid w:val="00770515"/>
    <w:rsid w:val="00771B64"/>
    <w:rsid w:val="00774221"/>
    <w:rsid w:val="007756FD"/>
    <w:rsid w:val="007770A9"/>
    <w:rsid w:val="00782079"/>
    <w:rsid w:val="00793AA3"/>
    <w:rsid w:val="00795ABC"/>
    <w:rsid w:val="007A3EE0"/>
    <w:rsid w:val="007C5819"/>
    <w:rsid w:val="007C7E8E"/>
    <w:rsid w:val="007F133B"/>
    <w:rsid w:val="00820263"/>
    <w:rsid w:val="00825D93"/>
    <w:rsid w:val="008322A9"/>
    <w:rsid w:val="00840D26"/>
    <w:rsid w:val="00851EB6"/>
    <w:rsid w:val="00854991"/>
    <w:rsid w:val="00867E0A"/>
    <w:rsid w:val="0087294A"/>
    <w:rsid w:val="00872BDF"/>
    <w:rsid w:val="00884F6C"/>
    <w:rsid w:val="00885F15"/>
    <w:rsid w:val="008A0438"/>
    <w:rsid w:val="008B1BA4"/>
    <w:rsid w:val="008C6AFE"/>
    <w:rsid w:val="008F5415"/>
    <w:rsid w:val="009410AF"/>
    <w:rsid w:val="00947AD6"/>
    <w:rsid w:val="009516DC"/>
    <w:rsid w:val="00976DFC"/>
    <w:rsid w:val="009915CA"/>
    <w:rsid w:val="009B2931"/>
    <w:rsid w:val="009B38DF"/>
    <w:rsid w:val="009B724B"/>
    <w:rsid w:val="009C1EA6"/>
    <w:rsid w:val="009E41A4"/>
    <w:rsid w:val="00A13E17"/>
    <w:rsid w:val="00A17D5A"/>
    <w:rsid w:val="00A20B88"/>
    <w:rsid w:val="00A24C5B"/>
    <w:rsid w:val="00A33173"/>
    <w:rsid w:val="00A342BF"/>
    <w:rsid w:val="00A515D7"/>
    <w:rsid w:val="00A5236F"/>
    <w:rsid w:val="00A56803"/>
    <w:rsid w:val="00A620EF"/>
    <w:rsid w:val="00A704C0"/>
    <w:rsid w:val="00A9487A"/>
    <w:rsid w:val="00A955F4"/>
    <w:rsid w:val="00AB14D5"/>
    <w:rsid w:val="00AB3999"/>
    <w:rsid w:val="00AD690A"/>
    <w:rsid w:val="00AE19C0"/>
    <w:rsid w:val="00AF234B"/>
    <w:rsid w:val="00AF400C"/>
    <w:rsid w:val="00AF63E3"/>
    <w:rsid w:val="00B1082C"/>
    <w:rsid w:val="00B11C6B"/>
    <w:rsid w:val="00B309FC"/>
    <w:rsid w:val="00B33414"/>
    <w:rsid w:val="00B35C31"/>
    <w:rsid w:val="00B36AFC"/>
    <w:rsid w:val="00B73BDB"/>
    <w:rsid w:val="00B83827"/>
    <w:rsid w:val="00B8526C"/>
    <w:rsid w:val="00B86C9A"/>
    <w:rsid w:val="00BA09B1"/>
    <w:rsid w:val="00BA742A"/>
    <w:rsid w:val="00BB1D98"/>
    <w:rsid w:val="00BB5499"/>
    <w:rsid w:val="00BC3B88"/>
    <w:rsid w:val="00BC5E68"/>
    <w:rsid w:val="00BD0CBF"/>
    <w:rsid w:val="00BD1529"/>
    <w:rsid w:val="00BE77FE"/>
    <w:rsid w:val="00C04CA4"/>
    <w:rsid w:val="00C0742B"/>
    <w:rsid w:val="00C15792"/>
    <w:rsid w:val="00C17D9F"/>
    <w:rsid w:val="00C31DC0"/>
    <w:rsid w:val="00C33BBA"/>
    <w:rsid w:val="00C40BF8"/>
    <w:rsid w:val="00C449EA"/>
    <w:rsid w:val="00C53192"/>
    <w:rsid w:val="00C55A87"/>
    <w:rsid w:val="00C64DA2"/>
    <w:rsid w:val="00C67A8F"/>
    <w:rsid w:val="00CA3D72"/>
    <w:rsid w:val="00CB1150"/>
    <w:rsid w:val="00CC5106"/>
    <w:rsid w:val="00CC69C0"/>
    <w:rsid w:val="00CE376F"/>
    <w:rsid w:val="00CE700C"/>
    <w:rsid w:val="00CF7A52"/>
    <w:rsid w:val="00CF7DF1"/>
    <w:rsid w:val="00D0115D"/>
    <w:rsid w:val="00D1252E"/>
    <w:rsid w:val="00D16BB4"/>
    <w:rsid w:val="00D21E49"/>
    <w:rsid w:val="00D27771"/>
    <w:rsid w:val="00D557D5"/>
    <w:rsid w:val="00D61D3E"/>
    <w:rsid w:val="00D6708A"/>
    <w:rsid w:val="00D76E0F"/>
    <w:rsid w:val="00D80360"/>
    <w:rsid w:val="00D8598B"/>
    <w:rsid w:val="00D86F74"/>
    <w:rsid w:val="00D87DA0"/>
    <w:rsid w:val="00D914A3"/>
    <w:rsid w:val="00D96F75"/>
    <w:rsid w:val="00DA2E9A"/>
    <w:rsid w:val="00DB3A49"/>
    <w:rsid w:val="00DC4369"/>
    <w:rsid w:val="00DD1747"/>
    <w:rsid w:val="00DD36F5"/>
    <w:rsid w:val="00DE67B8"/>
    <w:rsid w:val="00DF5FF4"/>
    <w:rsid w:val="00E01AB6"/>
    <w:rsid w:val="00E03E32"/>
    <w:rsid w:val="00E04C15"/>
    <w:rsid w:val="00E156A2"/>
    <w:rsid w:val="00E21385"/>
    <w:rsid w:val="00E21B0E"/>
    <w:rsid w:val="00E525BC"/>
    <w:rsid w:val="00E65FEE"/>
    <w:rsid w:val="00E67232"/>
    <w:rsid w:val="00E8371F"/>
    <w:rsid w:val="00E900D5"/>
    <w:rsid w:val="00E9065C"/>
    <w:rsid w:val="00E95428"/>
    <w:rsid w:val="00EE480E"/>
    <w:rsid w:val="00EE7EFB"/>
    <w:rsid w:val="00F00EAA"/>
    <w:rsid w:val="00F1016C"/>
    <w:rsid w:val="00F15726"/>
    <w:rsid w:val="00F209F3"/>
    <w:rsid w:val="00F31945"/>
    <w:rsid w:val="00F45C9C"/>
    <w:rsid w:val="00F65ABA"/>
    <w:rsid w:val="00F65AFA"/>
    <w:rsid w:val="00F83704"/>
    <w:rsid w:val="00F84FAF"/>
    <w:rsid w:val="00F87DBA"/>
    <w:rsid w:val="00F93171"/>
    <w:rsid w:val="00FA02A8"/>
    <w:rsid w:val="00FB065D"/>
    <w:rsid w:val="00FB3290"/>
    <w:rsid w:val="00FB63A3"/>
    <w:rsid w:val="00FC7B54"/>
    <w:rsid w:val="00FD6059"/>
    <w:rsid w:val="00FD68AB"/>
    <w:rsid w:val="00FE2C80"/>
    <w:rsid w:val="00FF0CAB"/>
    <w:rsid w:val="00FF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E2F2E"/>
  <w15:chartTrackingRefBased/>
  <w15:docId w15:val="{9B1FBBBE-F508-4B39-80EB-70E2B15E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133B"/>
    <w:pPr>
      <w:keepNext/>
      <w:jc w:val="center"/>
      <w:outlineLvl w:val="0"/>
    </w:pPr>
    <w:rPr>
      <w:rFonts w:ascii="Arial" w:hAnsi="Arial"/>
      <w:b/>
      <w:bCs/>
      <w:sz w:val="40"/>
      <w:szCs w:val="40"/>
      <w:u w:val="single"/>
    </w:rPr>
  </w:style>
  <w:style w:type="paragraph" w:styleId="Heading2">
    <w:name w:val="heading 2"/>
    <w:basedOn w:val="Normal"/>
    <w:next w:val="Normal"/>
    <w:link w:val="Heading2Char"/>
    <w:qFormat/>
    <w:rsid w:val="007F133B"/>
    <w:pPr>
      <w:keepNext/>
      <w:spacing w:line="480" w:lineRule="auto"/>
      <w:outlineLvl w:val="1"/>
    </w:pPr>
    <w:rPr>
      <w:rFonts w:ascii="Arial" w:hAnsi="Arial" w:cs="Arial"/>
      <w:b/>
      <w:bCs/>
    </w:rPr>
  </w:style>
  <w:style w:type="paragraph" w:styleId="Heading5">
    <w:name w:val="heading 5"/>
    <w:basedOn w:val="Normal"/>
    <w:next w:val="Normal"/>
    <w:link w:val="Heading5Char"/>
    <w:uiPriority w:val="9"/>
    <w:semiHidden/>
    <w:unhideWhenUsed/>
    <w:qFormat/>
    <w:rsid w:val="00155C8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3B"/>
    <w:rPr>
      <w:rFonts w:ascii="Arial" w:eastAsia="Times New Roman" w:hAnsi="Arial" w:cs="Times New Roman"/>
      <w:b/>
      <w:bCs/>
      <w:sz w:val="40"/>
      <w:szCs w:val="40"/>
      <w:u w:val="single"/>
    </w:rPr>
  </w:style>
  <w:style w:type="character" w:customStyle="1" w:styleId="Heading2Char">
    <w:name w:val="Heading 2 Char"/>
    <w:basedOn w:val="DefaultParagraphFont"/>
    <w:link w:val="Heading2"/>
    <w:rsid w:val="007F133B"/>
    <w:rPr>
      <w:rFonts w:ascii="Arial" w:eastAsia="Times New Roman" w:hAnsi="Arial" w:cs="Arial"/>
      <w:b/>
      <w:bCs/>
      <w:sz w:val="24"/>
      <w:szCs w:val="24"/>
    </w:rPr>
  </w:style>
  <w:style w:type="paragraph" w:styleId="Header">
    <w:name w:val="header"/>
    <w:basedOn w:val="Normal"/>
    <w:link w:val="HeaderChar"/>
    <w:uiPriority w:val="99"/>
    <w:rsid w:val="007F133B"/>
    <w:pPr>
      <w:tabs>
        <w:tab w:val="center" w:pos="4153"/>
        <w:tab w:val="right" w:pos="8306"/>
      </w:tabs>
    </w:pPr>
  </w:style>
  <w:style w:type="character" w:customStyle="1" w:styleId="HeaderChar">
    <w:name w:val="Header Char"/>
    <w:basedOn w:val="DefaultParagraphFont"/>
    <w:link w:val="Header"/>
    <w:uiPriority w:val="99"/>
    <w:rsid w:val="007F133B"/>
    <w:rPr>
      <w:rFonts w:ascii="Times New Roman" w:eastAsia="Times New Roman" w:hAnsi="Times New Roman" w:cs="Times New Roman"/>
      <w:sz w:val="24"/>
      <w:szCs w:val="24"/>
    </w:rPr>
  </w:style>
  <w:style w:type="table" w:styleId="TableGrid">
    <w:name w:val="Table Grid"/>
    <w:basedOn w:val="TableNormal"/>
    <w:uiPriority w:val="39"/>
    <w:rsid w:val="0050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55C8A"/>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155C8A"/>
    <w:pPr>
      <w:spacing w:line="480" w:lineRule="auto"/>
      <w:jc w:val="center"/>
    </w:pPr>
    <w:rPr>
      <w:rFonts w:ascii="Arial" w:hAnsi="Arial" w:cs="Arial"/>
      <w:sz w:val="44"/>
    </w:rPr>
  </w:style>
  <w:style w:type="character" w:customStyle="1" w:styleId="BodyTextChar">
    <w:name w:val="Body Text Char"/>
    <w:basedOn w:val="DefaultParagraphFont"/>
    <w:link w:val="BodyText"/>
    <w:rsid w:val="00155C8A"/>
    <w:rPr>
      <w:rFonts w:ascii="Arial" w:eastAsia="Times New Roman" w:hAnsi="Arial" w:cs="Arial"/>
      <w:sz w:val="44"/>
      <w:szCs w:val="24"/>
    </w:rPr>
  </w:style>
  <w:style w:type="paragraph" w:styleId="BodyText2">
    <w:name w:val="Body Text 2"/>
    <w:basedOn w:val="Normal"/>
    <w:link w:val="BodyText2Char"/>
    <w:rsid w:val="00155C8A"/>
    <w:pPr>
      <w:spacing w:line="360" w:lineRule="auto"/>
      <w:jc w:val="both"/>
    </w:pPr>
    <w:rPr>
      <w:rFonts w:ascii="Arial" w:hAnsi="Arial" w:cs="Arial"/>
    </w:rPr>
  </w:style>
  <w:style w:type="character" w:customStyle="1" w:styleId="BodyText2Char">
    <w:name w:val="Body Text 2 Char"/>
    <w:basedOn w:val="DefaultParagraphFont"/>
    <w:link w:val="BodyText2"/>
    <w:rsid w:val="00155C8A"/>
    <w:rPr>
      <w:rFonts w:ascii="Arial" w:eastAsia="Times New Roman" w:hAnsi="Arial" w:cs="Arial"/>
      <w:sz w:val="24"/>
      <w:szCs w:val="24"/>
    </w:rPr>
  </w:style>
  <w:style w:type="character" w:styleId="PageNumber">
    <w:name w:val="page number"/>
    <w:basedOn w:val="DefaultParagraphFont"/>
    <w:rsid w:val="00155C8A"/>
  </w:style>
  <w:style w:type="paragraph" w:styleId="BodyTextIndent2">
    <w:name w:val="Body Text Indent 2"/>
    <w:basedOn w:val="Normal"/>
    <w:link w:val="BodyTextIndent2Char"/>
    <w:rsid w:val="00155C8A"/>
    <w:pPr>
      <w:ind w:left="720"/>
    </w:pPr>
  </w:style>
  <w:style w:type="character" w:customStyle="1" w:styleId="BodyTextIndent2Char">
    <w:name w:val="Body Text Indent 2 Char"/>
    <w:basedOn w:val="DefaultParagraphFont"/>
    <w:link w:val="BodyTextIndent2"/>
    <w:rsid w:val="00155C8A"/>
    <w:rPr>
      <w:rFonts w:ascii="Times New Roman" w:eastAsia="Times New Roman" w:hAnsi="Times New Roman" w:cs="Times New Roman"/>
      <w:sz w:val="24"/>
      <w:szCs w:val="24"/>
    </w:rPr>
  </w:style>
  <w:style w:type="paragraph" w:styleId="BodyTextIndent">
    <w:name w:val="Body Text Indent"/>
    <w:basedOn w:val="Normal"/>
    <w:link w:val="BodyTextIndentChar"/>
    <w:rsid w:val="00155C8A"/>
    <w:pPr>
      <w:ind w:left="360"/>
    </w:pPr>
  </w:style>
  <w:style w:type="character" w:customStyle="1" w:styleId="BodyTextIndentChar">
    <w:name w:val="Body Text Indent Char"/>
    <w:basedOn w:val="DefaultParagraphFont"/>
    <w:link w:val="BodyTextIndent"/>
    <w:rsid w:val="00155C8A"/>
    <w:rPr>
      <w:rFonts w:ascii="Times New Roman" w:eastAsia="Times New Roman" w:hAnsi="Times New Roman" w:cs="Times New Roman"/>
      <w:sz w:val="24"/>
      <w:szCs w:val="24"/>
    </w:rPr>
  </w:style>
  <w:style w:type="character" w:styleId="Hyperlink">
    <w:name w:val="Hyperlink"/>
    <w:basedOn w:val="DefaultParagraphFont"/>
    <w:rsid w:val="00155C8A"/>
    <w:rPr>
      <w:color w:val="0000FF"/>
      <w:u w:val="single"/>
    </w:rPr>
  </w:style>
  <w:style w:type="character" w:styleId="CommentReference">
    <w:name w:val="annotation reference"/>
    <w:basedOn w:val="DefaultParagraphFont"/>
    <w:uiPriority w:val="99"/>
    <w:semiHidden/>
    <w:unhideWhenUsed/>
    <w:rsid w:val="00A704C0"/>
    <w:rPr>
      <w:sz w:val="16"/>
      <w:szCs w:val="16"/>
    </w:rPr>
  </w:style>
  <w:style w:type="paragraph" w:styleId="CommentText">
    <w:name w:val="annotation text"/>
    <w:basedOn w:val="Normal"/>
    <w:link w:val="CommentTextChar"/>
    <w:uiPriority w:val="99"/>
    <w:semiHidden/>
    <w:unhideWhenUsed/>
    <w:rsid w:val="00A704C0"/>
    <w:rPr>
      <w:sz w:val="20"/>
      <w:szCs w:val="20"/>
    </w:rPr>
  </w:style>
  <w:style w:type="character" w:customStyle="1" w:styleId="CommentTextChar">
    <w:name w:val="Comment Text Char"/>
    <w:basedOn w:val="DefaultParagraphFont"/>
    <w:link w:val="CommentText"/>
    <w:uiPriority w:val="99"/>
    <w:semiHidden/>
    <w:rsid w:val="00A704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4C0"/>
    <w:rPr>
      <w:b/>
      <w:bCs/>
    </w:rPr>
  </w:style>
  <w:style w:type="character" w:customStyle="1" w:styleId="CommentSubjectChar">
    <w:name w:val="Comment Subject Char"/>
    <w:basedOn w:val="CommentTextChar"/>
    <w:link w:val="CommentSubject"/>
    <w:uiPriority w:val="99"/>
    <w:semiHidden/>
    <w:rsid w:val="00A704C0"/>
    <w:rPr>
      <w:rFonts w:ascii="Times New Roman" w:eastAsia="Times New Roman" w:hAnsi="Times New Roman" w:cs="Times New Roman"/>
      <w:b/>
      <w:bCs/>
      <w:sz w:val="20"/>
      <w:szCs w:val="20"/>
    </w:rPr>
  </w:style>
  <w:style w:type="table" w:styleId="GridTable1Light">
    <w:name w:val="Grid Table 1 Light"/>
    <w:basedOn w:val="TableNormal"/>
    <w:uiPriority w:val="46"/>
    <w:rsid w:val="00F10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Bulleted"/>
    <w:basedOn w:val="Normal"/>
    <w:link w:val="ListParagraphChar"/>
    <w:uiPriority w:val="1"/>
    <w:qFormat/>
    <w:rsid w:val="005600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B2E76"/>
    <w:rPr>
      <w:color w:val="605E5C"/>
      <w:shd w:val="clear" w:color="auto" w:fill="E1DFDD"/>
    </w:rPr>
  </w:style>
  <w:style w:type="paragraph" w:styleId="Revision">
    <w:name w:val="Revision"/>
    <w:hidden/>
    <w:uiPriority w:val="99"/>
    <w:semiHidden/>
    <w:rsid w:val="0060180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ed Char"/>
    <w:basedOn w:val="DefaultParagraphFont"/>
    <w:link w:val="ListParagraph"/>
    <w:uiPriority w:val="1"/>
    <w:locked/>
    <w:rsid w:val="007C7E8E"/>
  </w:style>
  <w:style w:type="paragraph" w:styleId="NormalWeb">
    <w:name w:val="Normal (Web)"/>
    <w:basedOn w:val="Normal"/>
    <w:uiPriority w:val="99"/>
    <w:unhideWhenUsed/>
    <w:rsid w:val="0070141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1314">
      <w:bodyDiv w:val="1"/>
      <w:marLeft w:val="0"/>
      <w:marRight w:val="0"/>
      <w:marTop w:val="0"/>
      <w:marBottom w:val="0"/>
      <w:divBdr>
        <w:top w:val="none" w:sz="0" w:space="0" w:color="auto"/>
        <w:left w:val="none" w:sz="0" w:space="0" w:color="auto"/>
        <w:bottom w:val="none" w:sz="0" w:space="0" w:color="auto"/>
        <w:right w:val="none" w:sz="0" w:space="0" w:color="auto"/>
      </w:divBdr>
    </w:div>
    <w:div w:id="20760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cbd189-ca79-4e30-a19f-ac4b1165c73e">
      <Terms xmlns="http://schemas.microsoft.com/office/infopath/2007/PartnerControls"/>
    </lcf76f155ced4ddcb4097134ff3c332f>
    <TaxCatchAll xmlns="2450a831-3a9d-4e0b-bbb4-d40fb62fbd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14" ma:contentTypeDescription="Create a new document." ma:contentTypeScope="" ma:versionID="5e3aacb2ae1d09cc7a713001df9d0e8c">
  <xsd:schema xmlns:xsd="http://www.w3.org/2001/XMLSchema" xmlns:xs="http://www.w3.org/2001/XMLSchema" xmlns:p="http://schemas.microsoft.com/office/2006/metadata/properties" xmlns:ns2="c2cbd189-ca79-4e30-a19f-ac4b1165c73e" xmlns:ns3="2450a831-3a9d-4e0b-bbb4-d40fb62fbd2b" xmlns:ns4="600fe1d4-0bed-4ae1-99b2-a080a88c64c6" targetNamespace="http://schemas.microsoft.com/office/2006/metadata/properties" ma:root="true" ma:fieldsID="11ce70dbc868754a1bd13e3198a3c263" ns2:_="" ns3:_="" ns4:_="">
    <xsd:import namespace="c2cbd189-ca79-4e30-a19f-ac4b1165c73e"/>
    <xsd:import namespace="2450a831-3a9d-4e0b-bbb4-d40fb62fbd2b"/>
    <xsd:import namespace="600fe1d4-0bed-4ae1-99b2-a080a88c6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d943a5-73c1-4bef-ae71-28d224ddf1b8}" ma:internalName="TaxCatchAll" ma:showField="CatchAllData" ma:web="600fe1d4-0bed-4ae1-99b2-a080a88c64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0fe1d4-0bed-4ae1-99b2-a080a88c64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31E71-485B-40E2-8687-CC4FE08E5690}">
  <ds:schemaRefs>
    <ds:schemaRef ds:uri="http://schemas.microsoft.com/office/2006/metadata/properties"/>
    <ds:schemaRef ds:uri="http://schemas.microsoft.com/office/infopath/2007/PartnerControls"/>
    <ds:schemaRef ds:uri="c2cbd189-ca79-4e30-a19f-ac4b1165c73e"/>
    <ds:schemaRef ds:uri="2450a831-3a9d-4e0b-bbb4-d40fb62fbd2b"/>
  </ds:schemaRefs>
</ds:datastoreItem>
</file>

<file path=customXml/itemProps2.xml><?xml version="1.0" encoding="utf-8"?>
<ds:datastoreItem xmlns:ds="http://schemas.openxmlformats.org/officeDocument/2006/customXml" ds:itemID="{CC13BE79-B0CE-4C41-A0C7-48490C80ABC6}">
  <ds:schemaRefs>
    <ds:schemaRef ds:uri="http://schemas.microsoft.com/sharepoint/v3/contenttype/forms"/>
  </ds:schemaRefs>
</ds:datastoreItem>
</file>

<file path=customXml/itemProps3.xml><?xml version="1.0" encoding="utf-8"?>
<ds:datastoreItem xmlns:ds="http://schemas.openxmlformats.org/officeDocument/2006/customXml" ds:itemID="{077B0A83-54F0-4030-886F-1E7B0FB2D703}">
  <ds:schemaRefs>
    <ds:schemaRef ds:uri="http://schemas.openxmlformats.org/officeDocument/2006/bibliography"/>
  </ds:schemaRefs>
</ds:datastoreItem>
</file>

<file path=customXml/itemProps4.xml><?xml version="1.0" encoding="utf-8"?>
<ds:datastoreItem xmlns:ds="http://schemas.openxmlformats.org/officeDocument/2006/customXml" ds:itemID="{437430D1-7F8F-4A9F-8A79-A02076A64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2450a831-3a9d-4e0b-bbb4-d40fb62fbd2b"/>
    <ds:schemaRef ds:uri="600fe1d4-0bed-4ae1-99b2-a080a88c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865</Words>
  <Characters>5264</Characters>
  <Application>Microsoft Office Word</Application>
  <DocSecurity>0</DocSecurity>
  <Lines>303</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 Equality, Diversity and Inclusion Policy</dc:title>
  <dc:subject/>
  <dc:creator>Mackintosh, Ceit</dc:creator>
  <cp:keywords/>
  <dc:description/>
  <cp:lastModifiedBy>Mackintosh, Ceit</cp:lastModifiedBy>
  <cp:revision>5</cp:revision>
  <dcterms:created xsi:type="dcterms:W3CDTF">2023-12-04T16:27:00Z</dcterms:created>
  <dcterms:modified xsi:type="dcterms:W3CDTF">2023-12-04T16:30:00Z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0x0101000FFE2A256287E148BD67AE9C58AD8265</vt:lpwstr>
  </property>
  <property fmtid="{D5CDD505-2E9C-101B-9397-08002B2CF9AE}" pid="4" name="GrammarlyDocumentId">
    <vt:lpwstr>3f70da47ce0dbeccfe71e22f87c41d0941f25d98bac21fb8d3ebdce488661766</vt:lpwstr>
  </property>
</Properties>
</file>