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22C9" w14:textId="77777777" w:rsidR="00EE1B8C" w:rsidRDefault="006F58C4" w:rsidP="00EE1B8C">
      <w:pPr>
        <w:spacing w:after="0" w:line="276" w:lineRule="auto"/>
        <w:jc w:val="center"/>
        <w:rPr>
          <w:rFonts w:ascii="Arial" w:hAnsi="Arial" w:cs="Arial"/>
          <w:b/>
          <w:bCs/>
          <w:sz w:val="24"/>
          <w:szCs w:val="24"/>
        </w:rPr>
      </w:pPr>
      <w:r w:rsidRPr="006F58C4">
        <w:rPr>
          <w:rFonts w:ascii="Arial" w:hAnsi="Arial" w:cs="Arial"/>
          <w:b/>
          <w:bCs/>
          <w:sz w:val="24"/>
          <w:szCs w:val="24"/>
        </w:rPr>
        <w:t>University</w:t>
      </w:r>
      <w:r w:rsidR="00EE1B8C">
        <w:rPr>
          <w:rFonts w:ascii="Arial" w:hAnsi="Arial" w:cs="Arial"/>
          <w:b/>
          <w:bCs/>
          <w:sz w:val="24"/>
          <w:szCs w:val="24"/>
        </w:rPr>
        <w:t xml:space="preserve"> of Aberdeen</w:t>
      </w:r>
    </w:p>
    <w:p w14:paraId="428C4302" w14:textId="77777777" w:rsidR="00EE1B8C" w:rsidRDefault="006F58C4" w:rsidP="00EE1B8C">
      <w:pPr>
        <w:spacing w:after="0" w:line="276" w:lineRule="auto"/>
        <w:jc w:val="center"/>
        <w:rPr>
          <w:rFonts w:ascii="Arial" w:hAnsi="Arial" w:cs="Arial"/>
          <w:b/>
          <w:bCs/>
          <w:sz w:val="24"/>
          <w:szCs w:val="24"/>
        </w:rPr>
      </w:pPr>
      <w:r w:rsidRPr="006F58C4">
        <w:rPr>
          <w:rFonts w:ascii="Arial" w:hAnsi="Arial" w:cs="Arial"/>
          <w:b/>
          <w:bCs/>
          <w:sz w:val="24"/>
          <w:szCs w:val="24"/>
        </w:rPr>
        <w:t xml:space="preserve"> </w:t>
      </w:r>
    </w:p>
    <w:p w14:paraId="04308DEC" w14:textId="752FB6FF" w:rsidR="006F58C4" w:rsidRPr="006F58C4" w:rsidRDefault="00EE1B8C" w:rsidP="00EE1B8C">
      <w:pPr>
        <w:spacing w:after="0" w:line="276" w:lineRule="auto"/>
        <w:jc w:val="center"/>
        <w:rPr>
          <w:rFonts w:ascii="Arial" w:hAnsi="Arial" w:cs="Arial"/>
          <w:b/>
          <w:bCs/>
          <w:sz w:val="24"/>
          <w:szCs w:val="24"/>
        </w:rPr>
      </w:pPr>
      <w:r>
        <w:rPr>
          <w:rFonts w:ascii="Arial" w:hAnsi="Arial" w:cs="Arial"/>
          <w:b/>
          <w:bCs/>
          <w:sz w:val="24"/>
          <w:szCs w:val="24"/>
        </w:rPr>
        <w:t xml:space="preserve">British Sign </w:t>
      </w:r>
      <w:r w:rsidR="006F58C4" w:rsidRPr="006F58C4">
        <w:rPr>
          <w:rFonts w:ascii="Arial" w:hAnsi="Arial" w:cs="Arial"/>
          <w:b/>
          <w:bCs/>
          <w:sz w:val="24"/>
          <w:szCs w:val="24"/>
        </w:rPr>
        <w:t>L</w:t>
      </w:r>
      <w:r>
        <w:rPr>
          <w:rFonts w:ascii="Arial" w:hAnsi="Arial" w:cs="Arial"/>
          <w:b/>
          <w:bCs/>
          <w:sz w:val="24"/>
          <w:szCs w:val="24"/>
        </w:rPr>
        <w:t>anguage</w:t>
      </w:r>
      <w:r w:rsidR="006F58C4" w:rsidRPr="006F58C4">
        <w:rPr>
          <w:rFonts w:ascii="Arial" w:hAnsi="Arial" w:cs="Arial"/>
          <w:b/>
          <w:bCs/>
          <w:sz w:val="24"/>
          <w:szCs w:val="24"/>
        </w:rPr>
        <w:t xml:space="preserve"> Action Plan 2024-2030 </w:t>
      </w:r>
    </w:p>
    <w:p w14:paraId="55C137A0" w14:textId="77777777" w:rsidR="006F58C4" w:rsidRPr="006F58C4" w:rsidRDefault="006F58C4" w:rsidP="006F58C4">
      <w:pPr>
        <w:spacing w:after="0" w:line="276" w:lineRule="auto"/>
        <w:jc w:val="both"/>
        <w:rPr>
          <w:rFonts w:ascii="Arial" w:hAnsi="Arial" w:cs="Arial"/>
          <w:sz w:val="24"/>
          <w:szCs w:val="24"/>
        </w:rPr>
      </w:pPr>
    </w:p>
    <w:p w14:paraId="707FEB5C" w14:textId="77777777" w:rsidR="006F58C4" w:rsidRPr="006F58C4" w:rsidRDefault="006F58C4" w:rsidP="006F58C4">
      <w:pPr>
        <w:spacing w:after="0" w:line="276" w:lineRule="auto"/>
        <w:jc w:val="both"/>
        <w:rPr>
          <w:rFonts w:ascii="Arial" w:hAnsi="Arial" w:cs="Arial"/>
          <w:sz w:val="24"/>
          <w:szCs w:val="24"/>
        </w:rPr>
      </w:pPr>
      <w:r w:rsidRPr="006F58C4">
        <w:rPr>
          <w:rFonts w:ascii="Arial" w:hAnsi="Arial" w:cs="Arial"/>
          <w:sz w:val="24"/>
          <w:szCs w:val="24"/>
        </w:rPr>
        <w:t>The University of Aberdeen is delighted to present its second British Sign Language (BSL) Action Plan 2024-2030 which represents, in line with Aberdeen 2040, our ongoing commitment to securing the highest standards of equality, diversity and inclusion and to creating inclusive campuses where accessibility is embedded across all our functions.</w:t>
      </w:r>
    </w:p>
    <w:p w14:paraId="76751A63" w14:textId="77777777" w:rsidR="006F58C4" w:rsidRPr="006F58C4" w:rsidRDefault="006F58C4" w:rsidP="006F58C4">
      <w:pPr>
        <w:spacing w:after="0" w:line="276" w:lineRule="auto"/>
        <w:jc w:val="both"/>
        <w:rPr>
          <w:rFonts w:ascii="Arial" w:hAnsi="Arial" w:cs="Arial"/>
          <w:sz w:val="24"/>
          <w:szCs w:val="24"/>
        </w:rPr>
      </w:pPr>
    </w:p>
    <w:p w14:paraId="05822C73" w14:textId="43D6E71C" w:rsidR="006F58C4" w:rsidRPr="006F58C4" w:rsidRDefault="006F58C4" w:rsidP="006F58C4">
      <w:pPr>
        <w:spacing w:after="0" w:line="276" w:lineRule="auto"/>
        <w:jc w:val="both"/>
        <w:rPr>
          <w:rFonts w:ascii="Arial" w:hAnsi="Arial" w:cs="Arial"/>
          <w:sz w:val="24"/>
          <w:szCs w:val="24"/>
        </w:rPr>
      </w:pPr>
      <w:r w:rsidRPr="006F58C4">
        <w:rPr>
          <w:rFonts w:ascii="Arial" w:hAnsi="Arial" w:cs="Arial"/>
          <w:sz w:val="24"/>
          <w:szCs w:val="24"/>
        </w:rPr>
        <w:t>The University has continued to implement its ambitious British Sign Language Plan (BSL) 2018 - 2024. Progress has been made to create inclusive and welcoming environments for BSL users such as BSL interpreters being present at graduations, Open Days and Offer Holder Days</w:t>
      </w:r>
      <w:r w:rsidR="002B0045">
        <w:rPr>
          <w:rFonts w:ascii="Arial" w:hAnsi="Arial" w:cs="Arial"/>
          <w:sz w:val="24"/>
          <w:szCs w:val="24"/>
        </w:rPr>
        <w:t>;</w:t>
      </w:r>
      <w:r w:rsidRPr="006F58C4">
        <w:rPr>
          <w:rFonts w:ascii="Arial" w:hAnsi="Arial" w:cs="Arial"/>
          <w:sz w:val="24"/>
          <w:szCs w:val="24"/>
        </w:rPr>
        <w:t xml:space="preserve"> Deaf Awareness </w:t>
      </w:r>
      <w:r w:rsidR="002B0045">
        <w:rPr>
          <w:rFonts w:ascii="Arial" w:hAnsi="Arial" w:cs="Arial"/>
          <w:sz w:val="24"/>
          <w:szCs w:val="24"/>
        </w:rPr>
        <w:t>t</w:t>
      </w:r>
      <w:r w:rsidRPr="006F58C4">
        <w:rPr>
          <w:rFonts w:ascii="Arial" w:hAnsi="Arial" w:cs="Arial"/>
          <w:sz w:val="24"/>
          <w:szCs w:val="24"/>
        </w:rPr>
        <w:t>raining and BSL Taster sessions have been offered to staff across the University</w:t>
      </w:r>
      <w:r w:rsidR="002B0045">
        <w:rPr>
          <w:rFonts w:ascii="Arial" w:hAnsi="Arial" w:cs="Arial"/>
          <w:sz w:val="24"/>
          <w:szCs w:val="24"/>
        </w:rPr>
        <w:t>;</w:t>
      </w:r>
      <w:r w:rsidRPr="006F58C4">
        <w:rPr>
          <w:rFonts w:ascii="Arial" w:hAnsi="Arial" w:cs="Arial"/>
          <w:sz w:val="24"/>
          <w:szCs w:val="24"/>
        </w:rPr>
        <w:t xml:space="preserve"> the Disability Team have provided support with the provision of quality-assured captions, transcriptions for lectures, note-takers, interpreters</w:t>
      </w:r>
      <w:r w:rsidR="002B0045">
        <w:rPr>
          <w:rFonts w:ascii="Arial" w:hAnsi="Arial" w:cs="Arial"/>
          <w:sz w:val="24"/>
          <w:szCs w:val="24"/>
        </w:rPr>
        <w:t>;</w:t>
      </w:r>
      <w:r w:rsidRPr="006F58C4">
        <w:rPr>
          <w:rFonts w:ascii="Arial" w:hAnsi="Arial" w:cs="Arial"/>
          <w:sz w:val="24"/>
          <w:szCs w:val="24"/>
        </w:rPr>
        <w:t xml:space="preserve"> and guidance for applying for Disabled Students Allowance</w:t>
      </w:r>
      <w:r w:rsidR="002B0045">
        <w:rPr>
          <w:rFonts w:ascii="Arial" w:hAnsi="Arial" w:cs="Arial"/>
          <w:sz w:val="24"/>
          <w:szCs w:val="24"/>
        </w:rPr>
        <w:t xml:space="preserve"> has been developed</w:t>
      </w:r>
      <w:r w:rsidRPr="006F58C4">
        <w:rPr>
          <w:rFonts w:ascii="Arial" w:hAnsi="Arial" w:cs="Arial"/>
          <w:sz w:val="24"/>
          <w:szCs w:val="24"/>
        </w:rPr>
        <w:t xml:space="preserve">. Additionally, the University has established connections with other further and higher education institutions in Aberdeen and across Scotland to share best practice and identify opportunities. The University continues to maintain its relationship with </w:t>
      </w:r>
      <w:proofErr w:type="gramStart"/>
      <w:r w:rsidRPr="006F58C4">
        <w:rPr>
          <w:rFonts w:ascii="Arial" w:hAnsi="Arial" w:cs="Arial"/>
          <w:sz w:val="24"/>
          <w:szCs w:val="24"/>
        </w:rPr>
        <w:t>North East</w:t>
      </w:r>
      <w:proofErr w:type="gramEnd"/>
      <w:r w:rsidRPr="006F58C4">
        <w:rPr>
          <w:rFonts w:ascii="Arial" w:hAnsi="Arial" w:cs="Arial"/>
          <w:sz w:val="24"/>
          <w:szCs w:val="24"/>
        </w:rPr>
        <w:t xml:space="preserve"> Sensory Services (NESS). </w:t>
      </w:r>
    </w:p>
    <w:p w14:paraId="6DEFDB37" w14:textId="77777777" w:rsidR="006F58C4" w:rsidRPr="006F58C4" w:rsidRDefault="006F58C4" w:rsidP="006F58C4">
      <w:pPr>
        <w:spacing w:after="0" w:line="276" w:lineRule="auto"/>
        <w:jc w:val="both"/>
        <w:rPr>
          <w:rFonts w:ascii="Arial" w:hAnsi="Arial" w:cs="Arial"/>
          <w:sz w:val="24"/>
          <w:szCs w:val="24"/>
        </w:rPr>
      </w:pPr>
    </w:p>
    <w:p w14:paraId="25B9C9F6" w14:textId="2D859B38" w:rsidR="006F58C4" w:rsidRPr="006F58C4" w:rsidRDefault="006F58C4" w:rsidP="006F58C4">
      <w:pPr>
        <w:tabs>
          <w:tab w:val="left" w:pos="993"/>
        </w:tabs>
        <w:spacing w:after="0" w:line="276" w:lineRule="auto"/>
        <w:jc w:val="both"/>
        <w:rPr>
          <w:rFonts w:ascii="Arial" w:hAnsi="Arial" w:cs="Arial"/>
          <w:sz w:val="24"/>
          <w:szCs w:val="24"/>
        </w:rPr>
      </w:pPr>
      <w:r w:rsidRPr="006F58C4">
        <w:rPr>
          <w:rFonts w:ascii="Arial" w:hAnsi="Arial" w:cs="Arial"/>
          <w:sz w:val="24"/>
          <w:szCs w:val="24"/>
        </w:rPr>
        <w:t xml:space="preserve">The </w:t>
      </w:r>
      <w:r w:rsidR="00DC102A">
        <w:rPr>
          <w:rFonts w:ascii="Arial" w:hAnsi="Arial" w:cs="Arial"/>
          <w:sz w:val="24"/>
          <w:szCs w:val="24"/>
        </w:rPr>
        <w:t xml:space="preserve">University </w:t>
      </w:r>
      <w:r w:rsidRPr="006F58C4">
        <w:rPr>
          <w:rFonts w:ascii="Arial" w:hAnsi="Arial" w:cs="Arial"/>
          <w:sz w:val="24"/>
          <w:szCs w:val="24"/>
        </w:rPr>
        <w:t>BSL Action Plan 2024-2030 follows the Scottish Government’s</w:t>
      </w:r>
      <w:r w:rsidR="00DC102A">
        <w:rPr>
          <w:rFonts w:ascii="Arial" w:hAnsi="Arial" w:cs="Arial"/>
          <w:sz w:val="24"/>
          <w:szCs w:val="24"/>
        </w:rPr>
        <w:t xml:space="preserve"> </w:t>
      </w:r>
      <w:hyperlink r:id="rId5" w:history="1">
        <w:r w:rsidR="00DC102A" w:rsidRPr="00E556C5">
          <w:rPr>
            <w:rStyle w:val="Hyperlink"/>
            <w:rFonts w:ascii="Arial" w:hAnsi="Arial" w:cs="Arial"/>
            <w:sz w:val="24"/>
            <w:szCs w:val="24"/>
          </w:rPr>
          <w:t>British Sign Language (BSL): national plan 2023 to 2029</w:t>
        </w:r>
      </w:hyperlink>
      <w:r w:rsidRPr="006F58C4">
        <w:rPr>
          <w:rFonts w:ascii="Arial" w:hAnsi="Arial" w:cs="Arial"/>
          <w:sz w:val="24"/>
          <w:szCs w:val="24"/>
        </w:rPr>
        <w:t xml:space="preserve"> and includes actions under eight of the ten priority areas detailed in the National Plan. These eight priority areas have been selected as they are applicable to Higher Education settings. </w:t>
      </w:r>
    </w:p>
    <w:p w14:paraId="6385BB4E" w14:textId="77777777" w:rsidR="006F58C4" w:rsidRPr="006F58C4" w:rsidRDefault="006F58C4" w:rsidP="006F58C4">
      <w:pPr>
        <w:tabs>
          <w:tab w:val="left" w:pos="993"/>
        </w:tabs>
        <w:spacing w:after="0" w:line="276" w:lineRule="auto"/>
        <w:jc w:val="both"/>
        <w:rPr>
          <w:rFonts w:ascii="Arial" w:hAnsi="Arial" w:cs="Arial"/>
          <w:sz w:val="24"/>
          <w:szCs w:val="24"/>
        </w:rPr>
      </w:pPr>
    </w:p>
    <w:p w14:paraId="1C6F907B" w14:textId="77777777" w:rsidR="006F58C4" w:rsidRPr="006F58C4" w:rsidRDefault="006F58C4" w:rsidP="006F58C4">
      <w:pPr>
        <w:tabs>
          <w:tab w:val="left" w:pos="993"/>
        </w:tabs>
        <w:spacing w:after="0" w:line="276" w:lineRule="auto"/>
        <w:jc w:val="both"/>
        <w:rPr>
          <w:rFonts w:ascii="Arial" w:hAnsi="Arial" w:cs="Arial"/>
          <w:sz w:val="24"/>
          <w:szCs w:val="24"/>
        </w:rPr>
      </w:pPr>
      <w:r w:rsidRPr="006F58C4">
        <w:rPr>
          <w:rFonts w:ascii="Arial" w:hAnsi="Arial" w:cs="Arial"/>
          <w:sz w:val="24"/>
          <w:szCs w:val="24"/>
        </w:rPr>
        <w:t xml:space="preserve">Internal and external stakeholders have been consulted to understand what barriers BSL users face when working or studying in Further and Higher Education. The consultation was carried out through a survey which was published in English and through a video in BSL on the </w:t>
      </w:r>
      <w:hyperlink r:id="rId6" w:history="1">
        <w:r w:rsidRPr="006F58C4">
          <w:rPr>
            <w:rFonts w:ascii="Arial" w:hAnsi="Arial" w:cs="Arial"/>
            <w:color w:val="0563C1" w:themeColor="hyperlink"/>
            <w:sz w:val="24"/>
            <w:szCs w:val="24"/>
            <w:u w:val="single"/>
          </w:rPr>
          <w:t>British Sign Language Consultation webpage</w:t>
        </w:r>
      </w:hyperlink>
      <w:r w:rsidRPr="006F58C4">
        <w:rPr>
          <w:rFonts w:ascii="Arial" w:hAnsi="Arial" w:cs="Arial"/>
          <w:sz w:val="24"/>
          <w:szCs w:val="24"/>
        </w:rPr>
        <w:t xml:space="preserve"> and the results have been reviewed. </w:t>
      </w:r>
    </w:p>
    <w:p w14:paraId="7F067CCC" w14:textId="77777777" w:rsidR="006F58C4" w:rsidRPr="006F58C4" w:rsidRDefault="006F58C4" w:rsidP="006F58C4">
      <w:pPr>
        <w:spacing w:after="0" w:line="276" w:lineRule="auto"/>
        <w:jc w:val="both"/>
        <w:rPr>
          <w:rFonts w:ascii="Arial" w:hAnsi="Arial" w:cs="Arial"/>
          <w:sz w:val="24"/>
          <w:szCs w:val="24"/>
        </w:rPr>
      </w:pPr>
    </w:p>
    <w:p w14:paraId="36EE8E34" w14:textId="4E71057A" w:rsidR="006F58C4" w:rsidRPr="006F58C4" w:rsidRDefault="006F58C4" w:rsidP="006F58C4">
      <w:pPr>
        <w:spacing w:after="0" w:line="276" w:lineRule="auto"/>
        <w:jc w:val="both"/>
        <w:rPr>
          <w:rFonts w:ascii="Arial" w:hAnsi="Arial" w:cs="Arial"/>
          <w:b/>
          <w:bCs/>
          <w:sz w:val="24"/>
          <w:szCs w:val="24"/>
        </w:rPr>
      </w:pPr>
      <w:r w:rsidRPr="006F58C4">
        <w:rPr>
          <w:rFonts w:ascii="Arial" w:hAnsi="Arial" w:cs="Arial"/>
          <w:b/>
          <w:bCs/>
          <w:sz w:val="24"/>
          <w:szCs w:val="24"/>
        </w:rPr>
        <w:t xml:space="preserve">Summary of the </w:t>
      </w:r>
      <w:r w:rsidR="00582FFC">
        <w:rPr>
          <w:rFonts w:ascii="Arial" w:hAnsi="Arial" w:cs="Arial"/>
          <w:b/>
          <w:bCs/>
          <w:sz w:val="24"/>
          <w:szCs w:val="24"/>
        </w:rPr>
        <w:t xml:space="preserve">University </w:t>
      </w:r>
      <w:r w:rsidRPr="006F58C4">
        <w:rPr>
          <w:rFonts w:ascii="Arial" w:hAnsi="Arial" w:cs="Arial"/>
          <w:b/>
          <w:bCs/>
          <w:sz w:val="24"/>
          <w:szCs w:val="24"/>
        </w:rPr>
        <w:t>BSL Action Plan 2024-2030</w:t>
      </w:r>
    </w:p>
    <w:p w14:paraId="78D23089" w14:textId="77777777" w:rsidR="006F58C4" w:rsidRPr="006F58C4" w:rsidRDefault="006F58C4" w:rsidP="006F58C4">
      <w:pPr>
        <w:spacing w:after="0" w:line="276" w:lineRule="auto"/>
        <w:jc w:val="both"/>
        <w:rPr>
          <w:rFonts w:ascii="Arial" w:hAnsi="Arial" w:cs="Arial"/>
          <w:sz w:val="24"/>
          <w:szCs w:val="24"/>
        </w:rPr>
      </w:pPr>
    </w:p>
    <w:p w14:paraId="329CFB32" w14:textId="60EBFAF3" w:rsidR="006F58C4" w:rsidRPr="006F58C4" w:rsidRDefault="006F58C4" w:rsidP="006F58C4">
      <w:pPr>
        <w:spacing w:after="0" w:line="276" w:lineRule="auto"/>
        <w:jc w:val="both"/>
        <w:rPr>
          <w:rFonts w:ascii="Arial" w:hAnsi="Arial" w:cs="Arial"/>
          <w:sz w:val="24"/>
          <w:szCs w:val="24"/>
        </w:rPr>
      </w:pPr>
      <w:r w:rsidRPr="006F58C4">
        <w:rPr>
          <w:rFonts w:ascii="Arial" w:hAnsi="Arial" w:cs="Arial"/>
          <w:sz w:val="24"/>
          <w:szCs w:val="24"/>
        </w:rPr>
        <w:t>The University BSL Action Plan 2024-2030 include</w:t>
      </w:r>
      <w:r w:rsidR="00582FFC">
        <w:rPr>
          <w:rFonts w:ascii="Arial" w:hAnsi="Arial" w:cs="Arial"/>
          <w:sz w:val="24"/>
          <w:szCs w:val="24"/>
        </w:rPr>
        <w:t>s</w:t>
      </w:r>
      <w:r w:rsidRPr="006F58C4">
        <w:rPr>
          <w:rFonts w:ascii="Arial" w:hAnsi="Arial" w:cs="Arial"/>
          <w:sz w:val="24"/>
          <w:szCs w:val="24"/>
        </w:rPr>
        <w:t xml:space="preserve"> a mix of short-, mid- and long-term actions under the eight priority areas listed below. Actions will be delivered in the next six years.</w:t>
      </w:r>
    </w:p>
    <w:p w14:paraId="4B5D77B8" w14:textId="77777777" w:rsidR="006F58C4" w:rsidRPr="006F58C4" w:rsidRDefault="006F58C4" w:rsidP="006F58C4">
      <w:pPr>
        <w:spacing w:after="0" w:line="276" w:lineRule="auto"/>
        <w:jc w:val="both"/>
        <w:rPr>
          <w:rFonts w:ascii="Arial" w:hAnsi="Arial" w:cs="Arial"/>
          <w:sz w:val="24"/>
          <w:szCs w:val="24"/>
        </w:rPr>
      </w:pPr>
    </w:p>
    <w:p w14:paraId="5BC69D6B" w14:textId="77777777" w:rsidR="006F58C4" w:rsidRPr="006F58C4" w:rsidRDefault="006F58C4" w:rsidP="006F58C4">
      <w:pPr>
        <w:numPr>
          <w:ilvl w:val="0"/>
          <w:numId w:val="9"/>
        </w:numPr>
        <w:spacing w:after="0" w:line="276" w:lineRule="auto"/>
        <w:ind w:left="426" w:hanging="426"/>
        <w:contextualSpacing/>
        <w:jc w:val="both"/>
        <w:rPr>
          <w:rFonts w:ascii="Arial" w:hAnsi="Arial" w:cs="Arial"/>
          <w:b/>
          <w:bCs/>
          <w:sz w:val="24"/>
          <w:szCs w:val="24"/>
        </w:rPr>
      </w:pPr>
      <w:r w:rsidRPr="006F58C4">
        <w:rPr>
          <w:rFonts w:ascii="Arial" w:hAnsi="Arial" w:cs="Arial"/>
          <w:b/>
          <w:bCs/>
          <w:sz w:val="24"/>
          <w:szCs w:val="24"/>
        </w:rPr>
        <w:t xml:space="preserve">Delivering the BSL Action Plan 2024-2030 </w:t>
      </w:r>
    </w:p>
    <w:p w14:paraId="6D91E7F6" w14:textId="77777777" w:rsidR="006F58C4" w:rsidRPr="006F58C4" w:rsidRDefault="006F58C4" w:rsidP="006F58C4">
      <w:pPr>
        <w:spacing w:after="0" w:line="276" w:lineRule="auto"/>
        <w:ind w:left="360"/>
        <w:jc w:val="both"/>
        <w:rPr>
          <w:rFonts w:ascii="Arial" w:hAnsi="Arial" w:cs="Arial"/>
          <w:sz w:val="24"/>
          <w:szCs w:val="24"/>
        </w:rPr>
      </w:pPr>
      <w:r w:rsidRPr="006F58C4">
        <w:rPr>
          <w:rFonts w:ascii="Arial" w:hAnsi="Arial" w:cs="Arial"/>
          <w:sz w:val="24"/>
          <w:szCs w:val="24"/>
        </w:rPr>
        <w:t xml:space="preserve">Our long-term goal is to </w:t>
      </w:r>
      <w:r w:rsidRPr="006F58C4">
        <w:rPr>
          <w:rFonts w:ascii="Arial" w:hAnsi="Arial" w:cs="Arial"/>
          <w:kern w:val="0"/>
          <w:sz w:val="24"/>
          <w:szCs w:val="24"/>
          <w14:ligatures w14:val="none"/>
        </w:rPr>
        <w:t>embed BSL in relevant University policies and processes to overcome the barriers faced by BSL users when they work or study with us. We will:</w:t>
      </w:r>
    </w:p>
    <w:p w14:paraId="117CBD42" w14:textId="1C196D06" w:rsidR="006F58C4" w:rsidRPr="006F58C4" w:rsidRDefault="006F58C4" w:rsidP="006F58C4">
      <w:pPr>
        <w:numPr>
          <w:ilvl w:val="0"/>
          <w:numId w:val="10"/>
        </w:numPr>
        <w:spacing w:after="0" w:line="276" w:lineRule="auto"/>
        <w:contextualSpacing/>
        <w:jc w:val="both"/>
        <w:rPr>
          <w:rFonts w:ascii="Arial" w:hAnsi="Arial" w:cs="Arial"/>
          <w:sz w:val="24"/>
          <w:szCs w:val="24"/>
        </w:rPr>
      </w:pPr>
      <w:r w:rsidRPr="006F58C4">
        <w:rPr>
          <w:rFonts w:ascii="Arial" w:hAnsi="Arial" w:cs="Arial"/>
          <w:sz w:val="24"/>
          <w:szCs w:val="24"/>
        </w:rPr>
        <w:lastRenderedPageBreak/>
        <w:t>annually review the Terms of Reference of the BSL Working Group to ensure its remit remains fit for purpose</w:t>
      </w:r>
      <w:r w:rsidR="009C7688">
        <w:rPr>
          <w:rFonts w:ascii="Arial" w:hAnsi="Arial" w:cs="Arial"/>
          <w:sz w:val="24"/>
          <w:szCs w:val="24"/>
        </w:rPr>
        <w:t>.</w:t>
      </w:r>
    </w:p>
    <w:p w14:paraId="79754E3C" w14:textId="1678379B" w:rsidR="006F58C4" w:rsidRPr="006F58C4" w:rsidRDefault="006F58C4" w:rsidP="006F58C4">
      <w:pPr>
        <w:numPr>
          <w:ilvl w:val="0"/>
          <w:numId w:val="10"/>
        </w:numPr>
        <w:spacing w:after="0" w:line="276" w:lineRule="auto"/>
        <w:contextualSpacing/>
        <w:jc w:val="both"/>
        <w:rPr>
          <w:rFonts w:ascii="Arial" w:hAnsi="Arial" w:cs="Arial"/>
          <w:sz w:val="24"/>
          <w:szCs w:val="24"/>
        </w:rPr>
      </w:pPr>
      <w:r w:rsidRPr="006F58C4">
        <w:rPr>
          <w:rFonts w:ascii="Arial" w:hAnsi="Arial" w:cs="Arial"/>
          <w:sz w:val="24"/>
          <w:szCs w:val="24"/>
        </w:rPr>
        <w:t>annually review this Action Plan to ensure it is relevant to the need of our BSL community</w:t>
      </w:r>
      <w:r w:rsidR="009C7688">
        <w:rPr>
          <w:rFonts w:ascii="Arial" w:hAnsi="Arial" w:cs="Arial"/>
          <w:sz w:val="24"/>
          <w:szCs w:val="24"/>
        </w:rPr>
        <w:t>.</w:t>
      </w:r>
    </w:p>
    <w:p w14:paraId="24475C05" w14:textId="1CF9E02C" w:rsidR="006F58C4" w:rsidRPr="006F58C4" w:rsidRDefault="006F58C4" w:rsidP="006F58C4">
      <w:pPr>
        <w:numPr>
          <w:ilvl w:val="0"/>
          <w:numId w:val="10"/>
        </w:numPr>
        <w:spacing w:after="0" w:line="276" w:lineRule="auto"/>
        <w:contextualSpacing/>
        <w:jc w:val="both"/>
        <w:rPr>
          <w:rFonts w:ascii="Arial" w:hAnsi="Arial" w:cs="Arial"/>
          <w:sz w:val="24"/>
          <w:szCs w:val="24"/>
        </w:rPr>
      </w:pPr>
      <w:r w:rsidRPr="006F58C4">
        <w:rPr>
          <w:rFonts w:ascii="Arial" w:hAnsi="Arial" w:cs="Arial"/>
          <w:sz w:val="24"/>
          <w:szCs w:val="24"/>
        </w:rPr>
        <w:t>publish a progress report</w:t>
      </w:r>
      <w:r w:rsidRPr="006F58C4">
        <w:rPr>
          <w:rFonts w:ascii="Arial" w:hAnsi="Arial" w:cs="Arial"/>
          <w:kern w:val="0"/>
          <w:sz w:val="24"/>
          <w:szCs w:val="24"/>
          <w14:ligatures w14:val="none"/>
        </w:rPr>
        <w:t xml:space="preserve"> at the midway point on the University’s </w:t>
      </w:r>
      <w:hyperlink r:id="rId7" w:history="1">
        <w:r w:rsidRPr="006F58C4">
          <w:rPr>
            <w:rFonts w:ascii="Arial" w:hAnsi="Arial" w:cs="Arial"/>
            <w:color w:val="0563C1" w:themeColor="hyperlink"/>
            <w:kern w:val="0"/>
            <w:sz w:val="24"/>
            <w:szCs w:val="24"/>
            <w:u w:val="single"/>
            <w14:ligatures w14:val="none"/>
          </w:rPr>
          <w:t>British Sign Language Plan webpage</w:t>
        </w:r>
      </w:hyperlink>
      <w:r w:rsidR="009C7688">
        <w:rPr>
          <w:rFonts w:ascii="Arial" w:hAnsi="Arial" w:cs="Arial"/>
          <w:color w:val="0563C1" w:themeColor="hyperlink"/>
          <w:kern w:val="0"/>
          <w:sz w:val="24"/>
          <w:szCs w:val="24"/>
          <w:u w:val="single"/>
          <w14:ligatures w14:val="none"/>
        </w:rPr>
        <w:t>.</w:t>
      </w:r>
    </w:p>
    <w:p w14:paraId="60A1E7FB" w14:textId="3919A791" w:rsidR="006F58C4" w:rsidRPr="006F58C4" w:rsidRDefault="006F58C4" w:rsidP="006F58C4">
      <w:pPr>
        <w:numPr>
          <w:ilvl w:val="0"/>
          <w:numId w:val="10"/>
        </w:numPr>
        <w:spacing w:after="0" w:line="276" w:lineRule="auto"/>
        <w:contextualSpacing/>
        <w:jc w:val="both"/>
        <w:rPr>
          <w:rFonts w:ascii="Arial" w:hAnsi="Arial" w:cs="Arial"/>
          <w:sz w:val="24"/>
          <w:szCs w:val="24"/>
        </w:rPr>
      </w:pPr>
      <w:r w:rsidRPr="006F58C4">
        <w:rPr>
          <w:rFonts w:ascii="Arial" w:hAnsi="Arial" w:cs="Arial"/>
          <w:sz w:val="24"/>
          <w:szCs w:val="24"/>
        </w:rPr>
        <w:t>work with listed authorities to share best practice and knowledge</w:t>
      </w:r>
      <w:r w:rsidR="009C7688">
        <w:rPr>
          <w:rFonts w:ascii="Arial" w:hAnsi="Arial" w:cs="Arial"/>
          <w:sz w:val="24"/>
          <w:szCs w:val="24"/>
        </w:rPr>
        <w:t>.</w:t>
      </w:r>
    </w:p>
    <w:p w14:paraId="3E4D82EB" w14:textId="283E2644" w:rsidR="006F58C4" w:rsidRPr="006F58C4" w:rsidRDefault="006F58C4" w:rsidP="006F58C4">
      <w:pPr>
        <w:numPr>
          <w:ilvl w:val="0"/>
          <w:numId w:val="10"/>
        </w:numPr>
        <w:spacing w:after="0" w:line="276" w:lineRule="auto"/>
        <w:contextualSpacing/>
        <w:jc w:val="both"/>
        <w:rPr>
          <w:rFonts w:ascii="Arial" w:hAnsi="Arial" w:cs="Arial"/>
          <w:sz w:val="24"/>
          <w:szCs w:val="24"/>
        </w:rPr>
      </w:pPr>
      <w:r w:rsidRPr="006F58C4">
        <w:rPr>
          <w:rFonts w:ascii="Arial" w:hAnsi="Arial" w:cs="Arial"/>
          <w:sz w:val="24"/>
          <w:szCs w:val="24"/>
        </w:rPr>
        <w:t>consult with BSL users to enhance communication</w:t>
      </w:r>
      <w:r w:rsidR="009C7688">
        <w:rPr>
          <w:rFonts w:ascii="Arial" w:hAnsi="Arial" w:cs="Arial"/>
          <w:sz w:val="24"/>
          <w:szCs w:val="24"/>
        </w:rPr>
        <w:t>.</w:t>
      </w:r>
    </w:p>
    <w:p w14:paraId="3EA43914" w14:textId="77777777" w:rsidR="006F58C4" w:rsidRPr="006F58C4" w:rsidRDefault="006F58C4" w:rsidP="006F58C4">
      <w:pPr>
        <w:spacing w:after="0" w:line="276" w:lineRule="auto"/>
        <w:jc w:val="both"/>
        <w:rPr>
          <w:rFonts w:ascii="Arial" w:hAnsi="Arial" w:cs="Arial"/>
          <w:sz w:val="24"/>
          <w:szCs w:val="24"/>
        </w:rPr>
      </w:pPr>
    </w:p>
    <w:p w14:paraId="3D2E8796" w14:textId="77777777" w:rsidR="006F58C4" w:rsidRPr="006F58C4" w:rsidRDefault="006F58C4" w:rsidP="006F58C4">
      <w:pPr>
        <w:numPr>
          <w:ilvl w:val="0"/>
          <w:numId w:val="9"/>
        </w:numPr>
        <w:spacing w:after="0" w:line="276" w:lineRule="auto"/>
        <w:ind w:left="426"/>
        <w:contextualSpacing/>
        <w:jc w:val="both"/>
        <w:rPr>
          <w:rFonts w:ascii="Arial" w:hAnsi="Arial" w:cs="Arial"/>
          <w:b/>
          <w:bCs/>
          <w:sz w:val="24"/>
          <w:szCs w:val="24"/>
        </w:rPr>
      </w:pPr>
      <w:r w:rsidRPr="006F58C4">
        <w:rPr>
          <w:rFonts w:ascii="Arial" w:hAnsi="Arial" w:cs="Arial"/>
          <w:b/>
          <w:bCs/>
          <w:sz w:val="24"/>
          <w:szCs w:val="24"/>
        </w:rPr>
        <w:t>BSL accessibility</w:t>
      </w:r>
    </w:p>
    <w:p w14:paraId="3D145EBB" w14:textId="77777777" w:rsidR="006F58C4" w:rsidRPr="006F58C4" w:rsidRDefault="006F58C4" w:rsidP="006F58C4">
      <w:pPr>
        <w:spacing w:after="0" w:line="276" w:lineRule="auto"/>
        <w:ind w:left="360"/>
        <w:jc w:val="both"/>
        <w:rPr>
          <w:rFonts w:ascii="Arial" w:hAnsi="Arial" w:cs="Arial"/>
          <w:sz w:val="24"/>
          <w:szCs w:val="24"/>
        </w:rPr>
      </w:pPr>
      <w:r w:rsidRPr="006F58C4">
        <w:rPr>
          <w:rFonts w:ascii="Arial" w:hAnsi="Arial" w:cs="Arial"/>
          <w:sz w:val="24"/>
          <w:szCs w:val="24"/>
        </w:rPr>
        <w:t>Our long-term goal is to ensure information is accessible to BSL users by increasing people’s awareness of communication tools and technology. We will:</w:t>
      </w:r>
    </w:p>
    <w:p w14:paraId="51831296" w14:textId="734EC834" w:rsidR="006F58C4" w:rsidRPr="006F58C4" w:rsidRDefault="00C276C6" w:rsidP="006F58C4">
      <w:pPr>
        <w:numPr>
          <w:ilvl w:val="0"/>
          <w:numId w:val="11"/>
        </w:numPr>
        <w:spacing w:after="0" w:line="276" w:lineRule="auto"/>
        <w:contextualSpacing/>
        <w:jc w:val="both"/>
        <w:rPr>
          <w:rFonts w:ascii="Arial" w:hAnsi="Arial" w:cs="Arial"/>
          <w:sz w:val="24"/>
          <w:szCs w:val="24"/>
        </w:rPr>
      </w:pPr>
      <w:r>
        <w:rPr>
          <w:rFonts w:ascii="Arial" w:hAnsi="Arial" w:cs="Arial"/>
          <w:sz w:val="24"/>
          <w:szCs w:val="24"/>
        </w:rPr>
        <w:t>i</w:t>
      </w:r>
      <w:r w:rsidR="006F58C4" w:rsidRPr="006F58C4">
        <w:rPr>
          <w:rFonts w:ascii="Arial" w:hAnsi="Arial" w:cs="Arial"/>
          <w:sz w:val="24"/>
          <w:szCs w:val="24"/>
        </w:rPr>
        <w:t xml:space="preserve">mprove the accessibility of </w:t>
      </w:r>
      <w:r w:rsidR="006F58C4" w:rsidRPr="006F58C4">
        <w:rPr>
          <w:rFonts w:ascii="Arial" w:hAnsi="Arial" w:cs="Arial"/>
          <w:kern w:val="0"/>
          <w:sz w:val="24"/>
          <w:szCs w:val="24"/>
          <w14:ligatures w14:val="none"/>
        </w:rPr>
        <w:t>the University’s website and increase awareness of the Digital Accessibility Toolkit and related training</w:t>
      </w:r>
      <w:r w:rsidR="009C7688">
        <w:rPr>
          <w:rFonts w:ascii="Arial" w:hAnsi="Arial" w:cs="Arial"/>
          <w:kern w:val="0"/>
          <w:sz w:val="24"/>
          <w:szCs w:val="24"/>
          <w14:ligatures w14:val="none"/>
        </w:rPr>
        <w:t>.</w:t>
      </w:r>
    </w:p>
    <w:p w14:paraId="2C6CD87D" w14:textId="30637A5D" w:rsidR="006F58C4" w:rsidRPr="006F58C4" w:rsidRDefault="00C276C6" w:rsidP="006F58C4">
      <w:pPr>
        <w:numPr>
          <w:ilvl w:val="0"/>
          <w:numId w:val="11"/>
        </w:numPr>
        <w:spacing w:after="0" w:line="276" w:lineRule="auto"/>
        <w:contextualSpacing/>
        <w:jc w:val="both"/>
        <w:rPr>
          <w:rFonts w:ascii="Arial" w:hAnsi="Arial" w:cs="Arial"/>
          <w:sz w:val="24"/>
          <w:szCs w:val="24"/>
        </w:rPr>
      </w:pPr>
      <w:r>
        <w:rPr>
          <w:rFonts w:ascii="Arial" w:hAnsi="Arial" w:cs="Arial"/>
          <w:kern w:val="0"/>
          <w:sz w:val="24"/>
          <w:szCs w:val="24"/>
          <w14:ligatures w14:val="none"/>
        </w:rPr>
        <w:t>c</w:t>
      </w:r>
      <w:r w:rsidR="006F58C4" w:rsidRPr="006F58C4">
        <w:rPr>
          <w:rFonts w:ascii="Arial" w:hAnsi="Arial" w:cs="Arial"/>
          <w:kern w:val="0"/>
          <w:sz w:val="24"/>
          <w:szCs w:val="24"/>
          <w14:ligatures w14:val="none"/>
        </w:rPr>
        <w:t>ontinue to promote, via Staff and Student Newsletters, the use of Contact Scotland BS</w:t>
      </w:r>
      <w:r>
        <w:rPr>
          <w:rFonts w:ascii="Arial" w:hAnsi="Arial" w:cs="Arial"/>
          <w:kern w:val="0"/>
          <w:sz w:val="24"/>
          <w:szCs w:val="24"/>
          <w14:ligatures w14:val="none"/>
        </w:rPr>
        <w:t>L</w:t>
      </w:r>
      <w:r w:rsidR="006F58C4" w:rsidRPr="006F58C4">
        <w:rPr>
          <w:rFonts w:ascii="Arial" w:hAnsi="Arial" w:cs="Arial"/>
          <w:kern w:val="0"/>
          <w:sz w:val="24"/>
          <w:szCs w:val="24"/>
          <w14:ligatures w14:val="none"/>
        </w:rPr>
        <w:t>, Scotland’s BSL online interpreting Video Relay Service</w:t>
      </w:r>
      <w:r w:rsidR="009C7688">
        <w:rPr>
          <w:rFonts w:ascii="Arial" w:hAnsi="Arial" w:cs="Arial"/>
          <w:kern w:val="0"/>
          <w:sz w:val="24"/>
          <w:szCs w:val="24"/>
          <w14:ligatures w14:val="none"/>
        </w:rPr>
        <w:t>.</w:t>
      </w:r>
    </w:p>
    <w:p w14:paraId="66B9FEA3" w14:textId="735A04D8" w:rsidR="006F58C4" w:rsidRPr="006F58C4" w:rsidRDefault="00C276C6" w:rsidP="006F58C4">
      <w:pPr>
        <w:numPr>
          <w:ilvl w:val="0"/>
          <w:numId w:val="11"/>
        </w:numPr>
        <w:spacing w:after="0" w:line="276" w:lineRule="auto"/>
        <w:contextualSpacing/>
        <w:jc w:val="both"/>
        <w:rPr>
          <w:rFonts w:ascii="Arial" w:hAnsi="Arial" w:cs="Arial"/>
          <w:sz w:val="24"/>
          <w:szCs w:val="24"/>
        </w:rPr>
      </w:pPr>
      <w:r>
        <w:rPr>
          <w:rFonts w:ascii="Arial" w:hAnsi="Arial" w:cs="Arial"/>
          <w:kern w:val="0"/>
          <w:sz w:val="24"/>
          <w:szCs w:val="24"/>
          <w14:ligatures w14:val="none"/>
        </w:rPr>
        <w:t>p</w:t>
      </w:r>
      <w:r w:rsidR="006F58C4" w:rsidRPr="006F58C4">
        <w:rPr>
          <w:rFonts w:ascii="Arial" w:hAnsi="Arial" w:cs="Arial"/>
          <w:kern w:val="0"/>
          <w:sz w:val="24"/>
          <w:szCs w:val="24"/>
          <w14:ligatures w14:val="none"/>
        </w:rPr>
        <w:t xml:space="preserve">romote, once launched, the use of </w:t>
      </w:r>
      <w:proofErr w:type="spellStart"/>
      <w:r w:rsidR="006F58C4" w:rsidRPr="006F58C4">
        <w:rPr>
          <w:rFonts w:ascii="Arial" w:hAnsi="Arial" w:cs="Arial"/>
          <w:kern w:val="0"/>
          <w:sz w:val="24"/>
          <w:szCs w:val="24"/>
          <w14:ligatures w14:val="none"/>
        </w:rPr>
        <w:t>SignPort</w:t>
      </w:r>
      <w:proofErr w:type="spellEnd"/>
      <w:r w:rsidR="006F58C4" w:rsidRPr="006F58C4">
        <w:rPr>
          <w:rFonts w:ascii="Arial" w:hAnsi="Arial" w:cs="Arial"/>
          <w:kern w:val="0"/>
          <w:sz w:val="24"/>
          <w:szCs w:val="24"/>
          <w14:ligatures w14:val="none"/>
        </w:rPr>
        <w:t xml:space="preserve"> for BSL/English interpreter bookings</w:t>
      </w:r>
      <w:r w:rsidR="009C7688">
        <w:rPr>
          <w:rFonts w:ascii="Arial" w:hAnsi="Arial" w:cs="Arial"/>
          <w:kern w:val="0"/>
          <w:sz w:val="24"/>
          <w:szCs w:val="24"/>
          <w14:ligatures w14:val="none"/>
        </w:rPr>
        <w:t>.</w:t>
      </w:r>
    </w:p>
    <w:p w14:paraId="086A9B25" w14:textId="5F78C21C" w:rsidR="006F58C4" w:rsidRPr="006F58C4" w:rsidRDefault="00C276C6" w:rsidP="006F58C4">
      <w:pPr>
        <w:numPr>
          <w:ilvl w:val="0"/>
          <w:numId w:val="11"/>
        </w:numPr>
        <w:spacing w:after="0" w:line="276" w:lineRule="auto"/>
        <w:contextualSpacing/>
        <w:jc w:val="both"/>
        <w:rPr>
          <w:rFonts w:ascii="Arial" w:hAnsi="Arial" w:cs="Arial"/>
          <w:sz w:val="24"/>
          <w:szCs w:val="24"/>
        </w:rPr>
      </w:pPr>
      <w:r>
        <w:rPr>
          <w:rFonts w:ascii="Arial" w:hAnsi="Arial" w:cs="Arial"/>
          <w:kern w:val="0"/>
          <w:sz w:val="24"/>
          <w:szCs w:val="24"/>
          <w14:ligatures w14:val="none"/>
        </w:rPr>
        <w:t>i</w:t>
      </w:r>
      <w:r w:rsidR="006F58C4" w:rsidRPr="006F58C4">
        <w:rPr>
          <w:rFonts w:ascii="Arial" w:hAnsi="Arial" w:cs="Arial"/>
          <w:kern w:val="0"/>
          <w:sz w:val="24"/>
          <w:szCs w:val="24"/>
          <w14:ligatures w14:val="none"/>
        </w:rPr>
        <w:t>ncrease BSL knowledge through the introduction of a basic BSL course (after gathering expressions of interests)</w:t>
      </w:r>
      <w:r w:rsidR="009C7688">
        <w:rPr>
          <w:rFonts w:ascii="Arial" w:hAnsi="Arial" w:cs="Arial"/>
          <w:kern w:val="0"/>
          <w:sz w:val="24"/>
          <w:szCs w:val="24"/>
          <w14:ligatures w14:val="none"/>
        </w:rPr>
        <w:t>.</w:t>
      </w:r>
    </w:p>
    <w:p w14:paraId="7CCE8B71" w14:textId="77777777" w:rsidR="006F58C4" w:rsidRPr="006F58C4" w:rsidRDefault="006F58C4" w:rsidP="006F58C4">
      <w:pPr>
        <w:spacing w:after="0" w:line="276" w:lineRule="auto"/>
        <w:jc w:val="both"/>
        <w:rPr>
          <w:rFonts w:ascii="Arial" w:hAnsi="Arial" w:cs="Arial"/>
          <w:sz w:val="24"/>
          <w:szCs w:val="24"/>
        </w:rPr>
      </w:pPr>
    </w:p>
    <w:p w14:paraId="1AC86650" w14:textId="77777777" w:rsidR="006F58C4" w:rsidRPr="006F58C4" w:rsidRDefault="006F58C4" w:rsidP="006F58C4">
      <w:pPr>
        <w:numPr>
          <w:ilvl w:val="0"/>
          <w:numId w:val="9"/>
        </w:numPr>
        <w:tabs>
          <w:tab w:val="left" w:pos="426"/>
        </w:tabs>
        <w:spacing w:after="0" w:line="276" w:lineRule="auto"/>
        <w:ind w:left="142" w:hanging="142"/>
        <w:contextualSpacing/>
        <w:jc w:val="both"/>
        <w:rPr>
          <w:rFonts w:ascii="Arial" w:hAnsi="Arial" w:cs="Arial"/>
          <w:b/>
          <w:bCs/>
          <w:sz w:val="24"/>
          <w:szCs w:val="24"/>
        </w:rPr>
      </w:pPr>
      <w:r w:rsidRPr="006F58C4">
        <w:rPr>
          <w:rFonts w:ascii="Arial" w:hAnsi="Arial" w:cs="Arial"/>
          <w:b/>
          <w:bCs/>
          <w:sz w:val="24"/>
          <w:szCs w:val="24"/>
        </w:rPr>
        <w:t xml:space="preserve">Access to employment </w:t>
      </w:r>
    </w:p>
    <w:p w14:paraId="1509D312" w14:textId="77777777" w:rsidR="006F58C4" w:rsidRPr="006F58C4" w:rsidRDefault="006F58C4" w:rsidP="006F58C4">
      <w:pPr>
        <w:tabs>
          <w:tab w:val="left" w:pos="426"/>
        </w:tabs>
        <w:spacing w:after="0" w:line="276" w:lineRule="auto"/>
        <w:ind w:left="426" w:hanging="142"/>
        <w:contextualSpacing/>
        <w:jc w:val="both"/>
        <w:rPr>
          <w:rFonts w:ascii="Arial" w:hAnsi="Arial" w:cs="Arial"/>
          <w:sz w:val="24"/>
          <w:szCs w:val="24"/>
        </w:rPr>
      </w:pPr>
      <w:r w:rsidRPr="006F58C4">
        <w:rPr>
          <w:rFonts w:ascii="Arial" w:hAnsi="Arial" w:cs="Arial"/>
          <w:b/>
          <w:bCs/>
          <w:sz w:val="24"/>
          <w:szCs w:val="24"/>
        </w:rPr>
        <w:tab/>
      </w:r>
      <w:r w:rsidRPr="006F58C4">
        <w:rPr>
          <w:rFonts w:ascii="Arial" w:hAnsi="Arial" w:cs="Arial"/>
          <w:sz w:val="24"/>
          <w:szCs w:val="24"/>
        </w:rPr>
        <w:t>Our long-term goal is to support BSL users to develop the necessary skills that will enable them to enter and progress in their chosen career. We will:</w:t>
      </w:r>
    </w:p>
    <w:p w14:paraId="34F3225F" w14:textId="46691F50" w:rsidR="006F58C4" w:rsidRPr="006F58C4" w:rsidRDefault="009C7688" w:rsidP="006F58C4">
      <w:pPr>
        <w:numPr>
          <w:ilvl w:val="0"/>
          <w:numId w:val="12"/>
        </w:numPr>
        <w:tabs>
          <w:tab w:val="left" w:pos="426"/>
        </w:tabs>
        <w:spacing w:after="0" w:line="276" w:lineRule="auto"/>
        <w:contextualSpacing/>
        <w:jc w:val="both"/>
        <w:rPr>
          <w:rFonts w:ascii="Arial" w:hAnsi="Arial" w:cs="Arial"/>
          <w:sz w:val="24"/>
          <w:szCs w:val="24"/>
        </w:rPr>
      </w:pPr>
      <w:r>
        <w:rPr>
          <w:rFonts w:ascii="Arial" w:hAnsi="Arial" w:cs="Arial"/>
          <w:kern w:val="0"/>
          <w:sz w:val="24"/>
          <w:szCs w:val="24"/>
          <w14:ligatures w14:val="none"/>
        </w:rPr>
        <w:t>d</w:t>
      </w:r>
      <w:r w:rsidR="006F58C4" w:rsidRPr="006F58C4">
        <w:rPr>
          <w:rFonts w:ascii="Arial" w:hAnsi="Arial" w:cs="Arial"/>
          <w:kern w:val="0"/>
          <w:sz w:val="24"/>
          <w:szCs w:val="24"/>
          <w14:ligatures w14:val="none"/>
        </w:rPr>
        <w:t>evelop opportunities for deaf and deafblind young people to learn about transitioning into and navigating the workplace, helping them understand the support available to them and develop their skills.</w:t>
      </w:r>
    </w:p>
    <w:p w14:paraId="6E7A5F44" w14:textId="2B314464" w:rsidR="006F58C4" w:rsidRPr="006F58C4" w:rsidRDefault="009C7688" w:rsidP="006F58C4">
      <w:pPr>
        <w:numPr>
          <w:ilvl w:val="0"/>
          <w:numId w:val="12"/>
        </w:numPr>
        <w:tabs>
          <w:tab w:val="left" w:pos="426"/>
        </w:tabs>
        <w:spacing w:after="0" w:line="276" w:lineRule="auto"/>
        <w:contextualSpacing/>
        <w:jc w:val="both"/>
        <w:rPr>
          <w:rFonts w:ascii="Arial" w:hAnsi="Arial" w:cs="Arial"/>
          <w:sz w:val="24"/>
          <w:szCs w:val="24"/>
        </w:rPr>
      </w:pPr>
      <w:r>
        <w:rPr>
          <w:rFonts w:ascii="Arial" w:hAnsi="Arial" w:cs="Arial"/>
          <w:kern w:val="0"/>
          <w:sz w:val="24"/>
          <w:szCs w:val="24"/>
          <w14:ligatures w14:val="none"/>
        </w:rPr>
        <w:t>i</w:t>
      </w:r>
      <w:r w:rsidR="006F58C4" w:rsidRPr="006F58C4">
        <w:rPr>
          <w:rFonts w:ascii="Arial" w:hAnsi="Arial" w:cs="Arial"/>
          <w:kern w:val="0"/>
          <w:sz w:val="24"/>
          <w:szCs w:val="24"/>
          <w14:ligatures w14:val="none"/>
        </w:rPr>
        <w:t>dentify solutions to specific barriers for BSL users accessing employability support.</w:t>
      </w:r>
    </w:p>
    <w:p w14:paraId="67A59BDA" w14:textId="77777777" w:rsidR="006F58C4" w:rsidRPr="006F58C4" w:rsidRDefault="006F58C4" w:rsidP="006F58C4">
      <w:pPr>
        <w:spacing w:after="0" w:line="276" w:lineRule="auto"/>
        <w:jc w:val="both"/>
        <w:rPr>
          <w:rFonts w:ascii="Arial" w:hAnsi="Arial" w:cs="Arial"/>
          <w:sz w:val="24"/>
          <w:szCs w:val="24"/>
        </w:rPr>
      </w:pPr>
    </w:p>
    <w:p w14:paraId="5758E69E" w14:textId="77777777" w:rsidR="006F58C4" w:rsidRPr="006F58C4" w:rsidRDefault="006F58C4" w:rsidP="006F58C4">
      <w:pPr>
        <w:numPr>
          <w:ilvl w:val="0"/>
          <w:numId w:val="9"/>
        </w:numPr>
        <w:spacing w:after="0" w:line="276" w:lineRule="auto"/>
        <w:ind w:left="284" w:hanging="284"/>
        <w:contextualSpacing/>
        <w:jc w:val="both"/>
        <w:rPr>
          <w:rFonts w:ascii="Arial" w:hAnsi="Arial" w:cs="Arial"/>
          <w:b/>
          <w:bCs/>
          <w:sz w:val="24"/>
          <w:szCs w:val="24"/>
        </w:rPr>
      </w:pPr>
      <w:r w:rsidRPr="006F58C4">
        <w:rPr>
          <w:rFonts w:ascii="Arial" w:hAnsi="Arial" w:cs="Arial"/>
          <w:b/>
          <w:bCs/>
          <w:sz w:val="24"/>
          <w:szCs w:val="24"/>
        </w:rPr>
        <w:t>Health and Wellbeing</w:t>
      </w:r>
    </w:p>
    <w:p w14:paraId="08940EDF" w14:textId="77777777" w:rsidR="006F58C4" w:rsidRPr="006F58C4" w:rsidRDefault="006F58C4" w:rsidP="00F964CE">
      <w:pPr>
        <w:spacing w:after="0" w:line="276" w:lineRule="auto"/>
        <w:ind w:left="284"/>
        <w:contextualSpacing/>
        <w:jc w:val="both"/>
        <w:rPr>
          <w:rFonts w:ascii="Arial" w:hAnsi="Arial" w:cs="Arial"/>
          <w:sz w:val="24"/>
          <w:szCs w:val="24"/>
        </w:rPr>
      </w:pPr>
      <w:r w:rsidRPr="006F58C4">
        <w:rPr>
          <w:rFonts w:ascii="Arial" w:hAnsi="Arial" w:cs="Arial"/>
          <w:sz w:val="24"/>
          <w:szCs w:val="24"/>
        </w:rPr>
        <w:t>Our long-term goal is to ensure BSL users will have access to the information and services they need to live active, healthy lives, and to make informed choices at every stage of their lives. We will:</w:t>
      </w:r>
    </w:p>
    <w:p w14:paraId="330B41D3" w14:textId="037DC1D3" w:rsidR="006F58C4" w:rsidRPr="006F58C4" w:rsidRDefault="00F964CE" w:rsidP="00F964CE">
      <w:pPr>
        <w:numPr>
          <w:ilvl w:val="0"/>
          <w:numId w:val="13"/>
        </w:numPr>
        <w:spacing w:line="256" w:lineRule="auto"/>
        <w:ind w:left="851"/>
        <w:contextualSpacing/>
        <w:jc w:val="both"/>
        <w:rPr>
          <w:rFonts w:ascii="Arial" w:hAnsi="Arial" w:cs="Arial"/>
          <w:sz w:val="24"/>
          <w:szCs w:val="24"/>
        </w:rPr>
      </w:pPr>
      <w:r>
        <w:rPr>
          <w:rFonts w:ascii="Arial" w:hAnsi="Arial" w:cs="Arial"/>
          <w:sz w:val="24"/>
          <w:szCs w:val="24"/>
        </w:rPr>
        <w:t>e</w:t>
      </w:r>
      <w:r w:rsidR="006F58C4" w:rsidRPr="006F58C4">
        <w:rPr>
          <w:rFonts w:ascii="Arial" w:hAnsi="Arial" w:cs="Arial"/>
          <w:sz w:val="24"/>
          <w:szCs w:val="24"/>
        </w:rPr>
        <w:t>nsure mental health information and services are accessible to all individuals, including those who use BSL.</w:t>
      </w:r>
    </w:p>
    <w:p w14:paraId="51E91A10" w14:textId="1F947910" w:rsidR="006F58C4" w:rsidRPr="006F58C4" w:rsidRDefault="00F964CE" w:rsidP="00F964CE">
      <w:pPr>
        <w:numPr>
          <w:ilvl w:val="0"/>
          <w:numId w:val="13"/>
        </w:numPr>
        <w:spacing w:line="256" w:lineRule="auto"/>
        <w:ind w:left="851"/>
        <w:contextualSpacing/>
        <w:jc w:val="both"/>
        <w:rPr>
          <w:rFonts w:ascii="Arial" w:hAnsi="Arial" w:cs="Arial"/>
          <w:sz w:val="24"/>
          <w:szCs w:val="24"/>
        </w:rPr>
      </w:pPr>
      <w:r>
        <w:rPr>
          <w:rFonts w:ascii="Arial" w:hAnsi="Arial" w:cs="Arial"/>
          <w:sz w:val="24"/>
          <w:szCs w:val="24"/>
        </w:rPr>
        <w:t>d</w:t>
      </w:r>
      <w:r w:rsidR="006F58C4" w:rsidRPr="006F58C4">
        <w:rPr>
          <w:rFonts w:ascii="Arial" w:hAnsi="Arial" w:cs="Arial"/>
          <w:sz w:val="24"/>
          <w:szCs w:val="24"/>
        </w:rPr>
        <w:t>eliver BSL training to staff and students involved in mental health and wellbeing roles.</w:t>
      </w:r>
    </w:p>
    <w:p w14:paraId="7699AC8E" w14:textId="77777777" w:rsidR="006F58C4" w:rsidRPr="006F58C4" w:rsidRDefault="006F58C4" w:rsidP="006F58C4">
      <w:pPr>
        <w:ind w:left="851"/>
        <w:contextualSpacing/>
        <w:rPr>
          <w:rFonts w:ascii="Arial" w:hAnsi="Arial" w:cs="Arial"/>
          <w:sz w:val="24"/>
          <w:szCs w:val="24"/>
        </w:rPr>
      </w:pPr>
    </w:p>
    <w:p w14:paraId="007DAE23" w14:textId="77777777" w:rsidR="006F58C4" w:rsidRPr="006F58C4" w:rsidRDefault="006F58C4" w:rsidP="006F58C4">
      <w:pPr>
        <w:numPr>
          <w:ilvl w:val="0"/>
          <w:numId w:val="9"/>
        </w:numPr>
        <w:spacing w:after="0" w:line="276" w:lineRule="auto"/>
        <w:ind w:left="284" w:hanging="284"/>
        <w:contextualSpacing/>
        <w:jc w:val="both"/>
        <w:rPr>
          <w:rFonts w:ascii="Arial" w:hAnsi="Arial" w:cs="Arial"/>
          <w:b/>
          <w:bCs/>
          <w:sz w:val="24"/>
          <w:szCs w:val="24"/>
        </w:rPr>
      </w:pPr>
      <w:r w:rsidRPr="006F58C4">
        <w:rPr>
          <w:rFonts w:ascii="Arial" w:hAnsi="Arial" w:cs="Arial"/>
          <w:b/>
          <w:bCs/>
          <w:sz w:val="24"/>
          <w:szCs w:val="24"/>
        </w:rPr>
        <w:t>Celebrating BSL culture</w:t>
      </w:r>
    </w:p>
    <w:p w14:paraId="708E3394" w14:textId="77777777" w:rsidR="006F58C4" w:rsidRPr="006F58C4" w:rsidRDefault="006F58C4" w:rsidP="006F58C4">
      <w:pPr>
        <w:spacing w:after="0" w:line="276" w:lineRule="auto"/>
        <w:ind w:left="284"/>
        <w:contextualSpacing/>
        <w:jc w:val="both"/>
        <w:rPr>
          <w:rFonts w:ascii="Arial" w:hAnsi="Arial" w:cs="Arial"/>
          <w:sz w:val="24"/>
          <w:szCs w:val="24"/>
        </w:rPr>
      </w:pPr>
      <w:r w:rsidRPr="006F58C4">
        <w:rPr>
          <w:rFonts w:ascii="Arial" w:hAnsi="Arial" w:cs="Arial"/>
          <w:sz w:val="24"/>
          <w:szCs w:val="24"/>
        </w:rPr>
        <w:t>Our long-term goal is to ensure that BLS users have full access to cultural life of the University, and equal opportunities to enjoy and contribute to culture and arts and share BSL/deaf culture with the University community. We will:</w:t>
      </w:r>
    </w:p>
    <w:p w14:paraId="1A5D9DD2" w14:textId="3D5EFEDC" w:rsidR="006F58C4" w:rsidRPr="006F58C4" w:rsidRDefault="00A9610C" w:rsidP="006F58C4">
      <w:pPr>
        <w:numPr>
          <w:ilvl w:val="0"/>
          <w:numId w:val="14"/>
        </w:numPr>
        <w:spacing w:after="0" w:line="276" w:lineRule="auto"/>
        <w:contextualSpacing/>
        <w:jc w:val="both"/>
        <w:rPr>
          <w:rFonts w:ascii="Arial" w:hAnsi="Arial" w:cs="Arial"/>
          <w:sz w:val="24"/>
          <w:szCs w:val="24"/>
        </w:rPr>
      </w:pPr>
      <w:r>
        <w:rPr>
          <w:rFonts w:ascii="Arial" w:hAnsi="Arial" w:cs="Arial"/>
          <w:sz w:val="24"/>
          <w:szCs w:val="24"/>
        </w:rPr>
        <w:lastRenderedPageBreak/>
        <w:t>e</w:t>
      </w:r>
      <w:r w:rsidR="006F58C4" w:rsidRPr="006F58C4">
        <w:rPr>
          <w:rFonts w:ascii="Arial" w:hAnsi="Arial" w:cs="Arial"/>
          <w:sz w:val="24"/>
          <w:szCs w:val="24"/>
        </w:rPr>
        <w:t>nable BSL users to take part in culture and arts as participants and audience members.</w:t>
      </w:r>
    </w:p>
    <w:p w14:paraId="147C3345" w14:textId="1CE48F03" w:rsidR="006F58C4" w:rsidRPr="006F58C4" w:rsidRDefault="00A9610C" w:rsidP="006F58C4">
      <w:pPr>
        <w:numPr>
          <w:ilvl w:val="0"/>
          <w:numId w:val="14"/>
        </w:numPr>
        <w:spacing w:after="0" w:line="276" w:lineRule="auto"/>
        <w:contextualSpacing/>
        <w:jc w:val="both"/>
        <w:rPr>
          <w:rFonts w:ascii="Arial" w:hAnsi="Arial" w:cs="Arial"/>
          <w:sz w:val="24"/>
          <w:szCs w:val="24"/>
        </w:rPr>
      </w:pPr>
      <w:r>
        <w:rPr>
          <w:rFonts w:ascii="Arial" w:hAnsi="Arial" w:cs="Arial"/>
          <w:sz w:val="24"/>
          <w:szCs w:val="24"/>
        </w:rPr>
        <w:t>c</w:t>
      </w:r>
      <w:r w:rsidR="006F58C4" w:rsidRPr="006F58C4">
        <w:rPr>
          <w:rFonts w:ascii="Arial" w:hAnsi="Arial" w:cs="Arial"/>
          <w:sz w:val="24"/>
          <w:szCs w:val="24"/>
        </w:rPr>
        <w:t xml:space="preserve">ollaborate with BSL organisations to celebrate BSL culture and </w:t>
      </w:r>
      <w:proofErr w:type="gramStart"/>
      <w:r w:rsidR="006F58C4" w:rsidRPr="006F58C4">
        <w:rPr>
          <w:rFonts w:ascii="Arial" w:hAnsi="Arial" w:cs="Arial"/>
          <w:sz w:val="24"/>
          <w:szCs w:val="24"/>
        </w:rPr>
        <w:t>heritage</w:t>
      </w:r>
      <w:proofErr w:type="gramEnd"/>
      <w:r w:rsidR="006F58C4" w:rsidRPr="006F58C4">
        <w:rPr>
          <w:rFonts w:ascii="Arial" w:hAnsi="Arial" w:cs="Arial"/>
          <w:sz w:val="24"/>
          <w:szCs w:val="24"/>
        </w:rPr>
        <w:t xml:space="preserve"> </w:t>
      </w:r>
    </w:p>
    <w:p w14:paraId="7BC79775" w14:textId="02499C15" w:rsidR="006F58C4" w:rsidRPr="006F58C4" w:rsidRDefault="00A9610C" w:rsidP="006F58C4">
      <w:pPr>
        <w:numPr>
          <w:ilvl w:val="0"/>
          <w:numId w:val="14"/>
        </w:numPr>
        <w:spacing w:after="0" w:line="276" w:lineRule="auto"/>
        <w:contextualSpacing/>
        <w:jc w:val="both"/>
        <w:rPr>
          <w:rFonts w:ascii="Arial" w:hAnsi="Arial" w:cs="Arial"/>
          <w:sz w:val="24"/>
          <w:szCs w:val="24"/>
        </w:rPr>
      </w:pPr>
      <w:r>
        <w:rPr>
          <w:rFonts w:ascii="Arial" w:hAnsi="Arial" w:cs="Arial"/>
          <w:sz w:val="24"/>
          <w:szCs w:val="24"/>
        </w:rPr>
        <w:t>i</w:t>
      </w:r>
      <w:r w:rsidR="006F58C4" w:rsidRPr="006F58C4">
        <w:rPr>
          <w:rFonts w:ascii="Arial" w:hAnsi="Arial" w:cs="Arial"/>
          <w:sz w:val="24"/>
          <w:szCs w:val="24"/>
        </w:rPr>
        <w:t>ncrease deaf awareness among staff and students.</w:t>
      </w:r>
    </w:p>
    <w:p w14:paraId="330A68F4" w14:textId="77777777" w:rsidR="006F58C4" w:rsidRPr="006F58C4" w:rsidRDefault="006F58C4" w:rsidP="006F58C4">
      <w:pPr>
        <w:spacing w:after="0" w:line="276" w:lineRule="auto"/>
        <w:jc w:val="both"/>
        <w:rPr>
          <w:rFonts w:ascii="Arial" w:hAnsi="Arial" w:cs="Arial"/>
          <w:sz w:val="24"/>
          <w:szCs w:val="24"/>
        </w:rPr>
      </w:pPr>
    </w:p>
    <w:p w14:paraId="31691F73" w14:textId="77777777" w:rsidR="006F58C4" w:rsidRPr="006F58C4" w:rsidRDefault="006F58C4" w:rsidP="006F58C4">
      <w:pPr>
        <w:numPr>
          <w:ilvl w:val="0"/>
          <w:numId w:val="9"/>
        </w:numPr>
        <w:spacing w:after="0" w:line="276" w:lineRule="auto"/>
        <w:ind w:left="284" w:hanging="284"/>
        <w:contextualSpacing/>
        <w:jc w:val="both"/>
        <w:rPr>
          <w:rFonts w:ascii="Arial" w:hAnsi="Arial" w:cs="Arial"/>
          <w:b/>
          <w:bCs/>
          <w:sz w:val="24"/>
          <w:szCs w:val="24"/>
        </w:rPr>
      </w:pPr>
      <w:r w:rsidRPr="006F58C4">
        <w:rPr>
          <w:rFonts w:ascii="Arial" w:hAnsi="Arial" w:cs="Arial"/>
          <w:b/>
          <w:bCs/>
          <w:sz w:val="24"/>
          <w:szCs w:val="24"/>
        </w:rPr>
        <w:t>BSL data</w:t>
      </w:r>
    </w:p>
    <w:p w14:paraId="28E84B35" w14:textId="77777777" w:rsidR="006F58C4" w:rsidRPr="006F58C4" w:rsidRDefault="006F58C4" w:rsidP="006F58C4">
      <w:pPr>
        <w:spacing w:after="0" w:line="276" w:lineRule="auto"/>
        <w:ind w:left="284"/>
        <w:contextualSpacing/>
        <w:jc w:val="both"/>
        <w:rPr>
          <w:rFonts w:ascii="Arial" w:hAnsi="Arial" w:cs="Arial"/>
          <w:sz w:val="24"/>
          <w:szCs w:val="24"/>
        </w:rPr>
      </w:pPr>
      <w:r w:rsidRPr="006F58C4">
        <w:rPr>
          <w:rFonts w:ascii="Arial" w:hAnsi="Arial" w:cs="Arial"/>
          <w:sz w:val="24"/>
          <w:szCs w:val="24"/>
        </w:rPr>
        <w:t>Our long-term goal is to strengthen the data on the BSL community in Scotland to better inform decision making and service design. We will:</w:t>
      </w:r>
    </w:p>
    <w:p w14:paraId="7299EE38" w14:textId="1B1C995B" w:rsidR="006F58C4" w:rsidRPr="006F58C4" w:rsidRDefault="00A9610C" w:rsidP="006F58C4">
      <w:pPr>
        <w:numPr>
          <w:ilvl w:val="0"/>
          <w:numId w:val="15"/>
        </w:numPr>
        <w:spacing w:after="0" w:line="276" w:lineRule="auto"/>
        <w:contextualSpacing/>
        <w:jc w:val="both"/>
        <w:rPr>
          <w:rFonts w:ascii="Arial" w:hAnsi="Arial" w:cs="Arial"/>
          <w:sz w:val="24"/>
          <w:szCs w:val="24"/>
        </w:rPr>
      </w:pPr>
      <w:r>
        <w:rPr>
          <w:rFonts w:ascii="Arial" w:hAnsi="Arial" w:cs="Arial"/>
          <w:sz w:val="24"/>
          <w:szCs w:val="24"/>
        </w:rPr>
        <w:t>e</w:t>
      </w:r>
      <w:r w:rsidR="006F58C4" w:rsidRPr="006F58C4">
        <w:rPr>
          <w:rFonts w:ascii="Arial" w:hAnsi="Arial" w:cs="Arial"/>
          <w:sz w:val="24"/>
          <w:szCs w:val="24"/>
        </w:rPr>
        <w:t>ncourage existing and prospective staff and students to disclose if they are BSL users</w:t>
      </w:r>
      <w:r>
        <w:rPr>
          <w:rFonts w:ascii="Arial" w:hAnsi="Arial" w:cs="Arial"/>
          <w:sz w:val="24"/>
          <w:szCs w:val="24"/>
        </w:rPr>
        <w:t>.</w:t>
      </w:r>
      <w:r w:rsidR="006F58C4" w:rsidRPr="006F58C4">
        <w:rPr>
          <w:rFonts w:ascii="Arial" w:hAnsi="Arial" w:cs="Arial"/>
          <w:sz w:val="24"/>
          <w:szCs w:val="24"/>
        </w:rPr>
        <w:t xml:space="preserve"> </w:t>
      </w:r>
    </w:p>
    <w:p w14:paraId="1654BC81" w14:textId="62B6D52A" w:rsidR="006F58C4" w:rsidRPr="006F58C4" w:rsidRDefault="00A9610C" w:rsidP="006F58C4">
      <w:pPr>
        <w:numPr>
          <w:ilvl w:val="0"/>
          <w:numId w:val="15"/>
        </w:numPr>
        <w:spacing w:after="0" w:line="276" w:lineRule="auto"/>
        <w:contextualSpacing/>
        <w:jc w:val="both"/>
        <w:rPr>
          <w:rFonts w:ascii="Arial" w:hAnsi="Arial" w:cs="Arial"/>
          <w:sz w:val="24"/>
          <w:szCs w:val="24"/>
        </w:rPr>
      </w:pPr>
      <w:r>
        <w:rPr>
          <w:rFonts w:ascii="Arial" w:hAnsi="Arial" w:cs="Arial"/>
          <w:sz w:val="24"/>
          <w:szCs w:val="24"/>
        </w:rPr>
        <w:t>e</w:t>
      </w:r>
      <w:r w:rsidR="006F58C4" w:rsidRPr="006F58C4">
        <w:rPr>
          <w:rFonts w:ascii="Arial" w:hAnsi="Arial" w:cs="Arial"/>
          <w:sz w:val="24"/>
          <w:szCs w:val="24"/>
        </w:rPr>
        <w:t>xamine existing data and intelligence from third parties to learn what principles can be applied to advance equality in service design.</w:t>
      </w:r>
    </w:p>
    <w:p w14:paraId="4BD0528A" w14:textId="77777777" w:rsidR="006F58C4" w:rsidRPr="006F58C4" w:rsidRDefault="006F58C4" w:rsidP="006F58C4">
      <w:pPr>
        <w:spacing w:after="0" w:line="276" w:lineRule="auto"/>
        <w:jc w:val="both"/>
        <w:rPr>
          <w:rFonts w:ascii="Arial" w:hAnsi="Arial" w:cs="Arial"/>
          <w:sz w:val="24"/>
          <w:szCs w:val="24"/>
        </w:rPr>
      </w:pPr>
    </w:p>
    <w:p w14:paraId="11FB6262" w14:textId="77777777" w:rsidR="006F58C4" w:rsidRPr="006F58C4" w:rsidRDefault="006F58C4" w:rsidP="006F58C4">
      <w:pPr>
        <w:numPr>
          <w:ilvl w:val="0"/>
          <w:numId w:val="9"/>
        </w:numPr>
        <w:spacing w:after="0" w:line="276" w:lineRule="auto"/>
        <w:ind w:left="284" w:hanging="284"/>
        <w:contextualSpacing/>
        <w:jc w:val="both"/>
        <w:rPr>
          <w:rFonts w:ascii="Arial" w:hAnsi="Arial" w:cs="Arial"/>
          <w:b/>
          <w:bCs/>
          <w:sz w:val="24"/>
          <w:szCs w:val="24"/>
        </w:rPr>
      </w:pPr>
      <w:r w:rsidRPr="006F58C4">
        <w:rPr>
          <w:rFonts w:ascii="Arial" w:hAnsi="Arial" w:cs="Arial"/>
          <w:b/>
          <w:bCs/>
          <w:sz w:val="24"/>
          <w:szCs w:val="24"/>
        </w:rPr>
        <w:t>Transport</w:t>
      </w:r>
    </w:p>
    <w:p w14:paraId="73FA12CE" w14:textId="77777777" w:rsidR="006F58C4" w:rsidRPr="006F58C4" w:rsidRDefault="006F58C4" w:rsidP="001B79F7">
      <w:pPr>
        <w:spacing w:after="0" w:line="276" w:lineRule="auto"/>
        <w:ind w:left="284"/>
        <w:contextualSpacing/>
        <w:jc w:val="both"/>
        <w:rPr>
          <w:rFonts w:ascii="Arial" w:hAnsi="Arial" w:cs="Arial"/>
          <w:sz w:val="24"/>
          <w:szCs w:val="24"/>
        </w:rPr>
      </w:pPr>
      <w:r w:rsidRPr="006F58C4">
        <w:rPr>
          <w:rFonts w:ascii="Arial" w:hAnsi="Arial" w:cs="Arial"/>
          <w:sz w:val="24"/>
          <w:szCs w:val="24"/>
        </w:rPr>
        <w:t xml:space="preserve">Our long-term goal is to ensure BSL users have safe, </w:t>
      </w:r>
      <w:proofErr w:type="gramStart"/>
      <w:r w:rsidRPr="006F58C4">
        <w:rPr>
          <w:rFonts w:ascii="Arial" w:hAnsi="Arial" w:cs="Arial"/>
          <w:sz w:val="24"/>
          <w:szCs w:val="24"/>
        </w:rPr>
        <w:t>fair</w:t>
      </w:r>
      <w:proofErr w:type="gramEnd"/>
      <w:r w:rsidRPr="006F58C4">
        <w:rPr>
          <w:rFonts w:ascii="Arial" w:hAnsi="Arial" w:cs="Arial"/>
          <w:sz w:val="24"/>
          <w:szCs w:val="24"/>
        </w:rPr>
        <w:t xml:space="preserve"> and inclusive access to public transport and the systems that support transport use in Aberdeen. We will:</w:t>
      </w:r>
    </w:p>
    <w:p w14:paraId="5BB0546E" w14:textId="6C919967" w:rsidR="006F58C4" w:rsidRPr="006F58C4" w:rsidRDefault="00A9610C" w:rsidP="001B79F7">
      <w:pPr>
        <w:numPr>
          <w:ilvl w:val="0"/>
          <w:numId w:val="16"/>
        </w:numPr>
        <w:spacing w:after="0" w:line="276" w:lineRule="auto"/>
        <w:contextualSpacing/>
        <w:jc w:val="both"/>
        <w:rPr>
          <w:rFonts w:ascii="Arial" w:hAnsi="Arial" w:cs="Arial"/>
          <w:b/>
          <w:bCs/>
          <w:sz w:val="24"/>
          <w:szCs w:val="24"/>
        </w:rPr>
      </w:pPr>
      <w:r>
        <w:rPr>
          <w:rFonts w:ascii="Arial" w:hAnsi="Arial" w:cs="Arial"/>
          <w:sz w:val="24"/>
          <w:szCs w:val="24"/>
        </w:rPr>
        <w:t>w</w:t>
      </w:r>
      <w:r w:rsidR="006F58C4" w:rsidRPr="006F58C4">
        <w:rPr>
          <w:rFonts w:ascii="Arial" w:hAnsi="Arial" w:cs="Arial"/>
          <w:sz w:val="24"/>
          <w:szCs w:val="24"/>
        </w:rPr>
        <w:t>ork with local transport providers to make public travel more accessible for BSL users.</w:t>
      </w:r>
    </w:p>
    <w:p w14:paraId="16A3F9DF" w14:textId="77777777" w:rsidR="006F58C4" w:rsidRPr="006F58C4" w:rsidRDefault="006F58C4" w:rsidP="006F58C4">
      <w:pPr>
        <w:spacing w:after="0" w:line="276" w:lineRule="auto"/>
        <w:jc w:val="both"/>
        <w:rPr>
          <w:rFonts w:ascii="Arial" w:hAnsi="Arial" w:cs="Arial"/>
          <w:sz w:val="24"/>
          <w:szCs w:val="24"/>
        </w:rPr>
      </w:pPr>
    </w:p>
    <w:p w14:paraId="2BB5A7CB" w14:textId="77777777" w:rsidR="006F58C4" w:rsidRPr="006F58C4" w:rsidRDefault="006F58C4" w:rsidP="00A9610C">
      <w:pPr>
        <w:numPr>
          <w:ilvl w:val="0"/>
          <w:numId w:val="9"/>
        </w:numPr>
        <w:tabs>
          <w:tab w:val="left" w:pos="284"/>
        </w:tabs>
        <w:spacing w:after="0" w:line="276" w:lineRule="auto"/>
        <w:ind w:hanging="720"/>
        <w:contextualSpacing/>
        <w:jc w:val="both"/>
        <w:rPr>
          <w:rFonts w:ascii="Arial" w:hAnsi="Arial" w:cs="Arial"/>
          <w:b/>
          <w:bCs/>
          <w:sz w:val="24"/>
          <w:szCs w:val="24"/>
        </w:rPr>
      </w:pPr>
      <w:r w:rsidRPr="006F58C4">
        <w:rPr>
          <w:rFonts w:ascii="Arial" w:hAnsi="Arial" w:cs="Arial"/>
          <w:b/>
          <w:bCs/>
          <w:sz w:val="24"/>
          <w:szCs w:val="24"/>
        </w:rPr>
        <w:t>Democratic Participation</w:t>
      </w:r>
    </w:p>
    <w:p w14:paraId="72F2F108" w14:textId="27031B04" w:rsidR="006F58C4" w:rsidRPr="006F58C4" w:rsidRDefault="006F58C4" w:rsidP="00A9610C">
      <w:pPr>
        <w:tabs>
          <w:tab w:val="left" w:pos="284"/>
        </w:tabs>
        <w:spacing w:after="0" w:line="276" w:lineRule="auto"/>
        <w:ind w:left="284"/>
        <w:contextualSpacing/>
        <w:jc w:val="both"/>
        <w:rPr>
          <w:rFonts w:ascii="Arial" w:hAnsi="Arial" w:cs="Arial"/>
          <w:sz w:val="24"/>
          <w:szCs w:val="24"/>
        </w:rPr>
      </w:pPr>
      <w:r w:rsidRPr="006F58C4">
        <w:rPr>
          <w:rFonts w:ascii="Arial" w:hAnsi="Arial" w:cs="Arial"/>
          <w:sz w:val="24"/>
          <w:szCs w:val="24"/>
        </w:rPr>
        <w:t>Our long-term goal is to ensure BSL users are fully involved in democratic processes at the University of Aberdeen. We will:</w:t>
      </w:r>
    </w:p>
    <w:p w14:paraId="6D15BB63" w14:textId="6BE1B304" w:rsidR="006F58C4" w:rsidRPr="006F58C4" w:rsidRDefault="001B79F7" w:rsidP="006F58C4">
      <w:pPr>
        <w:numPr>
          <w:ilvl w:val="0"/>
          <w:numId w:val="16"/>
        </w:numPr>
        <w:tabs>
          <w:tab w:val="left" w:pos="284"/>
        </w:tabs>
        <w:spacing w:after="0" w:line="276" w:lineRule="auto"/>
        <w:contextualSpacing/>
        <w:jc w:val="both"/>
        <w:rPr>
          <w:rFonts w:ascii="Arial" w:hAnsi="Arial" w:cs="Arial"/>
          <w:b/>
          <w:bCs/>
          <w:sz w:val="24"/>
          <w:szCs w:val="24"/>
        </w:rPr>
      </w:pPr>
      <w:r>
        <w:rPr>
          <w:rFonts w:ascii="Arial" w:hAnsi="Arial" w:cs="Arial"/>
          <w:sz w:val="24"/>
          <w:szCs w:val="24"/>
        </w:rPr>
        <w:t>f</w:t>
      </w:r>
      <w:r w:rsidR="006F58C4" w:rsidRPr="006F58C4">
        <w:rPr>
          <w:rFonts w:ascii="Arial" w:hAnsi="Arial" w:cs="Arial"/>
          <w:sz w:val="24"/>
          <w:szCs w:val="24"/>
        </w:rPr>
        <w:t>acilitate BSL support in electoral campaigns and the election process to ensure BSL users can make informed decisions with access to all relevant information.</w:t>
      </w:r>
    </w:p>
    <w:p w14:paraId="75C2ABFD" w14:textId="77777777" w:rsidR="006F58C4" w:rsidRPr="006F58C4" w:rsidRDefault="006F58C4" w:rsidP="006F58C4">
      <w:pPr>
        <w:spacing w:after="0" w:line="276" w:lineRule="auto"/>
        <w:jc w:val="both"/>
        <w:rPr>
          <w:rFonts w:ascii="Arial" w:hAnsi="Arial" w:cs="Arial"/>
          <w:b/>
          <w:bCs/>
          <w:sz w:val="24"/>
          <w:szCs w:val="24"/>
        </w:rPr>
      </w:pPr>
    </w:p>
    <w:p w14:paraId="484CFFD2" w14:textId="77777777" w:rsidR="006F58C4" w:rsidRPr="006F58C4" w:rsidRDefault="006F58C4" w:rsidP="006F58C4">
      <w:pPr>
        <w:spacing w:after="0" w:line="276" w:lineRule="auto"/>
        <w:jc w:val="both"/>
        <w:rPr>
          <w:rFonts w:ascii="Arial" w:hAnsi="Arial" w:cs="Arial"/>
          <w:b/>
          <w:bCs/>
          <w:sz w:val="24"/>
          <w:szCs w:val="24"/>
        </w:rPr>
      </w:pPr>
      <w:r w:rsidRPr="006F58C4">
        <w:rPr>
          <w:rFonts w:ascii="Arial" w:hAnsi="Arial" w:cs="Arial"/>
          <w:b/>
          <w:bCs/>
          <w:sz w:val="24"/>
          <w:szCs w:val="24"/>
        </w:rPr>
        <w:t>Implementation of the Action Plan 2024-2030</w:t>
      </w:r>
    </w:p>
    <w:p w14:paraId="4CFEFF51" w14:textId="77777777" w:rsidR="006F58C4" w:rsidRPr="006F58C4" w:rsidRDefault="006F58C4" w:rsidP="006F58C4">
      <w:pPr>
        <w:spacing w:after="0" w:line="276" w:lineRule="auto"/>
        <w:jc w:val="both"/>
        <w:rPr>
          <w:rFonts w:ascii="Arial" w:hAnsi="Arial" w:cs="Arial"/>
          <w:sz w:val="24"/>
          <w:szCs w:val="24"/>
        </w:rPr>
      </w:pPr>
      <w:r w:rsidRPr="006F58C4">
        <w:rPr>
          <w:rFonts w:ascii="Arial" w:hAnsi="Arial" w:cs="Arial"/>
          <w:sz w:val="24"/>
          <w:szCs w:val="24"/>
        </w:rPr>
        <w:t xml:space="preserve">The BSL Plan Working Group will be responsible to ensure this Action Plan is implemented in the next six years. The Group will report biannually to the Equality, </w:t>
      </w:r>
      <w:proofErr w:type="gramStart"/>
      <w:r w:rsidRPr="006F58C4">
        <w:rPr>
          <w:rFonts w:ascii="Arial" w:hAnsi="Arial" w:cs="Arial"/>
          <w:sz w:val="24"/>
          <w:szCs w:val="24"/>
        </w:rPr>
        <w:t>Diversity</w:t>
      </w:r>
      <w:proofErr w:type="gramEnd"/>
      <w:r w:rsidRPr="006F58C4">
        <w:rPr>
          <w:rFonts w:ascii="Arial" w:hAnsi="Arial" w:cs="Arial"/>
          <w:sz w:val="24"/>
          <w:szCs w:val="24"/>
        </w:rPr>
        <w:t xml:space="preserve"> and Inclusion Committee.</w:t>
      </w:r>
    </w:p>
    <w:p w14:paraId="6D95B312" w14:textId="77777777" w:rsidR="006F58C4" w:rsidRPr="006F58C4" w:rsidRDefault="006F58C4" w:rsidP="006F58C4">
      <w:pPr>
        <w:spacing w:after="0" w:line="276" w:lineRule="auto"/>
        <w:jc w:val="both"/>
        <w:rPr>
          <w:rFonts w:ascii="Arial" w:hAnsi="Arial" w:cs="Arial"/>
          <w:b/>
          <w:bCs/>
          <w:sz w:val="24"/>
          <w:szCs w:val="24"/>
        </w:rPr>
      </w:pPr>
    </w:p>
    <w:p w14:paraId="2303A1EB" w14:textId="77777777" w:rsidR="006F58C4" w:rsidRPr="006F58C4" w:rsidRDefault="006F58C4" w:rsidP="006F58C4">
      <w:pPr>
        <w:spacing w:after="0" w:line="276" w:lineRule="auto"/>
        <w:jc w:val="both"/>
        <w:rPr>
          <w:rFonts w:ascii="Arial" w:hAnsi="Arial" w:cs="Arial"/>
          <w:b/>
          <w:bCs/>
          <w:sz w:val="24"/>
          <w:szCs w:val="24"/>
        </w:rPr>
      </w:pPr>
      <w:r w:rsidRPr="006F58C4">
        <w:rPr>
          <w:rFonts w:ascii="Arial" w:hAnsi="Arial" w:cs="Arial"/>
          <w:b/>
          <w:bCs/>
          <w:sz w:val="24"/>
          <w:szCs w:val="24"/>
        </w:rPr>
        <w:t>How to get involved</w:t>
      </w:r>
    </w:p>
    <w:p w14:paraId="5D6768E5" w14:textId="19038399" w:rsidR="006F58C4" w:rsidRPr="006F58C4" w:rsidRDefault="006F58C4" w:rsidP="006F58C4">
      <w:pPr>
        <w:spacing w:after="0" w:line="276" w:lineRule="auto"/>
        <w:jc w:val="both"/>
        <w:rPr>
          <w:rFonts w:ascii="Arial" w:hAnsi="Arial" w:cs="Arial"/>
          <w:sz w:val="24"/>
          <w:szCs w:val="24"/>
        </w:rPr>
      </w:pPr>
      <w:r w:rsidRPr="006F58C4">
        <w:rPr>
          <w:rFonts w:ascii="Arial" w:hAnsi="Arial" w:cs="Arial"/>
          <w:sz w:val="24"/>
          <w:szCs w:val="24"/>
        </w:rPr>
        <w:t xml:space="preserve">This BSL Action Plan is an evolving document which can be modified and improved through engagement and consultation. Feedback on </w:t>
      </w:r>
      <w:r w:rsidR="001B79F7">
        <w:rPr>
          <w:rFonts w:ascii="Arial" w:hAnsi="Arial" w:cs="Arial"/>
          <w:sz w:val="24"/>
          <w:szCs w:val="24"/>
        </w:rPr>
        <w:t>this Plan</w:t>
      </w:r>
      <w:r w:rsidRPr="006F58C4">
        <w:rPr>
          <w:rFonts w:ascii="Arial" w:hAnsi="Arial" w:cs="Arial"/>
          <w:sz w:val="24"/>
          <w:szCs w:val="24"/>
        </w:rPr>
        <w:t xml:space="preserve"> is welcomed and can be shared by contacting the Equality, </w:t>
      </w:r>
      <w:proofErr w:type="gramStart"/>
      <w:r w:rsidRPr="006F58C4">
        <w:rPr>
          <w:rFonts w:ascii="Arial" w:hAnsi="Arial" w:cs="Arial"/>
          <w:sz w:val="24"/>
          <w:szCs w:val="24"/>
        </w:rPr>
        <w:t>Diversity</w:t>
      </w:r>
      <w:proofErr w:type="gramEnd"/>
      <w:r w:rsidRPr="006F58C4">
        <w:rPr>
          <w:rFonts w:ascii="Arial" w:hAnsi="Arial" w:cs="Arial"/>
          <w:sz w:val="24"/>
          <w:szCs w:val="24"/>
        </w:rPr>
        <w:t xml:space="preserve"> and Inclusion (EDI) team via </w:t>
      </w:r>
      <w:hyperlink r:id="rId8" w:history="1">
        <w:r w:rsidRPr="006F58C4">
          <w:rPr>
            <w:rFonts w:ascii="Arial" w:hAnsi="Arial" w:cs="Arial"/>
            <w:color w:val="0563C1" w:themeColor="hyperlink"/>
            <w:sz w:val="24"/>
            <w:szCs w:val="24"/>
            <w:u w:val="single"/>
          </w:rPr>
          <w:t>edi@abdn.ac.uk</w:t>
        </w:r>
      </w:hyperlink>
      <w:r w:rsidRPr="006F58C4">
        <w:rPr>
          <w:rFonts w:ascii="Arial" w:hAnsi="Arial" w:cs="Arial"/>
          <w:sz w:val="24"/>
          <w:szCs w:val="24"/>
        </w:rPr>
        <w:t xml:space="preserve">. Alternative formats of the BSL Plan can be sought by contacting the EDI team. BSL users can contact the EDI team through </w:t>
      </w:r>
      <w:hyperlink r:id="rId9" w:history="1">
        <w:r w:rsidRPr="006F58C4">
          <w:rPr>
            <w:rFonts w:ascii="Arial" w:hAnsi="Arial" w:cs="Arial"/>
            <w:color w:val="0563C1" w:themeColor="hyperlink"/>
            <w:sz w:val="24"/>
            <w:szCs w:val="24"/>
            <w:u w:val="single"/>
          </w:rPr>
          <w:t>Contact Scotland BSL</w:t>
        </w:r>
      </w:hyperlink>
      <w:r w:rsidRPr="006F58C4">
        <w:rPr>
          <w:rFonts w:ascii="Arial" w:hAnsi="Arial" w:cs="Arial"/>
          <w:sz w:val="24"/>
          <w:szCs w:val="24"/>
        </w:rPr>
        <w:t>.</w:t>
      </w:r>
    </w:p>
    <w:p w14:paraId="632FFFB1" w14:textId="77777777" w:rsidR="006F58C4" w:rsidRPr="006F58C4" w:rsidRDefault="006F58C4" w:rsidP="006F58C4">
      <w:pPr>
        <w:spacing w:after="0" w:line="276" w:lineRule="auto"/>
        <w:jc w:val="both"/>
        <w:rPr>
          <w:rFonts w:ascii="Arial" w:hAnsi="Arial" w:cs="Arial"/>
          <w:sz w:val="24"/>
          <w:szCs w:val="24"/>
        </w:rPr>
      </w:pPr>
    </w:p>
    <w:p w14:paraId="437115B9" w14:textId="77777777" w:rsidR="006F58C4" w:rsidRPr="006F58C4" w:rsidRDefault="006F58C4" w:rsidP="006F58C4">
      <w:pPr>
        <w:spacing w:after="0" w:line="276" w:lineRule="auto"/>
        <w:rPr>
          <w:rFonts w:ascii="Arial" w:hAnsi="Arial" w:cs="Arial"/>
          <w:b/>
          <w:bCs/>
          <w:sz w:val="24"/>
          <w:szCs w:val="24"/>
        </w:rPr>
      </w:pPr>
    </w:p>
    <w:p w14:paraId="645B2DAD" w14:textId="77777777" w:rsidR="006F58C4" w:rsidRPr="006F58C4" w:rsidRDefault="006F58C4" w:rsidP="006F58C4">
      <w:pPr>
        <w:spacing w:after="0" w:line="276" w:lineRule="auto"/>
        <w:rPr>
          <w:rFonts w:ascii="Arial" w:hAnsi="Arial" w:cs="Arial"/>
          <w:b/>
          <w:bCs/>
          <w:sz w:val="24"/>
          <w:szCs w:val="24"/>
        </w:rPr>
      </w:pPr>
    </w:p>
    <w:p w14:paraId="18F42D07" w14:textId="77777777" w:rsidR="006F58C4" w:rsidRPr="006F58C4" w:rsidRDefault="006F58C4" w:rsidP="006F58C4">
      <w:pPr>
        <w:spacing w:after="0" w:line="276" w:lineRule="auto"/>
        <w:rPr>
          <w:rFonts w:ascii="Arial" w:hAnsi="Arial" w:cs="Arial"/>
          <w:b/>
          <w:bCs/>
          <w:sz w:val="24"/>
          <w:szCs w:val="24"/>
        </w:rPr>
        <w:sectPr w:rsidR="006F58C4" w:rsidRPr="006F58C4" w:rsidSect="006F58C4">
          <w:headerReference w:type="default" r:id="rId10"/>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656"/>
        <w:gridCol w:w="20"/>
        <w:gridCol w:w="2649"/>
        <w:gridCol w:w="35"/>
        <w:gridCol w:w="173"/>
        <w:gridCol w:w="57"/>
        <w:gridCol w:w="2777"/>
        <w:gridCol w:w="79"/>
        <w:gridCol w:w="2189"/>
        <w:gridCol w:w="84"/>
        <w:gridCol w:w="21"/>
        <w:gridCol w:w="4208"/>
      </w:tblGrid>
      <w:tr w:rsidR="006F58C4" w:rsidRPr="006F58C4" w14:paraId="2237BD12" w14:textId="77777777" w:rsidTr="00E723FD">
        <w:tc>
          <w:tcPr>
            <w:tcW w:w="13948" w:type="dxa"/>
            <w:gridSpan w:val="12"/>
          </w:tcPr>
          <w:p w14:paraId="6A701D96" w14:textId="77777777"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lastRenderedPageBreak/>
              <w:t>Priority 1:</w:t>
            </w:r>
            <w:r w:rsidRPr="006F58C4">
              <w:rPr>
                <w:rFonts w:ascii="Arial" w:eastAsiaTheme="majorEastAsia" w:hAnsi="Arial" w:cs="Arial"/>
                <w:sz w:val="24"/>
                <w:szCs w:val="24"/>
              </w:rPr>
              <w:t xml:space="preserve"> Implementing the BSL Plan 2024 – 2030</w:t>
            </w:r>
          </w:p>
          <w:p w14:paraId="6A2BFE99" w14:textId="77777777" w:rsidR="006F58C4" w:rsidRPr="006F58C4" w:rsidRDefault="006F58C4" w:rsidP="006F58C4"/>
          <w:p w14:paraId="34D31E22"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Embedding BSL in relevant University of Aberdeen policies and processes to overcome the barriers faced by BSL users when they work or study with us.</w:t>
            </w:r>
          </w:p>
        </w:tc>
      </w:tr>
      <w:tr w:rsidR="000D0E21" w:rsidRPr="006F58C4" w14:paraId="398B70A1" w14:textId="77777777" w:rsidTr="00091F84">
        <w:tc>
          <w:tcPr>
            <w:tcW w:w="1656" w:type="dxa"/>
          </w:tcPr>
          <w:p w14:paraId="4046BBED" w14:textId="454D29DC" w:rsidR="006F58C4" w:rsidRPr="006F58C4" w:rsidRDefault="006F58C4" w:rsidP="006F58C4">
            <w:pPr>
              <w:spacing w:line="276" w:lineRule="auto"/>
              <w:jc w:val="center"/>
              <w:rPr>
                <w:rFonts w:ascii="Arial" w:hAnsi="Arial" w:cs="Arial"/>
                <w:b/>
                <w:bCs/>
                <w:sz w:val="24"/>
                <w:szCs w:val="24"/>
              </w:rPr>
            </w:pPr>
            <w:r w:rsidRPr="006F58C4">
              <w:rPr>
                <w:rFonts w:ascii="Arial" w:hAnsi="Arial" w:cs="Arial"/>
                <w:b/>
                <w:bCs/>
                <w:sz w:val="24"/>
                <w:szCs w:val="24"/>
              </w:rPr>
              <w:t>Item</w:t>
            </w:r>
          </w:p>
        </w:tc>
        <w:tc>
          <w:tcPr>
            <w:tcW w:w="2877" w:type="dxa"/>
            <w:gridSpan w:val="4"/>
          </w:tcPr>
          <w:p w14:paraId="74A45327"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b/>
                <w:bCs/>
                <w:sz w:val="24"/>
                <w:szCs w:val="24"/>
              </w:rPr>
              <w:t>Action</w:t>
            </w:r>
          </w:p>
        </w:tc>
        <w:tc>
          <w:tcPr>
            <w:tcW w:w="2913" w:type="dxa"/>
            <w:gridSpan w:val="3"/>
          </w:tcPr>
          <w:p w14:paraId="5F16FA20" w14:textId="77777777" w:rsidR="006F58C4" w:rsidRPr="006F58C4" w:rsidRDefault="006F58C4" w:rsidP="006F58C4">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294" w:type="dxa"/>
            <w:gridSpan w:val="3"/>
          </w:tcPr>
          <w:p w14:paraId="0F867A51"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b/>
                <w:bCs/>
                <w:sz w:val="24"/>
                <w:szCs w:val="24"/>
              </w:rPr>
              <w:t>Timeline</w:t>
            </w:r>
          </w:p>
        </w:tc>
        <w:tc>
          <w:tcPr>
            <w:tcW w:w="4208" w:type="dxa"/>
          </w:tcPr>
          <w:p w14:paraId="1FD7EC28" w14:textId="0C460BE9" w:rsidR="006F58C4" w:rsidRPr="006F58C4" w:rsidRDefault="006F58C4" w:rsidP="006F58C4">
            <w:pPr>
              <w:spacing w:line="276" w:lineRule="auto"/>
              <w:jc w:val="center"/>
              <w:rPr>
                <w:rFonts w:ascii="Arial" w:hAnsi="Arial" w:cs="Arial"/>
                <w:b/>
                <w:bCs/>
                <w:sz w:val="24"/>
                <w:szCs w:val="24"/>
              </w:rPr>
            </w:pPr>
            <w:r w:rsidRPr="006F58C4">
              <w:rPr>
                <w:rFonts w:ascii="Arial" w:hAnsi="Arial" w:cs="Arial"/>
                <w:b/>
                <w:bCs/>
                <w:sz w:val="24"/>
                <w:szCs w:val="24"/>
              </w:rPr>
              <w:t>Success Measure</w:t>
            </w:r>
          </w:p>
        </w:tc>
      </w:tr>
      <w:tr w:rsidR="000D0E21" w:rsidRPr="006F58C4" w14:paraId="2F7775E1" w14:textId="77777777" w:rsidTr="00091F84">
        <w:tc>
          <w:tcPr>
            <w:tcW w:w="1656" w:type="dxa"/>
          </w:tcPr>
          <w:p w14:paraId="356CAFDF" w14:textId="56F1DC73" w:rsidR="006F58C4" w:rsidRPr="006F58C4" w:rsidRDefault="006F58C4" w:rsidP="006F58C4">
            <w:pPr>
              <w:numPr>
                <w:ilvl w:val="0"/>
                <w:numId w:val="1"/>
              </w:numPr>
              <w:spacing w:line="276" w:lineRule="auto"/>
              <w:ind w:left="284" w:hanging="66"/>
              <w:contextualSpacing/>
              <w:jc w:val="center"/>
              <w:rPr>
                <w:rFonts w:ascii="Arial" w:hAnsi="Arial" w:cs="Arial"/>
                <w:sz w:val="24"/>
                <w:szCs w:val="24"/>
              </w:rPr>
            </w:pPr>
          </w:p>
        </w:tc>
        <w:tc>
          <w:tcPr>
            <w:tcW w:w="2877" w:type="dxa"/>
            <w:gridSpan w:val="4"/>
          </w:tcPr>
          <w:p w14:paraId="25A3E09F"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Annually review the Terms of Reference of the British Sign Language Plan Working Group to ensure its remit and membership remain fit for purpose.</w:t>
            </w:r>
          </w:p>
        </w:tc>
        <w:tc>
          <w:tcPr>
            <w:tcW w:w="2913" w:type="dxa"/>
            <w:gridSpan w:val="3"/>
          </w:tcPr>
          <w:p w14:paraId="1AECE8BD" w14:textId="77777777" w:rsidR="006F58C4" w:rsidRPr="006F58C4" w:rsidRDefault="006F58C4" w:rsidP="006F58C4">
            <w:pPr>
              <w:spacing w:line="276" w:lineRule="auto"/>
              <w:contextualSpacing/>
              <w:jc w:val="both"/>
              <w:rPr>
                <w:rFonts w:ascii="Arial" w:hAnsi="Arial" w:cs="Arial"/>
                <w:sz w:val="24"/>
                <w:szCs w:val="24"/>
              </w:rPr>
            </w:pPr>
            <w:r w:rsidRPr="006F58C4">
              <w:rPr>
                <w:rFonts w:ascii="Arial" w:hAnsi="Arial" w:cs="Arial"/>
                <w:sz w:val="24"/>
                <w:szCs w:val="24"/>
              </w:rPr>
              <w:t>New members are sought via Staff and Student Newsletters as well as the Staff Disability Network Group and the Disabled Students Forum.</w:t>
            </w:r>
          </w:p>
        </w:tc>
        <w:tc>
          <w:tcPr>
            <w:tcW w:w="2294" w:type="dxa"/>
            <w:gridSpan w:val="3"/>
          </w:tcPr>
          <w:p w14:paraId="0DA95E40"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sz w:val="24"/>
                <w:szCs w:val="24"/>
              </w:rPr>
              <w:t>Annually (January)</w:t>
            </w:r>
          </w:p>
        </w:tc>
        <w:tc>
          <w:tcPr>
            <w:tcW w:w="4208" w:type="dxa"/>
          </w:tcPr>
          <w:p w14:paraId="26B2ABD9"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The Group has a wide representation of staff and students from across the University, including senior leaders and BSL users.</w:t>
            </w:r>
          </w:p>
        </w:tc>
      </w:tr>
      <w:tr w:rsidR="006F58C4" w:rsidRPr="006F58C4" w14:paraId="56961993" w14:textId="77777777" w:rsidTr="00091F84">
        <w:tc>
          <w:tcPr>
            <w:tcW w:w="1656" w:type="dxa"/>
          </w:tcPr>
          <w:p w14:paraId="14F20E9C" w14:textId="63EF218C" w:rsidR="006F58C4" w:rsidRPr="006F58C4" w:rsidRDefault="006F58C4" w:rsidP="006F58C4">
            <w:pPr>
              <w:numPr>
                <w:ilvl w:val="0"/>
                <w:numId w:val="1"/>
              </w:numPr>
              <w:spacing w:line="276" w:lineRule="auto"/>
              <w:ind w:left="284" w:hanging="66"/>
              <w:contextualSpacing/>
              <w:jc w:val="center"/>
              <w:rPr>
                <w:rFonts w:ascii="Arial" w:hAnsi="Arial" w:cs="Arial"/>
                <w:sz w:val="24"/>
                <w:szCs w:val="24"/>
              </w:rPr>
            </w:pPr>
          </w:p>
        </w:tc>
        <w:tc>
          <w:tcPr>
            <w:tcW w:w="2877" w:type="dxa"/>
            <w:gridSpan w:val="4"/>
          </w:tcPr>
          <w:p w14:paraId="2527304B"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 xml:space="preserve">Annually review the University BSL Plan 2024 – 2030 to ensure it is flexible and relevant to the needs of our BSL community. </w:t>
            </w:r>
          </w:p>
        </w:tc>
        <w:tc>
          <w:tcPr>
            <w:tcW w:w="2913" w:type="dxa"/>
            <w:gridSpan w:val="3"/>
          </w:tcPr>
          <w:p w14:paraId="6B747ADF" w14:textId="73E519A5" w:rsidR="006F58C4" w:rsidRPr="006F58C4" w:rsidRDefault="006F58C4" w:rsidP="006F58C4">
            <w:pPr>
              <w:spacing w:line="276" w:lineRule="auto"/>
              <w:jc w:val="both"/>
              <w:rPr>
                <w:rFonts w:ascii="Arial" w:hAnsi="Arial" w:cs="Arial"/>
                <w:sz w:val="24"/>
                <w:szCs w:val="24"/>
              </w:rPr>
            </w:pPr>
            <w:r>
              <w:rPr>
                <w:rFonts w:ascii="Arial" w:hAnsi="Arial" w:cs="Arial"/>
                <w:sz w:val="24"/>
                <w:szCs w:val="24"/>
              </w:rPr>
              <w:t xml:space="preserve">1.2a </w:t>
            </w:r>
            <w:r w:rsidRPr="006F58C4">
              <w:rPr>
                <w:rFonts w:ascii="Arial" w:hAnsi="Arial" w:cs="Arial"/>
                <w:sz w:val="24"/>
                <w:szCs w:val="24"/>
              </w:rPr>
              <w:t>Twice a year review the completion rate of the Action Plan.</w:t>
            </w:r>
          </w:p>
          <w:p w14:paraId="6E9A9DBE" w14:textId="77777777" w:rsidR="006F58C4" w:rsidRPr="006F58C4" w:rsidRDefault="006F58C4" w:rsidP="006F58C4">
            <w:pPr>
              <w:spacing w:line="276" w:lineRule="auto"/>
              <w:jc w:val="both"/>
              <w:rPr>
                <w:rFonts w:ascii="Arial" w:hAnsi="Arial" w:cs="Arial"/>
                <w:sz w:val="24"/>
                <w:szCs w:val="24"/>
              </w:rPr>
            </w:pPr>
          </w:p>
          <w:p w14:paraId="2BE30229" w14:textId="77777777" w:rsidR="006F58C4" w:rsidRDefault="006F58C4" w:rsidP="006F58C4">
            <w:pPr>
              <w:spacing w:line="276" w:lineRule="auto"/>
              <w:jc w:val="both"/>
              <w:rPr>
                <w:rFonts w:ascii="Arial" w:hAnsi="Arial" w:cs="Arial"/>
                <w:sz w:val="24"/>
                <w:szCs w:val="24"/>
              </w:rPr>
            </w:pPr>
          </w:p>
          <w:p w14:paraId="253E9AB2" w14:textId="66F79266" w:rsidR="006F58C4" w:rsidRDefault="006F58C4" w:rsidP="006F58C4">
            <w:pPr>
              <w:spacing w:line="276" w:lineRule="auto"/>
              <w:jc w:val="both"/>
              <w:rPr>
                <w:rFonts w:ascii="Arial" w:hAnsi="Arial" w:cs="Arial"/>
                <w:sz w:val="24"/>
                <w:szCs w:val="24"/>
              </w:rPr>
            </w:pPr>
            <w:r>
              <w:rPr>
                <w:rFonts w:ascii="Arial" w:hAnsi="Arial" w:cs="Arial"/>
                <w:sz w:val="24"/>
                <w:szCs w:val="24"/>
              </w:rPr>
              <w:t xml:space="preserve">1.2b </w:t>
            </w:r>
            <w:r w:rsidRPr="006F58C4">
              <w:rPr>
                <w:rFonts w:ascii="Arial" w:hAnsi="Arial" w:cs="Arial"/>
                <w:sz w:val="24"/>
                <w:szCs w:val="24"/>
              </w:rPr>
              <w:t>Survey BSL users to assess the effectiveness of the actions taken and explore whether additional actions are needed.</w:t>
            </w:r>
            <w:r>
              <w:rPr>
                <w:rFonts w:ascii="Arial" w:hAnsi="Arial" w:cs="Arial"/>
                <w:sz w:val="24"/>
                <w:szCs w:val="24"/>
              </w:rPr>
              <w:t xml:space="preserve"> </w:t>
            </w:r>
          </w:p>
          <w:p w14:paraId="2ADB4CB8" w14:textId="312E8161"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New actions will be included in this Action Plan.</w:t>
            </w:r>
          </w:p>
        </w:tc>
        <w:tc>
          <w:tcPr>
            <w:tcW w:w="2294" w:type="dxa"/>
            <w:gridSpan w:val="3"/>
          </w:tcPr>
          <w:p w14:paraId="3A1AE7DD"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sz w:val="24"/>
                <w:szCs w:val="24"/>
              </w:rPr>
              <w:t xml:space="preserve">Biannually </w:t>
            </w:r>
          </w:p>
          <w:p w14:paraId="353DEBE4"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sz w:val="24"/>
                <w:szCs w:val="24"/>
              </w:rPr>
              <w:t>(May and November)</w:t>
            </w:r>
          </w:p>
          <w:p w14:paraId="238F652B" w14:textId="77777777" w:rsidR="006F58C4" w:rsidRPr="006F58C4" w:rsidRDefault="006F58C4" w:rsidP="006F58C4">
            <w:pPr>
              <w:spacing w:line="276" w:lineRule="auto"/>
              <w:jc w:val="center"/>
              <w:rPr>
                <w:rFonts w:ascii="Arial" w:hAnsi="Arial" w:cs="Arial"/>
                <w:sz w:val="24"/>
                <w:szCs w:val="24"/>
              </w:rPr>
            </w:pPr>
          </w:p>
          <w:p w14:paraId="4F28E635" w14:textId="77777777" w:rsidR="006F58C4" w:rsidRPr="006F58C4" w:rsidRDefault="006F58C4" w:rsidP="006F58C4">
            <w:pPr>
              <w:spacing w:line="276" w:lineRule="auto"/>
              <w:jc w:val="center"/>
              <w:rPr>
                <w:rFonts w:ascii="Arial" w:hAnsi="Arial" w:cs="Arial"/>
                <w:sz w:val="24"/>
                <w:szCs w:val="24"/>
              </w:rPr>
            </w:pPr>
          </w:p>
          <w:p w14:paraId="30EF4DAF"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sz w:val="24"/>
                <w:szCs w:val="24"/>
              </w:rPr>
              <w:t>By May 2027</w:t>
            </w:r>
          </w:p>
          <w:p w14:paraId="67840884" w14:textId="77777777" w:rsidR="006F58C4" w:rsidRPr="006F58C4" w:rsidRDefault="006F58C4" w:rsidP="006F58C4">
            <w:pPr>
              <w:spacing w:line="276" w:lineRule="auto"/>
              <w:jc w:val="center"/>
              <w:rPr>
                <w:rFonts w:ascii="Arial" w:hAnsi="Arial" w:cs="Arial"/>
                <w:sz w:val="24"/>
                <w:szCs w:val="24"/>
              </w:rPr>
            </w:pPr>
          </w:p>
          <w:p w14:paraId="4F4796E7" w14:textId="77777777" w:rsidR="006F58C4" w:rsidRPr="006F58C4" w:rsidRDefault="006F58C4" w:rsidP="006F58C4">
            <w:pPr>
              <w:spacing w:line="276" w:lineRule="auto"/>
              <w:jc w:val="center"/>
              <w:rPr>
                <w:rFonts w:ascii="Arial" w:hAnsi="Arial" w:cs="Arial"/>
                <w:sz w:val="24"/>
                <w:szCs w:val="24"/>
              </w:rPr>
            </w:pPr>
          </w:p>
          <w:p w14:paraId="08750BCA" w14:textId="77777777" w:rsidR="006F58C4" w:rsidRPr="006F58C4" w:rsidRDefault="006F58C4" w:rsidP="006F58C4">
            <w:pPr>
              <w:spacing w:line="276" w:lineRule="auto"/>
              <w:jc w:val="center"/>
              <w:rPr>
                <w:rFonts w:ascii="Arial" w:hAnsi="Arial" w:cs="Arial"/>
                <w:sz w:val="24"/>
                <w:szCs w:val="24"/>
              </w:rPr>
            </w:pPr>
          </w:p>
          <w:p w14:paraId="0D51FF21" w14:textId="77777777" w:rsidR="006F58C4" w:rsidRPr="006F58C4" w:rsidRDefault="006F58C4" w:rsidP="006F58C4">
            <w:pPr>
              <w:spacing w:line="276" w:lineRule="auto"/>
              <w:jc w:val="center"/>
              <w:rPr>
                <w:rFonts w:ascii="Arial" w:hAnsi="Arial" w:cs="Arial"/>
                <w:sz w:val="24"/>
                <w:szCs w:val="24"/>
              </w:rPr>
            </w:pPr>
          </w:p>
          <w:p w14:paraId="1DB5580D" w14:textId="77777777" w:rsidR="006F58C4" w:rsidRPr="006F58C4" w:rsidRDefault="006F58C4" w:rsidP="006F58C4">
            <w:pPr>
              <w:spacing w:line="276" w:lineRule="auto"/>
              <w:jc w:val="center"/>
              <w:rPr>
                <w:rFonts w:ascii="Arial" w:hAnsi="Arial" w:cs="Arial"/>
                <w:sz w:val="24"/>
                <w:szCs w:val="24"/>
              </w:rPr>
            </w:pPr>
          </w:p>
          <w:p w14:paraId="50FFB400" w14:textId="77777777" w:rsidR="006F58C4" w:rsidRPr="006F58C4" w:rsidRDefault="006F58C4" w:rsidP="006F58C4">
            <w:pPr>
              <w:spacing w:line="276" w:lineRule="auto"/>
              <w:jc w:val="center"/>
              <w:rPr>
                <w:rFonts w:ascii="Arial" w:hAnsi="Arial" w:cs="Arial"/>
                <w:sz w:val="24"/>
                <w:szCs w:val="24"/>
              </w:rPr>
            </w:pPr>
          </w:p>
          <w:p w14:paraId="780B7536" w14:textId="77777777" w:rsidR="006F58C4" w:rsidRPr="006F58C4" w:rsidRDefault="006F58C4" w:rsidP="006F58C4">
            <w:pPr>
              <w:spacing w:line="276" w:lineRule="auto"/>
              <w:rPr>
                <w:rFonts w:ascii="Arial" w:hAnsi="Arial" w:cs="Arial"/>
                <w:sz w:val="24"/>
                <w:szCs w:val="24"/>
              </w:rPr>
            </w:pPr>
          </w:p>
        </w:tc>
        <w:tc>
          <w:tcPr>
            <w:tcW w:w="4208" w:type="dxa"/>
          </w:tcPr>
          <w:p w14:paraId="11276101"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BSL users are surveyed every two years and new actions (if needed) are included in this action plan.</w:t>
            </w:r>
          </w:p>
          <w:p w14:paraId="2EC11BB6" w14:textId="77777777" w:rsidR="006F58C4" w:rsidRPr="006F58C4" w:rsidRDefault="006F58C4" w:rsidP="006F58C4">
            <w:pPr>
              <w:spacing w:line="276" w:lineRule="auto"/>
              <w:jc w:val="both"/>
              <w:rPr>
                <w:rFonts w:ascii="Arial" w:hAnsi="Arial" w:cs="Arial"/>
                <w:sz w:val="24"/>
                <w:szCs w:val="24"/>
              </w:rPr>
            </w:pPr>
          </w:p>
          <w:p w14:paraId="4150DF5F"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85% of the actions within the University’s BSL Plan 2024 – 2030 are completed within the specified timeframe.</w:t>
            </w:r>
          </w:p>
        </w:tc>
      </w:tr>
      <w:tr w:rsidR="006F58C4" w:rsidRPr="006F58C4" w14:paraId="554F435E" w14:textId="77777777" w:rsidTr="00091F84">
        <w:tc>
          <w:tcPr>
            <w:tcW w:w="1656" w:type="dxa"/>
          </w:tcPr>
          <w:p w14:paraId="576002FA" w14:textId="1FCC01DC" w:rsidR="006F58C4" w:rsidRPr="006F58C4" w:rsidRDefault="006F58C4" w:rsidP="006F58C4">
            <w:pPr>
              <w:numPr>
                <w:ilvl w:val="0"/>
                <w:numId w:val="1"/>
              </w:numPr>
              <w:spacing w:line="276" w:lineRule="auto"/>
              <w:ind w:hanging="153"/>
              <w:contextualSpacing/>
              <w:jc w:val="both"/>
              <w:rPr>
                <w:rFonts w:ascii="Arial" w:hAnsi="Arial" w:cs="Arial"/>
                <w:sz w:val="24"/>
                <w:szCs w:val="24"/>
              </w:rPr>
            </w:pPr>
            <w:r w:rsidRPr="006F58C4">
              <w:rPr>
                <w:rFonts w:ascii="Arial" w:hAnsi="Arial" w:cs="Arial"/>
                <w:sz w:val="24"/>
                <w:szCs w:val="24"/>
              </w:rPr>
              <w:t xml:space="preserve"> </w:t>
            </w:r>
          </w:p>
        </w:tc>
        <w:tc>
          <w:tcPr>
            <w:tcW w:w="2877" w:type="dxa"/>
            <w:gridSpan w:val="4"/>
          </w:tcPr>
          <w:p w14:paraId="195F2436" w14:textId="4DAD6643" w:rsidR="006F58C4" w:rsidRPr="006F58C4" w:rsidRDefault="006F58C4" w:rsidP="006F58C4">
            <w:pPr>
              <w:spacing w:line="276" w:lineRule="auto"/>
              <w:jc w:val="both"/>
              <w:rPr>
                <w:rFonts w:ascii="Arial" w:hAnsi="Arial" w:cs="Arial"/>
                <w:b/>
                <w:bCs/>
                <w:sz w:val="24"/>
                <w:szCs w:val="24"/>
              </w:rPr>
            </w:pPr>
            <w:r w:rsidRPr="006F58C4">
              <w:rPr>
                <w:rFonts w:ascii="Arial" w:hAnsi="Arial" w:cs="Arial"/>
                <w:sz w:val="24"/>
                <w:szCs w:val="24"/>
              </w:rPr>
              <w:t>Publish a progress report at the midway point of the BSL Plan.</w:t>
            </w:r>
          </w:p>
        </w:tc>
        <w:tc>
          <w:tcPr>
            <w:tcW w:w="2913" w:type="dxa"/>
            <w:gridSpan w:val="3"/>
          </w:tcPr>
          <w:p w14:paraId="71FCFAF7" w14:textId="1038FB8C" w:rsidR="006F58C4" w:rsidRPr="006F58C4" w:rsidRDefault="00C84F4A" w:rsidP="006F58C4">
            <w:pPr>
              <w:spacing w:line="276" w:lineRule="auto"/>
              <w:jc w:val="both"/>
              <w:rPr>
                <w:rFonts w:ascii="Arial" w:hAnsi="Arial" w:cs="Arial"/>
                <w:sz w:val="24"/>
                <w:szCs w:val="24"/>
              </w:rPr>
            </w:pPr>
            <w:r>
              <w:rPr>
                <w:rFonts w:ascii="Arial" w:hAnsi="Arial" w:cs="Arial"/>
                <w:sz w:val="24"/>
                <w:szCs w:val="24"/>
              </w:rPr>
              <w:t xml:space="preserve">1.3a </w:t>
            </w:r>
            <w:r w:rsidR="006F58C4" w:rsidRPr="006F58C4">
              <w:rPr>
                <w:rFonts w:ascii="Arial" w:hAnsi="Arial" w:cs="Arial"/>
                <w:sz w:val="24"/>
                <w:szCs w:val="24"/>
              </w:rPr>
              <w:t xml:space="preserve">An update on progress on the BSL Plan is provided to the Planning Directorate in 2025 in line with Aberdeen </w:t>
            </w:r>
            <w:proofErr w:type="gramStart"/>
            <w:r w:rsidR="006F58C4" w:rsidRPr="006F58C4">
              <w:rPr>
                <w:rFonts w:ascii="Arial" w:hAnsi="Arial" w:cs="Arial"/>
                <w:sz w:val="24"/>
                <w:szCs w:val="24"/>
              </w:rPr>
              <w:t>2040  timeframes</w:t>
            </w:r>
            <w:proofErr w:type="gramEnd"/>
            <w:r w:rsidR="00982BF4">
              <w:rPr>
                <w:rFonts w:ascii="Arial" w:hAnsi="Arial" w:cs="Arial"/>
                <w:sz w:val="24"/>
                <w:szCs w:val="24"/>
              </w:rPr>
              <w:t>.</w:t>
            </w:r>
          </w:p>
          <w:p w14:paraId="1134BD49" w14:textId="77777777" w:rsidR="006F58C4" w:rsidRPr="006F58C4" w:rsidRDefault="006F58C4" w:rsidP="006F58C4">
            <w:pPr>
              <w:spacing w:line="276" w:lineRule="auto"/>
              <w:jc w:val="both"/>
              <w:rPr>
                <w:rFonts w:ascii="Arial" w:hAnsi="Arial" w:cs="Arial"/>
                <w:sz w:val="24"/>
                <w:szCs w:val="24"/>
              </w:rPr>
            </w:pPr>
          </w:p>
          <w:p w14:paraId="2F4E4E32" w14:textId="268D3A19" w:rsidR="006F58C4" w:rsidRPr="006F58C4" w:rsidRDefault="00C84F4A" w:rsidP="006F58C4">
            <w:pPr>
              <w:spacing w:line="276" w:lineRule="auto"/>
              <w:jc w:val="both"/>
              <w:rPr>
                <w:rFonts w:ascii="Arial" w:hAnsi="Arial" w:cs="Arial"/>
                <w:color w:val="0563C1" w:themeColor="hyperlink"/>
                <w:sz w:val="24"/>
                <w:szCs w:val="24"/>
                <w:u w:val="single"/>
              </w:rPr>
            </w:pPr>
            <w:r>
              <w:rPr>
                <w:rFonts w:ascii="Arial" w:hAnsi="Arial" w:cs="Arial"/>
                <w:sz w:val="24"/>
                <w:szCs w:val="24"/>
              </w:rPr>
              <w:t xml:space="preserve">1.3b </w:t>
            </w:r>
            <w:r w:rsidR="006F58C4" w:rsidRPr="006F58C4">
              <w:rPr>
                <w:rFonts w:ascii="Arial" w:hAnsi="Arial" w:cs="Arial"/>
                <w:sz w:val="24"/>
                <w:szCs w:val="24"/>
              </w:rPr>
              <w:t xml:space="preserve">A midway report is produced and published on the University’s </w:t>
            </w:r>
            <w:hyperlink r:id="rId11" w:history="1">
              <w:r w:rsidR="006F58C4" w:rsidRPr="006F58C4">
                <w:rPr>
                  <w:rFonts w:ascii="Arial" w:hAnsi="Arial" w:cs="Arial"/>
                  <w:color w:val="0563C1" w:themeColor="hyperlink"/>
                  <w:sz w:val="24"/>
                  <w:szCs w:val="24"/>
                  <w:u w:val="single"/>
                </w:rPr>
                <w:t>British Sign Language Plan webpage</w:t>
              </w:r>
            </w:hyperlink>
          </w:p>
        </w:tc>
        <w:tc>
          <w:tcPr>
            <w:tcW w:w="2294" w:type="dxa"/>
            <w:gridSpan w:val="3"/>
          </w:tcPr>
          <w:p w14:paraId="6A1AA23D"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By August 2025</w:t>
            </w:r>
          </w:p>
          <w:p w14:paraId="1ACEE258" w14:textId="77777777" w:rsidR="006F58C4" w:rsidRPr="006F58C4" w:rsidRDefault="006F58C4" w:rsidP="00982BF4">
            <w:pPr>
              <w:spacing w:line="276" w:lineRule="auto"/>
              <w:jc w:val="center"/>
              <w:rPr>
                <w:rFonts w:ascii="Arial" w:hAnsi="Arial" w:cs="Arial"/>
                <w:sz w:val="24"/>
                <w:szCs w:val="24"/>
              </w:rPr>
            </w:pPr>
          </w:p>
          <w:p w14:paraId="0DCDF7D4" w14:textId="77777777" w:rsidR="006F58C4" w:rsidRPr="006F58C4" w:rsidRDefault="006F58C4" w:rsidP="00982BF4">
            <w:pPr>
              <w:spacing w:line="276" w:lineRule="auto"/>
              <w:jc w:val="center"/>
              <w:rPr>
                <w:rFonts w:ascii="Arial" w:hAnsi="Arial" w:cs="Arial"/>
                <w:sz w:val="24"/>
                <w:szCs w:val="24"/>
              </w:rPr>
            </w:pPr>
          </w:p>
          <w:p w14:paraId="31A939C9" w14:textId="77777777" w:rsidR="006F58C4" w:rsidRPr="006F58C4" w:rsidRDefault="006F58C4" w:rsidP="00982BF4">
            <w:pPr>
              <w:spacing w:line="276" w:lineRule="auto"/>
              <w:jc w:val="center"/>
              <w:rPr>
                <w:rFonts w:ascii="Arial" w:hAnsi="Arial" w:cs="Arial"/>
                <w:sz w:val="24"/>
                <w:szCs w:val="24"/>
              </w:rPr>
            </w:pPr>
          </w:p>
          <w:p w14:paraId="441AAF95" w14:textId="77777777" w:rsidR="006F58C4" w:rsidRPr="006F58C4" w:rsidRDefault="006F58C4" w:rsidP="00982BF4">
            <w:pPr>
              <w:spacing w:line="276" w:lineRule="auto"/>
              <w:jc w:val="center"/>
              <w:rPr>
                <w:rFonts w:ascii="Arial" w:hAnsi="Arial" w:cs="Arial"/>
                <w:sz w:val="24"/>
                <w:szCs w:val="24"/>
              </w:rPr>
            </w:pPr>
          </w:p>
          <w:p w14:paraId="0A775C66" w14:textId="77777777" w:rsidR="006F58C4" w:rsidRDefault="006F58C4" w:rsidP="00982BF4">
            <w:pPr>
              <w:spacing w:line="276" w:lineRule="auto"/>
              <w:jc w:val="center"/>
              <w:rPr>
                <w:rFonts w:ascii="Arial" w:hAnsi="Arial" w:cs="Arial"/>
                <w:sz w:val="24"/>
                <w:szCs w:val="24"/>
              </w:rPr>
            </w:pPr>
          </w:p>
          <w:p w14:paraId="31825F30" w14:textId="77777777" w:rsidR="00C84F4A" w:rsidRDefault="00C84F4A" w:rsidP="00982BF4">
            <w:pPr>
              <w:spacing w:line="276" w:lineRule="auto"/>
              <w:jc w:val="center"/>
              <w:rPr>
                <w:rFonts w:ascii="Arial" w:hAnsi="Arial" w:cs="Arial"/>
                <w:sz w:val="24"/>
                <w:szCs w:val="24"/>
              </w:rPr>
            </w:pPr>
          </w:p>
          <w:p w14:paraId="3DDD2550" w14:textId="77777777" w:rsidR="00982BF4" w:rsidRPr="006F58C4" w:rsidRDefault="00982BF4" w:rsidP="00982BF4">
            <w:pPr>
              <w:spacing w:line="276" w:lineRule="auto"/>
              <w:jc w:val="center"/>
              <w:rPr>
                <w:rFonts w:ascii="Arial" w:hAnsi="Arial" w:cs="Arial"/>
                <w:sz w:val="24"/>
                <w:szCs w:val="24"/>
              </w:rPr>
            </w:pPr>
          </w:p>
          <w:p w14:paraId="2020702D"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By May 2027</w:t>
            </w:r>
          </w:p>
        </w:tc>
        <w:tc>
          <w:tcPr>
            <w:tcW w:w="4208" w:type="dxa"/>
          </w:tcPr>
          <w:p w14:paraId="11F93881"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A progress report on the actions within the BSL Plan is produced and shared with relevant groups in the University’s governance structures.</w:t>
            </w:r>
          </w:p>
          <w:p w14:paraId="20F97AF1" w14:textId="77777777" w:rsidR="006F58C4" w:rsidRPr="006F58C4" w:rsidRDefault="006F58C4" w:rsidP="006F58C4">
            <w:pPr>
              <w:spacing w:line="276" w:lineRule="auto"/>
              <w:jc w:val="both"/>
              <w:rPr>
                <w:rFonts w:ascii="Arial" w:hAnsi="Arial" w:cs="Arial"/>
                <w:sz w:val="24"/>
                <w:szCs w:val="24"/>
              </w:rPr>
            </w:pPr>
          </w:p>
          <w:p w14:paraId="1DEE2D5E" w14:textId="77777777" w:rsidR="006F58C4" w:rsidRPr="006F58C4" w:rsidRDefault="006F58C4" w:rsidP="006F58C4">
            <w:pPr>
              <w:spacing w:line="276" w:lineRule="auto"/>
              <w:jc w:val="both"/>
              <w:rPr>
                <w:rFonts w:ascii="Arial" w:hAnsi="Arial" w:cs="Arial"/>
                <w:sz w:val="24"/>
                <w:szCs w:val="24"/>
              </w:rPr>
            </w:pPr>
          </w:p>
        </w:tc>
      </w:tr>
      <w:tr w:rsidR="006F58C4" w:rsidRPr="006F58C4" w14:paraId="7C7441C6" w14:textId="77777777" w:rsidTr="00091F84">
        <w:tc>
          <w:tcPr>
            <w:tcW w:w="1656" w:type="dxa"/>
          </w:tcPr>
          <w:p w14:paraId="5CD84D48" w14:textId="1782E2C0" w:rsidR="006F58C4" w:rsidRPr="006F58C4" w:rsidRDefault="006F58C4" w:rsidP="006F58C4">
            <w:pPr>
              <w:numPr>
                <w:ilvl w:val="0"/>
                <w:numId w:val="1"/>
              </w:numPr>
              <w:spacing w:line="276" w:lineRule="auto"/>
              <w:contextualSpacing/>
              <w:jc w:val="both"/>
              <w:rPr>
                <w:rFonts w:ascii="Arial" w:hAnsi="Arial" w:cs="Arial"/>
                <w:sz w:val="24"/>
                <w:szCs w:val="24"/>
              </w:rPr>
            </w:pPr>
            <w:r w:rsidRPr="006F58C4">
              <w:rPr>
                <w:rFonts w:ascii="Arial" w:hAnsi="Arial" w:cs="Arial"/>
                <w:sz w:val="24"/>
                <w:szCs w:val="24"/>
              </w:rPr>
              <w:t xml:space="preserve"> </w:t>
            </w:r>
          </w:p>
        </w:tc>
        <w:tc>
          <w:tcPr>
            <w:tcW w:w="2877" w:type="dxa"/>
            <w:gridSpan w:val="4"/>
          </w:tcPr>
          <w:p w14:paraId="71199EB7"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Work with listed authorities and the BSL community to establish best practice, share knowledge and improve the development of our BSL Plan.</w:t>
            </w:r>
          </w:p>
        </w:tc>
        <w:tc>
          <w:tcPr>
            <w:tcW w:w="2913" w:type="dxa"/>
            <w:gridSpan w:val="3"/>
          </w:tcPr>
          <w:p w14:paraId="7EEAD155" w14:textId="37A77644" w:rsidR="006F58C4" w:rsidRPr="006F58C4" w:rsidRDefault="00C84F4A" w:rsidP="006F58C4">
            <w:pPr>
              <w:spacing w:line="276" w:lineRule="auto"/>
              <w:jc w:val="both"/>
              <w:rPr>
                <w:rFonts w:ascii="Arial" w:hAnsi="Arial" w:cs="Arial"/>
                <w:sz w:val="24"/>
                <w:szCs w:val="24"/>
              </w:rPr>
            </w:pPr>
            <w:r>
              <w:rPr>
                <w:rFonts w:ascii="Arial" w:hAnsi="Arial" w:cs="Arial"/>
                <w:sz w:val="24"/>
                <w:szCs w:val="24"/>
              </w:rPr>
              <w:t xml:space="preserve">1.4a </w:t>
            </w:r>
            <w:r w:rsidR="006F58C4" w:rsidRPr="006F58C4">
              <w:rPr>
                <w:rFonts w:ascii="Arial" w:hAnsi="Arial" w:cs="Arial"/>
                <w:sz w:val="24"/>
                <w:szCs w:val="24"/>
              </w:rPr>
              <w:t>Develop a list of local partners and BSL groups and establish a collaboration with them.</w:t>
            </w:r>
          </w:p>
          <w:p w14:paraId="116D97A7" w14:textId="77777777" w:rsidR="006F58C4" w:rsidRPr="006F58C4" w:rsidRDefault="006F58C4" w:rsidP="006F58C4">
            <w:pPr>
              <w:spacing w:line="276" w:lineRule="auto"/>
              <w:jc w:val="both"/>
              <w:rPr>
                <w:rFonts w:ascii="Arial" w:hAnsi="Arial" w:cs="Arial"/>
                <w:sz w:val="24"/>
                <w:szCs w:val="24"/>
              </w:rPr>
            </w:pPr>
          </w:p>
          <w:p w14:paraId="345F9931" w14:textId="6275EB9C" w:rsidR="006F58C4" w:rsidRPr="006F58C4" w:rsidRDefault="00C84F4A" w:rsidP="006F58C4">
            <w:pPr>
              <w:spacing w:line="276" w:lineRule="auto"/>
              <w:jc w:val="both"/>
              <w:rPr>
                <w:rFonts w:ascii="Arial" w:hAnsi="Arial" w:cs="Arial"/>
                <w:sz w:val="24"/>
                <w:szCs w:val="24"/>
              </w:rPr>
            </w:pPr>
            <w:r>
              <w:rPr>
                <w:rFonts w:ascii="Arial" w:hAnsi="Arial" w:cs="Arial"/>
                <w:sz w:val="24"/>
                <w:szCs w:val="24"/>
              </w:rPr>
              <w:t xml:space="preserve">1.4b </w:t>
            </w:r>
            <w:r w:rsidR="006F58C4" w:rsidRPr="006F58C4">
              <w:rPr>
                <w:rFonts w:ascii="Arial" w:hAnsi="Arial" w:cs="Arial"/>
                <w:sz w:val="24"/>
                <w:szCs w:val="24"/>
              </w:rPr>
              <w:t>Local partners and BSL groups will be invited to attend the University’s BSL Plan Working Group meetings.</w:t>
            </w:r>
          </w:p>
        </w:tc>
        <w:tc>
          <w:tcPr>
            <w:tcW w:w="2294" w:type="dxa"/>
            <w:gridSpan w:val="3"/>
          </w:tcPr>
          <w:p w14:paraId="5284B721"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By May 2027</w:t>
            </w:r>
          </w:p>
          <w:p w14:paraId="48724E05" w14:textId="77777777" w:rsidR="006F58C4" w:rsidRPr="006F58C4" w:rsidRDefault="006F58C4" w:rsidP="00982BF4">
            <w:pPr>
              <w:spacing w:line="276" w:lineRule="auto"/>
              <w:jc w:val="center"/>
              <w:rPr>
                <w:rFonts w:ascii="Arial" w:hAnsi="Arial" w:cs="Arial"/>
                <w:sz w:val="24"/>
                <w:szCs w:val="24"/>
              </w:rPr>
            </w:pPr>
          </w:p>
          <w:p w14:paraId="6427F845" w14:textId="77777777" w:rsidR="006F58C4" w:rsidRPr="006F58C4" w:rsidRDefault="006F58C4" w:rsidP="00982BF4">
            <w:pPr>
              <w:spacing w:line="276" w:lineRule="auto"/>
              <w:jc w:val="center"/>
              <w:rPr>
                <w:rFonts w:ascii="Arial" w:hAnsi="Arial" w:cs="Arial"/>
                <w:sz w:val="24"/>
                <w:szCs w:val="24"/>
              </w:rPr>
            </w:pPr>
          </w:p>
        </w:tc>
        <w:tc>
          <w:tcPr>
            <w:tcW w:w="4208" w:type="dxa"/>
          </w:tcPr>
          <w:p w14:paraId="15185136"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 xml:space="preserve">Relationships with local partners and the local BSL community are established and maintained. </w:t>
            </w:r>
          </w:p>
          <w:p w14:paraId="60F03133" w14:textId="77777777" w:rsidR="006F58C4" w:rsidRPr="006F58C4" w:rsidRDefault="006F58C4" w:rsidP="006F58C4">
            <w:pPr>
              <w:spacing w:line="276" w:lineRule="auto"/>
              <w:jc w:val="both"/>
              <w:rPr>
                <w:rFonts w:ascii="Arial" w:hAnsi="Arial" w:cs="Arial"/>
                <w:sz w:val="24"/>
                <w:szCs w:val="24"/>
              </w:rPr>
            </w:pPr>
          </w:p>
          <w:p w14:paraId="799C4E49"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Collaborate with local partners through sharing knowledge, experiences and best practice where required.</w:t>
            </w:r>
          </w:p>
        </w:tc>
      </w:tr>
      <w:tr w:rsidR="006F58C4" w:rsidRPr="006F58C4" w14:paraId="583D7FB7" w14:textId="77777777" w:rsidTr="00091F84">
        <w:tc>
          <w:tcPr>
            <w:tcW w:w="1656" w:type="dxa"/>
          </w:tcPr>
          <w:p w14:paraId="130C417E" w14:textId="1368A026" w:rsidR="006F58C4" w:rsidRPr="006F58C4" w:rsidRDefault="006F58C4" w:rsidP="006F58C4">
            <w:pPr>
              <w:numPr>
                <w:ilvl w:val="0"/>
                <w:numId w:val="1"/>
              </w:numPr>
              <w:spacing w:line="276" w:lineRule="auto"/>
              <w:contextualSpacing/>
              <w:jc w:val="both"/>
              <w:rPr>
                <w:rFonts w:ascii="Arial" w:hAnsi="Arial" w:cs="Arial"/>
                <w:sz w:val="24"/>
                <w:szCs w:val="24"/>
              </w:rPr>
            </w:pPr>
            <w:r w:rsidRPr="006F58C4">
              <w:rPr>
                <w:rFonts w:ascii="Arial" w:hAnsi="Arial" w:cs="Arial"/>
                <w:sz w:val="24"/>
                <w:szCs w:val="24"/>
              </w:rPr>
              <w:t xml:space="preserve"> </w:t>
            </w:r>
          </w:p>
        </w:tc>
        <w:tc>
          <w:tcPr>
            <w:tcW w:w="2877" w:type="dxa"/>
            <w:gridSpan w:val="4"/>
          </w:tcPr>
          <w:p w14:paraId="58393C4A"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Through collaboration with relevant groups, identify where inclusive communication with BSL users can be enhanced.</w:t>
            </w:r>
          </w:p>
        </w:tc>
        <w:tc>
          <w:tcPr>
            <w:tcW w:w="2913" w:type="dxa"/>
            <w:gridSpan w:val="3"/>
          </w:tcPr>
          <w:p w14:paraId="26CAC198"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A survey is developed to ascertain how communications can be improved for BSL users.</w:t>
            </w:r>
          </w:p>
        </w:tc>
        <w:tc>
          <w:tcPr>
            <w:tcW w:w="2294" w:type="dxa"/>
            <w:gridSpan w:val="3"/>
          </w:tcPr>
          <w:p w14:paraId="4B71AE79"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By May 2027</w:t>
            </w:r>
          </w:p>
        </w:tc>
        <w:tc>
          <w:tcPr>
            <w:tcW w:w="4208" w:type="dxa"/>
          </w:tcPr>
          <w:p w14:paraId="0A6ED066"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Inclusive communications are enhanced and improved.</w:t>
            </w:r>
          </w:p>
        </w:tc>
      </w:tr>
      <w:tr w:rsidR="006F58C4" w:rsidRPr="006F58C4" w14:paraId="7DE22ADC" w14:textId="77777777" w:rsidTr="00091F84">
        <w:tc>
          <w:tcPr>
            <w:tcW w:w="1656" w:type="dxa"/>
          </w:tcPr>
          <w:p w14:paraId="4A598531" w14:textId="129F510B" w:rsidR="006F58C4" w:rsidRPr="006F58C4" w:rsidRDefault="006F58C4" w:rsidP="00982BF4">
            <w:pPr>
              <w:numPr>
                <w:ilvl w:val="0"/>
                <w:numId w:val="1"/>
              </w:numPr>
              <w:spacing w:line="276" w:lineRule="auto"/>
              <w:ind w:hanging="121"/>
              <w:contextualSpacing/>
              <w:jc w:val="both"/>
              <w:rPr>
                <w:rFonts w:ascii="Arial" w:hAnsi="Arial" w:cs="Arial"/>
                <w:sz w:val="24"/>
                <w:szCs w:val="24"/>
              </w:rPr>
            </w:pPr>
            <w:r w:rsidRPr="006F58C4">
              <w:rPr>
                <w:rFonts w:ascii="Arial" w:hAnsi="Arial" w:cs="Arial"/>
                <w:sz w:val="24"/>
                <w:szCs w:val="24"/>
              </w:rPr>
              <w:t xml:space="preserve"> </w:t>
            </w:r>
          </w:p>
        </w:tc>
        <w:tc>
          <w:tcPr>
            <w:tcW w:w="2877" w:type="dxa"/>
            <w:gridSpan w:val="4"/>
          </w:tcPr>
          <w:p w14:paraId="67579059"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Develop guidance on BSL access for engagement and events.</w:t>
            </w:r>
          </w:p>
        </w:tc>
        <w:tc>
          <w:tcPr>
            <w:tcW w:w="2913" w:type="dxa"/>
            <w:gridSpan w:val="3"/>
          </w:tcPr>
          <w:p w14:paraId="2549A796"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Relevant groups and individuals are consulted, and the guidance is approved through the University’s governance structures.</w:t>
            </w:r>
          </w:p>
        </w:tc>
        <w:tc>
          <w:tcPr>
            <w:tcW w:w="2294" w:type="dxa"/>
            <w:gridSpan w:val="3"/>
          </w:tcPr>
          <w:p w14:paraId="15AEE5A2"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By May 2025</w:t>
            </w:r>
          </w:p>
        </w:tc>
        <w:tc>
          <w:tcPr>
            <w:tcW w:w="4208" w:type="dxa"/>
          </w:tcPr>
          <w:p w14:paraId="77CFE71D"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 xml:space="preserve">Comprehensive guidance on making engagement activities and events accessible to BSL users is developed. </w:t>
            </w:r>
          </w:p>
        </w:tc>
      </w:tr>
      <w:tr w:rsidR="006F58C4" w:rsidRPr="006F58C4" w14:paraId="566A12BC" w14:textId="77777777" w:rsidTr="00E723FD">
        <w:tc>
          <w:tcPr>
            <w:tcW w:w="13948" w:type="dxa"/>
            <w:gridSpan w:val="12"/>
          </w:tcPr>
          <w:p w14:paraId="68932657" w14:textId="77777777"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t xml:space="preserve">Priority 2: </w:t>
            </w:r>
            <w:r w:rsidRPr="006F58C4">
              <w:rPr>
                <w:rFonts w:ascii="Arial" w:eastAsiaTheme="majorEastAsia" w:hAnsi="Arial" w:cs="Arial"/>
                <w:sz w:val="24"/>
                <w:szCs w:val="24"/>
              </w:rPr>
              <w:t>BSL Accessibility</w:t>
            </w:r>
          </w:p>
          <w:p w14:paraId="7032D183" w14:textId="77777777" w:rsidR="006F58C4" w:rsidRPr="006F58C4" w:rsidRDefault="006F58C4" w:rsidP="006F58C4"/>
          <w:p w14:paraId="689C7CBB"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 xml:space="preserve">Ensure information is accessible to BSL users by increasing people’s awareness of communication tools and technology. </w:t>
            </w:r>
          </w:p>
        </w:tc>
      </w:tr>
      <w:tr w:rsidR="006F58C4" w:rsidRPr="006F58C4" w14:paraId="141FE2D2" w14:textId="77777777" w:rsidTr="00091F84">
        <w:tc>
          <w:tcPr>
            <w:tcW w:w="1676" w:type="dxa"/>
            <w:gridSpan w:val="2"/>
          </w:tcPr>
          <w:p w14:paraId="27D0F07B" w14:textId="6BB667FB" w:rsidR="006F58C4" w:rsidRPr="006F58C4" w:rsidRDefault="006F58C4" w:rsidP="006F58C4">
            <w:pPr>
              <w:spacing w:line="276" w:lineRule="auto"/>
              <w:jc w:val="center"/>
              <w:rPr>
                <w:rFonts w:ascii="Arial" w:hAnsi="Arial" w:cs="Arial"/>
                <w:b/>
                <w:bCs/>
                <w:sz w:val="24"/>
                <w:szCs w:val="24"/>
              </w:rPr>
            </w:pPr>
            <w:r w:rsidRPr="006F58C4">
              <w:rPr>
                <w:rFonts w:ascii="Arial" w:hAnsi="Arial" w:cs="Arial"/>
                <w:b/>
                <w:bCs/>
                <w:sz w:val="24"/>
                <w:szCs w:val="24"/>
              </w:rPr>
              <w:t>Item</w:t>
            </w:r>
          </w:p>
        </w:tc>
        <w:tc>
          <w:tcPr>
            <w:tcW w:w="2649" w:type="dxa"/>
          </w:tcPr>
          <w:p w14:paraId="15A66FE9"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b/>
                <w:bCs/>
                <w:sz w:val="24"/>
                <w:szCs w:val="24"/>
              </w:rPr>
              <w:t>Action</w:t>
            </w:r>
          </w:p>
        </w:tc>
        <w:tc>
          <w:tcPr>
            <w:tcW w:w="3121" w:type="dxa"/>
            <w:gridSpan w:val="5"/>
          </w:tcPr>
          <w:p w14:paraId="2D1FED3A" w14:textId="77777777" w:rsidR="006F58C4" w:rsidRPr="006F58C4" w:rsidRDefault="006F58C4" w:rsidP="006F58C4">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273" w:type="dxa"/>
            <w:gridSpan w:val="2"/>
          </w:tcPr>
          <w:p w14:paraId="3CDC8AA9"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b/>
                <w:bCs/>
                <w:sz w:val="24"/>
                <w:szCs w:val="24"/>
              </w:rPr>
              <w:t>Timescale</w:t>
            </w:r>
          </w:p>
        </w:tc>
        <w:tc>
          <w:tcPr>
            <w:tcW w:w="4229" w:type="dxa"/>
            <w:gridSpan w:val="2"/>
          </w:tcPr>
          <w:p w14:paraId="3139DEAA"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b/>
                <w:bCs/>
                <w:sz w:val="24"/>
                <w:szCs w:val="24"/>
              </w:rPr>
              <w:t>Success Measure</w:t>
            </w:r>
          </w:p>
        </w:tc>
      </w:tr>
      <w:tr w:rsidR="006F58C4" w:rsidRPr="006F58C4" w14:paraId="42804B0E" w14:textId="77777777" w:rsidTr="00091F84">
        <w:tc>
          <w:tcPr>
            <w:tcW w:w="1676" w:type="dxa"/>
            <w:gridSpan w:val="2"/>
          </w:tcPr>
          <w:p w14:paraId="264D5B92" w14:textId="3298DAF5" w:rsidR="006F58C4" w:rsidRPr="006F58C4" w:rsidRDefault="006F58C4" w:rsidP="00982BF4">
            <w:pPr>
              <w:numPr>
                <w:ilvl w:val="0"/>
                <w:numId w:val="2"/>
              </w:numPr>
              <w:spacing w:line="276" w:lineRule="auto"/>
              <w:ind w:hanging="121"/>
              <w:contextualSpacing/>
              <w:jc w:val="both"/>
              <w:rPr>
                <w:rFonts w:ascii="Arial" w:hAnsi="Arial" w:cs="Arial"/>
                <w:sz w:val="24"/>
                <w:szCs w:val="24"/>
              </w:rPr>
            </w:pPr>
            <w:r w:rsidRPr="006F58C4">
              <w:rPr>
                <w:rFonts w:ascii="Arial" w:hAnsi="Arial" w:cs="Arial"/>
                <w:sz w:val="24"/>
                <w:szCs w:val="24"/>
              </w:rPr>
              <w:t xml:space="preserve"> </w:t>
            </w:r>
          </w:p>
        </w:tc>
        <w:tc>
          <w:tcPr>
            <w:tcW w:w="2649" w:type="dxa"/>
          </w:tcPr>
          <w:p w14:paraId="00BEBC3F"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Improve the accessibility of the University of Aberdeen’s website for BSL users and increase awareness of the Digital Accessibility Toolkit and related training.</w:t>
            </w:r>
          </w:p>
        </w:tc>
        <w:tc>
          <w:tcPr>
            <w:tcW w:w="3121" w:type="dxa"/>
            <w:gridSpan w:val="5"/>
          </w:tcPr>
          <w:p w14:paraId="304865F3" w14:textId="378A3DD9" w:rsidR="006F58C4" w:rsidRPr="006F58C4" w:rsidRDefault="00C84F4A" w:rsidP="006F58C4">
            <w:pPr>
              <w:spacing w:line="276" w:lineRule="auto"/>
              <w:jc w:val="both"/>
              <w:rPr>
                <w:rFonts w:ascii="Arial" w:hAnsi="Arial" w:cs="Arial"/>
                <w:sz w:val="24"/>
                <w:szCs w:val="24"/>
              </w:rPr>
            </w:pPr>
            <w:r>
              <w:rPr>
                <w:rFonts w:ascii="Arial" w:hAnsi="Arial" w:cs="Arial"/>
                <w:sz w:val="24"/>
                <w:szCs w:val="24"/>
              </w:rPr>
              <w:t xml:space="preserve">2.1a </w:t>
            </w:r>
            <w:r w:rsidR="006F58C4" w:rsidRPr="006F58C4">
              <w:rPr>
                <w:rFonts w:ascii="Arial" w:hAnsi="Arial" w:cs="Arial"/>
                <w:sz w:val="24"/>
                <w:szCs w:val="24"/>
              </w:rPr>
              <w:t>Liaise, on a regular basis, with the Digital Accessibility Working Group to ensure the accessibility of the University website is improved.</w:t>
            </w:r>
          </w:p>
          <w:p w14:paraId="647BE36F" w14:textId="77777777" w:rsidR="006F58C4" w:rsidRPr="006F58C4" w:rsidRDefault="006F58C4" w:rsidP="006F58C4">
            <w:pPr>
              <w:spacing w:line="276" w:lineRule="auto"/>
              <w:jc w:val="both"/>
              <w:rPr>
                <w:rFonts w:ascii="Arial" w:hAnsi="Arial" w:cs="Arial"/>
                <w:sz w:val="24"/>
                <w:szCs w:val="24"/>
              </w:rPr>
            </w:pPr>
          </w:p>
          <w:p w14:paraId="7FD0FB97" w14:textId="7BDCF087" w:rsidR="006F58C4" w:rsidRPr="006F58C4" w:rsidRDefault="00C84F4A" w:rsidP="006F58C4">
            <w:pPr>
              <w:spacing w:line="276" w:lineRule="auto"/>
              <w:jc w:val="both"/>
              <w:rPr>
                <w:rFonts w:ascii="Arial" w:hAnsi="Arial" w:cs="Arial"/>
                <w:sz w:val="24"/>
                <w:szCs w:val="24"/>
              </w:rPr>
            </w:pPr>
            <w:r>
              <w:rPr>
                <w:rFonts w:ascii="Arial" w:hAnsi="Arial" w:cs="Arial"/>
                <w:sz w:val="24"/>
                <w:szCs w:val="24"/>
              </w:rPr>
              <w:t xml:space="preserve">2.1b </w:t>
            </w:r>
            <w:r w:rsidR="006F58C4" w:rsidRPr="006F58C4">
              <w:rPr>
                <w:rFonts w:ascii="Arial" w:hAnsi="Arial" w:cs="Arial"/>
                <w:sz w:val="24"/>
                <w:szCs w:val="24"/>
              </w:rPr>
              <w:t xml:space="preserve">Promote, biannually, </w:t>
            </w:r>
          </w:p>
          <w:p w14:paraId="0F50C559"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the Digital Accessibility Toolkit and training through the Staff Newsletter and relevant groups.</w:t>
            </w:r>
          </w:p>
          <w:p w14:paraId="28AF939E" w14:textId="77777777" w:rsidR="006F58C4" w:rsidRPr="006F58C4" w:rsidRDefault="006F58C4" w:rsidP="006F58C4">
            <w:pPr>
              <w:spacing w:line="276" w:lineRule="auto"/>
              <w:jc w:val="both"/>
              <w:rPr>
                <w:rFonts w:ascii="Arial" w:hAnsi="Arial" w:cs="Arial"/>
                <w:sz w:val="24"/>
                <w:szCs w:val="24"/>
              </w:rPr>
            </w:pPr>
          </w:p>
          <w:p w14:paraId="72BED549" w14:textId="37241980" w:rsidR="006F58C4" w:rsidRPr="006F58C4" w:rsidRDefault="00C84F4A" w:rsidP="006F58C4">
            <w:pPr>
              <w:spacing w:line="276" w:lineRule="auto"/>
              <w:jc w:val="both"/>
              <w:rPr>
                <w:rFonts w:ascii="Arial" w:hAnsi="Arial" w:cs="Arial"/>
                <w:sz w:val="24"/>
                <w:szCs w:val="24"/>
              </w:rPr>
            </w:pPr>
            <w:r>
              <w:rPr>
                <w:rFonts w:ascii="Arial" w:hAnsi="Arial" w:cs="Arial"/>
                <w:sz w:val="24"/>
                <w:szCs w:val="24"/>
              </w:rPr>
              <w:t xml:space="preserve">2.1c </w:t>
            </w:r>
            <w:r w:rsidR="006F58C4" w:rsidRPr="006F58C4">
              <w:rPr>
                <w:rFonts w:ascii="Arial" w:hAnsi="Arial" w:cs="Arial"/>
                <w:sz w:val="24"/>
                <w:szCs w:val="24"/>
              </w:rPr>
              <w:t>Consider the use of a real-time BSL translator software.</w:t>
            </w:r>
          </w:p>
        </w:tc>
        <w:tc>
          <w:tcPr>
            <w:tcW w:w="2273" w:type="dxa"/>
            <w:gridSpan w:val="2"/>
          </w:tcPr>
          <w:p w14:paraId="1E0936E6"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sz w:val="24"/>
                <w:szCs w:val="24"/>
              </w:rPr>
              <w:t>Ongoing</w:t>
            </w:r>
          </w:p>
          <w:p w14:paraId="628BE640" w14:textId="77777777" w:rsidR="006F58C4" w:rsidRPr="006F58C4" w:rsidRDefault="006F58C4" w:rsidP="006F58C4">
            <w:pPr>
              <w:spacing w:line="276" w:lineRule="auto"/>
              <w:jc w:val="both"/>
              <w:rPr>
                <w:rFonts w:ascii="Arial" w:hAnsi="Arial" w:cs="Arial"/>
                <w:sz w:val="24"/>
                <w:szCs w:val="24"/>
              </w:rPr>
            </w:pPr>
          </w:p>
          <w:p w14:paraId="2C0D1724" w14:textId="77777777" w:rsidR="006F58C4" w:rsidRPr="006F58C4" w:rsidRDefault="006F58C4" w:rsidP="006F58C4">
            <w:pPr>
              <w:spacing w:line="276" w:lineRule="auto"/>
              <w:jc w:val="both"/>
              <w:rPr>
                <w:rFonts w:ascii="Arial" w:hAnsi="Arial" w:cs="Arial"/>
                <w:sz w:val="24"/>
                <w:szCs w:val="24"/>
              </w:rPr>
            </w:pPr>
          </w:p>
          <w:p w14:paraId="0D3D9D84" w14:textId="77777777" w:rsidR="006F58C4" w:rsidRPr="006F58C4" w:rsidRDefault="006F58C4" w:rsidP="006F58C4">
            <w:pPr>
              <w:spacing w:line="276" w:lineRule="auto"/>
              <w:jc w:val="both"/>
              <w:rPr>
                <w:rFonts w:ascii="Arial" w:hAnsi="Arial" w:cs="Arial"/>
                <w:sz w:val="24"/>
                <w:szCs w:val="24"/>
              </w:rPr>
            </w:pPr>
          </w:p>
          <w:p w14:paraId="0FD097D7" w14:textId="77777777" w:rsidR="006F58C4" w:rsidRPr="006F58C4" w:rsidRDefault="006F58C4" w:rsidP="006F58C4">
            <w:pPr>
              <w:spacing w:line="276" w:lineRule="auto"/>
              <w:jc w:val="both"/>
              <w:rPr>
                <w:rFonts w:ascii="Arial" w:hAnsi="Arial" w:cs="Arial"/>
                <w:sz w:val="24"/>
                <w:szCs w:val="24"/>
              </w:rPr>
            </w:pPr>
          </w:p>
          <w:p w14:paraId="505DC023" w14:textId="77777777" w:rsidR="006F58C4" w:rsidRPr="006F58C4" w:rsidRDefault="006F58C4" w:rsidP="006F58C4">
            <w:pPr>
              <w:spacing w:line="276" w:lineRule="auto"/>
              <w:jc w:val="both"/>
              <w:rPr>
                <w:rFonts w:ascii="Arial" w:hAnsi="Arial" w:cs="Arial"/>
                <w:sz w:val="24"/>
                <w:szCs w:val="24"/>
              </w:rPr>
            </w:pPr>
          </w:p>
          <w:p w14:paraId="37A0DEEC" w14:textId="77777777" w:rsidR="006F58C4" w:rsidRDefault="006F58C4" w:rsidP="006F58C4">
            <w:pPr>
              <w:spacing w:line="276" w:lineRule="auto"/>
              <w:jc w:val="both"/>
              <w:rPr>
                <w:rFonts w:ascii="Arial" w:hAnsi="Arial" w:cs="Arial"/>
                <w:sz w:val="24"/>
                <w:szCs w:val="24"/>
              </w:rPr>
            </w:pPr>
          </w:p>
          <w:p w14:paraId="3FE1EBD9" w14:textId="77777777" w:rsidR="00982BF4" w:rsidRPr="006F58C4" w:rsidRDefault="00982BF4" w:rsidP="006F58C4">
            <w:pPr>
              <w:spacing w:line="276" w:lineRule="auto"/>
              <w:jc w:val="both"/>
              <w:rPr>
                <w:rFonts w:ascii="Arial" w:hAnsi="Arial" w:cs="Arial"/>
                <w:sz w:val="24"/>
                <w:szCs w:val="24"/>
              </w:rPr>
            </w:pPr>
          </w:p>
          <w:p w14:paraId="4EA85090" w14:textId="77777777" w:rsidR="00C84F4A" w:rsidRPr="006F58C4" w:rsidRDefault="00C84F4A" w:rsidP="00C84F4A">
            <w:pPr>
              <w:spacing w:line="276" w:lineRule="auto"/>
              <w:jc w:val="center"/>
              <w:rPr>
                <w:rFonts w:ascii="Arial" w:hAnsi="Arial" w:cs="Arial"/>
                <w:sz w:val="24"/>
                <w:szCs w:val="24"/>
              </w:rPr>
            </w:pPr>
            <w:r w:rsidRPr="006F58C4">
              <w:rPr>
                <w:rFonts w:ascii="Arial" w:hAnsi="Arial" w:cs="Arial"/>
                <w:sz w:val="24"/>
                <w:szCs w:val="24"/>
              </w:rPr>
              <w:t>Ongoing</w:t>
            </w:r>
          </w:p>
          <w:p w14:paraId="3194E644" w14:textId="77777777" w:rsidR="006F58C4" w:rsidRPr="006F58C4" w:rsidRDefault="006F58C4" w:rsidP="00C84F4A">
            <w:pPr>
              <w:spacing w:line="276" w:lineRule="auto"/>
              <w:jc w:val="center"/>
              <w:rPr>
                <w:rFonts w:ascii="Arial" w:hAnsi="Arial" w:cs="Arial"/>
                <w:sz w:val="24"/>
                <w:szCs w:val="24"/>
              </w:rPr>
            </w:pPr>
          </w:p>
          <w:p w14:paraId="38529313" w14:textId="77777777" w:rsidR="006F58C4" w:rsidRPr="006F58C4" w:rsidRDefault="006F58C4" w:rsidP="006F58C4">
            <w:pPr>
              <w:spacing w:line="276" w:lineRule="auto"/>
              <w:jc w:val="both"/>
              <w:rPr>
                <w:rFonts w:ascii="Arial" w:hAnsi="Arial" w:cs="Arial"/>
                <w:sz w:val="24"/>
                <w:szCs w:val="24"/>
              </w:rPr>
            </w:pPr>
          </w:p>
          <w:p w14:paraId="52E1079C" w14:textId="77777777" w:rsidR="006F58C4" w:rsidRPr="006F58C4" w:rsidRDefault="006F58C4" w:rsidP="006F58C4">
            <w:pPr>
              <w:spacing w:line="276" w:lineRule="auto"/>
              <w:jc w:val="both"/>
              <w:rPr>
                <w:rFonts w:ascii="Arial" w:hAnsi="Arial" w:cs="Arial"/>
                <w:sz w:val="24"/>
                <w:szCs w:val="24"/>
              </w:rPr>
            </w:pPr>
          </w:p>
          <w:p w14:paraId="1DEDBEFF" w14:textId="77777777" w:rsidR="006F58C4" w:rsidRPr="006F58C4" w:rsidRDefault="006F58C4" w:rsidP="006F58C4">
            <w:pPr>
              <w:spacing w:line="276" w:lineRule="auto"/>
              <w:jc w:val="both"/>
              <w:rPr>
                <w:rFonts w:ascii="Arial" w:hAnsi="Arial" w:cs="Arial"/>
                <w:sz w:val="24"/>
                <w:szCs w:val="24"/>
              </w:rPr>
            </w:pPr>
          </w:p>
          <w:p w14:paraId="5C3FD0EC" w14:textId="77777777" w:rsidR="006F58C4" w:rsidRPr="006F58C4" w:rsidRDefault="006F58C4" w:rsidP="006F58C4">
            <w:pPr>
              <w:spacing w:line="276" w:lineRule="auto"/>
              <w:jc w:val="both"/>
              <w:rPr>
                <w:rFonts w:ascii="Arial" w:hAnsi="Arial" w:cs="Arial"/>
                <w:sz w:val="24"/>
                <w:szCs w:val="24"/>
              </w:rPr>
            </w:pPr>
          </w:p>
          <w:p w14:paraId="173ED5E3" w14:textId="77777777" w:rsidR="006F58C4" w:rsidRPr="006F58C4" w:rsidRDefault="006F58C4" w:rsidP="006F58C4">
            <w:pPr>
              <w:spacing w:line="276" w:lineRule="auto"/>
              <w:jc w:val="center"/>
              <w:rPr>
                <w:rFonts w:ascii="Arial" w:hAnsi="Arial" w:cs="Arial"/>
                <w:sz w:val="24"/>
                <w:szCs w:val="24"/>
              </w:rPr>
            </w:pPr>
            <w:r w:rsidRPr="006F58C4">
              <w:rPr>
                <w:rFonts w:ascii="Arial" w:hAnsi="Arial" w:cs="Arial"/>
                <w:sz w:val="24"/>
                <w:szCs w:val="24"/>
              </w:rPr>
              <w:t>By Dec 2026</w:t>
            </w:r>
          </w:p>
        </w:tc>
        <w:tc>
          <w:tcPr>
            <w:tcW w:w="4229" w:type="dxa"/>
            <w:gridSpan w:val="2"/>
          </w:tcPr>
          <w:p w14:paraId="52C21243"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Accessibility for BSL users is implemented across the University’s websites.</w:t>
            </w:r>
          </w:p>
          <w:p w14:paraId="7A437718" w14:textId="77777777" w:rsidR="006F58C4" w:rsidRPr="006F58C4" w:rsidRDefault="006F58C4" w:rsidP="006F58C4">
            <w:pPr>
              <w:spacing w:line="276" w:lineRule="auto"/>
              <w:jc w:val="both"/>
              <w:rPr>
                <w:rFonts w:ascii="Arial" w:hAnsi="Arial" w:cs="Arial"/>
                <w:sz w:val="24"/>
                <w:szCs w:val="24"/>
              </w:rPr>
            </w:pPr>
          </w:p>
          <w:p w14:paraId="093CBCFF"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Toolkit and training are promoted regularly.</w:t>
            </w:r>
          </w:p>
          <w:p w14:paraId="7A2B3E0D" w14:textId="77777777" w:rsidR="006F58C4" w:rsidRPr="006F58C4" w:rsidRDefault="006F58C4" w:rsidP="006F58C4">
            <w:pPr>
              <w:spacing w:line="276" w:lineRule="auto"/>
              <w:jc w:val="both"/>
              <w:rPr>
                <w:rFonts w:ascii="Arial" w:hAnsi="Arial" w:cs="Arial"/>
                <w:sz w:val="24"/>
                <w:szCs w:val="24"/>
              </w:rPr>
            </w:pPr>
          </w:p>
          <w:p w14:paraId="67F87A7F" w14:textId="77777777" w:rsidR="006F58C4" w:rsidRPr="006F58C4" w:rsidRDefault="006F58C4" w:rsidP="006F58C4">
            <w:pPr>
              <w:spacing w:line="276" w:lineRule="auto"/>
              <w:jc w:val="both"/>
              <w:rPr>
                <w:rFonts w:ascii="Arial" w:hAnsi="Arial" w:cs="Arial"/>
                <w:sz w:val="24"/>
                <w:szCs w:val="24"/>
              </w:rPr>
            </w:pPr>
          </w:p>
        </w:tc>
      </w:tr>
      <w:tr w:rsidR="006F58C4" w:rsidRPr="006F58C4" w14:paraId="345AA34E" w14:textId="77777777" w:rsidTr="00091F84">
        <w:tc>
          <w:tcPr>
            <w:tcW w:w="1676" w:type="dxa"/>
            <w:gridSpan w:val="2"/>
          </w:tcPr>
          <w:p w14:paraId="4ECC27A9" w14:textId="755F97CD" w:rsidR="006F58C4" w:rsidRPr="006F58C4" w:rsidRDefault="006F58C4" w:rsidP="00982BF4">
            <w:pPr>
              <w:numPr>
                <w:ilvl w:val="0"/>
                <w:numId w:val="2"/>
              </w:numPr>
              <w:spacing w:line="276" w:lineRule="auto"/>
              <w:ind w:hanging="121"/>
              <w:contextualSpacing/>
              <w:jc w:val="both"/>
              <w:rPr>
                <w:rFonts w:ascii="Arial" w:hAnsi="Arial" w:cs="Arial"/>
                <w:sz w:val="24"/>
                <w:szCs w:val="24"/>
              </w:rPr>
            </w:pPr>
            <w:r w:rsidRPr="006F58C4">
              <w:rPr>
                <w:rFonts w:ascii="Arial" w:hAnsi="Arial" w:cs="Arial"/>
                <w:sz w:val="24"/>
                <w:szCs w:val="24"/>
              </w:rPr>
              <w:t xml:space="preserve"> </w:t>
            </w:r>
          </w:p>
        </w:tc>
        <w:tc>
          <w:tcPr>
            <w:tcW w:w="2649" w:type="dxa"/>
          </w:tcPr>
          <w:p w14:paraId="091A547E"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Continue to promote the use of Contact Scotland BSL, Scotland’s BSL online interpreting Video Relay Service.</w:t>
            </w:r>
          </w:p>
        </w:tc>
        <w:tc>
          <w:tcPr>
            <w:tcW w:w="3121" w:type="dxa"/>
            <w:gridSpan w:val="5"/>
          </w:tcPr>
          <w:p w14:paraId="52280DEF"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 xml:space="preserve">Promote, biannually, Contact Scotland BSL via Staff and Student Newsletters. </w:t>
            </w:r>
          </w:p>
        </w:tc>
        <w:tc>
          <w:tcPr>
            <w:tcW w:w="2273" w:type="dxa"/>
            <w:gridSpan w:val="2"/>
          </w:tcPr>
          <w:p w14:paraId="65AB7173" w14:textId="002F11EA"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Biannually (October and April)</w:t>
            </w:r>
          </w:p>
        </w:tc>
        <w:tc>
          <w:tcPr>
            <w:tcW w:w="4229" w:type="dxa"/>
            <w:gridSpan w:val="2"/>
          </w:tcPr>
          <w:p w14:paraId="226C6B3C"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Awareness of Contact Scotland BSL is raised through Staff and Student newsletters, University webpages and email signature.</w:t>
            </w:r>
          </w:p>
        </w:tc>
      </w:tr>
      <w:tr w:rsidR="006F58C4" w:rsidRPr="006F58C4" w14:paraId="6D48DC4D" w14:textId="77777777" w:rsidTr="00091F84">
        <w:tc>
          <w:tcPr>
            <w:tcW w:w="1676" w:type="dxa"/>
            <w:gridSpan w:val="2"/>
          </w:tcPr>
          <w:p w14:paraId="1437BE41" w14:textId="6BA3602D" w:rsidR="006F58C4" w:rsidRPr="006F58C4" w:rsidRDefault="006F58C4" w:rsidP="00982BF4">
            <w:pPr>
              <w:numPr>
                <w:ilvl w:val="0"/>
                <w:numId w:val="2"/>
              </w:numPr>
              <w:spacing w:line="276" w:lineRule="auto"/>
              <w:ind w:hanging="121"/>
              <w:contextualSpacing/>
              <w:jc w:val="both"/>
              <w:rPr>
                <w:rFonts w:ascii="Arial" w:hAnsi="Arial" w:cs="Arial"/>
                <w:sz w:val="24"/>
                <w:szCs w:val="24"/>
              </w:rPr>
            </w:pPr>
            <w:r w:rsidRPr="006F58C4">
              <w:rPr>
                <w:rFonts w:ascii="Arial" w:hAnsi="Arial" w:cs="Arial"/>
                <w:sz w:val="24"/>
                <w:szCs w:val="24"/>
              </w:rPr>
              <w:t xml:space="preserve"> </w:t>
            </w:r>
          </w:p>
        </w:tc>
        <w:tc>
          <w:tcPr>
            <w:tcW w:w="2649" w:type="dxa"/>
          </w:tcPr>
          <w:p w14:paraId="398A9210"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 xml:space="preserve">Once launched, promote the use of </w:t>
            </w:r>
            <w:proofErr w:type="spellStart"/>
            <w:r w:rsidRPr="006F58C4">
              <w:rPr>
                <w:rFonts w:ascii="Arial" w:hAnsi="Arial" w:cs="Arial"/>
                <w:sz w:val="24"/>
                <w:szCs w:val="24"/>
              </w:rPr>
              <w:t>SignPort</w:t>
            </w:r>
            <w:proofErr w:type="spellEnd"/>
            <w:r w:rsidRPr="006F58C4">
              <w:rPr>
                <w:rFonts w:ascii="Arial" w:hAnsi="Arial" w:cs="Arial"/>
                <w:sz w:val="24"/>
                <w:szCs w:val="24"/>
              </w:rPr>
              <w:t xml:space="preserve"> as an online portal for BSL/English interpreter bookings.</w:t>
            </w:r>
          </w:p>
        </w:tc>
        <w:tc>
          <w:tcPr>
            <w:tcW w:w="3121" w:type="dxa"/>
            <w:gridSpan w:val="5"/>
          </w:tcPr>
          <w:p w14:paraId="6A712F9E" w14:textId="3BE6217A"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 xml:space="preserve">Raise Awareness of </w:t>
            </w:r>
            <w:proofErr w:type="spellStart"/>
            <w:r w:rsidRPr="006F58C4">
              <w:rPr>
                <w:rFonts w:ascii="Arial" w:hAnsi="Arial" w:cs="Arial"/>
                <w:sz w:val="24"/>
                <w:szCs w:val="24"/>
              </w:rPr>
              <w:t>SignPort</w:t>
            </w:r>
            <w:proofErr w:type="spellEnd"/>
            <w:r w:rsidRPr="006F58C4">
              <w:rPr>
                <w:rFonts w:ascii="Arial" w:hAnsi="Arial" w:cs="Arial"/>
                <w:sz w:val="24"/>
                <w:szCs w:val="24"/>
              </w:rPr>
              <w:t xml:space="preserve"> through Staff and Student Newsletter and to relevant teams across the University.</w:t>
            </w:r>
          </w:p>
        </w:tc>
        <w:tc>
          <w:tcPr>
            <w:tcW w:w="2273" w:type="dxa"/>
            <w:gridSpan w:val="2"/>
          </w:tcPr>
          <w:p w14:paraId="133CA81A"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By December 2024</w:t>
            </w:r>
          </w:p>
        </w:tc>
        <w:tc>
          <w:tcPr>
            <w:tcW w:w="4229" w:type="dxa"/>
            <w:gridSpan w:val="2"/>
          </w:tcPr>
          <w:p w14:paraId="23AE358B" w14:textId="77777777" w:rsidR="006F58C4" w:rsidRPr="006F58C4" w:rsidRDefault="006F58C4" w:rsidP="006F58C4">
            <w:pPr>
              <w:spacing w:line="276" w:lineRule="auto"/>
              <w:jc w:val="both"/>
              <w:rPr>
                <w:rFonts w:ascii="Arial" w:hAnsi="Arial" w:cs="Arial"/>
                <w:sz w:val="24"/>
                <w:szCs w:val="24"/>
              </w:rPr>
            </w:pPr>
            <w:proofErr w:type="spellStart"/>
            <w:r w:rsidRPr="006F58C4">
              <w:rPr>
                <w:rFonts w:ascii="Arial" w:hAnsi="Arial" w:cs="Arial"/>
                <w:sz w:val="24"/>
                <w:szCs w:val="24"/>
              </w:rPr>
              <w:t>SignPort</w:t>
            </w:r>
            <w:proofErr w:type="spellEnd"/>
            <w:r w:rsidRPr="006F58C4">
              <w:rPr>
                <w:rFonts w:ascii="Arial" w:hAnsi="Arial" w:cs="Arial"/>
                <w:sz w:val="24"/>
                <w:szCs w:val="24"/>
              </w:rPr>
              <w:t xml:space="preserve"> is promoted to relevant teams and via the Staff Newsletter.</w:t>
            </w:r>
          </w:p>
        </w:tc>
      </w:tr>
      <w:tr w:rsidR="006F58C4" w:rsidRPr="006F58C4" w14:paraId="28E02911" w14:textId="77777777" w:rsidTr="00091F84">
        <w:tc>
          <w:tcPr>
            <w:tcW w:w="1676" w:type="dxa"/>
            <w:gridSpan w:val="2"/>
          </w:tcPr>
          <w:p w14:paraId="1F3868C4" w14:textId="7772E391" w:rsidR="006F58C4" w:rsidRPr="006F58C4" w:rsidRDefault="006F58C4" w:rsidP="00982BF4">
            <w:pPr>
              <w:numPr>
                <w:ilvl w:val="0"/>
                <w:numId w:val="2"/>
              </w:numPr>
              <w:spacing w:line="276" w:lineRule="auto"/>
              <w:ind w:hanging="121"/>
              <w:contextualSpacing/>
              <w:jc w:val="both"/>
              <w:rPr>
                <w:rFonts w:ascii="Arial" w:hAnsi="Arial" w:cs="Arial"/>
                <w:sz w:val="24"/>
                <w:szCs w:val="24"/>
              </w:rPr>
            </w:pPr>
            <w:r w:rsidRPr="006F58C4">
              <w:rPr>
                <w:rFonts w:ascii="Arial" w:hAnsi="Arial" w:cs="Arial"/>
                <w:sz w:val="24"/>
                <w:szCs w:val="24"/>
              </w:rPr>
              <w:t xml:space="preserve"> </w:t>
            </w:r>
          </w:p>
        </w:tc>
        <w:tc>
          <w:tcPr>
            <w:tcW w:w="2649" w:type="dxa"/>
          </w:tcPr>
          <w:p w14:paraId="5217E52B" w14:textId="28CEE14D"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Increase BSL knowledge</w:t>
            </w:r>
            <w:r w:rsidR="00982BF4">
              <w:rPr>
                <w:rFonts w:ascii="Arial" w:hAnsi="Arial" w:cs="Arial"/>
                <w:sz w:val="24"/>
                <w:szCs w:val="24"/>
              </w:rPr>
              <w:t>.</w:t>
            </w:r>
          </w:p>
        </w:tc>
        <w:tc>
          <w:tcPr>
            <w:tcW w:w="3121" w:type="dxa"/>
            <w:gridSpan w:val="5"/>
          </w:tcPr>
          <w:p w14:paraId="79BF84C6"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After gathering expressions of interests from staff, students, and local partners, consider the introduction of a basic BSL course.</w:t>
            </w:r>
          </w:p>
        </w:tc>
        <w:tc>
          <w:tcPr>
            <w:tcW w:w="2273" w:type="dxa"/>
            <w:gridSpan w:val="2"/>
          </w:tcPr>
          <w:p w14:paraId="43559E2F"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AY 2024-2025</w:t>
            </w:r>
          </w:p>
          <w:p w14:paraId="46A24D76" w14:textId="77777777" w:rsidR="006F58C4" w:rsidRPr="006F58C4" w:rsidRDefault="006F58C4" w:rsidP="00982BF4">
            <w:pPr>
              <w:spacing w:line="276" w:lineRule="auto"/>
              <w:jc w:val="center"/>
              <w:rPr>
                <w:rFonts w:ascii="Arial" w:hAnsi="Arial" w:cs="Arial"/>
                <w:sz w:val="24"/>
                <w:szCs w:val="24"/>
              </w:rPr>
            </w:pPr>
            <w:r w:rsidRPr="006F58C4">
              <w:rPr>
                <w:rFonts w:ascii="Arial" w:hAnsi="Arial" w:cs="Arial"/>
                <w:sz w:val="24"/>
                <w:szCs w:val="24"/>
              </w:rPr>
              <w:t>(annually)</w:t>
            </w:r>
          </w:p>
        </w:tc>
        <w:tc>
          <w:tcPr>
            <w:tcW w:w="4229" w:type="dxa"/>
            <w:gridSpan w:val="2"/>
          </w:tcPr>
          <w:p w14:paraId="388030E2"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BSL course up and running, and well-attended.</w:t>
            </w:r>
          </w:p>
        </w:tc>
      </w:tr>
      <w:tr w:rsidR="006F58C4" w:rsidRPr="006F58C4" w14:paraId="21737FFD" w14:textId="77777777" w:rsidTr="00E723FD">
        <w:tc>
          <w:tcPr>
            <w:tcW w:w="13948" w:type="dxa"/>
            <w:gridSpan w:val="12"/>
          </w:tcPr>
          <w:p w14:paraId="3A943849" w14:textId="77777777"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t xml:space="preserve">Priority 3: </w:t>
            </w:r>
            <w:r w:rsidRPr="006F58C4">
              <w:rPr>
                <w:rFonts w:ascii="Arial" w:eastAsiaTheme="majorEastAsia" w:hAnsi="Arial" w:cs="Arial"/>
                <w:sz w:val="24"/>
                <w:szCs w:val="24"/>
              </w:rPr>
              <w:t>Access to Employment</w:t>
            </w:r>
          </w:p>
          <w:p w14:paraId="63400A74" w14:textId="77777777" w:rsidR="006F58C4" w:rsidRPr="006F58C4" w:rsidRDefault="006F58C4" w:rsidP="006F58C4">
            <w:pPr>
              <w:spacing w:line="276" w:lineRule="auto"/>
              <w:jc w:val="both"/>
              <w:rPr>
                <w:rFonts w:ascii="Arial" w:hAnsi="Arial" w:cs="Arial"/>
                <w:b/>
                <w:bCs/>
                <w:sz w:val="24"/>
                <w:szCs w:val="24"/>
              </w:rPr>
            </w:pPr>
          </w:p>
          <w:p w14:paraId="2ADDFE5A"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Support BSL users to develop the necessary skills that will enable them to enter and progress in their chosen career.</w:t>
            </w:r>
          </w:p>
        </w:tc>
      </w:tr>
      <w:tr w:rsidR="00C84F4A" w:rsidRPr="006F58C4" w14:paraId="4432CD9D" w14:textId="77777777" w:rsidTr="00091F84">
        <w:tc>
          <w:tcPr>
            <w:tcW w:w="1676" w:type="dxa"/>
            <w:gridSpan w:val="2"/>
          </w:tcPr>
          <w:p w14:paraId="4C970119" w14:textId="295BE1A4" w:rsidR="00C84F4A" w:rsidRPr="006F58C4" w:rsidRDefault="00C84F4A" w:rsidP="006F58C4">
            <w:pPr>
              <w:spacing w:line="276" w:lineRule="auto"/>
              <w:jc w:val="center"/>
              <w:rPr>
                <w:rFonts w:ascii="Arial" w:hAnsi="Arial" w:cs="Arial"/>
                <w:b/>
                <w:bCs/>
                <w:sz w:val="24"/>
                <w:szCs w:val="24"/>
              </w:rPr>
            </w:pPr>
            <w:r w:rsidRPr="006F58C4">
              <w:rPr>
                <w:rFonts w:ascii="Arial" w:hAnsi="Arial" w:cs="Arial"/>
                <w:b/>
                <w:bCs/>
                <w:sz w:val="24"/>
                <w:szCs w:val="24"/>
              </w:rPr>
              <w:t>Item</w:t>
            </w:r>
          </w:p>
        </w:tc>
        <w:tc>
          <w:tcPr>
            <w:tcW w:w="2684" w:type="dxa"/>
            <w:gridSpan w:val="2"/>
          </w:tcPr>
          <w:p w14:paraId="5811F505" w14:textId="77777777" w:rsidR="00C84F4A" w:rsidRPr="006F58C4" w:rsidRDefault="00C84F4A" w:rsidP="006F58C4">
            <w:pPr>
              <w:spacing w:line="276" w:lineRule="auto"/>
              <w:jc w:val="center"/>
              <w:rPr>
                <w:rFonts w:ascii="Arial" w:hAnsi="Arial" w:cs="Arial"/>
                <w:sz w:val="24"/>
                <w:szCs w:val="24"/>
              </w:rPr>
            </w:pPr>
            <w:r w:rsidRPr="006F58C4">
              <w:rPr>
                <w:rFonts w:ascii="Arial" w:hAnsi="Arial" w:cs="Arial"/>
                <w:b/>
                <w:bCs/>
                <w:sz w:val="24"/>
                <w:szCs w:val="24"/>
              </w:rPr>
              <w:t>Action</w:t>
            </w:r>
          </w:p>
        </w:tc>
        <w:tc>
          <w:tcPr>
            <w:tcW w:w="3086" w:type="dxa"/>
            <w:gridSpan w:val="4"/>
          </w:tcPr>
          <w:p w14:paraId="43F1B1F5" w14:textId="77777777" w:rsidR="00C84F4A" w:rsidRPr="006F58C4" w:rsidRDefault="00C84F4A" w:rsidP="006F58C4">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273" w:type="dxa"/>
            <w:gridSpan w:val="2"/>
          </w:tcPr>
          <w:p w14:paraId="2A44E87C" w14:textId="77777777" w:rsidR="00C84F4A" w:rsidRPr="006F58C4" w:rsidRDefault="00C84F4A" w:rsidP="00C84F4A">
            <w:pPr>
              <w:spacing w:line="276" w:lineRule="auto"/>
              <w:jc w:val="center"/>
              <w:rPr>
                <w:rFonts w:ascii="Arial" w:hAnsi="Arial" w:cs="Arial"/>
                <w:sz w:val="24"/>
                <w:szCs w:val="24"/>
              </w:rPr>
            </w:pPr>
            <w:r w:rsidRPr="006F58C4">
              <w:rPr>
                <w:rFonts w:ascii="Arial" w:hAnsi="Arial" w:cs="Arial"/>
                <w:b/>
                <w:bCs/>
                <w:sz w:val="24"/>
                <w:szCs w:val="24"/>
              </w:rPr>
              <w:t>Timescale</w:t>
            </w:r>
          </w:p>
        </w:tc>
        <w:tc>
          <w:tcPr>
            <w:tcW w:w="4229" w:type="dxa"/>
            <w:gridSpan w:val="2"/>
          </w:tcPr>
          <w:p w14:paraId="44E5EFF1" w14:textId="77777777" w:rsidR="00C84F4A" w:rsidRPr="006F58C4" w:rsidRDefault="00C84F4A" w:rsidP="006F58C4">
            <w:pPr>
              <w:spacing w:line="276" w:lineRule="auto"/>
              <w:jc w:val="center"/>
              <w:rPr>
                <w:rFonts w:ascii="Arial" w:hAnsi="Arial" w:cs="Arial"/>
                <w:sz w:val="24"/>
                <w:szCs w:val="24"/>
              </w:rPr>
            </w:pPr>
            <w:r w:rsidRPr="006F58C4">
              <w:rPr>
                <w:rFonts w:ascii="Arial" w:hAnsi="Arial" w:cs="Arial"/>
                <w:b/>
                <w:bCs/>
                <w:sz w:val="24"/>
                <w:szCs w:val="24"/>
              </w:rPr>
              <w:t>Success Measure</w:t>
            </w:r>
          </w:p>
        </w:tc>
      </w:tr>
      <w:tr w:rsidR="006F58C4" w:rsidRPr="006F58C4" w14:paraId="1592243E" w14:textId="77777777" w:rsidTr="00091F84">
        <w:tc>
          <w:tcPr>
            <w:tcW w:w="1676" w:type="dxa"/>
            <w:gridSpan w:val="2"/>
          </w:tcPr>
          <w:p w14:paraId="6C06CA70" w14:textId="3D5B73F0" w:rsidR="006F58C4" w:rsidRPr="006F58C4" w:rsidRDefault="006F58C4" w:rsidP="006F58C4">
            <w:pPr>
              <w:numPr>
                <w:ilvl w:val="0"/>
                <w:numId w:val="3"/>
              </w:numPr>
              <w:spacing w:line="276" w:lineRule="auto"/>
              <w:contextualSpacing/>
              <w:jc w:val="both"/>
              <w:rPr>
                <w:rFonts w:ascii="Arial" w:hAnsi="Arial" w:cs="Arial"/>
                <w:sz w:val="24"/>
                <w:szCs w:val="24"/>
              </w:rPr>
            </w:pPr>
            <w:r w:rsidRPr="006F58C4">
              <w:rPr>
                <w:rFonts w:ascii="Arial" w:hAnsi="Arial" w:cs="Arial"/>
                <w:sz w:val="24"/>
                <w:szCs w:val="24"/>
              </w:rPr>
              <w:t xml:space="preserve"> </w:t>
            </w:r>
          </w:p>
        </w:tc>
        <w:tc>
          <w:tcPr>
            <w:tcW w:w="2684" w:type="dxa"/>
            <w:gridSpan w:val="2"/>
          </w:tcPr>
          <w:p w14:paraId="5B9112B0"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Develop opportunities for deaf and deafblind young people to learn about transitioning into and navigating the workplace, helping them understand the support available to them and develop their skills.</w:t>
            </w:r>
          </w:p>
        </w:tc>
        <w:tc>
          <w:tcPr>
            <w:tcW w:w="3086" w:type="dxa"/>
            <w:gridSpan w:val="4"/>
          </w:tcPr>
          <w:p w14:paraId="6786C845"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3.1a Develop a suite of resources and services to support students transitioning into and navigating the workplace, accessible to and designed to meet the specific needs of deaf and deafblind students.</w:t>
            </w:r>
          </w:p>
          <w:p w14:paraId="6A28008F" w14:textId="77777777" w:rsidR="006F58C4" w:rsidRPr="006F58C4" w:rsidRDefault="006F58C4" w:rsidP="006F58C4">
            <w:pPr>
              <w:spacing w:line="276" w:lineRule="auto"/>
              <w:jc w:val="both"/>
              <w:rPr>
                <w:rFonts w:ascii="Arial" w:hAnsi="Arial" w:cs="Arial"/>
                <w:sz w:val="24"/>
                <w:szCs w:val="24"/>
              </w:rPr>
            </w:pPr>
          </w:p>
          <w:p w14:paraId="1BAA52A8" w14:textId="77777777" w:rsidR="006F58C4" w:rsidRPr="006F58C4" w:rsidRDefault="006F58C4" w:rsidP="006F58C4">
            <w:pPr>
              <w:spacing w:line="276" w:lineRule="auto"/>
              <w:jc w:val="both"/>
              <w:rPr>
                <w:rFonts w:ascii="Arial" w:hAnsi="Arial" w:cs="Arial"/>
                <w:sz w:val="24"/>
                <w:szCs w:val="24"/>
              </w:rPr>
            </w:pPr>
            <w:r w:rsidRPr="006F58C4">
              <w:rPr>
                <w:rFonts w:ascii="Arial" w:hAnsi="Arial" w:cs="Arial"/>
                <w:sz w:val="24"/>
                <w:szCs w:val="24"/>
              </w:rPr>
              <w:t xml:space="preserve">3.1b Ensure the University graduate attribute and skills framework and skills development pathways are fully accessible and designed to meet the specific needs of deaf and deafblind students.  </w:t>
            </w:r>
          </w:p>
        </w:tc>
        <w:tc>
          <w:tcPr>
            <w:tcW w:w="2273" w:type="dxa"/>
            <w:gridSpan w:val="2"/>
          </w:tcPr>
          <w:p w14:paraId="7031AF4D" w14:textId="77777777" w:rsidR="006F58C4" w:rsidRPr="006F58C4" w:rsidRDefault="006F58C4" w:rsidP="00C84F4A">
            <w:pPr>
              <w:spacing w:line="276" w:lineRule="auto"/>
              <w:jc w:val="center"/>
              <w:rPr>
                <w:rFonts w:ascii="Arial" w:hAnsi="Arial" w:cs="Arial"/>
                <w:sz w:val="24"/>
                <w:szCs w:val="24"/>
              </w:rPr>
            </w:pPr>
            <w:r w:rsidRPr="006F58C4">
              <w:rPr>
                <w:rFonts w:ascii="Arial" w:hAnsi="Arial" w:cs="Arial"/>
                <w:sz w:val="24"/>
                <w:szCs w:val="24"/>
              </w:rPr>
              <w:t>By May 2026</w:t>
            </w:r>
          </w:p>
          <w:p w14:paraId="3D1F069F" w14:textId="77777777" w:rsidR="006F58C4" w:rsidRPr="006F58C4" w:rsidRDefault="006F58C4" w:rsidP="00C84F4A">
            <w:pPr>
              <w:spacing w:line="276" w:lineRule="auto"/>
              <w:jc w:val="center"/>
              <w:rPr>
                <w:rFonts w:ascii="Arial" w:hAnsi="Arial" w:cs="Arial"/>
                <w:sz w:val="24"/>
                <w:szCs w:val="24"/>
              </w:rPr>
            </w:pPr>
          </w:p>
          <w:p w14:paraId="6A4DE018" w14:textId="77777777" w:rsidR="006F58C4" w:rsidRPr="006F58C4" w:rsidRDefault="006F58C4" w:rsidP="00C84F4A">
            <w:pPr>
              <w:spacing w:line="276" w:lineRule="auto"/>
              <w:jc w:val="center"/>
              <w:rPr>
                <w:rFonts w:ascii="Arial" w:hAnsi="Arial" w:cs="Arial"/>
                <w:sz w:val="24"/>
                <w:szCs w:val="24"/>
              </w:rPr>
            </w:pPr>
          </w:p>
          <w:p w14:paraId="489AECDB" w14:textId="77777777" w:rsidR="006F58C4" w:rsidRPr="006F58C4" w:rsidRDefault="006F58C4" w:rsidP="00C84F4A">
            <w:pPr>
              <w:spacing w:line="276" w:lineRule="auto"/>
              <w:jc w:val="center"/>
              <w:rPr>
                <w:rFonts w:ascii="Arial" w:hAnsi="Arial" w:cs="Arial"/>
                <w:sz w:val="24"/>
                <w:szCs w:val="24"/>
              </w:rPr>
            </w:pPr>
          </w:p>
          <w:p w14:paraId="7A7D7C39" w14:textId="77777777" w:rsidR="006F58C4" w:rsidRPr="006F58C4" w:rsidRDefault="006F58C4" w:rsidP="00C84F4A">
            <w:pPr>
              <w:spacing w:line="276" w:lineRule="auto"/>
              <w:jc w:val="center"/>
              <w:rPr>
                <w:rFonts w:ascii="Arial" w:hAnsi="Arial" w:cs="Arial"/>
                <w:sz w:val="24"/>
                <w:szCs w:val="24"/>
              </w:rPr>
            </w:pPr>
          </w:p>
          <w:p w14:paraId="3B13A1C6" w14:textId="77777777" w:rsidR="006F58C4" w:rsidRPr="006F58C4" w:rsidRDefault="006F58C4" w:rsidP="00C84F4A">
            <w:pPr>
              <w:spacing w:line="276" w:lineRule="auto"/>
              <w:jc w:val="center"/>
              <w:rPr>
                <w:rFonts w:ascii="Arial" w:hAnsi="Arial" w:cs="Arial"/>
                <w:sz w:val="24"/>
                <w:szCs w:val="24"/>
              </w:rPr>
            </w:pPr>
          </w:p>
          <w:p w14:paraId="7B320790" w14:textId="77777777" w:rsidR="006F58C4" w:rsidRPr="006F58C4" w:rsidRDefault="006F58C4" w:rsidP="00C84F4A">
            <w:pPr>
              <w:spacing w:line="276" w:lineRule="auto"/>
              <w:jc w:val="center"/>
              <w:rPr>
                <w:rFonts w:ascii="Arial" w:hAnsi="Arial" w:cs="Arial"/>
                <w:sz w:val="24"/>
                <w:szCs w:val="24"/>
              </w:rPr>
            </w:pPr>
          </w:p>
          <w:p w14:paraId="495908F6" w14:textId="77777777" w:rsidR="006F58C4" w:rsidRPr="006F58C4" w:rsidRDefault="006F58C4" w:rsidP="00C84F4A">
            <w:pPr>
              <w:spacing w:line="276" w:lineRule="auto"/>
              <w:jc w:val="center"/>
              <w:rPr>
                <w:rFonts w:ascii="Arial" w:hAnsi="Arial" w:cs="Arial"/>
                <w:sz w:val="24"/>
                <w:szCs w:val="24"/>
              </w:rPr>
            </w:pPr>
          </w:p>
          <w:p w14:paraId="0B288015" w14:textId="77777777" w:rsidR="006F58C4" w:rsidRPr="006F58C4" w:rsidRDefault="006F58C4" w:rsidP="00C84F4A">
            <w:pPr>
              <w:spacing w:line="276" w:lineRule="auto"/>
              <w:rPr>
                <w:rFonts w:ascii="Arial" w:hAnsi="Arial" w:cs="Arial"/>
                <w:sz w:val="24"/>
                <w:szCs w:val="24"/>
              </w:rPr>
            </w:pPr>
          </w:p>
          <w:p w14:paraId="2BC64B8B" w14:textId="77777777" w:rsidR="006F58C4" w:rsidRPr="006F58C4" w:rsidRDefault="006F58C4" w:rsidP="00C84F4A">
            <w:pPr>
              <w:spacing w:line="276" w:lineRule="auto"/>
              <w:jc w:val="center"/>
              <w:rPr>
                <w:rFonts w:ascii="Arial" w:hAnsi="Arial" w:cs="Arial"/>
                <w:sz w:val="24"/>
                <w:szCs w:val="24"/>
              </w:rPr>
            </w:pPr>
          </w:p>
          <w:p w14:paraId="714CE9E3" w14:textId="77777777" w:rsidR="006F58C4" w:rsidRPr="006F58C4" w:rsidRDefault="006F58C4" w:rsidP="00C84F4A">
            <w:pPr>
              <w:spacing w:line="276" w:lineRule="auto"/>
              <w:jc w:val="center"/>
              <w:rPr>
                <w:rFonts w:ascii="Arial" w:hAnsi="Arial" w:cs="Arial"/>
                <w:sz w:val="24"/>
                <w:szCs w:val="24"/>
              </w:rPr>
            </w:pPr>
            <w:r w:rsidRPr="006F58C4">
              <w:rPr>
                <w:rFonts w:ascii="Arial" w:hAnsi="Arial" w:cs="Arial"/>
                <w:sz w:val="24"/>
                <w:szCs w:val="24"/>
              </w:rPr>
              <w:t>By May 2026</w:t>
            </w:r>
          </w:p>
          <w:p w14:paraId="2EB593DD" w14:textId="77777777" w:rsidR="006F58C4" w:rsidRPr="006F58C4" w:rsidRDefault="006F58C4" w:rsidP="00C84F4A">
            <w:pPr>
              <w:spacing w:line="276" w:lineRule="auto"/>
              <w:jc w:val="center"/>
              <w:rPr>
                <w:rFonts w:ascii="Arial" w:hAnsi="Arial" w:cs="Arial"/>
                <w:sz w:val="24"/>
                <w:szCs w:val="24"/>
              </w:rPr>
            </w:pPr>
          </w:p>
          <w:p w14:paraId="06F65C6E" w14:textId="77777777" w:rsidR="006F58C4" w:rsidRPr="006F58C4" w:rsidRDefault="006F58C4" w:rsidP="00C84F4A">
            <w:pPr>
              <w:spacing w:line="276" w:lineRule="auto"/>
              <w:jc w:val="center"/>
              <w:rPr>
                <w:rFonts w:ascii="Arial" w:hAnsi="Arial" w:cs="Arial"/>
                <w:sz w:val="24"/>
                <w:szCs w:val="24"/>
              </w:rPr>
            </w:pPr>
          </w:p>
        </w:tc>
        <w:tc>
          <w:tcPr>
            <w:tcW w:w="4229" w:type="dxa"/>
            <w:gridSpan w:val="2"/>
          </w:tcPr>
          <w:p w14:paraId="56AC1CFF" w14:textId="77777777" w:rsidR="006F58C4" w:rsidRPr="006F58C4" w:rsidRDefault="006F58C4" w:rsidP="006F58C4">
            <w:pPr>
              <w:spacing w:line="276" w:lineRule="auto"/>
              <w:rPr>
                <w:rFonts w:ascii="Arial" w:hAnsi="Arial" w:cs="Arial"/>
                <w:sz w:val="24"/>
                <w:szCs w:val="24"/>
              </w:rPr>
            </w:pPr>
            <w:r w:rsidRPr="006F58C4">
              <w:rPr>
                <w:rFonts w:ascii="Arial" w:hAnsi="Arial" w:cs="Arial"/>
                <w:sz w:val="24"/>
                <w:szCs w:val="24"/>
              </w:rPr>
              <w:t>Deaf and deafblind students are supported to prepare for transitioning into and navigating the workplace.</w:t>
            </w:r>
          </w:p>
          <w:p w14:paraId="23E14CF6" w14:textId="77777777" w:rsidR="006F58C4" w:rsidRPr="006F58C4" w:rsidRDefault="006F58C4" w:rsidP="006F58C4">
            <w:pPr>
              <w:spacing w:line="276" w:lineRule="auto"/>
              <w:jc w:val="both"/>
              <w:rPr>
                <w:rFonts w:ascii="Arial" w:hAnsi="Arial" w:cs="Arial"/>
                <w:sz w:val="24"/>
                <w:szCs w:val="24"/>
              </w:rPr>
            </w:pPr>
          </w:p>
          <w:p w14:paraId="7904D97A" w14:textId="77777777" w:rsidR="006F58C4" w:rsidRPr="006F58C4" w:rsidRDefault="006F58C4" w:rsidP="006F58C4">
            <w:pPr>
              <w:spacing w:line="276" w:lineRule="auto"/>
              <w:jc w:val="both"/>
              <w:rPr>
                <w:rFonts w:ascii="Arial" w:hAnsi="Arial" w:cs="Arial"/>
                <w:sz w:val="24"/>
                <w:szCs w:val="24"/>
              </w:rPr>
            </w:pPr>
          </w:p>
          <w:p w14:paraId="4A18095E" w14:textId="77777777" w:rsidR="006F58C4" w:rsidRPr="006F58C4" w:rsidRDefault="006F58C4" w:rsidP="006F58C4">
            <w:pPr>
              <w:spacing w:line="276" w:lineRule="auto"/>
              <w:rPr>
                <w:rFonts w:ascii="Arial" w:hAnsi="Arial" w:cs="Arial"/>
                <w:sz w:val="24"/>
                <w:szCs w:val="24"/>
              </w:rPr>
            </w:pPr>
            <w:r w:rsidRPr="006F58C4">
              <w:rPr>
                <w:rFonts w:ascii="Arial" w:hAnsi="Arial" w:cs="Arial"/>
                <w:sz w:val="24"/>
                <w:szCs w:val="24"/>
              </w:rPr>
              <w:t xml:space="preserve">Deaf and deafblind students </w:t>
            </w:r>
            <w:proofErr w:type="gramStart"/>
            <w:r w:rsidRPr="006F58C4">
              <w:rPr>
                <w:rFonts w:ascii="Arial" w:hAnsi="Arial" w:cs="Arial"/>
                <w:sz w:val="24"/>
                <w:szCs w:val="24"/>
              </w:rPr>
              <w:t>are able to</w:t>
            </w:r>
            <w:proofErr w:type="gramEnd"/>
            <w:r w:rsidRPr="006F58C4">
              <w:rPr>
                <w:rFonts w:ascii="Arial" w:hAnsi="Arial" w:cs="Arial"/>
                <w:sz w:val="24"/>
                <w:szCs w:val="24"/>
              </w:rPr>
              <w:t xml:space="preserve"> review, develop and articulate their skills during their studies. </w:t>
            </w:r>
          </w:p>
          <w:p w14:paraId="172C324B" w14:textId="77777777" w:rsidR="006F58C4" w:rsidRPr="006F58C4" w:rsidRDefault="006F58C4" w:rsidP="006F58C4">
            <w:pPr>
              <w:spacing w:line="276" w:lineRule="auto"/>
              <w:jc w:val="both"/>
              <w:rPr>
                <w:rFonts w:ascii="Arial" w:hAnsi="Arial" w:cs="Arial"/>
                <w:sz w:val="24"/>
                <w:szCs w:val="24"/>
              </w:rPr>
            </w:pPr>
          </w:p>
        </w:tc>
      </w:tr>
      <w:tr w:rsidR="00C84F4A" w:rsidRPr="006F58C4" w14:paraId="01F49FB2" w14:textId="77777777" w:rsidTr="00091F84">
        <w:tc>
          <w:tcPr>
            <w:tcW w:w="1676" w:type="dxa"/>
            <w:gridSpan w:val="2"/>
          </w:tcPr>
          <w:p w14:paraId="22850C75" w14:textId="7BF733B3" w:rsidR="00C84F4A" w:rsidRPr="006F58C4" w:rsidRDefault="00C84F4A" w:rsidP="006F58C4">
            <w:pPr>
              <w:numPr>
                <w:ilvl w:val="0"/>
                <w:numId w:val="3"/>
              </w:numPr>
              <w:spacing w:line="276" w:lineRule="auto"/>
              <w:contextualSpacing/>
              <w:jc w:val="both"/>
              <w:rPr>
                <w:rFonts w:ascii="Arial" w:hAnsi="Arial" w:cs="Arial"/>
                <w:sz w:val="24"/>
                <w:szCs w:val="24"/>
              </w:rPr>
            </w:pPr>
            <w:r w:rsidRPr="006F58C4">
              <w:rPr>
                <w:rFonts w:ascii="Arial" w:hAnsi="Arial" w:cs="Arial"/>
                <w:sz w:val="24"/>
                <w:szCs w:val="24"/>
              </w:rPr>
              <w:t xml:space="preserve"> </w:t>
            </w:r>
          </w:p>
        </w:tc>
        <w:tc>
          <w:tcPr>
            <w:tcW w:w="2684" w:type="dxa"/>
            <w:gridSpan w:val="2"/>
          </w:tcPr>
          <w:p w14:paraId="653BA53D" w14:textId="77777777" w:rsidR="00C84F4A" w:rsidRPr="006F58C4" w:rsidRDefault="00C84F4A" w:rsidP="006F58C4">
            <w:pPr>
              <w:spacing w:line="276" w:lineRule="auto"/>
              <w:jc w:val="both"/>
              <w:rPr>
                <w:rFonts w:ascii="Arial" w:hAnsi="Arial" w:cs="Arial"/>
                <w:sz w:val="24"/>
                <w:szCs w:val="24"/>
              </w:rPr>
            </w:pPr>
            <w:r w:rsidRPr="006F58C4">
              <w:rPr>
                <w:rFonts w:ascii="Arial" w:hAnsi="Arial" w:cs="Arial"/>
                <w:sz w:val="24"/>
                <w:szCs w:val="24"/>
              </w:rPr>
              <w:t>Identify solutions to specific barriers for BSL users accessing employability support.</w:t>
            </w:r>
          </w:p>
        </w:tc>
        <w:tc>
          <w:tcPr>
            <w:tcW w:w="3086" w:type="dxa"/>
            <w:gridSpan w:val="4"/>
          </w:tcPr>
          <w:p w14:paraId="3C3F12F7" w14:textId="5C2AC6BC" w:rsidR="00C84F4A" w:rsidRPr="006F58C4" w:rsidRDefault="00C84F4A" w:rsidP="00C84F4A">
            <w:pPr>
              <w:spacing w:line="276" w:lineRule="auto"/>
              <w:jc w:val="both"/>
              <w:rPr>
                <w:rFonts w:ascii="Arial" w:hAnsi="Arial" w:cs="Arial"/>
                <w:sz w:val="24"/>
                <w:szCs w:val="24"/>
              </w:rPr>
            </w:pPr>
            <w:r>
              <w:rPr>
                <w:rFonts w:ascii="Arial" w:hAnsi="Arial" w:cs="Arial"/>
                <w:sz w:val="24"/>
                <w:szCs w:val="24"/>
              </w:rPr>
              <w:t>3.2</w:t>
            </w:r>
            <w:r w:rsidRPr="006F58C4">
              <w:rPr>
                <w:rFonts w:ascii="Arial" w:hAnsi="Arial" w:cs="Arial"/>
                <w:sz w:val="24"/>
                <w:szCs w:val="24"/>
              </w:rPr>
              <w:t xml:space="preserve">a Conduct a mapping exercise identifying accessible, </w:t>
            </w:r>
            <w:proofErr w:type="gramStart"/>
            <w:r w:rsidRPr="006F58C4">
              <w:rPr>
                <w:rFonts w:ascii="Arial" w:hAnsi="Arial" w:cs="Arial"/>
                <w:sz w:val="24"/>
                <w:szCs w:val="24"/>
              </w:rPr>
              <w:t>appropriate</w:t>
            </w:r>
            <w:proofErr w:type="gramEnd"/>
            <w:r w:rsidRPr="006F58C4">
              <w:rPr>
                <w:rFonts w:ascii="Arial" w:hAnsi="Arial" w:cs="Arial"/>
                <w:sz w:val="24"/>
                <w:szCs w:val="24"/>
              </w:rPr>
              <w:t xml:space="preserve"> and available internal and external employability support for BSL users, considering the specific barriers they face. </w:t>
            </w:r>
          </w:p>
          <w:p w14:paraId="2EB7BF65" w14:textId="77777777" w:rsidR="00C84F4A" w:rsidRPr="006F58C4" w:rsidRDefault="00C84F4A" w:rsidP="00C84F4A">
            <w:pPr>
              <w:spacing w:line="276" w:lineRule="auto"/>
              <w:jc w:val="both"/>
              <w:rPr>
                <w:rFonts w:ascii="Arial" w:hAnsi="Arial" w:cs="Arial"/>
                <w:sz w:val="24"/>
                <w:szCs w:val="24"/>
              </w:rPr>
            </w:pPr>
          </w:p>
          <w:p w14:paraId="5A3647ED" w14:textId="35E937A6" w:rsidR="00C84F4A" w:rsidRPr="006F58C4" w:rsidRDefault="00C84F4A" w:rsidP="00C84F4A">
            <w:pPr>
              <w:spacing w:line="276" w:lineRule="auto"/>
              <w:jc w:val="both"/>
              <w:rPr>
                <w:rFonts w:ascii="Arial" w:hAnsi="Arial" w:cs="Arial"/>
                <w:sz w:val="24"/>
                <w:szCs w:val="24"/>
              </w:rPr>
            </w:pPr>
            <w:r>
              <w:rPr>
                <w:rFonts w:ascii="Arial" w:hAnsi="Arial" w:cs="Arial"/>
                <w:sz w:val="24"/>
                <w:szCs w:val="24"/>
              </w:rPr>
              <w:t>3.2</w:t>
            </w:r>
            <w:r w:rsidRPr="006F58C4">
              <w:rPr>
                <w:rFonts w:ascii="Arial" w:hAnsi="Arial" w:cs="Arial"/>
                <w:sz w:val="24"/>
                <w:szCs w:val="24"/>
              </w:rPr>
              <w:t>b Develop institution wide referral mechanisms to ensure BSL users can access all available employability support.</w:t>
            </w:r>
          </w:p>
        </w:tc>
        <w:tc>
          <w:tcPr>
            <w:tcW w:w="2273" w:type="dxa"/>
            <w:gridSpan w:val="2"/>
          </w:tcPr>
          <w:p w14:paraId="6F723ED0" w14:textId="77777777" w:rsidR="00C84F4A" w:rsidRPr="006F58C4" w:rsidRDefault="00C84F4A" w:rsidP="006F58C4">
            <w:pPr>
              <w:spacing w:line="276" w:lineRule="auto"/>
              <w:jc w:val="both"/>
              <w:rPr>
                <w:rFonts w:ascii="Arial" w:hAnsi="Arial" w:cs="Arial"/>
                <w:sz w:val="24"/>
                <w:szCs w:val="24"/>
              </w:rPr>
            </w:pPr>
          </w:p>
          <w:p w14:paraId="0CE0AB1A" w14:textId="77777777" w:rsidR="00C84F4A" w:rsidRPr="006F58C4" w:rsidRDefault="00C84F4A" w:rsidP="00C84F4A">
            <w:pPr>
              <w:spacing w:line="276" w:lineRule="auto"/>
              <w:jc w:val="center"/>
              <w:rPr>
                <w:rFonts w:ascii="Arial" w:hAnsi="Arial" w:cs="Arial"/>
                <w:sz w:val="24"/>
                <w:szCs w:val="24"/>
              </w:rPr>
            </w:pPr>
            <w:r w:rsidRPr="006F58C4">
              <w:rPr>
                <w:rFonts w:ascii="Arial" w:hAnsi="Arial" w:cs="Arial"/>
                <w:sz w:val="24"/>
                <w:szCs w:val="24"/>
              </w:rPr>
              <w:t>By May 2025</w:t>
            </w:r>
          </w:p>
          <w:p w14:paraId="2210A989" w14:textId="77777777" w:rsidR="00C84F4A" w:rsidRPr="006F58C4" w:rsidRDefault="00C84F4A" w:rsidP="00C84F4A">
            <w:pPr>
              <w:spacing w:line="276" w:lineRule="auto"/>
              <w:jc w:val="center"/>
              <w:rPr>
                <w:rFonts w:ascii="Arial" w:hAnsi="Arial" w:cs="Arial"/>
                <w:sz w:val="24"/>
                <w:szCs w:val="24"/>
              </w:rPr>
            </w:pPr>
          </w:p>
          <w:p w14:paraId="7444C33C" w14:textId="77777777" w:rsidR="00C84F4A" w:rsidRPr="006F58C4" w:rsidRDefault="00C84F4A" w:rsidP="00C84F4A">
            <w:pPr>
              <w:spacing w:line="276" w:lineRule="auto"/>
              <w:jc w:val="center"/>
              <w:rPr>
                <w:rFonts w:ascii="Arial" w:hAnsi="Arial" w:cs="Arial"/>
                <w:sz w:val="24"/>
                <w:szCs w:val="24"/>
              </w:rPr>
            </w:pPr>
          </w:p>
          <w:p w14:paraId="0D02C62B" w14:textId="77777777" w:rsidR="00C84F4A" w:rsidRPr="006F58C4" w:rsidRDefault="00C84F4A" w:rsidP="00C84F4A">
            <w:pPr>
              <w:spacing w:line="276" w:lineRule="auto"/>
              <w:jc w:val="center"/>
              <w:rPr>
                <w:rFonts w:ascii="Arial" w:hAnsi="Arial" w:cs="Arial"/>
                <w:sz w:val="24"/>
                <w:szCs w:val="24"/>
              </w:rPr>
            </w:pPr>
          </w:p>
          <w:p w14:paraId="3E790C5B" w14:textId="77777777" w:rsidR="00C84F4A" w:rsidRPr="006F58C4" w:rsidRDefault="00C84F4A" w:rsidP="00C84F4A">
            <w:pPr>
              <w:spacing w:line="276" w:lineRule="auto"/>
              <w:jc w:val="center"/>
              <w:rPr>
                <w:rFonts w:ascii="Arial" w:hAnsi="Arial" w:cs="Arial"/>
                <w:sz w:val="24"/>
                <w:szCs w:val="24"/>
              </w:rPr>
            </w:pPr>
          </w:p>
          <w:p w14:paraId="44DBC365" w14:textId="77777777" w:rsidR="00C84F4A" w:rsidRPr="006F58C4" w:rsidRDefault="00C84F4A" w:rsidP="00C84F4A">
            <w:pPr>
              <w:spacing w:line="276" w:lineRule="auto"/>
              <w:jc w:val="center"/>
              <w:rPr>
                <w:rFonts w:ascii="Arial" w:hAnsi="Arial" w:cs="Arial"/>
                <w:sz w:val="24"/>
                <w:szCs w:val="24"/>
              </w:rPr>
            </w:pPr>
          </w:p>
          <w:p w14:paraId="3DE3C658" w14:textId="77777777" w:rsidR="00C84F4A" w:rsidRPr="006F58C4" w:rsidRDefault="00C84F4A" w:rsidP="00C84F4A">
            <w:pPr>
              <w:spacing w:line="276" w:lineRule="auto"/>
              <w:jc w:val="center"/>
              <w:rPr>
                <w:rFonts w:ascii="Arial" w:hAnsi="Arial" w:cs="Arial"/>
                <w:sz w:val="24"/>
                <w:szCs w:val="24"/>
              </w:rPr>
            </w:pPr>
          </w:p>
          <w:p w14:paraId="37DBA7C9" w14:textId="77777777" w:rsidR="00C84F4A" w:rsidRPr="006F58C4" w:rsidRDefault="00C84F4A" w:rsidP="00C84F4A">
            <w:pPr>
              <w:spacing w:line="276" w:lineRule="auto"/>
              <w:jc w:val="center"/>
              <w:rPr>
                <w:rFonts w:ascii="Arial" w:hAnsi="Arial" w:cs="Arial"/>
                <w:sz w:val="24"/>
                <w:szCs w:val="24"/>
              </w:rPr>
            </w:pPr>
          </w:p>
          <w:p w14:paraId="00C0AA75" w14:textId="77777777" w:rsidR="00C84F4A" w:rsidRPr="006F58C4" w:rsidRDefault="00C84F4A" w:rsidP="00C84F4A">
            <w:pPr>
              <w:spacing w:line="276" w:lineRule="auto"/>
              <w:jc w:val="center"/>
              <w:rPr>
                <w:rFonts w:ascii="Arial" w:hAnsi="Arial" w:cs="Arial"/>
                <w:sz w:val="24"/>
                <w:szCs w:val="24"/>
              </w:rPr>
            </w:pPr>
            <w:r w:rsidRPr="006F58C4">
              <w:rPr>
                <w:rFonts w:ascii="Arial" w:hAnsi="Arial" w:cs="Arial"/>
                <w:sz w:val="24"/>
                <w:szCs w:val="24"/>
              </w:rPr>
              <w:t>By May 2026</w:t>
            </w:r>
          </w:p>
        </w:tc>
        <w:tc>
          <w:tcPr>
            <w:tcW w:w="4229" w:type="dxa"/>
            <w:gridSpan w:val="2"/>
          </w:tcPr>
          <w:p w14:paraId="036865C1" w14:textId="77777777" w:rsidR="00C84F4A" w:rsidRPr="006F58C4" w:rsidRDefault="00C84F4A" w:rsidP="006F58C4">
            <w:pPr>
              <w:spacing w:line="276" w:lineRule="auto"/>
              <w:rPr>
                <w:rFonts w:ascii="Arial" w:hAnsi="Arial" w:cs="Arial"/>
                <w:sz w:val="24"/>
                <w:szCs w:val="24"/>
              </w:rPr>
            </w:pPr>
            <w:r w:rsidRPr="006F58C4">
              <w:rPr>
                <w:rFonts w:ascii="Arial" w:hAnsi="Arial" w:cs="Arial"/>
                <w:sz w:val="24"/>
                <w:szCs w:val="24"/>
              </w:rPr>
              <w:t xml:space="preserve">BSL users are effectively connected with appropriate and timely employability support to overcome the specific barriers they face. </w:t>
            </w:r>
          </w:p>
          <w:p w14:paraId="571459E1" w14:textId="77777777" w:rsidR="00C84F4A" w:rsidRPr="006F58C4" w:rsidRDefault="00C84F4A" w:rsidP="006F58C4">
            <w:pPr>
              <w:spacing w:line="276" w:lineRule="auto"/>
              <w:jc w:val="both"/>
              <w:rPr>
                <w:rFonts w:ascii="Arial" w:hAnsi="Arial" w:cs="Arial"/>
                <w:sz w:val="24"/>
                <w:szCs w:val="24"/>
              </w:rPr>
            </w:pPr>
          </w:p>
          <w:p w14:paraId="42C8F27E" w14:textId="77777777" w:rsidR="00C84F4A" w:rsidRPr="006F58C4" w:rsidRDefault="00C84F4A" w:rsidP="006F58C4">
            <w:pPr>
              <w:spacing w:line="276" w:lineRule="auto"/>
              <w:jc w:val="both"/>
              <w:rPr>
                <w:rFonts w:ascii="Arial" w:hAnsi="Arial" w:cs="Arial"/>
                <w:sz w:val="24"/>
                <w:szCs w:val="24"/>
              </w:rPr>
            </w:pPr>
          </w:p>
          <w:p w14:paraId="320B98E0" w14:textId="77777777" w:rsidR="00C84F4A" w:rsidRPr="006F58C4" w:rsidRDefault="00C84F4A" w:rsidP="006F58C4">
            <w:pPr>
              <w:spacing w:line="276" w:lineRule="auto"/>
              <w:jc w:val="both"/>
              <w:rPr>
                <w:rFonts w:ascii="Arial" w:hAnsi="Arial" w:cs="Arial"/>
                <w:sz w:val="24"/>
                <w:szCs w:val="24"/>
              </w:rPr>
            </w:pPr>
          </w:p>
        </w:tc>
      </w:tr>
      <w:tr w:rsidR="006F58C4" w:rsidRPr="006F58C4" w14:paraId="1D039D8F" w14:textId="77777777" w:rsidTr="00E723FD">
        <w:tc>
          <w:tcPr>
            <w:tcW w:w="13948" w:type="dxa"/>
            <w:gridSpan w:val="12"/>
          </w:tcPr>
          <w:p w14:paraId="209F2CBC" w14:textId="585FAE4D"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t xml:space="preserve">Priority 4: </w:t>
            </w:r>
            <w:r w:rsidRPr="006F58C4">
              <w:rPr>
                <w:rFonts w:ascii="Arial" w:eastAsiaTheme="majorEastAsia" w:hAnsi="Arial" w:cs="Arial"/>
                <w:sz w:val="24"/>
                <w:szCs w:val="24"/>
              </w:rPr>
              <w:t>Health and Wellbeing</w:t>
            </w:r>
          </w:p>
          <w:p w14:paraId="1583DD34" w14:textId="77777777" w:rsidR="006F58C4" w:rsidRPr="006F58C4" w:rsidRDefault="006F58C4" w:rsidP="006F58C4">
            <w:pPr>
              <w:spacing w:line="276" w:lineRule="auto"/>
              <w:jc w:val="both"/>
              <w:rPr>
                <w:rFonts w:ascii="Arial" w:hAnsi="Arial" w:cs="Arial"/>
                <w:sz w:val="24"/>
                <w:szCs w:val="24"/>
              </w:rPr>
            </w:pPr>
          </w:p>
          <w:p w14:paraId="7EC9C125"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BSL users will have access to the information and services they need to live active, healthy lives, and to make informed choices at every stage of their lives.</w:t>
            </w:r>
          </w:p>
        </w:tc>
      </w:tr>
      <w:tr w:rsidR="00C84F4A" w:rsidRPr="006F58C4" w14:paraId="155ADF0B" w14:textId="77777777" w:rsidTr="00091F84">
        <w:tc>
          <w:tcPr>
            <w:tcW w:w="1676" w:type="dxa"/>
            <w:gridSpan w:val="2"/>
          </w:tcPr>
          <w:p w14:paraId="1C9E6F7B" w14:textId="19F236F2" w:rsidR="00C84F4A" w:rsidRPr="006F58C4" w:rsidRDefault="00C84F4A" w:rsidP="00C84F4A">
            <w:pPr>
              <w:spacing w:line="276" w:lineRule="auto"/>
              <w:jc w:val="center"/>
              <w:rPr>
                <w:rFonts w:ascii="Arial" w:hAnsi="Arial" w:cs="Arial"/>
                <w:b/>
                <w:bCs/>
                <w:sz w:val="24"/>
                <w:szCs w:val="24"/>
              </w:rPr>
            </w:pPr>
            <w:r w:rsidRPr="006F58C4">
              <w:rPr>
                <w:rFonts w:ascii="Arial" w:hAnsi="Arial" w:cs="Arial"/>
                <w:b/>
                <w:bCs/>
                <w:sz w:val="24"/>
                <w:szCs w:val="24"/>
              </w:rPr>
              <w:t>Item</w:t>
            </w:r>
          </w:p>
        </w:tc>
        <w:tc>
          <w:tcPr>
            <w:tcW w:w="2857" w:type="dxa"/>
            <w:gridSpan w:val="3"/>
          </w:tcPr>
          <w:p w14:paraId="05277AB5" w14:textId="77777777" w:rsidR="00C84F4A" w:rsidRPr="006F58C4" w:rsidRDefault="00C84F4A" w:rsidP="006F58C4">
            <w:pPr>
              <w:spacing w:line="276" w:lineRule="auto"/>
              <w:jc w:val="center"/>
              <w:rPr>
                <w:rFonts w:ascii="Arial" w:hAnsi="Arial" w:cs="Arial"/>
                <w:sz w:val="24"/>
                <w:szCs w:val="24"/>
              </w:rPr>
            </w:pPr>
            <w:r w:rsidRPr="006F58C4">
              <w:rPr>
                <w:rFonts w:ascii="Arial" w:hAnsi="Arial" w:cs="Arial"/>
                <w:b/>
                <w:bCs/>
                <w:sz w:val="24"/>
                <w:szCs w:val="24"/>
              </w:rPr>
              <w:t>Action</w:t>
            </w:r>
          </w:p>
        </w:tc>
        <w:tc>
          <w:tcPr>
            <w:tcW w:w="2913" w:type="dxa"/>
            <w:gridSpan w:val="3"/>
          </w:tcPr>
          <w:p w14:paraId="569B2DFF" w14:textId="77777777" w:rsidR="00C84F4A" w:rsidRPr="006F58C4" w:rsidRDefault="00C84F4A" w:rsidP="006F58C4">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273" w:type="dxa"/>
            <w:gridSpan w:val="2"/>
          </w:tcPr>
          <w:p w14:paraId="1A406AFA" w14:textId="77777777" w:rsidR="00C84F4A" w:rsidRPr="006F58C4" w:rsidRDefault="00C84F4A" w:rsidP="006F58C4">
            <w:pPr>
              <w:spacing w:line="276" w:lineRule="auto"/>
              <w:jc w:val="center"/>
              <w:rPr>
                <w:rFonts w:ascii="Arial" w:hAnsi="Arial" w:cs="Arial"/>
                <w:sz w:val="24"/>
                <w:szCs w:val="24"/>
              </w:rPr>
            </w:pPr>
            <w:r w:rsidRPr="006F58C4">
              <w:rPr>
                <w:rFonts w:ascii="Arial" w:hAnsi="Arial" w:cs="Arial"/>
                <w:b/>
                <w:bCs/>
                <w:sz w:val="24"/>
                <w:szCs w:val="24"/>
              </w:rPr>
              <w:t>Timescale</w:t>
            </w:r>
          </w:p>
        </w:tc>
        <w:tc>
          <w:tcPr>
            <w:tcW w:w="4229" w:type="dxa"/>
            <w:gridSpan w:val="2"/>
          </w:tcPr>
          <w:p w14:paraId="31CCB57A" w14:textId="77777777" w:rsidR="00C84F4A" w:rsidRPr="006F58C4" w:rsidRDefault="00C84F4A" w:rsidP="006F58C4">
            <w:pPr>
              <w:spacing w:line="276" w:lineRule="auto"/>
              <w:jc w:val="center"/>
              <w:rPr>
                <w:rFonts w:ascii="Arial" w:hAnsi="Arial" w:cs="Arial"/>
                <w:sz w:val="24"/>
                <w:szCs w:val="24"/>
              </w:rPr>
            </w:pPr>
            <w:r w:rsidRPr="006F58C4">
              <w:rPr>
                <w:rFonts w:ascii="Arial" w:hAnsi="Arial" w:cs="Arial"/>
                <w:b/>
                <w:bCs/>
                <w:sz w:val="24"/>
                <w:szCs w:val="24"/>
              </w:rPr>
              <w:t>Success Measure</w:t>
            </w:r>
          </w:p>
        </w:tc>
      </w:tr>
      <w:tr w:rsidR="00C84F4A" w:rsidRPr="006F58C4" w14:paraId="20A9A98D" w14:textId="77777777" w:rsidTr="00091F84">
        <w:tc>
          <w:tcPr>
            <w:tcW w:w="1676" w:type="dxa"/>
            <w:gridSpan w:val="2"/>
          </w:tcPr>
          <w:p w14:paraId="5A2B54AE" w14:textId="79C6869A" w:rsidR="00C84F4A" w:rsidRPr="006F58C4" w:rsidRDefault="00C84F4A" w:rsidP="00E723FD">
            <w:pPr>
              <w:numPr>
                <w:ilvl w:val="0"/>
                <w:numId w:val="4"/>
              </w:numPr>
              <w:spacing w:line="276" w:lineRule="auto"/>
              <w:ind w:hanging="121"/>
              <w:contextualSpacing/>
              <w:jc w:val="both"/>
              <w:rPr>
                <w:rFonts w:ascii="Arial" w:hAnsi="Arial" w:cs="Arial"/>
                <w:sz w:val="24"/>
                <w:szCs w:val="24"/>
              </w:rPr>
            </w:pPr>
            <w:r w:rsidRPr="006F58C4">
              <w:rPr>
                <w:rFonts w:ascii="Arial" w:hAnsi="Arial" w:cs="Arial"/>
                <w:sz w:val="24"/>
                <w:szCs w:val="24"/>
              </w:rPr>
              <w:t xml:space="preserve"> </w:t>
            </w:r>
          </w:p>
        </w:tc>
        <w:tc>
          <w:tcPr>
            <w:tcW w:w="2857" w:type="dxa"/>
            <w:gridSpan w:val="3"/>
          </w:tcPr>
          <w:p w14:paraId="4B5C6D14" w14:textId="77777777" w:rsidR="00C84F4A" w:rsidRPr="006F58C4" w:rsidRDefault="00C84F4A" w:rsidP="006F58C4">
            <w:pPr>
              <w:spacing w:line="276" w:lineRule="auto"/>
              <w:jc w:val="both"/>
              <w:rPr>
                <w:rFonts w:ascii="Arial" w:hAnsi="Arial" w:cs="Arial"/>
                <w:sz w:val="24"/>
                <w:szCs w:val="24"/>
              </w:rPr>
            </w:pPr>
            <w:r w:rsidRPr="006F58C4">
              <w:rPr>
                <w:rFonts w:ascii="Arial" w:hAnsi="Arial" w:cs="Arial"/>
                <w:sz w:val="24"/>
                <w:szCs w:val="24"/>
              </w:rPr>
              <w:t>Ensure mental health information and services are accessible to all individuals, including those who use BSL.</w:t>
            </w:r>
          </w:p>
        </w:tc>
        <w:tc>
          <w:tcPr>
            <w:tcW w:w="2913" w:type="dxa"/>
            <w:gridSpan w:val="3"/>
          </w:tcPr>
          <w:p w14:paraId="33D17840" w14:textId="77777777" w:rsidR="00C84F4A" w:rsidRPr="006F58C4" w:rsidRDefault="00C84F4A" w:rsidP="006F58C4">
            <w:pPr>
              <w:spacing w:line="276" w:lineRule="auto"/>
              <w:jc w:val="both"/>
              <w:rPr>
                <w:rFonts w:ascii="Arial" w:hAnsi="Arial" w:cs="Arial"/>
                <w:sz w:val="24"/>
                <w:szCs w:val="24"/>
              </w:rPr>
            </w:pPr>
            <w:r w:rsidRPr="006F58C4">
              <w:rPr>
                <w:rFonts w:ascii="Arial" w:hAnsi="Arial" w:cs="Arial"/>
                <w:sz w:val="24"/>
                <w:szCs w:val="24"/>
              </w:rPr>
              <w:t xml:space="preserve">A statement on accessibility is developed and added to the staff and student services, </w:t>
            </w:r>
            <w:proofErr w:type="gramStart"/>
            <w:r w:rsidRPr="006F58C4">
              <w:rPr>
                <w:rFonts w:ascii="Arial" w:hAnsi="Arial" w:cs="Arial"/>
                <w:sz w:val="24"/>
                <w:szCs w:val="24"/>
              </w:rPr>
              <w:t>support</w:t>
            </w:r>
            <w:proofErr w:type="gramEnd"/>
            <w:r w:rsidRPr="006F58C4">
              <w:rPr>
                <w:rFonts w:ascii="Arial" w:hAnsi="Arial" w:cs="Arial"/>
                <w:sz w:val="24"/>
                <w:szCs w:val="24"/>
              </w:rPr>
              <w:t xml:space="preserve"> and wellbeing to make clear that arrangements for a BSL interpreter can be made where requested.</w:t>
            </w:r>
          </w:p>
        </w:tc>
        <w:tc>
          <w:tcPr>
            <w:tcW w:w="2273" w:type="dxa"/>
            <w:gridSpan w:val="2"/>
          </w:tcPr>
          <w:p w14:paraId="05FEFCE1" w14:textId="77777777" w:rsidR="00C84F4A" w:rsidRPr="006F58C4" w:rsidRDefault="00C84F4A" w:rsidP="00982BF4">
            <w:pPr>
              <w:spacing w:line="276" w:lineRule="auto"/>
              <w:jc w:val="center"/>
              <w:rPr>
                <w:rFonts w:ascii="Arial" w:hAnsi="Arial" w:cs="Arial"/>
                <w:sz w:val="24"/>
                <w:szCs w:val="24"/>
              </w:rPr>
            </w:pPr>
            <w:r w:rsidRPr="006F58C4">
              <w:rPr>
                <w:rFonts w:ascii="Arial" w:hAnsi="Arial" w:cs="Arial"/>
                <w:sz w:val="24"/>
                <w:szCs w:val="24"/>
              </w:rPr>
              <w:t>By May 2027</w:t>
            </w:r>
          </w:p>
          <w:p w14:paraId="2237FE1C" w14:textId="77777777" w:rsidR="00C84F4A" w:rsidRPr="006F58C4" w:rsidRDefault="00C84F4A" w:rsidP="00982BF4">
            <w:pPr>
              <w:spacing w:line="276" w:lineRule="auto"/>
              <w:jc w:val="center"/>
              <w:rPr>
                <w:rFonts w:ascii="Arial" w:hAnsi="Arial" w:cs="Arial"/>
                <w:sz w:val="24"/>
                <w:szCs w:val="24"/>
              </w:rPr>
            </w:pPr>
          </w:p>
          <w:p w14:paraId="591C3EC1" w14:textId="77777777" w:rsidR="00C84F4A" w:rsidRPr="006F58C4" w:rsidRDefault="00C84F4A" w:rsidP="00982BF4">
            <w:pPr>
              <w:spacing w:line="276" w:lineRule="auto"/>
              <w:jc w:val="center"/>
              <w:rPr>
                <w:rFonts w:ascii="Arial" w:hAnsi="Arial" w:cs="Arial"/>
                <w:sz w:val="24"/>
                <w:szCs w:val="24"/>
              </w:rPr>
            </w:pPr>
          </w:p>
        </w:tc>
        <w:tc>
          <w:tcPr>
            <w:tcW w:w="4229" w:type="dxa"/>
            <w:gridSpan w:val="2"/>
          </w:tcPr>
          <w:p w14:paraId="4029DA54" w14:textId="77777777" w:rsidR="00C84F4A" w:rsidRPr="006F58C4" w:rsidRDefault="00C84F4A" w:rsidP="006F58C4">
            <w:pPr>
              <w:spacing w:line="276" w:lineRule="auto"/>
              <w:jc w:val="both"/>
              <w:rPr>
                <w:rFonts w:ascii="Arial" w:hAnsi="Arial" w:cs="Arial"/>
                <w:sz w:val="24"/>
                <w:szCs w:val="24"/>
              </w:rPr>
            </w:pPr>
            <w:r w:rsidRPr="006F58C4">
              <w:rPr>
                <w:rFonts w:ascii="Arial" w:hAnsi="Arial" w:cs="Arial"/>
                <w:sz w:val="24"/>
                <w:szCs w:val="24"/>
              </w:rPr>
              <w:t>Relevant content is translated into BSL and BSL interpreters are present when necessary.</w:t>
            </w:r>
          </w:p>
        </w:tc>
      </w:tr>
      <w:tr w:rsidR="00E723FD" w:rsidRPr="006F58C4" w14:paraId="2D42D9F6" w14:textId="77777777" w:rsidTr="00091F84">
        <w:tc>
          <w:tcPr>
            <w:tcW w:w="1676" w:type="dxa"/>
            <w:gridSpan w:val="2"/>
          </w:tcPr>
          <w:p w14:paraId="27DA4251" w14:textId="169EEB97" w:rsidR="00E723FD" w:rsidRPr="006F58C4" w:rsidRDefault="00E723FD" w:rsidP="00E723FD">
            <w:pPr>
              <w:numPr>
                <w:ilvl w:val="0"/>
                <w:numId w:val="4"/>
              </w:numPr>
              <w:spacing w:line="276" w:lineRule="auto"/>
              <w:ind w:hanging="121"/>
              <w:contextualSpacing/>
              <w:jc w:val="both"/>
              <w:rPr>
                <w:rFonts w:ascii="Arial" w:hAnsi="Arial" w:cs="Arial"/>
                <w:sz w:val="24"/>
                <w:szCs w:val="24"/>
              </w:rPr>
            </w:pPr>
            <w:r w:rsidRPr="006F58C4">
              <w:rPr>
                <w:rFonts w:ascii="Arial" w:hAnsi="Arial" w:cs="Arial"/>
                <w:sz w:val="24"/>
                <w:szCs w:val="24"/>
              </w:rPr>
              <w:t xml:space="preserve"> </w:t>
            </w:r>
          </w:p>
        </w:tc>
        <w:tc>
          <w:tcPr>
            <w:tcW w:w="2857" w:type="dxa"/>
            <w:gridSpan w:val="3"/>
          </w:tcPr>
          <w:p w14:paraId="7B2EEAD3" w14:textId="77777777" w:rsidR="00E723FD" w:rsidRPr="006F58C4" w:rsidRDefault="00E723FD" w:rsidP="006F58C4">
            <w:pPr>
              <w:spacing w:line="276" w:lineRule="auto"/>
              <w:jc w:val="both"/>
              <w:rPr>
                <w:rFonts w:ascii="Arial" w:hAnsi="Arial" w:cs="Arial"/>
                <w:sz w:val="24"/>
                <w:szCs w:val="24"/>
              </w:rPr>
            </w:pPr>
            <w:r w:rsidRPr="006F58C4">
              <w:rPr>
                <w:rFonts w:ascii="Arial" w:hAnsi="Arial" w:cs="Arial"/>
                <w:sz w:val="24"/>
                <w:szCs w:val="24"/>
              </w:rPr>
              <w:t>Deliver BSL training to staff and students involved in mental health and wellbeing roles.</w:t>
            </w:r>
          </w:p>
        </w:tc>
        <w:tc>
          <w:tcPr>
            <w:tcW w:w="2913" w:type="dxa"/>
            <w:gridSpan w:val="3"/>
          </w:tcPr>
          <w:p w14:paraId="51F392D8" w14:textId="4D5BA98D" w:rsidR="00E723FD" w:rsidRPr="006F58C4" w:rsidRDefault="00091F84" w:rsidP="00091F84">
            <w:pPr>
              <w:spacing w:line="276" w:lineRule="auto"/>
              <w:jc w:val="both"/>
              <w:rPr>
                <w:rFonts w:ascii="Arial" w:hAnsi="Arial" w:cs="Arial"/>
                <w:sz w:val="24"/>
                <w:szCs w:val="24"/>
              </w:rPr>
            </w:pPr>
            <w:r>
              <w:rPr>
                <w:rFonts w:ascii="Arial" w:hAnsi="Arial" w:cs="Arial"/>
                <w:sz w:val="24"/>
                <w:szCs w:val="24"/>
              </w:rPr>
              <w:t xml:space="preserve">4.2a </w:t>
            </w:r>
            <w:r w:rsidR="00E723FD" w:rsidRPr="006F58C4">
              <w:rPr>
                <w:rFonts w:ascii="Arial" w:hAnsi="Arial" w:cs="Arial"/>
                <w:sz w:val="24"/>
                <w:szCs w:val="24"/>
              </w:rPr>
              <w:t xml:space="preserve">Identify suitable BSL training providers. </w:t>
            </w:r>
          </w:p>
          <w:p w14:paraId="08553B6B" w14:textId="77777777" w:rsidR="00E723FD" w:rsidRPr="006F58C4" w:rsidRDefault="00E723FD" w:rsidP="00091F84">
            <w:pPr>
              <w:spacing w:line="276" w:lineRule="auto"/>
              <w:jc w:val="both"/>
              <w:rPr>
                <w:rFonts w:ascii="Arial" w:hAnsi="Arial" w:cs="Arial"/>
                <w:sz w:val="24"/>
                <w:szCs w:val="24"/>
              </w:rPr>
            </w:pPr>
          </w:p>
          <w:p w14:paraId="48D52E45" w14:textId="77777777" w:rsidR="00E723FD" w:rsidRPr="006F58C4" w:rsidRDefault="00E723FD" w:rsidP="00091F84">
            <w:pPr>
              <w:spacing w:line="276" w:lineRule="auto"/>
              <w:jc w:val="both"/>
              <w:rPr>
                <w:rFonts w:ascii="Arial" w:hAnsi="Arial" w:cs="Arial"/>
                <w:sz w:val="24"/>
                <w:szCs w:val="24"/>
              </w:rPr>
            </w:pPr>
          </w:p>
          <w:p w14:paraId="08EDA544" w14:textId="090E576C" w:rsidR="00E723FD" w:rsidRDefault="00091F84" w:rsidP="00091F84">
            <w:pPr>
              <w:spacing w:line="276" w:lineRule="auto"/>
              <w:jc w:val="both"/>
              <w:rPr>
                <w:rFonts w:ascii="Arial" w:hAnsi="Arial" w:cs="Arial"/>
                <w:sz w:val="24"/>
                <w:szCs w:val="24"/>
              </w:rPr>
            </w:pPr>
            <w:r>
              <w:rPr>
                <w:rFonts w:ascii="Arial" w:hAnsi="Arial" w:cs="Arial"/>
                <w:sz w:val="24"/>
                <w:szCs w:val="24"/>
              </w:rPr>
              <w:t xml:space="preserve">4.2b </w:t>
            </w:r>
            <w:r w:rsidR="00E723FD" w:rsidRPr="006F58C4">
              <w:rPr>
                <w:rFonts w:ascii="Arial" w:hAnsi="Arial" w:cs="Arial"/>
                <w:sz w:val="24"/>
                <w:szCs w:val="24"/>
              </w:rPr>
              <w:t>Invite relevant staff and students to take part in BSL training.</w:t>
            </w:r>
          </w:p>
          <w:p w14:paraId="6B9DD51C" w14:textId="77777777" w:rsidR="000D0E21" w:rsidRDefault="000D0E21" w:rsidP="006F58C4">
            <w:pPr>
              <w:spacing w:line="276" w:lineRule="auto"/>
              <w:jc w:val="both"/>
              <w:rPr>
                <w:rFonts w:ascii="Arial" w:hAnsi="Arial" w:cs="Arial"/>
                <w:sz w:val="24"/>
                <w:szCs w:val="24"/>
              </w:rPr>
            </w:pPr>
          </w:p>
          <w:p w14:paraId="6B335B61" w14:textId="77777777" w:rsidR="000D0E21" w:rsidRDefault="000D0E21" w:rsidP="006F58C4">
            <w:pPr>
              <w:spacing w:line="276" w:lineRule="auto"/>
              <w:jc w:val="both"/>
              <w:rPr>
                <w:rFonts w:ascii="Arial" w:hAnsi="Arial" w:cs="Arial"/>
                <w:sz w:val="24"/>
                <w:szCs w:val="24"/>
              </w:rPr>
            </w:pPr>
          </w:p>
          <w:p w14:paraId="355CE1F6" w14:textId="77777777" w:rsidR="000D0E21" w:rsidRPr="006F58C4" w:rsidRDefault="000D0E21" w:rsidP="006F58C4">
            <w:pPr>
              <w:spacing w:line="276" w:lineRule="auto"/>
              <w:jc w:val="both"/>
              <w:rPr>
                <w:rFonts w:ascii="Arial" w:hAnsi="Arial" w:cs="Arial"/>
                <w:sz w:val="24"/>
                <w:szCs w:val="24"/>
              </w:rPr>
            </w:pPr>
          </w:p>
        </w:tc>
        <w:tc>
          <w:tcPr>
            <w:tcW w:w="2273" w:type="dxa"/>
            <w:gridSpan w:val="2"/>
          </w:tcPr>
          <w:p w14:paraId="47556C7D" w14:textId="77777777" w:rsidR="00E723FD" w:rsidRPr="006F58C4" w:rsidRDefault="00E723FD" w:rsidP="00982BF4">
            <w:pPr>
              <w:spacing w:line="276" w:lineRule="auto"/>
              <w:jc w:val="center"/>
              <w:rPr>
                <w:rFonts w:ascii="Arial" w:hAnsi="Arial" w:cs="Arial"/>
                <w:sz w:val="24"/>
                <w:szCs w:val="24"/>
              </w:rPr>
            </w:pPr>
            <w:r w:rsidRPr="006F58C4">
              <w:rPr>
                <w:rFonts w:ascii="Arial" w:hAnsi="Arial" w:cs="Arial"/>
                <w:sz w:val="24"/>
                <w:szCs w:val="24"/>
              </w:rPr>
              <w:t>By May 2027</w:t>
            </w:r>
          </w:p>
        </w:tc>
        <w:tc>
          <w:tcPr>
            <w:tcW w:w="4229" w:type="dxa"/>
            <w:gridSpan w:val="2"/>
          </w:tcPr>
          <w:p w14:paraId="6D9CA3BF" w14:textId="77777777" w:rsidR="00E723FD" w:rsidRPr="006F58C4" w:rsidRDefault="00E723FD" w:rsidP="006F58C4">
            <w:pPr>
              <w:spacing w:line="276" w:lineRule="auto"/>
              <w:jc w:val="both"/>
              <w:rPr>
                <w:rFonts w:ascii="Arial" w:hAnsi="Arial" w:cs="Arial"/>
                <w:sz w:val="24"/>
                <w:szCs w:val="24"/>
              </w:rPr>
            </w:pPr>
            <w:r w:rsidRPr="006F58C4">
              <w:rPr>
                <w:rFonts w:ascii="Arial" w:hAnsi="Arial" w:cs="Arial"/>
                <w:sz w:val="24"/>
                <w:szCs w:val="24"/>
              </w:rPr>
              <w:t>BSL taster sessions are delivered to relevant staff and students.</w:t>
            </w:r>
          </w:p>
        </w:tc>
      </w:tr>
      <w:tr w:rsidR="006F58C4" w:rsidRPr="006F58C4" w14:paraId="68E7DC52" w14:textId="77777777" w:rsidTr="00E723FD">
        <w:tc>
          <w:tcPr>
            <w:tcW w:w="13948" w:type="dxa"/>
            <w:gridSpan w:val="12"/>
          </w:tcPr>
          <w:p w14:paraId="78B08AB4" w14:textId="5B4330F4"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t xml:space="preserve">Priority 5: </w:t>
            </w:r>
            <w:r w:rsidRPr="006F58C4">
              <w:rPr>
                <w:rFonts w:ascii="Arial" w:eastAsiaTheme="majorEastAsia" w:hAnsi="Arial" w:cs="Arial"/>
                <w:sz w:val="24"/>
                <w:szCs w:val="24"/>
              </w:rPr>
              <w:t>Celebrating BSL Culture</w:t>
            </w:r>
          </w:p>
          <w:p w14:paraId="27C62184" w14:textId="77777777" w:rsidR="006F58C4" w:rsidRPr="006F58C4" w:rsidRDefault="006F58C4" w:rsidP="006F58C4">
            <w:pPr>
              <w:spacing w:line="276" w:lineRule="auto"/>
              <w:jc w:val="both"/>
              <w:rPr>
                <w:rFonts w:ascii="Arial" w:hAnsi="Arial" w:cs="Arial"/>
                <w:sz w:val="24"/>
                <w:szCs w:val="24"/>
              </w:rPr>
            </w:pPr>
          </w:p>
          <w:p w14:paraId="77007DD2"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 xml:space="preserve">BSL users will have full access to cultural life of the University of Aberdeen, and equal opportunities to enjoy and contribute to culture and the </w:t>
            </w:r>
            <w:proofErr w:type="gramStart"/>
            <w:r w:rsidRPr="006F58C4">
              <w:rPr>
                <w:rFonts w:ascii="Arial" w:hAnsi="Arial" w:cs="Arial"/>
                <w:sz w:val="24"/>
                <w:szCs w:val="24"/>
              </w:rPr>
              <w:t>arts, and</w:t>
            </w:r>
            <w:proofErr w:type="gramEnd"/>
            <w:r w:rsidRPr="006F58C4">
              <w:rPr>
                <w:rFonts w:ascii="Arial" w:hAnsi="Arial" w:cs="Arial"/>
                <w:sz w:val="24"/>
                <w:szCs w:val="24"/>
              </w:rPr>
              <w:t xml:space="preserve"> are encouraged to share BSL and deaf culture with the University of Aberdeen community.</w:t>
            </w:r>
          </w:p>
        </w:tc>
      </w:tr>
      <w:tr w:rsidR="000D0E21" w:rsidRPr="006F58C4" w14:paraId="3A054E77" w14:textId="77777777" w:rsidTr="00091F84">
        <w:tc>
          <w:tcPr>
            <w:tcW w:w="1676" w:type="dxa"/>
            <w:gridSpan w:val="2"/>
          </w:tcPr>
          <w:p w14:paraId="5F6BD416" w14:textId="5FAE5A84" w:rsidR="000D0E21" w:rsidRPr="006F58C4" w:rsidRDefault="000D0E21" w:rsidP="000D0E21">
            <w:pPr>
              <w:spacing w:line="276" w:lineRule="auto"/>
              <w:ind w:firstLine="457"/>
              <w:jc w:val="both"/>
              <w:rPr>
                <w:rFonts w:ascii="Arial" w:hAnsi="Arial" w:cs="Arial"/>
                <w:b/>
                <w:bCs/>
                <w:sz w:val="24"/>
                <w:szCs w:val="24"/>
              </w:rPr>
            </w:pPr>
            <w:r w:rsidRPr="006F58C4">
              <w:rPr>
                <w:rFonts w:ascii="Arial" w:hAnsi="Arial" w:cs="Arial"/>
                <w:b/>
                <w:bCs/>
                <w:sz w:val="24"/>
                <w:szCs w:val="24"/>
              </w:rPr>
              <w:t xml:space="preserve">Item </w:t>
            </w:r>
          </w:p>
        </w:tc>
        <w:tc>
          <w:tcPr>
            <w:tcW w:w="2857" w:type="dxa"/>
            <w:gridSpan w:val="3"/>
          </w:tcPr>
          <w:p w14:paraId="46B448DA" w14:textId="7F9E4474" w:rsidR="000D0E21" w:rsidRPr="006F58C4" w:rsidRDefault="000D0E21" w:rsidP="000D0E21">
            <w:pPr>
              <w:spacing w:line="276" w:lineRule="auto"/>
              <w:jc w:val="center"/>
              <w:rPr>
                <w:rFonts w:ascii="Arial" w:hAnsi="Arial" w:cs="Arial"/>
                <w:sz w:val="24"/>
                <w:szCs w:val="24"/>
              </w:rPr>
            </w:pPr>
            <w:r w:rsidRPr="006F58C4">
              <w:rPr>
                <w:rFonts w:ascii="Arial" w:hAnsi="Arial" w:cs="Arial"/>
                <w:b/>
                <w:bCs/>
                <w:sz w:val="24"/>
                <w:szCs w:val="24"/>
              </w:rPr>
              <w:t>Action</w:t>
            </w:r>
          </w:p>
        </w:tc>
        <w:tc>
          <w:tcPr>
            <w:tcW w:w="2834" w:type="dxa"/>
            <w:gridSpan w:val="2"/>
          </w:tcPr>
          <w:p w14:paraId="0D5BAC83" w14:textId="77777777" w:rsidR="000D0E21" w:rsidRPr="006F58C4" w:rsidRDefault="000D0E21" w:rsidP="000D0E21">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268" w:type="dxa"/>
            <w:gridSpan w:val="2"/>
          </w:tcPr>
          <w:p w14:paraId="10F5E4DA" w14:textId="75B50794" w:rsidR="000D0E21" w:rsidRPr="006F58C4" w:rsidRDefault="000D0E21" w:rsidP="000D0E21">
            <w:pPr>
              <w:spacing w:line="276" w:lineRule="auto"/>
              <w:jc w:val="center"/>
              <w:rPr>
                <w:rFonts w:ascii="Arial" w:hAnsi="Arial" w:cs="Arial"/>
                <w:sz w:val="24"/>
                <w:szCs w:val="24"/>
              </w:rPr>
            </w:pPr>
            <w:r w:rsidRPr="006F58C4">
              <w:rPr>
                <w:rFonts w:ascii="Arial" w:hAnsi="Arial" w:cs="Arial"/>
                <w:b/>
                <w:bCs/>
                <w:sz w:val="24"/>
                <w:szCs w:val="24"/>
              </w:rPr>
              <w:t>Timescale</w:t>
            </w:r>
          </w:p>
        </w:tc>
        <w:tc>
          <w:tcPr>
            <w:tcW w:w="4313" w:type="dxa"/>
            <w:gridSpan w:val="3"/>
          </w:tcPr>
          <w:p w14:paraId="2B7B735C" w14:textId="77777777" w:rsidR="000D0E21" w:rsidRPr="006F58C4" w:rsidRDefault="000D0E21" w:rsidP="000D0E21">
            <w:pPr>
              <w:spacing w:line="276" w:lineRule="auto"/>
              <w:jc w:val="center"/>
              <w:rPr>
                <w:rFonts w:ascii="Arial" w:hAnsi="Arial" w:cs="Arial"/>
                <w:sz w:val="24"/>
                <w:szCs w:val="24"/>
              </w:rPr>
            </w:pPr>
            <w:r w:rsidRPr="006F58C4">
              <w:rPr>
                <w:rFonts w:ascii="Arial" w:hAnsi="Arial" w:cs="Arial"/>
                <w:b/>
                <w:bCs/>
                <w:sz w:val="24"/>
                <w:szCs w:val="24"/>
              </w:rPr>
              <w:t>Success Measure</w:t>
            </w:r>
          </w:p>
        </w:tc>
      </w:tr>
      <w:tr w:rsidR="000D0E21" w:rsidRPr="006F58C4" w14:paraId="669F0B31" w14:textId="77777777" w:rsidTr="00091F84">
        <w:tc>
          <w:tcPr>
            <w:tcW w:w="1676" w:type="dxa"/>
            <w:gridSpan w:val="2"/>
          </w:tcPr>
          <w:p w14:paraId="789FEDFD" w14:textId="26B1947D" w:rsidR="000D0E21" w:rsidRPr="006F58C4" w:rsidRDefault="000D0E21" w:rsidP="000D0E21">
            <w:pPr>
              <w:numPr>
                <w:ilvl w:val="0"/>
                <w:numId w:val="5"/>
              </w:numPr>
              <w:spacing w:line="276" w:lineRule="auto"/>
              <w:ind w:hanging="121"/>
              <w:contextualSpacing/>
              <w:jc w:val="both"/>
              <w:rPr>
                <w:rFonts w:ascii="Arial" w:hAnsi="Arial" w:cs="Arial"/>
                <w:sz w:val="24"/>
                <w:szCs w:val="24"/>
              </w:rPr>
            </w:pPr>
          </w:p>
        </w:tc>
        <w:tc>
          <w:tcPr>
            <w:tcW w:w="2857" w:type="dxa"/>
            <w:gridSpan w:val="3"/>
          </w:tcPr>
          <w:p w14:paraId="2A79FD0C"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 xml:space="preserve">Enable BSL users to take part in culture and arts as participants and audience members. </w:t>
            </w:r>
          </w:p>
        </w:tc>
        <w:tc>
          <w:tcPr>
            <w:tcW w:w="2834" w:type="dxa"/>
            <w:gridSpan w:val="2"/>
          </w:tcPr>
          <w:p w14:paraId="24ED6BD6" w14:textId="72715BA7" w:rsidR="000D0E21" w:rsidRPr="006F58C4" w:rsidRDefault="000D0E21" w:rsidP="006F58C4">
            <w:pPr>
              <w:spacing w:line="276" w:lineRule="auto"/>
              <w:jc w:val="both"/>
              <w:rPr>
                <w:rFonts w:ascii="Arial" w:hAnsi="Arial" w:cs="Arial"/>
                <w:sz w:val="24"/>
                <w:szCs w:val="24"/>
              </w:rPr>
            </w:pPr>
            <w:r>
              <w:rPr>
                <w:rFonts w:ascii="Arial" w:hAnsi="Arial" w:cs="Arial"/>
                <w:sz w:val="24"/>
                <w:szCs w:val="24"/>
              </w:rPr>
              <w:t>5.1a</w:t>
            </w:r>
            <w:r w:rsidRPr="006F58C4">
              <w:rPr>
                <w:rFonts w:ascii="Arial" w:hAnsi="Arial" w:cs="Arial"/>
                <w:sz w:val="24"/>
                <w:szCs w:val="24"/>
              </w:rPr>
              <w:t xml:space="preserve"> Advertised events request accessibility information as part of the booking process for both online and in person events. </w:t>
            </w:r>
          </w:p>
          <w:p w14:paraId="434EA63E" w14:textId="77777777" w:rsidR="000D0E21" w:rsidRPr="006F58C4" w:rsidRDefault="000D0E21" w:rsidP="006F58C4">
            <w:pPr>
              <w:spacing w:line="276" w:lineRule="auto"/>
              <w:jc w:val="both"/>
              <w:rPr>
                <w:rFonts w:ascii="Arial" w:hAnsi="Arial" w:cs="Arial"/>
                <w:sz w:val="24"/>
                <w:szCs w:val="24"/>
              </w:rPr>
            </w:pPr>
          </w:p>
          <w:p w14:paraId="3B4C6686" w14:textId="3B1C149C" w:rsidR="000D0E21" w:rsidRPr="006F58C4" w:rsidRDefault="000D0E21" w:rsidP="006F58C4">
            <w:pPr>
              <w:spacing w:line="276" w:lineRule="auto"/>
              <w:jc w:val="both"/>
              <w:rPr>
                <w:rFonts w:ascii="Arial" w:hAnsi="Arial" w:cs="Arial"/>
                <w:sz w:val="24"/>
                <w:szCs w:val="24"/>
              </w:rPr>
            </w:pPr>
            <w:r>
              <w:rPr>
                <w:rFonts w:ascii="Arial" w:hAnsi="Arial" w:cs="Arial"/>
                <w:sz w:val="24"/>
                <w:szCs w:val="24"/>
              </w:rPr>
              <w:t>5.1b</w:t>
            </w:r>
            <w:r w:rsidRPr="006F58C4">
              <w:rPr>
                <w:rFonts w:ascii="Arial" w:hAnsi="Arial" w:cs="Arial"/>
                <w:sz w:val="24"/>
                <w:szCs w:val="24"/>
              </w:rPr>
              <w:t xml:space="preserve"> The Events team review bookings to ensure accessibility requirements, including the provision of a BSL interpreter, can be actioned.</w:t>
            </w:r>
          </w:p>
        </w:tc>
        <w:tc>
          <w:tcPr>
            <w:tcW w:w="2268" w:type="dxa"/>
            <w:gridSpan w:val="2"/>
          </w:tcPr>
          <w:p w14:paraId="7D05FFE3" w14:textId="77777777" w:rsidR="000D0E21" w:rsidRPr="006F58C4" w:rsidRDefault="000D0E21" w:rsidP="00091F84">
            <w:pPr>
              <w:spacing w:line="276" w:lineRule="auto"/>
              <w:jc w:val="center"/>
              <w:rPr>
                <w:rFonts w:ascii="Arial" w:hAnsi="Arial" w:cs="Arial"/>
                <w:sz w:val="24"/>
                <w:szCs w:val="24"/>
              </w:rPr>
            </w:pPr>
            <w:r w:rsidRPr="006F58C4">
              <w:rPr>
                <w:rFonts w:ascii="Arial" w:hAnsi="Arial" w:cs="Arial"/>
                <w:sz w:val="24"/>
                <w:szCs w:val="24"/>
              </w:rPr>
              <w:t>By May 2025</w:t>
            </w:r>
          </w:p>
        </w:tc>
        <w:tc>
          <w:tcPr>
            <w:tcW w:w="4313" w:type="dxa"/>
            <w:gridSpan w:val="3"/>
          </w:tcPr>
          <w:p w14:paraId="4D919F74"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BSL interpreters are available when requested.</w:t>
            </w:r>
          </w:p>
        </w:tc>
      </w:tr>
      <w:tr w:rsidR="000D0E21" w:rsidRPr="006F58C4" w14:paraId="2B16314C" w14:textId="77777777" w:rsidTr="00091F84">
        <w:tc>
          <w:tcPr>
            <w:tcW w:w="1676" w:type="dxa"/>
            <w:gridSpan w:val="2"/>
          </w:tcPr>
          <w:p w14:paraId="7E7D3FC6" w14:textId="111CA46B" w:rsidR="000D0E21" w:rsidRPr="006F58C4" w:rsidRDefault="000D0E21" w:rsidP="000D0E21">
            <w:pPr>
              <w:numPr>
                <w:ilvl w:val="0"/>
                <w:numId w:val="5"/>
              </w:numPr>
              <w:spacing w:line="276" w:lineRule="auto"/>
              <w:ind w:hanging="124"/>
              <w:contextualSpacing/>
              <w:jc w:val="both"/>
              <w:rPr>
                <w:rFonts w:ascii="Arial" w:hAnsi="Arial" w:cs="Arial"/>
                <w:sz w:val="24"/>
                <w:szCs w:val="24"/>
              </w:rPr>
            </w:pPr>
          </w:p>
        </w:tc>
        <w:tc>
          <w:tcPr>
            <w:tcW w:w="2857" w:type="dxa"/>
            <w:gridSpan w:val="3"/>
          </w:tcPr>
          <w:p w14:paraId="26047B21"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Collaborate with BSL organisations to celebrate BSL culture and heritage to strengthen the community, share their rich and vibrant culture, and feel more widely valued within society.</w:t>
            </w:r>
          </w:p>
        </w:tc>
        <w:tc>
          <w:tcPr>
            <w:tcW w:w="2834" w:type="dxa"/>
            <w:gridSpan w:val="2"/>
          </w:tcPr>
          <w:p w14:paraId="14F45F8E"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Consider organising, in partnership with local partners, a Festival/events which celebrate the BSL culture and heritage.</w:t>
            </w:r>
          </w:p>
          <w:p w14:paraId="7E0297C2" w14:textId="77777777" w:rsidR="000D0E21" w:rsidRPr="006F58C4" w:rsidRDefault="000D0E21" w:rsidP="006F58C4">
            <w:pPr>
              <w:spacing w:line="276" w:lineRule="auto"/>
              <w:jc w:val="both"/>
              <w:rPr>
                <w:rFonts w:ascii="Arial" w:hAnsi="Arial" w:cs="Arial"/>
                <w:sz w:val="24"/>
                <w:szCs w:val="24"/>
              </w:rPr>
            </w:pPr>
          </w:p>
          <w:p w14:paraId="4484F120" w14:textId="77777777" w:rsidR="000D0E21" w:rsidRPr="006F58C4" w:rsidRDefault="000D0E21" w:rsidP="006F58C4">
            <w:pPr>
              <w:spacing w:line="276" w:lineRule="auto"/>
              <w:jc w:val="both"/>
              <w:rPr>
                <w:rFonts w:ascii="Arial" w:hAnsi="Arial" w:cs="Arial"/>
                <w:sz w:val="24"/>
                <w:szCs w:val="24"/>
              </w:rPr>
            </w:pPr>
          </w:p>
        </w:tc>
        <w:tc>
          <w:tcPr>
            <w:tcW w:w="2268" w:type="dxa"/>
            <w:gridSpan w:val="2"/>
          </w:tcPr>
          <w:p w14:paraId="3B233802" w14:textId="77777777" w:rsidR="000D0E21" w:rsidRPr="006F58C4" w:rsidRDefault="000D0E21" w:rsidP="00091F84">
            <w:pPr>
              <w:spacing w:line="276" w:lineRule="auto"/>
              <w:ind w:firstLine="322"/>
              <w:jc w:val="center"/>
              <w:rPr>
                <w:rFonts w:ascii="Arial" w:hAnsi="Arial" w:cs="Arial"/>
                <w:sz w:val="24"/>
                <w:szCs w:val="24"/>
              </w:rPr>
            </w:pPr>
            <w:r w:rsidRPr="006F58C4">
              <w:rPr>
                <w:rFonts w:ascii="Arial" w:hAnsi="Arial" w:cs="Arial"/>
                <w:sz w:val="24"/>
                <w:szCs w:val="24"/>
              </w:rPr>
              <w:t>By May 2027</w:t>
            </w:r>
          </w:p>
        </w:tc>
        <w:tc>
          <w:tcPr>
            <w:tcW w:w="4313" w:type="dxa"/>
            <w:gridSpan w:val="3"/>
          </w:tcPr>
          <w:p w14:paraId="1ADCA338"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Festival/events organised and well-attended/received.</w:t>
            </w:r>
          </w:p>
          <w:p w14:paraId="1D6E5EEE" w14:textId="77777777" w:rsidR="000D0E21" w:rsidRPr="006F58C4" w:rsidRDefault="000D0E21" w:rsidP="006F58C4">
            <w:pPr>
              <w:spacing w:line="276" w:lineRule="auto"/>
              <w:jc w:val="both"/>
              <w:rPr>
                <w:rFonts w:ascii="Arial" w:hAnsi="Arial" w:cs="Arial"/>
                <w:sz w:val="24"/>
                <w:szCs w:val="24"/>
              </w:rPr>
            </w:pPr>
          </w:p>
          <w:p w14:paraId="2E3CA428" w14:textId="77777777" w:rsidR="000D0E21" w:rsidRPr="006F58C4" w:rsidRDefault="000D0E21" w:rsidP="006F58C4">
            <w:pPr>
              <w:spacing w:line="276" w:lineRule="auto"/>
              <w:jc w:val="both"/>
              <w:rPr>
                <w:rFonts w:ascii="Arial" w:hAnsi="Arial" w:cs="Arial"/>
                <w:sz w:val="24"/>
                <w:szCs w:val="24"/>
              </w:rPr>
            </w:pPr>
          </w:p>
          <w:p w14:paraId="6772683F" w14:textId="77777777" w:rsidR="000D0E21" w:rsidRPr="006F58C4" w:rsidRDefault="000D0E21" w:rsidP="006F58C4">
            <w:pPr>
              <w:spacing w:line="276" w:lineRule="auto"/>
              <w:jc w:val="both"/>
              <w:rPr>
                <w:rFonts w:ascii="Arial" w:hAnsi="Arial" w:cs="Arial"/>
                <w:sz w:val="24"/>
                <w:szCs w:val="24"/>
              </w:rPr>
            </w:pPr>
          </w:p>
        </w:tc>
      </w:tr>
      <w:tr w:rsidR="000D0E21" w:rsidRPr="006F58C4" w14:paraId="3CCFCB8A" w14:textId="77777777" w:rsidTr="00091F84">
        <w:tc>
          <w:tcPr>
            <w:tcW w:w="1676" w:type="dxa"/>
            <w:gridSpan w:val="2"/>
          </w:tcPr>
          <w:p w14:paraId="0D6E067B" w14:textId="2742434C" w:rsidR="000D0E21" w:rsidRPr="006F58C4" w:rsidRDefault="000D0E21" w:rsidP="000D0E21">
            <w:pPr>
              <w:numPr>
                <w:ilvl w:val="0"/>
                <w:numId w:val="5"/>
              </w:numPr>
              <w:spacing w:line="276" w:lineRule="auto"/>
              <w:ind w:hanging="124"/>
              <w:contextualSpacing/>
              <w:jc w:val="both"/>
              <w:rPr>
                <w:rFonts w:ascii="Arial" w:hAnsi="Arial" w:cs="Arial"/>
                <w:sz w:val="24"/>
                <w:szCs w:val="24"/>
              </w:rPr>
            </w:pPr>
          </w:p>
        </w:tc>
        <w:tc>
          <w:tcPr>
            <w:tcW w:w="2857" w:type="dxa"/>
            <w:gridSpan w:val="3"/>
          </w:tcPr>
          <w:p w14:paraId="50FB564E"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Increase deaf awareness among staff and students.</w:t>
            </w:r>
          </w:p>
        </w:tc>
        <w:tc>
          <w:tcPr>
            <w:tcW w:w="2834" w:type="dxa"/>
            <w:gridSpan w:val="2"/>
          </w:tcPr>
          <w:p w14:paraId="552ABBF6" w14:textId="57C3F6E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 xml:space="preserve">Annually release a communication to staff and students to mark the ‘Deaf </w:t>
            </w:r>
            <w:r w:rsidR="00091F84">
              <w:rPr>
                <w:rFonts w:ascii="Arial" w:hAnsi="Arial" w:cs="Arial"/>
                <w:sz w:val="24"/>
                <w:szCs w:val="24"/>
              </w:rPr>
              <w:t>A</w:t>
            </w:r>
            <w:r w:rsidRPr="006F58C4">
              <w:rPr>
                <w:rFonts w:ascii="Arial" w:hAnsi="Arial" w:cs="Arial"/>
                <w:sz w:val="24"/>
                <w:szCs w:val="24"/>
              </w:rPr>
              <w:t>wareness week’ and to increase awareness of the University services and support available for deaf and deafblind people.</w:t>
            </w:r>
          </w:p>
        </w:tc>
        <w:tc>
          <w:tcPr>
            <w:tcW w:w="2268" w:type="dxa"/>
            <w:gridSpan w:val="2"/>
          </w:tcPr>
          <w:p w14:paraId="6379AD19" w14:textId="77777777" w:rsidR="000D0E21" w:rsidRPr="006F58C4" w:rsidRDefault="000D0E21" w:rsidP="000D0E21">
            <w:pPr>
              <w:spacing w:line="276" w:lineRule="auto"/>
              <w:ind w:firstLine="463"/>
              <w:jc w:val="both"/>
              <w:rPr>
                <w:rFonts w:ascii="Arial" w:hAnsi="Arial" w:cs="Arial"/>
                <w:sz w:val="24"/>
                <w:szCs w:val="24"/>
              </w:rPr>
            </w:pPr>
            <w:r w:rsidRPr="006F58C4">
              <w:rPr>
                <w:rFonts w:ascii="Arial" w:hAnsi="Arial" w:cs="Arial"/>
                <w:sz w:val="24"/>
                <w:szCs w:val="24"/>
              </w:rPr>
              <w:t>Annually</w:t>
            </w:r>
          </w:p>
        </w:tc>
        <w:tc>
          <w:tcPr>
            <w:tcW w:w="4313" w:type="dxa"/>
            <w:gridSpan w:val="3"/>
          </w:tcPr>
          <w:p w14:paraId="0371B8EB"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Awareness of services and support available at the University for deaf and deafblind people increases (awareness assessed through annual consultation with BSL users)</w:t>
            </w:r>
          </w:p>
        </w:tc>
      </w:tr>
      <w:tr w:rsidR="006F58C4" w:rsidRPr="006F58C4" w14:paraId="7DD947A8" w14:textId="77777777" w:rsidTr="00E723FD">
        <w:tc>
          <w:tcPr>
            <w:tcW w:w="13948" w:type="dxa"/>
            <w:gridSpan w:val="12"/>
          </w:tcPr>
          <w:p w14:paraId="0AC04181" w14:textId="77777777"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t xml:space="preserve">Priority 6: </w:t>
            </w:r>
            <w:r w:rsidRPr="006F58C4">
              <w:rPr>
                <w:rFonts w:ascii="Arial" w:eastAsiaTheme="majorEastAsia" w:hAnsi="Arial" w:cs="Arial"/>
                <w:sz w:val="24"/>
                <w:szCs w:val="24"/>
              </w:rPr>
              <w:t>BSL Data</w:t>
            </w:r>
          </w:p>
          <w:p w14:paraId="0C9DB993" w14:textId="77777777" w:rsidR="006F58C4" w:rsidRPr="006F58C4" w:rsidRDefault="006F58C4" w:rsidP="006F58C4">
            <w:pPr>
              <w:spacing w:line="276" w:lineRule="auto"/>
              <w:jc w:val="both"/>
              <w:rPr>
                <w:rFonts w:ascii="Arial" w:hAnsi="Arial" w:cs="Arial"/>
                <w:sz w:val="24"/>
                <w:szCs w:val="24"/>
              </w:rPr>
            </w:pPr>
          </w:p>
          <w:p w14:paraId="19E4E95D"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To strengthen the data on the BSL community in Scotland to better inform decision making and service design.</w:t>
            </w:r>
          </w:p>
        </w:tc>
      </w:tr>
      <w:tr w:rsidR="00091F84" w:rsidRPr="006F58C4" w14:paraId="5837107C" w14:textId="77777777" w:rsidTr="00091F84">
        <w:tc>
          <w:tcPr>
            <w:tcW w:w="1676" w:type="dxa"/>
            <w:gridSpan w:val="2"/>
          </w:tcPr>
          <w:p w14:paraId="56917181" w14:textId="6739805A" w:rsidR="00091F84" w:rsidRPr="006F58C4" w:rsidRDefault="00091F84" w:rsidP="000D0E21">
            <w:pPr>
              <w:spacing w:line="276" w:lineRule="auto"/>
              <w:jc w:val="center"/>
              <w:rPr>
                <w:rFonts w:ascii="Arial" w:hAnsi="Arial" w:cs="Arial"/>
                <w:b/>
                <w:bCs/>
                <w:sz w:val="24"/>
                <w:szCs w:val="24"/>
              </w:rPr>
            </w:pPr>
            <w:r w:rsidRPr="006F58C4">
              <w:rPr>
                <w:rFonts w:ascii="Arial" w:hAnsi="Arial" w:cs="Arial"/>
                <w:b/>
                <w:bCs/>
                <w:sz w:val="24"/>
                <w:szCs w:val="24"/>
              </w:rPr>
              <w:t>Item</w:t>
            </w:r>
          </w:p>
        </w:tc>
        <w:tc>
          <w:tcPr>
            <w:tcW w:w="2857" w:type="dxa"/>
            <w:gridSpan w:val="3"/>
          </w:tcPr>
          <w:p w14:paraId="24BC3B08" w14:textId="77777777" w:rsidR="00091F84" w:rsidRPr="006F58C4" w:rsidRDefault="00091F84" w:rsidP="006F58C4">
            <w:pPr>
              <w:spacing w:line="276" w:lineRule="auto"/>
              <w:jc w:val="center"/>
              <w:rPr>
                <w:rFonts w:ascii="Arial" w:hAnsi="Arial" w:cs="Arial"/>
                <w:sz w:val="24"/>
                <w:szCs w:val="24"/>
              </w:rPr>
            </w:pPr>
            <w:r w:rsidRPr="006F58C4">
              <w:rPr>
                <w:rFonts w:ascii="Arial" w:hAnsi="Arial" w:cs="Arial"/>
                <w:b/>
                <w:bCs/>
                <w:sz w:val="24"/>
                <w:szCs w:val="24"/>
              </w:rPr>
              <w:t>Action</w:t>
            </w:r>
          </w:p>
        </w:tc>
        <w:tc>
          <w:tcPr>
            <w:tcW w:w="2834" w:type="dxa"/>
            <w:gridSpan w:val="2"/>
          </w:tcPr>
          <w:p w14:paraId="64315B39" w14:textId="77777777" w:rsidR="00091F84" w:rsidRPr="006F58C4" w:rsidRDefault="00091F84" w:rsidP="006F58C4">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352" w:type="dxa"/>
            <w:gridSpan w:val="3"/>
          </w:tcPr>
          <w:p w14:paraId="5485982F" w14:textId="77777777" w:rsidR="00091F84" w:rsidRPr="006F58C4" w:rsidRDefault="00091F84" w:rsidP="006F58C4">
            <w:pPr>
              <w:spacing w:line="276" w:lineRule="auto"/>
              <w:jc w:val="center"/>
              <w:rPr>
                <w:rFonts w:ascii="Arial" w:hAnsi="Arial" w:cs="Arial"/>
                <w:sz w:val="24"/>
                <w:szCs w:val="24"/>
              </w:rPr>
            </w:pPr>
            <w:r w:rsidRPr="006F58C4">
              <w:rPr>
                <w:rFonts w:ascii="Arial" w:hAnsi="Arial" w:cs="Arial"/>
                <w:b/>
                <w:bCs/>
                <w:sz w:val="24"/>
                <w:szCs w:val="24"/>
              </w:rPr>
              <w:t>Timescale</w:t>
            </w:r>
          </w:p>
        </w:tc>
        <w:tc>
          <w:tcPr>
            <w:tcW w:w="4229" w:type="dxa"/>
            <w:gridSpan w:val="2"/>
          </w:tcPr>
          <w:p w14:paraId="4EDEE654" w14:textId="77777777" w:rsidR="00091F84" w:rsidRPr="006F58C4" w:rsidRDefault="00091F84" w:rsidP="006F58C4">
            <w:pPr>
              <w:spacing w:line="276" w:lineRule="auto"/>
              <w:jc w:val="center"/>
              <w:rPr>
                <w:rFonts w:ascii="Arial" w:hAnsi="Arial" w:cs="Arial"/>
                <w:sz w:val="24"/>
                <w:szCs w:val="24"/>
              </w:rPr>
            </w:pPr>
            <w:r w:rsidRPr="006F58C4">
              <w:rPr>
                <w:rFonts w:ascii="Arial" w:hAnsi="Arial" w:cs="Arial"/>
                <w:b/>
                <w:bCs/>
                <w:sz w:val="24"/>
                <w:szCs w:val="24"/>
              </w:rPr>
              <w:t>Success Measure</w:t>
            </w:r>
          </w:p>
        </w:tc>
      </w:tr>
      <w:tr w:rsidR="000D0E21" w:rsidRPr="006F58C4" w14:paraId="565DA2F4" w14:textId="77777777" w:rsidTr="00091F84">
        <w:tc>
          <w:tcPr>
            <w:tcW w:w="1676" w:type="dxa"/>
            <w:gridSpan w:val="2"/>
          </w:tcPr>
          <w:p w14:paraId="53805B6F" w14:textId="02327AC5" w:rsidR="000D0E21" w:rsidRPr="006F58C4" w:rsidRDefault="000D0E21" w:rsidP="000D0E21">
            <w:pPr>
              <w:numPr>
                <w:ilvl w:val="0"/>
                <w:numId w:val="8"/>
              </w:numPr>
              <w:spacing w:line="276" w:lineRule="auto"/>
              <w:ind w:hanging="124"/>
              <w:contextualSpacing/>
              <w:jc w:val="both"/>
              <w:rPr>
                <w:rFonts w:ascii="Arial" w:hAnsi="Arial" w:cs="Arial"/>
                <w:sz w:val="24"/>
                <w:szCs w:val="24"/>
              </w:rPr>
            </w:pPr>
          </w:p>
        </w:tc>
        <w:tc>
          <w:tcPr>
            <w:tcW w:w="2857" w:type="dxa"/>
            <w:gridSpan w:val="3"/>
          </w:tcPr>
          <w:p w14:paraId="7E408ADC"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Encourage existing and prospective staff and students to disclose if they are BSL users and update MyHR and Registry databases.</w:t>
            </w:r>
          </w:p>
        </w:tc>
        <w:tc>
          <w:tcPr>
            <w:tcW w:w="2834" w:type="dxa"/>
            <w:gridSpan w:val="2"/>
          </w:tcPr>
          <w:p w14:paraId="0D1C1C73" w14:textId="6539257C"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Produce a Staff and Student Newsletter entry encouraging staff and students to update their details. This communication will be available in BSL as well as in English</w:t>
            </w:r>
            <w:r w:rsidR="00091F84">
              <w:rPr>
                <w:rFonts w:ascii="Arial" w:hAnsi="Arial" w:cs="Arial"/>
                <w:sz w:val="24"/>
                <w:szCs w:val="24"/>
              </w:rPr>
              <w:t>.</w:t>
            </w:r>
          </w:p>
        </w:tc>
        <w:tc>
          <w:tcPr>
            <w:tcW w:w="2352" w:type="dxa"/>
            <w:gridSpan w:val="3"/>
          </w:tcPr>
          <w:p w14:paraId="0A7C2B71" w14:textId="77777777" w:rsidR="000D0E21" w:rsidRPr="006F58C4" w:rsidRDefault="000D0E21" w:rsidP="00091F84">
            <w:pPr>
              <w:spacing w:line="276" w:lineRule="auto"/>
              <w:jc w:val="center"/>
              <w:rPr>
                <w:rFonts w:ascii="Arial" w:hAnsi="Arial" w:cs="Arial"/>
                <w:sz w:val="24"/>
                <w:szCs w:val="24"/>
              </w:rPr>
            </w:pPr>
            <w:r w:rsidRPr="006F58C4">
              <w:rPr>
                <w:rFonts w:ascii="Arial" w:hAnsi="Arial" w:cs="Arial"/>
                <w:sz w:val="24"/>
                <w:szCs w:val="24"/>
              </w:rPr>
              <w:t>From May 2024 (annual communication to staff and students)</w:t>
            </w:r>
          </w:p>
          <w:p w14:paraId="589B4259" w14:textId="77777777" w:rsidR="000D0E21" w:rsidRPr="006F58C4" w:rsidRDefault="000D0E21" w:rsidP="00091F84">
            <w:pPr>
              <w:spacing w:line="276" w:lineRule="auto"/>
              <w:jc w:val="center"/>
              <w:rPr>
                <w:rFonts w:ascii="Arial" w:hAnsi="Arial" w:cs="Arial"/>
                <w:sz w:val="24"/>
                <w:szCs w:val="24"/>
              </w:rPr>
            </w:pPr>
          </w:p>
        </w:tc>
        <w:tc>
          <w:tcPr>
            <w:tcW w:w="4229" w:type="dxa"/>
            <w:gridSpan w:val="2"/>
          </w:tcPr>
          <w:p w14:paraId="4ADB37AB"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Data on the number of staff and students who use BSL is collected.</w:t>
            </w:r>
          </w:p>
          <w:p w14:paraId="56F36D77" w14:textId="77777777" w:rsidR="000D0E21" w:rsidRPr="006F58C4" w:rsidRDefault="000D0E21" w:rsidP="006F58C4">
            <w:pPr>
              <w:spacing w:line="276" w:lineRule="auto"/>
              <w:jc w:val="both"/>
              <w:rPr>
                <w:rFonts w:ascii="Arial" w:hAnsi="Arial" w:cs="Arial"/>
                <w:sz w:val="24"/>
                <w:szCs w:val="24"/>
              </w:rPr>
            </w:pPr>
          </w:p>
          <w:p w14:paraId="53BB5FF9" w14:textId="77777777" w:rsidR="000D0E21" w:rsidRPr="006F58C4" w:rsidRDefault="000D0E21" w:rsidP="006F58C4">
            <w:pPr>
              <w:spacing w:line="276" w:lineRule="auto"/>
              <w:jc w:val="both"/>
              <w:rPr>
                <w:rFonts w:ascii="Arial" w:hAnsi="Arial" w:cs="Arial"/>
                <w:sz w:val="24"/>
                <w:szCs w:val="24"/>
              </w:rPr>
            </w:pPr>
          </w:p>
        </w:tc>
      </w:tr>
      <w:tr w:rsidR="000D0E21" w:rsidRPr="006F58C4" w14:paraId="33A6A141" w14:textId="77777777" w:rsidTr="00091F84">
        <w:tc>
          <w:tcPr>
            <w:tcW w:w="1676" w:type="dxa"/>
            <w:gridSpan w:val="2"/>
          </w:tcPr>
          <w:p w14:paraId="61416020" w14:textId="54333A57" w:rsidR="000D0E21" w:rsidRPr="006F58C4" w:rsidRDefault="000D0E21" w:rsidP="000D0E21">
            <w:pPr>
              <w:numPr>
                <w:ilvl w:val="0"/>
                <w:numId w:val="8"/>
              </w:numPr>
              <w:spacing w:line="276" w:lineRule="auto"/>
              <w:ind w:hanging="124"/>
              <w:contextualSpacing/>
              <w:jc w:val="both"/>
              <w:rPr>
                <w:rFonts w:ascii="Arial" w:hAnsi="Arial" w:cs="Arial"/>
                <w:sz w:val="24"/>
                <w:szCs w:val="24"/>
              </w:rPr>
            </w:pPr>
          </w:p>
        </w:tc>
        <w:tc>
          <w:tcPr>
            <w:tcW w:w="2857" w:type="dxa"/>
            <w:gridSpan w:val="3"/>
          </w:tcPr>
          <w:p w14:paraId="2411A4A3" w14:textId="003E0F68"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Examine existing data and intelligence from third parties to learn what principles can be applied</w:t>
            </w:r>
            <w:r w:rsidR="00091F84">
              <w:rPr>
                <w:rFonts w:ascii="Arial" w:hAnsi="Arial" w:cs="Arial"/>
                <w:sz w:val="24"/>
                <w:szCs w:val="24"/>
              </w:rPr>
              <w:t xml:space="preserve"> </w:t>
            </w:r>
            <w:r w:rsidRPr="006F58C4">
              <w:rPr>
                <w:rFonts w:ascii="Arial" w:hAnsi="Arial" w:cs="Arial"/>
                <w:sz w:val="24"/>
                <w:szCs w:val="24"/>
              </w:rPr>
              <w:t>to advance equality in service design.</w:t>
            </w:r>
          </w:p>
        </w:tc>
        <w:tc>
          <w:tcPr>
            <w:tcW w:w="2834" w:type="dxa"/>
            <w:gridSpan w:val="2"/>
          </w:tcPr>
          <w:p w14:paraId="53E5C21A"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 xml:space="preserve">External data and intelligence on the BSL community is gathered and examined to improve the University’s decision making and service design. Findings from this exercise is presented to the Equality, </w:t>
            </w:r>
            <w:proofErr w:type="gramStart"/>
            <w:r w:rsidRPr="006F58C4">
              <w:rPr>
                <w:rFonts w:ascii="Arial" w:hAnsi="Arial" w:cs="Arial"/>
                <w:sz w:val="24"/>
                <w:szCs w:val="24"/>
              </w:rPr>
              <w:t>Diversity</w:t>
            </w:r>
            <w:proofErr w:type="gramEnd"/>
            <w:r w:rsidRPr="006F58C4">
              <w:rPr>
                <w:rFonts w:ascii="Arial" w:hAnsi="Arial" w:cs="Arial"/>
                <w:sz w:val="24"/>
                <w:szCs w:val="24"/>
              </w:rPr>
              <w:t xml:space="preserve"> and Inclusion Committee.</w:t>
            </w:r>
          </w:p>
        </w:tc>
        <w:tc>
          <w:tcPr>
            <w:tcW w:w="2352" w:type="dxa"/>
            <w:gridSpan w:val="3"/>
          </w:tcPr>
          <w:p w14:paraId="305444D3" w14:textId="77777777" w:rsidR="000D0E21" w:rsidRPr="006F58C4" w:rsidRDefault="000D0E21" w:rsidP="00091F84">
            <w:pPr>
              <w:spacing w:line="276" w:lineRule="auto"/>
              <w:jc w:val="center"/>
              <w:rPr>
                <w:rFonts w:ascii="Arial" w:hAnsi="Arial" w:cs="Arial"/>
                <w:sz w:val="24"/>
                <w:szCs w:val="24"/>
              </w:rPr>
            </w:pPr>
            <w:r w:rsidRPr="006F58C4">
              <w:rPr>
                <w:rFonts w:ascii="Arial" w:hAnsi="Arial" w:cs="Arial"/>
                <w:sz w:val="24"/>
                <w:szCs w:val="24"/>
              </w:rPr>
              <w:t>By May 2025</w:t>
            </w:r>
          </w:p>
        </w:tc>
        <w:tc>
          <w:tcPr>
            <w:tcW w:w="4229" w:type="dxa"/>
            <w:gridSpan w:val="2"/>
          </w:tcPr>
          <w:p w14:paraId="77131F59"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Best practice identified and implemented through this action plan.</w:t>
            </w:r>
          </w:p>
        </w:tc>
      </w:tr>
      <w:tr w:rsidR="006F58C4" w:rsidRPr="006F58C4" w14:paraId="520D0E08" w14:textId="77777777" w:rsidTr="00E723FD">
        <w:tc>
          <w:tcPr>
            <w:tcW w:w="13948" w:type="dxa"/>
            <w:gridSpan w:val="12"/>
          </w:tcPr>
          <w:p w14:paraId="1A850146" w14:textId="77777777"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t xml:space="preserve">Priority 7: </w:t>
            </w:r>
            <w:r w:rsidRPr="006F58C4">
              <w:rPr>
                <w:rFonts w:ascii="Arial" w:eastAsiaTheme="majorEastAsia" w:hAnsi="Arial" w:cs="Arial"/>
                <w:sz w:val="24"/>
                <w:szCs w:val="24"/>
              </w:rPr>
              <w:t>Transport</w:t>
            </w:r>
          </w:p>
          <w:p w14:paraId="7B8E98EB" w14:textId="77777777" w:rsidR="006F58C4" w:rsidRPr="006F58C4" w:rsidRDefault="006F58C4" w:rsidP="006F58C4">
            <w:pPr>
              <w:spacing w:line="276" w:lineRule="auto"/>
              <w:jc w:val="both"/>
              <w:rPr>
                <w:rFonts w:ascii="Arial" w:hAnsi="Arial" w:cs="Arial"/>
                <w:sz w:val="24"/>
                <w:szCs w:val="24"/>
              </w:rPr>
            </w:pPr>
          </w:p>
          <w:p w14:paraId="288D5BF2"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 xml:space="preserve">BSL users will have safe, </w:t>
            </w:r>
            <w:proofErr w:type="gramStart"/>
            <w:r w:rsidRPr="006F58C4">
              <w:rPr>
                <w:rFonts w:ascii="Arial" w:hAnsi="Arial" w:cs="Arial"/>
                <w:sz w:val="24"/>
                <w:szCs w:val="24"/>
              </w:rPr>
              <w:t>fair</w:t>
            </w:r>
            <w:proofErr w:type="gramEnd"/>
            <w:r w:rsidRPr="006F58C4">
              <w:rPr>
                <w:rFonts w:ascii="Arial" w:hAnsi="Arial" w:cs="Arial"/>
                <w:sz w:val="24"/>
                <w:szCs w:val="24"/>
              </w:rPr>
              <w:t xml:space="preserve"> and inclusive access to public transport and the systems that support transport use in Aberdeen.</w:t>
            </w:r>
          </w:p>
        </w:tc>
      </w:tr>
      <w:tr w:rsidR="000D0E21" w:rsidRPr="006F58C4" w14:paraId="0F6A9891" w14:textId="77777777" w:rsidTr="00091F84">
        <w:tc>
          <w:tcPr>
            <w:tcW w:w="1676" w:type="dxa"/>
            <w:gridSpan w:val="2"/>
          </w:tcPr>
          <w:p w14:paraId="0870963E" w14:textId="081D43E5" w:rsidR="000D0E21" w:rsidRPr="006F58C4" w:rsidRDefault="000D0E21" w:rsidP="000D0E21">
            <w:pPr>
              <w:spacing w:line="276" w:lineRule="auto"/>
              <w:jc w:val="center"/>
              <w:rPr>
                <w:rFonts w:ascii="Arial" w:hAnsi="Arial" w:cs="Arial"/>
                <w:b/>
                <w:bCs/>
                <w:sz w:val="24"/>
                <w:szCs w:val="24"/>
              </w:rPr>
            </w:pPr>
            <w:r w:rsidRPr="006F58C4">
              <w:rPr>
                <w:rFonts w:ascii="Arial" w:hAnsi="Arial" w:cs="Arial"/>
                <w:b/>
                <w:bCs/>
                <w:sz w:val="24"/>
                <w:szCs w:val="24"/>
              </w:rPr>
              <w:t>Item</w:t>
            </w:r>
          </w:p>
        </w:tc>
        <w:tc>
          <w:tcPr>
            <w:tcW w:w="2914" w:type="dxa"/>
            <w:gridSpan w:val="4"/>
          </w:tcPr>
          <w:p w14:paraId="6240703C" w14:textId="77777777" w:rsidR="000D0E21" w:rsidRPr="006F58C4" w:rsidRDefault="000D0E21" w:rsidP="006F58C4">
            <w:pPr>
              <w:spacing w:line="276" w:lineRule="auto"/>
              <w:jc w:val="center"/>
              <w:rPr>
                <w:rFonts w:ascii="Arial" w:hAnsi="Arial" w:cs="Arial"/>
                <w:sz w:val="24"/>
                <w:szCs w:val="24"/>
              </w:rPr>
            </w:pPr>
            <w:r w:rsidRPr="006F58C4">
              <w:rPr>
                <w:rFonts w:ascii="Arial" w:hAnsi="Arial" w:cs="Arial"/>
                <w:b/>
                <w:bCs/>
                <w:sz w:val="24"/>
                <w:szCs w:val="24"/>
              </w:rPr>
              <w:t>Action</w:t>
            </w:r>
          </w:p>
        </w:tc>
        <w:tc>
          <w:tcPr>
            <w:tcW w:w="2777" w:type="dxa"/>
          </w:tcPr>
          <w:p w14:paraId="5D1E91F9" w14:textId="77777777" w:rsidR="000D0E21" w:rsidRPr="006F58C4" w:rsidRDefault="000D0E21" w:rsidP="006F58C4">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268" w:type="dxa"/>
            <w:gridSpan w:val="2"/>
          </w:tcPr>
          <w:p w14:paraId="78D2F809" w14:textId="77777777" w:rsidR="000D0E21" w:rsidRPr="006F58C4" w:rsidRDefault="000D0E21" w:rsidP="006F58C4">
            <w:pPr>
              <w:spacing w:line="276" w:lineRule="auto"/>
              <w:jc w:val="center"/>
              <w:rPr>
                <w:rFonts w:ascii="Arial" w:hAnsi="Arial" w:cs="Arial"/>
                <w:sz w:val="24"/>
                <w:szCs w:val="24"/>
              </w:rPr>
            </w:pPr>
            <w:r w:rsidRPr="006F58C4">
              <w:rPr>
                <w:rFonts w:ascii="Arial" w:hAnsi="Arial" w:cs="Arial"/>
                <w:b/>
                <w:bCs/>
                <w:sz w:val="24"/>
                <w:szCs w:val="24"/>
              </w:rPr>
              <w:t>Timescale</w:t>
            </w:r>
          </w:p>
        </w:tc>
        <w:tc>
          <w:tcPr>
            <w:tcW w:w="4313" w:type="dxa"/>
            <w:gridSpan w:val="3"/>
          </w:tcPr>
          <w:p w14:paraId="383975D7" w14:textId="77777777" w:rsidR="000D0E21" w:rsidRPr="006F58C4" w:rsidRDefault="000D0E21" w:rsidP="006F58C4">
            <w:pPr>
              <w:spacing w:line="276" w:lineRule="auto"/>
              <w:jc w:val="center"/>
              <w:rPr>
                <w:rFonts w:ascii="Arial" w:hAnsi="Arial" w:cs="Arial"/>
                <w:sz w:val="24"/>
                <w:szCs w:val="24"/>
              </w:rPr>
            </w:pPr>
            <w:r w:rsidRPr="006F58C4">
              <w:rPr>
                <w:rFonts w:ascii="Arial" w:hAnsi="Arial" w:cs="Arial"/>
                <w:b/>
                <w:bCs/>
                <w:sz w:val="24"/>
                <w:szCs w:val="24"/>
              </w:rPr>
              <w:t>Success Measure</w:t>
            </w:r>
          </w:p>
        </w:tc>
      </w:tr>
      <w:tr w:rsidR="000D0E21" w:rsidRPr="006F58C4" w14:paraId="1290598F" w14:textId="77777777" w:rsidTr="00091F84">
        <w:tc>
          <w:tcPr>
            <w:tcW w:w="1676" w:type="dxa"/>
            <w:gridSpan w:val="2"/>
          </w:tcPr>
          <w:p w14:paraId="076BB5E4" w14:textId="393B4DBD" w:rsidR="000D0E21" w:rsidRPr="006F58C4" w:rsidRDefault="000D0E21" w:rsidP="000D0E21">
            <w:pPr>
              <w:numPr>
                <w:ilvl w:val="0"/>
                <w:numId w:val="6"/>
              </w:numPr>
              <w:spacing w:line="276" w:lineRule="auto"/>
              <w:ind w:hanging="124"/>
              <w:contextualSpacing/>
              <w:jc w:val="both"/>
              <w:rPr>
                <w:rFonts w:ascii="Arial" w:hAnsi="Arial" w:cs="Arial"/>
                <w:sz w:val="24"/>
                <w:szCs w:val="24"/>
              </w:rPr>
            </w:pPr>
          </w:p>
        </w:tc>
        <w:tc>
          <w:tcPr>
            <w:tcW w:w="2914" w:type="dxa"/>
            <w:gridSpan w:val="4"/>
          </w:tcPr>
          <w:p w14:paraId="4A2D9CAE"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Work with local transport providers to make public travel more accessible for BSL users.</w:t>
            </w:r>
          </w:p>
        </w:tc>
        <w:tc>
          <w:tcPr>
            <w:tcW w:w="2777" w:type="dxa"/>
          </w:tcPr>
          <w:p w14:paraId="52E0A989" w14:textId="411B46DC" w:rsidR="000D0E21" w:rsidRPr="006F58C4" w:rsidRDefault="00091F84" w:rsidP="006F58C4">
            <w:pPr>
              <w:spacing w:line="276" w:lineRule="auto"/>
              <w:jc w:val="both"/>
              <w:rPr>
                <w:rFonts w:ascii="Arial" w:hAnsi="Arial" w:cs="Arial"/>
                <w:sz w:val="24"/>
                <w:szCs w:val="24"/>
              </w:rPr>
            </w:pPr>
            <w:r>
              <w:rPr>
                <w:rFonts w:ascii="Arial" w:hAnsi="Arial" w:cs="Arial"/>
                <w:sz w:val="24"/>
                <w:szCs w:val="24"/>
              </w:rPr>
              <w:t xml:space="preserve">7.1a </w:t>
            </w:r>
            <w:r w:rsidR="000D0E21" w:rsidRPr="006F58C4">
              <w:rPr>
                <w:rFonts w:ascii="Arial" w:hAnsi="Arial" w:cs="Arial"/>
                <w:sz w:val="24"/>
                <w:szCs w:val="24"/>
              </w:rPr>
              <w:t>Research is conducted to ascertain how public transport can be more accessible for BSL users.</w:t>
            </w:r>
          </w:p>
          <w:p w14:paraId="0FD4BCF2" w14:textId="77777777" w:rsidR="000D0E21" w:rsidRPr="006F58C4" w:rsidRDefault="000D0E21" w:rsidP="006F58C4">
            <w:pPr>
              <w:spacing w:line="276" w:lineRule="auto"/>
              <w:jc w:val="both"/>
              <w:rPr>
                <w:rFonts w:ascii="Arial" w:hAnsi="Arial" w:cs="Arial"/>
                <w:sz w:val="24"/>
                <w:szCs w:val="24"/>
              </w:rPr>
            </w:pPr>
          </w:p>
          <w:p w14:paraId="6F615106" w14:textId="16CEB639" w:rsidR="000D0E21" w:rsidRPr="006F58C4" w:rsidRDefault="00091F84" w:rsidP="006F58C4">
            <w:pPr>
              <w:spacing w:line="276" w:lineRule="auto"/>
              <w:jc w:val="both"/>
              <w:rPr>
                <w:rFonts w:ascii="Arial" w:hAnsi="Arial" w:cs="Arial"/>
                <w:sz w:val="24"/>
                <w:szCs w:val="24"/>
              </w:rPr>
            </w:pPr>
            <w:r>
              <w:rPr>
                <w:rFonts w:ascii="Arial" w:hAnsi="Arial" w:cs="Arial"/>
                <w:sz w:val="24"/>
                <w:szCs w:val="24"/>
              </w:rPr>
              <w:t xml:space="preserve">7.1b </w:t>
            </w:r>
            <w:r w:rsidR="000D0E21" w:rsidRPr="006F58C4">
              <w:rPr>
                <w:rFonts w:ascii="Arial" w:hAnsi="Arial" w:cs="Arial"/>
                <w:sz w:val="24"/>
                <w:szCs w:val="24"/>
              </w:rPr>
              <w:t>Establish a working relationship with Stagecoach, First Bus and ScotRail.</w:t>
            </w:r>
          </w:p>
          <w:p w14:paraId="036E4D77"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 xml:space="preserve">Initiatives to improve public transport for BSL users could be piloted on the 7U shuttle bus that operates between Hillhead Campus, the Old Aberdeen Campus and the </w:t>
            </w:r>
            <w:proofErr w:type="spellStart"/>
            <w:r w:rsidRPr="006F58C4">
              <w:rPr>
                <w:rFonts w:ascii="Arial" w:hAnsi="Arial" w:cs="Arial"/>
                <w:sz w:val="24"/>
                <w:szCs w:val="24"/>
              </w:rPr>
              <w:t>Foresterhill</w:t>
            </w:r>
            <w:proofErr w:type="spellEnd"/>
            <w:r w:rsidRPr="006F58C4">
              <w:rPr>
                <w:rFonts w:ascii="Arial" w:hAnsi="Arial" w:cs="Arial"/>
                <w:sz w:val="24"/>
                <w:szCs w:val="24"/>
              </w:rPr>
              <w:t xml:space="preserve"> Campus.</w:t>
            </w:r>
          </w:p>
        </w:tc>
        <w:tc>
          <w:tcPr>
            <w:tcW w:w="2268" w:type="dxa"/>
            <w:gridSpan w:val="2"/>
          </w:tcPr>
          <w:p w14:paraId="399E927E" w14:textId="77777777" w:rsidR="000D0E21" w:rsidRPr="006F58C4" w:rsidRDefault="000D0E21" w:rsidP="00091F84">
            <w:pPr>
              <w:spacing w:line="276" w:lineRule="auto"/>
              <w:jc w:val="center"/>
              <w:rPr>
                <w:rFonts w:ascii="Arial" w:hAnsi="Arial" w:cs="Arial"/>
                <w:sz w:val="24"/>
                <w:szCs w:val="24"/>
              </w:rPr>
            </w:pPr>
            <w:r w:rsidRPr="006F58C4">
              <w:rPr>
                <w:rFonts w:ascii="Arial" w:hAnsi="Arial" w:cs="Arial"/>
                <w:sz w:val="24"/>
                <w:szCs w:val="24"/>
              </w:rPr>
              <w:t>By May 2026</w:t>
            </w:r>
          </w:p>
        </w:tc>
        <w:tc>
          <w:tcPr>
            <w:tcW w:w="4313" w:type="dxa"/>
            <w:gridSpan w:val="3"/>
          </w:tcPr>
          <w:p w14:paraId="65B2AC7E"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Accessibility of transport for BSL users in Aberdeen is enhanced.</w:t>
            </w:r>
          </w:p>
        </w:tc>
      </w:tr>
      <w:tr w:rsidR="006F58C4" w:rsidRPr="006F58C4" w14:paraId="032EFB08" w14:textId="77777777" w:rsidTr="00E723FD">
        <w:tc>
          <w:tcPr>
            <w:tcW w:w="13948" w:type="dxa"/>
            <w:gridSpan w:val="12"/>
          </w:tcPr>
          <w:p w14:paraId="46C8791F" w14:textId="77777777" w:rsidR="006F58C4" w:rsidRPr="006F58C4" w:rsidRDefault="006F58C4" w:rsidP="006F58C4">
            <w:pPr>
              <w:keepNext/>
              <w:keepLines/>
              <w:spacing w:line="276" w:lineRule="auto"/>
              <w:jc w:val="both"/>
              <w:outlineLvl w:val="0"/>
              <w:rPr>
                <w:rFonts w:ascii="Arial" w:eastAsiaTheme="majorEastAsia" w:hAnsi="Arial" w:cs="Arial"/>
                <w:sz w:val="24"/>
                <w:szCs w:val="24"/>
              </w:rPr>
            </w:pPr>
            <w:r w:rsidRPr="006F58C4">
              <w:rPr>
                <w:rFonts w:ascii="Arial" w:eastAsiaTheme="majorEastAsia" w:hAnsi="Arial" w:cs="Arial"/>
                <w:b/>
                <w:bCs/>
                <w:sz w:val="24"/>
                <w:szCs w:val="24"/>
              </w:rPr>
              <w:t xml:space="preserve">Priority 8: </w:t>
            </w:r>
            <w:r w:rsidRPr="006F58C4">
              <w:rPr>
                <w:rFonts w:ascii="Arial" w:eastAsiaTheme="majorEastAsia" w:hAnsi="Arial" w:cs="Arial"/>
                <w:sz w:val="24"/>
                <w:szCs w:val="24"/>
              </w:rPr>
              <w:t>Democratic Participation</w:t>
            </w:r>
          </w:p>
          <w:p w14:paraId="13DB809E" w14:textId="77777777" w:rsidR="006F58C4" w:rsidRPr="006F58C4" w:rsidRDefault="006F58C4" w:rsidP="006F58C4">
            <w:pPr>
              <w:spacing w:line="276" w:lineRule="auto"/>
              <w:jc w:val="both"/>
              <w:rPr>
                <w:rFonts w:ascii="Arial" w:hAnsi="Arial" w:cs="Arial"/>
                <w:sz w:val="24"/>
                <w:szCs w:val="24"/>
              </w:rPr>
            </w:pPr>
          </w:p>
          <w:p w14:paraId="66E1E585" w14:textId="77777777" w:rsidR="006F58C4" w:rsidRPr="006F58C4" w:rsidRDefault="006F58C4" w:rsidP="006F58C4">
            <w:pPr>
              <w:spacing w:line="276" w:lineRule="auto"/>
              <w:jc w:val="both"/>
              <w:rPr>
                <w:rFonts w:ascii="Arial" w:hAnsi="Arial" w:cs="Arial"/>
                <w:b/>
                <w:bCs/>
                <w:sz w:val="24"/>
                <w:szCs w:val="24"/>
              </w:rPr>
            </w:pPr>
            <w:r w:rsidRPr="006F58C4">
              <w:rPr>
                <w:rFonts w:ascii="Arial" w:hAnsi="Arial" w:cs="Arial"/>
                <w:b/>
                <w:bCs/>
                <w:sz w:val="24"/>
                <w:szCs w:val="24"/>
              </w:rPr>
              <w:t xml:space="preserve">Our long-term goal: </w:t>
            </w:r>
            <w:r w:rsidRPr="006F58C4">
              <w:rPr>
                <w:rFonts w:ascii="Arial" w:hAnsi="Arial" w:cs="Arial"/>
                <w:sz w:val="24"/>
                <w:szCs w:val="24"/>
              </w:rPr>
              <w:t>BSL users will be fully involved in democratic processes at the University of Aberdeen.</w:t>
            </w:r>
          </w:p>
        </w:tc>
      </w:tr>
      <w:tr w:rsidR="000D0E21" w:rsidRPr="006F58C4" w14:paraId="3B6BE3CE" w14:textId="77777777" w:rsidTr="00091F84">
        <w:tc>
          <w:tcPr>
            <w:tcW w:w="1676" w:type="dxa"/>
            <w:gridSpan w:val="2"/>
          </w:tcPr>
          <w:p w14:paraId="75610C8C" w14:textId="18FFF2CA" w:rsidR="000D0E21" w:rsidRPr="006F58C4" w:rsidRDefault="000D0E21" w:rsidP="000D0E21">
            <w:pPr>
              <w:spacing w:line="276" w:lineRule="auto"/>
              <w:jc w:val="center"/>
              <w:rPr>
                <w:rFonts w:ascii="Arial" w:hAnsi="Arial" w:cs="Arial"/>
                <w:b/>
                <w:bCs/>
                <w:sz w:val="24"/>
                <w:szCs w:val="24"/>
              </w:rPr>
            </w:pPr>
            <w:r w:rsidRPr="006F58C4">
              <w:rPr>
                <w:rFonts w:ascii="Arial" w:hAnsi="Arial" w:cs="Arial"/>
                <w:b/>
                <w:bCs/>
                <w:sz w:val="24"/>
                <w:szCs w:val="24"/>
              </w:rPr>
              <w:t>Item</w:t>
            </w:r>
          </w:p>
        </w:tc>
        <w:tc>
          <w:tcPr>
            <w:tcW w:w="2857" w:type="dxa"/>
            <w:gridSpan w:val="3"/>
          </w:tcPr>
          <w:p w14:paraId="272B4575" w14:textId="2E11DD64" w:rsidR="000D0E21" w:rsidRPr="006F58C4" w:rsidRDefault="000D0E21" w:rsidP="000D0E21">
            <w:pPr>
              <w:spacing w:line="276" w:lineRule="auto"/>
              <w:jc w:val="center"/>
              <w:rPr>
                <w:rFonts w:ascii="Arial" w:hAnsi="Arial" w:cs="Arial"/>
                <w:sz w:val="24"/>
                <w:szCs w:val="24"/>
              </w:rPr>
            </w:pPr>
            <w:r w:rsidRPr="006F58C4">
              <w:rPr>
                <w:rFonts w:ascii="Arial" w:hAnsi="Arial" w:cs="Arial"/>
                <w:b/>
                <w:bCs/>
                <w:sz w:val="24"/>
                <w:szCs w:val="24"/>
              </w:rPr>
              <w:t>Action</w:t>
            </w:r>
          </w:p>
        </w:tc>
        <w:tc>
          <w:tcPr>
            <w:tcW w:w="2834" w:type="dxa"/>
            <w:gridSpan w:val="2"/>
          </w:tcPr>
          <w:p w14:paraId="421450E0" w14:textId="77777777" w:rsidR="000D0E21" w:rsidRPr="006F58C4" w:rsidRDefault="000D0E21" w:rsidP="000D0E21">
            <w:pPr>
              <w:spacing w:line="276" w:lineRule="auto"/>
              <w:jc w:val="center"/>
              <w:rPr>
                <w:rFonts w:ascii="Arial" w:hAnsi="Arial" w:cs="Arial"/>
                <w:b/>
                <w:bCs/>
                <w:sz w:val="24"/>
                <w:szCs w:val="24"/>
              </w:rPr>
            </w:pPr>
            <w:r w:rsidRPr="006F58C4">
              <w:rPr>
                <w:rFonts w:ascii="Arial" w:hAnsi="Arial" w:cs="Arial"/>
                <w:b/>
                <w:bCs/>
                <w:sz w:val="24"/>
                <w:szCs w:val="24"/>
              </w:rPr>
              <w:t>Milestone</w:t>
            </w:r>
          </w:p>
        </w:tc>
        <w:tc>
          <w:tcPr>
            <w:tcW w:w="2352" w:type="dxa"/>
            <w:gridSpan w:val="3"/>
          </w:tcPr>
          <w:p w14:paraId="206F8422" w14:textId="7E670D08" w:rsidR="000D0E21" w:rsidRPr="006F58C4" w:rsidRDefault="000D0E21" w:rsidP="00091F84">
            <w:pPr>
              <w:spacing w:line="276" w:lineRule="auto"/>
              <w:jc w:val="center"/>
              <w:rPr>
                <w:rFonts w:ascii="Arial" w:hAnsi="Arial" w:cs="Arial"/>
                <w:sz w:val="24"/>
                <w:szCs w:val="24"/>
              </w:rPr>
            </w:pPr>
            <w:r w:rsidRPr="006F58C4">
              <w:rPr>
                <w:rFonts w:ascii="Arial" w:hAnsi="Arial" w:cs="Arial"/>
                <w:b/>
                <w:bCs/>
                <w:sz w:val="24"/>
                <w:szCs w:val="24"/>
              </w:rPr>
              <w:t>Timescale</w:t>
            </w:r>
          </w:p>
        </w:tc>
        <w:tc>
          <w:tcPr>
            <w:tcW w:w="4229" w:type="dxa"/>
            <w:gridSpan w:val="2"/>
          </w:tcPr>
          <w:p w14:paraId="5F181F0B" w14:textId="77777777" w:rsidR="000D0E21" w:rsidRPr="006F58C4" w:rsidRDefault="000D0E21" w:rsidP="000D0E21">
            <w:pPr>
              <w:spacing w:line="276" w:lineRule="auto"/>
              <w:jc w:val="center"/>
              <w:rPr>
                <w:rFonts w:ascii="Arial" w:hAnsi="Arial" w:cs="Arial"/>
                <w:sz w:val="24"/>
                <w:szCs w:val="24"/>
              </w:rPr>
            </w:pPr>
            <w:r w:rsidRPr="006F58C4">
              <w:rPr>
                <w:rFonts w:ascii="Arial" w:hAnsi="Arial" w:cs="Arial"/>
                <w:b/>
                <w:bCs/>
                <w:sz w:val="24"/>
                <w:szCs w:val="24"/>
              </w:rPr>
              <w:t>Success Measure</w:t>
            </w:r>
          </w:p>
        </w:tc>
      </w:tr>
      <w:tr w:rsidR="000D0E21" w:rsidRPr="006F58C4" w14:paraId="7B85CFB7" w14:textId="77777777" w:rsidTr="00091F84">
        <w:tc>
          <w:tcPr>
            <w:tcW w:w="1676" w:type="dxa"/>
            <w:gridSpan w:val="2"/>
          </w:tcPr>
          <w:p w14:paraId="350F2483" w14:textId="19D7577C" w:rsidR="000D0E21" w:rsidRPr="006F58C4" w:rsidRDefault="000D0E21" w:rsidP="000D0E21">
            <w:pPr>
              <w:numPr>
                <w:ilvl w:val="0"/>
                <w:numId w:val="7"/>
              </w:numPr>
              <w:spacing w:line="276" w:lineRule="auto"/>
              <w:ind w:hanging="124"/>
              <w:contextualSpacing/>
              <w:jc w:val="both"/>
              <w:rPr>
                <w:rFonts w:ascii="Arial" w:hAnsi="Arial" w:cs="Arial"/>
                <w:sz w:val="24"/>
                <w:szCs w:val="24"/>
              </w:rPr>
            </w:pPr>
          </w:p>
        </w:tc>
        <w:tc>
          <w:tcPr>
            <w:tcW w:w="2857" w:type="dxa"/>
            <w:gridSpan w:val="3"/>
          </w:tcPr>
          <w:p w14:paraId="20F884CB"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Facilitate BSL support in electoral campaigns and the election process to ensure BSL users can make informed decisions with access to all relevant information.</w:t>
            </w:r>
          </w:p>
        </w:tc>
        <w:tc>
          <w:tcPr>
            <w:tcW w:w="2834" w:type="dxa"/>
            <w:gridSpan w:val="2"/>
          </w:tcPr>
          <w:p w14:paraId="790B12FE"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Where possible online campaign content is translated into BSL.</w:t>
            </w:r>
          </w:p>
          <w:p w14:paraId="38E4A3C5" w14:textId="77777777" w:rsidR="000D0E21" w:rsidRPr="006F58C4" w:rsidRDefault="000D0E21" w:rsidP="006F58C4">
            <w:pPr>
              <w:spacing w:line="276" w:lineRule="auto"/>
              <w:jc w:val="both"/>
              <w:rPr>
                <w:rFonts w:ascii="Arial" w:hAnsi="Arial" w:cs="Arial"/>
                <w:sz w:val="24"/>
                <w:szCs w:val="24"/>
              </w:rPr>
            </w:pPr>
          </w:p>
          <w:p w14:paraId="366B7C08"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BSL interpreters are present at crucial events.</w:t>
            </w:r>
          </w:p>
        </w:tc>
        <w:tc>
          <w:tcPr>
            <w:tcW w:w="2352" w:type="dxa"/>
            <w:gridSpan w:val="3"/>
          </w:tcPr>
          <w:p w14:paraId="548212FA" w14:textId="77777777" w:rsidR="000D0E21" w:rsidRPr="006F58C4" w:rsidRDefault="000D0E21" w:rsidP="00091F84">
            <w:pPr>
              <w:spacing w:line="276" w:lineRule="auto"/>
              <w:jc w:val="center"/>
              <w:rPr>
                <w:rFonts w:ascii="Arial" w:hAnsi="Arial" w:cs="Arial"/>
                <w:sz w:val="24"/>
                <w:szCs w:val="24"/>
              </w:rPr>
            </w:pPr>
            <w:r w:rsidRPr="006F58C4">
              <w:rPr>
                <w:rFonts w:ascii="Arial" w:hAnsi="Arial" w:cs="Arial"/>
                <w:sz w:val="24"/>
                <w:szCs w:val="24"/>
              </w:rPr>
              <w:t>By May 2028</w:t>
            </w:r>
          </w:p>
        </w:tc>
        <w:tc>
          <w:tcPr>
            <w:tcW w:w="4229" w:type="dxa"/>
            <w:gridSpan w:val="2"/>
          </w:tcPr>
          <w:p w14:paraId="42922442" w14:textId="77777777" w:rsidR="000D0E21" w:rsidRPr="006F58C4" w:rsidRDefault="000D0E21" w:rsidP="006F58C4">
            <w:pPr>
              <w:spacing w:line="276" w:lineRule="auto"/>
              <w:jc w:val="both"/>
              <w:rPr>
                <w:rFonts w:ascii="Arial" w:hAnsi="Arial" w:cs="Arial"/>
                <w:sz w:val="24"/>
                <w:szCs w:val="24"/>
              </w:rPr>
            </w:pPr>
            <w:r w:rsidRPr="006F58C4">
              <w:rPr>
                <w:rFonts w:ascii="Arial" w:hAnsi="Arial" w:cs="Arial"/>
                <w:sz w:val="24"/>
                <w:szCs w:val="24"/>
              </w:rPr>
              <w:t xml:space="preserve">BSL interpreters are </w:t>
            </w:r>
            <w:proofErr w:type="gramStart"/>
            <w:r w:rsidRPr="006F58C4">
              <w:rPr>
                <w:rFonts w:ascii="Arial" w:hAnsi="Arial" w:cs="Arial"/>
                <w:sz w:val="24"/>
                <w:szCs w:val="24"/>
              </w:rPr>
              <w:t>available</w:t>
            </w:r>
            <w:proofErr w:type="gramEnd"/>
            <w:r w:rsidRPr="006F58C4">
              <w:rPr>
                <w:rFonts w:ascii="Arial" w:hAnsi="Arial" w:cs="Arial"/>
                <w:sz w:val="24"/>
                <w:szCs w:val="24"/>
              </w:rPr>
              <w:t xml:space="preserve"> and materials are available in BSL where required.</w:t>
            </w:r>
          </w:p>
        </w:tc>
      </w:tr>
    </w:tbl>
    <w:p w14:paraId="577E9438" w14:textId="77777777" w:rsidR="006F58C4" w:rsidRPr="006F58C4" w:rsidRDefault="006F58C4" w:rsidP="006F58C4">
      <w:pPr>
        <w:spacing w:after="0" w:line="276" w:lineRule="auto"/>
        <w:rPr>
          <w:rFonts w:ascii="Arial" w:hAnsi="Arial" w:cs="Arial"/>
          <w:b/>
          <w:bCs/>
          <w:sz w:val="24"/>
          <w:szCs w:val="24"/>
        </w:rPr>
      </w:pPr>
    </w:p>
    <w:p w14:paraId="509F3F13" w14:textId="77777777" w:rsidR="00D6164C" w:rsidRDefault="00D6164C"/>
    <w:sectPr w:rsidR="00D6164C" w:rsidSect="006F58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022F" w14:textId="77777777" w:rsidR="00474637" w:rsidRDefault="00474637" w:rsidP="00660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5F10"/>
    <w:multiLevelType w:val="hybridMultilevel"/>
    <w:tmpl w:val="BDE6C26A"/>
    <w:lvl w:ilvl="0" w:tplc="A33E32D8">
      <w:start w:val="1"/>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56DEB"/>
    <w:multiLevelType w:val="hybridMultilevel"/>
    <w:tmpl w:val="1FF2E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96F6D"/>
    <w:multiLevelType w:val="hybridMultilevel"/>
    <w:tmpl w:val="F8C66DC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5354815"/>
    <w:multiLevelType w:val="hybridMultilevel"/>
    <w:tmpl w:val="3EC0A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F02750"/>
    <w:multiLevelType w:val="hybridMultilevel"/>
    <w:tmpl w:val="C0D08C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9EB6661"/>
    <w:multiLevelType w:val="hybridMultilevel"/>
    <w:tmpl w:val="B5421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6302B9"/>
    <w:multiLevelType w:val="hybridMultilevel"/>
    <w:tmpl w:val="B9AEC304"/>
    <w:lvl w:ilvl="0" w:tplc="9BD6F16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4F5150"/>
    <w:multiLevelType w:val="hybridMultilevel"/>
    <w:tmpl w:val="CD9A3B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57AC1B75"/>
    <w:multiLevelType w:val="hybridMultilevel"/>
    <w:tmpl w:val="3E7EBA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03340EF"/>
    <w:multiLevelType w:val="hybridMultilevel"/>
    <w:tmpl w:val="C6CC0028"/>
    <w:lvl w:ilvl="0" w:tplc="3E083A7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97159"/>
    <w:multiLevelType w:val="hybridMultilevel"/>
    <w:tmpl w:val="1CCC1BD4"/>
    <w:lvl w:ilvl="0" w:tplc="DDC0B93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B11EC4"/>
    <w:multiLevelType w:val="hybridMultilevel"/>
    <w:tmpl w:val="9B0474B4"/>
    <w:lvl w:ilvl="0" w:tplc="F2E6F20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47041C"/>
    <w:multiLevelType w:val="hybridMultilevel"/>
    <w:tmpl w:val="A4D27BD8"/>
    <w:lvl w:ilvl="0" w:tplc="FFFFFFFF">
      <w:start w:val="1"/>
      <w:numFmt w:val="decimal"/>
      <w:lvlText w:val="6.%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294878"/>
    <w:multiLevelType w:val="hybridMultilevel"/>
    <w:tmpl w:val="D280F074"/>
    <w:lvl w:ilvl="0" w:tplc="AA22857C">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D16312"/>
    <w:multiLevelType w:val="hybridMultilevel"/>
    <w:tmpl w:val="04DE0A1A"/>
    <w:lvl w:ilvl="0" w:tplc="14F41DD4">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223773"/>
    <w:multiLevelType w:val="hybridMultilevel"/>
    <w:tmpl w:val="3D52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535645">
    <w:abstractNumId w:val="0"/>
  </w:num>
  <w:num w:numId="2" w16cid:durableId="1918857651">
    <w:abstractNumId w:val="6"/>
  </w:num>
  <w:num w:numId="3" w16cid:durableId="1733692435">
    <w:abstractNumId w:val="9"/>
  </w:num>
  <w:num w:numId="4" w16cid:durableId="317615337">
    <w:abstractNumId w:val="11"/>
  </w:num>
  <w:num w:numId="5" w16cid:durableId="109932243">
    <w:abstractNumId w:val="10"/>
  </w:num>
  <w:num w:numId="6" w16cid:durableId="736978606">
    <w:abstractNumId w:val="13"/>
  </w:num>
  <w:num w:numId="7" w16cid:durableId="385033667">
    <w:abstractNumId w:val="14"/>
  </w:num>
  <w:num w:numId="8" w16cid:durableId="1650787400">
    <w:abstractNumId w:val="12"/>
  </w:num>
  <w:num w:numId="9" w16cid:durableId="1006128927">
    <w:abstractNumId w:val="1"/>
  </w:num>
  <w:num w:numId="10" w16cid:durableId="296764983">
    <w:abstractNumId w:val="15"/>
  </w:num>
  <w:num w:numId="11" w16cid:durableId="1379161508">
    <w:abstractNumId w:val="5"/>
  </w:num>
  <w:num w:numId="12" w16cid:durableId="280112174">
    <w:abstractNumId w:val="4"/>
  </w:num>
  <w:num w:numId="13" w16cid:durableId="1207988905">
    <w:abstractNumId w:val="3"/>
  </w:num>
  <w:num w:numId="14" w16cid:durableId="284822757">
    <w:abstractNumId w:val="8"/>
  </w:num>
  <w:num w:numId="15" w16cid:durableId="2127196014">
    <w:abstractNumId w:val="2"/>
  </w:num>
  <w:num w:numId="16" w16cid:durableId="933395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C4"/>
    <w:rsid w:val="00091F84"/>
    <w:rsid w:val="000D0E21"/>
    <w:rsid w:val="001B79F7"/>
    <w:rsid w:val="002B0045"/>
    <w:rsid w:val="002C1CD8"/>
    <w:rsid w:val="00582FFC"/>
    <w:rsid w:val="006F58C4"/>
    <w:rsid w:val="00982BF4"/>
    <w:rsid w:val="009C7688"/>
    <w:rsid w:val="00A9610C"/>
    <w:rsid w:val="00BD028B"/>
    <w:rsid w:val="00C276C6"/>
    <w:rsid w:val="00C84F4A"/>
    <w:rsid w:val="00D6164C"/>
    <w:rsid w:val="00DC102A"/>
    <w:rsid w:val="00E723FD"/>
    <w:rsid w:val="00EE1B8C"/>
    <w:rsid w:val="00F96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3C4B"/>
  <w15:chartTrackingRefBased/>
  <w15:docId w15:val="{012C1464-40E7-4F58-90CD-CA494DDF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8C4"/>
  </w:style>
  <w:style w:type="character" w:styleId="Hyperlink">
    <w:name w:val="Hyperlink"/>
    <w:basedOn w:val="DefaultParagraphFont"/>
    <w:uiPriority w:val="99"/>
    <w:unhideWhenUsed/>
    <w:rsid w:val="00DC102A"/>
    <w:rPr>
      <w:color w:val="0563C1" w:themeColor="hyperlink"/>
      <w:u w:val="single"/>
    </w:rPr>
  </w:style>
  <w:style w:type="character" w:styleId="FollowedHyperlink">
    <w:name w:val="FollowedHyperlink"/>
    <w:basedOn w:val="DefaultParagraphFont"/>
    <w:uiPriority w:val="99"/>
    <w:semiHidden/>
    <w:unhideWhenUsed/>
    <w:rsid w:val="00982B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abd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bdn.ac.uk/staffnet/working-here/british-sign-language-13353.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dn.ac.uk/staffnet/working-here/british-sign-language-plan-2024-2030-consultation-17434.php" TargetMode="External"/><Relationship Id="rId11" Type="http://schemas.openxmlformats.org/officeDocument/2006/relationships/hyperlink" Target="https://www.abdn.ac.uk/staffnet/working-here/british-sign-language-13353.php" TargetMode="External"/><Relationship Id="rId5" Type="http://schemas.openxmlformats.org/officeDocument/2006/relationships/hyperlink" Target="https://www.gov.scot/publications/bsl-national-plan-2023-2029/pages/2/"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tactscotland-bs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Cascio, Maria G</dc:creator>
  <cp:keywords/>
  <dc:description/>
  <cp:lastModifiedBy>Cascio, Maria G</cp:lastModifiedBy>
  <cp:revision>2</cp:revision>
  <dcterms:created xsi:type="dcterms:W3CDTF">2024-05-03T09:48:00Z</dcterms:created>
  <dcterms:modified xsi:type="dcterms:W3CDTF">2024-05-03T09:48:00Z</dcterms:modified>
</cp:coreProperties>
</file>