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B262" w14:textId="6FBDD432" w:rsidR="000D7511" w:rsidRDefault="003C2801" w:rsidP="003C2801">
      <w:pPr>
        <w:tabs>
          <w:tab w:val="left" w:pos="2235"/>
          <w:tab w:val="center" w:pos="4153"/>
        </w:tabs>
        <w:spacing w:before="240"/>
        <w:ind w:left="-1077" w:firstLine="357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0D7511" w:rsidRPr="000D7511">
        <w:rPr>
          <w:rFonts w:ascii="Arial" w:hAnsi="Arial" w:cs="Arial"/>
          <w:b/>
          <w:bCs/>
          <w:sz w:val="22"/>
        </w:rPr>
        <w:t>ESTATES and FACILITIES</w:t>
      </w:r>
    </w:p>
    <w:p w14:paraId="7F77DC80" w14:textId="1D1E27E5" w:rsidR="000D7511" w:rsidRDefault="000D7511" w:rsidP="000D7511">
      <w:pPr>
        <w:spacing w:before="240"/>
        <w:ind w:left="-1077" w:firstLine="357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ASBESTOS MANAGEMENT POLICY STATEMENT</w:t>
      </w:r>
    </w:p>
    <w:p w14:paraId="39FC2559" w14:textId="77777777" w:rsidR="000D7511" w:rsidRDefault="000D7511" w:rsidP="003C2801">
      <w:pPr>
        <w:spacing w:before="240"/>
        <w:ind w:left="-1077" w:firstLine="357"/>
        <w:jc w:val="both"/>
        <w:rPr>
          <w:rFonts w:ascii="Arial" w:hAnsi="Arial" w:cs="Arial"/>
          <w:b/>
          <w:bCs/>
          <w:sz w:val="22"/>
        </w:rPr>
      </w:pPr>
    </w:p>
    <w:p w14:paraId="38F1C645" w14:textId="4EFA2FBC" w:rsidR="00F517F4" w:rsidRPr="00B00E2E" w:rsidRDefault="00F517F4" w:rsidP="00F517F4">
      <w:pPr>
        <w:jc w:val="both"/>
        <w:rPr>
          <w:rFonts w:ascii="Arial" w:hAnsi="Arial" w:cs="Arial"/>
          <w:sz w:val="20"/>
          <w:szCs w:val="22"/>
        </w:rPr>
      </w:pPr>
      <w:r w:rsidRPr="00B00E2E">
        <w:rPr>
          <w:rFonts w:ascii="Arial" w:hAnsi="Arial" w:cs="Arial"/>
          <w:sz w:val="20"/>
          <w:szCs w:val="22"/>
        </w:rPr>
        <w:t xml:space="preserve">This Policy Statement applies, </w:t>
      </w:r>
      <w:r w:rsidRPr="00B00E2E">
        <w:rPr>
          <w:rFonts w:ascii="Arial" w:hAnsi="Arial" w:cs="Arial"/>
          <w:b/>
          <w:sz w:val="20"/>
          <w:szCs w:val="22"/>
        </w:rPr>
        <w:t>without exception</w:t>
      </w:r>
      <w:r w:rsidRPr="00B00E2E">
        <w:rPr>
          <w:rFonts w:ascii="Arial" w:hAnsi="Arial" w:cs="Arial"/>
          <w:sz w:val="20"/>
          <w:szCs w:val="22"/>
        </w:rPr>
        <w:t xml:space="preserve">, to all properties owned and maintained by the University of Aberdeen. It also applies to any property where the </w:t>
      </w:r>
      <w:smartTag w:uri="urn:schemas-microsoft-com:office:smarttags" w:element="place">
        <w:smartTag w:uri="urn:schemas-microsoft-com:office:smarttags" w:element="PlaceType">
          <w:r w:rsidRPr="00B00E2E">
            <w:rPr>
              <w:rFonts w:ascii="Arial" w:hAnsi="Arial" w:cs="Arial"/>
              <w:sz w:val="20"/>
              <w:szCs w:val="22"/>
            </w:rPr>
            <w:t>University</w:t>
          </w:r>
        </w:smartTag>
        <w:r w:rsidRPr="00B00E2E">
          <w:rPr>
            <w:rFonts w:ascii="Arial" w:hAnsi="Arial" w:cs="Arial"/>
            <w:sz w:val="20"/>
            <w:szCs w:val="22"/>
          </w:rPr>
          <w:t xml:space="preserve"> of </w:t>
        </w:r>
        <w:smartTag w:uri="urn:schemas-microsoft-com:office:smarttags" w:element="PlaceName">
          <w:r w:rsidRPr="00B00E2E">
            <w:rPr>
              <w:rFonts w:ascii="Arial" w:hAnsi="Arial" w:cs="Arial"/>
              <w:sz w:val="20"/>
              <w:szCs w:val="22"/>
            </w:rPr>
            <w:t>Aberdeen</w:t>
          </w:r>
        </w:smartTag>
      </w:smartTag>
      <w:r w:rsidRPr="00B00E2E">
        <w:rPr>
          <w:rFonts w:ascii="Arial" w:hAnsi="Arial" w:cs="Arial"/>
          <w:sz w:val="20"/>
          <w:szCs w:val="22"/>
        </w:rPr>
        <w:t xml:space="preserve"> has maintenance responsibility, whether owned, rented, leased etc. unless specifically excluded in the relevant contractual documents.</w:t>
      </w:r>
    </w:p>
    <w:p w14:paraId="2E5014A4" w14:textId="77777777" w:rsidR="00F517F4" w:rsidRPr="00B00E2E" w:rsidRDefault="00F517F4" w:rsidP="00F517F4">
      <w:pPr>
        <w:jc w:val="both"/>
        <w:rPr>
          <w:rFonts w:ascii="Arial" w:hAnsi="Arial" w:cs="Arial"/>
          <w:sz w:val="20"/>
          <w:szCs w:val="22"/>
        </w:rPr>
      </w:pPr>
    </w:p>
    <w:p w14:paraId="5134ADAC" w14:textId="1BEE16E5" w:rsidR="00F517F4" w:rsidRPr="00B00E2E" w:rsidRDefault="00F517F4" w:rsidP="00F517F4">
      <w:pPr>
        <w:jc w:val="both"/>
        <w:rPr>
          <w:rFonts w:ascii="Arial" w:hAnsi="Arial" w:cs="Arial"/>
          <w:sz w:val="20"/>
          <w:szCs w:val="22"/>
        </w:rPr>
      </w:pPr>
      <w:r w:rsidRPr="00B00E2E">
        <w:rPr>
          <w:rFonts w:ascii="Arial" w:hAnsi="Arial" w:cs="Arial"/>
          <w:sz w:val="20"/>
          <w:szCs w:val="22"/>
        </w:rPr>
        <w:t>This Policy Statement is written primarily for the benefit and activities of the Estates &amp; Facilities Directorate and for controlling the risks from asbestos encountered when maintaining the University’s buildings. It does not cover risks from asbestos contained within equipment, which remain</w:t>
      </w:r>
      <w:r w:rsidR="00422C7B" w:rsidRPr="00B00E2E">
        <w:rPr>
          <w:rFonts w:ascii="Arial" w:hAnsi="Arial" w:cs="Arial"/>
          <w:sz w:val="20"/>
          <w:szCs w:val="22"/>
        </w:rPr>
        <w:t>s</w:t>
      </w:r>
      <w:r w:rsidRPr="00B00E2E">
        <w:rPr>
          <w:rFonts w:ascii="Arial" w:hAnsi="Arial" w:cs="Arial"/>
          <w:sz w:val="20"/>
          <w:szCs w:val="22"/>
        </w:rPr>
        <w:t xml:space="preserve"> the responsibility of the School that owns it.</w:t>
      </w:r>
    </w:p>
    <w:p w14:paraId="178F62CD" w14:textId="77777777" w:rsidR="00422C7B" w:rsidRPr="00B00E2E" w:rsidRDefault="00422C7B" w:rsidP="00F517F4">
      <w:pPr>
        <w:jc w:val="both"/>
        <w:rPr>
          <w:rFonts w:ascii="Arial" w:hAnsi="Arial" w:cs="Arial"/>
          <w:sz w:val="20"/>
          <w:szCs w:val="22"/>
        </w:rPr>
      </w:pPr>
    </w:p>
    <w:p w14:paraId="3453063F" w14:textId="13EBD7ED" w:rsidR="000D7511" w:rsidRPr="00B00E2E" w:rsidRDefault="000D7511" w:rsidP="000D7511">
      <w:pPr>
        <w:jc w:val="both"/>
        <w:rPr>
          <w:rFonts w:ascii="Arial" w:hAnsi="Arial" w:cs="Arial"/>
          <w:sz w:val="20"/>
          <w:szCs w:val="22"/>
        </w:rPr>
      </w:pPr>
      <w:r w:rsidRPr="00B00E2E">
        <w:rPr>
          <w:rFonts w:ascii="Arial" w:hAnsi="Arial" w:cs="Arial"/>
          <w:sz w:val="20"/>
          <w:szCs w:val="22"/>
        </w:rPr>
        <w:t xml:space="preserve">Estates &amp; Facilities will, so far as reasonably practicable, prevent the exposure </w:t>
      </w:r>
      <w:r w:rsidR="00F517F4" w:rsidRPr="00B00E2E">
        <w:rPr>
          <w:rFonts w:ascii="Arial" w:hAnsi="Arial" w:cs="Arial"/>
          <w:sz w:val="20"/>
          <w:szCs w:val="22"/>
        </w:rPr>
        <w:t xml:space="preserve">to </w:t>
      </w:r>
      <w:r w:rsidRPr="00B00E2E">
        <w:rPr>
          <w:rFonts w:ascii="Arial" w:hAnsi="Arial" w:cs="Arial"/>
          <w:sz w:val="20"/>
          <w:szCs w:val="22"/>
        </w:rPr>
        <w:t>staff, students, contractors and any other visitors to University property, to airborne asbestos fibres released by any works upon the estate.</w:t>
      </w:r>
    </w:p>
    <w:p w14:paraId="70238084" w14:textId="77777777" w:rsidR="000D7511" w:rsidRPr="00B00E2E" w:rsidRDefault="000D7511" w:rsidP="000D7511">
      <w:pPr>
        <w:jc w:val="both"/>
        <w:rPr>
          <w:rFonts w:ascii="Arial" w:hAnsi="Arial" w:cs="Arial"/>
          <w:sz w:val="20"/>
          <w:szCs w:val="22"/>
        </w:rPr>
      </w:pPr>
    </w:p>
    <w:p w14:paraId="1D063BCB" w14:textId="2B596508" w:rsidR="000D7511" w:rsidRPr="00B00E2E" w:rsidRDefault="000D7511" w:rsidP="000D7511">
      <w:pPr>
        <w:jc w:val="both"/>
        <w:rPr>
          <w:rFonts w:ascii="Arial" w:hAnsi="Arial" w:cs="Arial"/>
          <w:sz w:val="20"/>
          <w:szCs w:val="22"/>
        </w:rPr>
      </w:pPr>
      <w:r w:rsidRPr="00B00E2E">
        <w:rPr>
          <w:rFonts w:ascii="Arial" w:hAnsi="Arial" w:cs="Arial"/>
          <w:sz w:val="20"/>
          <w:szCs w:val="22"/>
        </w:rPr>
        <w:t>To achieve this, the University policy</w:t>
      </w:r>
      <w:r w:rsidR="00490634">
        <w:rPr>
          <w:rFonts w:ascii="Arial" w:hAnsi="Arial" w:cs="Arial"/>
          <w:sz w:val="20"/>
          <w:szCs w:val="22"/>
        </w:rPr>
        <w:t xml:space="preserve"> will be to</w:t>
      </w:r>
      <w:r w:rsidRPr="00B00E2E">
        <w:rPr>
          <w:rFonts w:ascii="Arial" w:hAnsi="Arial" w:cs="Arial"/>
          <w:sz w:val="20"/>
          <w:szCs w:val="22"/>
        </w:rPr>
        <w:t>:</w:t>
      </w:r>
    </w:p>
    <w:p w14:paraId="1330ADB2" w14:textId="77777777" w:rsidR="000D7511" w:rsidRPr="00B00E2E" w:rsidRDefault="000D7511" w:rsidP="000D7511">
      <w:pPr>
        <w:jc w:val="both"/>
        <w:rPr>
          <w:rFonts w:ascii="Arial" w:hAnsi="Arial" w:cs="Arial"/>
          <w:sz w:val="20"/>
          <w:szCs w:val="22"/>
        </w:rPr>
      </w:pPr>
    </w:p>
    <w:p w14:paraId="4D843C10" w14:textId="77777777" w:rsidR="000D7511" w:rsidRPr="00B00E2E" w:rsidRDefault="000D7511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B00E2E">
        <w:rPr>
          <w:rFonts w:ascii="Arial" w:hAnsi="Arial" w:cs="Arial"/>
          <w:sz w:val="20"/>
          <w:szCs w:val="22"/>
        </w:rPr>
        <w:t>Comply with all relevant legislation including, but not limited to, the Control of Asbestos Regulations (CAR) 2012.</w:t>
      </w:r>
    </w:p>
    <w:p w14:paraId="650106B4" w14:textId="1FB4B1D1" w:rsidR="000D7511" w:rsidRPr="00B00E2E" w:rsidRDefault="00490634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0D7511" w:rsidRPr="00B00E2E">
        <w:rPr>
          <w:rFonts w:ascii="Arial" w:hAnsi="Arial" w:cs="Arial"/>
          <w:sz w:val="20"/>
          <w:szCs w:val="22"/>
        </w:rPr>
        <w:t xml:space="preserve">omply with all guidance contained in current ACOPs and other HSE guides. </w:t>
      </w:r>
    </w:p>
    <w:p w14:paraId="736B1FDF" w14:textId="0B564AA2" w:rsidR="000D7511" w:rsidRPr="00B00E2E" w:rsidRDefault="000D7511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B00E2E">
        <w:rPr>
          <w:rFonts w:ascii="Arial" w:hAnsi="Arial" w:cs="Arial"/>
          <w:sz w:val="20"/>
          <w:szCs w:val="22"/>
        </w:rPr>
        <w:t xml:space="preserve">Only </w:t>
      </w:r>
      <w:r w:rsidR="00490634">
        <w:rPr>
          <w:rFonts w:ascii="Arial" w:hAnsi="Arial" w:cs="Arial"/>
          <w:sz w:val="20"/>
          <w:szCs w:val="22"/>
        </w:rPr>
        <w:t xml:space="preserve">allow </w:t>
      </w:r>
      <w:r w:rsidRPr="00B00E2E">
        <w:rPr>
          <w:rFonts w:ascii="Arial" w:hAnsi="Arial" w:cs="Arial"/>
          <w:sz w:val="20"/>
          <w:szCs w:val="22"/>
        </w:rPr>
        <w:t xml:space="preserve">Estates &amp; Facilities to </w:t>
      </w:r>
      <w:r w:rsidR="00B762A0" w:rsidRPr="00B00E2E">
        <w:rPr>
          <w:rFonts w:ascii="Arial" w:hAnsi="Arial" w:cs="Arial"/>
          <w:sz w:val="20"/>
          <w:szCs w:val="22"/>
        </w:rPr>
        <w:t>perform or</w:t>
      </w:r>
      <w:r w:rsidRPr="00B00E2E">
        <w:rPr>
          <w:rFonts w:ascii="Arial" w:hAnsi="Arial" w:cs="Arial"/>
          <w:sz w:val="20"/>
          <w:szCs w:val="22"/>
        </w:rPr>
        <w:t xml:space="preserve"> instigate works upon the fabric</w:t>
      </w:r>
      <w:r w:rsidR="00D92EB6" w:rsidRPr="00B00E2E">
        <w:rPr>
          <w:rFonts w:ascii="Arial" w:hAnsi="Arial" w:cs="Arial"/>
          <w:sz w:val="20"/>
          <w:szCs w:val="22"/>
        </w:rPr>
        <w:t xml:space="preserve"> or services </w:t>
      </w:r>
      <w:r w:rsidRPr="00B00E2E">
        <w:rPr>
          <w:rFonts w:ascii="Arial" w:hAnsi="Arial" w:cs="Arial"/>
          <w:sz w:val="20"/>
          <w:szCs w:val="22"/>
        </w:rPr>
        <w:t>of University property.</w:t>
      </w:r>
    </w:p>
    <w:p w14:paraId="6FB2B135" w14:textId="2D1F0083" w:rsidR="000D7511" w:rsidRPr="003C2801" w:rsidRDefault="000D7511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B00E2E">
        <w:rPr>
          <w:rFonts w:ascii="Arial" w:hAnsi="Arial" w:cs="Arial"/>
          <w:sz w:val="20"/>
          <w:szCs w:val="22"/>
        </w:rPr>
        <w:t>Maintain asbestos risk assessments</w:t>
      </w:r>
      <w:r w:rsidR="003E40A8" w:rsidRPr="00B00E2E">
        <w:rPr>
          <w:rFonts w:ascii="Arial" w:hAnsi="Arial" w:cs="Arial"/>
          <w:sz w:val="20"/>
          <w:szCs w:val="22"/>
        </w:rPr>
        <w:t xml:space="preserve">, including annual inspections, </w:t>
      </w:r>
      <w:r w:rsidRPr="00B00E2E">
        <w:rPr>
          <w:rFonts w:ascii="Arial" w:hAnsi="Arial" w:cs="Arial"/>
          <w:sz w:val="20"/>
          <w:szCs w:val="22"/>
        </w:rPr>
        <w:t xml:space="preserve">for all buildings constructed </w:t>
      </w:r>
      <w:r w:rsidRPr="003C2801">
        <w:rPr>
          <w:rFonts w:ascii="Arial" w:hAnsi="Arial" w:cs="Arial"/>
          <w:sz w:val="20"/>
          <w:szCs w:val="22"/>
        </w:rPr>
        <w:t>prior to January 2000. New acquisitions will be assessed upon completion.</w:t>
      </w:r>
    </w:p>
    <w:p w14:paraId="3545408E" w14:textId="7D6289D5" w:rsidR="000D7511" w:rsidRPr="003C2801" w:rsidRDefault="003C2801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3C2801">
        <w:rPr>
          <w:rFonts w:ascii="Arial" w:hAnsi="Arial" w:cs="Arial"/>
          <w:sz w:val="20"/>
          <w:szCs w:val="22"/>
        </w:rPr>
        <w:t>Ensure that, p</w:t>
      </w:r>
      <w:r w:rsidR="000D7511" w:rsidRPr="003C2801">
        <w:rPr>
          <w:rFonts w:ascii="Arial" w:hAnsi="Arial" w:cs="Arial"/>
          <w:sz w:val="20"/>
          <w:szCs w:val="22"/>
        </w:rPr>
        <w:t>rior to any work upon the building fabric</w:t>
      </w:r>
      <w:r w:rsidR="00D92EB6" w:rsidRPr="003C2801">
        <w:rPr>
          <w:rFonts w:ascii="Arial" w:hAnsi="Arial" w:cs="Arial"/>
          <w:sz w:val="20"/>
          <w:szCs w:val="22"/>
        </w:rPr>
        <w:t xml:space="preserve"> or their services</w:t>
      </w:r>
      <w:r w:rsidR="000D7511" w:rsidRPr="003C2801">
        <w:rPr>
          <w:rFonts w:ascii="Arial" w:hAnsi="Arial" w:cs="Arial"/>
          <w:sz w:val="20"/>
          <w:szCs w:val="22"/>
        </w:rPr>
        <w:t xml:space="preserve">, no matter what the scale, an assessment of asbestos risk </w:t>
      </w:r>
      <w:r w:rsidRPr="003C2801">
        <w:rPr>
          <w:rFonts w:ascii="Arial" w:hAnsi="Arial" w:cs="Arial"/>
          <w:sz w:val="20"/>
          <w:szCs w:val="22"/>
        </w:rPr>
        <w:t>is</w:t>
      </w:r>
      <w:r w:rsidR="000D7511" w:rsidRPr="003C2801">
        <w:rPr>
          <w:rFonts w:ascii="Arial" w:hAnsi="Arial" w:cs="Arial"/>
          <w:sz w:val="20"/>
          <w:szCs w:val="22"/>
        </w:rPr>
        <w:t xml:space="preserve"> made</w:t>
      </w:r>
      <w:r w:rsidR="00F517F4" w:rsidRPr="003C2801">
        <w:rPr>
          <w:rFonts w:ascii="Arial" w:hAnsi="Arial" w:cs="Arial"/>
          <w:sz w:val="20"/>
          <w:szCs w:val="22"/>
        </w:rPr>
        <w:t xml:space="preserve"> by the Health, Safety and Asbestos Manager.</w:t>
      </w:r>
    </w:p>
    <w:p w14:paraId="3CCA5CA1" w14:textId="591638A5" w:rsidR="000D7511" w:rsidRPr="00B00E2E" w:rsidRDefault="00490634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Remove a</w:t>
      </w:r>
      <w:r w:rsidR="000D7511" w:rsidRPr="00B00E2E">
        <w:rPr>
          <w:rFonts w:ascii="Arial" w:hAnsi="Arial" w:cs="Arial"/>
          <w:sz w:val="20"/>
          <w:szCs w:val="22"/>
        </w:rPr>
        <w:t>sbestos materials in a hazardous condition or posing a potential hazard to planned works</w:t>
      </w:r>
      <w:r>
        <w:rPr>
          <w:rFonts w:ascii="Arial" w:hAnsi="Arial" w:cs="Arial"/>
          <w:sz w:val="20"/>
          <w:szCs w:val="22"/>
        </w:rPr>
        <w:t xml:space="preserve"> and </w:t>
      </w:r>
      <w:r w:rsidR="000D7511" w:rsidRPr="00B00E2E">
        <w:rPr>
          <w:rFonts w:ascii="Arial" w:hAnsi="Arial" w:cs="Arial"/>
          <w:sz w:val="20"/>
          <w:szCs w:val="22"/>
        </w:rPr>
        <w:t>encapsulate</w:t>
      </w:r>
      <w:r>
        <w:rPr>
          <w:rFonts w:ascii="Arial" w:hAnsi="Arial" w:cs="Arial"/>
          <w:sz w:val="20"/>
          <w:szCs w:val="22"/>
        </w:rPr>
        <w:t>,</w:t>
      </w:r>
      <w:r w:rsidR="000D7511" w:rsidRPr="00B00E2E">
        <w:rPr>
          <w:rFonts w:ascii="Arial" w:hAnsi="Arial" w:cs="Arial"/>
          <w:sz w:val="20"/>
          <w:szCs w:val="22"/>
        </w:rPr>
        <w:t xml:space="preserve"> if required, and then inspect on a regular basis</w:t>
      </w:r>
      <w:r>
        <w:rPr>
          <w:rFonts w:ascii="Arial" w:hAnsi="Arial" w:cs="Arial"/>
          <w:sz w:val="20"/>
          <w:szCs w:val="22"/>
        </w:rPr>
        <w:t xml:space="preserve"> a</w:t>
      </w:r>
      <w:r w:rsidRPr="00B00E2E">
        <w:rPr>
          <w:rFonts w:ascii="Arial" w:hAnsi="Arial" w:cs="Arial"/>
          <w:sz w:val="20"/>
          <w:szCs w:val="22"/>
        </w:rPr>
        <w:t>ll other asbestos materials</w:t>
      </w:r>
      <w:r>
        <w:rPr>
          <w:rFonts w:ascii="Arial" w:hAnsi="Arial" w:cs="Arial"/>
          <w:sz w:val="20"/>
          <w:szCs w:val="22"/>
        </w:rPr>
        <w:t>.</w:t>
      </w:r>
    </w:p>
    <w:p w14:paraId="3A506C8C" w14:textId="0E4D81EF" w:rsidR="000D7511" w:rsidRPr="00B00E2E" w:rsidRDefault="00490634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Use only </w:t>
      </w:r>
      <w:r w:rsidR="000D7511" w:rsidRPr="00B00E2E">
        <w:rPr>
          <w:rFonts w:ascii="Arial" w:hAnsi="Arial" w:cs="Arial"/>
          <w:sz w:val="20"/>
          <w:szCs w:val="22"/>
        </w:rPr>
        <w:t xml:space="preserve">University approved, HSE licensed asbestos removal contractors, </w:t>
      </w:r>
      <w:r>
        <w:rPr>
          <w:rFonts w:ascii="Arial" w:hAnsi="Arial" w:cs="Arial"/>
          <w:sz w:val="20"/>
          <w:szCs w:val="22"/>
        </w:rPr>
        <w:t>for a</w:t>
      </w:r>
      <w:r w:rsidRPr="00B00E2E">
        <w:rPr>
          <w:rFonts w:ascii="Arial" w:hAnsi="Arial" w:cs="Arial"/>
          <w:sz w:val="20"/>
          <w:szCs w:val="22"/>
        </w:rPr>
        <w:t xml:space="preserve">sbestos removal </w:t>
      </w:r>
      <w:r>
        <w:rPr>
          <w:rFonts w:ascii="Arial" w:hAnsi="Arial" w:cs="Arial"/>
          <w:sz w:val="20"/>
          <w:szCs w:val="22"/>
        </w:rPr>
        <w:t>works,</w:t>
      </w:r>
      <w:r w:rsidRPr="00B00E2E">
        <w:rPr>
          <w:rFonts w:ascii="Arial" w:hAnsi="Arial" w:cs="Arial"/>
          <w:sz w:val="20"/>
          <w:szCs w:val="22"/>
        </w:rPr>
        <w:t xml:space="preserve"> </w:t>
      </w:r>
      <w:r w:rsidR="000D7511" w:rsidRPr="00B00E2E">
        <w:rPr>
          <w:rFonts w:ascii="Arial" w:hAnsi="Arial" w:cs="Arial"/>
          <w:sz w:val="20"/>
          <w:szCs w:val="22"/>
        </w:rPr>
        <w:t>including all non-licensed works.</w:t>
      </w:r>
      <w:r>
        <w:rPr>
          <w:rFonts w:ascii="Arial" w:hAnsi="Arial" w:cs="Arial"/>
          <w:sz w:val="20"/>
          <w:szCs w:val="22"/>
        </w:rPr>
        <w:t xml:space="preserve"> </w:t>
      </w:r>
    </w:p>
    <w:p w14:paraId="3A610B74" w14:textId="75D116FC" w:rsidR="000D7511" w:rsidRPr="00B00E2E" w:rsidRDefault="00490634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Not allow </w:t>
      </w:r>
      <w:r w:rsidR="000D7511" w:rsidRPr="00B00E2E">
        <w:rPr>
          <w:rFonts w:ascii="Arial" w:hAnsi="Arial" w:cs="Arial"/>
          <w:sz w:val="20"/>
          <w:szCs w:val="22"/>
        </w:rPr>
        <w:t xml:space="preserve">University of Aberdeen staff </w:t>
      </w:r>
      <w:r>
        <w:rPr>
          <w:rFonts w:ascii="Arial" w:hAnsi="Arial" w:cs="Arial"/>
          <w:sz w:val="20"/>
          <w:szCs w:val="22"/>
        </w:rPr>
        <w:t>to</w:t>
      </w:r>
      <w:r w:rsidR="000D7511" w:rsidRPr="00B00E2E">
        <w:rPr>
          <w:rFonts w:ascii="Arial" w:hAnsi="Arial" w:cs="Arial"/>
          <w:sz w:val="20"/>
          <w:szCs w:val="22"/>
        </w:rPr>
        <w:t xml:space="preserve"> enter any Asbestos Areas (i.e. those areas where there is a foreseeable risk of asbestos exposure) or will </w:t>
      </w:r>
      <w:r>
        <w:rPr>
          <w:rFonts w:ascii="Arial" w:hAnsi="Arial" w:cs="Arial"/>
          <w:sz w:val="20"/>
          <w:szCs w:val="22"/>
        </w:rPr>
        <w:t xml:space="preserve">it allow </w:t>
      </w:r>
      <w:r w:rsidR="000D7511" w:rsidRPr="00B00E2E">
        <w:rPr>
          <w:rFonts w:ascii="Arial" w:hAnsi="Arial" w:cs="Arial"/>
          <w:sz w:val="20"/>
          <w:szCs w:val="22"/>
        </w:rPr>
        <w:t xml:space="preserve">University staff </w:t>
      </w:r>
      <w:r>
        <w:rPr>
          <w:rFonts w:ascii="Arial" w:hAnsi="Arial" w:cs="Arial"/>
          <w:sz w:val="20"/>
          <w:szCs w:val="22"/>
        </w:rPr>
        <w:t xml:space="preserve">to </w:t>
      </w:r>
      <w:r w:rsidR="000D7511" w:rsidRPr="00B00E2E">
        <w:rPr>
          <w:rFonts w:ascii="Arial" w:hAnsi="Arial" w:cs="Arial"/>
          <w:sz w:val="20"/>
          <w:szCs w:val="22"/>
        </w:rPr>
        <w:t>work directly upon asbestos materials.</w:t>
      </w:r>
    </w:p>
    <w:p w14:paraId="38013DC1" w14:textId="6383054F" w:rsidR="000D7511" w:rsidRPr="00B00E2E" w:rsidRDefault="00490634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</w:t>
      </w:r>
      <w:r w:rsidR="000D7511" w:rsidRPr="00B00E2E">
        <w:rPr>
          <w:rFonts w:ascii="Arial" w:hAnsi="Arial" w:cs="Arial"/>
          <w:sz w:val="20"/>
          <w:szCs w:val="22"/>
        </w:rPr>
        <w:t>aintain a comprehensive and up-to-date register of known &amp; suspected asbestos materials, that is accessible to all persons who may need the information</w:t>
      </w:r>
      <w:r>
        <w:rPr>
          <w:rFonts w:ascii="Arial" w:hAnsi="Arial" w:cs="Arial"/>
          <w:sz w:val="20"/>
          <w:szCs w:val="22"/>
        </w:rPr>
        <w:t xml:space="preserve">, </w:t>
      </w:r>
      <w:r w:rsidR="000D7511" w:rsidRPr="00B00E2E">
        <w:rPr>
          <w:rFonts w:ascii="Arial" w:hAnsi="Arial" w:cs="Arial"/>
          <w:sz w:val="20"/>
          <w:szCs w:val="22"/>
        </w:rPr>
        <w:t>updated as asbestos is removed or discovered, or if its condition changes</w:t>
      </w:r>
      <w:r>
        <w:rPr>
          <w:rFonts w:ascii="Arial" w:hAnsi="Arial" w:cs="Arial"/>
          <w:sz w:val="20"/>
          <w:szCs w:val="22"/>
        </w:rPr>
        <w:t>, in a</w:t>
      </w:r>
      <w:r w:rsidR="000D7511" w:rsidRPr="00B00E2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way which is </w:t>
      </w:r>
      <w:r w:rsidR="000D7511" w:rsidRPr="00B00E2E">
        <w:rPr>
          <w:rFonts w:ascii="Arial" w:hAnsi="Arial" w:cs="Arial"/>
          <w:sz w:val="20"/>
          <w:szCs w:val="22"/>
        </w:rPr>
        <w:t>clear and unambiguous.</w:t>
      </w:r>
    </w:p>
    <w:p w14:paraId="22AADC13" w14:textId="252D1152" w:rsidR="000D7511" w:rsidRPr="00B00E2E" w:rsidRDefault="00490634" w:rsidP="000D7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</w:t>
      </w:r>
      <w:r w:rsidR="000D7511" w:rsidRPr="00B00E2E">
        <w:rPr>
          <w:rFonts w:ascii="Arial" w:hAnsi="Arial" w:cs="Arial"/>
          <w:sz w:val="20"/>
          <w:szCs w:val="22"/>
        </w:rPr>
        <w:t>rovide all University of Aberdeen Estates &amp; Facilities staff with the relevant level of asbestos training that they require to safely discharge their duties.</w:t>
      </w:r>
    </w:p>
    <w:p w14:paraId="364D385C" w14:textId="1FB981B7" w:rsidR="00F517F4" w:rsidRPr="00B00E2E" w:rsidRDefault="00490634" w:rsidP="00F517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517F4" w:rsidRPr="00B00E2E">
        <w:rPr>
          <w:rFonts w:ascii="Arial" w:hAnsi="Arial" w:cs="Arial"/>
          <w:sz w:val="20"/>
          <w:szCs w:val="20"/>
        </w:rPr>
        <w:t>equire that all contractors have attained a satisfactory and relevant level of asbestos awareness training, before attending site.</w:t>
      </w:r>
    </w:p>
    <w:p w14:paraId="4D6C52A8" w14:textId="77777777" w:rsidR="00490634" w:rsidRPr="00490634" w:rsidRDefault="00490634" w:rsidP="003E40A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>R</w:t>
      </w:r>
      <w:r w:rsidR="00F517F4" w:rsidRPr="00B00E2E">
        <w:rPr>
          <w:rFonts w:ascii="Arial" w:hAnsi="Arial" w:cs="Arial"/>
          <w:sz w:val="20"/>
          <w:szCs w:val="20"/>
        </w:rPr>
        <w:t xml:space="preserve">eview this policy and attendant procedures on a regular basis, and to document and implement the findings of these reviews. </w:t>
      </w:r>
    </w:p>
    <w:p w14:paraId="3D023203" w14:textId="6ADEF4E1" w:rsidR="00F517F4" w:rsidRPr="003C2801" w:rsidRDefault="00490634" w:rsidP="003E40A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>Review t</w:t>
      </w:r>
      <w:r w:rsidR="00F517F4" w:rsidRPr="00B00E2E">
        <w:rPr>
          <w:rFonts w:ascii="Arial" w:hAnsi="Arial" w:cs="Arial"/>
          <w:sz w:val="20"/>
          <w:szCs w:val="20"/>
        </w:rPr>
        <w:t>he management system</w:t>
      </w:r>
      <w:r>
        <w:rPr>
          <w:rFonts w:ascii="Arial" w:hAnsi="Arial" w:cs="Arial"/>
          <w:sz w:val="20"/>
          <w:szCs w:val="20"/>
        </w:rPr>
        <w:t xml:space="preserve"> </w:t>
      </w:r>
      <w:r w:rsidR="00F517F4" w:rsidRPr="00B00E2E">
        <w:rPr>
          <w:rFonts w:ascii="Arial" w:hAnsi="Arial" w:cs="Arial"/>
          <w:sz w:val="20"/>
          <w:szCs w:val="20"/>
        </w:rPr>
        <w:t>independently on a regular basis, usually annually.</w:t>
      </w:r>
    </w:p>
    <w:p w14:paraId="0AAA9812" w14:textId="77777777" w:rsidR="003C2801" w:rsidRDefault="003C2801" w:rsidP="003C2801">
      <w:pPr>
        <w:ind w:left="142"/>
        <w:rPr>
          <w:rFonts w:ascii="Arial" w:hAnsi="Arial" w:cs="Arial"/>
          <w:b/>
          <w:sz w:val="20"/>
        </w:rPr>
      </w:pPr>
    </w:p>
    <w:p w14:paraId="72FB70BC" w14:textId="7129DCE7" w:rsidR="003C2801" w:rsidRDefault="004C51B8" w:rsidP="003C2801">
      <w:pPr>
        <w:ind w:left="142"/>
        <w:rPr>
          <w:rFonts w:ascii="Arial" w:hAnsi="Arial" w:cs="Arial"/>
          <w:b/>
          <w:sz w:val="20"/>
        </w:rPr>
      </w:pPr>
      <w:r w:rsidRPr="004C51B8">
        <w:rPr>
          <w:rFonts w:ascii="Arial" w:hAnsi="Arial" w:cs="Arial"/>
          <w:b/>
          <w:noProof/>
          <w:sz w:val="20"/>
        </w:rPr>
        <w:drawing>
          <wp:inline distT="0" distB="0" distL="0" distR="0" wp14:anchorId="6E0C7A62" wp14:editId="1F424688">
            <wp:extent cx="2331922" cy="586791"/>
            <wp:effectExtent l="0" t="0" r="0" b="3810"/>
            <wp:docPr id="1652359977" name="Picture 1" descr="Signature: Morag B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59977" name="Picture 1" descr="Signature: Morag Beer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76F3" w14:textId="77777777" w:rsidR="003C2801" w:rsidRDefault="003C2801" w:rsidP="003C2801">
      <w:pPr>
        <w:spacing w:line="360" w:lineRule="auto"/>
        <w:ind w:left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Morag Beers, </w:t>
      </w:r>
      <w:r w:rsidRPr="003C2801">
        <w:rPr>
          <w:rFonts w:ascii="Arial" w:hAnsi="Arial" w:cs="Arial"/>
          <w:b/>
          <w:sz w:val="20"/>
        </w:rPr>
        <w:t>Director of Estates and Facilities</w:t>
      </w:r>
      <w:r>
        <w:rPr>
          <w:rFonts w:ascii="Arial" w:hAnsi="Arial" w:cs="Arial"/>
          <w:b/>
          <w:sz w:val="20"/>
        </w:rPr>
        <w:t>.</w:t>
      </w:r>
    </w:p>
    <w:p w14:paraId="0576A9FA" w14:textId="33137089" w:rsidR="003C2801" w:rsidRPr="003C2801" w:rsidRDefault="003C2801" w:rsidP="003C2801">
      <w:pPr>
        <w:spacing w:line="360" w:lineRule="auto"/>
        <w:ind w:left="142"/>
        <w:rPr>
          <w:sz w:val="22"/>
          <w:szCs w:val="22"/>
        </w:rPr>
      </w:pPr>
      <w:r w:rsidRPr="003C2801">
        <w:rPr>
          <w:rFonts w:ascii="Arial" w:hAnsi="Arial" w:cs="Arial"/>
          <w:b/>
          <w:sz w:val="20"/>
        </w:rPr>
        <w:t>August</w:t>
      </w:r>
      <w:r w:rsidRPr="003C2801">
        <w:rPr>
          <w:rFonts w:ascii="Arial" w:hAnsi="Arial" w:cs="Arial"/>
          <w:sz w:val="20"/>
        </w:rPr>
        <w:t xml:space="preserve"> 2024</w:t>
      </w:r>
    </w:p>
    <w:sectPr w:rsidR="003C2801" w:rsidRPr="003C2801" w:rsidSect="00070B2D">
      <w:headerReference w:type="default" r:id="rId9"/>
      <w:pgSz w:w="11906" w:h="16838"/>
      <w:pgMar w:top="9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C2D4F" w14:textId="77777777" w:rsidR="00C94C34" w:rsidRDefault="00C94C34" w:rsidP="00D92EB6">
      <w:r>
        <w:separator/>
      </w:r>
    </w:p>
  </w:endnote>
  <w:endnote w:type="continuationSeparator" w:id="0">
    <w:p w14:paraId="55552B75" w14:textId="77777777" w:rsidR="00C94C34" w:rsidRDefault="00C94C34" w:rsidP="00D9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5EFC7" w14:textId="77777777" w:rsidR="00C94C34" w:rsidRDefault="00C94C34" w:rsidP="00D92EB6">
      <w:r>
        <w:separator/>
      </w:r>
    </w:p>
  </w:footnote>
  <w:footnote w:type="continuationSeparator" w:id="0">
    <w:p w14:paraId="43161D94" w14:textId="77777777" w:rsidR="00C94C34" w:rsidRDefault="00C94C34" w:rsidP="00D9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02"/>
      <w:gridCol w:w="6198"/>
    </w:tblGrid>
    <w:tr w:rsidR="00070B2D" w:rsidRPr="00D128B9" w14:paraId="482F8144" w14:textId="77777777" w:rsidTr="001E380D">
      <w:tc>
        <w:tcPr>
          <w:tcW w:w="28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2D682D" w14:textId="77777777" w:rsidR="00070B2D" w:rsidRPr="00AF7397" w:rsidRDefault="00070B2D" w:rsidP="00070B2D">
          <w:pPr>
            <w:pStyle w:val="Default"/>
            <w:ind w:left="426"/>
            <w:jc w:val="both"/>
          </w:pPr>
          <w:r w:rsidRPr="00D5348F">
            <w:rPr>
              <w:noProof/>
              <w:lang w:val="en-GB" w:eastAsia="en-GB"/>
            </w:rPr>
            <w:drawing>
              <wp:inline distT="0" distB="0" distL="0" distR="0" wp14:anchorId="617EF720" wp14:editId="2252E35D">
                <wp:extent cx="1609725" cy="457200"/>
                <wp:effectExtent l="0" t="0" r="9525" b="0"/>
                <wp:docPr id="1628624116" name="Picture 1628624116" descr="University of Aberdee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24116" name="Picture 1628624116" descr="University of Aberdee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8" w:type="dxa"/>
          <w:tcBorders>
            <w:top w:val="single" w:sz="4" w:space="0" w:color="FFFFFF"/>
            <w:left w:val="nil"/>
            <w:bottom w:val="single" w:sz="4" w:space="0" w:color="FFFFFF"/>
            <w:right w:val="single" w:sz="4" w:space="0" w:color="FFFFFF"/>
          </w:tcBorders>
          <w:shd w:val="clear" w:color="auto" w:fill="auto"/>
        </w:tcPr>
        <w:p w14:paraId="4B026522" w14:textId="77777777" w:rsidR="00070B2D" w:rsidRPr="00D128B9" w:rsidRDefault="00070B2D" w:rsidP="00070B2D">
          <w:pPr>
            <w:pStyle w:val="BodyTextIndent"/>
            <w:tabs>
              <w:tab w:val="left" w:pos="360"/>
            </w:tabs>
            <w:ind w:firstLine="0"/>
            <w:jc w:val="right"/>
            <w:rPr>
              <w:rFonts w:ascii="Arial" w:hAnsi="Arial" w:cs="Arial"/>
              <w:sz w:val="20"/>
              <w:szCs w:val="22"/>
            </w:rPr>
          </w:pPr>
          <w:r w:rsidRPr="00D128B9">
            <w:rPr>
              <w:rFonts w:ascii="Arial" w:hAnsi="Arial" w:cs="Arial"/>
              <w:sz w:val="20"/>
              <w:szCs w:val="22"/>
            </w:rPr>
            <w:t>University of Aberdeen</w:t>
          </w:r>
        </w:p>
        <w:p w14:paraId="35EE9A93" w14:textId="550DCAA0" w:rsidR="00070B2D" w:rsidRPr="00D128B9" w:rsidRDefault="00070B2D" w:rsidP="00070B2D">
          <w:pPr>
            <w:pStyle w:val="BodyTextIndent"/>
            <w:tabs>
              <w:tab w:val="left" w:pos="5812"/>
              <w:tab w:val="left" w:pos="8100"/>
            </w:tabs>
            <w:ind w:firstLine="0"/>
            <w:jc w:val="right"/>
            <w:rPr>
              <w:rFonts w:ascii="Arial" w:hAnsi="Arial" w:cs="Arial"/>
              <w:sz w:val="20"/>
              <w:szCs w:val="22"/>
            </w:rPr>
          </w:pPr>
          <w:r w:rsidRPr="00D128B9">
            <w:rPr>
              <w:rFonts w:ascii="Arial" w:hAnsi="Arial" w:cs="Arial"/>
              <w:sz w:val="20"/>
              <w:szCs w:val="22"/>
            </w:rPr>
            <w:t xml:space="preserve">Ref: </w:t>
          </w:r>
          <w:r>
            <w:rPr>
              <w:rFonts w:ascii="Arial" w:hAnsi="Arial" w:cs="Arial"/>
              <w:sz w:val="20"/>
              <w:szCs w:val="22"/>
            </w:rPr>
            <w:t>HS-PO-032</w:t>
          </w:r>
        </w:p>
        <w:p w14:paraId="1DACCF59" w14:textId="1C5E24F2" w:rsidR="00070B2D" w:rsidRPr="00D128B9" w:rsidRDefault="00070B2D" w:rsidP="00070B2D">
          <w:pPr>
            <w:pStyle w:val="BodyTextIndent"/>
            <w:tabs>
              <w:tab w:val="left" w:pos="5812"/>
              <w:tab w:val="left" w:pos="8100"/>
            </w:tabs>
            <w:ind w:firstLine="0"/>
            <w:jc w:val="right"/>
            <w:rPr>
              <w:rFonts w:ascii="Arial" w:hAnsi="Arial" w:cs="Arial"/>
              <w:sz w:val="20"/>
              <w:szCs w:val="22"/>
            </w:rPr>
          </w:pPr>
          <w:r w:rsidRPr="00D128B9">
            <w:rPr>
              <w:rFonts w:ascii="Arial" w:hAnsi="Arial" w:cs="Arial"/>
              <w:sz w:val="20"/>
              <w:szCs w:val="22"/>
            </w:rPr>
            <w:t xml:space="preserve">Issue: </w:t>
          </w:r>
          <w:r>
            <w:rPr>
              <w:rFonts w:ascii="Arial" w:hAnsi="Arial" w:cs="Arial"/>
              <w:sz w:val="20"/>
              <w:szCs w:val="22"/>
            </w:rPr>
            <w:t>2</w:t>
          </w:r>
        </w:p>
        <w:p w14:paraId="099B49ED" w14:textId="77777777" w:rsidR="00070B2D" w:rsidRPr="00D128B9" w:rsidRDefault="00070B2D" w:rsidP="00070B2D">
          <w:pPr>
            <w:pStyle w:val="BodyTextIndent"/>
            <w:tabs>
              <w:tab w:val="left" w:pos="360"/>
            </w:tabs>
            <w:ind w:firstLine="0"/>
            <w:jc w:val="right"/>
            <w:rPr>
              <w:rFonts w:ascii="Arial" w:hAnsi="Arial" w:cs="Arial"/>
              <w:sz w:val="20"/>
              <w:szCs w:val="22"/>
            </w:rPr>
          </w:pPr>
          <w:r w:rsidRPr="00D128B9">
            <w:rPr>
              <w:rFonts w:ascii="Arial" w:hAnsi="Arial" w:cs="Arial"/>
              <w:sz w:val="20"/>
              <w:szCs w:val="22"/>
            </w:rPr>
            <w:t xml:space="preserve">Date: </w:t>
          </w:r>
          <w:r>
            <w:rPr>
              <w:rFonts w:ascii="Arial" w:hAnsi="Arial" w:cs="Arial"/>
              <w:sz w:val="20"/>
              <w:szCs w:val="22"/>
            </w:rPr>
            <w:t>August</w:t>
          </w:r>
          <w:r w:rsidRPr="00D128B9">
            <w:rPr>
              <w:rFonts w:ascii="Arial" w:hAnsi="Arial" w:cs="Arial"/>
              <w:sz w:val="20"/>
              <w:szCs w:val="22"/>
            </w:rPr>
            <w:t xml:space="preserve"> 202</w:t>
          </w:r>
          <w:r>
            <w:rPr>
              <w:rFonts w:ascii="Arial" w:hAnsi="Arial" w:cs="Arial"/>
              <w:sz w:val="20"/>
              <w:szCs w:val="22"/>
            </w:rPr>
            <w:t>4</w:t>
          </w:r>
          <w:r w:rsidRPr="00D128B9">
            <w:rPr>
              <w:rFonts w:ascii="Arial" w:hAnsi="Arial" w:cs="Arial"/>
              <w:sz w:val="20"/>
              <w:szCs w:val="22"/>
            </w:rPr>
            <w:t xml:space="preserve"> </w:t>
          </w:r>
        </w:p>
        <w:p w14:paraId="256FAC3E" w14:textId="2FC47FD4" w:rsidR="00070B2D" w:rsidRPr="00D128B9" w:rsidRDefault="00070B2D" w:rsidP="00070B2D">
          <w:pPr>
            <w:pStyle w:val="BodyTextIndent"/>
            <w:tabs>
              <w:tab w:val="left" w:pos="360"/>
            </w:tabs>
            <w:ind w:firstLine="0"/>
            <w:jc w:val="right"/>
            <w:rPr>
              <w:rFonts w:ascii="Arial" w:hAnsi="Arial" w:cs="Arial"/>
            </w:rPr>
          </w:pPr>
        </w:p>
      </w:tc>
    </w:tr>
  </w:tbl>
  <w:p w14:paraId="5878A654" w14:textId="4B31C51A" w:rsidR="00D92EB6" w:rsidRPr="00070B2D" w:rsidRDefault="00D92EB6" w:rsidP="00070B2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618AE"/>
    <w:multiLevelType w:val="hybridMultilevel"/>
    <w:tmpl w:val="FEDCCF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94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11"/>
    <w:rsid w:val="00070B2D"/>
    <w:rsid w:val="00090F83"/>
    <w:rsid w:val="000D7511"/>
    <w:rsid w:val="003C2801"/>
    <w:rsid w:val="003E40A8"/>
    <w:rsid w:val="00422C7B"/>
    <w:rsid w:val="00490634"/>
    <w:rsid w:val="004C51B8"/>
    <w:rsid w:val="00633F10"/>
    <w:rsid w:val="006E6C3B"/>
    <w:rsid w:val="00A57252"/>
    <w:rsid w:val="00A9063F"/>
    <w:rsid w:val="00B00E2E"/>
    <w:rsid w:val="00B319E3"/>
    <w:rsid w:val="00B762A0"/>
    <w:rsid w:val="00C30044"/>
    <w:rsid w:val="00C575F5"/>
    <w:rsid w:val="00C94C34"/>
    <w:rsid w:val="00D80753"/>
    <w:rsid w:val="00D92EB6"/>
    <w:rsid w:val="00E268F3"/>
    <w:rsid w:val="00F517F4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DBFCF8A"/>
  <w15:chartTrackingRefBased/>
  <w15:docId w15:val="{B00FAD7D-19DA-4EA9-BDC9-CA58973C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5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5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E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2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E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070B2D"/>
    <w:pPr>
      <w:ind w:firstLine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070B2D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Default">
    <w:name w:val="Default"/>
    <w:rsid w:val="00070B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7EA2B-41FB-4AA4-9720-BBF3A8FB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Malcolm, David</dc:creator>
  <cp:keywords/>
  <dc:description/>
  <cp:lastModifiedBy>Johnston, Joe</cp:lastModifiedBy>
  <cp:revision>4</cp:revision>
  <dcterms:created xsi:type="dcterms:W3CDTF">2024-07-23T07:49:00Z</dcterms:created>
  <dcterms:modified xsi:type="dcterms:W3CDTF">2024-10-16T08:06:00Z</dcterms:modified>
</cp:coreProperties>
</file>