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5762" w14:textId="77777777" w:rsidR="00AF38C6" w:rsidRDefault="00AF38C6" w:rsidP="00950B2B">
      <w:pPr>
        <w:spacing w:after="0" w:line="240" w:lineRule="auto"/>
        <w:rPr>
          <w:rFonts w:ascii="Arial" w:hAnsi="Arial" w:cs="Arial"/>
          <w:sz w:val="20"/>
          <w:szCs w:val="20"/>
        </w:rPr>
      </w:pPr>
    </w:p>
    <w:p w14:paraId="3D2119F3" w14:textId="77777777" w:rsidR="00627C96" w:rsidRDefault="00627C96" w:rsidP="003773F5">
      <w:pPr>
        <w:spacing w:after="0" w:line="240" w:lineRule="auto"/>
        <w:jc w:val="center"/>
        <w:rPr>
          <w:rFonts w:ascii="Arial" w:hAnsi="Arial" w:cs="Arial"/>
          <w:sz w:val="20"/>
          <w:szCs w:val="20"/>
        </w:rPr>
      </w:pPr>
    </w:p>
    <w:p w14:paraId="39ED66D4" w14:textId="77777777" w:rsidR="003773F5" w:rsidRPr="003773F5" w:rsidRDefault="003773F5" w:rsidP="003773F5">
      <w:pPr>
        <w:spacing w:after="0" w:line="240" w:lineRule="auto"/>
        <w:jc w:val="center"/>
        <w:rPr>
          <w:rFonts w:ascii="Arial" w:hAnsi="Arial" w:cs="Arial"/>
          <w:sz w:val="20"/>
          <w:szCs w:val="20"/>
        </w:rPr>
      </w:pPr>
      <w:r w:rsidRPr="003773F5">
        <w:rPr>
          <w:rFonts w:ascii="Arial" w:hAnsi="Arial" w:cs="Arial"/>
          <w:sz w:val="20"/>
          <w:szCs w:val="20"/>
        </w:rPr>
        <w:t>UNIVERSITY OF ABERDEEN</w:t>
      </w:r>
    </w:p>
    <w:p w14:paraId="638EADE7" w14:textId="77777777" w:rsidR="003773F5" w:rsidRPr="003773F5" w:rsidRDefault="003773F5" w:rsidP="003773F5">
      <w:pPr>
        <w:spacing w:after="0" w:line="240" w:lineRule="auto"/>
        <w:jc w:val="center"/>
        <w:rPr>
          <w:rFonts w:ascii="Arial" w:hAnsi="Arial" w:cs="Arial"/>
          <w:sz w:val="20"/>
          <w:szCs w:val="20"/>
        </w:rPr>
      </w:pPr>
    </w:p>
    <w:p w14:paraId="73B25D6B" w14:textId="77777777" w:rsidR="003773F5" w:rsidRPr="003773F5" w:rsidRDefault="00666280" w:rsidP="003773F5">
      <w:pPr>
        <w:spacing w:after="0" w:line="240" w:lineRule="auto"/>
        <w:jc w:val="center"/>
        <w:rPr>
          <w:rFonts w:ascii="Arial" w:hAnsi="Arial" w:cs="Arial"/>
          <w:sz w:val="20"/>
          <w:szCs w:val="20"/>
        </w:rPr>
      </w:pPr>
      <w:r>
        <w:rPr>
          <w:rFonts w:ascii="Arial" w:hAnsi="Arial" w:cs="Arial"/>
          <w:sz w:val="20"/>
          <w:szCs w:val="20"/>
        </w:rPr>
        <w:t>SPACE MANAGEMENT GROUP MEETING</w:t>
      </w:r>
    </w:p>
    <w:p w14:paraId="1CB6BE4B" w14:textId="77777777" w:rsidR="00627C96" w:rsidRDefault="00627C96" w:rsidP="00D97E27">
      <w:pPr>
        <w:spacing w:after="0" w:line="240" w:lineRule="auto"/>
        <w:rPr>
          <w:rFonts w:ascii="Arial" w:hAnsi="Arial" w:cs="Arial"/>
          <w:sz w:val="20"/>
          <w:szCs w:val="20"/>
        </w:rPr>
      </w:pPr>
    </w:p>
    <w:p w14:paraId="29AF16CB" w14:textId="65FC0403" w:rsidR="003773F5" w:rsidRDefault="001E3500" w:rsidP="008225FD">
      <w:pPr>
        <w:spacing w:after="0" w:line="240" w:lineRule="auto"/>
        <w:jc w:val="center"/>
        <w:rPr>
          <w:rFonts w:ascii="Arial" w:hAnsi="Arial" w:cs="Arial"/>
          <w:sz w:val="20"/>
          <w:szCs w:val="20"/>
        </w:rPr>
      </w:pPr>
      <w:r>
        <w:rPr>
          <w:rFonts w:ascii="Arial" w:hAnsi="Arial" w:cs="Arial"/>
          <w:sz w:val="20"/>
          <w:szCs w:val="20"/>
        </w:rPr>
        <w:t>NOTE</w:t>
      </w:r>
      <w:r w:rsidR="003773F5" w:rsidRPr="003773F5">
        <w:rPr>
          <w:rFonts w:ascii="Arial" w:hAnsi="Arial" w:cs="Arial"/>
          <w:sz w:val="20"/>
          <w:szCs w:val="20"/>
        </w:rPr>
        <w:t xml:space="preserve"> OF MEETING HELD </w:t>
      </w:r>
      <w:r w:rsidR="00EF6CBF">
        <w:rPr>
          <w:rFonts w:ascii="Arial" w:hAnsi="Arial" w:cs="Arial"/>
          <w:sz w:val="20"/>
          <w:szCs w:val="20"/>
        </w:rPr>
        <w:t xml:space="preserve">ON </w:t>
      </w:r>
      <w:r w:rsidR="00A13275">
        <w:rPr>
          <w:rFonts w:ascii="Arial" w:hAnsi="Arial" w:cs="Arial"/>
          <w:sz w:val="20"/>
          <w:szCs w:val="20"/>
        </w:rPr>
        <w:t>27 JUNE 2022</w:t>
      </w:r>
    </w:p>
    <w:p w14:paraId="3D0A3187" w14:textId="77777777" w:rsidR="003773F5" w:rsidRPr="003773F5" w:rsidRDefault="003773F5" w:rsidP="003773F5">
      <w:pPr>
        <w:spacing w:after="0" w:line="240" w:lineRule="auto"/>
        <w:jc w:val="both"/>
        <w:rPr>
          <w:rFonts w:ascii="Arial" w:hAnsi="Arial" w:cs="Arial"/>
          <w:sz w:val="20"/>
          <w:szCs w:val="20"/>
        </w:rPr>
      </w:pPr>
    </w:p>
    <w:p w14:paraId="4B1AE255" w14:textId="3245561B" w:rsidR="003773F5" w:rsidRPr="003773F5" w:rsidRDefault="003773F5" w:rsidP="00D95451">
      <w:pPr>
        <w:spacing w:after="0" w:line="240" w:lineRule="auto"/>
        <w:ind w:left="1440" w:hanging="1440"/>
        <w:jc w:val="both"/>
        <w:rPr>
          <w:rFonts w:ascii="Arial" w:hAnsi="Arial" w:cs="Arial"/>
          <w:sz w:val="20"/>
          <w:szCs w:val="20"/>
        </w:rPr>
      </w:pPr>
      <w:r w:rsidRPr="003773F5">
        <w:rPr>
          <w:rFonts w:ascii="Arial" w:hAnsi="Arial" w:cs="Arial"/>
          <w:sz w:val="20"/>
          <w:szCs w:val="20"/>
          <w:u w:val="single"/>
        </w:rPr>
        <w:t>Present</w:t>
      </w:r>
      <w:r w:rsidRPr="003773F5">
        <w:rPr>
          <w:rFonts w:ascii="Arial" w:hAnsi="Arial" w:cs="Arial"/>
          <w:sz w:val="20"/>
          <w:szCs w:val="20"/>
        </w:rPr>
        <w:t>:</w:t>
      </w:r>
      <w:r w:rsidRPr="003773F5">
        <w:rPr>
          <w:rFonts w:ascii="Arial" w:hAnsi="Arial" w:cs="Arial"/>
          <w:sz w:val="20"/>
          <w:szCs w:val="20"/>
        </w:rPr>
        <w:tab/>
      </w:r>
      <w:r w:rsidR="001E3500" w:rsidRPr="00003CE8">
        <w:rPr>
          <w:rFonts w:ascii="Arial" w:hAnsi="Arial" w:cs="Arial"/>
          <w:sz w:val="20"/>
          <w:szCs w:val="20"/>
        </w:rPr>
        <w:t>K</w:t>
      </w:r>
      <w:r w:rsidR="00A13275" w:rsidRPr="00003CE8">
        <w:rPr>
          <w:rFonts w:ascii="Arial" w:hAnsi="Arial" w:cs="Arial"/>
          <w:sz w:val="20"/>
          <w:szCs w:val="20"/>
        </w:rPr>
        <w:t xml:space="preserve"> </w:t>
      </w:r>
      <w:r w:rsidR="001E3500" w:rsidRPr="00003CE8">
        <w:rPr>
          <w:rFonts w:ascii="Arial" w:hAnsi="Arial" w:cs="Arial"/>
          <w:sz w:val="20"/>
          <w:szCs w:val="20"/>
        </w:rPr>
        <w:t>Leydecker</w:t>
      </w:r>
      <w:r w:rsidR="005221ED" w:rsidRPr="00003CE8">
        <w:rPr>
          <w:rFonts w:ascii="Arial" w:hAnsi="Arial" w:cs="Arial"/>
          <w:sz w:val="20"/>
          <w:szCs w:val="20"/>
        </w:rPr>
        <w:t xml:space="preserve"> (Convener),</w:t>
      </w:r>
      <w:r w:rsidR="00567BE3" w:rsidRPr="00003CE8">
        <w:rPr>
          <w:rFonts w:ascii="Arial" w:hAnsi="Arial" w:cs="Arial"/>
          <w:sz w:val="20"/>
          <w:szCs w:val="20"/>
        </w:rPr>
        <w:t xml:space="preserve"> </w:t>
      </w:r>
      <w:r w:rsidR="00162809" w:rsidRPr="00003CE8">
        <w:rPr>
          <w:rFonts w:ascii="Arial" w:hAnsi="Arial" w:cs="Arial"/>
          <w:sz w:val="20"/>
          <w:szCs w:val="20"/>
        </w:rPr>
        <w:t xml:space="preserve">C Collins, </w:t>
      </w:r>
      <w:r w:rsidR="00A13275" w:rsidRPr="00003CE8">
        <w:rPr>
          <w:rFonts w:ascii="Arial" w:hAnsi="Arial" w:cs="Arial"/>
          <w:sz w:val="20"/>
          <w:szCs w:val="20"/>
        </w:rPr>
        <w:t xml:space="preserve">G Gordon, </w:t>
      </w:r>
      <w:r w:rsidR="001E220C" w:rsidRPr="00003CE8">
        <w:rPr>
          <w:rFonts w:ascii="Arial" w:hAnsi="Arial" w:cs="Arial"/>
          <w:sz w:val="20"/>
          <w:szCs w:val="20"/>
        </w:rPr>
        <w:t xml:space="preserve">A Koester, </w:t>
      </w:r>
      <w:r w:rsidR="00666280" w:rsidRPr="00003CE8">
        <w:rPr>
          <w:rFonts w:ascii="Arial" w:hAnsi="Arial" w:cs="Arial"/>
          <w:sz w:val="20"/>
          <w:szCs w:val="20"/>
        </w:rPr>
        <w:t xml:space="preserve">R Moore, </w:t>
      </w:r>
      <w:r w:rsidR="00A13275" w:rsidRPr="00003CE8">
        <w:rPr>
          <w:rFonts w:ascii="Arial" w:hAnsi="Arial" w:cs="Arial"/>
          <w:sz w:val="20"/>
          <w:szCs w:val="20"/>
        </w:rPr>
        <w:t xml:space="preserve">V Nikora (vice E Pavlovskaia), </w:t>
      </w:r>
      <w:r w:rsidR="003B4884">
        <w:rPr>
          <w:rFonts w:ascii="Arial" w:hAnsi="Arial" w:cs="Arial"/>
          <w:sz w:val="20"/>
          <w:szCs w:val="20"/>
        </w:rPr>
        <w:t xml:space="preserve">G Paton, </w:t>
      </w:r>
      <w:r w:rsidR="00B40133">
        <w:rPr>
          <w:rFonts w:ascii="Arial" w:hAnsi="Arial" w:cs="Arial"/>
          <w:sz w:val="20"/>
          <w:szCs w:val="20"/>
        </w:rPr>
        <w:t>J</w:t>
      </w:r>
      <w:r w:rsidR="00B40133" w:rsidRPr="00003CE8">
        <w:rPr>
          <w:rFonts w:ascii="Arial" w:hAnsi="Arial" w:cs="Arial"/>
          <w:sz w:val="20"/>
          <w:szCs w:val="20"/>
        </w:rPr>
        <w:t xml:space="preserve"> Pearson</w:t>
      </w:r>
      <w:r w:rsidR="00B76E91" w:rsidRPr="00003CE8">
        <w:rPr>
          <w:rFonts w:ascii="Arial" w:hAnsi="Arial" w:cs="Arial"/>
          <w:sz w:val="20"/>
          <w:szCs w:val="20"/>
        </w:rPr>
        <w:t xml:space="preserve">, </w:t>
      </w:r>
      <w:r w:rsidR="00162809" w:rsidRPr="00003CE8">
        <w:rPr>
          <w:rFonts w:ascii="Arial" w:hAnsi="Arial" w:cs="Arial"/>
          <w:sz w:val="20"/>
          <w:szCs w:val="20"/>
        </w:rPr>
        <w:t xml:space="preserve">L Philip, </w:t>
      </w:r>
      <w:r w:rsidR="00A13275" w:rsidRPr="00003CE8">
        <w:rPr>
          <w:rFonts w:ascii="Arial" w:hAnsi="Arial" w:cs="Arial"/>
          <w:sz w:val="20"/>
          <w:szCs w:val="20"/>
        </w:rPr>
        <w:t>T Slaven,</w:t>
      </w:r>
      <w:r w:rsidR="003B4884" w:rsidRPr="003B4884">
        <w:rPr>
          <w:rFonts w:ascii="Arial" w:hAnsi="Arial" w:cs="Arial"/>
          <w:sz w:val="20"/>
          <w:szCs w:val="20"/>
        </w:rPr>
        <w:t xml:space="preserve"> </w:t>
      </w:r>
      <w:r w:rsidR="003B4884">
        <w:rPr>
          <w:rFonts w:ascii="Arial" w:hAnsi="Arial" w:cs="Arial"/>
          <w:sz w:val="20"/>
          <w:szCs w:val="20"/>
        </w:rPr>
        <w:t>G Smith</w:t>
      </w:r>
      <w:r w:rsidR="00B40133">
        <w:rPr>
          <w:rFonts w:ascii="Arial" w:hAnsi="Arial" w:cs="Arial"/>
          <w:sz w:val="20"/>
          <w:szCs w:val="20"/>
        </w:rPr>
        <w:t>,</w:t>
      </w:r>
      <w:r w:rsidR="00A13275" w:rsidRPr="00003CE8">
        <w:rPr>
          <w:rFonts w:ascii="Arial" w:hAnsi="Arial" w:cs="Arial"/>
          <w:sz w:val="20"/>
          <w:szCs w:val="20"/>
        </w:rPr>
        <w:t xml:space="preserve"> K Smith, H</w:t>
      </w:r>
      <w:r w:rsidR="00AE7F0F" w:rsidRPr="00003CE8">
        <w:rPr>
          <w:rFonts w:ascii="Arial" w:hAnsi="Arial" w:cs="Arial"/>
          <w:sz w:val="20"/>
          <w:szCs w:val="20"/>
        </w:rPr>
        <w:t xml:space="preserve"> Sveinsdottir, </w:t>
      </w:r>
      <w:r w:rsidR="00666280" w:rsidRPr="00003CE8">
        <w:rPr>
          <w:rFonts w:ascii="Arial" w:hAnsi="Arial" w:cs="Arial"/>
          <w:sz w:val="20"/>
          <w:szCs w:val="20"/>
        </w:rPr>
        <w:t>J Timms,</w:t>
      </w:r>
      <w:r w:rsidR="00162809" w:rsidRPr="00003CE8">
        <w:rPr>
          <w:rFonts w:ascii="Arial" w:hAnsi="Arial" w:cs="Arial"/>
          <w:sz w:val="20"/>
          <w:szCs w:val="20"/>
        </w:rPr>
        <w:t xml:space="preserve"> </w:t>
      </w:r>
      <w:r w:rsidR="00A13275" w:rsidRPr="00003CE8">
        <w:rPr>
          <w:rFonts w:ascii="Arial" w:hAnsi="Arial" w:cs="Arial"/>
          <w:sz w:val="20"/>
          <w:szCs w:val="20"/>
        </w:rPr>
        <w:t>D White,</w:t>
      </w:r>
      <w:r w:rsidR="00666280" w:rsidRPr="00003CE8">
        <w:rPr>
          <w:rFonts w:ascii="Arial" w:hAnsi="Arial" w:cs="Arial"/>
          <w:sz w:val="20"/>
          <w:szCs w:val="20"/>
        </w:rPr>
        <w:t xml:space="preserve"> G</w:t>
      </w:r>
      <w:r w:rsidR="00A13275" w:rsidRPr="00003CE8">
        <w:rPr>
          <w:rFonts w:ascii="Arial" w:hAnsi="Arial" w:cs="Arial"/>
          <w:sz w:val="20"/>
          <w:szCs w:val="20"/>
        </w:rPr>
        <w:t xml:space="preserve"> </w:t>
      </w:r>
      <w:r w:rsidR="00666280" w:rsidRPr="00003CE8">
        <w:rPr>
          <w:rFonts w:ascii="Arial" w:hAnsi="Arial" w:cs="Arial"/>
          <w:sz w:val="20"/>
          <w:szCs w:val="20"/>
        </w:rPr>
        <w:t xml:space="preserve">Wilkins </w:t>
      </w:r>
      <w:r w:rsidR="00666999" w:rsidRPr="00003CE8">
        <w:rPr>
          <w:rFonts w:ascii="Arial" w:hAnsi="Arial" w:cs="Arial"/>
          <w:sz w:val="20"/>
          <w:szCs w:val="20"/>
        </w:rPr>
        <w:t xml:space="preserve">and </w:t>
      </w:r>
      <w:r w:rsidR="002D1C43" w:rsidRPr="00003CE8">
        <w:rPr>
          <w:rFonts w:ascii="Arial" w:hAnsi="Arial" w:cs="Arial"/>
          <w:sz w:val="20"/>
          <w:szCs w:val="20"/>
        </w:rPr>
        <w:t>H Crabb</w:t>
      </w:r>
      <w:r w:rsidR="00771E5B" w:rsidRPr="00003CE8">
        <w:t xml:space="preserve"> </w:t>
      </w:r>
      <w:r w:rsidRPr="00003CE8">
        <w:rPr>
          <w:rFonts w:ascii="Arial" w:hAnsi="Arial" w:cs="Arial"/>
          <w:sz w:val="20"/>
          <w:szCs w:val="20"/>
        </w:rPr>
        <w:t>(Clerk</w:t>
      </w:r>
      <w:r w:rsidR="00BE6515" w:rsidRPr="00003CE8">
        <w:rPr>
          <w:rFonts w:ascii="Arial" w:hAnsi="Arial" w:cs="Arial"/>
          <w:sz w:val="20"/>
          <w:szCs w:val="20"/>
        </w:rPr>
        <w:t>)</w:t>
      </w:r>
      <w:r w:rsidR="001E220C">
        <w:rPr>
          <w:rFonts w:ascii="Arial" w:hAnsi="Arial" w:cs="Arial"/>
          <w:sz w:val="20"/>
          <w:szCs w:val="20"/>
        </w:rPr>
        <w:t xml:space="preserve"> </w:t>
      </w:r>
    </w:p>
    <w:p w14:paraId="6169ABFF" w14:textId="77777777" w:rsidR="004E2358" w:rsidRDefault="004E2358" w:rsidP="003773F5">
      <w:pPr>
        <w:spacing w:after="0" w:line="240" w:lineRule="auto"/>
        <w:jc w:val="both"/>
        <w:rPr>
          <w:rFonts w:ascii="Arial" w:hAnsi="Arial" w:cs="Arial"/>
          <w:sz w:val="20"/>
          <w:szCs w:val="20"/>
        </w:rPr>
      </w:pPr>
    </w:p>
    <w:p w14:paraId="2DF83CAA" w14:textId="290511AB" w:rsidR="00884033" w:rsidRDefault="00ED3CD1" w:rsidP="00420CA8">
      <w:pPr>
        <w:spacing w:after="0" w:line="240" w:lineRule="auto"/>
        <w:ind w:left="1440" w:hanging="1440"/>
        <w:jc w:val="both"/>
        <w:rPr>
          <w:rFonts w:ascii="Arial" w:hAnsi="Arial" w:cs="Arial"/>
          <w:sz w:val="20"/>
          <w:szCs w:val="20"/>
        </w:rPr>
      </w:pPr>
      <w:r w:rsidRPr="005F5E7C">
        <w:rPr>
          <w:rFonts w:ascii="Arial" w:hAnsi="Arial" w:cs="Arial"/>
          <w:sz w:val="20"/>
          <w:szCs w:val="20"/>
          <w:u w:val="single"/>
        </w:rPr>
        <w:t>Apologies</w:t>
      </w:r>
      <w:r w:rsidR="00D55F31" w:rsidRPr="005F5E7C">
        <w:rPr>
          <w:rFonts w:ascii="Arial" w:hAnsi="Arial" w:cs="Arial"/>
          <w:sz w:val="20"/>
          <w:szCs w:val="20"/>
        </w:rPr>
        <w:t>:</w:t>
      </w:r>
      <w:r w:rsidR="00D55F31" w:rsidRPr="005F5E7C">
        <w:rPr>
          <w:rFonts w:ascii="Arial" w:hAnsi="Arial" w:cs="Arial"/>
          <w:sz w:val="20"/>
          <w:szCs w:val="20"/>
        </w:rPr>
        <w:tab/>
      </w:r>
      <w:r w:rsidR="00A13275">
        <w:rPr>
          <w:rFonts w:ascii="Arial" w:hAnsi="Arial" w:cs="Arial"/>
          <w:sz w:val="20"/>
          <w:szCs w:val="20"/>
        </w:rPr>
        <w:t xml:space="preserve">D Dyker, </w:t>
      </w:r>
      <w:r w:rsidR="00003CE8">
        <w:rPr>
          <w:rFonts w:ascii="Arial" w:hAnsi="Arial" w:cs="Arial"/>
          <w:sz w:val="20"/>
          <w:szCs w:val="20"/>
        </w:rPr>
        <w:t xml:space="preserve">B Henderson, </w:t>
      </w:r>
      <w:r w:rsidR="00A13275">
        <w:rPr>
          <w:rFonts w:ascii="Arial" w:hAnsi="Arial" w:cs="Arial"/>
          <w:sz w:val="20"/>
          <w:szCs w:val="20"/>
        </w:rPr>
        <w:t>D McCausland,</w:t>
      </w:r>
      <w:r w:rsidR="001E220C">
        <w:rPr>
          <w:rFonts w:ascii="Arial" w:hAnsi="Arial" w:cs="Arial"/>
          <w:sz w:val="20"/>
          <w:szCs w:val="20"/>
        </w:rPr>
        <w:t xml:space="preserve"> M Mills,</w:t>
      </w:r>
      <w:r w:rsidR="00A13275">
        <w:rPr>
          <w:rFonts w:ascii="Arial" w:hAnsi="Arial" w:cs="Arial"/>
          <w:sz w:val="20"/>
          <w:szCs w:val="20"/>
        </w:rPr>
        <w:t xml:space="preserve"> E Pavlovskaia</w:t>
      </w:r>
      <w:r w:rsidR="00003CE8">
        <w:rPr>
          <w:rFonts w:ascii="Arial" w:hAnsi="Arial" w:cs="Arial"/>
          <w:sz w:val="20"/>
          <w:szCs w:val="20"/>
        </w:rPr>
        <w:t xml:space="preserve">, </w:t>
      </w:r>
      <w:r w:rsidR="00A13275">
        <w:rPr>
          <w:rFonts w:ascii="Arial" w:hAnsi="Arial" w:cs="Arial"/>
          <w:sz w:val="20"/>
          <w:szCs w:val="20"/>
        </w:rPr>
        <w:t>D Smith</w:t>
      </w:r>
      <w:r w:rsidR="00003CE8">
        <w:rPr>
          <w:rFonts w:ascii="Arial" w:hAnsi="Arial" w:cs="Arial"/>
          <w:sz w:val="20"/>
          <w:szCs w:val="20"/>
        </w:rPr>
        <w:t xml:space="preserve"> </w:t>
      </w:r>
    </w:p>
    <w:p w14:paraId="472DB26B" w14:textId="77777777" w:rsidR="00AC41CE" w:rsidRDefault="00AC41CE" w:rsidP="003773F5">
      <w:pPr>
        <w:spacing w:after="0" w:line="240" w:lineRule="auto"/>
        <w:jc w:val="both"/>
        <w:rPr>
          <w:rFonts w:ascii="Arial" w:hAnsi="Arial" w:cs="Arial"/>
          <w:sz w:val="20"/>
          <w:szCs w:val="20"/>
        </w:rPr>
      </w:pPr>
    </w:p>
    <w:p w14:paraId="3F229CAC" w14:textId="77777777" w:rsidR="00503E70" w:rsidRDefault="00503E70" w:rsidP="003773F5">
      <w:pPr>
        <w:spacing w:after="0" w:line="240" w:lineRule="auto"/>
        <w:jc w:val="both"/>
        <w:rPr>
          <w:rFonts w:ascii="Arial" w:hAnsi="Arial" w:cs="Arial"/>
          <w:sz w:val="20"/>
          <w:szCs w:val="20"/>
        </w:rPr>
      </w:pPr>
    </w:p>
    <w:p w14:paraId="2DE1383E" w14:textId="18ACAD0E" w:rsidR="00A03941" w:rsidRDefault="00D85A1B" w:rsidP="003773F5">
      <w:pPr>
        <w:spacing w:after="0" w:line="240" w:lineRule="auto"/>
        <w:jc w:val="both"/>
        <w:rPr>
          <w:rFonts w:ascii="Arial" w:hAnsi="Arial" w:cs="Arial"/>
          <w:sz w:val="20"/>
          <w:szCs w:val="20"/>
        </w:rPr>
      </w:pPr>
      <w:r>
        <w:rPr>
          <w:rFonts w:ascii="Arial" w:hAnsi="Arial" w:cs="Arial"/>
          <w:sz w:val="20"/>
          <w:szCs w:val="20"/>
        </w:rPr>
        <w:t>1</w:t>
      </w:r>
      <w:r w:rsidR="00057B32">
        <w:rPr>
          <w:rFonts w:ascii="Arial" w:hAnsi="Arial" w:cs="Arial"/>
          <w:sz w:val="20"/>
          <w:szCs w:val="20"/>
        </w:rPr>
        <w:t>.</w:t>
      </w:r>
      <w:r w:rsidR="00057B32">
        <w:rPr>
          <w:rFonts w:ascii="Arial" w:hAnsi="Arial" w:cs="Arial"/>
          <w:sz w:val="20"/>
          <w:szCs w:val="20"/>
        </w:rPr>
        <w:tab/>
      </w:r>
      <w:r w:rsidR="00D74B92">
        <w:rPr>
          <w:rFonts w:ascii="Arial" w:hAnsi="Arial" w:cs="Arial"/>
          <w:sz w:val="20"/>
          <w:szCs w:val="20"/>
        </w:rPr>
        <w:t>CHAIR’S INTRODUCTION</w:t>
      </w:r>
      <w:r w:rsidR="00440E02">
        <w:rPr>
          <w:rFonts w:ascii="Arial" w:hAnsi="Arial" w:cs="Arial"/>
          <w:sz w:val="20"/>
          <w:szCs w:val="20"/>
        </w:rPr>
        <w:t xml:space="preserve"> </w:t>
      </w:r>
    </w:p>
    <w:p w14:paraId="3437807C" w14:textId="77777777" w:rsidR="00913DF4" w:rsidRDefault="00913DF4" w:rsidP="00CD6560">
      <w:pPr>
        <w:spacing w:after="0" w:line="240" w:lineRule="auto"/>
        <w:jc w:val="both"/>
        <w:rPr>
          <w:rFonts w:ascii="Arial" w:hAnsi="Arial" w:cs="Arial"/>
          <w:sz w:val="20"/>
          <w:szCs w:val="20"/>
        </w:rPr>
      </w:pPr>
    </w:p>
    <w:p w14:paraId="5048E658" w14:textId="68DE5199" w:rsidR="00B76E91" w:rsidRDefault="00D74B92" w:rsidP="00B76E91">
      <w:pPr>
        <w:spacing w:after="0" w:line="240" w:lineRule="auto"/>
        <w:jc w:val="both"/>
        <w:rPr>
          <w:rFonts w:ascii="Arial" w:hAnsi="Arial" w:cs="Arial"/>
          <w:sz w:val="20"/>
          <w:szCs w:val="20"/>
        </w:rPr>
      </w:pPr>
      <w:r>
        <w:rPr>
          <w:rFonts w:ascii="Arial" w:hAnsi="Arial" w:cs="Arial"/>
          <w:sz w:val="20"/>
          <w:szCs w:val="20"/>
        </w:rPr>
        <w:t>The Chair welcomed the Group to its first meeting since May 2021.</w:t>
      </w:r>
    </w:p>
    <w:p w14:paraId="33ED444F" w14:textId="3062497E" w:rsidR="00D74B92" w:rsidRDefault="00D74B92" w:rsidP="00B76E91">
      <w:pPr>
        <w:spacing w:after="0" w:line="240" w:lineRule="auto"/>
        <w:jc w:val="both"/>
        <w:rPr>
          <w:rFonts w:ascii="Arial" w:hAnsi="Arial" w:cs="Arial"/>
          <w:sz w:val="20"/>
          <w:szCs w:val="20"/>
        </w:rPr>
      </w:pPr>
    </w:p>
    <w:p w14:paraId="333B988F" w14:textId="49FCC70B" w:rsidR="00D74B92" w:rsidRPr="00D74B92" w:rsidRDefault="00D74B92" w:rsidP="00D74B92">
      <w:pPr>
        <w:pStyle w:val="ListParagraph"/>
        <w:numPr>
          <w:ilvl w:val="1"/>
          <w:numId w:val="33"/>
        </w:numPr>
        <w:spacing w:after="0" w:line="240" w:lineRule="auto"/>
        <w:jc w:val="both"/>
        <w:rPr>
          <w:rFonts w:ascii="Arial" w:hAnsi="Arial" w:cs="Arial"/>
          <w:sz w:val="20"/>
          <w:szCs w:val="20"/>
          <w:u w:val="single"/>
        </w:rPr>
      </w:pPr>
      <w:r w:rsidRPr="00D74B92">
        <w:rPr>
          <w:rFonts w:ascii="Arial" w:hAnsi="Arial" w:cs="Arial"/>
          <w:sz w:val="20"/>
          <w:szCs w:val="20"/>
          <w:u w:val="single"/>
        </w:rPr>
        <w:t>Annual Review of Terms of Reference</w:t>
      </w:r>
    </w:p>
    <w:p w14:paraId="016CC9F1" w14:textId="02DCD32C" w:rsidR="00D74B92" w:rsidRDefault="00D74B92" w:rsidP="00D74B92">
      <w:pPr>
        <w:pStyle w:val="ListParagraph"/>
        <w:spacing w:after="0" w:line="240" w:lineRule="auto"/>
        <w:jc w:val="both"/>
        <w:rPr>
          <w:rFonts w:ascii="Arial" w:hAnsi="Arial" w:cs="Arial"/>
          <w:sz w:val="20"/>
          <w:szCs w:val="20"/>
        </w:rPr>
      </w:pPr>
      <w:bookmarkStart w:id="0" w:name="_Hlk109224160"/>
      <w:r>
        <w:rPr>
          <w:rFonts w:ascii="Arial" w:hAnsi="Arial" w:cs="Arial"/>
          <w:sz w:val="20"/>
          <w:szCs w:val="20"/>
        </w:rPr>
        <w:t>The Group noted and endorsed the current Terms of Reference, subject to the following amendments:</w:t>
      </w:r>
    </w:p>
    <w:p w14:paraId="6C9DEA4A" w14:textId="42838804" w:rsidR="00003CE8" w:rsidRDefault="009375A4" w:rsidP="00003CE8">
      <w:pPr>
        <w:pStyle w:val="ListParagraph"/>
        <w:numPr>
          <w:ilvl w:val="0"/>
          <w:numId w:val="36"/>
        </w:numPr>
        <w:spacing w:after="0" w:line="240" w:lineRule="auto"/>
        <w:jc w:val="both"/>
        <w:rPr>
          <w:rFonts w:ascii="Arial" w:hAnsi="Arial" w:cs="Arial"/>
          <w:sz w:val="20"/>
          <w:szCs w:val="20"/>
        </w:rPr>
      </w:pPr>
      <w:r>
        <w:rPr>
          <w:rFonts w:ascii="Arial" w:hAnsi="Arial" w:cs="Arial"/>
          <w:sz w:val="20"/>
          <w:szCs w:val="20"/>
        </w:rPr>
        <w:t xml:space="preserve">Inclusion of a Dean for Research and a Dean for </w:t>
      </w:r>
      <w:r w:rsidR="00B40133">
        <w:rPr>
          <w:rFonts w:ascii="Arial" w:hAnsi="Arial" w:cs="Arial"/>
          <w:sz w:val="20"/>
          <w:szCs w:val="20"/>
        </w:rPr>
        <w:t>Education</w:t>
      </w:r>
      <w:r w:rsidR="00D73614">
        <w:rPr>
          <w:rFonts w:ascii="Arial" w:hAnsi="Arial" w:cs="Arial"/>
          <w:sz w:val="20"/>
          <w:szCs w:val="20"/>
        </w:rPr>
        <w:t>; and</w:t>
      </w:r>
    </w:p>
    <w:p w14:paraId="285C1678" w14:textId="77777777" w:rsidR="00E91411" w:rsidRDefault="009375A4" w:rsidP="009375A4">
      <w:pPr>
        <w:pStyle w:val="ListParagraph"/>
        <w:numPr>
          <w:ilvl w:val="0"/>
          <w:numId w:val="36"/>
        </w:numPr>
        <w:spacing w:after="0" w:line="240" w:lineRule="auto"/>
        <w:jc w:val="both"/>
        <w:rPr>
          <w:rFonts w:ascii="Arial" w:hAnsi="Arial" w:cs="Arial"/>
          <w:sz w:val="20"/>
          <w:szCs w:val="20"/>
        </w:rPr>
      </w:pPr>
      <w:r>
        <w:rPr>
          <w:rFonts w:ascii="Arial" w:hAnsi="Arial" w:cs="Arial"/>
          <w:sz w:val="20"/>
          <w:szCs w:val="20"/>
        </w:rPr>
        <w:t xml:space="preserve">Inclusion of </w:t>
      </w:r>
      <w:r w:rsidR="00D73614">
        <w:rPr>
          <w:rFonts w:ascii="Arial" w:hAnsi="Arial" w:cs="Arial"/>
          <w:sz w:val="20"/>
          <w:szCs w:val="20"/>
        </w:rPr>
        <w:t>details of the quorum</w:t>
      </w:r>
      <w:r w:rsidR="00E91411">
        <w:rPr>
          <w:rFonts w:ascii="Arial" w:hAnsi="Arial" w:cs="Arial"/>
          <w:sz w:val="20"/>
          <w:szCs w:val="20"/>
        </w:rPr>
        <w:t>:</w:t>
      </w:r>
    </w:p>
    <w:p w14:paraId="7814DE4E" w14:textId="77777777" w:rsidR="00E91411" w:rsidRDefault="00D73614" w:rsidP="00E91411">
      <w:pPr>
        <w:pStyle w:val="ListParagraph"/>
        <w:numPr>
          <w:ilvl w:val="1"/>
          <w:numId w:val="36"/>
        </w:numPr>
        <w:spacing w:after="0" w:line="240" w:lineRule="auto"/>
        <w:jc w:val="both"/>
        <w:rPr>
          <w:rFonts w:ascii="Arial" w:hAnsi="Arial" w:cs="Arial"/>
          <w:sz w:val="20"/>
          <w:szCs w:val="20"/>
        </w:rPr>
      </w:pPr>
      <w:r>
        <w:rPr>
          <w:rFonts w:ascii="Arial" w:hAnsi="Arial" w:cs="Arial"/>
          <w:sz w:val="20"/>
          <w:szCs w:val="20"/>
        </w:rPr>
        <w:t>50% of membership</w:t>
      </w:r>
      <w:r w:rsidR="00E91411">
        <w:rPr>
          <w:rFonts w:ascii="Arial" w:hAnsi="Arial" w:cs="Arial"/>
          <w:sz w:val="20"/>
          <w:szCs w:val="20"/>
        </w:rPr>
        <w:t>;</w:t>
      </w:r>
      <w:r>
        <w:rPr>
          <w:rFonts w:ascii="Arial" w:hAnsi="Arial" w:cs="Arial"/>
          <w:sz w:val="20"/>
          <w:szCs w:val="20"/>
        </w:rPr>
        <w:t xml:space="preserve"> and </w:t>
      </w:r>
    </w:p>
    <w:p w14:paraId="58303D36" w14:textId="0E0DDFC7" w:rsidR="00D73614" w:rsidRDefault="00D73614" w:rsidP="00E91411">
      <w:pPr>
        <w:pStyle w:val="ListParagraph"/>
        <w:numPr>
          <w:ilvl w:val="1"/>
          <w:numId w:val="36"/>
        </w:numPr>
        <w:spacing w:after="0" w:line="240" w:lineRule="auto"/>
        <w:jc w:val="both"/>
        <w:rPr>
          <w:rFonts w:ascii="Arial" w:hAnsi="Arial" w:cs="Arial"/>
          <w:sz w:val="20"/>
          <w:szCs w:val="20"/>
        </w:rPr>
      </w:pPr>
      <w:r>
        <w:rPr>
          <w:rFonts w:ascii="Arial" w:hAnsi="Arial" w:cs="Arial"/>
          <w:sz w:val="20"/>
          <w:szCs w:val="20"/>
        </w:rPr>
        <w:t>further consideration to be given to whether individual roles should</w:t>
      </w:r>
      <w:r w:rsidR="00E91411">
        <w:rPr>
          <w:rFonts w:ascii="Arial" w:hAnsi="Arial" w:cs="Arial"/>
          <w:sz w:val="20"/>
          <w:szCs w:val="20"/>
        </w:rPr>
        <w:t xml:space="preserve"> also</w:t>
      </w:r>
      <w:r>
        <w:rPr>
          <w:rFonts w:ascii="Arial" w:hAnsi="Arial" w:cs="Arial"/>
          <w:sz w:val="20"/>
          <w:szCs w:val="20"/>
        </w:rPr>
        <w:t xml:space="preserve"> be specified</w:t>
      </w:r>
      <w:r w:rsidR="00E91411">
        <w:rPr>
          <w:rFonts w:ascii="Arial" w:hAnsi="Arial" w:cs="Arial"/>
          <w:sz w:val="20"/>
          <w:szCs w:val="20"/>
        </w:rPr>
        <w:t>.</w:t>
      </w:r>
    </w:p>
    <w:bookmarkEnd w:id="0"/>
    <w:p w14:paraId="43CF6377" w14:textId="77777777" w:rsidR="00E91411" w:rsidRDefault="00E91411" w:rsidP="00E91411">
      <w:pPr>
        <w:spacing w:after="0" w:line="240" w:lineRule="auto"/>
        <w:ind w:left="720"/>
        <w:jc w:val="both"/>
        <w:rPr>
          <w:rFonts w:ascii="Arial" w:hAnsi="Arial" w:cs="Arial"/>
          <w:sz w:val="20"/>
          <w:szCs w:val="20"/>
        </w:rPr>
      </w:pPr>
    </w:p>
    <w:p w14:paraId="19380455" w14:textId="454E962E" w:rsidR="009375A4" w:rsidRPr="00D73614" w:rsidRDefault="00D73614" w:rsidP="0020677B">
      <w:pPr>
        <w:pStyle w:val="ListParagraph"/>
        <w:spacing w:after="0" w:line="240" w:lineRule="auto"/>
        <w:ind w:left="7200" w:firstLine="720"/>
        <w:jc w:val="center"/>
        <w:rPr>
          <w:rFonts w:ascii="Arial" w:hAnsi="Arial" w:cs="Arial"/>
          <w:b/>
          <w:bCs/>
          <w:sz w:val="20"/>
          <w:szCs w:val="20"/>
        </w:rPr>
      </w:pPr>
      <w:r w:rsidRPr="00D73614">
        <w:rPr>
          <w:rFonts w:ascii="Arial" w:hAnsi="Arial" w:cs="Arial"/>
          <w:b/>
          <w:bCs/>
          <w:sz w:val="20"/>
          <w:szCs w:val="20"/>
        </w:rPr>
        <w:t xml:space="preserve">Action: TS </w:t>
      </w:r>
    </w:p>
    <w:p w14:paraId="594712C2" w14:textId="77777777" w:rsidR="00D74B92" w:rsidRDefault="00D74B92" w:rsidP="00D74B92">
      <w:pPr>
        <w:pStyle w:val="ListParagraph"/>
        <w:spacing w:after="0" w:line="240" w:lineRule="auto"/>
        <w:jc w:val="both"/>
        <w:rPr>
          <w:rFonts w:ascii="Arial" w:hAnsi="Arial" w:cs="Arial"/>
          <w:sz w:val="20"/>
          <w:szCs w:val="20"/>
        </w:rPr>
      </w:pPr>
    </w:p>
    <w:p w14:paraId="4F6300F9" w14:textId="6EA84F72" w:rsidR="00D74B92" w:rsidRPr="00D74B92" w:rsidRDefault="00D74B92" w:rsidP="00D74B92">
      <w:pPr>
        <w:pStyle w:val="ListParagraph"/>
        <w:numPr>
          <w:ilvl w:val="1"/>
          <w:numId w:val="33"/>
        </w:numPr>
        <w:spacing w:after="0" w:line="240" w:lineRule="auto"/>
        <w:jc w:val="both"/>
        <w:rPr>
          <w:rFonts w:ascii="Arial" w:hAnsi="Arial" w:cs="Arial"/>
          <w:sz w:val="20"/>
          <w:szCs w:val="20"/>
          <w:u w:val="single"/>
        </w:rPr>
      </w:pPr>
      <w:r w:rsidRPr="00D74B92">
        <w:rPr>
          <w:rFonts w:ascii="Arial" w:hAnsi="Arial" w:cs="Arial"/>
          <w:sz w:val="20"/>
          <w:szCs w:val="20"/>
          <w:u w:val="single"/>
        </w:rPr>
        <w:t>General Discussion: Purpose of Group</w:t>
      </w:r>
    </w:p>
    <w:p w14:paraId="1BA65320" w14:textId="2A9F6EA2" w:rsidR="00CA0E06" w:rsidRDefault="00D73614" w:rsidP="00D73614">
      <w:pPr>
        <w:spacing w:after="0" w:line="240" w:lineRule="auto"/>
        <w:ind w:left="720"/>
        <w:jc w:val="both"/>
        <w:rPr>
          <w:rFonts w:ascii="Arial" w:hAnsi="Arial" w:cs="Arial"/>
          <w:bCs/>
          <w:sz w:val="20"/>
          <w:szCs w:val="20"/>
        </w:rPr>
      </w:pPr>
      <w:r>
        <w:rPr>
          <w:rFonts w:ascii="Arial" w:hAnsi="Arial" w:cs="Arial"/>
          <w:bCs/>
          <w:sz w:val="20"/>
          <w:szCs w:val="20"/>
        </w:rPr>
        <w:t xml:space="preserve">The Group </w:t>
      </w:r>
      <w:r w:rsidR="00E91411">
        <w:rPr>
          <w:rFonts w:ascii="Arial" w:hAnsi="Arial" w:cs="Arial"/>
          <w:bCs/>
          <w:sz w:val="20"/>
          <w:szCs w:val="20"/>
        </w:rPr>
        <w:t>was advised</w:t>
      </w:r>
      <w:r>
        <w:rPr>
          <w:rFonts w:ascii="Arial" w:hAnsi="Arial" w:cs="Arial"/>
          <w:bCs/>
          <w:sz w:val="20"/>
          <w:szCs w:val="20"/>
        </w:rPr>
        <w:t xml:space="preserve"> that the Aberdeen 2040 Implementation Plan and </w:t>
      </w:r>
      <w:r w:rsidR="00CA0E06">
        <w:rPr>
          <w:rFonts w:ascii="Arial" w:hAnsi="Arial" w:cs="Arial"/>
          <w:bCs/>
          <w:sz w:val="20"/>
          <w:szCs w:val="20"/>
        </w:rPr>
        <w:t xml:space="preserve">outcomes from </w:t>
      </w:r>
      <w:r>
        <w:rPr>
          <w:rFonts w:ascii="Arial" w:hAnsi="Arial" w:cs="Arial"/>
          <w:bCs/>
          <w:sz w:val="20"/>
          <w:szCs w:val="20"/>
        </w:rPr>
        <w:t xml:space="preserve">the School/Directorate planning cycle would underpin the development of a </w:t>
      </w:r>
      <w:r w:rsidR="00CA0E06">
        <w:rPr>
          <w:rFonts w:ascii="Arial" w:hAnsi="Arial" w:cs="Arial"/>
          <w:bCs/>
          <w:sz w:val="20"/>
          <w:szCs w:val="20"/>
        </w:rPr>
        <w:t xml:space="preserve">new </w:t>
      </w:r>
      <w:r>
        <w:rPr>
          <w:rFonts w:ascii="Arial" w:hAnsi="Arial" w:cs="Arial"/>
          <w:bCs/>
          <w:sz w:val="20"/>
          <w:szCs w:val="20"/>
        </w:rPr>
        <w:t xml:space="preserve">10-year </w:t>
      </w:r>
      <w:r w:rsidR="00CA0E06">
        <w:rPr>
          <w:rFonts w:ascii="Arial" w:hAnsi="Arial" w:cs="Arial"/>
          <w:bCs/>
          <w:sz w:val="20"/>
          <w:szCs w:val="20"/>
        </w:rPr>
        <w:t>C</w:t>
      </w:r>
      <w:r>
        <w:rPr>
          <w:rFonts w:ascii="Arial" w:hAnsi="Arial" w:cs="Arial"/>
          <w:bCs/>
          <w:sz w:val="20"/>
          <w:szCs w:val="20"/>
        </w:rPr>
        <w:t xml:space="preserve">apital </w:t>
      </w:r>
      <w:r w:rsidR="00CA0E06">
        <w:rPr>
          <w:rFonts w:ascii="Arial" w:hAnsi="Arial" w:cs="Arial"/>
          <w:bCs/>
          <w:sz w:val="20"/>
          <w:szCs w:val="20"/>
        </w:rPr>
        <w:t>P</w:t>
      </w:r>
      <w:r>
        <w:rPr>
          <w:rFonts w:ascii="Arial" w:hAnsi="Arial" w:cs="Arial"/>
          <w:bCs/>
          <w:sz w:val="20"/>
          <w:szCs w:val="20"/>
        </w:rPr>
        <w:t>rogramme</w:t>
      </w:r>
      <w:r w:rsidR="00CA0E06">
        <w:rPr>
          <w:rFonts w:ascii="Arial" w:hAnsi="Arial" w:cs="Arial"/>
          <w:bCs/>
          <w:sz w:val="20"/>
          <w:szCs w:val="20"/>
        </w:rPr>
        <w:t>.  It was agreed that the data emerging from the drafting process would be helpful to the Group in supporting it to take decisions (and understanding the wider impact of these decisions) in ensuring the</w:t>
      </w:r>
      <w:r w:rsidR="00E91411">
        <w:rPr>
          <w:rFonts w:ascii="Arial" w:hAnsi="Arial" w:cs="Arial"/>
          <w:bCs/>
          <w:sz w:val="20"/>
          <w:szCs w:val="20"/>
        </w:rPr>
        <w:t xml:space="preserve"> future</w:t>
      </w:r>
      <w:r w:rsidR="00CA0E06">
        <w:rPr>
          <w:rFonts w:ascii="Arial" w:hAnsi="Arial" w:cs="Arial"/>
          <w:bCs/>
          <w:sz w:val="20"/>
          <w:szCs w:val="20"/>
        </w:rPr>
        <w:t xml:space="preserve"> strategic use of space across campus.</w:t>
      </w:r>
    </w:p>
    <w:p w14:paraId="772CA4BA" w14:textId="77777777" w:rsidR="00CA0E06" w:rsidRDefault="00CA0E06" w:rsidP="00D73614">
      <w:pPr>
        <w:spacing w:after="0" w:line="240" w:lineRule="auto"/>
        <w:ind w:left="720"/>
        <w:jc w:val="both"/>
        <w:rPr>
          <w:rFonts w:ascii="Arial" w:hAnsi="Arial" w:cs="Arial"/>
          <w:bCs/>
          <w:sz w:val="20"/>
          <w:szCs w:val="20"/>
        </w:rPr>
      </w:pPr>
    </w:p>
    <w:p w14:paraId="17B99AE2" w14:textId="3C7B01BC" w:rsidR="00D33E40" w:rsidRPr="00D73614" w:rsidRDefault="00CA0E06" w:rsidP="00D73614">
      <w:pPr>
        <w:spacing w:after="0" w:line="240" w:lineRule="auto"/>
        <w:ind w:left="720"/>
        <w:jc w:val="both"/>
        <w:rPr>
          <w:rFonts w:ascii="Arial" w:hAnsi="Arial" w:cs="Arial"/>
          <w:bCs/>
          <w:sz w:val="20"/>
          <w:szCs w:val="20"/>
        </w:rPr>
      </w:pPr>
      <w:r>
        <w:rPr>
          <w:rFonts w:ascii="Arial" w:hAnsi="Arial" w:cs="Arial"/>
          <w:bCs/>
          <w:sz w:val="20"/>
          <w:szCs w:val="20"/>
        </w:rPr>
        <w:t xml:space="preserve">The Group was advised that the Space Management Group had originally been convened to drive forward </w:t>
      </w:r>
      <w:r w:rsidR="00E91411">
        <w:rPr>
          <w:rFonts w:ascii="Arial" w:hAnsi="Arial" w:cs="Arial"/>
          <w:bCs/>
          <w:sz w:val="20"/>
          <w:szCs w:val="20"/>
        </w:rPr>
        <w:t xml:space="preserve">a </w:t>
      </w:r>
      <w:r>
        <w:rPr>
          <w:rFonts w:ascii="Arial" w:hAnsi="Arial" w:cs="Arial"/>
          <w:bCs/>
          <w:sz w:val="20"/>
          <w:szCs w:val="20"/>
        </w:rPr>
        <w:t>culture change and enhance</w:t>
      </w:r>
      <w:r w:rsidR="00E91411">
        <w:rPr>
          <w:rFonts w:ascii="Arial" w:hAnsi="Arial" w:cs="Arial"/>
          <w:bCs/>
          <w:sz w:val="20"/>
          <w:szCs w:val="20"/>
        </w:rPr>
        <w:t>d</w:t>
      </w:r>
      <w:r>
        <w:rPr>
          <w:rFonts w:ascii="Arial" w:hAnsi="Arial" w:cs="Arial"/>
          <w:bCs/>
          <w:sz w:val="20"/>
          <w:szCs w:val="20"/>
        </w:rPr>
        <w:t xml:space="preserve"> communication around the University’s estate.  It was agreed that the Group was well-placed to provide ‘added value’ </w:t>
      </w:r>
      <w:r w:rsidR="00F05D87">
        <w:rPr>
          <w:rFonts w:ascii="Arial" w:hAnsi="Arial" w:cs="Arial"/>
          <w:bCs/>
          <w:sz w:val="20"/>
          <w:szCs w:val="20"/>
        </w:rPr>
        <w:t>to the forthcoming strategic discussions about the future use of space which will be underpinned by the principle of cross-campus collective ownership.</w:t>
      </w:r>
    </w:p>
    <w:p w14:paraId="5F95EC3B" w14:textId="77777777" w:rsidR="009375A4" w:rsidRPr="009375A4" w:rsidRDefault="009375A4" w:rsidP="009375A4">
      <w:pPr>
        <w:spacing w:after="0" w:line="240" w:lineRule="auto"/>
        <w:ind w:left="720"/>
        <w:jc w:val="both"/>
        <w:rPr>
          <w:rFonts w:ascii="Arial" w:hAnsi="Arial" w:cs="Arial"/>
          <w:bCs/>
          <w:sz w:val="20"/>
          <w:szCs w:val="20"/>
        </w:rPr>
      </w:pPr>
    </w:p>
    <w:p w14:paraId="263CC2F5" w14:textId="77777777" w:rsidR="00AC41CE" w:rsidRDefault="00AC41CE" w:rsidP="0076182F">
      <w:pPr>
        <w:spacing w:after="0" w:line="240" w:lineRule="auto"/>
        <w:jc w:val="both"/>
        <w:rPr>
          <w:rFonts w:ascii="Arial" w:hAnsi="Arial" w:cs="Arial"/>
          <w:sz w:val="20"/>
          <w:szCs w:val="20"/>
        </w:rPr>
      </w:pPr>
    </w:p>
    <w:p w14:paraId="35BD52A5" w14:textId="4B307082" w:rsidR="00162809" w:rsidRDefault="00440E02" w:rsidP="0076182F">
      <w:pPr>
        <w:spacing w:after="0" w:line="240" w:lineRule="auto"/>
        <w:jc w:val="both"/>
        <w:rPr>
          <w:rFonts w:ascii="Arial" w:hAnsi="Arial" w:cs="Arial"/>
          <w:sz w:val="20"/>
          <w:szCs w:val="20"/>
        </w:rPr>
      </w:pPr>
      <w:r>
        <w:rPr>
          <w:rFonts w:ascii="Arial" w:hAnsi="Arial" w:cs="Arial"/>
          <w:sz w:val="20"/>
          <w:szCs w:val="20"/>
        </w:rPr>
        <w:t>2</w:t>
      </w:r>
      <w:r w:rsidR="00AC41CE">
        <w:rPr>
          <w:rFonts w:ascii="Arial" w:hAnsi="Arial" w:cs="Arial"/>
          <w:sz w:val="20"/>
          <w:szCs w:val="20"/>
        </w:rPr>
        <w:t>.</w:t>
      </w:r>
      <w:r w:rsidR="00AC41CE">
        <w:rPr>
          <w:rFonts w:ascii="Arial" w:hAnsi="Arial" w:cs="Arial"/>
          <w:sz w:val="20"/>
          <w:szCs w:val="20"/>
        </w:rPr>
        <w:tab/>
      </w:r>
      <w:r w:rsidR="00D74B92">
        <w:rPr>
          <w:rFonts w:ascii="Arial" w:hAnsi="Arial" w:cs="Arial"/>
          <w:sz w:val="20"/>
          <w:szCs w:val="20"/>
        </w:rPr>
        <w:t>SPACE DATA</w:t>
      </w:r>
    </w:p>
    <w:p w14:paraId="1D5338A4" w14:textId="1CB0BD2D" w:rsidR="00162809" w:rsidRDefault="00162809" w:rsidP="0076182F">
      <w:pPr>
        <w:spacing w:after="0" w:line="240" w:lineRule="auto"/>
        <w:jc w:val="both"/>
        <w:rPr>
          <w:rFonts w:ascii="Arial" w:hAnsi="Arial" w:cs="Arial"/>
          <w:sz w:val="20"/>
          <w:szCs w:val="20"/>
        </w:rPr>
      </w:pPr>
    </w:p>
    <w:p w14:paraId="435639C5" w14:textId="627D156F" w:rsidR="00162809" w:rsidRDefault="00D74B92" w:rsidP="0076182F">
      <w:pPr>
        <w:spacing w:after="0" w:line="240" w:lineRule="auto"/>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D74B92">
        <w:rPr>
          <w:rFonts w:ascii="Arial" w:hAnsi="Arial" w:cs="Arial"/>
          <w:sz w:val="20"/>
          <w:szCs w:val="20"/>
          <w:u w:val="single"/>
        </w:rPr>
        <w:t>Space Matrix</w:t>
      </w:r>
    </w:p>
    <w:p w14:paraId="73AC3B82" w14:textId="0EDD2F8C" w:rsidR="00D74B92" w:rsidRDefault="00D74B92" w:rsidP="0076182F">
      <w:pPr>
        <w:spacing w:after="0" w:line="240" w:lineRule="auto"/>
        <w:jc w:val="both"/>
        <w:rPr>
          <w:rFonts w:ascii="Arial" w:hAnsi="Arial" w:cs="Arial"/>
          <w:sz w:val="20"/>
          <w:szCs w:val="20"/>
        </w:rPr>
      </w:pPr>
    </w:p>
    <w:p w14:paraId="4881F50E" w14:textId="1265456C" w:rsidR="004450DD" w:rsidRDefault="00551D1E" w:rsidP="002B4B31">
      <w:pPr>
        <w:spacing w:after="0" w:line="240" w:lineRule="auto"/>
        <w:ind w:left="720"/>
        <w:jc w:val="both"/>
        <w:rPr>
          <w:rFonts w:ascii="Arial" w:hAnsi="Arial" w:cs="Arial"/>
          <w:sz w:val="20"/>
          <w:szCs w:val="20"/>
        </w:rPr>
      </w:pPr>
      <w:r>
        <w:rPr>
          <w:rFonts w:ascii="Arial" w:hAnsi="Arial" w:cs="Arial"/>
          <w:sz w:val="20"/>
          <w:szCs w:val="20"/>
        </w:rPr>
        <w:t xml:space="preserve">The Group </w:t>
      </w:r>
      <w:r w:rsidR="00A21782">
        <w:rPr>
          <w:rFonts w:ascii="Arial" w:hAnsi="Arial" w:cs="Arial"/>
          <w:sz w:val="20"/>
          <w:szCs w:val="20"/>
        </w:rPr>
        <w:t>received and noted the analysis of</w:t>
      </w:r>
      <w:r w:rsidR="004450DD">
        <w:rPr>
          <w:rFonts w:ascii="Arial" w:hAnsi="Arial" w:cs="Arial"/>
          <w:sz w:val="20"/>
          <w:szCs w:val="20"/>
        </w:rPr>
        <w:t xml:space="preserve"> various components of space management </w:t>
      </w:r>
      <w:r w:rsidR="00A21782">
        <w:rPr>
          <w:rFonts w:ascii="Arial" w:hAnsi="Arial" w:cs="Arial"/>
          <w:sz w:val="20"/>
          <w:szCs w:val="20"/>
        </w:rPr>
        <w:t>practices (</w:t>
      </w:r>
      <w:r w:rsidR="004450DD">
        <w:rPr>
          <w:rFonts w:ascii="Arial" w:hAnsi="Arial" w:cs="Arial"/>
          <w:sz w:val="20"/>
          <w:szCs w:val="20"/>
        </w:rPr>
        <w:t>including CAD Drawings, Learning Spaces, Records, Space Audits, Space Charging, Space Design, Space Modelling and Space Policy</w:t>
      </w:r>
      <w:r w:rsidR="00A21782">
        <w:rPr>
          <w:rFonts w:ascii="Arial" w:hAnsi="Arial" w:cs="Arial"/>
          <w:sz w:val="20"/>
          <w:szCs w:val="20"/>
        </w:rPr>
        <w:t xml:space="preserve">), based on a matrix developed to gauge ‘excellence’ within the HE </w:t>
      </w:r>
      <w:proofErr w:type="gramStart"/>
      <w:r w:rsidR="00A21782">
        <w:rPr>
          <w:rFonts w:ascii="Arial" w:hAnsi="Arial" w:cs="Arial"/>
          <w:sz w:val="20"/>
          <w:szCs w:val="20"/>
        </w:rPr>
        <w:t>sector</w:t>
      </w:r>
      <w:proofErr w:type="gramEnd"/>
      <w:r w:rsidR="00A21782">
        <w:rPr>
          <w:rFonts w:ascii="Arial" w:hAnsi="Arial" w:cs="Arial"/>
          <w:sz w:val="20"/>
          <w:szCs w:val="20"/>
        </w:rPr>
        <w:t>.</w:t>
      </w:r>
      <w:r w:rsidR="00CA0E06">
        <w:rPr>
          <w:rFonts w:ascii="Arial" w:hAnsi="Arial" w:cs="Arial"/>
          <w:sz w:val="20"/>
          <w:szCs w:val="20"/>
        </w:rPr>
        <w:t xml:space="preserve">  The Group agreed that the matrix provided a helpful baseline and set the context for the progress</w:t>
      </w:r>
      <w:r w:rsidR="002B4B31">
        <w:rPr>
          <w:rFonts w:ascii="Arial" w:hAnsi="Arial" w:cs="Arial"/>
          <w:sz w:val="20"/>
          <w:szCs w:val="20"/>
        </w:rPr>
        <w:t xml:space="preserve">, resources and </w:t>
      </w:r>
      <w:r w:rsidR="00CA0E06">
        <w:rPr>
          <w:rFonts w:ascii="Arial" w:hAnsi="Arial" w:cs="Arial"/>
          <w:sz w:val="20"/>
          <w:szCs w:val="20"/>
        </w:rPr>
        <w:t>improvements which would be required in future</w:t>
      </w:r>
      <w:r w:rsidR="002B4B31">
        <w:rPr>
          <w:rFonts w:ascii="Arial" w:hAnsi="Arial" w:cs="Arial"/>
          <w:sz w:val="20"/>
          <w:szCs w:val="20"/>
        </w:rPr>
        <w:t xml:space="preserve">.  The Group was advised that </w:t>
      </w:r>
      <w:r w:rsidR="00F05D87">
        <w:rPr>
          <w:rFonts w:ascii="Arial" w:hAnsi="Arial" w:cs="Arial"/>
          <w:sz w:val="20"/>
          <w:szCs w:val="20"/>
        </w:rPr>
        <w:t>the matrix c</w:t>
      </w:r>
      <w:r w:rsidR="002B4B31">
        <w:rPr>
          <w:rFonts w:ascii="Arial" w:hAnsi="Arial" w:cs="Arial"/>
          <w:sz w:val="20"/>
          <w:szCs w:val="20"/>
        </w:rPr>
        <w:t xml:space="preserve">ould </w:t>
      </w:r>
      <w:r w:rsidR="004450DD">
        <w:rPr>
          <w:rFonts w:ascii="Arial" w:hAnsi="Arial" w:cs="Arial"/>
          <w:sz w:val="20"/>
          <w:szCs w:val="20"/>
        </w:rPr>
        <w:t>be adapted to reflect more accurately the systems and processes in place at Aberdeen</w:t>
      </w:r>
      <w:r w:rsidR="002B4B31">
        <w:rPr>
          <w:rFonts w:ascii="Arial" w:hAnsi="Arial" w:cs="Arial"/>
          <w:sz w:val="20"/>
          <w:szCs w:val="20"/>
        </w:rPr>
        <w:t xml:space="preserve"> in future iterations</w:t>
      </w:r>
      <w:r w:rsidR="004450DD">
        <w:rPr>
          <w:rFonts w:ascii="Arial" w:hAnsi="Arial" w:cs="Arial"/>
          <w:sz w:val="20"/>
          <w:szCs w:val="20"/>
        </w:rPr>
        <w:t>.</w:t>
      </w:r>
    </w:p>
    <w:p w14:paraId="497B0A16" w14:textId="18941A5B" w:rsidR="004450DD" w:rsidRDefault="002B4B31" w:rsidP="002B4B31">
      <w:pPr>
        <w:spacing w:after="0" w:line="240" w:lineRule="auto"/>
        <w:jc w:val="both"/>
        <w:rPr>
          <w:rFonts w:ascii="Arial" w:hAnsi="Arial" w:cs="Arial"/>
          <w:sz w:val="20"/>
          <w:szCs w:val="20"/>
        </w:rPr>
      </w:pPr>
      <w:r>
        <w:rPr>
          <w:rFonts w:ascii="Arial" w:hAnsi="Arial" w:cs="Arial"/>
          <w:sz w:val="20"/>
          <w:szCs w:val="20"/>
        </w:rPr>
        <w:tab/>
      </w:r>
    </w:p>
    <w:p w14:paraId="716FDF7D" w14:textId="2D745842" w:rsidR="00EF24D2" w:rsidRDefault="002B4B31" w:rsidP="002B4B31">
      <w:pPr>
        <w:spacing w:after="0" w:line="240" w:lineRule="auto"/>
        <w:ind w:left="720"/>
        <w:jc w:val="both"/>
        <w:rPr>
          <w:rFonts w:ascii="Arial" w:hAnsi="Arial" w:cs="Arial"/>
          <w:sz w:val="20"/>
          <w:szCs w:val="20"/>
        </w:rPr>
      </w:pPr>
      <w:r>
        <w:rPr>
          <w:rFonts w:ascii="Arial" w:hAnsi="Arial" w:cs="Arial"/>
          <w:sz w:val="20"/>
          <w:szCs w:val="20"/>
        </w:rPr>
        <w:t xml:space="preserve">The Group was advised that the exercise to develop a comprehensive suite of floor plans had been completed </w:t>
      </w:r>
      <w:r w:rsidR="00EF24D2">
        <w:rPr>
          <w:rFonts w:ascii="Arial" w:hAnsi="Arial" w:cs="Arial"/>
          <w:sz w:val="20"/>
          <w:szCs w:val="20"/>
        </w:rPr>
        <w:t xml:space="preserve">and </w:t>
      </w:r>
      <w:r w:rsidR="00F05D87">
        <w:rPr>
          <w:rFonts w:ascii="Arial" w:hAnsi="Arial" w:cs="Arial"/>
          <w:sz w:val="20"/>
          <w:szCs w:val="20"/>
        </w:rPr>
        <w:t xml:space="preserve">noted that </w:t>
      </w:r>
      <w:r w:rsidR="00EF24D2">
        <w:rPr>
          <w:rFonts w:ascii="Arial" w:hAnsi="Arial" w:cs="Arial"/>
          <w:sz w:val="20"/>
          <w:szCs w:val="20"/>
        </w:rPr>
        <w:t xml:space="preserve">the outcomes would be published online to support future ‘real-time’ updates being made to the information.  The Group recognised that the collation of detailed space data was at an early stage and </w:t>
      </w:r>
      <w:r w:rsidR="001C26CE">
        <w:rPr>
          <w:rFonts w:ascii="Arial" w:hAnsi="Arial" w:cs="Arial"/>
          <w:sz w:val="20"/>
          <w:szCs w:val="20"/>
        </w:rPr>
        <w:t xml:space="preserve">was advised that a funding bid to introduce </w:t>
      </w:r>
      <w:r w:rsidR="00EF24D2">
        <w:rPr>
          <w:rFonts w:ascii="Arial" w:hAnsi="Arial" w:cs="Arial"/>
          <w:sz w:val="20"/>
          <w:szCs w:val="20"/>
        </w:rPr>
        <w:t xml:space="preserve">a Facilities Management software system </w:t>
      </w:r>
      <w:r w:rsidR="001C26CE">
        <w:rPr>
          <w:rFonts w:ascii="Arial" w:hAnsi="Arial" w:cs="Arial"/>
          <w:sz w:val="20"/>
          <w:szCs w:val="20"/>
        </w:rPr>
        <w:t>(</w:t>
      </w:r>
      <w:r w:rsidR="00EF24D2">
        <w:rPr>
          <w:rFonts w:ascii="Arial" w:hAnsi="Arial" w:cs="Arial"/>
          <w:sz w:val="20"/>
          <w:szCs w:val="20"/>
        </w:rPr>
        <w:t>which would support the retention and manipulation of such information</w:t>
      </w:r>
      <w:r w:rsidR="001C26CE">
        <w:rPr>
          <w:rFonts w:ascii="Arial" w:hAnsi="Arial" w:cs="Arial"/>
          <w:sz w:val="20"/>
          <w:szCs w:val="20"/>
        </w:rPr>
        <w:t>) had been submitted</w:t>
      </w:r>
      <w:r w:rsidR="00EF24D2">
        <w:rPr>
          <w:rFonts w:ascii="Arial" w:hAnsi="Arial" w:cs="Arial"/>
          <w:sz w:val="20"/>
          <w:szCs w:val="20"/>
        </w:rPr>
        <w:t>.</w:t>
      </w:r>
    </w:p>
    <w:p w14:paraId="3270DB08" w14:textId="77777777" w:rsidR="00EF24D2" w:rsidRDefault="00EF24D2" w:rsidP="002B4B31">
      <w:pPr>
        <w:spacing w:after="0" w:line="240" w:lineRule="auto"/>
        <w:ind w:left="720"/>
        <w:jc w:val="both"/>
        <w:rPr>
          <w:rFonts w:ascii="Arial" w:hAnsi="Arial" w:cs="Arial"/>
          <w:sz w:val="20"/>
          <w:szCs w:val="20"/>
        </w:rPr>
      </w:pPr>
    </w:p>
    <w:p w14:paraId="3BC7F284" w14:textId="77777777" w:rsidR="001C26CE" w:rsidRDefault="001C26CE" w:rsidP="001C26CE">
      <w:pPr>
        <w:spacing w:after="0" w:line="240" w:lineRule="auto"/>
        <w:ind w:left="720"/>
        <w:jc w:val="both"/>
        <w:rPr>
          <w:rFonts w:ascii="Arial" w:hAnsi="Arial" w:cs="Arial"/>
          <w:sz w:val="20"/>
          <w:szCs w:val="20"/>
        </w:rPr>
      </w:pPr>
      <w:r>
        <w:rPr>
          <w:rFonts w:ascii="Arial" w:hAnsi="Arial" w:cs="Arial"/>
          <w:sz w:val="20"/>
          <w:szCs w:val="20"/>
        </w:rPr>
        <w:t xml:space="preserve">The Group was advised that a manual audit of classroom usage was undertaken on an annual basis by the Timetabling team to inform School-level discussions on space but noted that it would be helpful for this type of information to be made more widely available as part of a broader Space Audit process.  </w:t>
      </w:r>
    </w:p>
    <w:p w14:paraId="51631C57" w14:textId="624320D3" w:rsidR="001C26CE" w:rsidRDefault="001C26CE" w:rsidP="001C26CE">
      <w:pPr>
        <w:spacing w:after="0" w:line="240" w:lineRule="auto"/>
        <w:jc w:val="both"/>
        <w:rPr>
          <w:rFonts w:ascii="Arial" w:hAnsi="Arial" w:cs="Arial"/>
          <w:sz w:val="20"/>
          <w:szCs w:val="20"/>
        </w:rPr>
      </w:pPr>
    </w:p>
    <w:p w14:paraId="444F3C15" w14:textId="650F093E" w:rsidR="001C26CE" w:rsidRDefault="001C26CE" w:rsidP="002B4B31">
      <w:pPr>
        <w:spacing w:after="0" w:line="240" w:lineRule="auto"/>
        <w:ind w:left="720"/>
        <w:jc w:val="both"/>
        <w:rPr>
          <w:rFonts w:ascii="Arial" w:hAnsi="Arial" w:cs="Arial"/>
          <w:sz w:val="20"/>
          <w:szCs w:val="20"/>
        </w:rPr>
      </w:pPr>
      <w:r>
        <w:rPr>
          <w:rFonts w:ascii="Arial" w:hAnsi="Arial" w:cs="Arial"/>
          <w:sz w:val="20"/>
          <w:szCs w:val="20"/>
        </w:rPr>
        <w:t xml:space="preserve">The following sections were identified as priority areas where a target </w:t>
      </w:r>
      <w:r w:rsidR="00C25421">
        <w:rPr>
          <w:rFonts w:ascii="Arial" w:hAnsi="Arial" w:cs="Arial"/>
          <w:sz w:val="20"/>
          <w:szCs w:val="20"/>
        </w:rPr>
        <w:t xml:space="preserve">would be set </w:t>
      </w:r>
      <w:r>
        <w:rPr>
          <w:rFonts w:ascii="Arial" w:hAnsi="Arial" w:cs="Arial"/>
          <w:sz w:val="20"/>
          <w:szCs w:val="20"/>
        </w:rPr>
        <w:t xml:space="preserve">to achieve a higher score in the </w:t>
      </w:r>
      <w:r w:rsidR="00C25421">
        <w:rPr>
          <w:rFonts w:ascii="Arial" w:hAnsi="Arial" w:cs="Arial"/>
          <w:sz w:val="20"/>
          <w:szCs w:val="20"/>
        </w:rPr>
        <w:t xml:space="preserve">2022/23 </w:t>
      </w:r>
      <w:r>
        <w:rPr>
          <w:rFonts w:ascii="Arial" w:hAnsi="Arial" w:cs="Arial"/>
          <w:sz w:val="20"/>
          <w:szCs w:val="20"/>
        </w:rPr>
        <w:t>review of the matrix:</w:t>
      </w:r>
    </w:p>
    <w:p w14:paraId="14CC2F31" w14:textId="088A9310" w:rsidR="001C26CE" w:rsidRDefault="001C26CE" w:rsidP="001C26CE">
      <w:pPr>
        <w:pStyle w:val="ListParagraph"/>
        <w:numPr>
          <w:ilvl w:val="0"/>
          <w:numId w:val="38"/>
        </w:numPr>
        <w:spacing w:after="0" w:line="240" w:lineRule="auto"/>
        <w:jc w:val="both"/>
        <w:rPr>
          <w:rFonts w:ascii="Arial" w:hAnsi="Arial" w:cs="Arial"/>
          <w:sz w:val="20"/>
          <w:szCs w:val="20"/>
        </w:rPr>
      </w:pPr>
      <w:r>
        <w:rPr>
          <w:rFonts w:ascii="Arial" w:hAnsi="Arial" w:cs="Arial"/>
          <w:sz w:val="20"/>
          <w:szCs w:val="20"/>
        </w:rPr>
        <w:t>Space Audit;</w:t>
      </w:r>
    </w:p>
    <w:p w14:paraId="5826D852" w14:textId="677E7063" w:rsidR="001C26CE" w:rsidRDefault="001C26CE" w:rsidP="001C26CE">
      <w:pPr>
        <w:pStyle w:val="ListParagraph"/>
        <w:numPr>
          <w:ilvl w:val="0"/>
          <w:numId w:val="38"/>
        </w:numPr>
        <w:spacing w:after="0" w:line="240" w:lineRule="auto"/>
        <w:jc w:val="both"/>
        <w:rPr>
          <w:rFonts w:ascii="Arial" w:hAnsi="Arial" w:cs="Arial"/>
          <w:sz w:val="20"/>
          <w:szCs w:val="20"/>
        </w:rPr>
      </w:pPr>
      <w:r>
        <w:rPr>
          <w:rFonts w:ascii="Arial" w:hAnsi="Arial" w:cs="Arial"/>
          <w:sz w:val="20"/>
          <w:szCs w:val="20"/>
        </w:rPr>
        <w:lastRenderedPageBreak/>
        <w:t>Records Management; and</w:t>
      </w:r>
    </w:p>
    <w:p w14:paraId="74FE3D14" w14:textId="78AA6DED" w:rsidR="001C26CE" w:rsidRPr="001C26CE" w:rsidRDefault="001C26CE" w:rsidP="001C26CE">
      <w:pPr>
        <w:pStyle w:val="ListParagraph"/>
        <w:numPr>
          <w:ilvl w:val="0"/>
          <w:numId w:val="38"/>
        </w:numPr>
        <w:spacing w:after="0" w:line="240" w:lineRule="auto"/>
        <w:jc w:val="both"/>
        <w:rPr>
          <w:rFonts w:ascii="Arial" w:hAnsi="Arial" w:cs="Arial"/>
          <w:sz w:val="20"/>
          <w:szCs w:val="20"/>
        </w:rPr>
      </w:pPr>
      <w:r>
        <w:rPr>
          <w:rFonts w:ascii="Arial" w:hAnsi="Arial" w:cs="Arial"/>
          <w:sz w:val="20"/>
          <w:szCs w:val="20"/>
        </w:rPr>
        <w:t>Space Modelling.</w:t>
      </w:r>
    </w:p>
    <w:p w14:paraId="739844B5" w14:textId="77777777" w:rsidR="00A13007" w:rsidRDefault="00A13007" w:rsidP="00F05D87">
      <w:pPr>
        <w:spacing w:after="0" w:line="240" w:lineRule="auto"/>
        <w:jc w:val="both"/>
        <w:rPr>
          <w:rFonts w:ascii="Arial" w:hAnsi="Arial" w:cs="Arial"/>
          <w:sz w:val="20"/>
          <w:szCs w:val="20"/>
        </w:rPr>
      </w:pPr>
    </w:p>
    <w:p w14:paraId="34EC5EF2" w14:textId="4A5F405C" w:rsidR="001C26CE" w:rsidRPr="001C26CE" w:rsidRDefault="001C26CE" w:rsidP="001C26CE">
      <w:pPr>
        <w:spacing w:after="0" w:line="240" w:lineRule="auto"/>
        <w:ind w:left="720"/>
        <w:jc w:val="both"/>
        <w:rPr>
          <w:rFonts w:ascii="Arial" w:hAnsi="Arial" w:cs="Arial"/>
          <w:sz w:val="20"/>
          <w:szCs w:val="20"/>
        </w:rPr>
      </w:pPr>
      <w:r>
        <w:rPr>
          <w:rFonts w:ascii="Arial" w:hAnsi="Arial" w:cs="Arial"/>
          <w:sz w:val="20"/>
          <w:szCs w:val="20"/>
        </w:rPr>
        <w:t xml:space="preserve">The Group anticipated receiving progress updates on the work undertaken in </w:t>
      </w:r>
      <w:r w:rsidR="00C25421">
        <w:rPr>
          <w:rFonts w:ascii="Arial" w:hAnsi="Arial" w:cs="Arial"/>
          <w:sz w:val="20"/>
          <w:szCs w:val="20"/>
        </w:rPr>
        <w:t xml:space="preserve">relation to </w:t>
      </w:r>
      <w:r>
        <w:rPr>
          <w:rFonts w:ascii="Arial" w:hAnsi="Arial" w:cs="Arial"/>
          <w:sz w:val="20"/>
          <w:szCs w:val="20"/>
        </w:rPr>
        <w:t>the</w:t>
      </w:r>
      <w:r w:rsidR="00C25421">
        <w:rPr>
          <w:rFonts w:ascii="Arial" w:hAnsi="Arial" w:cs="Arial"/>
          <w:sz w:val="20"/>
          <w:szCs w:val="20"/>
        </w:rPr>
        <w:t>se</w:t>
      </w:r>
      <w:r>
        <w:rPr>
          <w:rFonts w:ascii="Arial" w:hAnsi="Arial" w:cs="Arial"/>
          <w:sz w:val="20"/>
          <w:szCs w:val="20"/>
        </w:rPr>
        <w:t xml:space="preserve"> priority areas at future meetings.</w:t>
      </w:r>
    </w:p>
    <w:p w14:paraId="04C3DDBE" w14:textId="68B9A499" w:rsidR="002B4B31" w:rsidRPr="00A13007" w:rsidRDefault="00A13007" w:rsidP="00A13007">
      <w:pPr>
        <w:spacing w:after="0" w:line="240" w:lineRule="auto"/>
        <w:ind w:left="720"/>
        <w:jc w:val="right"/>
        <w:rPr>
          <w:rFonts w:ascii="Arial" w:hAnsi="Arial" w:cs="Arial"/>
          <w:b/>
          <w:bCs/>
          <w:sz w:val="20"/>
          <w:szCs w:val="20"/>
        </w:rPr>
      </w:pPr>
      <w:r w:rsidRPr="00A13007">
        <w:rPr>
          <w:rFonts w:ascii="Arial" w:hAnsi="Arial" w:cs="Arial"/>
          <w:b/>
          <w:bCs/>
          <w:sz w:val="20"/>
          <w:szCs w:val="20"/>
        </w:rPr>
        <w:t xml:space="preserve">Action: DW/GG  </w:t>
      </w:r>
    </w:p>
    <w:p w14:paraId="0978574C" w14:textId="77777777" w:rsidR="001C26CE" w:rsidRDefault="001C26CE" w:rsidP="001C26CE">
      <w:pPr>
        <w:spacing w:after="0" w:line="240" w:lineRule="auto"/>
        <w:ind w:left="720"/>
        <w:jc w:val="both"/>
        <w:rPr>
          <w:rFonts w:ascii="Arial" w:hAnsi="Arial" w:cs="Arial"/>
          <w:sz w:val="20"/>
          <w:szCs w:val="20"/>
        </w:rPr>
      </w:pPr>
    </w:p>
    <w:p w14:paraId="26424349" w14:textId="5032FA41" w:rsidR="001C26CE" w:rsidRDefault="001C26CE" w:rsidP="001C26CE">
      <w:pPr>
        <w:spacing w:after="0" w:line="240" w:lineRule="auto"/>
        <w:ind w:left="720"/>
        <w:jc w:val="both"/>
        <w:rPr>
          <w:rFonts w:ascii="Arial" w:hAnsi="Arial" w:cs="Arial"/>
          <w:sz w:val="20"/>
          <w:szCs w:val="20"/>
        </w:rPr>
      </w:pPr>
      <w:r>
        <w:rPr>
          <w:rFonts w:ascii="Arial" w:hAnsi="Arial" w:cs="Arial"/>
          <w:sz w:val="20"/>
          <w:szCs w:val="20"/>
        </w:rPr>
        <w:t xml:space="preserve">It was agreed that it would be beneficial for the Group to develop a shared understanding of space charging processes, including the impact of TRAC data on budget-setting, </w:t>
      </w:r>
      <w:r w:rsidR="00F05D87">
        <w:rPr>
          <w:rFonts w:ascii="Arial" w:hAnsi="Arial" w:cs="Arial"/>
          <w:sz w:val="20"/>
          <w:szCs w:val="20"/>
        </w:rPr>
        <w:t>existing</w:t>
      </w:r>
      <w:r>
        <w:rPr>
          <w:rFonts w:ascii="Arial" w:hAnsi="Arial" w:cs="Arial"/>
          <w:sz w:val="20"/>
          <w:szCs w:val="20"/>
        </w:rPr>
        <w:t xml:space="preserve"> costs/calculations and the financial information currently held in relation to space.  </w:t>
      </w:r>
      <w:r w:rsidR="00C25421">
        <w:rPr>
          <w:rFonts w:ascii="Arial" w:hAnsi="Arial" w:cs="Arial"/>
          <w:sz w:val="20"/>
          <w:szCs w:val="20"/>
        </w:rPr>
        <w:t>It was agreed that space charging would be included on the next agenda as a separate item for discussion.</w:t>
      </w:r>
    </w:p>
    <w:p w14:paraId="571BFCCB" w14:textId="77777777" w:rsidR="001C26CE" w:rsidRPr="00A13007" w:rsidRDefault="001C26CE" w:rsidP="001C26CE">
      <w:pPr>
        <w:spacing w:after="0" w:line="240" w:lineRule="auto"/>
        <w:ind w:left="720"/>
        <w:jc w:val="right"/>
        <w:rPr>
          <w:rFonts w:ascii="Arial" w:hAnsi="Arial" w:cs="Arial"/>
          <w:b/>
          <w:bCs/>
          <w:sz w:val="20"/>
          <w:szCs w:val="20"/>
        </w:rPr>
      </w:pPr>
      <w:r w:rsidRPr="00A13007">
        <w:rPr>
          <w:rFonts w:ascii="Arial" w:hAnsi="Arial" w:cs="Arial"/>
          <w:b/>
          <w:bCs/>
          <w:sz w:val="20"/>
          <w:szCs w:val="20"/>
        </w:rPr>
        <w:t>Action: Clerk (working with Finance team)</w:t>
      </w:r>
    </w:p>
    <w:p w14:paraId="39D3B0F5" w14:textId="67BDD734" w:rsidR="002B4B31" w:rsidRPr="002B4B31" w:rsidRDefault="002B4B31" w:rsidP="002B4B31">
      <w:pPr>
        <w:spacing w:after="0" w:line="240" w:lineRule="auto"/>
        <w:jc w:val="both"/>
        <w:rPr>
          <w:rFonts w:ascii="Arial" w:hAnsi="Arial" w:cs="Arial"/>
          <w:sz w:val="20"/>
          <w:szCs w:val="20"/>
        </w:rPr>
      </w:pPr>
    </w:p>
    <w:p w14:paraId="5675D4F7" w14:textId="48719C03" w:rsidR="00551D1E" w:rsidRPr="004450DD" w:rsidRDefault="004450DD" w:rsidP="004450DD">
      <w:pPr>
        <w:pStyle w:val="ListParagraph"/>
        <w:spacing w:after="0" w:line="240" w:lineRule="auto"/>
        <w:ind w:left="1440"/>
        <w:jc w:val="both"/>
        <w:rPr>
          <w:rFonts w:ascii="Arial" w:hAnsi="Arial" w:cs="Arial"/>
          <w:sz w:val="20"/>
          <w:szCs w:val="20"/>
        </w:rPr>
      </w:pPr>
      <w:r w:rsidRPr="004450DD">
        <w:rPr>
          <w:rFonts w:ascii="Arial" w:hAnsi="Arial" w:cs="Arial"/>
          <w:sz w:val="20"/>
          <w:szCs w:val="20"/>
        </w:rPr>
        <w:t xml:space="preserve"> </w:t>
      </w:r>
    </w:p>
    <w:p w14:paraId="433AFAA5" w14:textId="567E577C" w:rsidR="00D74B92" w:rsidRDefault="00D74B92" w:rsidP="0076182F">
      <w:pPr>
        <w:spacing w:after="0" w:line="240" w:lineRule="auto"/>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D74B92">
        <w:rPr>
          <w:rFonts w:ascii="Arial" w:hAnsi="Arial" w:cs="Arial"/>
          <w:sz w:val="20"/>
          <w:szCs w:val="20"/>
          <w:u w:val="single"/>
        </w:rPr>
        <w:t>Space Utilisation</w:t>
      </w:r>
    </w:p>
    <w:p w14:paraId="47EF1580" w14:textId="3BC6DDB3" w:rsidR="00D74B92" w:rsidRDefault="003E3502" w:rsidP="00C25421">
      <w:pPr>
        <w:spacing w:after="0" w:line="240" w:lineRule="auto"/>
        <w:ind w:left="720"/>
        <w:jc w:val="both"/>
        <w:rPr>
          <w:rFonts w:ascii="Arial" w:hAnsi="Arial" w:cs="Arial"/>
          <w:sz w:val="20"/>
          <w:szCs w:val="20"/>
        </w:rPr>
      </w:pPr>
      <w:r>
        <w:rPr>
          <w:rFonts w:ascii="Arial" w:hAnsi="Arial" w:cs="Arial"/>
          <w:sz w:val="20"/>
          <w:szCs w:val="20"/>
        </w:rPr>
        <w:t>The Group received and considered a suite of data on space utilisation (derived from TRAC return data provided by Schools in Session 2021/22) which identified the types of</w:t>
      </w:r>
      <w:r w:rsidR="00053BF0">
        <w:rPr>
          <w:rFonts w:ascii="Arial" w:hAnsi="Arial" w:cs="Arial"/>
          <w:sz w:val="20"/>
          <w:szCs w:val="20"/>
        </w:rPr>
        <w:t xml:space="preserve"> office</w:t>
      </w:r>
      <w:r>
        <w:rPr>
          <w:rFonts w:ascii="Arial" w:hAnsi="Arial" w:cs="Arial"/>
          <w:sz w:val="20"/>
          <w:szCs w:val="20"/>
        </w:rPr>
        <w:t xml:space="preserve"> space occupied across the University based on an analysis of staff roles (academic, administrative and support staff).  The Group was advised that a</w:t>
      </w:r>
      <w:r w:rsidR="00C25421">
        <w:rPr>
          <w:rFonts w:ascii="Arial" w:hAnsi="Arial" w:cs="Arial"/>
          <w:sz w:val="20"/>
          <w:szCs w:val="20"/>
        </w:rPr>
        <w:t xml:space="preserve"> separate </w:t>
      </w:r>
      <w:r>
        <w:rPr>
          <w:rFonts w:ascii="Arial" w:hAnsi="Arial" w:cs="Arial"/>
          <w:sz w:val="20"/>
          <w:szCs w:val="20"/>
        </w:rPr>
        <w:t>analysis of (i) space occupied by Directorates, and (ii) teaching space to deliver a calculation of space occupied per student, would be undertaken</w:t>
      </w:r>
      <w:r w:rsidR="00C25421">
        <w:rPr>
          <w:rFonts w:ascii="Arial" w:hAnsi="Arial" w:cs="Arial"/>
          <w:sz w:val="20"/>
          <w:szCs w:val="20"/>
        </w:rPr>
        <w:t>.</w:t>
      </w:r>
    </w:p>
    <w:p w14:paraId="5733DEF0" w14:textId="7BFC7EE4" w:rsidR="005C6D45" w:rsidRDefault="005C6D45" w:rsidP="00C25421">
      <w:pPr>
        <w:spacing w:after="0" w:line="240" w:lineRule="auto"/>
        <w:ind w:left="720"/>
        <w:jc w:val="both"/>
        <w:rPr>
          <w:rFonts w:ascii="Arial" w:hAnsi="Arial" w:cs="Arial"/>
          <w:sz w:val="20"/>
          <w:szCs w:val="20"/>
        </w:rPr>
      </w:pPr>
    </w:p>
    <w:p w14:paraId="73A5309F" w14:textId="77777777" w:rsidR="00F05D87" w:rsidRDefault="005C6D45" w:rsidP="00F05D87">
      <w:pPr>
        <w:spacing w:after="0" w:line="240" w:lineRule="auto"/>
        <w:ind w:left="720"/>
        <w:jc w:val="both"/>
        <w:rPr>
          <w:rFonts w:ascii="Arial" w:hAnsi="Arial" w:cs="Arial"/>
          <w:sz w:val="20"/>
          <w:szCs w:val="20"/>
        </w:rPr>
      </w:pPr>
      <w:r>
        <w:rPr>
          <w:rFonts w:ascii="Arial" w:hAnsi="Arial" w:cs="Arial"/>
          <w:sz w:val="20"/>
          <w:szCs w:val="20"/>
        </w:rPr>
        <w:t xml:space="preserve">Concerns were raised about the validity of the TRAC data </w:t>
      </w:r>
      <w:r w:rsidR="00F05D87">
        <w:rPr>
          <w:rFonts w:ascii="Arial" w:hAnsi="Arial" w:cs="Arial"/>
          <w:sz w:val="20"/>
          <w:szCs w:val="20"/>
        </w:rPr>
        <w:t xml:space="preserve">(and the reporting process) </w:t>
      </w:r>
      <w:r>
        <w:rPr>
          <w:rFonts w:ascii="Arial" w:hAnsi="Arial" w:cs="Arial"/>
          <w:sz w:val="20"/>
          <w:szCs w:val="20"/>
        </w:rPr>
        <w:t xml:space="preserve">and it was noted that the information gathered did not directly map onto the type of data that would be required for effective space management purposes. The importance of </w:t>
      </w:r>
      <w:r w:rsidR="00DC610C">
        <w:rPr>
          <w:rFonts w:ascii="Arial" w:hAnsi="Arial" w:cs="Arial"/>
          <w:sz w:val="20"/>
          <w:szCs w:val="20"/>
        </w:rPr>
        <w:t xml:space="preserve">(i) </w:t>
      </w:r>
      <w:r>
        <w:rPr>
          <w:rFonts w:ascii="Arial" w:hAnsi="Arial" w:cs="Arial"/>
          <w:sz w:val="20"/>
          <w:szCs w:val="20"/>
        </w:rPr>
        <w:t>Schools/Directorates fully understanding the true cost of space to the University</w:t>
      </w:r>
      <w:r w:rsidR="00DC610C">
        <w:rPr>
          <w:rFonts w:ascii="Arial" w:hAnsi="Arial" w:cs="Arial"/>
          <w:sz w:val="20"/>
          <w:szCs w:val="20"/>
        </w:rPr>
        <w:t xml:space="preserve"> and (ii) ensuring that any potential shortages of teaching space were identified and addressed at an early stage, </w:t>
      </w:r>
      <w:r>
        <w:rPr>
          <w:rFonts w:ascii="Arial" w:hAnsi="Arial" w:cs="Arial"/>
          <w:sz w:val="20"/>
          <w:szCs w:val="20"/>
        </w:rPr>
        <w:t>was highlighted.</w:t>
      </w:r>
      <w:r w:rsidR="00DC610C">
        <w:rPr>
          <w:rFonts w:ascii="Arial" w:hAnsi="Arial" w:cs="Arial"/>
          <w:sz w:val="20"/>
          <w:szCs w:val="20"/>
        </w:rPr>
        <w:t xml:space="preserve">  </w:t>
      </w:r>
    </w:p>
    <w:p w14:paraId="7DA00826" w14:textId="77777777" w:rsidR="00F05D87" w:rsidRDefault="00F05D87" w:rsidP="00F05D87">
      <w:pPr>
        <w:spacing w:after="0" w:line="240" w:lineRule="auto"/>
        <w:ind w:left="720"/>
        <w:jc w:val="both"/>
        <w:rPr>
          <w:rFonts w:ascii="Arial" w:hAnsi="Arial" w:cs="Arial"/>
          <w:sz w:val="20"/>
          <w:szCs w:val="20"/>
        </w:rPr>
      </w:pPr>
    </w:p>
    <w:p w14:paraId="6605E904" w14:textId="234733EE" w:rsidR="00DC610C" w:rsidRDefault="00DC610C" w:rsidP="00F05D87">
      <w:pPr>
        <w:spacing w:after="0" w:line="240" w:lineRule="auto"/>
        <w:ind w:left="720"/>
        <w:jc w:val="both"/>
        <w:rPr>
          <w:rFonts w:ascii="Arial" w:hAnsi="Arial" w:cs="Arial"/>
          <w:sz w:val="20"/>
          <w:szCs w:val="20"/>
        </w:rPr>
      </w:pPr>
      <w:r>
        <w:rPr>
          <w:rFonts w:ascii="Arial" w:hAnsi="Arial" w:cs="Arial"/>
          <w:sz w:val="20"/>
          <w:szCs w:val="20"/>
        </w:rPr>
        <w:t xml:space="preserve">In noting the ambition within the Directorate of Estates &amp; Facilities to develop core data which would support a greater understanding of the current position and inform the future use of space on campus, the Group agreed that the initial data was a helpful baseline.  </w:t>
      </w:r>
    </w:p>
    <w:p w14:paraId="7118E648" w14:textId="77777777" w:rsidR="00DC610C" w:rsidRDefault="00DC610C" w:rsidP="00C25421">
      <w:pPr>
        <w:spacing w:after="0" w:line="240" w:lineRule="auto"/>
        <w:ind w:left="720"/>
        <w:jc w:val="both"/>
        <w:rPr>
          <w:rFonts w:ascii="Arial" w:hAnsi="Arial" w:cs="Arial"/>
          <w:sz w:val="20"/>
          <w:szCs w:val="20"/>
        </w:rPr>
      </w:pPr>
    </w:p>
    <w:p w14:paraId="209CEBA3" w14:textId="7F65A013" w:rsidR="005C6D45" w:rsidRDefault="005C6D45" w:rsidP="00C25421">
      <w:pPr>
        <w:spacing w:after="0" w:line="240" w:lineRule="auto"/>
        <w:ind w:left="720"/>
        <w:jc w:val="both"/>
        <w:rPr>
          <w:rFonts w:ascii="Arial" w:hAnsi="Arial" w:cs="Arial"/>
          <w:sz w:val="20"/>
          <w:szCs w:val="20"/>
        </w:rPr>
      </w:pPr>
      <w:r>
        <w:rPr>
          <w:rFonts w:ascii="Arial" w:hAnsi="Arial" w:cs="Arial"/>
          <w:sz w:val="20"/>
          <w:szCs w:val="20"/>
        </w:rPr>
        <w:t>It was agreed that in enhancing the space data held within the University, further consideration would be given to (i) the integration of existing data</w:t>
      </w:r>
      <w:r w:rsidR="00DC610C">
        <w:rPr>
          <w:rFonts w:ascii="Arial" w:hAnsi="Arial" w:cs="Arial"/>
          <w:sz w:val="20"/>
          <w:szCs w:val="20"/>
        </w:rPr>
        <w:t xml:space="preserve"> held across Schools/Directorates</w:t>
      </w:r>
      <w:r>
        <w:rPr>
          <w:rFonts w:ascii="Arial" w:hAnsi="Arial" w:cs="Arial"/>
          <w:sz w:val="20"/>
          <w:szCs w:val="20"/>
        </w:rPr>
        <w:t>, and (ii) the type of data which would be helpful for the Group to consider in future.  Group members were invited to submit further reflections on space data to the Clerk.</w:t>
      </w:r>
    </w:p>
    <w:p w14:paraId="2789E2C0" w14:textId="30437D8A" w:rsidR="005C6D45" w:rsidRPr="005C6D45" w:rsidRDefault="005C6D45" w:rsidP="005C6D45">
      <w:pPr>
        <w:spacing w:after="0" w:line="240" w:lineRule="auto"/>
        <w:ind w:left="720"/>
        <w:jc w:val="right"/>
        <w:rPr>
          <w:rFonts w:ascii="Arial" w:hAnsi="Arial" w:cs="Arial"/>
          <w:b/>
          <w:bCs/>
          <w:sz w:val="20"/>
          <w:szCs w:val="20"/>
        </w:rPr>
      </w:pPr>
      <w:r w:rsidRPr="005C6D45">
        <w:rPr>
          <w:rFonts w:ascii="Arial" w:hAnsi="Arial" w:cs="Arial"/>
          <w:b/>
          <w:bCs/>
          <w:sz w:val="20"/>
          <w:szCs w:val="20"/>
        </w:rPr>
        <w:t>Action: All</w:t>
      </w:r>
    </w:p>
    <w:p w14:paraId="313109EC" w14:textId="77777777" w:rsidR="000F1707" w:rsidRDefault="000F1707" w:rsidP="00DC610C">
      <w:pPr>
        <w:spacing w:after="0" w:line="240" w:lineRule="auto"/>
        <w:jc w:val="both"/>
        <w:rPr>
          <w:rFonts w:ascii="Arial" w:hAnsi="Arial" w:cs="Arial"/>
          <w:sz w:val="20"/>
          <w:szCs w:val="20"/>
        </w:rPr>
      </w:pPr>
    </w:p>
    <w:p w14:paraId="5ECF0428" w14:textId="77777777" w:rsidR="00D74B92" w:rsidRDefault="00D74B92" w:rsidP="0076182F">
      <w:pPr>
        <w:spacing w:after="0" w:line="240" w:lineRule="auto"/>
        <w:jc w:val="both"/>
        <w:rPr>
          <w:rFonts w:ascii="Arial" w:hAnsi="Arial" w:cs="Arial"/>
          <w:sz w:val="20"/>
          <w:szCs w:val="20"/>
        </w:rPr>
      </w:pPr>
    </w:p>
    <w:p w14:paraId="50433863" w14:textId="4115D470" w:rsidR="00162809" w:rsidRDefault="00162809" w:rsidP="0076182F">
      <w:pPr>
        <w:spacing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D74B92">
        <w:rPr>
          <w:rFonts w:ascii="Arial" w:hAnsi="Arial" w:cs="Arial"/>
          <w:sz w:val="20"/>
          <w:szCs w:val="20"/>
        </w:rPr>
        <w:t>CAPEX PROGRAMME AND USE OF SPACE</w:t>
      </w:r>
    </w:p>
    <w:p w14:paraId="7D83B0A3" w14:textId="401C6942" w:rsidR="00D74B92" w:rsidRDefault="00D74B92" w:rsidP="0076182F">
      <w:pPr>
        <w:spacing w:after="0" w:line="240" w:lineRule="auto"/>
        <w:jc w:val="both"/>
        <w:rPr>
          <w:rFonts w:ascii="Arial" w:hAnsi="Arial" w:cs="Arial"/>
          <w:sz w:val="20"/>
          <w:szCs w:val="20"/>
        </w:rPr>
      </w:pPr>
    </w:p>
    <w:p w14:paraId="1CFECF30" w14:textId="1D78514B" w:rsidR="00D74B92" w:rsidRDefault="00D74B92" w:rsidP="00D67153">
      <w:pPr>
        <w:spacing w:after="0" w:line="240" w:lineRule="auto"/>
        <w:ind w:left="720"/>
        <w:jc w:val="both"/>
        <w:rPr>
          <w:rFonts w:ascii="Arial" w:hAnsi="Arial" w:cs="Arial"/>
          <w:sz w:val="20"/>
          <w:szCs w:val="20"/>
        </w:rPr>
      </w:pPr>
      <w:r>
        <w:rPr>
          <w:rFonts w:ascii="Arial" w:hAnsi="Arial" w:cs="Arial"/>
          <w:sz w:val="20"/>
          <w:szCs w:val="20"/>
        </w:rPr>
        <w:t>The Interim Director of Estates &amp; Facilities provided an update on the development of the 1-year and 10-year Capex programme</w:t>
      </w:r>
      <w:r w:rsidR="00DC610C">
        <w:rPr>
          <w:rFonts w:ascii="Arial" w:hAnsi="Arial" w:cs="Arial"/>
          <w:sz w:val="20"/>
          <w:szCs w:val="20"/>
        </w:rPr>
        <w:t>s</w:t>
      </w:r>
      <w:r>
        <w:rPr>
          <w:rFonts w:ascii="Arial" w:hAnsi="Arial" w:cs="Arial"/>
          <w:sz w:val="20"/>
          <w:szCs w:val="20"/>
        </w:rPr>
        <w:t>.</w:t>
      </w:r>
      <w:r w:rsidR="00DC610C">
        <w:rPr>
          <w:rFonts w:ascii="Arial" w:hAnsi="Arial" w:cs="Arial"/>
          <w:sz w:val="20"/>
          <w:szCs w:val="20"/>
        </w:rPr>
        <w:t xml:space="preserve">  The Group was advised that a high-level modelling exercise of the space required to support the institutional strategic ambition to grow the student population had been undertaken and costed at c.£25M.  The Group noted that the projects which had been identified through this process fell into 2 categories: (i) projects to improve the condition and fabric of historic buildings (which would not provide new teaching/office space), and (ii) capital projects e.g. King’s Quarter, Science Teaching Hub (which would provide additional space). </w:t>
      </w:r>
      <w:r w:rsidR="00CA7F33">
        <w:rPr>
          <w:rFonts w:ascii="Arial" w:hAnsi="Arial" w:cs="Arial"/>
          <w:sz w:val="20"/>
          <w:szCs w:val="20"/>
        </w:rPr>
        <w:t xml:space="preserve">The importance of integrating the outcome of discussions around future student population growth and investment to improve </w:t>
      </w:r>
      <w:proofErr w:type="spellStart"/>
      <w:r w:rsidR="00CA7F33">
        <w:rPr>
          <w:rFonts w:ascii="Arial" w:hAnsi="Arial" w:cs="Arial"/>
          <w:sz w:val="20"/>
          <w:szCs w:val="20"/>
        </w:rPr>
        <w:t>Staff:Student</w:t>
      </w:r>
      <w:proofErr w:type="spellEnd"/>
      <w:r w:rsidR="00CA7F33">
        <w:rPr>
          <w:rFonts w:ascii="Arial" w:hAnsi="Arial" w:cs="Arial"/>
          <w:sz w:val="20"/>
          <w:szCs w:val="20"/>
        </w:rPr>
        <w:t xml:space="preserve"> ratios with effective space management planning was highlighted.</w:t>
      </w:r>
    </w:p>
    <w:p w14:paraId="47ED32C0" w14:textId="71C0D3B4" w:rsidR="00572B44" w:rsidRDefault="00572B44" w:rsidP="00D67153">
      <w:pPr>
        <w:spacing w:after="0" w:line="240" w:lineRule="auto"/>
        <w:ind w:left="720"/>
        <w:jc w:val="both"/>
        <w:rPr>
          <w:rFonts w:ascii="Arial" w:hAnsi="Arial" w:cs="Arial"/>
          <w:sz w:val="20"/>
          <w:szCs w:val="20"/>
        </w:rPr>
      </w:pPr>
    </w:p>
    <w:p w14:paraId="0D868612" w14:textId="2BD37BEB" w:rsidR="00572B44" w:rsidRDefault="00572B44" w:rsidP="00D67153">
      <w:pPr>
        <w:spacing w:after="0" w:line="240" w:lineRule="auto"/>
        <w:ind w:left="720"/>
        <w:jc w:val="both"/>
        <w:rPr>
          <w:rFonts w:ascii="Arial" w:hAnsi="Arial" w:cs="Arial"/>
          <w:sz w:val="20"/>
          <w:szCs w:val="20"/>
        </w:rPr>
      </w:pPr>
      <w:r>
        <w:rPr>
          <w:rFonts w:ascii="Arial" w:hAnsi="Arial" w:cs="Arial"/>
          <w:sz w:val="20"/>
          <w:szCs w:val="20"/>
        </w:rPr>
        <w:t>The Group was advised that consideration had been given to how and where office accommodation could be provided for newly appointed members of Academic staff and that a renovation of the Crombie building had been proposed for this purpose (subject to Aberdeen City Council planning regulations).  The challenges this solution would present for staff who were not co-located with School colleagues were noted.  The Group anticipated receiving further updates on the Crombie proposal.</w:t>
      </w:r>
    </w:p>
    <w:p w14:paraId="5F278A31" w14:textId="462B59D9" w:rsidR="00572B44" w:rsidRPr="00572B44" w:rsidRDefault="00572B44" w:rsidP="00572B44">
      <w:pPr>
        <w:spacing w:after="0" w:line="240" w:lineRule="auto"/>
        <w:ind w:left="720"/>
        <w:jc w:val="right"/>
        <w:rPr>
          <w:rFonts w:ascii="Arial" w:hAnsi="Arial" w:cs="Arial"/>
          <w:b/>
          <w:bCs/>
          <w:sz w:val="20"/>
          <w:szCs w:val="20"/>
        </w:rPr>
      </w:pPr>
      <w:r w:rsidRPr="00572B44">
        <w:rPr>
          <w:rFonts w:ascii="Arial" w:hAnsi="Arial" w:cs="Arial"/>
          <w:b/>
          <w:bCs/>
          <w:sz w:val="20"/>
          <w:szCs w:val="20"/>
        </w:rPr>
        <w:t>Action: GW</w:t>
      </w:r>
    </w:p>
    <w:p w14:paraId="49B859AC" w14:textId="40550369" w:rsidR="00162809" w:rsidRDefault="00162809" w:rsidP="0076182F">
      <w:pPr>
        <w:spacing w:after="0" w:line="240" w:lineRule="auto"/>
        <w:jc w:val="both"/>
        <w:rPr>
          <w:rFonts w:ascii="Arial" w:hAnsi="Arial" w:cs="Arial"/>
          <w:sz w:val="20"/>
          <w:szCs w:val="20"/>
        </w:rPr>
      </w:pPr>
    </w:p>
    <w:p w14:paraId="31D82790" w14:textId="6B45BFC2" w:rsidR="00162809" w:rsidRDefault="00162809" w:rsidP="0076182F">
      <w:pPr>
        <w:spacing w:after="0" w:line="240" w:lineRule="auto"/>
        <w:jc w:val="both"/>
        <w:rPr>
          <w:rFonts w:ascii="Arial" w:hAnsi="Arial" w:cs="Arial"/>
          <w:sz w:val="20"/>
          <w:szCs w:val="20"/>
        </w:rPr>
      </w:pPr>
    </w:p>
    <w:p w14:paraId="6DDA6A10" w14:textId="6F23D9ED" w:rsidR="00CA7F33" w:rsidRDefault="00CA7F33" w:rsidP="0076182F">
      <w:pPr>
        <w:spacing w:after="0" w:line="240" w:lineRule="auto"/>
        <w:jc w:val="both"/>
        <w:rPr>
          <w:rFonts w:ascii="Arial" w:hAnsi="Arial" w:cs="Arial"/>
          <w:sz w:val="20"/>
          <w:szCs w:val="20"/>
        </w:rPr>
      </w:pPr>
    </w:p>
    <w:p w14:paraId="4D6C4B83" w14:textId="4E99C884" w:rsidR="00CA7F33" w:rsidRDefault="00CA7F33" w:rsidP="0076182F">
      <w:pPr>
        <w:spacing w:after="0" w:line="240" w:lineRule="auto"/>
        <w:jc w:val="both"/>
        <w:rPr>
          <w:rFonts w:ascii="Arial" w:hAnsi="Arial" w:cs="Arial"/>
          <w:sz w:val="20"/>
          <w:szCs w:val="20"/>
        </w:rPr>
      </w:pPr>
    </w:p>
    <w:p w14:paraId="7CAE4751" w14:textId="44F2E6B0" w:rsidR="00CA7F33" w:rsidRDefault="00CA7F33" w:rsidP="0076182F">
      <w:pPr>
        <w:spacing w:after="0" w:line="240" w:lineRule="auto"/>
        <w:jc w:val="both"/>
        <w:rPr>
          <w:rFonts w:ascii="Arial" w:hAnsi="Arial" w:cs="Arial"/>
          <w:sz w:val="20"/>
          <w:szCs w:val="20"/>
        </w:rPr>
      </w:pPr>
    </w:p>
    <w:p w14:paraId="3588B5F2" w14:textId="58B8CDBE" w:rsidR="00CA7F33" w:rsidRDefault="00CA7F33" w:rsidP="0076182F">
      <w:pPr>
        <w:spacing w:after="0" w:line="240" w:lineRule="auto"/>
        <w:jc w:val="both"/>
        <w:rPr>
          <w:rFonts w:ascii="Arial" w:hAnsi="Arial" w:cs="Arial"/>
          <w:sz w:val="20"/>
          <w:szCs w:val="20"/>
        </w:rPr>
      </w:pPr>
    </w:p>
    <w:p w14:paraId="44B9E124" w14:textId="29FF0A3B" w:rsidR="00CA7F33" w:rsidRDefault="00CA7F33" w:rsidP="0076182F">
      <w:pPr>
        <w:spacing w:after="0" w:line="240" w:lineRule="auto"/>
        <w:jc w:val="both"/>
        <w:rPr>
          <w:rFonts w:ascii="Arial" w:hAnsi="Arial" w:cs="Arial"/>
          <w:sz w:val="20"/>
          <w:szCs w:val="20"/>
        </w:rPr>
      </w:pPr>
    </w:p>
    <w:p w14:paraId="38383F58" w14:textId="60E2D880" w:rsidR="00CA7F33" w:rsidRDefault="00CA7F33" w:rsidP="0076182F">
      <w:pPr>
        <w:spacing w:after="0" w:line="240" w:lineRule="auto"/>
        <w:jc w:val="both"/>
        <w:rPr>
          <w:rFonts w:ascii="Arial" w:hAnsi="Arial" w:cs="Arial"/>
          <w:sz w:val="20"/>
          <w:szCs w:val="20"/>
        </w:rPr>
      </w:pPr>
    </w:p>
    <w:p w14:paraId="799895EA" w14:textId="77777777" w:rsidR="00CA7F33" w:rsidRDefault="00CA7F33" w:rsidP="0076182F">
      <w:pPr>
        <w:spacing w:after="0" w:line="240" w:lineRule="auto"/>
        <w:jc w:val="both"/>
        <w:rPr>
          <w:rFonts w:ascii="Arial" w:hAnsi="Arial" w:cs="Arial"/>
          <w:sz w:val="20"/>
          <w:szCs w:val="20"/>
        </w:rPr>
      </w:pPr>
    </w:p>
    <w:p w14:paraId="041005E7" w14:textId="43D23207" w:rsidR="00AC41CE" w:rsidRDefault="00162809" w:rsidP="0076182F">
      <w:pPr>
        <w:spacing w:after="0" w:line="240" w:lineRule="auto"/>
        <w:jc w:val="both"/>
        <w:rPr>
          <w:rFonts w:ascii="Arial" w:hAnsi="Arial" w:cs="Arial"/>
          <w:sz w:val="20"/>
          <w:szCs w:val="20"/>
        </w:rPr>
      </w:pPr>
      <w:r>
        <w:rPr>
          <w:rFonts w:ascii="Arial" w:hAnsi="Arial" w:cs="Arial"/>
          <w:sz w:val="20"/>
          <w:szCs w:val="20"/>
        </w:rPr>
        <w:t>4.</w:t>
      </w:r>
      <w:r>
        <w:rPr>
          <w:rFonts w:ascii="Arial" w:hAnsi="Arial" w:cs="Arial"/>
          <w:sz w:val="20"/>
          <w:szCs w:val="20"/>
        </w:rPr>
        <w:tab/>
      </w:r>
      <w:r w:rsidR="00D74B92">
        <w:rPr>
          <w:rFonts w:ascii="Arial" w:hAnsi="Arial" w:cs="Arial"/>
          <w:sz w:val="20"/>
          <w:szCs w:val="20"/>
        </w:rPr>
        <w:t>TEACHING SPACE NEEDS &amp; UTILISATION</w:t>
      </w:r>
    </w:p>
    <w:p w14:paraId="75BF1AAC" w14:textId="77777777" w:rsidR="00347E04" w:rsidRDefault="00347E04" w:rsidP="0076182F">
      <w:pPr>
        <w:spacing w:after="0" w:line="240" w:lineRule="auto"/>
        <w:jc w:val="both"/>
        <w:rPr>
          <w:rFonts w:ascii="Arial" w:hAnsi="Arial" w:cs="Arial"/>
          <w:sz w:val="20"/>
          <w:szCs w:val="20"/>
        </w:rPr>
      </w:pPr>
    </w:p>
    <w:p w14:paraId="3A7BB6B1" w14:textId="10AC69E2" w:rsidR="00387A83" w:rsidRDefault="00162809" w:rsidP="00A126F7">
      <w:pPr>
        <w:spacing w:after="0" w:line="240" w:lineRule="auto"/>
        <w:ind w:left="720" w:hanging="720"/>
        <w:jc w:val="both"/>
        <w:rPr>
          <w:rFonts w:ascii="Arial" w:hAnsi="Arial" w:cs="Arial"/>
          <w:sz w:val="20"/>
          <w:szCs w:val="20"/>
        </w:rPr>
      </w:pPr>
      <w:r>
        <w:rPr>
          <w:rFonts w:ascii="Arial" w:hAnsi="Arial" w:cs="Arial"/>
          <w:sz w:val="20"/>
          <w:szCs w:val="20"/>
        </w:rPr>
        <w:lastRenderedPageBreak/>
        <w:t>4.1</w:t>
      </w:r>
      <w:r>
        <w:rPr>
          <w:rFonts w:ascii="Arial" w:hAnsi="Arial" w:cs="Arial"/>
          <w:sz w:val="20"/>
          <w:szCs w:val="20"/>
        </w:rPr>
        <w:tab/>
      </w:r>
      <w:bookmarkStart w:id="1" w:name="_Hlk56445540"/>
      <w:r w:rsidR="00A126F7">
        <w:rPr>
          <w:rFonts w:ascii="Arial" w:hAnsi="Arial" w:cs="Arial"/>
          <w:sz w:val="20"/>
          <w:szCs w:val="20"/>
        </w:rPr>
        <w:t>The Group received and noted a discussion paper on the impact of changes in relation to (i) accommodating an increased student population, (ii) pedagogic approach</w:t>
      </w:r>
      <w:r w:rsidR="00FB20FA">
        <w:rPr>
          <w:rFonts w:ascii="Arial" w:hAnsi="Arial" w:cs="Arial"/>
          <w:sz w:val="20"/>
          <w:szCs w:val="20"/>
        </w:rPr>
        <w:t>es</w:t>
      </w:r>
      <w:r w:rsidR="00A126F7">
        <w:rPr>
          <w:rFonts w:ascii="Arial" w:hAnsi="Arial" w:cs="Arial"/>
          <w:sz w:val="20"/>
          <w:szCs w:val="20"/>
        </w:rPr>
        <w:t xml:space="preserve"> and the impact on space utilisation, and (iii) the impact of capital projects on spaces on the teaching estate.  </w:t>
      </w:r>
    </w:p>
    <w:p w14:paraId="6CACC64A" w14:textId="3B3FF640" w:rsidR="00A126F7" w:rsidRDefault="00A126F7" w:rsidP="00A126F7">
      <w:pPr>
        <w:spacing w:after="0" w:line="240" w:lineRule="auto"/>
        <w:ind w:left="720" w:hanging="720"/>
        <w:jc w:val="both"/>
        <w:rPr>
          <w:rFonts w:ascii="Arial" w:hAnsi="Arial" w:cs="Arial"/>
          <w:sz w:val="20"/>
          <w:szCs w:val="20"/>
        </w:rPr>
      </w:pPr>
    </w:p>
    <w:p w14:paraId="1FD6C859" w14:textId="7484E0C8" w:rsidR="00A126F7" w:rsidRDefault="00A126F7" w:rsidP="00A126F7">
      <w:pPr>
        <w:spacing w:after="0" w:line="240" w:lineRule="auto"/>
        <w:ind w:left="720" w:hanging="720"/>
        <w:jc w:val="both"/>
        <w:rPr>
          <w:rFonts w:ascii="Arial" w:hAnsi="Arial" w:cs="Arial"/>
          <w:sz w:val="20"/>
          <w:szCs w:val="20"/>
        </w:rPr>
      </w:pPr>
      <w:r>
        <w:rPr>
          <w:rFonts w:ascii="Arial" w:hAnsi="Arial" w:cs="Arial"/>
          <w:sz w:val="20"/>
          <w:szCs w:val="20"/>
        </w:rPr>
        <w:tab/>
        <w:t xml:space="preserve">The Group recognised that the planned student population growth (particularly the focus on international students) would impact on the use of teaching space in relation to the development of larger cohorts and associated changes to teaching delivery </w:t>
      </w:r>
      <w:r w:rsidR="00CA7F33">
        <w:rPr>
          <w:rFonts w:ascii="Arial" w:hAnsi="Arial" w:cs="Arial"/>
          <w:sz w:val="20"/>
          <w:szCs w:val="20"/>
        </w:rPr>
        <w:t xml:space="preserve">e.g. </w:t>
      </w:r>
      <w:r>
        <w:rPr>
          <w:rFonts w:ascii="Arial" w:hAnsi="Arial" w:cs="Arial"/>
          <w:sz w:val="20"/>
          <w:szCs w:val="20"/>
        </w:rPr>
        <w:t>online and hybrid learning.</w:t>
      </w:r>
    </w:p>
    <w:p w14:paraId="1260AF7E" w14:textId="223930A5" w:rsidR="00A126F7" w:rsidRDefault="00A126F7" w:rsidP="00A126F7">
      <w:pPr>
        <w:spacing w:after="0" w:line="240" w:lineRule="auto"/>
        <w:ind w:left="720" w:hanging="720"/>
        <w:jc w:val="both"/>
        <w:rPr>
          <w:rFonts w:ascii="Arial" w:hAnsi="Arial" w:cs="Arial"/>
          <w:sz w:val="20"/>
          <w:szCs w:val="20"/>
        </w:rPr>
      </w:pPr>
    </w:p>
    <w:p w14:paraId="070BE271" w14:textId="0228C996" w:rsidR="00A126F7" w:rsidRDefault="00A126F7" w:rsidP="00A126F7">
      <w:pPr>
        <w:spacing w:after="0" w:line="240" w:lineRule="auto"/>
        <w:ind w:left="720"/>
        <w:jc w:val="both"/>
        <w:rPr>
          <w:rFonts w:ascii="Arial" w:hAnsi="Arial" w:cs="Arial"/>
          <w:sz w:val="20"/>
          <w:szCs w:val="20"/>
        </w:rPr>
      </w:pPr>
      <w:r>
        <w:rPr>
          <w:rFonts w:ascii="Arial" w:hAnsi="Arial" w:cs="Arial"/>
          <w:sz w:val="20"/>
          <w:szCs w:val="20"/>
        </w:rPr>
        <w:t xml:space="preserve">The Group noted that based on HESA 2019 data, there had been low </w:t>
      </w:r>
      <w:r w:rsidR="00CA7F33">
        <w:rPr>
          <w:rFonts w:ascii="Arial" w:hAnsi="Arial" w:cs="Arial"/>
          <w:sz w:val="20"/>
          <w:szCs w:val="20"/>
        </w:rPr>
        <w:t xml:space="preserve">space </w:t>
      </w:r>
      <w:r>
        <w:rPr>
          <w:rFonts w:ascii="Arial" w:hAnsi="Arial" w:cs="Arial"/>
          <w:sz w:val="20"/>
          <w:szCs w:val="20"/>
        </w:rPr>
        <w:t xml:space="preserve">utilisation rates (41%), with occupancy calculated at 67% and frequency of use at 62%.  The Group was advised that the type of room with the highest utilisation, frequency and occupation rates were flat teaching rooms and lecture theatres/classrooms with capacity of </w:t>
      </w:r>
      <w:r w:rsidR="006D4557">
        <w:rPr>
          <w:rFonts w:ascii="Arial" w:hAnsi="Arial" w:cs="Arial"/>
          <w:sz w:val="20"/>
          <w:szCs w:val="20"/>
        </w:rPr>
        <w:t>30-</w:t>
      </w:r>
      <w:r w:rsidR="000E0815">
        <w:rPr>
          <w:rFonts w:ascii="Arial" w:hAnsi="Arial" w:cs="Arial"/>
          <w:sz w:val="20"/>
          <w:szCs w:val="20"/>
        </w:rPr>
        <w:t>49</w:t>
      </w:r>
      <w:r>
        <w:rPr>
          <w:rFonts w:ascii="Arial" w:hAnsi="Arial" w:cs="Arial"/>
          <w:sz w:val="20"/>
          <w:szCs w:val="20"/>
        </w:rPr>
        <w:t xml:space="preserve">.  Laboratory </w:t>
      </w:r>
      <w:r w:rsidR="00CA7F33">
        <w:rPr>
          <w:rFonts w:ascii="Arial" w:hAnsi="Arial" w:cs="Arial"/>
          <w:sz w:val="20"/>
          <w:szCs w:val="20"/>
        </w:rPr>
        <w:t>spaces</w:t>
      </w:r>
      <w:r>
        <w:rPr>
          <w:rFonts w:ascii="Arial" w:hAnsi="Arial" w:cs="Arial"/>
          <w:sz w:val="20"/>
          <w:szCs w:val="20"/>
        </w:rPr>
        <w:t xml:space="preserve"> had the lowest rates.</w:t>
      </w:r>
    </w:p>
    <w:p w14:paraId="3C13DCDF" w14:textId="610D2396" w:rsidR="00E77202" w:rsidRDefault="00E77202" w:rsidP="00A126F7">
      <w:pPr>
        <w:spacing w:after="0" w:line="240" w:lineRule="auto"/>
        <w:ind w:left="720"/>
        <w:jc w:val="both"/>
        <w:rPr>
          <w:rFonts w:ascii="Arial" w:hAnsi="Arial" w:cs="Arial"/>
          <w:sz w:val="20"/>
          <w:szCs w:val="20"/>
        </w:rPr>
      </w:pPr>
    </w:p>
    <w:p w14:paraId="302F1D4D" w14:textId="75B8DE44" w:rsidR="00CA7F33" w:rsidRDefault="00E77202" w:rsidP="00E77202">
      <w:pPr>
        <w:spacing w:after="0" w:line="240" w:lineRule="auto"/>
        <w:ind w:left="720"/>
        <w:jc w:val="both"/>
        <w:rPr>
          <w:rFonts w:ascii="Arial" w:hAnsi="Arial" w:cs="Arial"/>
          <w:sz w:val="20"/>
          <w:szCs w:val="20"/>
        </w:rPr>
      </w:pPr>
      <w:r>
        <w:rPr>
          <w:rFonts w:ascii="Arial" w:hAnsi="Arial" w:cs="Arial"/>
          <w:sz w:val="20"/>
          <w:szCs w:val="20"/>
        </w:rPr>
        <w:t>The Group was advised that the completion of the Science Teaching Hub and anticipated completion of the King’s Quarter project would impact on the availability of teaching space</w:t>
      </w:r>
      <w:r w:rsidR="00CA7F33">
        <w:rPr>
          <w:rFonts w:ascii="Arial" w:hAnsi="Arial" w:cs="Arial"/>
          <w:sz w:val="20"/>
          <w:szCs w:val="20"/>
        </w:rPr>
        <w:t xml:space="preserve">.  The Group also noted </w:t>
      </w:r>
      <w:r>
        <w:rPr>
          <w:rFonts w:ascii="Arial" w:hAnsi="Arial" w:cs="Arial"/>
          <w:sz w:val="20"/>
          <w:szCs w:val="20"/>
        </w:rPr>
        <w:t xml:space="preserve">that the impact of the King’s development would include a temporary reduction in teaching spaces, relocation of office spaces and the loss of Elphinstone as an exam venue. </w:t>
      </w:r>
    </w:p>
    <w:p w14:paraId="52CD3179" w14:textId="77777777" w:rsidR="00CA7F33" w:rsidRDefault="00CA7F33" w:rsidP="00E77202">
      <w:pPr>
        <w:spacing w:after="0" w:line="240" w:lineRule="auto"/>
        <w:ind w:left="720"/>
        <w:jc w:val="both"/>
        <w:rPr>
          <w:rFonts w:ascii="Arial" w:hAnsi="Arial" w:cs="Arial"/>
          <w:sz w:val="20"/>
          <w:szCs w:val="20"/>
        </w:rPr>
      </w:pPr>
    </w:p>
    <w:p w14:paraId="02AAE9EE" w14:textId="49C9DF49" w:rsidR="00E77202" w:rsidRDefault="00E77202" w:rsidP="00CA7F33">
      <w:pPr>
        <w:spacing w:after="0" w:line="240" w:lineRule="auto"/>
        <w:ind w:left="720"/>
        <w:jc w:val="both"/>
        <w:rPr>
          <w:rFonts w:ascii="Arial" w:hAnsi="Arial" w:cs="Arial"/>
          <w:sz w:val="20"/>
          <w:szCs w:val="20"/>
        </w:rPr>
      </w:pPr>
      <w:r>
        <w:rPr>
          <w:rFonts w:ascii="Arial" w:hAnsi="Arial" w:cs="Arial"/>
          <w:sz w:val="20"/>
          <w:szCs w:val="20"/>
        </w:rPr>
        <w:t>The growing demand for larger computing spaces for assessment and teaching</w:t>
      </w:r>
      <w:r w:rsidR="00CA7F33">
        <w:rPr>
          <w:rFonts w:ascii="Arial" w:hAnsi="Arial" w:cs="Arial"/>
          <w:sz w:val="20"/>
          <w:szCs w:val="20"/>
        </w:rPr>
        <w:t xml:space="preserve">, alongside a </w:t>
      </w:r>
      <w:r>
        <w:rPr>
          <w:rFonts w:ascii="Arial" w:hAnsi="Arial" w:cs="Arial"/>
          <w:sz w:val="20"/>
          <w:szCs w:val="20"/>
        </w:rPr>
        <w:t>lack of student study space and provision of out-of-hours campus facilities for students</w:t>
      </w:r>
      <w:r w:rsidR="00CA7F33">
        <w:rPr>
          <w:rFonts w:ascii="Arial" w:hAnsi="Arial" w:cs="Arial"/>
          <w:sz w:val="20"/>
          <w:szCs w:val="20"/>
        </w:rPr>
        <w:t>, were</w:t>
      </w:r>
      <w:r>
        <w:rPr>
          <w:rFonts w:ascii="Arial" w:hAnsi="Arial" w:cs="Arial"/>
          <w:sz w:val="20"/>
          <w:szCs w:val="20"/>
        </w:rPr>
        <w:t xml:space="preserve"> also highlighted.</w:t>
      </w:r>
    </w:p>
    <w:p w14:paraId="592053C5" w14:textId="77777777" w:rsidR="00387A83" w:rsidRDefault="00387A83" w:rsidP="00817A95">
      <w:pPr>
        <w:spacing w:after="0" w:line="240" w:lineRule="auto"/>
        <w:jc w:val="both"/>
        <w:rPr>
          <w:rFonts w:ascii="Arial" w:hAnsi="Arial" w:cs="Arial"/>
          <w:sz w:val="20"/>
          <w:szCs w:val="20"/>
        </w:rPr>
      </w:pPr>
    </w:p>
    <w:bookmarkEnd w:id="1"/>
    <w:p w14:paraId="4029694B" w14:textId="1B091C09" w:rsidR="00E56593" w:rsidRDefault="00FB20FA" w:rsidP="00FB20FA">
      <w:pPr>
        <w:spacing w:after="0" w:line="240" w:lineRule="auto"/>
        <w:ind w:left="720"/>
        <w:jc w:val="both"/>
        <w:rPr>
          <w:rFonts w:ascii="Arial" w:hAnsi="Arial" w:cs="Arial"/>
          <w:sz w:val="20"/>
          <w:szCs w:val="20"/>
        </w:rPr>
      </w:pPr>
      <w:r>
        <w:rPr>
          <w:rFonts w:ascii="Arial" w:hAnsi="Arial" w:cs="Arial"/>
          <w:sz w:val="20"/>
          <w:szCs w:val="20"/>
        </w:rPr>
        <w:t>The Group was advised that late changes to patterns of course delivery had a significant impact upon timetabling and space allocation processes.  The importance of ensuring that Schools were aware of the</w:t>
      </w:r>
      <w:r w:rsidR="001B6435">
        <w:rPr>
          <w:rFonts w:ascii="Arial" w:hAnsi="Arial" w:cs="Arial"/>
          <w:sz w:val="20"/>
          <w:szCs w:val="20"/>
        </w:rPr>
        <w:t>se</w:t>
      </w:r>
      <w:r>
        <w:rPr>
          <w:rFonts w:ascii="Arial" w:hAnsi="Arial" w:cs="Arial"/>
          <w:sz w:val="20"/>
          <w:szCs w:val="20"/>
        </w:rPr>
        <w:t xml:space="preserve"> challenges was highlighted.   </w:t>
      </w:r>
      <w:r w:rsidR="001B6435">
        <w:rPr>
          <w:rFonts w:ascii="Arial" w:hAnsi="Arial" w:cs="Arial"/>
          <w:sz w:val="20"/>
          <w:szCs w:val="20"/>
        </w:rPr>
        <w:t>The Group agreed that the introduction of an institutional Timetabling Policy would be helpful</w:t>
      </w:r>
      <w:r w:rsidR="006D4557">
        <w:rPr>
          <w:rFonts w:ascii="Arial" w:hAnsi="Arial" w:cs="Arial"/>
          <w:sz w:val="20"/>
          <w:szCs w:val="20"/>
        </w:rPr>
        <w:t>, drawing on practice elsewhere in the sector,</w:t>
      </w:r>
      <w:r w:rsidR="001B6435">
        <w:rPr>
          <w:rFonts w:ascii="Arial" w:hAnsi="Arial" w:cs="Arial"/>
          <w:sz w:val="20"/>
          <w:szCs w:val="20"/>
        </w:rPr>
        <w:t xml:space="preserve"> and </w:t>
      </w:r>
      <w:r w:rsidR="00E56593">
        <w:rPr>
          <w:rFonts w:ascii="Arial" w:hAnsi="Arial" w:cs="Arial"/>
          <w:sz w:val="20"/>
          <w:szCs w:val="20"/>
        </w:rPr>
        <w:t xml:space="preserve">members were invited to submit ideas for topics for inclusion to the Clerk. </w:t>
      </w:r>
    </w:p>
    <w:p w14:paraId="7E1A6F64" w14:textId="3891B35C" w:rsidR="00E56593" w:rsidRPr="00E56593" w:rsidRDefault="00E56593" w:rsidP="00E56593">
      <w:pPr>
        <w:spacing w:after="0" w:line="240" w:lineRule="auto"/>
        <w:ind w:left="720"/>
        <w:jc w:val="right"/>
        <w:rPr>
          <w:rFonts w:ascii="Arial" w:hAnsi="Arial" w:cs="Arial"/>
          <w:b/>
          <w:bCs/>
          <w:sz w:val="20"/>
          <w:szCs w:val="20"/>
        </w:rPr>
      </w:pPr>
      <w:r w:rsidRPr="00E56593">
        <w:rPr>
          <w:rFonts w:ascii="Arial" w:hAnsi="Arial" w:cs="Arial"/>
          <w:b/>
          <w:bCs/>
          <w:sz w:val="20"/>
          <w:szCs w:val="20"/>
        </w:rPr>
        <w:t>Action: All</w:t>
      </w:r>
      <w:r>
        <w:rPr>
          <w:rFonts w:ascii="Arial" w:hAnsi="Arial" w:cs="Arial"/>
          <w:b/>
          <w:bCs/>
          <w:sz w:val="20"/>
          <w:szCs w:val="20"/>
        </w:rPr>
        <w:t xml:space="preserve"> (ideas), JP (policy development)</w:t>
      </w:r>
      <w:r w:rsidRPr="00E56593">
        <w:rPr>
          <w:rFonts w:ascii="Arial" w:hAnsi="Arial" w:cs="Arial"/>
          <w:b/>
          <w:bCs/>
          <w:sz w:val="20"/>
          <w:szCs w:val="20"/>
        </w:rPr>
        <w:t xml:space="preserve"> </w:t>
      </w:r>
    </w:p>
    <w:p w14:paraId="7D89CA0A" w14:textId="77777777" w:rsidR="007E5F27" w:rsidRPr="007E5F27" w:rsidRDefault="007E5F27" w:rsidP="007E5F27">
      <w:pPr>
        <w:spacing w:after="0" w:line="240" w:lineRule="auto"/>
        <w:jc w:val="both"/>
        <w:rPr>
          <w:rFonts w:ascii="Arial" w:hAnsi="Arial" w:cs="Arial"/>
          <w:b/>
          <w:bCs/>
          <w:sz w:val="20"/>
          <w:szCs w:val="20"/>
        </w:rPr>
      </w:pPr>
    </w:p>
    <w:p w14:paraId="386B54F0" w14:textId="77777777" w:rsidR="006C4F0B" w:rsidRDefault="006C4F0B" w:rsidP="0076182F">
      <w:pPr>
        <w:spacing w:after="0" w:line="240" w:lineRule="auto"/>
        <w:jc w:val="both"/>
        <w:rPr>
          <w:rFonts w:ascii="Arial" w:hAnsi="Arial" w:cs="Arial"/>
          <w:sz w:val="20"/>
          <w:szCs w:val="20"/>
        </w:rPr>
      </w:pPr>
    </w:p>
    <w:p w14:paraId="28536D3D" w14:textId="1E2F23B9" w:rsidR="006C4F0B" w:rsidRDefault="006C4F0B" w:rsidP="0076182F">
      <w:pPr>
        <w:spacing w:after="0"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t>AOB</w:t>
      </w:r>
    </w:p>
    <w:p w14:paraId="117A3418" w14:textId="182D45ED" w:rsidR="006C4F0B" w:rsidRDefault="006C4F0B" w:rsidP="0076182F">
      <w:pPr>
        <w:spacing w:after="0" w:line="240" w:lineRule="auto"/>
        <w:jc w:val="both"/>
        <w:rPr>
          <w:rFonts w:ascii="Arial" w:hAnsi="Arial" w:cs="Arial"/>
          <w:sz w:val="20"/>
          <w:szCs w:val="20"/>
        </w:rPr>
      </w:pPr>
    </w:p>
    <w:p w14:paraId="1BE05A55" w14:textId="48991A59" w:rsidR="006C4F0B" w:rsidRDefault="006C4F0B" w:rsidP="006C4F0B">
      <w:pPr>
        <w:spacing w:after="0" w:line="240" w:lineRule="auto"/>
        <w:ind w:left="720"/>
        <w:jc w:val="both"/>
        <w:rPr>
          <w:rFonts w:ascii="Arial" w:hAnsi="Arial" w:cs="Arial"/>
          <w:sz w:val="20"/>
          <w:szCs w:val="20"/>
        </w:rPr>
      </w:pPr>
      <w:r>
        <w:rPr>
          <w:rFonts w:ascii="Arial" w:hAnsi="Arial" w:cs="Arial"/>
          <w:sz w:val="20"/>
          <w:szCs w:val="20"/>
        </w:rPr>
        <w:t>Members were encouraged to (i) communicate the outcomes of the discussions to colleagues in Schools/Directorates, (ii) share ideas/learning between colleagues and the Group, and (iii) support colleagues in enhancing their understanding of the interdependencies arising from space management and space utilisation.</w:t>
      </w:r>
    </w:p>
    <w:p w14:paraId="7767F1F1" w14:textId="349496DC" w:rsidR="006C4F0B" w:rsidRDefault="006C4F0B" w:rsidP="006C4F0B">
      <w:pPr>
        <w:spacing w:after="0" w:line="240" w:lineRule="auto"/>
        <w:jc w:val="right"/>
        <w:rPr>
          <w:rFonts w:ascii="Arial" w:hAnsi="Arial" w:cs="Arial"/>
          <w:b/>
          <w:bCs/>
          <w:sz w:val="20"/>
          <w:szCs w:val="20"/>
        </w:rPr>
      </w:pPr>
      <w:r w:rsidRPr="006C4F0B">
        <w:rPr>
          <w:rFonts w:ascii="Arial" w:hAnsi="Arial" w:cs="Arial"/>
          <w:b/>
          <w:bCs/>
          <w:sz w:val="20"/>
          <w:szCs w:val="20"/>
        </w:rPr>
        <w:t>Action: All</w:t>
      </w:r>
    </w:p>
    <w:p w14:paraId="436C372F" w14:textId="77777777" w:rsidR="006C4F0B" w:rsidRPr="006C4F0B" w:rsidRDefault="006C4F0B" w:rsidP="006C4F0B">
      <w:pPr>
        <w:spacing w:after="0" w:line="240" w:lineRule="auto"/>
        <w:jc w:val="right"/>
        <w:rPr>
          <w:rFonts w:ascii="Arial" w:hAnsi="Arial" w:cs="Arial"/>
          <w:b/>
          <w:bCs/>
          <w:sz w:val="20"/>
          <w:szCs w:val="20"/>
        </w:rPr>
      </w:pPr>
    </w:p>
    <w:p w14:paraId="62E5C90A" w14:textId="219D3DAA" w:rsidR="00AC41CE" w:rsidRDefault="006C4F0B" w:rsidP="0076182F">
      <w:pPr>
        <w:spacing w:after="0" w:line="240" w:lineRule="auto"/>
        <w:jc w:val="both"/>
        <w:rPr>
          <w:rFonts w:ascii="Arial" w:hAnsi="Arial" w:cs="Arial"/>
          <w:sz w:val="20"/>
          <w:szCs w:val="20"/>
        </w:rPr>
      </w:pPr>
      <w:r>
        <w:rPr>
          <w:rFonts w:ascii="Arial" w:hAnsi="Arial" w:cs="Arial"/>
          <w:sz w:val="20"/>
          <w:szCs w:val="20"/>
        </w:rPr>
        <w:t>6</w:t>
      </w:r>
      <w:r w:rsidR="00AC41CE">
        <w:rPr>
          <w:rFonts w:ascii="Arial" w:hAnsi="Arial" w:cs="Arial"/>
          <w:sz w:val="20"/>
          <w:szCs w:val="20"/>
        </w:rPr>
        <w:t>.</w:t>
      </w:r>
      <w:r w:rsidR="00AC41CE">
        <w:rPr>
          <w:rFonts w:ascii="Arial" w:hAnsi="Arial" w:cs="Arial"/>
          <w:sz w:val="20"/>
          <w:szCs w:val="20"/>
        </w:rPr>
        <w:tab/>
      </w:r>
      <w:r w:rsidR="00D74B92">
        <w:rPr>
          <w:rFonts w:ascii="Arial" w:hAnsi="Arial" w:cs="Arial"/>
          <w:sz w:val="20"/>
          <w:szCs w:val="20"/>
        </w:rPr>
        <w:t>REPORT FROM SPACE MANAGEMENT PANEL</w:t>
      </w:r>
    </w:p>
    <w:p w14:paraId="245E5D5A" w14:textId="77777777" w:rsidR="00AC41CE" w:rsidRDefault="00AC41CE" w:rsidP="0076182F">
      <w:pPr>
        <w:spacing w:after="0" w:line="240" w:lineRule="auto"/>
        <w:jc w:val="both"/>
        <w:rPr>
          <w:rFonts w:ascii="Arial" w:hAnsi="Arial" w:cs="Arial"/>
          <w:sz w:val="20"/>
          <w:szCs w:val="20"/>
        </w:rPr>
      </w:pPr>
    </w:p>
    <w:p w14:paraId="255D8CAA" w14:textId="524E4A51" w:rsidR="00341B0D" w:rsidRDefault="002119C1" w:rsidP="00D67153">
      <w:pPr>
        <w:tabs>
          <w:tab w:val="left" w:pos="567"/>
        </w:tabs>
        <w:spacing w:after="0" w:line="240" w:lineRule="auto"/>
        <w:ind w:left="720"/>
        <w:jc w:val="both"/>
        <w:rPr>
          <w:rFonts w:ascii="Arial" w:hAnsi="Arial" w:cs="Arial"/>
          <w:sz w:val="20"/>
          <w:szCs w:val="20"/>
        </w:rPr>
      </w:pPr>
      <w:bookmarkStart w:id="2" w:name="_Hlk56445977"/>
      <w:r>
        <w:rPr>
          <w:rFonts w:ascii="Arial" w:hAnsi="Arial" w:cs="Arial"/>
          <w:sz w:val="20"/>
          <w:szCs w:val="20"/>
        </w:rPr>
        <w:t xml:space="preserve">The Group </w:t>
      </w:r>
      <w:r w:rsidR="00D74B92">
        <w:rPr>
          <w:rFonts w:ascii="Arial" w:hAnsi="Arial" w:cs="Arial"/>
          <w:sz w:val="20"/>
          <w:szCs w:val="20"/>
        </w:rPr>
        <w:t>received and noted</w:t>
      </w:r>
      <w:r w:rsidR="000F1707">
        <w:rPr>
          <w:rFonts w:ascii="Arial" w:hAnsi="Arial" w:cs="Arial"/>
          <w:sz w:val="20"/>
          <w:szCs w:val="20"/>
        </w:rPr>
        <w:t xml:space="preserve"> (i) a summary of the key decisions taken by the Space Management Panel between 10 May 2022 and 17 June 2022</w:t>
      </w:r>
      <w:r w:rsidR="00F47F83">
        <w:rPr>
          <w:rFonts w:ascii="Arial" w:hAnsi="Arial" w:cs="Arial"/>
          <w:sz w:val="20"/>
          <w:szCs w:val="20"/>
        </w:rPr>
        <w:t>, (ii) the revisions which had been made to the Panel’s Terms of Reference (as endorsed by Estates Committee) during the period when the Space Management Group was not meeting regularly, and (iii) the ongoing discussions in relation to space matters being taken forward with Heads of School in line with the Guiding Principles of Space Management.</w:t>
      </w:r>
    </w:p>
    <w:p w14:paraId="2CB80E2E" w14:textId="77777777" w:rsidR="00D74B92" w:rsidRDefault="00D74B92" w:rsidP="00190B7B">
      <w:pPr>
        <w:tabs>
          <w:tab w:val="left" w:pos="426"/>
          <w:tab w:val="left" w:pos="567"/>
        </w:tabs>
        <w:spacing w:after="0" w:line="240" w:lineRule="auto"/>
        <w:ind w:left="284" w:hanging="284"/>
        <w:jc w:val="both"/>
        <w:rPr>
          <w:rFonts w:ascii="Arial" w:eastAsiaTheme="minorHAnsi" w:hAnsi="Arial" w:cs="Arial"/>
          <w:bCs/>
          <w:sz w:val="20"/>
          <w:szCs w:val="20"/>
          <w:lang w:eastAsia="en-US"/>
        </w:rPr>
      </w:pPr>
    </w:p>
    <w:bookmarkEnd w:id="2"/>
    <w:p w14:paraId="56027EE2" w14:textId="77777777" w:rsidR="00190B7B" w:rsidRDefault="00190B7B" w:rsidP="00190B7B">
      <w:pPr>
        <w:tabs>
          <w:tab w:val="left" w:pos="284"/>
          <w:tab w:val="left" w:pos="426"/>
        </w:tabs>
        <w:spacing w:after="0" w:line="240" w:lineRule="auto"/>
        <w:ind w:left="284" w:hanging="284"/>
        <w:jc w:val="both"/>
        <w:rPr>
          <w:rFonts w:ascii="Arial" w:eastAsiaTheme="minorHAnsi" w:hAnsi="Arial" w:cs="Arial"/>
          <w:bCs/>
          <w:sz w:val="20"/>
          <w:szCs w:val="20"/>
          <w:lang w:eastAsia="en-US"/>
        </w:rPr>
      </w:pPr>
    </w:p>
    <w:p w14:paraId="2D8B4F46" w14:textId="64155651" w:rsidR="00162809" w:rsidRDefault="006C4F0B" w:rsidP="00162809">
      <w:pPr>
        <w:spacing w:after="0" w:line="240" w:lineRule="auto"/>
        <w:jc w:val="both"/>
        <w:rPr>
          <w:rFonts w:ascii="Arial" w:eastAsiaTheme="minorHAnsi" w:hAnsi="Arial" w:cs="Arial"/>
          <w:bCs/>
          <w:sz w:val="20"/>
          <w:szCs w:val="20"/>
          <w:lang w:eastAsia="en-US"/>
        </w:rPr>
      </w:pPr>
      <w:r>
        <w:rPr>
          <w:rFonts w:ascii="Arial" w:eastAsiaTheme="minorHAnsi" w:hAnsi="Arial" w:cs="Arial"/>
          <w:bCs/>
          <w:sz w:val="20"/>
          <w:szCs w:val="20"/>
          <w:lang w:eastAsia="en-US"/>
        </w:rPr>
        <w:t>7.</w:t>
      </w:r>
      <w:r w:rsidR="00162809">
        <w:rPr>
          <w:rFonts w:ascii="Arial" w:eastAsiaTheme="minorHAnsi" w:hAnsi="Arial" w:cs="Arial"/>
          <w:bCs/>
          <w:sz w:val="20"/>
          <w:szCs w:val="20"/>
          <w:lang w:eastAsia="en-US"/>
        </w:rPr>
        <w:tab/>
        <w:t>GUIDING PRINCIPLES OF SPACE MANAGEMENT</w:t>
      </w:r>
    </w:p>
    <w:p w14:paraId="6EE739DF" w14:textId="37A40E4F" w:rsidR="00162809" w:rsidRDefault="00162809" w:rsidP="00162809">
      <w:pPr>
        <w:spacing w:after="0" w:line="240" w:lineRule="auto"/>
        <w:jc w:val="both"/>
        <w:rPr>
          <w:rFonts w:ascii="Arial" w:eastAsiaTheme="minorHAnsi" w:hAnsi="Arial" w:cs="Arial"/>
          <w:bCs/>
          <w:sz w:val="20"/>
          <w:szCs w:val="20"/>
          <w:lang w:eastAsia="en-US"/>
        </w:rPr>
      </w:pPr>
    </w:p>
    <w:p w14:paraId="2BC5AE90" w14:textId="1AE6104F" w:rsidR="00162809" w:rsidRDefault="00162809" w:rsidP="00D67153">
      <w:pPr>
        <w:spacing w:after="0" w:line="240" w:lineRule="auto"/>
        <w:ind w:left="720"/>
        <w:jc w:val="both"/>
        <w:rPr>
          <w:rFonts w:ascii="Arial" w:eastAsiaTheme="minorHAnsi" w:hAnsi="Arial" w:cs="Arial"/>
          <w:bCs/>
          <w:sz w:val="20"/>
          <w:szCs w:val="20"/>
          <w:lang w:eastAsia="en-US"/>
        </w:rPr>
      </w:pPr>
      <w:bookmarkStart w:id="3" w:name="_Hlk56446113"/>
      <w:r>
        <w:rPr>
          <w:rFonts w:ascii="Arial" w:eastAsiaTheme="minorHAnsi" w:hAnsi="Arial" w:cs="Arial"/>
          <w:bCs/>
          <w:sz w:val="20"/>
          <w:szCs w:val="20"/>
          <w:lang w:eastAsia="en-US"/>
        </w:rPr>
        <w:t xml:space="preserve">The Group </w:t>
      </w:r>
      <w:r w:rsidR="00D74B92">
        <w:rPr>
          <w:rFonts w:ascii="Arial" w:eastAsiaTheme="minorHAnsi" w:hAnsi="Arial" w:cs="Arial"/>
          <w:bCs/>
          <w:sz w:val="20"/>
          <w:szCs w:val="20"/>
          <w:lang w:eastAsia="en-US"/>
        </w:rPr>
        <w:t>received and noted the Guiding Principles of Space Management which had been provided as background information to support preparation for the meeting.</w:t>
      </w:r>
    </w:p>
    <w:p w14:paraId="2D152B3A" w14:textId="77777777" w:rsidR="002119C1" w:rsidRDefault="002119C1" w:rsidP="00162809">
      <w:pPr>
        <w:spacing w:after="0" w:line="240" w:lineRule="auto"/>
        <w:jc w:val="both"/>
        <w:rPr>
          <w:rFonts w:ascii="Arial" w:eastAsiaTheme="minorHAnsi" w:hAnsi="Arial" w:cs="Arial"/>
          <w:bCs/>
          <w:sz w:val="20"/>
          <w:szCs w:val="20"/>
          <w:lang w:eastAsia="en-US"/>
        </w:rPr>
      </w:pPr>
    </w:p>
    <w:bookmarkEnd w:id="3"/>
    <w:p w14:paraId="44995F5A" w14:textId="77777777" w:rsidR="000660E7" w:rsidRDefault="000660E7" w:rsidP="00AC41CE">
      <w:pPr>
        <w:spacing w:after="0" w:line="240" w:lineRule="auto"/>
        <w:rPr>
          <w:rFonts w:ascii="Arial" w:hAnsi="Arial" w:cs="Arial"/>
          <w:bCs/>
          <w:sz w:val="20"/>
          <w:szCs w:val="20"/>
        </w:rPr>
      </w:pPr>
    </w:p>
    <w:p w14:paraId="4AEBE8BF" w14:textId="440777D8" w:rsidR="00112E22" w:rsidRDefault="006C4F0B" w:rsidP="004C7A34">
      <w:pPr>
        <w:spacing w:after="0" w:line="240" w:lineRule="auto"/>
        <w:rPr>
          <w:rFonts w:ascii="Arial" w:hAnsi="Arial" w:cs="Arial"/>
          <w:sz w:val="20"/>
          <w:szCs w:val="20"/>
        </w:rPr>
      </w:pPr>
      <w:r>
        <w:rPr>
          <w:rFonts w:ascii="Arial" w:hAnsi="Arial" w:cs="Arial"/>
          <w:bCs/>
          <w:sz w:val="20"/>
          <w:szCs w:val="20"/>
        </w:rPr>
        <w:t>8</w:t>
      </w:r>
      <w:r w:rsidR="00AC41CE">
        <w:rPr>
          <w:rFonts w:ascii="Arial" w:hAnsi="Arial" w:cs="Arial"/>
          <w:bCs/>
          <w:sz w:val="20"/>
          <w:szCs w:val="20"/>
        </w:rPr>
        <w:t>.</w:t>
      </w:r>
      <w:r w:rsidR="00AC41CE">
        <w:rPr>
          <w:rFonts w:ascii="Arial" w:hAnsi="Arial" w:cs="Arial"/>
          <w:bCs/>
          <w:sz w:val="20"/>
          <w:szCs w:val="20"/>
        </w:rPr>
        <w:tab/>
      </w:r>
      <w:r w:rsidR="00112E22">
        <w:rPr>
          <w:rFonts w:ascii="Arial" w:hAnsi="Arial" w:cs="Arial"/>
          <w:sz w:val="20"/>
          <w:szCs w:val="20"/>
        </w:rPr>
        <w:t>DATE OF NEXT MEETING</w:t>
      </w:r>
    </w:p>
    <w:p w14:paraId="574CB430" w14:textId="77777777" w:rsidR="00112E22" w:rsidRDefault="00112E22" w:rsidP="00112E22">
      <w:pPr>
        <w:spacing w:after="0" w:line="240" w:lineRule="auto"/>
        <w:jc w:val="both"/>
        <w:rPr>
          <w:rFonts w:ascii="Arial" w:hAnsi="Arial" w:cs="Arial"/>
          <w:sz w:val="20"/>
          <w:szCs w:val="20"/>
        </w:rPr>
      </w:pPr>
    </w:p>
    <w:p w14:paraId="63B0A6D3" w14:textId="7655B8FE" w:rsidR="00205FD4" w:rsidRPr="00187A49" w:rsidRDefault="00D74B92" w:rsidP="00E56593">
      <w:pPr>
        <w:tabs>
          <w:tab w:val="left" w:pos="567"/>
          <w:tab w:val="left" w:pos="1134"/>
          <w:tab w:val="left" w:pos="1701"/>
          <w:tab w:val="right" w:pos="9070"/>
        </w:tabs>
        <w:spacing w:after="0" w:line="240" w:lineRule="auto"/>
        <w:ind w:left="720" w:right="-46"/>
        <w:jc w:val="both"/>
        <w:rPr>
          <w:rFonts w:ascii="Arial" w:eastAsia="Times New Roman" w:hAnsi="Arial" w:cs="Arial"/>
          <w:sz w:val="20"/>
          <w:szCs w:val="20"/>
          <w:lang w:eastAsia="en-US"/>
        </w:rPr>
      </w:pPr>
      <w:r>
        <w:rPr>
          <w:rFonts w:ascii="Arial" w:eastAsia="Times New Roman" w:hAnsi="Arial" w:cs="Arial"/>
          <w:sz w:val="20"/>
          <w:szCs w:val="20"/>
          <w:lang w:eastAsia="en-US"/>
        </w:rPr>
        <w:t xml:space="preserve">The cycle of meetings for Session 2022/23 will be arranged on a quarterly basis </w:t>
      </w:r>
      <w:r w:rsidR="00F47F83">
        <w:rPr>
          <w:rFonts w:ascii="Arial" w:eastAsia="Times New Roman" w:hAnsi="Arial" w:cs="Arial"/>
          <w:sz w:val="20"/>
          <w:szCs w:val="20"/>
          <w:lang w:eastAsia="en-US"/>
        </w:rPr>
        <w:t>and dates will be advised to Group members in due course.</w:t>
      </w:r>
    </w:p>
    <w:sectPr w:rsidR="00205FD4" w:rsidRPr="00187A49" w:rsidSect="00913DF4">
      <w:pgSz w:w="11906" w:h="16838"/>
      <w:pgMar w:top="28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2B8A" w14:textId="77777777" w:rsidR="004A25A7" w:rsidRDefault="004A25A7" w:rsidP="00D9714B">
      <w:pPr>
        <w:spacing w:after="0" w:line="240" w:lineRule="auto"/>
      </w:pPr>
      <w:r>
        <w:separator/>
      </w:r>
    </w:p>
  </w:endnote>
  <w:endnote w:type="continuationSeparator" w:id="0">
    <w:p w14:paraId="2E97462C" w14:textId="77777777" w:rsidR="004A25A7" w:rsidRDefault="004A25A7" w:rsidP="00D97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FEB3" w14:textId="77777777" w:rsidR="004A25A7" w:rsidRDefault="004A25A7" w:rsidP="00D9714B">
      <w:pPr>
        <w:spacing w:after="0" w:line="240" w:lineRule="auto"/>
      </w:pPr>
      <w:r>
        <w:separator/>
      </w:r>
    </w:p>
  </w:footnote>
  <w:footnote w:type="continuationSeparator" w:id="0">
    <w:p w14:paraId="3E9DE981" w14:textId="77777777" w:rsidR="004A25A7" w:rsidRDefault="004A25A7" w:rsidP="00D97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75D2"/>
    <w:multiLevelType w:val="hybridMultilevel"/>
    <w:tmpl w:val="981014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321E58"/>
    <w:multiLevelType w:val="hybridMultilevel"/>
    <w:tmpl w:val="3752C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002F5"/>
    <w:multiLevelType w:val="hybridMultilevel"/>
    <w:tmpl w:val="527E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A52AB"/>
    <w:multiLevelType w:val="hybridMultilevel"/>
    <w:tmpl w:val="420E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55851"/>
    <w:multiLevelType w:val="hybridMultilevel"/>
    <w:tmpl w:val="74CE9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21035E"/>
    <w:multiLevelType w:val="hybridMultilevel"/>
    <w:tmpl w:val="CD18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980B61"/>
    <w:multiLevelType w:val="hybridMultilevel"/>
    <w:tmpl w:val="8BD6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F7042"/>
    <w:multiLevelType w:val="hybridMultilevel"/>
    <w:tmpl w:val="D944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124FC"/>
    <w:multiLevelType w:val="hybridMultilevel"/>
    <w:tmpl w:val="02E2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877CF"/>
    <w:multiLevelType w:val="hybridMultilevel"/>
    <w:tmpl w:val="47B2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617346"/>
    <w:multiLevelType w:val="hybridMultilevel"/>
    <w:tmpl w:val="2FB4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14B97"/>
    <w:multiLevelType w:val="hybridMultilevel"/>
    <w:tmpl w:val="4EFA4A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281F29"/>
    <w:multiLevelType w:val="hybridMultilevel"/>
    <w:tmpl w:val="1B4A63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05FA7"/>
    <w:multiLevelType w:val="hybridMultilevel"/>
    <w:tmpl w:val="BA38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365AD"/>
    <w:multiLevelType w:val="hybridMultilevel"/>
    <w:tmpl w:val="32E4CE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B641A5"/>
    <w:multiLevelType w:val="hybridMultilevel"/>
    <w:tmpl w:val="46F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9764B"/>
    <w:multiLevelType w:val="hybridMultilevel"/>
    <w:tmpl w:val="D9F2D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E79EB"/>
    <w:multiLevelType w:val="hybridMultilevel"/>
    <w:tmpl w:val="12D61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B4570"/>
    <w:multiLevelType w:val="hybridMultilevel"/>
    <w:tmpl w:val="3458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A0F42"/>
    <w:multiLevelType w:val="hybridMultilevel"/>
    <w:tmpl w:val="EEF6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B02C5C"/>
    <w:multiLevelType w:val="hybridMultilevel"/>
    <w:tmpl w:val="DC3A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280C6A"/>
    <w:multiLevelType w:val="hybridMultilevel"/>
    <w:tmpl w:val="0418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3A3CD9"/>
    <w:multiLevelType w:val="multilevel"/>
    <w:tmpl w:val="19A2B4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A37C08"/>
    <w:multiLevelType w:val="hybridMultilevel"/>
    <w:tmpl w:val="11EE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83D59"/>
    <w:multiLevelType w:val="hybridMultilevel"/>
    <w:tmpl w:val="8602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73D7A"/>
    <w:multiLevelType w:val="hybridMultilevel"/>
    <w:tmpl w:val="8720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D2B06"/>
    <w:multiLevelType w:val="hybridMultilevel"/>
    <w:tmpl w:val="7FF09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15ED5"/>
    <w:multiLevelType w:val="hybridMultilevel"/>
    <w:tmpl w:val="C588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F28A3"/>
    <w:multiLevelType w:val="hybridMultilevel"/>
    <w:tmpl w:val="554E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F91EA0"/>
    <w:multiLevelType w:val="hybridMultilevel"/>
    <w:tmpl w:val="4F807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04006"/>
    <w:multiLevelType w:val="hybridMultilevel"/>
    <w:tmpl w:val="C0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55749"/>
    <w:multiLevelType w:val="hybridMultilevel"/>
    <w:tmpl w:val="4328B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10036A"/>
    <w:multiLevelType w:val="hybridMultilevel"/>
    <w:tmpl w:val="695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203C2A"/>
    <w:multiLevelType w:val="hybridMultilevel"/>
    <w:tmpl w:val="BF4AE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9084A"/>
    <w:multiLevelType w:val="hybridMultilevel"/>
    <w:tmpl w:val="5F10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4E4309"/>
    <w:multiLevelType w:val="hybridMultilevel"/>
    <w:tmpl w:val="C7C2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F06F71"/>
    <w:multiLevelType w:val="hybridMultilevel"/>
    <w:tmpl w:val="EDA21BD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9B3575"/>
    <w:multiLevelType w:val="hybridMultilevel"/>
    <w:tmpl w:val="E962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95889">
    <w:abstractNumId w:val="33"/>
  </w:num>
  <w:num w:numId="2" w16cid:durableId="2024477652">
    <w:abstractNumId w:val="20"/>
  </w:num>
  <w:num w:numId="3" w16cid:durableId="1952273230">
    <w:abstractNumId w:val="23"/>
  </w:num>
  <w:num w:numId="4" w16cid:durableId="811096848">
    <w:abstractNumId w:val="31"/>
  </w:num>
  <w:num w:numId="5" w16cid:durableId="1354499780">
    <w:abstractNumId w:val="4"/>
  </w:num>
  <w:num w:numId="6" w16cid:durableId="1677800553">
    <w:abstractNumId w:val="32"/>
  </w:num>
  <w:num w:numId="7" w16cid:durableId="985671032">
    <w:abstractNumId w:val="15"/>
  </w:num>
  <w:num w:numId="8" w16cid:durableId="1846237359">
    <w:abstractNumId w:val="9"/>
  </w:num>
  <w:num w:numId="9" w16cid:durableId="10112349">
    <w:abstractNumId w:val="29"/>
  </w:num>
  <w:num w:numId="10" w16cid:durableId="305554994">
    <w:abstractNumId w:val="34"/>
  </w:num>
  <w:num w:numId="11" w16cid:durableId="1516312088">
    <w:abstractNumId w:val="13"/>
  </w:num>
  <w:num w:numId="12" w16cid:durableId="1708601667">
    <w:abstractNumId w:val="28"/>
  </w:num>
  <w:num w:numId="13" w16cid:durableId="504131445">
    <w:abstractNumId w:val="37"/>
  </w:num>
  <w:num w:numId="14" w16cid:durableId="931163411">
    <w:abstractNumId w:val="3"/>
  </w:num>
  <w:num w:numId="15" w16cid:durableId="559365756">
    <w:abstractNumId w:val="19"/>
  </w:num>
  <w:num w:numId="16" w16cid:durableId="1648782805">
    <w:abstractNumId w:val="25"/>
  </w:num>
  <w:num w:numId="17" w16cid:durableId="880366008">
    <w:abstractNumId w:val="21"/>
  </w:num>
  <w:num w:numId="18" w16cid:durableId="225918589">
    <w:abstractNumId w:val="2"/>
  </w:num>
  <w:num w:numId="19" w16cid:durableId="1740800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9070548">
    <w:abstractNumId w:val="10"/>
  </w:num>
  <w:num w:numId="21" w16cid:durableId="1592739348">
    <w:abstractNumId w:val="24"/>
  </w:num>
  <w:num w:numId="22" w16cid:durableId="1497761904">
    <w:abstractNumId w:val="18"/>
  </w:num>
  <w:num w:numId="23" w16cid:durableId="166986502">
    <w:abstractNumId w:val="8"/>
  </w:num>
  <w:num w:numId="24" w16cid:durableId="286668201">
    <w:abstractNumId w:val="17"/>
  </w:num>
  <w:num w:numId="25" w16cid:durableId="1222909435">
    <w:abstractNumId w:val="35"/>
  </w:num>
  <w:num w:numId="26" w16cid:durableId="1378777153">
    <w:abstractNumId w:val="6"/>
  </w:num>
  <w:num w:numId="27" w16cid:durableId="112091500">
    <w:abstractNumId w:val="26"/>
  </w:num>
  <w:num w:numId="28" w16cid:durableId="899292579">
    <w:abstractNumId w:val="1"/>
  </w:num>
  <w:num w:numId="29" w16cid:durableId="1763337365">
    <w:abstractNumId w:val="27"/>
  </w:num>
  <w:num w:numId="30" w16cid:durableId="453136713">
    <w:abstractNumId w:val="5"/>
  </w:num>
  <w:num w:numId="31" w16cid:durableId="1996489164">
    <w:abstractNumId w:val="7"/>
  </w:num>
  <w:num w:numId="32" w16cid:durableId="1104614686">
    <w:abstractNumId w:val="30"/>
  </w:num>
  <w:num w:numId="33" w16cid:durableId="1194881195">
    <w:abstractNumId w:val="22"/>
  </w:num>
  <w:num w:numId="34" w16cid:durableId="147862755">
    <w:abstractNumId w:val="16"/>
  </w:num>
  <w:num w:numId="35" w16cid:durableId="38746575">
    <w:abstractNumId w:val="36"/>
  </w:num>
  <w:num w:numId="36" w16cid:durableId="134641709">
    <w:abstractNumId w:val="12"/>
  </w:num>
  <w:num w:numId="37" w16cid:durableId="1559128130">
    <w:abstractNumId w:val="0"/>
  </w:num>
  <w:num w:numId="38" w16cid:durableId="124749515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6EF"/>
    <w:rsid w:val="0000130F"/>
    <w:rsid w:val="00002589"/>
    <w:rsid w:val="00002EBF"/>
    <w:rsid w:val="00003CE8"/>
    <w:rsid w:val="00003DE5"/>
    <w:rsid w:val="00005315"/>
    <w:rsid w:val="00013EE0"/>
    <w:rsid w:val="00014FBD"/>
    <w:rsid w:val="00016057"/>
    <w:rsid w:val="000169AD"/>
    <w:rsid w:val="00016C89"/>
    <w:rsid w:val="00020336"/>
    <w:rsid w:val="00021C79"/>
    <w:rsid w:val="00021DF3"/>
    <w:rsid w:val="000228C4"/>
    <w:rsid w:val="00022997"/>
    <w:rsid w:val="00022FC3"/>
    <w:rsid w:val="0002367D"/>
    <w:rsid w:val="000252F1"/>
    <w:rsid w:val="0002535D"/>
    <w:rsid w:val="00026E94"/>
    <w:rsid w:val="00030D07"/>
    <w:rsid w:val="000323F5"/>
    <w:rsid w:val="00034A4A"/>
    <w:rsid w:val="000354B6"/>
    <w:rsid w:val="00040DDB"/>
    <w:rsid w:val="00044669"/>
    <w:rsid w:val="00044962"/>
    <w:rsid w:val="00044C2B"/>
    <w:rsid w:val="00044D6A"/>
    <w:rsid w:val="00047056"/>
    <w:rsid w:val="00047DFC"/>
    <w:rsid w:val="000505A8"/>
    <w:rsid w:val="000510F7"/>
    <w:rsid w:val="00053BF0"/>
    <w:rsid w:val="00053FD2"/>
    <w:rsid w:val="00057B32"/>
    <w:rsid w:val="0006077B"/>
    <w:rsid w:val="00060A8E"/>
    <w:rsid w:val="00064B56"/>
    <w:rsid w:val="000660E7"/>
    <w:rsid w:val="000674B7"/>
    <w:rsid w:val="00067606"/>
    <w:rsid w:val="00067632"/>
    <w:rsid w:val="00067CB3"/>
    <w:rsid w:val="000728AD"/>
    <w:rsid w:val="00072DE9"/>
    <w:rsid w:val="00074A10"/>
    <w:rsid w:val="00081116"/>
    <w:rsid w:val="000846C3"/>
    <w:rsid w:val="0008600D"/>
    <w:rsid w:val="0008614A"/>
    <w:rsid w:val="00087469"/>
    <w:rsid w:val="00087CD3"/>
    <w:rsid w:val="0009171D"/>
    <w:rsid w:val="0009201A"/>
    <w:rsid w:val="000928C8"/>
    <w:rsid w:val="00093344"/>
    <w:rsid w:val="00093535"/>
    <w:rsid w:val="00094956"/>
    <w:rsid w:val="00094B29"/>
    <w:rsid w:val="00094DE1"/>
    <w:rsid w:val="00096B6D"/>
    <w:rsid w:val="000973C5"/>
    <w:rsid w:val="000A072F"/>
    <w:rsid w:val="000A286A"/>
    <w:rsid w:val="000A417F"/>
    <w:rsid w:val="000A4936"/>
    <w:rsid w:val="000A54E7"/>
    <w:rsid w:val="000A5AFF"/>
    <w:rsid w:val="000A64DC"/>
    <w:rsid w:val="000A7148"/>
    <w:rsid w:val="000A7326"/>
    <w:rsid w:val="000B404D"/>
    <w:rsid w:val="000B4BFF"/>
    <w:rsid w:val="000B5693"/>
    <w:rsid w:val="000B6344"/>
    <w:rsid w:val="000B682F"/>
    <w:rsid w:val="000B6D37"/>
    <w:rsid w:val="000B725E"/>
    <w:rsid w:val="000B7363"/>
    <w:rsid w:val="000C1852"/>
    <w:rsid w:val="000C4AB9"/>
    <w:rsid w:val="000C5158"/>
    <w:rsid w:val="000C6719"/>
    <w:rsid w:val="000D11E9"/>
    <w:rsid w:val="000D1A20"/>
    <w:rsid w:val="000D2542"/>
    <w:rsid w:val="000D297F"/>
    <w:rsid w:val="000D2D1B"/>
    <w:rsid w:val="000D382D"/>
    <w:rsid w:val="000D407C"/>
    <w:rsid w:val="000D414B"/>
    <w:rsid w:val="000D4DB2"/>
    <w:rsid w:val="000D73D7"/>
    <w:rsid w:val="000D7A16"/>
    <w:rsid w:val="000D7D8C"/>
    <w:rsid w:val="000E009B"/>
    <w:rsid w:val="000E0489"/>
    <w:rsid w:val="000E0815"/>
    <w:rsid w:val="000E3645"/>
    <w:rsid w:val="000E546E"/>
    <w:rsid w:val="000E7545"/>
    <w:rsid w:val="000F1175"/>
    <w:rsid w:val="000F1707"/>
    <w:rsid w:val="000F3B0D"/>
    <w:rsid w:val="000F3E37"/>
    <w:rsid w:val="000F55D4"/>
    <w:rsid w:val="000F7111"/>
    <w:rsid w:val="000F7227"/>
    <w:rsid w:val="000F7257"/>
    <w:rsid w:val="00100548"/>
    <w:rsid w:val="00105954"/>
    <w:rsid w:val="00107236"/>
    <w:rsid w:val="001075DE"/>
    <w:rsid w:val="00111C73"/>
    <w:rsid w:val="00112597"/>
    <w:rsid w:val="00112E22"/>
    <w:rsid w:val="00113277"/>
    <w:rsid w:val="001132D3"/>
    <w:rsid w:val="00114185"/>
    <w:rsid w:val="00114530"/>
    <w:rsid w:val="001169B6"/>
    <w:rsid w:val="00125450"/>
    <w:rsid w:val="00125C09"/>
    <w:rsid w:val="00125D1D"/>
    <w:rsid w:val="001266DE"/>
    <w:rsid w:val="00127206"/>
    <w:rsid w:val="00127DAE"/>
    <w:rsid w:val="00131057"/>
    <w:rsid w:val="00131A2F"/>
    <w:rsid w:val="001335AC"/>
    <w:rsid w:val="00133FA6"/>
    <w:rsid w:val="001344E8"/>
    <w:rsid w:val="00134A87"/>
    <w:rsid w:val="0013529D"/>
    <w:rsid w:val="00136C27"/>
    <w:rsid w:val="00136CE0"/>
    <w:rsid w:val="00140445"/>
    <w:rsid w:val="00143AA0"/>
    <w:rsid w:val="001442B2"/>
    <w:rsid w:val="001454F0"/>
    <w:rsid w:val="0014550A"/>
    <w:rsid w:val="00145891"/>
    <w:rsid w:val="00152353"/>
    <w:rsid w:val="00153A76"/>
    <w:rsid w:val="00153D09"/>
    <w:rsid w:val="00155593"/>
    <w:rsid w:val="00155BC0"/>
    <w:rsid w:val="00156B7A"/>
    <w:rsid w:val="001572AE"/>
    <w:rsid w:val="001572DA"/>
    <w:rsid w:val="001578E0"/>
    <w:rsid w:val="00157C97"/>
    <w:rsid w:val="00162809"/>
    <w:rsid w:val="001630E9"/>
    <w:rsid w:val="00163B18"/>
    <w:rsid w:val="0016412B"/>
    <w:rsid w:val="001649DF"/>
    <w:rsid w:val="00164D1A"/>
    <w:rsid w:val="001662E8"/>
    <w:rsid w:val="00167089"/>
    <w:rsid w:val="00170A47"/>
    <w:rsid w:val="00170E2C"/>
    <w:rsid w:val="00171998"/>
    <w:rsid w:val="0017356C"/>
    <w:rsid w:val="00174F60"/>
    <w:rsid w:val="00176265"/>
    <w:rsid w:val="00176EAA"/>
    <w:rsid w:val="00177886"/>
    <w:rsid w:val="00180954"/>
    <w:rsid w:val="001823F6"/>
    <w:rsid w:val="0018269A"/>
    <w:rsid w:val="001847DE"/>
    <w:rsid w:val="00186A29"/>
    <w:rsid w:val="00187A49"/>
    <w:rsid w:val="00190082"/>
    <w:rsid w:val="0019038C"/>
    <w:rsid w:val="00190511"/>
    <w:rsid w:val="00190B7B"/>
    <w:rsid w:val="00193910"/>
    <w:rsid w:val="00193BA5"/>
    <w:rsid w:val="0019435A"/>
    <w:rsid w:val="00197B6D"/>
    <w:rsid w:val="00197BCA"/>
    <w:rsid w:val="00197C83"/>
    <w:rsid w:val="00197CBF"/>
    <w:rsid w:val="001A2315"/>
    <w:rsid w:val="001A2B57"/>
    <w:rsid w:val="001A406B"/>
    <w:rsid w:val="001A54C2"/>
    <w:rsid w:val="001B0A6F"/>
    <w:rsid w:val="001B29DC"/>
    <w:rsid w:val="001B30E5"/>
    <w:rsid w:val="001B458C"/>
    <w:rsid w:val="001B5D57"/>
    <w:rsid w:val="001B6435"/>
    <w:rsid w:val="001B69A9"/>
    <w:rsid w:val="001C07F7"/>
    <w:rsid w:val="001C154F"/>
    <w:rsid w:val="001C1A84"/>
    <w:rsid w:val="001C26CE"/>
    <w:rsid w:val="001C3FB2"/>
    <w:rsid w:val="001C472D"/>
    <w:rsid w:val="001C4D7F"/>
    <w:rsid w:val="001C7311"/>
    <w:rsid w:val="001D1686"/>
    <w:rsid w:val="001D20D7"/>
    <w:rsid w:val="001D255B"/>
    <w:rsid w:val="001E0743"/>
    <w:rsid w:val="001E1D0F"/>
    <w:rsid w:val="001E1F71"/>
    <w:rsid w:val="001E220C"/>
    <w:rsid w:val="001E3500"/>
    <w:rsid w:val="001E5963"/>
    <w:rsid w:val="001E6780"/>
    <w:rsid w:val="001E798A"/>
    <w:rsid w:val="001F06FB"/>
    <w:rsid w:val="001F12C9"/>
    <w:rsid w:val="001F2D46"/>
    <w:rsid w:val="001F2DB3"/>
    <w:rsid w:val="001F3FC4"/>
    <w:rsid w:val="001F50D4"/>
    <w:rsid w:val="001F7EED"/>
    <w:rsid w:val="00201260"/>
    <w:rsid w:val="00203287"/>
    <w:rsid w:val="00205688"/>
    <w:rsid w:val="00205FD4"/>
    <w:rsid w:val="0020677B"/>
    <w:rsid w:val="00207E1D"/>
    <w:rsid w:val="002119C1"/>
    <w:rsid w:val="002143BE"/>
    <w:rsid w:val="00214AE9"/>
    <w:rsid w:val="00214B13"/>
    <w:rsid w:val="002153E4"/>
    <w:rsid w:val="00215F32"/>
    <w:rsid w:val="00216141"/>
    <w:rsid w:val="00216D7F"/>
    <w:rsid w:val="00222CDF"/>
    <w:rsid w:val="00222FBC"/>
    <w:rsid w:val="0022347D"/>
    <w:rsid w:val="002237EB"/>
    <w:rsid w:val="00225319"/>
    <w:rsid w:val="00234ED5"/>
    <w:rsid w:val="00235D43"/>
    <w:rsid w:val="00244555"/>
    <w:rsid w:val="002465D5"/>
    <w:rsid w:val="00251660"/>
    <w:rsid w:val="00251F88"/>
    <w:rsid w:val="002535D1"/>
    <w:rsid w:val="00256FE4"/>
    <w:rsid w:val="002578C7"/>
    <w:rsid w:val="00260511"/>
    <w:rsid w:val="002610B1"/>
    <w:rsid w:val="00261471"/>
    <w:rsid w:val="00262560"/>
    <w:rsid w:val="002636E7"/>
    <w:rsid w:val="0026452D"/>
    <w:rsid w:val="00265830"/>
    <w:rsid w:val="00265B46"/>
    <w:rsid w:val="00266C28"/>
    <w:rsid w:val="00266CDB"/>
    <w:rsid w:val="00267C29"/>
    <w:rsid w:val="00271D42"/>
    <w:rsid w:val="00272B84"/>
    <w:rsid w:val="002734E8"/>
    <w:rsid w:val="0027402A"/>
    <w:rsid w:val="002756FF"/>
    <w:rsid w:val="00275CDE"/>
    <w:rsid w:val="00276576"/>
    <w:rsid w:val="00277DC9"/>
    <w:rsid w:val="0028121B"/>
    <w:rsid w:val="002825D3"/>
    <w:rsid w:val="00283AA8"/>
    <w:rsid w:val="00283DF8"/>
    <w:rsid w:val="002854AC"/>
    <w:rsid w:val="00286C22"/>
    <w:rsid w:val="00287516"/>
    <w:rsid w:val="00292545"/>
    <w:rsid w:val="0029264A"/>
    <w:rsid w:val="00293647"/>
    <w:rsid w:val="00293BA5"/>
    <w:rsid w:val="00294949"/>
    <w:rsid w:val="002A20C9"/>
    <w:rsid w:val="002A3770"/>
    <w:rsid w:val="002A3C11"/>
    <w:rsid w:val="002A5210"/>
    <w:rsid w:val="002A55B7"/>
    <w:rsid w:val="002A5C7A"/>
    <w:rsid w:val="002B03BD"/>
    <w:rsid w:val="002B0540"/>
    <w:rsid w:val="002B0E96"/>
    <w:rsid w:val="002B0EE1"/>
    <w:rsid w:val="002B3DC5"/>
    <w:rsid w:val="002B4B31"/>
    <w:rsid w:val="002B6E0E"/>
    <w:rsid w:val="002B7D1C"/>
    <w:rsid w:val="002C077F"/>
    <w:rsid w:val="002C1975"/>
    <w:rsid w:val="002C1C7F"/>
    <w:rsid w:val="002C1F47"/>
    <w:rsid w:val="002C47EE"/>
    <w:rsid w:val="002C5376"/>
    <w:rsid w:val="002C58D7"/>
    <w:rsid w:val="002C5956"/>
    <w:rsid w:val="002C5ED3"/>
    <w:rsid w:val="002D11C6"/>
    <w:rsid w:val="002D1C43"/>
    <w:rsid w:val="002D1F29"/>
    <w:rsid w:val="002D21DB"/>
    <w:rsid w:val="002D480A"/>
    <w:rsid w:val="002D6461"/>
    <w:rsid w:val="002D6E23"/>
    <w:rsid w:val="002E0EB7"/>
    <w:rsid w:val="002E2811"/>
    <w:rsid w:val="002E41BB"/>
    <w:rsid w:val="002E4942"/>
    <w:rsid w:val="002F3BA3"/>
    <w:rsid w:val="002F3CCA"/>
    <w:rsid w:val="002F47A3"/>
    <w:rsid w:val="002F72FF"/>
    <w:rsid w:val="003014B9"/>
    <w:rsid w:val="0030268F"/>
    <w:rsid w:val="00306D85"/>
    <w:rsid w:val="00306EB8"/>
    <w:rsid w:val="00307089"/>
    <w:rsid w:val="00307FDF"/>
    <w:rsid w:val="003101AA"/>
    <w:rsid w:val="0031401E"/>
    <w:rsid w:val="003151E6"/>
    <w:rsid w:val="00315809"/>
    <w:rsid w:val="00315AEA"/>
    <w:rsid w:val="00315DF8"/>
    <w:rsid w:val="00316BC7"/>
    <w:rsid w:val="00320A88"/>
    <w:rsid w:val="00320BE5"/>
    <w:rsid w:val="00320FA5"/>
    <w:rsid w:val="0032148C"/>
    <w:rsid w:val="00322B05"/>
    <w:rsid w:val="00324BA8"/>
    <w:rsid w:val="00330598"/>
    <w:rsid w:val="00334C13"/>
    <w:rsid w:val="00336539"/>
    <w:rsid w:val="00337B63"/>
    <w:rsid w:val="0034051B"/>
    <w:rsid w:val="00341138"/>
    <w:rsid w:val="003417C2"/>
    <w:rsid w:val="00341A74"/>
    <w:rsid w:val="00341A88"/>
    <w:rsid w:val="00341B0D"/>
    <w:rsid w:val="00341BDE"/>
    <w:rsid w:val="00342A31"/>
    <w:rsid w:val="00343F6E"/>
    <w:rsid w:val="003465BB"/>
    <w:rsid w:val="003479D0"/>
    <w:rsid w:val="00347E04"/>
    <w:rsid w:val="00351C07"/>
    <w:rsid w:val="00352A7E"/>
    <w:rsid w:val="003541B7"/>
    <w:rsid w:val="003542E2"/>
    <w:rsid w:val="0035762A"/>
    <w:rsid w:val="00361784"/>
    <w:rsid w:val="0036184A"/>
    <w:rsid w:val="00361EA6"/>
    <w:rsid w:val="00362FF6"/>
    <w:rsid w:val="0036657D"/>
    <w:rsid w:val="003665DB"/>
    <w:rsid w:val="003668E6"/>
    <w:rsid w:val="00366BC3"/>
    <w:rsid w:val="0036786D"/>
    <w:rsid w:val="00367922"/>
    <w:rsid w:val="00370A8E"/>
    <w:rsid w:val="00370C45"/>
    <w:rsid w:val="00373ED0"/>
    <w:rsid w:val="00375559"/>
    <w:rsid w:val="003773F5"/>
    <w:rsid w:val="003800A6"/>
    <w:rsid w:val="003816A0"/>
    <w:rsid w:val="00382D12"/>
    <w:rsid w:val="00386623"/>
    <w:rsid w:val="00386838"/>
    <w:rsid w:val="00386B74"/>
    <w:rsid w:val="0038726D"/>
    <w:rsid w:val="00387A83"/>
    <w:rsid w:val="00390166"/>
    <w:rsid w:val="003910A5"/>
    <w:rsid w:val="00391E0C"/>
    <w:rsid w:val="0039354F"/>
    <w:rsid w:val="00393608"/>
    <w:rsid w:val="00394067"/>
    <w:rsid w:val="003942D5"/>
    <w:rsid w:val="00397E86"/>
    <w:rsid w:val="003A366B"/>
    <w:rsid w:val="003A404C"/>
    <w:rsid w:val="003A5C2C"/>
    <w:rsid w:val="003A696F"/>
    <w:rsid w:val="003A698D"/>
    <w:rsid w:val="003A6DAD"/>
    <w:rsid w:val="003B0E4B"/>
    <w:rsid w:val="003B0F58"/>
    <w:rsid w:val="003B1007"/>
    <w:rsid w:val="003B1C7D"/>
    <w:rsid w:val="003B4884"/>
    <w:rsid w:val="003B5FD8"/>
    <w:rsid w:val="003C0184"/>
    <w:rsid w:val="003C0417"/>
    <w:rsid w:val="003C337E"/>
    <w:rsid w:val="003C500E"/>
    <w:rsid w:val="003C6B9C"/>
    <w:rsid w:val="003C6E8B"/>
    <w:rsid w:val="003D0230"/>
    <w:rsid w:val="003D104E"/>
    <w:rsid w:val="003D1F49"/>
    <w:rsid w:val="003D2343"/>
    <w:rsid w:val="003D2A3E"/>
    <w:rsid w:val="003D3452"/>
    <w:rsid w:val="003D43D8"/>
    <w:rsid w:val="003D48B1"/>
    <w:rsid w:val="003D52A9"/>
    <w:rsid w:val="003D655F"/>
    <w:rsid w:val="003D7851"/>
    <w:rsid w:val="003E02AF"/>
    <w:rsid w:val="003E0B0D"/>
    <w:rsid w:val="003E1C5E"/>
    <w:rsid w:val="003E2244"/>
    <w:rsid w:val="003E2DC8"/>
    <w:rsid w:val="003E2EE8"/>
    <w:rsid w:val="003E3502"/>
    <w:rsid w:val="003E4DEE"/>
    <w:rsid w:val="003E75BF"/>
    <w:rsid w:val="003F0270"/>
    <w:rsid w:val="003F0C31"/>
    <w:rsid w:val="003F272F"/>
    <w:rsid w:val="003F3090"/>
    <w:rsid w:val="003F6A94"/>
    <w:rsid w:val="003F7F81"/>
    <w:rsid w:val="003F7F92"/>
    <w:rsid w:val="0040171B"/>
    <w:rsid w:val="00402652"/>
    <w:rsid w:val="00403EC6"/>
    <w:rsid w:val="0040475C"/>
    <w:rsid w:val="00406EF9"/>
    <w:rsid w:val="0040712F"/>
    <w:rsid w:val="004106C4"/>
    <w:rsid w:val="00411A20"/>
    <w:rsid w:val="00414CDE"/>
    <w:rsid w:val="0041607D"/>
    <w:rsid w:val="00417179"/>
    <w:rsid w:val="00417FDD"/>
    <w:rsid w:val="00420CA8"/>
    <w:rsid w:val="00423168"/>
    <w:rsid w:val="00424BFA"/>
    <w:rsid w:val="0042506D"/>
    <w:rsid w:val="0042690D"/>
    <w:rsid w:val="00426FB9"/>
    <w:rsid w:val="00427C63"/>
    <w:rsid w:val="0043026B"/>
    <w:rsid w:val="00431709"/>
    <w:rsid w:val="00432090"/>
    <w:rsid w:val="00433EA8"/>
    <w:rsid w:val="00434DC0"/>
    <w:rsid w:val="00437A0A"/>
    <w:rsid w:val="00440504"/>
    <w:rsid w:val="00440E02"/>
    <w:rsid w:val="00440E10"/>
    <w:rsid w:val="004427C0"/>
    <w:rsid w:val="00443917"/>
    <w:rsid w:val="0044407E"/>
    <w:rsid w:val="004450DD"/>
    <w:rsid w:val="004453FB"/>
    <w:rsid w:val="00445892"/>
    <w:rsid w:val="004463CA"/>
    <w:rsid w:val="00446EC9"/>
    <w:rsid w:val="00447138"/>
    <w:rsid w:val="0045086D"/>
    <w:rsid w:val="00452170"/>
    <w:rsid w:val="004527D8"/>
    <w:rsid w:val="00454635"/>
    <w:rsid w:val="004546AB"/>
    <w:rsid w:val="00460863"/>
    <w:rsid w:val="00462A57"/>
    <w:rsid w:val="00464A0F"/>
    <w:rsid w:val="00470129"/>
    <w:rsid w:val="00471A67"/>
    <w:rsid w:val="0047562C"/>
    <w:rsid w:val="00480122"/>
    <w:rsid w:val="00485018"/>
    <w:rsid w:val="00485088"/>
    <w:rsid w:val="00486848"/>
    <w:rsid w:val="0049140A"/>
    <w:rsid w:val="00491CF6"/>
    <w:rsid w:val="00491F52"/>
    <w:rsid w:val="0049277D"/>
    <w:rsid w:val="00493E09"/>
    <w:rsid w:val="00495424"/>
    <w:rsid w:val="00495627"/>
    <w:rsid w:val="004968B1"/>
    <w:rsid w:val="004976A3"/>
    <w:rsid w:val="004A0DAD"/>
    <w:rsid w:val="004A2421"/>
    <w:rsid w:val="004A25A7"/>
    <w:rsid w:val="004A29A9"/>
    <w:rsid w:val="004A2ED6"/>
    <w:rsid w:val="004A316E"/>
    <w:rsid w:val="004A4ECB"/>
    <w:rsid w:val="004A61C7"/>
    <w:rsid w:val="004A6220"/>
    <w:rsid w:val="004A74FC"/>
    <w:rsid w:val="004B0AAA"/>
    <w:rsid w:val="004B2F4D"/>
    <w:rsid w:val="004B305A"/>
    <w:rsid w:val="004B476D"/>
    <w:rsid w:val="004B6993"/>
    <w:rsid w:val="004B6AC4"/>
    <w:rsid w:val="004C18D6"/>
    <w:rsid w:val="004C21B0"/>
    <w:rsid w:val="004C2E07"/>
    <w:rsid w:val="004C366C"/>
    <w:rsid w:val="004C4085"/>
    <w:rsid w:val="004C44B6"/>
    <w:rsid w:val="004C4963"/>
    <w:rsid w:val="004C6549"/>
    <w:rsid w:val="004C6B2F"/>
    <w:rsid w:val="004C7A03"/>
    <w:rsid w:val="004C7A34"/>
    <w:rsid w:val="004D0802"/>
    <w:rsid w:val="004D0C34"/>
    <w:rsid w:val="004D0CDD"/>
    <w:rsid w:val="004D2CAC"/>
    <w:rsid w:val="004D7B3C"/>
    <w:rsid w:val="004D7B47"/>
    <w:rsid w:val="004E1E2A"/>
    <w:rsid w:val="004E2358"/>
    <w:rsid w:val="004E2EA5"/>
    <w:rsid w:val="004E30AC"/>
    <w:rsid w:val="004E3D2B"/>
    <w:rsid w:val="004E3F6C"/>
    <w:rsid w:val="004E4024"/>
    <w:rsid w:val="004E44FF"/>
    <w:rsid w:val="004E5000"/>
    <w:rsid w:val="004E5558"/>
    <w:rsid w:val="004F1181"/>
    <w:rsid w:val="004F1BFF"/>
    <w:rsid w:val="004F37BB"/>
    <w:rsid w:val="004F4235"/>
    <w:rsid w:val="004F43E5"/>
    <w:rsid w:val="004F4A75"/>
    <w:rsid w:val="0050079C"/>
    <w:rsid w:val="00500BA0"/>
    <w:rsid w:val="0050117D"/>
    <w:rsid w:val="00502472"/>
    <w:rsid w:val="0050366E"/>
    <w:rsid w:val="00503D1C"/>
    <w:rsid w:val="00503E70"/>
    <w:rsid w:val="00504EBE"/>
    <w:rsid w:val="005078A0"/>
    <w:rsid w:val="0051009E"/>
    <w:rsid w:val="0051073B"/>
    <w:rsid w:val="005113EB"/>
    <w:rsid w:val="00512BC9"/>
    <w:rsid w:val="00512C46"/>
    <w:rsid w:val="00514577"/>
    <w:rsid w:val="005168BD"/>
    <w:rsid w:val="00520978"/>
    <w:rsid w:val="005221ED"/>
    <w:rsid w:val="005222D8"/>
    <w:rsid w:val="00523588"/>
    <w:rsid w:val="00523AD4"/>
    <w:rsid w:val="005250AF"/>
    <w:rsid w:val="00525DE5"/>
    <w:rsid w:val="00527480"/>
    <w:rsid w:val="005275DD"/>
    <w:rsid w:val="00527E36"/>
    <w:rsid w:val="00532779"/>
    <w:rsid w:val="00534E71"/>
    <w:rsid w:val="00534F8F"/>
    <w:rsid w:val="00535F61"/>
    <w:rsid w:val="00536AA5"/>
    <w:rsid w:val="00537841"/>
    <w:rsid w:val="005438C5"/>
    <w:rsid w:val="00543BCC"/>
    <w:rsid w:val="00543C5A"/>
    <w:rsid w:val="005467CC"/>
    <w:rsid w:val="00551D1E"/>
    <w:rsid w:val="0055211A"/>
    <w:rsid w:val="00552957"/>
    <w:rsid w:val="00552F71"/>
    <w:rsid w:val="005538DF"/>
    <w:rsid w:val="00553BE7"/>
    <w:rsid w:val="005551D0"/>
    <w:rsid w:val="00556958"/>
    <w:rsid w:val="0055749B"/>
    <w:rsid w:val="0056022D"/>
    <w:rsid w:val="00562B1C"/>
    <w:rsid w:val="00562DC1"/>
    <w:rsid w:val="00563D1E"/>
    <w:rsid w:val="00563DBB"/>
    <w:rsid w:val="00565786"/>
    <w:rsid w:val="005658D6"/>
    <w:rsid w:val="00565942"/>
    <w:rsid w:val="00567BE3"/>
    <w:rsid w:val="00570394"/>
    <w:rsid w:val="00571253"/>
    <w:rsid w:val="00571842"/>
    <w:rsid w:val="00572B44"/>
    <w:rsid w:val="00573555"/>
    <w:rsid w:val="00573676"/>
    <w:rsid w:val="00574A91"/>
    <w:rsid w:val="00576D57"/>
    <w:rsid w:val="00576FA8"/>
    <w:rsid w:val="00581309"/>
    <w:rsid w:val="00581EE9"/>
    <w:rsid w:val="005823C0"/>
    <w:rsid w:val="0058502A"/>
    <w:rsid w:val="00591654"/>
    <w:rsid w:val="00591D4C"/>
    <w:rsid w:val="0059287F"/>
    <w:rsid w:val="00592B5F"/>
    <w:rsid w:val="00593E5B"/>
    <w:rsid w:val="0059556F"/>
    <w:rsid w:val="00596238"/>
    <w:rsid w:val="00596400"/>
    <w:rsid w:val="005A440F"/>
    <w:rsid w:val="005A577C"/>
    <w:rsid w:val="005A59DD"/>
    <w:rsid w:val="005B53B7"/>
    <w:rsid w:val="005B76B6"/>
    <w:rsid w:val="005C0B99"/>
    <w:rsid w:val="005C1357"/>
    <w:rsid w:val="005C14D8"/>
    <w:rsid w:val="005C1B02"/>
    <w:rsid w:val="005C2447"/>
    <w:rsid w:val="005C30E8"/>
    <w:rsid w:val="005C6D45"/>
    <w:rsid w:val="005D0220"/>
    <w:rsid w:val="005D0232"/>
    <w:rsid w:val="005D2A7A"/>
    <w:rsid w:val="005D40E5"/>
    <w:rsid w:val="005D41F0"/>
    <w:rsid w:val="005D5523"/>
    <w:rsid w:val="005D60A1"/>
    <w:rsid w:val="005E0DC2"/>
    <w:rsid w:val="005E121C"/>
    <w:rsid w:val="005E1508"/>
    <w:rsid w:val="005E1640"/>
    <w:rsid w:val="005E2D35"/>
    <w:rsid w:val="005E76CF"/>
    <w:rsid w:val="005F0EB1"/>
    <w:rsid w:val="005F11C1"/>
    <w:rsid w:val="005F17CD"/>
    <w:rsid w:val="005F1D95"/>
    <w:rsid w:val="005F5E7C"/>
    <w:rsid w:val="0060011C"/>
    <w:rsid w:val="006012A0"/>
    <w:rsid w:val="00603E62"/>
    <w:rsid w:val="00606FA8"/>
    <w:rsid w:val="00607D11"/>
    <w:rsid w:val="00611318"/>
    <w:rsid w:val="006117B8"/>
    <w:rsid w:val="00614318"/>
    <w:rsid w:val="0061529B"/>
    <w:rsid w:val="006164C5"/>
    <w:rsid w:val="006170F6"/>
    <w:rsid w:val="006173EB"/>
    <w:rsid w:val="006179EC"/>
    <w:rsid w:val="00621FF2"/>
    <w:rsid w:val="00622280"/>
    <w:rsid w:val="00622A0F"/>
    <w:rsid w:val="00624EA0"/>
    <w:rsid w:val="006260A8"/>
    <w:rsid w:val="006267CB"/>
    <w:rsid w:val="0062691E"/>
    <w:rsid w:val="00627C96"/>
    <w:rsid w:val="00630171"/>
    <w:rsid w:val="00640F9E"/>
    <w:rsid w:val="006420C9"/>
    <w:rsid w:val="00643004"/>
    <w:rsid w:val="0064384D"/>
    <w:rsid w:val="00644A39"/>
    <w:rsid w:val="006464F4"/>
    <w:rsid w:val="00650289"/>
    <w:rsid w:val="00651E05"/>
    <w:rsid w:val="006531E6"/>
    <w:rsid w:val="00653B45"/>
    <w:rsid w:val="00654F2A"/>
    <w:rsid w:val="0065615D"/>
    <w:rsid w:val="00656C36"/>
    <w:rsid w:val="00657620"/>
    <w:rsid w:val="00662865"/>
    <w:rsid w:val="00666280"/>
    <w:rsid w:val="00666999"/>
    <w:rsid w:val="00666F99"/>
    <w:rsid w:val="00670893"/>
    <w:rsid w:val="00671068"/>
    <w:rsid w:val="00673FD2"/>
    <w:rsid w:val="00674A0D"/>
    <w:rsid w:val="006757FF"/>
    <w:rsid w:val="006768E3"/>
    <w:rsid w:val="00676D10"/>
    <w:rsid w:val="00680ABB"/>
    <w:rsid w:val="00685531"/>
    <w:rsid w:val="00685BF1"/>
    <w:rsid w:val="006861F5"/>
    <w:rsid w:val="00686863"/>
    <w:rsid w:val="00686B14"/>
    <w:rsid w:val="00686ECA"/>
    <w:rsid w:val="00690220"/>
    <w:rsid w:val="006911D3"/>
    <w:rsid w:val="00692A88"/>
    <w:rsid w:val="006936BD"/>
    <w:rsid w:val="00694384"/>
    <w:rsid w:val="006969B1"/>
    <w:rsid w:val="00696D2C"/>
    <w:rsid w:val="00697C6A"/>
    <w:rsid w:val="006A1AFE"/>
    <w:rsid w:val="006A2B1D"/>
    <w:rsid w:val="006A2F47"/>
    <w:rsid w:val="006A3991"/>
    <w:rsid w:val="006A5471"/>
    <w:rsid w:val="006A6EE5"/>
    <w:rsid w:val="006B199A"/>
    <w:rsid w:val="006B1AC4"/>
    <w:rsid w:val="006B1B56"/>
    <w:rsid w:val="006B2BD2"/>
    <w:rsid w:val="006B2E13"/>
    <w:rsid w:val="006B5848"/>
    <w:rsid w:val="006B61D4"/>
    <w:rsid w:val="006C08FF"/>
    <w:rsid w:val="006C0922"/>
    <w:rsid w:val="006C4F0B"/>
    <w:rsid w:val="006C599E"/>
    <w:rsid w:val="006C5B10"/>
    <w:rsid w:val="006C6225"/>
    <w:rsid w:val="006C65F9"/>
    <w:rsid w:val="006D2D2B"/>
    <w:rsid w:val="006D318A"/>
    <w:rsid w:val="006D4557"/>
    <w:rsid w:val="006D5635"/>
    <w:rsid w:val="006D6C9C"/>
    <w:rsid w:val="006E042F"/>
    <w:rsid w:val="006E0D4F"/>
    <w:rsid w:val="006E1083"/>
    <w:rsid w:val="006E1723"/>
    <w:rsid w:val="006E2E16"/>
    <w:rsid w:val="006E6170"/>
    <w:rsid w:val="006E6359"/>
    <w:rsid w:val="006E7C68"/>
    <w:rsid w:val="006F16A9"/>
    <w:rsid w:val="006F343B"/>
    <w:rsid w:val="006F5DB3"/>
    <w:rsid w:val="006F68C5"/>
    <w:rsid w:val="00702681"/>
    <w:rsid w:val="007057AD"/>
    <w:rsid w:val="00705DD1"/>
    <w:rsid w:val="00705EC8"/>
    <w:rsid w:val="007103B1"/>
    <w:rsid w:val="00714385"/>
    <w:rsid w:val="00714ADA"/>
    <w:rsid w:val="00715738"/>
    <w:rsid w:val="007158D3"/>
    <w:rsid w:val="007172F6"/>
    <w:rsid w:val="007204A7"/>
    <w:rsid w:val="0072143E"/>
    <w:rsid w:val="00722977"/>
    <w:rsid w:val="00723DFE"/>
    <w:rsid w:val="00726351"/>
    <w:rsid w:val="007302F6"/>
    <w:rsid w:val="007307E2"/>
    <w:rsid w:val="0073092E"/>
    <w:rsid w:val="00731383"/>
    <w:rsid w:val="00731B2B"/>
    <w:rsid w:val="007337DF"/>
    <w:rsid w:val="00735238"/>
    <w:rsid w:val="00735384"/>
    <w:rsid w:val="007376A5"/>
    <w:rsid w:val="007379D1"/>
    <w:rsid w:val="00740F25"/>
    <w:rsid w:val="00746835"/>
    <w:rsid w:val="00747274"/>
    <w:rsid w:val="00751CC5"/>
    <w:rsid w:val="00756E60"/>
    <w:rsid w:val="007572BC"/>
    <w:rsid w:val="007577CD"/>
    <w:rsid w:val="00760865"/>
    <w:rsid w:val="0076182F"/>
    <w:rsid w:val="00762712"/>
    <w:rsid w:val="00762A9D"/>
    <w:rsid w:val="00763A78"/>
    <w:rsid w:val="007649C5"/>
    <w:rsid w:val="0076552E"/>
    <w:rsid w:val="0076699A"/>
    <w:rsid w:val="00767AA6"/>
    <w:rsid w:val="0077165E"/>
    <w:rsid w:val="00771E5B"/>
    <w:rsid w:val="00772316"/>
    <w:rsid w:val="0077325A"/>
    <w:rsid w:val="00775DC3"/>
    <w:rsid w:val="00776345"/>
    <w:rsid w:val="007763FC"/>
    <w:rsid w:val="00781F86"/>
    <w:rsid w:val="007822CA"/>
    <w:rsid w:val="007842E6"/>
    <w:rsid w:val="0078489A"/>
    <w:rsid w:val="007902A9"/>
    <w:rsid w:val="007902AC"/>
    <w:rsid w:val="00792789"/>
    <w:rsid w:val="00792B1E"/>
    <w:rsid w:val="00793699"/>
    <w:rsid w:val="00793761"/>
    <w:rsid w:val="00793E95"/>
    <w:rsid w:val="007940A8"/>
    <w:rsid w:val="00795939"/>
    <w:rsid w:val="00797B3F"/>
    <w:rsid w:val="007A037E"/>
    <w:rsid w:val="007A20C8"/>
    <w:rsid w:val="007A4980"/>
    <w:rsid w:val="007A5426"/>
    <w:rsid w:val="007A5F57"/>
    <w:rsid w:val="007A5FD5"/>
    <w:rsid w:val="007A6E72"/>
    <w:rsid w:val="007A6F3C"/>
    <w:rsid w:val="007B14DE"/>
    <w:rsid w:val="007B5678"/>
    <w:rsid w:val="007B5D1D"/>
    <w:rsid w:val="007B6576"/>
    <w:rsid w:val="007B7030"/>
    <w:rsid w:val="007B745D"/>
    <w:rsid w:val="007C0BB6"/>
    <w:rsid w:val="007C127A"/>
    <w:rsid w:val="007C2139"/>
    <w:rsid w:val="007C3E6E"/>
    <w:rsid w:val="007C49B8"/>
    <w:rsid w:val="007D0082"/>
    <w:rsid w:val="007D3139"/>
    <w:rsid w:val="007D4432"/>
    <w:rsid w:val="007D46A4"/>
    <w:rsid w:val="007D483A"/>
    <w:rsid w:val="007D4E83"/>
    <w:rsid w:val="007D6136"/>
    <w:rsid w:val="007D7BD3"/>
    <w:rsid w:val="007E1909"/>
    <w:rsid w:val="007E1E41"/>
    <w:rsid w:val="007E444F"/>
    <w:rsid w:val="007E4B89"/>
    <w:rsid w:val="007E5F27"/>
    <w:rsid w:val="007E7C7F"/>
    <w:rsid w:val="007F0018"/>
    <w:rsid w:val="007F1FFE"/>
    <w:rsid w:val="007F2C31"/>
    <w:rsid w:val="007F349E"/>
    <w:rsid w:val="007F5241"/>
    <w:rsid w:val="007F5C09"/>
    <w:rsid w:val="007F6001"/>
    <w:rsid w:val="007F629C"/>
    <w:rsid w:val="007F6ED4"/>
    <w:rsid w:val="00806979"/>
    <w:rsid w:val="00806DFF"/>
    <w:rsid w:val="00807D73"/>
    <w:rsid w:val="008100BA"/>
    <w:rsid w:val="008144FB"/>
    <w:rsid w:val="00816CA9"/>
    <w:rsid w:val="00817A95"/>
    <w:rsid w:val="008216C4"/>
    <w:rsid w:val="008225FD"/>
    <w:rsid w:val="008235D0"/>
    <w:rsid w:val="00823BAB"/>
    <w:rsid w:val="008242CB"/>
    <w:rsid w:val="00825CDC"/>
    <w:rsid w:val="0083374D"/>
    <w:rsid w:val="008363AA"/>
    <w:rsid w:val="0084013D"/>
    <w:rsid w:val="0084165F"/>
    <w:rsid w:val="00841A74"/>
    <w:rsid w:val="008425A5"/>
    <w:rsid w:val="008476BB"/>
    <w:rsid w:val="00850C7A"/>
    <w:rsid w:val="008512BB"/>
    <w:rsid w:val="00851A26"/>
    <w:rsid w:val="0085359F"/>
    <w:rsid w:val="008535A9"/>
    <w:rsid w:val="00856353"/>
    <w:rsid w:val="00856950"/>
    <w:rsid w:val="008619A8"/>
    <w:rsid w:val="00863327"/>
    <w:rsid w:val="00870648"/>
    <w:rsid w:val="008709DC"/>
    <w:rsid w:val="00871040"/>
    <w:rsid w:val="008738CB"/>
    <w:rsid w:val="00874A02"/>
    <w:rsid w:val="0087579F"/>
    <w:rsid w:val="00875B94"/>
    <w:rsid w:val="00880398"/>
    <w:rsid w:val="00884033"/>
    <w:rsid w:val="00885533"/>
    <w:rsid w:val="00887157"/>
    <w:rsid w:val="0089089C"/>
    <w:rsid w:val="00890E39"/>
    <w:rsid w:val="00891C25"/>
    <w:rsid w:val="008928B5"/>
    <w:rsid w:val="0089302F"/>
    <w:rsid w:val="00893707"/>
    <w:rsid w:val="00893E5A"/>
    <w:rsid w:val="0089752F"/>
    <w:rsid w:val="008A23DB"/>
    <w:rsid w:val="008A462B"/>
    <w:rsid w:val="008A4D0B"/>
    <w:rsid w:val="008A5DA7"/>
    <w:rsid w:val="008B049A"/>
    <w:rsid w:val="008B2AAC"/>
    <w:rsid w:val="008B3DD7"/>
    <w:rsid w:val="008B4F5C"/>
    <w:rsid w:val="008C02FD"/>
    <w:rsid w:val="008C406E"/>
    <w:rsid w:val="008C5537"/>
    <w:rsid w:val="008C6797"/>
    <w:rsid w:val="008D187C"/>
    <w:rsid w:val="008D2876"/>
    <w:rsid w:val="008D48D5"/>
    <w:rsid w:val="008D4956"/>
    <w:rsid w:val="008D6080"/>
    <w:rsid w:val="008D667A"/>
    <w:rsid w:val="008E38FB"/>
    <w:rsid w:val="008E3E28"/>
    <w:rsid w:val="008E42FB"/>
    <w:rsid w:val="008F1698"/>
    <w:rsid w:val="008F1F40"/>
    <w:rsid w:val="008F273C"/>
    <w:rsid w:val="008F38EA"/>
    <w:rsid w:val="008F4492"/>
    <w:rsid w:val="008F4583"/>
    <w:rsid w:val="008F472E"/>
    <w:rsid w:val="008F50F3"/>
    <w:rsid w:val="008F5FD1"/>
    <w:rsid w:val="008F78C2"/>
    <w:rsid w:val="009012DB"/>
    <w:rsid w:val="009012EC"/>
    <w:rsid w:val="00901C8B"/>
    <w:rsid w:val="009025ED"/>
    <w:rsid w:val="009038E8"/>
    <w:rsid w:val="00904BA9"/>
    <w:rsid w:val="00904DB7"/>
    <w:rsid w:val="00905A25"/>
    <w:rsid w:val="00913DF4"/>
    <w:rsid w:val="0091729F"/>
    <w:rsid w:val="00922423"/>
    <w:rsid w:val="009232E0"/>
    <w:rsid w:val="00923F7E"/>
    <w:rsid w:val="00924C39"/>
    <w:rsid w:val="0092616C"/>
    <w:rsid w:val="009276D2"/>
    <w:rsid w:val="00930DC2"/>
    <w:rsid w:val="00930E39"/>
    <w:rsid w:val="00931C0A"/>
    <w:rsid w:val="00934017"/>
    <w:rsid w:val="00936D38"/>
    <w:rsid w:val="009375A4"/>
    <w:rsid w:val="009442AA"/>
    <w:rsid w:val="00945974"/>
    <w:rsid w:val="00945FDC"/>
    <w:rsid w:val="009465E4"/>
    <w:rsid w:val="00946E39"/>
    <w:rsid w:val="00950B2B"/>
    <w:rsid w:val="00951FED"/>
    <w:rsid w:val="00952FF3"/>
    <w:rsid w:val="00954EF5"/>
    <w:rsid w:val="0095701B"/>
    <w:rsid w:val="0095729E"/>
    <w:rsid w:val="009608BD"/>
    <w:rsid w:val="009624B5"/>
    <w:rsid w:val="00962A87"/>
    <w:rsid w:val="0096596A"/>
    <w:rsid w:val="009703B9"/>
    <w:rsid w:val="0097047F"/>
    <w:rsid w:val="009713B4"/>
    <w:rsid w:val="0097144E"/>
    <w:rsid w:val="009719C1"/>
    <w:rsid w:val="00973322"/>
    <w:rsid w:val="00973C37"/>
    <w:rsid w:val="00973C8E"/>
    <w:rsid w:val="00974519"/>
    <w:rsid w:val="0097510F"/>
    <w:rsid w:val="00977E0D"/>
    <w:rsid w:val="009819FB"/>
    <w:rsid w:val="00982A0A"/>
    <w:rsid w:val="00982A2E"/>
    <w:rsid w:val="00982B88"/>
    <w:rsid w:val="009867C1"/>
    <w:rsid w:val="009910E9"/>
    <w:rsid w:val="00992B38"/>
    <w:rsid w:val="009943A2"/>
    <w:rsid w:val="00996104"/>
    <w:rsid w:val="00997281"/>
    <w:rsid w:val="009A1D51"/>
    <w:rsid w:val="009A39EF"/>
    <w:rsid w:val="009A4F8D"/>
    <w:rsid w:val="009B0818"/>
    <w:rsid w:val="009B0EC6"/>
    <w:rsid w:val="009B2A92"/>
    <w:rsid w:val="009B394A"/>
    <w:rsid w:val="009B3BE1"/>
    <w:rsid w:val="009B3F42"/>
    <w:rsid w:val="009B3F77"/>
    <w:rsid w:val="009B47C1"/>
    <w:rsid w:val="009B55FD"/>
    <w:rsid w:val="009B60A4"/>
    <w:rsid w:val="009B63BA"/>
    <w:rsid w:val="009C1028"/>
    <w:rsid w:val="009C24AB"/>
    <w:rsid w:val="009C2C92"/>
    <w:rsid w:val="009C7FC1"/>
    <w:rsid w:val="009D2848"/>
    <w:rsid w:val="009D3EB6"/>
    <w:rsid w:val="009D4F5F"/>
    <w:rsid w:val="009D5F20"/>
    <w:rsid w:val="009E1F2B"/>
    <w:rsid w:val="009E3D77"/>
    <w:rsid w:val="009E3E8B"/>
    <w:rsid w:val="009E46B7"/>
    <w:rsid w:val="009E5FBC"/>
    <w:rsid w:val="009E65C2"/>
    <w:rsid w:val="009E6FB8"/>
    <w:rsid w:val="009E7784"/>
    <w:rsid w:val="009E77C8"/>
    <w:rsid w:val="009F0098"/>
    <w:rsid w:val="009F0617"/>
    <w:rsid w:val="009F29E2"/>
    <w:rsid w:val="009F2AE3"/>
    <w:rsid w:val="009F307E"/>
    <w:rsid w:val="009F3244"/>
    <w:rsid w:val="009F3DB9"/>
    <w:rsid w:val="009F5A72"/>
    <w:rsid w:val="009F61B5"/>
    <w:rsid w:val="009F762D"/>
    <w:rsid w:val="00A0093D"/>
    <w:rsid w:val="00A01E07"/>
    <w:rsid w:val="00A03941"/>
    <w:rsid w:val="00A03BA1"/>
    <w:rsid w:val="00A056A1"/>
    <w:rsid w:val="00A069C7"/>
    <w:rsid w:val="00A07132"/>
    <w:rsid w:val="00A119FB"/>
    <w:rsid w:val="00A126F7"/>
    <w:rsid w:val="00A13007"/>
    <w:rsid w:val="00A13275"/>
    <w:rsid w:val="00A139EE"/>
    <w:rsid w:val="00A13ABA"/>
    <w:rsid w:val="00A14C90"/>
    <w:rsid w:val="00A15F8F"/>
    <w:rsid w:val="00A17BCF"/>
    <w:rsid w:val="00A21782"/>
    <w:rsid w:val="00A2290F"/>
    <w:rsid w:val="00A252BB"/>
    <w:rsid w:val="00A25BF3"/>
    <w:rsid w:val="00A26A20"/>
    <w:rsid w:val="00A27066"/>
    <w:rsid w:val="00A30F37"/>
    <w:rsid w:val="00A33440"/>
    <w:rsid w:val="00A343C2"/>
    <w:rsid w:val="00A357F4"/>
    <w:rsid w:val="00A35A4A"/>
    <w:rsid w:val="00A35BD6"/>
    <w:rsid w:val="00A35DB4"/>
    <w:rsid w:val="00A36A26"/>
    <w:rsid w:val="00A37397"/>
    <w:rsid w:val="00A40498"/>
    <w:rsid w:val="00A405B5"/>
    <w:rsid w:val="00A41D44"/>
    <w:rsid w:val="00A41D7C"/>
    <w:rsid w:val="00A42388"/>
    <w:rsid w:val="00A42475"/>
    <w:rsid w:val="00A42C8F"/>
    <w:rsid w:val="00A43C6F"/>
    <w:rsid w:val="00A47BA4"/>
    <w:rsid w:val="00A501D6"/>
    <w:rsid w:val="00A512FD"/>
    <w:rsid w:val="00A54692"/>
    <w:rsid w:val="00A54710"/>
    <w:rsid w:val="00A54A95"/>
    <w:rsid w:val="00A55031"/>
    <w:rsid w:val="00A55823"/>
    <w:rsid w:val="00A562EE"/>
    <w:rsid w:val="00A60371"/>
    <w:rsid w:val="00A62E60"/>
    <w:rsid w:val="00A65E8A"/>
    <w:rsid w:val="00A6694E"/>
    <w:rsid w:val="00A66E94"/>
    <w:rsid w:val="00A707F4"/>
    <w:rsid w:val="00A71A98"/>
    <w:rsid w:val="00A72539"/>
    <w:rsid w:val="00A72636"/>
    <w:rsid w:val="00A737B8"/>
    <w:rsid w:val="00A74A64"/>
    <w:rsid w:val="00A74ED5"/>
    <w:rsid w:val="00A75665"/>
    <w:rsid w:val="00A756C5"/>
    <w:rsid w:val="00A75BA0"/>
    <w:rsid w:val="00A75FD3"/>
    <w:rsid w:val="00A7730B"/>
    <w:rsid w:val="00A775A0"/>
    <w:rsid w:val="00A775FC"/>
    <w:rsid w:val="00A77AB2"/>
    <w:rsid w:val="00A81AA5"/>
    <w:rsid w:val="00A84807"/>
    <w:rsid w:val="00A8494B"/>
    <w:rsid w:val="00A86494"/>
    <w:rsid w:val="00A86A93"/>
    <w:rsid w:val="00A92CC1"/>
    <w:rsid w:val="00A951CD"/>
    <w:rsid w:val="00A9531F"/>
    <w:rsid w:val="00A956CB"/>
    <w:rsid w:val="00A96C94"/>
    <w:rsid w:val="00AA4459"/>
    <w:rsid w:val="00AA500B"/>
    <w:rsid w:val="00AA51D5"/>
    <w:rsid w:val="00AA5BDA"/>
    <w:rsid w:val="00AA606D"/>
    <w:rsid w:val="00AA76F3"/>
    <w:rsid w:val="00AA77CF"/>
    <w:rsid w:val="00AA7BA8"/>
    <w:rsid w:val="00AB17B8"/>
    <w:rsid w:val="00AB1A84"/>
    <w:rsid w:val="00AB3042"/>
    <w:rsid w:val="00AB3E04"/>
    <w:rsid w:val="00AB4C0C"/>
    <w:rsid w:val="00AB5B91"/>
    <w:rsid w:val="00AB712D"/>
    <w:rsid w:val="00AB7606"/>
    <w:rsid w:val="00AB7A88"/>
    <w:rsid w:val="00AC143E"/>
    <w:rsid w:val="00AC3626"/>
    <w:rsid w:val="00AC3BD5"/>
    <w:rsid w:val="00AC40C0"/>
    <w:rsid w:val="00AC41CE"/>
    <w:rsid w:val="00AC5A7C"/>
    <w:rsid w:val="00AD2E97"/>
    <w:rsid w:val="00AD368A"/>
    <w:rsid w:val="00AD40F3"/>
    <w:rsid w:val="00AD6DD8"/>
    <w:rsid w:val="00AD77AE"/>
    <w:rsid w:val="00AE01B8"/>
    <w:rsid w:val="00AE249A"/>
    <w:rsid w:val="00AE322C"/>
    <w:rsid w:val="00AE33C2"/>
    <w:rsid w:val="00AE7F0F"/>
    <w:rsid w:val="00AF0750"/>
    <w:rsid w:val="00AF1CB9"/>
    <w:rsid w:val="00AF35AE"/>
    <w:rsid w:val="00AF38C6"/>
    <w:rsid w:val="00AF4765"/>
    <w:rsid w:val="00AF5870"/>
    <w:rsid w:val="00B00CC1"/>
    <w:rsid w:val="00B01286"/>
    <w:rsid w:val="00B01C8D"/>
    <w:rsid w:val="00B02B98"/>
    <w:rsid w:val="00B060B8"/>
    <w:rsid w:val="00B06270"/>
    <w:rsid w:val="00B11785"/>
    <w:rsid w:val="00B11AAE"/>
    <w:rsid w:val="00B127BE"/>
    <w:rsid w:val="00B13062"/>
    <w:rsid w:val="00B137C6"/>
    <w:rsid w:val="00B13BB3"/>
    <w:rsid w:val="00B14771"/>
    <w:rsid w:val="00B14800"/>
    <w:rsid w:val="00B14ABA"/>
    <w:rsid w:val="00B151C9"/>
    <w:rsid w:val="00B15705"/>
    <w:rsid w:val="00B160C1"/>
    <w:rsid w:val="00B2107B"/>
    <w:rsid w:val="00B21214"/>
    <w:rsid w:val="00B21744"/>
    <w:rsid w:val="00B23A1A"/>
    <w:rsid w:val="00B23EC8"/>
    <w:rsid w:val="00B256DB"/>
    <w:rsid w:val="00B25753"/>
    <w:rsid w:val="00B31777"/>
    <w:rsid w:val="00B330FA"/>
    <w:rsid w:val="00B33910"/>
    <w:rsid w:val="00B3624E"/>
    <w:rsid w:val="00B363AB"/>
    <w:rsid w:val="00B36DB0"/>
    <w:rsid w:val="00B3746E"/>
    <w:rsid w:val="00B40133"/>
    <w:rsid w:val="00B4160C"/>
    <w:rsid w:val="00B426F8"/>
    <w:rsid w:val="00B47341"/>
    <w:rsid w:val="00B50481"/>
    <w:rsid w:val="00B51D53"/>
    <w:rsid w:val="00B52324"/>
    <w:rsid w:val="00B547F2"/>
    <w:rsid w:val="00B55C8E"/>
    <w:rsid w:val="00B61DAA"/>
    <w:rsid w:val="00B6477D"/>
    <w:rsid w:val="00B70140"/>
    <w:rsid w:val="00B70414"/>
    <w:rsid w:val="00B7057F"/>
    <w:rsid w:val="00B7091F"/>
    <w:rsid w:val="00B71F63"/>
    <w:rsid w:val="00B72A74"/>
    <w:rsid w:val="00B74BCC"/>
    <w:rsid w:val="00B76AC8"/>
    <w:rsid w:val="00B76E91"/>
    <w:rsid w:val="00B81F04"/>
    <w:rsid w:val="00B83801"/>
    <w:rsid w:val="00B84BE8"/>
    <w:rsid w:val="00B863F0"/>
    <w:rsid w:val="00B87E88"/>
    <w:rsid w:val="00B92BDB"/>
    <w:rsid w:val="00B932A8"/>
    <w:rsid w:val="00B94390"/>
    <w:rsid w:val="00B954C5"/>
    <w:rsid w:val="00B95CB2"/>
    <w:rsid w:val="00B97319"/>
    <w:rsid w:val="00BA0EF6"/>
    <w:rsid w:val="00BA1E8A"/>
    <w:rsid w:val="00BA2A8F"/>
    <w:rsid w:val="00BA2D46"/>
    <w:rsid w:val="00BA30A0"/>
    <w:rsid w:val="00BA3F71"/>
    <w:rsid w:val="00BB0AE7"/>
    <w:rsid w:val="00BB1A10"/>
    <w:rsid w:val="00BB2614"/>
    <w:rsid w:val="00BB27B3"/>
    <w:rsid w:val="00BB3478"/>
    <w:rsid w:val="00BB4EEA"/>
    <w:rsid w:val="00BB6730"/>
    <w:rsid w:val="00BB6C12"/>
    <w:rsid w:val="00BB758F"/>
    <w:rsid w:val="00BC1E7B"/>
    <w:rsid w:val="00BC28AE"/>
    <w:rsid w:val="00BC3E17"/>
    <w:rsid w:val="00BC59BC"/>
    <w:rsid w:val="00BC5B7F"/>
    <w:rsid w:val="00BC62C8"/>
    <w:rsid w:val="00BC7EA8"/>
    <w:rsid w:val="00BD116E"/>
    <w:rsid w:val="00BD1AF3"/>
    <w:rsid w:val="00BD63C2"/>
    <w:rsid w:val="00BE14F3"/>
    <w:rsid w:val="00BE1B07"/>
    <w:rsid w:val="00BE3D25"/>
    <w:rsid w:val="00BE6515"/>
    <w:rsid w:val="00BE6661"/>
    <w:rsid w:val="00BE6A14"/>
    <w:rsid w:val="00BF472C"/>
    <w:rsid w:val="00BF5D85"/>
    <w:rsid w:val="00BF7932"/>
    <w:rsid w:val="00C00467"/>
    <w:rsid w:val="00C01497"/>
    <w:rsid w:val="00C018BD"/>
    <w:rsid w:val="00C02D0E"/>
    <w:rsid w:val="00C034DE"/>
    <w:rsid w:val="00C04232"/>
    <w:rsid w:val="00C046B5"/>
    <w:rsid w:val="00C04FD6"/>
    <w:rsid w:val="00C11064"/>
    <w:rsid w:val="00C12F49"/>
    <w:rsid w:val="00C17BE3"/>
    <w:rsid w:val="00C20C72"/>
    <w:rsid w:val="00C223E9"/>
    <w:rsid w:val="00C23F03"/>
    <w:rsid w:val="00C25421"/>
    <w:rsid w:val="00C26776"/>
    <w:rsid w:val="00C3133D"/>
    <w:rsid w:val="00C32257"/>
    <w:rsid w:val="00C342FB"/>
    <w:rsid w:val="00C34570"/>
    <w:rsid w:val="00C353B0"/>
    <w:rsid w:val="00C37344"/>
    <w:rsid w:val="00C40912"/>
    <w:rsid w:val="00C42F08"/>
    <w:rsid w:val="00C441CA"/>
    <w:rsid w:val="00C468FB"/>
    <w:rsid w:val="00C47CD6"/>
    <w:rsid w:val="00C513B6"/>
    <w:rsid w:val="00C51AFA"/>
    <w:rsid w:val="00C529BD"/>
    <w:rsid w:val="00C53188"/>
    <w:rsid w:val="00C5618F"/>
    <w:rsid w:val="00C56885"/>
    <w:rsid w:val="00C5719B"/>
    <w:rsid w:val="00C6288F"/>
    <w:rsid w:val="00C6483D"/>
    <w:rsid w:val="00C6547F"/>
    <w:rsid w:val="00C66034"/>
    <w:rsid w:val="00C6691F"/>
    <w:rsid w:val="00C6696C"/>
    <w:rsid w:val="00C74672"/>
    <w:rsid w:val="00C74748"/>
    <w:rsid w:val="00C74D85"/>
    <w:rsid w:val="00C76542"/>
    <w:rsid w:val="00C775E8"/>
    <w:rsid w:val="00C80AA4"/>
    <w:rsid w:val="00C86B62"/>
    <w:rsid w:val="00C978EF"/>
    <w:rsid w:val="00CA0468"/>
    <w:rsid w:val="00CA0E06"/>
    <w:rsid w:val="00CA27D6"/>
    <w:rsid w:val="00CA2A40"/>
    <w:rsid w:val="00CA373A"/>
    <w:rsid w:val="00CA598B"/>
    <w:rsid w:val="00CA7F33"/>
    <w:rsid w:val="00CB0257"/>
    <w:rsid w:val="00CB1219"/>
    <w:rsid w:val="00CB1B7E"/>
    <w:rsid w:val="00CB245F"/>
    <w:rsid w:val="00CB249B"/>
    <w:rsid w:val="00CB26E6"/>
    <w:rsid w:val="00CB2821"/>
    <w:rsid w:val="00CB2A0C"/>
    <w:rsid w:val="00CB3966"/>
    <w:rsid w:val="00CB6508"/>
    <w:rsid w:val="00CB6D46"/>
    <w:rsid w:val="00CB78E7"/>
    <w:rsid w:val="00CC0FED"/>
    <w:rsid w:val="00CC28AE"/>
    <w:rsid w:val="00CC344E"/>
    <w:rsid w:val="00CC492F"/>
    <w:rsid w:val="00CC66F7"/>
    <w:rsid w:val="00CC71C2"/>
    <w:rsid w:val="00CD3292"/>
    <w:rsid w:val="00CD3472"/>
    <w:rsid w:val="00CD3633"/>
    <w:rsid w:val="00CD4210"/>
    <w:rsid w:val="00CD436B"/>
    <w:rsid w:val="00CD5A7D"/>
    <w:rsid w:val="00CD5CDE"/>
    <w:rsid w:val="00CD6560"/>
    <w:rsid w:val="00CD68B3"/>
    <w:rsid w:val="00CD7815"/>
    <w:rsid w:val="00CE3BFB"/>
    <w:rsid w:val="00CE4FF3"/>
    <w:rsid w:val="00CE513B"/>
    <w:rsid w:val="00CF0251"/>
    <w:rsid w:val="00CF4CA1"/>
    <w:rsid w:val="00CF55AC"/>
    <w:rsid w:val="00CF6C94"/>
    <w:rsid w:val="00D004BF"/>
    <w:rsid w:val="00D006E7"/>
    <w:rsid w:val="00D00BA3"/>
    <w:rsid w:val="00D0182A"/>
    <w:rsid w:val="00D018C6"/>
    <w:rsid w:val="00D05EA5"/>
    <w:rsid w:val="00D06961"/>
    <w:rsid w:val="00D06EEE"/>
    <w:rsid w:val="00D107D6"/>
    <w:rsid w:val="00D10B7A"/>
    <w:rsid w:val="00D11B8B"/>
    <w:rsid w:val="00D1536C"/>
    <w:rsid w:val="00D15371"/>
    <w:rsid w:val="00D17A8C"/>
    <w:rsid w:val="00D17DFF"/>
    <w:rsid w:val="00D2071E"/>
    <w:rsid w:val="00D211DD"/>
    <w:rsid w:val="00D22912"/>
    <w:rsid w:val="00D234C4"/>
    <w:rsid w:val="00D24434"/>
    <w:rsid w:val="00D244BB"/>
    <w:rsid w:val="00D276DE"/>
    <w:rsid w:val="00D27B91"/>
    <w:rsid w:val="00D30EB5"/>
    <w:rsid w:val="00D32274"/>
    <w:rsid w:val="00D33E40"/>
    <w:rsid w:val="00D35740"/>
    <w:rsid w:val="00D35954"/>
    <w:rsid w:val="00D35DF1"/>
    <w:rsid w:val="00D371BF"/>
    <w:rsid w:val="00D41C8A"/>
    <w:rsid w:val="00D4261F"/>
    <w:rsid w:val="00D42B86"/>
    <w:rsid w:val="00D43A28"/>
    <w:rsid w:val="00D445E2"/>
    <w:rsid w:val="00D4487B"/>
    <w:rsid w:val="00D46B30"/>
    <w:rsid w:val="00D46E18"/>
    <w:rsid w:val="00D4776A"/>
    <w:rsid w:val="00D51B60"/>
    <w:rsid w:val="00D530AD"/>
    <w:rsid w:val="00D533F7"/>
    <w:rsid w:val="00D55F31"/>
    <w:rsid w:val="00D57B3C"/>
    <w:rsid w:val="00D62B67"/>
    <w:rsid w:val="00D62C99"/>
    <w:rsid w:val="00D65497"/>
    <w:rsid w:val="00D67153"/>
    <w:rsid w:val="00D72889"/>
    <w:rsid w:val="00D73614"/>
    <w:rsid w:val="00D73AE7"/>
    <w:rsid w:val="00D7467A"/>
    <w:rsid w:val="00D74B92"/>
    <w:rsid w:val="00D74C37"/>
    <w:rsid w:val="00D756B2"/>
    <w:rsid w:val="00D77A4B"/>
    <w:rsid w:val="00D77C14"/>
    <w:rsid w:val="00D80CA2"/>
    <w:rsid w:val="00D80D31"/>
    <w:rsid w:val="00D8264E"/>
    <w:rsid w:val="00D835E4"/>
    <w:rsid w:val="00D83955"/>
    <w:rsid w:val="00D83EDF"/>
    <w:rsid w:val="00D84295"/>
    <w:rsid w:val="00D851EF"/>
    <w:rsid w:val="00D85A1B"/>
    <w:rsid w:val="00D8771E"/>
    <w:rsid w:val="00D87F29"/>
    <w:rsid w:val="00D90774"/>
    <w:rsid w:val="00D91989"/>
    <w:rsid w:val="00D919E5"/>
    <w:rsid w:val="00D9238A"/>
    <w:rsid w:val="00D94BAA"/>
    <w:rsid w:val="00D95451"/>
    <w:rsid w:val="00D9714B"/>
    <w:rsid w:val="00D974E3"/>
    <w:rsid w:val="00D97D86"/>
    <w:rsid w:val="00D97E27"/>
    <w:rsid w:val="00DA0CCC"/>
    <w:rsid w:val="00DA4A88"/>
    <w:rsid w:val="00DA6690"/>
    <w:rsid w:val="00DA66EC"/>
    <w:rsid w:val="00DB1C82"/>
    <w:rsid w:val="00DC3B8A"/>
    <w:rsid w:val="00DC601C"/>
    <w:rsid w:val="00DC610C"/>
    <w:rsid w:val="00DC7BD7"/>
    <w:rsid w:val="00DD09AD"/>
    <w:rsid w:val="00DD1DFE"/>
    <w:rsid w:val="00DD251F"/>
    <w:rsid w:val="00DD417A"/>
    <w:rsid w:val="00DD4D86"/>
    <w:rsid w:val="00DE1F9A"/>
    <w:rsid w:val="00DE4136"/>
    <w:rsid w:val="00DE4467"/>
    <w:rsid w:val="00DE50C4"/>
    <w:rsid w:val="00DE55C7"/>
    <w:rsid w:val="00DE5812"/>
    <w:rsid w:val="00DE6218"/>
    <w:rsid w:val="00DF6202"/>
    <w:rsid w:val="00DF6934"/>
    <w:rsid w:val="00DF7E7C"/>
    <w:rsid w:val="00E00BAE"/>
    <w:rsid w:val="00E02252"/>
    <w:rsid w:val="00E04547"/>
    <w:rsid w:val="00E075D2"/>
    <w:rsid w:val="00E1110F"/>
    <w:rsid w:val="00E11FA7"/>
    <w:rsid w:val="00E1328D"/>
    <w:rsid w:val="00E140DC"/>
    <w:rsid w:val="00E1443F"/>
    <w:rsid w:val="00E162C3"/>
    <w:rsid w:val="00E16694"/>
    <w:rsid w:val="00E16990"/>
    <w:rsid w:val="00E20344"/>
    <w:rsid w:val="00E20527"/>
    <w:rsid w:val="00E21AEF"/>
    <w:rsid w:val="00E23716"/>
    <w:rsid w:val="00E24038"/>
    <w:rsid w:val="00E24429"/>
    <w:rsid w:val="00E30707"/>
    <w:rsid w:val="00E3095A"/>
    <w:rsid w:val="00E31409"/>
    <w:rsid w:val="00E33048"/>
    <w:rsid w:val="00E347BB"/>
    <w:rsid w:val="00E35B41"/>
    <w:rsid w:val="00E36957"/>
    <w:rsid w:val="00E377AA"/>
    <w:rsid w:val="00E37FBF"/>
    <w:rsid w:val="00E41AA5"/>
    <w:rsid w:val="00E4372B"/>
    <w:rsid w:val="00E43EDB"/>
    <w:rsid w:val="00E45F6E"/>
    <w:rsid w:val="00E467EF"/>
    <w:rsid w:val="00E47239"/>
    <w:rsid w:val="00E5089C"/>
    <w:rsid w:val="00E5102E"/>
    <w:rsid w:val="00E51528"/>
    <w:rsid w:val="00E5414D"/>
    <w:rsid w:val="00E544F2"/>
    <w:rsid w:val="00E5616A"/>
    <w:rsid w:val="00E56593"/>
    <w:rsid w:val="00E5739A"/>
    <w:rsid w:val="00E6023F"/>
    <w:rsid w:val="00E60A85"/>
    <w:rsid w:val="00E64D0B"/>
    <w:rsid w:val="00E67B64"/>
    <w:rsid w:val="00E75E17"/>
    <w:rsid w:val="00E75E40"/>
    <w:rsid w:val="00E7617A"/>
    <w:rsid w:val="00E77202"/>
    <w:rsid w:val="00E8048B"/>
    <w:rsid w:val="00E80A9C"/>
    <w:rsid w:val="00E81E35"/>
    <w:rsid w:val="00E8639E"/>
    <w:rsid w:val="00E8749C"/>
    <w:rsid w:val="00E91411"/>
    <w:rsid w:val="00E92D2F"/>
    <w:rsid w:val="00E94D26"/>
    <w:rsid w:val="00E95326"/>
    <w:rsid w:val="00E957D6"/>
    <w:rsid w:val="00E95A60"/>
    <w:rsid w:val="00E97D9F"/>
    <w:rsid w:val="00EA024C"/>
    <w:rsid w:val="00EA1FA8"/>
    <w:rsid w:val="00EA2382"/>
    <w:rsid w:val="00EA24FF"/>
    <w:rsid w:val="00EA3A15"/>
    <w:rsid w:val="00EA3C90"/>
    <w:rsid w:val="00EA41CC"/>
    <w:rsid w:val="00EA4612"/>
    <w:rsid w:val="00EA526D"/>
    <w:rsid w:val="00EA57DD"/>
    <w:rsid w:val="00EB0140"/>
    <w:rsid w:val="00EB2238"/>
    <w:rsid w:val="00EB3548"/>
    <w:rsid w:val="00EB4304"/>
    <w:rsid w:val="00EB519E"/>
    <w:rsid w:val="00EB59A9"/>
    <w:rsid w:val="00EB5CD5"/>
    <w:rsid w:val="00EC2A3B"/>
    <w:rsid w:val="00EC4068"/>
    <w:rsid w:val="00ED018D"/>
    <w:rsid w:val="00ED0E18"/>
    <w:rsid w:val="00ED280E"/>
    <w:rsid w:val="00ED370F"/>
    <w:rsid w:val="00ED3CD1"/>
    <w:rsid w:val="00ED699F"/>
    <w:rsid w:val="00ED752F"/>
    <w:rsid w:val="00EE1659"/>
    <w:rsid w:val="00EE3804"/>
    <w:rsid w:val="00EE3E60"/>
    <w:rsid w:val="00EE53BA"/>
    <w:rsid w:val="00EE6F32"/>
    <w:rsid w:val="00EF24D2"/>
    <w:rsid w:val="00EF3820"/>
    <w:rsid w:val="00EF45BA"/>
    <w:rsid w:val="00EF6CBF"/>
    <w:rsid w:val="00EF7B85"/>
    <w:rsid w:val="00EF7B91"/>
    <w:rsid w:val="00F026EF"/>
    <w:rsid w:val="00F036FB"/>
    <w:rsid w:val="00F03CC0"/>
    <w:rsid w:val="00F05D38"/>
    <w:rsid w:val="00F05D87"/>
    <w:rsid w:val="00F05DF1"/>
    <w:rsid w:val="00F10257"/>
    <w:rsid w:val="00F12EAB"/>
    <w:rsid w:val="00F154A7"/>
    <w:rsid w:val="00F21370"/>
    <w:rsid w:val="00F213D4"/>
    <w:rsid w:val="00F21E17"/>
    <w:rsid w:val="00F24006"/>
    <w:rsid w:val="00F25794"/>
    <w:rsid w:val="00F25B96"/>
    <w:rsid w:val="00F304B8"/>
    <w:rsid w:val="00F3309A"/>
    <w:rsid w:val="00F34924"/>
    <w:rsid w:val="00F34E05"/>
    <w:rsid w:val="00F35F06"/>
    <w:rsid w:val="00F371B3"/>
    <w:rsid w:val="00F373AA"/>
    <w:rsid w:val="00F4039D"/>
    <w:rsid w:val="00F404D5"/>
    <w:rsid w:val="00F4067A"/>
    <w:rsid w:val="00F406C6"/>
    <w:rsid w:val="00F46631"/>
    <w:rsid w:val="00F47EF2"/>
    <w:rsid w:val="00F47F83"/>
    <w:rsid w:val="00F53E63"/>
    <w:rsid w:val="00F54B7F"/>
    <w:rsid w:val="00F54C0E"/>
    <w:rsid w:val="00F5630B"/>
    <w:rsid w:val="00F56527"/>
    <w:rsid w:val="00F57633"/>
    <w:rsid w:val="00F57D41"/>
    <w:rsid w:val="00F6129E"/>
    <w:rsid w:val="00F618B7"/>
    <w:rsid w:val="00F62800"/>
    <w:rsid w:val="00F663CE"/>
    <w:rsid w:val="00F66AF3"/>
    <w:rsid w:val="00F72EA0"/>
    <w:rsid w:val="00F75A27"/>
    <w:rsid w:val="00F75D1F"/>
    <w:rsid w:val="00F76FEF"/>
    <w:rsid w:val="00F809FF"/>
    <w:rsid w:val="00F81B40"/>
    <w:rsid w:val="00F84805"/>
    <w:rsid w:val="00F85E58"/>
    <w:rsid w:val="00F85FD0"/>
    <w:rsid w:val="00F8613C"/>
    <w:rsid w:val="00F86D33"/>
    <w:rsid w:val="00F902E2"/>
    <w:rsid w:val="00F920C5"/>
    <w:rsid w:val="00F9286F"/>
    <w:rsid w:val="00F93215"/>
    <w:rsid w:val="00F94831"/>
    <w:rsid w:val="00FA06F1"/>
    <w:rsid w:val="00FA0F98"/>
    <w:rsid w:val="00FA208A"/>
    <w:rsid w:val="00FA3740"/>
    <w:rsid w:val="00FA4A98"/>
    <w:rsid w:val="00FA55F5"/>
    <w:rsid w:val="00FA5691"/>
    <w:rsid w:val="00FA7383"/>
    <w:rsid w:val="00FA7DF4"/>
    <w:rsid w:val="00FB20FA"/>
    <w:rsid w:val="00FB25FF"/>
    <w:rsid w:val="00FB3A2A"/>
    <w:rsid w:val="00FB3DC6"/>
    <w:rsid w:val="00FC0B8B"/>
    <w:rsid w:val="00FC1FC5"/>
    <w:rsid w:val="00FC4546"/>
    <w:rsid w:val="00FD14B5"/>
    <w:rsid w:val="00FD3A11"/>
    <w:rsid w:val="00FD42D7"/>
    <w:rsid w:val="00FD6AA5"/>
    <w:rsid w:val="00FE16E3"/>
    <w:rsid w:val="00FE6B81"/>
    <w:rsid w:val="00FE7043"/>
    <w:rsid w:val="00FF3EF6"/>
    <w:rsid w:val="00FF3FAA"/>
    <w:rsid w:val="00FF41D3"/>
    <w:rsid w:val="00FF5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E7582"/>
  <w15:docId w15:val="{0C38593B-5991-4697-981A-0C703161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AFF"/>
    <w:pPr>
      <w:ind w:left="720"/>
      <w:contextualSpacing/>
    </w:pPr>
  </w:style>
  <w:style w:type="paragraph" w:styleId="BalloonText">
    <w:name w:val="Balloon Text"/>
    <w:basedOn w:val="Normal"/>
    <w:link w:val="BalloonTextChar"/>
    <w:uiPriority w:val="99"/>
    <w:semiHidden/>
    <w:unhideWhenUsed/>
    <w:rsid w:val="00444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7E"/>
    <w:rPr>
      <w:rFonts w:ascii="Tahoma" w:hAnsi="Tahoma" w:cs="Tahoma"/>
      <w:sz w:val="16"/>
      <w:szCs w:val="16"/>
    </w:rPr>
  </w:style>
  <w:style w:type="paragraph" w:styleId="Header">
    <w:name w:val="header"/>
    <w:basedOn w:val="Normal"/>
    <w:link w:val="HeaderChar"/>
    <w:uiPriority w:val="99"/>
    <w:unhideWhenUsed/>
    <w:rsid w:val="00D97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14B"/>
  </w:style>
  <w:style w:type="paragraph" w:styleId="Footer">
    <w:name w:val="footer"/>
    <w:basedOn w:val="Normal"/>
    <w:link w:val="FooterChar"/>
    <w:uiPriority w:val="99"/>
    <w:unhideWhenUsed/>
    <w:rsid w:val="00D97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14B"/>
  </w:style>
  <w:style w:type="character" w:styleId="CommentReference">
    <w:name w:val="annotation reference"/>
    <w:basedOn w:val="DefaultParagraphFont"/>
    <w:uiPriority w:val="99"/>
    <w:semiHidden/>
    <w:unhideWhenUsed/>
    <w:rsid w:val="003D2343"/>
    <w:rPr>
      <w:sz w:val="16"/>
      <w:szCs w:val="16"/>
    </w:rPr>
  </w:style>
  <w:style w:type="paragraph" w:styleId="CommentText">
    <w:name w:val="annotation text"/>
    <w:basedOn w:val="Normal"/>
    <w:link w:val="CommentTextChar"/>
    <w:uiPriority w:val="99"/>
    <w:semiHidden/>
    <w:unhideWhenUsed/>
    <w:rsid w:val="003D2343"/>
    <w:pPr>
      <w:spacing w:line="240" w:lineRule="auto"/>
    </w:pPr>
    <w:rPr>
      <w:sz w:val="20"/>
      <w:szCs w:val="20"/>
    </w:rPr>
  </w:style>
  <w:style w:type="character" w:customStyle="1" w:styleId="CommentTextChar">
    <w:name w:val="Comment Text Char"/>
    <w:basedOn w:val="DefaultParagraphFont"/>
    <w:link w:val="CommentText"/>
    <w:uiPriority w:val="99"/>
    <w:semiHidden/>
    <w:rsid w:val="003D2343"/>
    <w:rPr>
      <w:sz w:val="20"/>
      <w:szCs w:val="20"/>
    </w:rPr>
  </w:style>
  <w:style w:type="paragraph" w:styleId="CommentSubject">
    <w:name w:val="annotation subject"/>
    <w:basedOn w:val="CommentText"/>
    <w:next w:val="CommentText"/>
    <w:link w:val="CommentSubjectChar"/>
    <w:uiPriority w:val="99"/>
    <w:semiHidden/>
    <w:unhideWhenUsed/>
    <w:rsid w:val="003D2343"/>
    <w:rPr>
      <w:b/>
      <w:bCs/>
    </w:rPr>
  </w:style>
  <w:style w:type="character" w:customStyle="1" w:styleId="CommentSubjectChar">
    <w:name w:val="Comment Subject Char"/>
    <w:basedOn w:val="CommentTextChar"/>
    <w:link w:val="CommentSubject"/>
    <w:uiPriority w:val="99"/>
    <w:semiHidden/>
    <w:rsid w:val="003D2343"/>
    <w:rPr>
      <w:b/>
      <w:bCs/>
      <w:sz w:val="20"/>
      <w:szCs w:val="20"/>
    </w:rPr>
  </w:style>
  <w:style w:type="paragraph" w:styleId="NormalWeb">
    <w:name w:val="Normal (Web)"/>
    <w:basedOn w:val="Normal"/>
    <w:uiPriority w:val="99"/>
    <w:unhideWhenUsed/>
    <w:rsid w:val="000F3E3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0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40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5463">
      <w:bodyDiv w:val="1"/>
      <w:marLeft w:val="0"/>
      <w:marRight w:val="0"/>
      <w:marTop w:val="0"/>
      <w:marBottom w:val="0"/>
      <w:divBdr>
        <w:top w:val="none" w:sz="0" w:space="0" w:color="auto"/>
        <w:left w:val="none" w:sz="0" w:space="0" w:color="auto"/>
        <w:bottom w:val="none" w:sz="0" w:space="0" w:color="auto"/>
        <w:right w:val="none" w:sz="0" w:space="0" w:color="auto"/>
      </w:divBdr>
    </w:div>
    <w:div w:id="381289205">
      <w:bodyDiv w:val="1"/>
      <w:marLeft w:val="0"/>
      <w:marRight w:val="0"/>
      <w:marTop w:val="0"/>
      <w:marBottom w:val="0"/>
      <w:divBdr>
        <w:top w:val="none" w:sz="0" w:space="0" w:color="auto"/>
        <w:left w:val="none" w:sz="0" w:space="0" w:color="auto"/>
        <w:bottom w:val="none" w:sz="0" w:space="0" w:color="auto"/>
        <w:right w:val="none" w:sz="0" w:space="0" w:color="auto"/>
      </w:divBdr>
    </w:div>
    <w:div w:id="412046195">
      <w:bodyDiv w:val="1"/>
      <w:marLeft w:val="0"/>
      <w:marRight w:val="0"/>
      <w:marTop w:val="0"/>
      <w:marBottom w:val="0"/>
      <w:divBdr>
        <w:top w:val="none" w:sz="0" w:space="0" w:color="auto"/>
        <w:left w:val="none" w:sz="0" w:space="0" w:color="auto"/>
        <w:bottom w:val="none" w:sz="0" w:space="0" w:color="auto"/>
        <w:right w:val="none" w:sz="0" w:space="0" w:color="auto"/>
      </w:divBdr>
    </w:div>
    <w:div w:id="860171447">
      <w:bodyDiv w:val="1"/>
      <w:marLeft w:val="0"/>
      <w:marRight w:val="0"/>
      <w:marTop w:val="0"/>
      <w:marBottom w:val="0"/>
      <w:divBdr>
        <w:top w:val="none" w:sz="0" w:space="0" w:color="auto"/>
        <w:left w:val="none" w:sz="0" w:space="0" w:color="auto"/>
        <w:bottom w:val="none" w:sz="0" w:space="0" w:color="auto"/>
        <w:right w:val="none" w:sz="0" w:space="0" w:color="auto"/>
      </w:divBdr>
    </w:div>
    <w:div w:id="1304390420">
      <w:bodyDiv w:val="1"/>
      <w:marLeft w:val="0"/>
      <w:marRight w:val="0"/>
      <w:marTop w:val="0"/>
      <w:marBottom w:val="0"/>
      <w:divBdr>
        <w:top w:val="none" w:sz="0" w:space="0" w:color="auto"/>
        <w:left w:val="none" w:sz="0" w:space="0" w:color="auto"/>
        <w:bottom w:val="none" w:sz="0" w:space="0" w:color="auto"/>
        <w:right w:val="none" w:sz="0" w:space="0" w:color="auto"/>
      </w:divBdr>
    </w:div>
    <w:div w:id="1702782209">
      <w:bodyDiv w:val="1"/>
      <w:marLeft w:val="0"/>
      <w:marRight w:val="0"/>
      <w:marTop w:val="0"/>
      <w:marBottom w:val="0"/>
      <w:divBdr>
        <w:top w:val="none" w:sz="0" w:space="0" w:color="auto"/>
        <w:left w:val="none" w:sz="0" w:space="0" w:color="auto"/>
        <w:bottom w:val="none" w:sz="0" w:space="0" w:color="auto"/>
        <w:right w:val="none" w:sz="0" w:space="0" w:color="auto"/>
      </w:divBdr>
    </w:div>
    <w:div w:id="1729065193">
      <w:bodyDiv w:val="1"/>
      <w:marLeft w:val="0"/>
      <w:marRight w:val="0"/>
      <w:marTop w:val="0"/>
      <w:marBottom w:val="0"/>
      <w:divBdr>
        <w:top w:val="none" w:sz="0" w:space="0" w:color="auto"/>
        <w:left w:val="none" w:sz="0" w:space="0" w:color="auto"/>
        <w:bottom w:val="none" w:sz="0" w:space="0" w:color="auto"/>
        <w:right w:val="none" w:sz="0" w:space="0" w:color="auto"/>
      </w:divBdr>
    </w:div>
    <w:div w:id="174545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BECEC8552F84DA48DAA4CEFA5B127" ma:contentTypeVersion="9" ma:contentTypeDescription="Create a new document." ma:contentTypeScope="" ma:versionID="59184701bb9f511b0eddf0fa8b979c91">
  <xsd:schema xmlns:xsd="http://www.w3.org/2001/XMLSchema" xmlns:xs="http://www.w3.org/2001/XMLSchema" xmlns:p="http://schemas.microsoft.com/office/2006/metadata/properties" xmlns:ns2="17f0347e-0769-4a9c-83b8-3af0fd8ece73" targetNamespace="http://schemas.microsoft.com/office/2006/metadata/properties" ma:root="true" ma:fieldsID="ae233005b4e6bbe53e0620deb89012da" ns2:_="">
    <xsd:import namespace="17f0347e-0769-4a9c-83b8-3af0fd8ec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0347e-0769-4a9c-83b8-3af0fd8ec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2F8A-FC4D-4283-AF60-E2408E703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0347e-0769-4a9c-83b8-3af0fd8ec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0D986-815A-4577-8FEA-D5565442A647}">
  <ds:schemaRefs>
    <ds:schemaRef ds:uri="http://schemas.microsoft.com/sharepoint/v3/contenttype/forms"/>
  </ds:schemaRefs>
</ds:datastoreItem>
</file>

<file path=customXml/itemProps3.xml><?xml version="1.0" encoding="utf-8"?>
<ds:datastoreItem xmlns:ds="http://schemas.openxmlformats.org/officeDocument/2006/customXml" ds:itemID="{D927EF77-DAB7-431C-B81D-A8526A0326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34196D-9123-4023-8543-74756C01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Minutes 26 September.docx</vt:lpstr>
    </vt:vector>
  </TitlesOfParts>
  <Company>University of Aberdeen</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26 September.docx</dc:title>
  <dc:creator>adp036</dc:creator>
  <cp:lastModifiedBy>Crabb, Heather F.</cp:lastModifiedBy>
  <cp:revision>4</cp:revision>
  <cp:lastPrinted>2016-08-11T09:00:00Z</cp:lastPrinted>
  <dcterms:created xsi:type="dcterms:W3CDTF">2022-06-30T12:40:00Z</dcterms:created>
  <dcterms:modified xsi:type="dcterms:W3CDTF">2022-07-20T14:42:00Z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0x010100A00BECEC8552F84DA48DAA4CEFA5B127</vt:lpwstr>
  </property>
</Properties>
</file>