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CF50B" w14:textId="77777777" w:rsidR="003547A9" w:rsidRDefault="003547A9" w:rsidP="003547A9">
      <w:r>
        <w:rPr>
          <w:noProof/>
        </w:rPr>
        <w:drawing>
          <wp:anchor distT="0" distB="0" distL="114300" distR="114300" simplePos="0" relativeHeight="251660297" behindDoc="1" locked="0" layoutInCell="1" allowOverlap="1" wp14:anchorId="688EA730" wp14:editId="43B0CA95">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19690" w14:textId="77777777" w:rsidR="003547A9" w:rsidRDefault="003547A9" w:rsidP="003547A9">
      <w:r>
        <w:rPr>
          <w:noProof/>
        </w:rPr>
        <mc:AlternateContent>
          <mc:Choice Requires="wpg">
            <w:drawing>
              <wp:anchor distT="0" distB="0" distL="114300" distR="114300" simplePos="0" relativeHeight="251661321" behindDoc="0" locked="0" layoutInCell="1" allowOverlap="1" wp14:anchorId="7058906A" wp14:editId="10A92DF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w:pict w14:anchorId="33F0EDC1">
              <v:group id="Group 10" style="position:absolute;margin-left:365.15pt;margin-top:215.45pt;width:416.35pt;height:563.25pt;z-index:251661321;mso-position-horizontal:right;mso-position-horizontal-relative:page;mso-width-relative:margin;mso-height-relative:margin" coordsize="68027,85346" coordorigin="1295,8626" o:spid="_x0000_s1026" w14:anchorId="1EAA0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3"/>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4"/>
                </v:shape>
                <w10:wrap type="tight" anchorx="page"/>
              </v:group>
            </w:pict>
          </mc:Fallback>
        </mc:AlternateContent>
      </w:r>
    </w:p>
    <w:p w14:paraId="43F9FDE9" w14:textId="77777777" w:rsidR="003547A9" w:rsidRDefault="003547A9" w:rsidP="003547A9">
      <w:pPr>
        <w:pStyle w:val="NoSpacing"/>
      </w:pPr>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455629F0" wp14:editId="1593ACAA">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351C102" w14:textId="48DD564B" w:rsidR="003547A9" w:rsidRPr="0068292F" w:rsidRDefault="003547A9" w:rsidP="003547A9">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BM3502- Neuroscience and Neuropharmacology</w:t>
                            </w:r>
                          </w:p>
                          <w:p w14:paraId="52664956" w14:textId="77777777" w:rsidR="003547A9" w:rsidRPr="0068292F" w:rsidRDefault="003547A9" w:rsidP="003547A9">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629F0"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531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351C102" w14:textId="48DD564B" w:rsidR="003547A9" w:rsidRPr="0068292F" w:rsidRDefault="003547A9" w:rsidP="003547A9">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BM3502- Neuroscience and Neuropharmacology</w:t>
                      </w:r>
                    </w:p>
                    <w:p w14:paraId="52664956" w14:textId="77777777" w:rsidR="003547A9" w:rsidRPr="0068292F" w:rsidRDefault="003547A9" w:rsidP="003547A9">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5" behindDoc="0" locked="0" layoutInCell="1" allowOverlap="1" wp14:anchorId="5D53AC61" wp14:editId="6E08EF09">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9183964" w14:textId="77777777" w:rsidR="003547A9" w:rsidRPr="00ED7CBC" w:rsidRDefault="003547A9" w:rsidP="003547A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15E804D" w14:textId="77777777" w:rsidR="003547A9" w:rsidRPr="00817EAE" w:rsidRDefault="003547A9" w:rsidP="003547A9">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AC61" id="Text Box 8" o:spid="_x0000_s1027" type="#_x0000_t202" style="position:absolute;margin-left:0;margin-top:265.1pt;width:899.4pt;height:66pt;rotation:-90;z-index:2516623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39183964" w14:textId="77777777" w:rsidR="003547A9" w:rsidRPr="00ED7CBC" w:rsidRDefault="003547A9" w:rsidP="003547A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15E804D" w14:textId="77777777" w:rsidR="003547A9" w:rsidRPr="00817EAE" w:rsidRDefault="003547A9" w:rsidP="003547A9">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585AF12C" w14:textId="673CBD7B" w:rsidR="005342C2" w:rsidRPr="001729E8" w:rsidRDefault="003547A9" w:rsidP="005342C2">
      <w:pPr>
        <w:rPr>
          <w:sz w:val="52"/>
          <w:szCs w:val="52"/>
        </w:rPr>
      </w:pPr>
      <w:r>
        <w:rPr>
          <w:noProof/>
          <w:sz w:val="52"/>
          <w:szCs w:val="52"/>
        </w:rPr>
        <w:lastRenderedPageBreak/>
        <mc:AlternateContent>
          <mc:Choice Requires="wps">
            <w:drawing>
              <wp:anchor distT="0" distB="0" distL="114300" distR="114300" simplePos="0" relativeHeight="251658240" behindDoc="0" locked="0" layoutInCell="1" allowOverlap="1" wp14:anchorId="7AD00D23" wp14:editId="271C26DF">
                <wp:simplePos x="0" y="0"/>
                <wp:positionH relativeFrom="column">
                  <wp:posOffset>-196215</wp:posOffset>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B0FAC" w14:textId="77777777" w:rsidR="005342C2" w:rsidRPr="007F0510" w:rsidRDefault="005342C2" w:rsidP="005342C2">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79F644C1" w14:textId="1C67E2B1" w:rsidR="005342C2" w:rsidRPr="005342C2" w:rsidRDefault="005342C2" w:rsidP="006837F4">
                            <w:pPr>
                              <w:pStyle w:val="TOC1"/>
                              <w:numPr>
                                <w:ilvl w:val="0"/>
                                <w:numId w:val="0"/>
                              </w:numPr>
                              <w:rPr>
                                <w:rFonts w:eastAsiaTheme="minorEastAsia"/>
                                <w:lang w:eastAsia="en-GB"/>
                              </w:rPr>
                            </w:pPr>
                          </w:p>
                          <w:p w14:paraId="77B8A7CE" w14:textId="65E129F0" w:rsidR="005342C2" w:rsidRPr="005342C2" w:rsidRDefault="005342C2" w:rsidP="005342C2">
                            <w:pPr>
                              <w:pStyle w:val="TOC1"/>
                              <w:rPr>
                                <w:rFonts w:eastAsiaTheme="minorEastAsia"/>
                                <w:lang w:eastAsia="en-GB"/>
                              </w:rPr>
                            </w:pPr>
                            <w:r w:rsidRPr="005342C2">
                              <w:t>Course Summary</w:t>
                            </w:r>
                            <w:r w:rsidR="006837F4">
                              <w:t xml:space="preserve">  </w:t>
                            </w:r>
                            <w:r w:rsidR="006837F4">
                              <w:rPr>
                                <w:b w:val="0"/>
                                <w:bCs w:val="0"/>
                              </w:rPr>
                              <w:t>(3)</w:t>
                            </w:r>
                          </w:p>
                          <w:p w14:paraId="020A883E" w14:textId="77777777" w:rsidR="005342C2" w:rsidRPr="005342C2" w:rsidRDefault="00000000" w:rsidP="005342C2">
                            <w:pPr>
                              <w:pStyle w:val="TOC1"/>
                              <w:rPr>
                                <w:rFonts w:eastAsiaTheme="minorEastAsia"/>
                                <w:lang w:eastAsia="en-GB"/>
                              </w:rPr>
                            </w:pPr>
                            <w:hyperlink w:anchor="_Toc78464227" w:history="1">
                              <w:r w:rsidR="005342C2" w:rsidRPr="005342C2">
                                <w:rPr>
                                  <w:rStyle w:val="Hyperlink"/>
                                  <w:b/>
                                  <w:bCs/>
                                </w:rPr>
                                <w:t>Course Aims &amp; Learning Outcomes</w:t>
                              </w:r>
                            </w:hyperlink>
                          </w:p>
                          <w:p w14:paraId="6919767B" w14:textId="77777777" w:rsidR="005342C2" w:rsidRPr="005342C2" w:rsidRDefault="00000000" w:rsidP="005342C2">
                            <w:pPr>
                              <w:pStyle w:val="TOC1"/>
                              <w:rPr>
                                <w:rFonts w:eastAsiaTheme="minorEastAsia"/>
                                <w:lang w:eastAsia="en-GB"/>
                              </w:rPr>
                            </w:pPr>
                            <w:hyperlink w:anchor="_Toc78464228" w:history="1">
                              <w:r w:rsidR="005342C2" w:rsidRPr="005342C2">
                                <w:rPr>
                                  <w:rStyle w:val="Hyperlink"/>
                                  <w:b/>
                                  <w:bCs/>
                                </w:rPr>
                                <w:t>Course Teaching Staff</w:t>
                              </w:r>
                            </w:hyperlink>
                          </w:p>
                          <w:p w14:paraId="10E3433A" w14:textId="28D51565" w:rsidR="005342C2" w:rsidRPr="005342C2" w:rsidRDefault="00000000" w:rsidP="005342C2">
                            <w:pPr>
                              <w:pStyle w:val="TOC1"/>
                              <w:rPr>
                                <w:rFonts w:eastAsiaTheme="minorEastAsia"/>
                                <w:lang w:eastAsia="en-GB"/>
                              </w:rPr>
                            </w:pPr>
                            <w:hyperlink w:anchor="_Toc78464229" w:history="1">
                              <w:r w:rsidR="005342C2" w:rsidRPr="005342C2">
                                <w:rPr>
                                  <w:rStyle w:val="Hyperlink"/>
                                  <w:b/>
                                  <w:bCs/>
                                </w:rPr>
                                <w:t>Assessments &amp; Examinations</w:t>
                              </w:r>
                            </w:hyperlink>
                            <w:r w:rsidR="006837F4">
                              <w:rPr>
                                <w:rStyle w:val="Hyperlink"/>
                                <w:b/>
                                <w:bCs/>
                              </w:rPr>
                              <w:t xml:space="preserve">  </w:t>
                            </w:r>
                            <w:r w:rsidR="006837F4">
                              <w:rPr>
                                <w:rStyle w:val="Hyperlink"/>
                              </w:rPr>
                              <w:t>(4)</w:t>
                            </w:r>
                          </w:p>
                          <w:p w14:paraId="7996B9D2" w14:textId="77777777" w:rsidR="005342C2" w:rsidRPr="005342C2" w:rsidRDefault="00000000" w:rsidP="005342C2">
                            <w:pPr>
                              <w:pStyle w:val="TOC1"/>
                              <w:rPr>
                                <w:rFonts w:eastAsiaTheme="minorEastAsia"/>
                                <w:lang w:eastAsia="en-GB"/>
                              </w:rPr>
                            </w:pPr>
                            <w:hyperlink w:anchor="_Toc78464230" w:history="1">
                              <w:r w:rsidR="005342C2" w:rsidRPr="005342C2">
                                <w:rPr>
                                  <w:rStyle w:val="Hyperlink"/>
                                  <w:b/>
                                  <w:bCs/>
                                </w:rPr>
                                <w:t>Class Representatives</w:t>
                              </w:r>
                            </w:hyperlink>
                          </w:p>
                          <w:p w14:paraId="26639E82" w14:textId="7AD060ED" w:rsidR="005342C2" w:rsidRPr="005342C2" w:rsidRDefault="00000000" w:rsidP="005342C2">
                            <w:pPr>
                              <w:pStyle w:val="TOC1"/>
                              <w:rPr>
                                <w:rFonts w:eastAsiaTheme="minorEastAsia"/>
                                <w:lang w:eastAsia="en-GB"/>
                              </w:rPr>
                            </w:pPr>
                            <w:hyperlink w:anchor="_Toc78464231" w:history="1">
                              <w:r w:rsidR="005342C2" w:rsidRPr="005342C2">
                                <w:rPr>
                                  <w:rStyle w:val="Hyperlink"/>
                                  <w:b/>
                                  <w:bCs/>
                                </w:rPr>
                                <w:t>Problems with Coursework</w:t>
                              </w:r>
                            </w:hyperlink>
                            <w:r w:rsidR="006837F4">
                              <w:rPr>
                                <w:rStyle w:val="Hyperlink"/>
                                <w:b/>
                                <w:bCs/>
                              </w:rPr>
                              <w:t xml:space="preserve">  </w:t>
                            </w:r>
                            <w:r w:rsidR="006837F4">
                              <w:rPr>
                                <w:rStyle w:val="Hyperlink"/>
                              </w:rPr>
                              <w:t>(5)</w:t>
                            </w:r>
                          </w:p>
                          <w:p w14:paraId="56C4A662" w14:textId="77777777" w:rsidR="005342C2" w:rsidRPr="005342C2" w:rsidRDefault="00000000" w:rsidP="005342C2">
                            <w:pPr>
                              <w:pStyle w:val="TOC1"/>
                              <w:rPr>
                                <w:rFonts w:eastAsiaTheme="minorEastAsia"/>
                                <w:lang w:eastAsia="en-GB"/>
                              </w:rPr>
                            </w:pPr>
                            <w:hyperlink w:anchor="_Toc78464232" w:history="1">
                              <w:r w:rsidR="005342C2" w:rsidRPr="005342C2">
                                <w:rPr>
                                  <w:rStyle w:val="Hyperlink"/>
                                  <w:b/>
                                  <w:bCs/>
                                </w:rPr>
                                <w:t>Course Reading List</w:t>
                              </w:r>
                            </w:hyperlink>
                          </w:p>
                          <w:p w14:paraId="512FF08A" w14:textId="77777777" w:rsidR="005342C2" w:rsidRPr="005342C2" w:rsidRDefault="00000000" w:rsidP="005342C2">
                            <w:pPr>
                              <w:pStyle w:val="TOC1"/>
                              <w:rPr>
                                <w:rFonts w:eastAsiaTheme="minorEastAsia"/>
                                <w:lang w:eastAsia="en-GB"/>
                              </w:rPr>
                            </w:pPr>
                            <w:hyperlink w:anchor="_Toc78464233" w:history="1">
                              <w:r w:rsidR="005342C2" w:rsidRPr="005342C2">
                                <w:rPr>
                                  <w:rStyle w:val="Hyperlink"/>
                                  <w:b/>
                                  <w:bCs/>
                                </w:rPr>
                                <w:t>Lecture Synopsis</w:t>
                              </w:r>
                            </w:hyperlink>
                          </w:p>
                          <w:p w14:paraId="372BD066" w14:textId="0DC6E169" w:rsidR="005342C2" w:rsidRPr="005342C2" w:rsidRDefault="00000000" w:rsidP="005342C2">
                            <w:pPr>
                              <w:pStyle w:val="TOC1"/>
                              <w:rPr>
                                <w:rFonts w:eastAsiaTheme="minorEastAsia"/>
                                <w:lang w:eastAsia="en-GB"/>
                              </w:rPr>
                            </w:pPr>
                            <w:hyperlink w:anchor="_Toc78464234" w:history="1">
                              <w:r w:rsidR="005342C2" w:rsidRPr="005342C2">
                                <w:rPr>
                                  <w:rStyle w:val="Hyperlink"/>
                                  <w:b/>
                                  <w:bCs/>
                                </w:rPr>
                                <w:t>Practical/Lab/Tutorial Work</w:t>
                              </w:r>
                            </w:hyperlink>
                            <w:r w:rsidR="006837F4">
                              <w:rPr>
                                <w:rStyle w:val="Hyperlink"/>
                                <w:b/>
                                <w:bCs/>
                              </w:rPr>
                              <w:t xml:space="preserve">  </w:t>
                            </w:r>
                            <w:r w:rsidR="006837F4">
                              <w:rPr>
                                <w:rStyle w:val="Hyperlink"/>
                              </w:rPr>
                              <w:t>(9)</w:t>
                            </w:r>
                          </w:p>
                          <w:p w14:paraId="26E6B2F8" w14:textId="77777777" w:rsidR="005342C2" w:rsidRPr="005342C2" w:rsidRDefault="00000000" w:rsidP="005342C2">
                            <w:pPr>
                              <w:pStyle w:val="TOC1"/>
                              <w:rPr>
                                <w:rFonts w:eastAsiaTheme="minorEastAsia"/>
                                <w:lang w:eastAsia="en-GB"/>
                              </w:rPr>
                            </w:pPr>
                            <w:hyperlink w:anchor="_Toc78464236" w:history="1">
                              <w:r w:rsidR="005342C2" w:rsidRPr="005342C2">
                                <w:rPr>
                                  <w:rStyle w:val="Hyperlink"/>
                                  <w:b/>
                                  <w:bCs/>
                                </w:rPr>
                                <w:t>University Policies</w:t>
                              </w:r>
                            </w:hyperlink>
                          </w:p>
                          <w:p w14:paraId="7B6CACBB" w14:textId="7F035B23" w:rsidR="005342C2" w:rsidRPr="005342C2" w:rsidRDefault="00000000" w:rsidP="005342C2">
                            <w:pPr>
                              <w:pStyle w:val="TOC1"/>
                              <w:rPr>
                                <w:rFonts w:eastAsiaTheme="minorEastAsia"/>
                                <w:lang w:eastAsia="en-GB"/>
                              </w:rPr>
                            </w:pPr>
                            <w:hyperlink w:anchor="_Toc78464237" w:history="1">
                              <w:r w:rsidR="005342C2" w:rsidRPr="005342C2">
                                <w:rPr>
                                  <w:rStyle w:val="Hyperlink"/>
                                  <w:b/>
                                  <w:bCs/>
                                </w:rPr>
                                <w:t>Academic Language &amp; Skills support</w:t>
                              </w:r>
                            </w:hyperlink>
                            <w:r w:rsidR="006837F4">
                              <w:rPr>
                                <w:rStyle w:val="Hyperlink"/>
                                <w:b/>
                                <w:bCs/>
                              </w:rPr>
                              <w:t xml:space="preserve">  </w:t>
                            </w:r>
                            <w:r w:rsidR="006837F4">
                              <w:rPr>
                                <w:rStyle w:val="Hyperlink"/>
                              </w:rPr>
                              <w:t>(10)</w:t>
                            </w:r>
                          </w:p>
                          <w:p w14:paraId="132B7D91" w14:textId="5FA14980" w:rsidR="005342C2" w:rsidRPr="005342C2" w:rsidRDefault="00000000" w:rsidP="005342C2">
                            <w:pPr>
                              <w:pStyle w:val="TOC1"/>
                              <w:rPr>
                                <w:rFonts w:eastAsiaTheme="minorEastAsia"/>
                                <w:lang w:eastAsia="en-GB"/>
                              </w:rPr>
                            </w:pPr>
                            <w:hyperlink w:anchor="_Toc78464244" w:history="1">
                              <w:r w:rsidR="005342C2" w:rsidRPr="005342C2">
                                <w:rPr>
                                  <w:rStyle w:val="Hyperlink"/>
                                  <w:b/>
                                  <w:bCs/>
                                </w:rPr>
                                <w:t>Medical Sciences Common Grading Scale</w:t>
                              </w:r>
                            </w:hyperlink>
                            <w:r w:rsidR="006837F4">
                              <w:rPr>
                                <w:rStyle w:val="Hyperlink"/>
                                <w:b/>
                                <w:bCs/>
                              </w:rPr>
                              <w:t xml:space="preserve">  </w:t>
                            </w:r>
                            <w:r w:rsidR="006837F4">
                              <w:rPr>
                                <w:rStyle w:val="Hyperlink"/>
                              </w:rPr>
                              <w:t>(12)</w:t>
                            </w:r>
                          </w:p>
                          <w:p w14:paraId="067CF26E" w14:textId="31E49BF4" w:rsidR="005342C2" w:rsidRPr="005342C2" w:rsidRDefault="00000000" w:rsidP="005342C2">
                            <w:pPr>
                              <w:pStyle w:val="TOC1"/>
                              <w:rPr>
                                <w:rFonts w:eastAsiaTheme="minorEastAsia"/>
                                <w:lang w:eastAsia="en-GB"/>
                              </w:rPr>
                            </w:pPr>
                            <w:hyperlink w:anchor="_Toc78464245" w:history="1">
                              <w:r w:rsidR="005342C2" w:rsidRPr="005342C2">
                                <w:rPr>
                                  <w:rStyle w:val="Hyperlink"/>
                                  <w:b/>
                                  <w:bCs/>
                                </w:rPr>
                                <w:t>Course Timetable B</w:t>
                              </w:r>
                              <w:r w:rsidR="005342C2">
                                <w:rPr>
                                  <w:rStyle w:val="Hyperlink"/>
                                  <w:b/>
                                  <w:bCs/>
                                </w:rPr>
                                <w:t>M3502</w:t>
                              </w:r>
                              <w:r w:rsidR="005342C2" w:rsidRPr="005342C2">
                                <w:rPr>
                                  <w:rStyle w:val="Hyperlink"/>
                                  <w:b/>
                                  <w:bCs/>
                                </w:rPr>
                                <w:t>: 202</w:t>
                              </w:r>
                              <w:r w:rsidR="009C0A43">
                                <w:rPr>
                                  <w:rStyle w:val="Hyperlink"/>
                                  <w:b/>
                                  <w:bCs/>
                                </w:rPr>
                                <w:t>3</w:t>
                              </w:r>
                              <w:r w:rsidR="005342C2" w:rsidRPr="005342C2">
                                <w:rPr>
                                  <w:rStyle w:val="Hyperlink"/>
                                  <w:b/>
                                  <w:bCs/>
                                </w:rPr>
                                <w:t>-202</w:t>
                              </w:r>
                              <w:r w:rsidR="009C0A43">
                                <w:rPr>
                                  <w:rStyle w:val="Hyperlink"/>
                                  <w:b/>
                                  <w:bCs/>
                                </w:rPr>
                                <w:t>4</w:t>
                              </w:r>
                            </w:hyperlink>
                            <w:r w:rsidR="006837F4">
                              <w:rPr>
                                <w:rStyle w:val="Hyperlink"/>
                                <w:b/>
                                <w:bCs/>
                              </w:rPr>
                              <w:t xml:space="preserve">  </w:t>
                            </w:r>
                            <w:r w:rsidR="006837F4">
                              <w:rPr>
                                <w:rStyle w:val="Hyperlink"/>
                              </w:rPr>
                              <w:t>(13)</w:t>
                            </w:r>
                          </w:p>
                          <w:bookmarkEnd w:id="0"/>
                          <w:bookmarkEnd w:id="1"/>
                          <w:p w14:paraId="026D15C5" w14:textId="77777777" w:rsidR="005342C2" w:rsidRPr="00BB15C3" w:rsidRDefault="005342C2" w:rsidP="005342C2">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D00D23" id="Text Box 185" o:spid="_x0000_s1028" type="#_x0000_t202" style="position:absolute;margin-left:-15.45pt;margin-top:0;width:229.05pt;height:87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" filled="f" stroked="f" strokeweight=".5pt">
                <v:textbox inset="0,0,0,0">
                  <w:txbxContent>
                    <w:p w14:paraId="1ECB0FAC" w14:textId="77777777" w:rsidR="005342C2" w:rsidRPr="007F0510" w:rsidRDefault="005342C2" w:rsidP="005342C2">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79F644C1" w14:textId="1C67E2B1" w:rsidR="005342C2" w:rsidRPr="005342C2" w:rsidRDefault="005342C2" w:rsidP="006837F4">
                      <w:pPr>
                        <w:pStyle w:val="TOC1"/>
                        <w:numPr>
                          <w:ilvl w:val="0"/>
                          <w:numId w:val="0"/>
                        </w:numPr>
                        <w:rPr>
                          <w:rFonts w:eastAsiaTheme="minorEastAsia"/>
                          <w:lang w:eastAsia="en-GB"/>
                        </w:rPr>
                      </w:pPr>
                    </w:p>
                    <w:p w14:paraId="77B8A7CE" w14:textId="65E129F0" w:rsidR="005342C2" w:rsidRPr="005342C2" w:rsidRDefault="005342C2" w:rsidP="005342C2">
                      <w:pPr>
                        <w:pStyle w:val="TOC1"/>
                        <w:rPr>
                          <w:rFonts w:eastAsiaTheme="minorEastAsia"/>
                          <w:lang w:eastAsia="en-GB"/>
                        </w:rPr>
                      </w:pPr>
                      <w:r w:rsidRPr="005342C2">
                        <w:t>Course Summary</w:t>
                      </w:r>
                      <w:r w:rsidR="006837F4">
                        <w:t xml:space="preserve">  </w:t>
                      </w:r>
                      <w:r w:rsidR="006837F4">
                        <w:rPr>
                          <w:b w:val="0"/>
                          <w:bCs w:val="0"/>
                        </w:rPr>
                        <w:t>(3)</w:t>
                      </w:r>
                    </w:p>
                    <w:p w14:paraId="020A883E" w14:textId="77777777" w:rsidR="005342C2" w:rsidRPr="005342C2" w:rsidRDefault="00000000" w:rsidP="005342C2">
                      <w:pPr>
                        <w:pStyle w:val="TOC1"/>
                        <w:rPr>
                          <w:rFonts w:eastAsiaTheme="minorEastAsia"/>
                          <w:lang w:eastAsia="en-GB"/>
                        </w:rPr>
                      </w:pPr>
                      <w:hyperlink w:anchor="_Toc78464227" w:history="1">
                        <w:r w:rsidR="005342C2" w:rsidRPr="005342C2">
                          <w:rPr>
                            <w:rStyle w:val="Hyperlink"/>
                            <w:b/>
                            <w:bCs/>
                          </w:rPr>
                          <w:t>Course Aims &amp; Learning Outcomes</w:t>
                        </w:r>
                      </w:hyperlink>
                    </w:p>
                    <w:p w14:paraId="6919767B" w14:textId="77777777" w:rsidR="005342C2" w:rsidRPr="005342C2" w:rsidRDefault="00000000" w:rsidP="005342C2">
                      <w:pPr>
                        <w:pStyle w:val="TOC1"/>
                        <w:rPr>
                          <w:rFonts w:eastAsiaTheme="minorEastAsia"/>
                          <w:lang w:eastAsia="en-GB"/>
                        </w:rPr>
                      </w:pPr>
                      <w:hyperlink w:anchor="_Toc78464228" w:history="1">
                        <w:r w:rsidR="005342C2" w:rsidRPr="005342C2">
                          <w:rPr>
                            <w:rStyle w:val="Hyperlink"/>
                            <w:b/>
                            <w:bCs/>
                          </w:rPr>
                          <w:t>Course Teaching Staff</w:t>
                        </w:r>
                      </w:hyperlink>
                    </w:p>
                    <w:p w14:paraId="10E3433A" w14:textId="28D51565" w:rsidR="005342C2" w:rsidRPr="005342C2" w:rsidRDefault="00000000" w:rsidP="005342C2">
                      <w:pPr>
                        <w:pStyle w:val="TOC1"/>
                        <w:rPr>
                          <w:rFonts w:eastAsiaTheme="minorEastAsia"/>
                          <w:lang w:eastAsia="en-GB"/>
                        </w:rPr>
                      </w:pPr>
                      <w:hyperlink w:anchor="_Toc78464229" w:history="1">
                        <w:r w:rsidR="005342C2" w:rsidRPr="005342C2">
                          <w:rPr>
                            <w:rStyle w:val="Hyperlink"/>
                            <w:b/>
                            <w:bCs/>
                          </w:rPr>
                          <w:t>Assessments &amp; Examinations</w:t>
                        </w:r>
                      </w:hyperlink>
                      <w:r w:rsidR="006837F4">
                        <w:rPr>
                          <w:rStyle w:val="Hyperlink"/>
                          <w:b/>
                          <w:bCs/>
                        </w:rPr>
                        <w:t xml:space="preserve">  </w:t>
                      </w:r>
                      <w:r w:rsidR="006837F4">
                        <w:rPr>
                          <w:rStyle w:val="Hyperlink"/>
                        </w:rPr>
                        <w:t>(4)</w:t>
                      </w:r>
                    </w:p>
                    <w:p w14:paraId="7996B9D2" w14:textId="77777777" w:rsidR="005342C2" w:rsidRPr="005342C2" w:rsidRDefault="00000000" w:rsidP="005342C2">
                      <w:pPr>
                        <w:pStyle w:val="TOC1"/>
                        <w:rPr>
                          <w:rFonts w:eastAsiaTheme="minorEastAsia"/>
                          <w:lang w:eastAsia="en-GB"/>
                        </w:rPr>
                      </w:pPr>
                      <w:hyperlink w:anchor="_Toc78464230" w:history="1">
                        <w:r w:rsidR="005342C2" w:rsidRPr="005342C2">
                          <w:rPr>
                            <w:rStyle w:val="Hyperlink"/>
                            <w:b/>
                            <w:bCs/>
                          </w:rPr>
                          <w:t>Class Representatives</w:t>
                        </w:r>
                      </w:hyperlink>
                    </w:p>
                    <w:p w14:paraId="26639E82" w14:textId="7AD060ED" w:rsidR="005342C2" w:rsidRPr="005342C2" w:rsidRDefault="00000000" w:rsidP="005342C2">
                      <w:pPr>
                        <w:pStyle w:val="TOC1"/>
                        <w:rPr>
                          <w:rFonts w:eastAsiaTheme="minorEastAsia"/>
                          <w:lang w:eastAsia="en-GB"/>
                        </w:rPr>
                      </w:pPr>
                      <w:hyperlink w:anchor="_Toc78464231" w:history="1">
                        <w:r w:rsidR="005342C2" w:rsidRPr="005342C2">
                          <w:rPr>
                            <w:rStyle w:val="Hyperlink"/>
                            <w:b/>
                            <w:bCs/>
                          </w:rPr>
                          <w:t>Problems with Coursework</w:t>
                        </w:r>
                      </w:hyperlink>
                      <w:r w:rsidR="006837F4">
                        <w:rPr>
                          <w:rStyle w:val="Hyperlink"/>
                          <w:b/>
                          <w:bCs/>
                        </w:rPr>
                        <w:t xml:space="preserve">  </w:t>
                      </w:r>
                      <w:r w:rsidR="006837F4">
                        <w:rPr>
                          <w:rStyle w:val="Hyperlink"/>
                        </w:rPr>
                        <w:t>(5)</w:t>
                      </w:r>
                    </w:p>
                    <w:p w14:paraId="56C4A662" w14:textId="77777777" w:rsidR="005342C2" w:rsidRPr="005342C2" w:rsidRDefault="00000000" w:rsidP="005342C2">
                      <w:pPr>
                        <w:pStyle w:val="TOC1"/>
                        <w:rPr>
                          <w:rFonts w:eastAsiaTheme="minorEastAsia"/>
                          <w:lang w:eastAsia="en-GB"/>
                        </w:rPr>
                      </w:pPr>
                      <w:hyperlink w:anchor="_Toc78464232" w:history="1">
                        <w:r w:rsidR="005342C2" w:rsidRPr="005342C2">
                          <w:rPr>
                            <w:rStyle w:val="Hyperlink"/>
                            <w:b/>
                            <w:bCs/>
                          </w:rPr>
                          <w:t>Course Reading List</w:t>
                        </w:r>
                      </w:hyperlink>
                    </w:p>
                    <w:p w14:paraId="512FF08A" w14:textId="77777777" w:rsidR="005342C2" w:rsidRPr="005342C2" w:rsidRDefault="00000000" w:rsidP="005342C2">
                      <w:pPr>
                        <w:pStyle w:val="TOC1"/>
                        <w:rPr>
                          <w:rFonts w:eastAsiaTheme="minorEastAsia"/>
                          <w:lang w:eastAsia="en-GB"/>
                        </w:rPr>
                      </w:pPr>
                      <w:hyperlink w:anchor="_Toc78464233" w:history="1">
                        <w:r w:rsidR="005342C2" w:rsidRPr="005342C2">
                          <w:rPr>
                            <w:rStyle w:val="Hyperlink"/>
                            <w:b/>
                            <w:bCs/>
                          </w:rPr>
                          <w:t>Lecture Synopsis</w:t>
                        </w:r>
                      </w:hyperlink>
                    </w:p>
                    <w:p w14:paraId="372BD066" w14:textId="0DC6E169" w:rsidR="005342C2" w:rsidRPr="005342C2" w:rsidRDefault="00000000" w:rsidP="005342C2">
                      <w:pPr>
                        <w:pStyle w:val="TOC1"/>
                        <w:rPr>
                          <w:rFonts w:eastAsiaTheme="minorEastAsia"/>
                          <w:lang w:eastAsia="en-GB"/>
                        </w:rPr>
                      </w:pPr>
                      <w:hyperlink w:anchor="_Toc78464234" w:history="1">
                        <w:r w:rsidR="005342C2" w:rsidRPr="005342C2">
                          <w:rPr>
                            <w:rStyle w:val="Hyperlink"/>
                            <w:b/>
                            <w:bCs/>
                          </w:rPr>
                          <w:t>Practical/Lab/Tutorial Work</w:t>
                        </w:r>
                      </w:hyperlink>
                      <w:r w:rsidR="006837F4">
                        <w:rPr>
                          <w:rStyle w:val="Hyperlink"/>
                          <w:b/>
                          <w:bCs/>
                        </w:rPr>
                        <w:t xml:space="preserve">  </w:t>
                      </w:r>
                      <w:r w:rsidR="006837F4">
                        <w:rPr>
                          <w:rStyle w:val="Hyperlink"/>
                        </w:rPr>
                        <w:t>(9)</w:t>
                      </w:r>
                    </w:p>
                    <w:p w14:paraId="26E6B2F8" w14:textId="77777777" w:rsidR="005342C2" w:rsidRPr="005342C2" w:rsidRDefault="00000000" w:rsidP="005342C2">
                      <w:pPr>
                        <w:pStyle w:val="TOC1"/>
                        <w:rPr>
                          <w:rFonts w:eastAsiaTheme="minorEastAsia"/>
                          <w:lang w:eastAsia="en-GB"/>
                        </w:rPr>
                      </w:pPr>
                      <w:hyperlink w:anchor="_Toc78464236" w:history="1">
                        <w:r w:rsidR="005342C2" w:rsidRPr="005342C2">
                          <w:rPr>
                            <w:rStyle w:val="Hyperlink"/>
                            <w:b/>
                            <w:bCs/>
                          </w:rPr>
                          <w:t>University Policies</w:t>
                        </w:r>
                      </w:hyperlink>
                    </w:p>
                    <w:p w14:paraId="7B6CACBB" w14:textId="7F035B23" w:rsidR="005342C2" w:rsidRPr="005342C2" w:rsidRDefault="00000000" w:rsidP="005342C2">
                      <w:pPr>
                        <w:pStyle w:val="TOC1"/>
                        <w:rPr>
                          <w:rFonts w:eastAsiaTheme="minorEastAsia"/>
                          <w:lang w:eastAsia="en-GB"/>
                        </w:rPr>
                      </w:pPr>
                      <w:hyperlink w:anchor="_Toc78464237" w:history="1">
                        <w:r w:rsidR="005342C2" w:rsidRPr="005342C2">
                          <w:rPr>
                            <w:rStyle w:val="Hyperlink"/>
                            <w:b/>
                            <w:bCs/>
                          </w:rPr>
                          <w:t>Academic Language &amp; Skills support</w:t>
                        </w:r>
                      </w:hyperlink>
                      <w:r w:rsidR="006837F4">
                        <w:rPr>
                          <w:rStyle w:val="Hyperlink"/>
                          <w:b/>
                          <w:bCs/>
                        </w:rPr>
                        <w:t xml:space="preserve">  </w:t>
                      </w:r>
                      <w:r w:rsidR="006837F4">
                        <w:rPr>
                          <w:rStyle w:val="Hyperlink"/>
                        </w:rPr>
                        <w:t>(10)</w:t>
                      </w:r>
                    </w:p>
                    <w:p w14:paraId="132B7D91" w14:textId="5FA14980" w:rsidR="005342C2" w:rsidRPr="005342C2" w:rsidRDefault="00000000" w:rsidP="005342C2">
                      <w:pPr>
                        <w:pStyle w:val="TOC1"/>
                        <w:rPr>
                          <w:rFonts w:eastAsiaTheme="minorEastAsia"/>
                          <w:lang w:eastAsia="en-GB"/>
                        </w:rPr>
                      </w:pPr>
                      <w:hyperlink w:anchor="_Toc78464244" w:history="1">
                        <w:r w:rsidR="005342C2" w:rsidRPr="005342C2">
                          <w:rPr>
                            <w:rStyle w:val="Hyperlink"/>
                            <w:b/>
                            <w:bCs/>
                          </w:rPr>
                          <w:t>Medical Sciences Common Grading Scale</w:t>
                        </w:r>
                      </w:hyperlink>
                      <w:r w:rsidR="006837F4">
                        <w:rPr>
                          <w:rStyle w:val="Hyperlink"/>
                          <w:b/>
                          <w:bCs/>
                        </w:rPr>
                        <w:t xml:space="preserve">  </w:t>
                      </w:r>
                      <w:r w:rsidR="006837F4">
                        <w:rPr>
                          <w:rStyle w:val="Hyperlink"/>
                        </w:rPr>
                        <w:t>(12)</w:t>
                      </w:r>
                    </w:p>
                    <w:p w14:paraId="067CF26E" w14:textId="31E49BF4" w:rsidR="005342C2" w:rsidRPr="005342C2" w:rsidRDefault="00000000" w:rsidP="005342C2">
                      <w:pPr>
                        <w:pStyle w:val="TOC1"/>
                        <w:rPr>
                          <w:rFonts w:eastAsiaTheme="minorEastAsia"/>
                          <w:lang w:eastAsia="en-GB"/>
                        </w:rPr>
                      </w:pPr>
                      <w:hyperlink w:anchor="_Toc78464245" w:history="1">
                        <w:r w:rsidR="005342C2" w:rsidRPr="005342C2">
                          <w:rPr>
                            <w:rStyle w:val="Hyperlink"/>
                            <w:b/>
                            <w:bCs/>
                          </w:rPr>
                          <w:t>Course Timetable B</w:t>
                        </w:r>
                        <w:r w:rsidR="005342C2">
                          <w:rPr>
                            <w:rStyle w:val="Hyperlink"/>
                            <w:b/>
                            <w:bCs/>
                          </w:rPr>
                          <w:t>M3502</w:t>
                        </w:r>
                        <w:r w:rsidR="005342C2" w:rsidRPr="005342C2">
                          <w:rPr>
                            <w:rStyle w:val="Hyperlink"/>
                            <w:b/>
                            <w:bCs/>
                          </w:rPr>
                          <w:t>: 202</w:t>
                        </w:r>
                        <w:r w:rsidR="009C0A43">
                          <w:rPr>
                            <w:rStyle w:val="Hyperlink"/>
                            <w:b/>
                            <w:bCs/>
                          </w:rPr>
                          <w:t>3</w:t>
                        </w:r>
                        <w:r w:rsidR="005342C2" w:rsidRPr="005342C2">
                          <w:rPr>
                            <w:rStyle w:val="Hyperlink"/>
                            <w:b/>
                            <w:bCs/>
                          </w:rPr>
                          <w:t>-202</w:t>
                        </w:r>
                        <w:r w:rsidR="009C0A43">
                          <w:rPr>
                            <w:rStyle w:val="Hyperlink"/>
                            <w:b/>
                            <w:bCs/>
                          </w:rPr>
                          <w:t>4</w:t>
                        </w:r>
                      </w:hyperlink>
                      <w:r w:rsidR="006837F4">
                        <w:rPr>
                          <w:rStyle w:val="Hyperlink"/>
                          <w:b/>
                          <w:bCs/>
                        </w:rPr>
                        <w:t xml:space="preserve">  </w:t>
                      </w:r>
                      <w:r w:rsidR="006837F4">
                        <w:rPr>
                          <w:rStyle w:val="Hyperlink"/>
                        </w:rPr>
                        <w:t>(13)</w:t>
                      </w:r>
                    </w:p>
                    <w:bookmarkEnd w:id="2"/>
                    <w:bookmarkEnd w:id="3"/>
                    <w:p w14:paraId="026D15C5" w14:textId="77777777" w:rsidR="005342C2" w:rsidRPr="00BB15C3" w:rsidRDefault="005342C2" w:rsidP="005342C2">
                      <w:pPr>
                        <w:pStyle w:val="TOC1"/>
                      </w:pPr>
                      <w:r w:rsidRPr="00BB15C3">
                        <w:t>Campus and Floor Maps</w:t>
                      </w:r>
                    </w:p>
                  </w:txbxContent>
                </v:textbox>
                <w10:wrap type="square"/>
              </v:shape>
            </w:pict>
          </mc:Fallback>
        </mc:AlternateContent>
      </w:r>
    </w:p>
    <w:p w14:paraId="45F26698" w14:textId="77777777" w:rsidR="005342C2" w:rsidRPr="005342C2" w:rsidRDefault="005342C2" w:rsidP="005342C2">
      <w:pPr>
        <w:rPr>
          <w:color w:val="002060"/>
        </w:rPr>
      </w:pPr>
      <w:bookmarkStart w:id="4" w:name="_Toc395527696"/>
      <w:bookmarkStart w:id="5" w:name="_Toc395527716"/>
      <w:r w:rsidRPr="005342C2">
        <w:rPr>
          <w:color w:val="002060"/>
        </w:rPr>
        <w:lastRenderedPageBreak/>
        <w:t>Course Summary</w:t>
      </w:r>
      <w:bookmarkEnd w:id="4"/>
      <w:bookmarkEnd w:id="5"/>
      <w:r w:rsidRPr="005342C2">
        <w:rPr>
          <w:color w:val="002060"/>
        </w:rPr>
        <w:t xml:space="preserve"> </w:t>
      </w:r>
    </w:p>
    <w:sdt>
      <w:sdtPr>
        <w:rPr>
          <w:rFonts w:ascii="Calibri" w:hAnsi="Calibri"/>
          <w:szCs w:val="22"/>
        </w:rPr>
        <w:id w:val="-804006251"/>
        <w:placeholder>
          <w:docPart w:val="F3BD9E17D74B4DF9A58F62C69D454732"/>
        </w:placeholder>
      </w:sdtPr>
      <w:sdtContent>
        <w:p w14:paraId="7F56B3DA" w14:textId="77777777" w:rsidR="005342C2" w:rsidRPr="00642253" w:rsidRDefault="005342C2" w:rsidP="005342C2">
          <w:pPr>
            <w:pStyle w:val="NormalWeb"/>
            <w:spacing w:before="0" w:beforeAutospacing="0" w:after="0" w:afterAutospacing="0"/>
            <w:jc w:val="both"/>
            <w:rPr>
              <w:rFonts w:ascii="Calibri" w:hAnsi="Calibri"/>
              <w:szCs w:val="22"/>
            </w:rPr>
          </w:pPr>
          <w:r w:rsidRPr="00E97B0D">
            <w:rPr>
              <w:rFonts w:ascii="Calibri" w:hAnsi="Calibri"/>
              <w:szCs w:val="22"/>
            </w:rPr>
            <w:t xml:space="preserve">This course deals with the functional neuroanatomy and neuropharmacology of the mammalian peripheral and central nervous system and with neuromuscular pharmacology. It includes functional aspects of central and peripheral neurotransmission and covers the pharmacology and modes of action of drugs used to relieve pain, to relax skeletal muscles or to treat disorders such as Huntington’s disease, anxiety, depression, manic-depression, schizophrenia, </w:t>
          </w:r>
          <w:proofErr w:type="gramStart"/>
          <w:r>
            <w:rPr>
              <w:rFonts w:ascii="Calibri" w:hAnsi="Calibri"/>
              <w:szCs w:val="22"/>
            </w:rPr>
            <w:t>epilepsy</w:t>
          </w:r>
          <w:proofErr w:type="gramEnd"/>
          <w:r>
            <w:rPr>
              <w:rFonts w:ascii="Calibri" w:hAnsi="Calibri"/>
              <w:szCs w:val="22"/>
            </w:rPr>
            <w:t xml:space="preserve"> and myasthenia gravis.</w:t>
          </w:r>
        </w:p>
      </w:sdtContent>
    </w:sdt>
    <w:p w14:paraId="3C3E9BD8" w14:textId="77777777" w:rsidR="005342C2" w:rsidRPr="00113F74" w:rsidRDefault="005342C2" w:rsidP="005342C2">
      <w:pPr>
        <w:pStyle w:val="Heading1"/>
        <w:rPr>
          <w:rFonts w:asciiTheme="minorHAnsi" w:hAnsiTheme="minorHAnsi" w:cstheme="minorHAnsi"/>
          <w:color w:val="002060"/>
        </w:rPr>
      </w:pPr>
      <w:bookmarkStart w:id="6" w:name="_Toc394920384"/>
      <w:bookmarkStart w:id="7" w:name="_Toc394928784"/>
      <w:bookmarkStart w:id="8" w:name="_Toc395527697"/>
      <w:bookmarkStart w:id="9" w:name="_Toc395527717"/>
      <w:bookmarkStart w:id="10" w:name="_Toc271898749"/>
      <w:bookmarkStart w:id="11" w:name="_Toc271898730"/>
      <w:bookmarkStart w:id="12" w:name="_Toc271899002"/>
      <w:bookmarkStart w:id="13" w:name="_Toc271898748"/>
      <w:bookmarkStart w:id="14" w:name="_Toc271898729"/>
      <w:bookmarkStart w:id="15" w:name="_Toc271898408"/>
      <w:r w:rsidRPr="00113F74">
        <w:rPr>
          <w:rFonts w:asciiTheme="minorHAnsi" w:hAnsiTheme="minorHAnsi" w:cstheme="minorHAnsi"/>
          <w:color w:val="002060"/>
        </w:rPr>
        <w:t>Course Aims &amp; Learning Outcomes</w:t>
      </w:r>
      <w:bookmarkEnd w:id="6"/>
      <w:bookmarkEnd w:id="7"/>
      <w:bookmarkEnd w:id="8"/>
      <w:bookmarkEnd w:id="9"/>
    </w:p>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Start w:id="16" w:name="_Toc394920385" w:displacedByCustomXml="next"/>
    <w:sdt>
      <w:sdtPr>
        <w:rPr>
          <w:rFonts w:ascii="Calibri" w:hAnsi="Calibri"/>
          <w:szCs w:val="22"/>
        </w:rPr>
        <w:id w:val="127588420"/>
        <w:placeholder>
          <w:docPart w:val="A416DF58201A415A83BDFDD85FC6BA18"/>
        </w:placeholder>
      </w:sdtPr>
      <w:sdtContent>
        <w:p w14:paraId="48ED8BCE" w14:textId="77777777" w:rsidR="005342C2" w:rsidRPr="00E97B0D" w:rsidRDefault="005342C2" w:rsidP="005342C2">
          <w:pPr>
            <w:pStyle w:val="NormalWeb"/>
            <w:spacing w:after="0"/>
            <w:jc w:val="both"/>
            <w:rPr>
              <w:rFonts w:ascii="Calibri" w:hAnsi="Calibri"/>
              <w:szCs w:val="22"/>
            </w:rPr>
          </w:pPr>
          <w:r w:rsidRPr="00E97B0D">
            <w:rPr>
              <w:rFonts w:ascii="Calibri" w:hAnsi="Calibri"/>
              <w:szCs w:val="22"/>
            </w:rPr>
            <w:t>The purpose of this course is to provide a thorough factual grounding in those aspects of Neuroscience and Neuropha</w:t>
          </w:r>
          <w:r>
            <w:rPr>
              <w:rFonts w:ascii="Calibri" w:hAnsi="Calibri"/>
              <w:szCs w:val="22"/>
            </w:rPr>
            <w:t>rmacology that are deemed to be e</w:t>
          </w:r>
          <w:r w:rsidRPr="00E97B0D">
            <w:rPr>
              <w:rFonts w:ascii="Calibri" w:hAnsi="Calibri"/>
              <w:szCs w:val="22"/>
            </w:rPr>
            <w:t xml:space="preserve">ssential if students are to make the most of their final </w:t>
          </w:r>
          <w:proofErr w:type="gramStart"/>
          <w:r w:rsidRPr="00E97B0D">
            <w:rPr>
              <w:rFonts w:ascii="Calibri" w:hAnsi="Calibri"/>
              <w:szCs w:val="22"/>
            </w:rPr>
            <w:t>honours</w:t>
          </w:r>
          <w:proofErr w:type="gramEnd"/>
          <w:r w:rsidRPr="00E97B0D">
            <w:rPr>
              <w:rFonts w:ascii="Calibri" w:hAnsi="Calibri"/>
              <w:szCs w:val="22"/>
            </w:rPr>
            <w:t xml:space="preserve"> year.</w:t>
          </w:r>
          <w:r>
            <w:rPr>
              <w:rFonts w:ascii="Calibri" w:hAnsi="Calibri"/>
              <w:szCs w:val="22"/>
            </w:rPr>
            <w:t xml:space="preserve"> It also lays the foundation for further study in neuroscience, </w:t>
          </w:r>
          <w:proofErr w:type="gramStart"/>
          <w:r>
            <w:rPr>
              <w:rFonts w:ascii="Calibri" w:hAnsi="Calibri"/>
              <w:szCs w:val="22"/>
            </w:rPr>
            <w:t>physiology</w:t>
          </w:r>
          <w:proofErr w:type="gramEnd"/>
          <w:r>
            <w:rPr>
              <w:rFonts w:ascii="Calibri" w:hAnsi="Calibri"/>
              <w:szCs w:val="22"/>
            </w:rPr>
            <w:t xml:space="preserve"> and pharmacology, and how these are applied to human health/disease.</w:t>
          </w:r>
          <w:r w:rsidRPr="00E97B0D">
            <w:rPr>
              <w:rFonts w:ascii="Calibri" w:hAnsi="Calibri"/>
              <w:szCs w:val="22"/>
            </w:rPr>
            <w:t xml:space="preserve"> The primary objective of students enrolled in this course should be to learn with understanding the </w:t>
          </w:r>
          <w:r>
            <w:rPr>
              <w:rFonts w:ascii="Calibri" w:hAnsi="Calibri"/>
              <w:szCs w:val="22"/>
            </w:rPr>
            <w:t>concepts</w:t>
          </w:r>
          <w:r w:rsidRPr="00E97B0D">
            <w:rPr>
              <w:rFonts w:ascii="Calibri" w:hAnsi="Calibri"/>
              <w:szCs w:val="22"/>
            </w:rPr>
            <w:t xml:space="preserve"> </w:t>
          </w:r>
          <w:r>
            <w:rPr>
              <w:rFonts w:ascii="Calibri" w:hAnsi="Calibri"/>
              <w:szCs w:val="22"/>
            </w:rPr>
            <w:t>discussed</w:t>
          </w:r>
          <w:r w:rsidRPr="00E97B0D">
            <w:rPr>
              <w:rFonts w:ascii="Calibri" w:hAnsi="Calibri"/>
              <w:szCs w:val="22"/>
            </w:rPr>
            <w:t xml:space="preserve"> in lectures and tutorials or that they </w:t>
          </w:r>
          <w:r>
            <w:rPr>
              <w:rFonts w:ascii="Calibri" w:hAnsi="Calibri"/>
              <w:szCs w:val="22"/>
            </w:rPr>
            <w:t>are asked to study in assigned reading or other media</w:t>
          </w:r>
          <w:r w:rsidRPr="00E97B0D">
            <w:rPr>
              <w:rFonts w:ascii="Calibri" w:hAnsi="Calibri"/>
              <w:szCs w:val="22"/>
            </w:rPr>
            <w:t>. The detailed course objectives are:</w:t>
          </w:r>
        </w:p>
        <w:p w14:paraId="5C192B9C"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describe current ideas about pharmacological receptors, receptor signalling and theories of drug-receptor interactions.</w:t>
          </w:r>
        </w:p>
        <w:p w14:paraId="4CAAEE57"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give an overview of the structure and function of the central and peripheral nervous systems.</w:t>
          </w:r>
        </w:p>
        <w:p w14:paraId="5486644F"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describe the arrangement of the main transmitter systems in the brain and spinal cord.</w:t>
          </w:r>
        </w:p>
        <w:p w14:paraId="42C30955"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describe chemical neurotransmission at the neuromuscular junction and its modulation by drugs.</w:t>
          </w:r>
        </w:p>
        <w:p w14:paraId="4F49EB87"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describe chemical neurotransmission in the peripheral nervous system in health and disease and its modulation by drugs.</w:t>
          </w:r>
        </w:p>
        <w:p w14:paraId="61DD783A" w14:textId="77777777" w:rsidR="005342C2" w:rsidRPr="00E97B0D" w:rsidRDefault="005342C2" w:rsidP="005342C2">
          <w:pPr>
            <w:pStyle w:val="NormalWeb"/>
            <w:numPr>
              <w:ilvl w:val="0"/>
              <w:numId w:val="2"/>
            </w:numPr>
            <w:spacing w:after="0"/>
            <w:jc w:val="both"/>
            <w:rPr>
              <w:rFonts w:ascii="Calibri" w:hAnsi="Calibri"/>
              <w:szCs w:val="22"/>
            </w:rPr>
          </w:pPr>
          <w:r w:rsidRPr="00E97B0D">
            <w:rPr>
              <w:rFonts w:ascii="Calibri" w:hAnsi="Calibri"/>
              <w:szCs w:val="22"/>
            </w:rPr>
            <w:t>To describe chemical neurotransmission in the central nervous system in health and disease and its modulation by drugs.</w:t>
          </w:r>
        </w:p>
        <w:p w14:paraId="085A2F47" w14:textId="77777777" w:rsidR="005342C2" w:rsidRPr="00642253" w:rsidRDefault="005342C2" w:rsidP="005342C2">
          <w:pPr>
            <w:pStyle w:val="NormalWeb"/>
            <w:numPr>
              <w:ilvl w:val="0"/>
              <w:numId w:val="2"/>
            </w:numPr>
            <w:spacing w:before="0" w:beforeAutospacing="0" w:after="0" w:afterAutospacing="0"/>
            <w:jc w:val="both"/>
            <w:rPr>
              <w:rFonts w:ascii="Calibri" w:hAnsi="Calibri"/>
            </w:rPr>
          </w:pPr>
          <w:r w:rsidRPr="22F2323F">
            <w:rPr>
              <w:rFonts w:ascii="Calibri" w:hAnsi="Calibri"/>
            </w:rPr>
            <w:t>To develop transferable skills particularly in relation to data handling and in abstract and reporting/interpreting scientific information.</w:t>
          </w:r>
        </w:p>
      </w:sdtContent>
    </w:sdt>
    <w:p w14:paraId="38EEC3E6" w14:textId="77777777" w:rsidR="005342C2" w:rsidRDefault="005342C2" w:rsidP="005342C2">
      <w:pPr>
        <w:pStyle w:val="Heading1"/>
        <w:rPr>
          <w:color w:val="002060"/>
        </w:rPr>
      </w:pPr>
      <w:bookmarkStart w:id="17" w:name="_Toc394928785"/>
      <w:bookmarkStart w:id="18" w:name="_Toc395527698"/>
      <w:bookmarkStart w:id="19" w:name="_Toc395527718"/>
    </w:p>
    <w:p w14:paraId="06D460FB" w14:textId="3472F35B" w:rsidR="005342C2" w:rsidRPr="00196FB1" w:rsidRDefault="005342C2" w:rsidP="005342C2">
      <w:pPr>
        <w:rPr>
          <w:color w:val="002060"/>
        </w:rPr>
      </w:pPr>
      <w:r w:rsidRPr="00196FB1">
        <w:rPr>
          <w:color w:val="002060"/>
        </w:rPr>
        <w:t>Course Teaching Staff</w:t>
      </w:r>
      <w:bookmarkEnd w:id="16"/>
      <w:bookmarkEnd w:id="17"/>
      <w:bookmarkEnd w:id="18"/>
      <w:bookmarkEnd w:id="19"/>
    </w:p>
    <w:p w14:paraId="61CE51A7" w14:textId="77777777" w:rsidR="005342C2" w:rsidRDefault="005342C2" w:rsidP="005342C2">
      <w:pPr>
        <w:pStyle w:val="NoSpacing"/>
      </w:pPr>
    </w:p>
    <w:p w14:paraId="1C993AC7" w14:textId="51B6830C" w:rsidR="005342C2" w:rsidRPr="005342C2" w:rsidRDefault="005342C2" w:rsidP="005342C2">
      <w:pPr>
        <w:pStyle w:val="NoSpacing"/>
        <w:rPr>
          <w:b/>
          <w:bCs/>
          <w:sz w:val="24"/>
          <w:szCs w:val="24"/>
        </w:rPr>
      </w:pPr>
      <w:r w:rsidRPr="005342C2">
        <w:rPr>
          <w:b/>
          <w:bCs/>
          <w:sz w:val="24"/>
          <w:szCs w:val="24"/>
        </w:rPr>
        <w:t>Course Co-</w:t>
      </w:r>
      <w:proofErr w:type="spellStart"/>
      <w:r w:rsidRPr="005342C2">
        <w:rPr>
          <w:b/>
          <w:bCs/>
          <w:sz w:val="24"/>
          <w:szCs w:val="24"/>
        </w:rPr>
        <w:t>ordinator</w:t>
      </w:r>
      <w:proofErr w:type="spellEnd"/>
      <w:r w:rsidRPr="005342C2">
        <w:rPr>
          <w:b/>
          <w:bCs/>
          <w:sz w:val="24"/>
          <w:szCs w:val="24"/>
        </w:rPr>
        <w:t>(s):</w:t>
      </w:r>
    </w:p>
    <w:sdt>
      <w:sdtPr>
        <w:rPr>
          <w:rFonts w:ascii="Calibri" w:hAnsi="Calibri"/>
          <w:szCs w:val="22"/>
        </w:rPr>
        <w:id w:val="460235540"/>
        <w:placeholder>
          <w:docPart w:val="AE6FD46FFA534C59A64D7B74F19CC2BF"/>
        </w:placeholder>
      </w:sdtPr>
      <w:sdtContent>
        <w:p w14:paraId="3D70A39C" w14:textId="77777777" w:rsidR="005342C2" w:rsidRPr="00642253" w:rsidRDefault="005342C2" w:rsidP="005342C2">
          <w:pPr>
            <w:pStyle w:val="NormalWeb"/>
            <w:spacing w:before="0" w:beforeAutospacing="0" w:after="0" w:afterAutospacing="0"/>
            <w:jc w:val="both"/>
            <w:rPr>
              <w:rFonts w:ascii="Calibri" w:hAnsi="Calibri"/>
              <w:szCs w:val="22"/>
            </w:rPr>
          </w:pPr>
          <w:r>
            <w:rPr>
              <w:rFonts w:ascii="Calibri" w:hAnsi="Calibri"/>
              <w:szCs w:val="22"/>
            </w:rPr>
            <w:t>Professor</w:t>
          </w:r>
          <w:r w:rsidRPr="00E97B0D">
            <w:rPr>
              <w:rFonts w:ascii="Calibri" w:hAnsi="Calibri"/>
              <w:szCs w:val="22"/>
            </w:rPr>
            <w:t xml:space="preserve"> Derek A. Scott </w:t>
          </w:r>
          <w:r>
            <w:rPr>
              <w:rFonts w:ascii="Calibri" w:hAnsi="Calibri"/>
              <w:szCs w:val="22"/>
            </w:rPr>
            <w:t xml:space="preserve">(DAS) </w:t>
          </w:r>
          <w:r w:rsidRPr="00E97B0D">
            <w:rPr>
              <w:rFonts w:ascii="Calibri" w:hAnsi="Calibri"/>
              <w:szCs w:val="22"/>
            </w:rPr>
            <w:t>(</w:t>
          </w:r>
          <w:proofErr w:type="spellStart"/>
          <w:r w:rsidRPr="00E97B0D">
            <w:rPr>
              <w:rFonts w:ascii="Calibri" w:hAnsi="Calibri"/>
              <w:szCs w:val="22"/>
            </w:rPr>
            <w:t>ext</w:t>
          </w:r>
          <w:proofErr w:type="spellEnd"/>
          <w:r w:rsidRPr="00E97B0D">
            <w:rPr>
              <w:rFonts w:ascii="Calibri" w:hAnsi="Calibri"/>
              <w:szCs w:val="22"/>
            </w:rPr>
            <w:t xml:space="preserve"> 7566) </w:t>
          </w:r>
          <w:hyperlink r:id="rId15" w:history="1">
            <w:r w:rsidRPr="00543336">
              <w:rPr>
                <w:rStyle w:val="Hyperlink"/>
                <w:rFonts w:ascii="Calibri" w:hAnsi="Calibri"/>
                <w:szCs w:val="22"/>
                <w:shd w:val="clear" w:color="auto" w:fill="auto"/>
              </w:rPr>
              <w:t>d.scott@abdn.ac.uk</w:t>
            </w:r>
          </w:hyperlink>
          <w:r>
            <w:rPr>
              <w:rFonts w:ascii="Calibri" w:hAnsi="Calibri"/>
              <w:szCs w:val="22"/>
            </w:rPr>
            <w:t xml:space="preserve"> </w:t>
          </w:r>
        </w:p>
      </w:sdtContent>
    </w:sdt>
    <w:p w14:paraId="25415DCF" w14:textId="77777777" w:rsidR="005342C2" w:rsidRDefault="005342C2" w:rsidP="005342C2">
      <w:pPr>
        <w:rPr>
          <w:b w:val="0"/>
          <w:sz w:val="24"/>
          <w:szCs w:val="24"/>
        </w:rPr>
      </w:pPr>
    </w:p>
    <w:p w14:paraId="57B88246" w14:textId="77777777" w:rsidR="005342C2" w:rsidRPr="005342C2" w:rsidRDefault="005342C2" w:rsidP="005342C2">
      <w:pPr>
        <w:spacing w:after="0"/>
        <w:rPr>
          <w:b w:val="0"/>
          <w:color w:val="auto"/>
          <w:sz w:val="24"/>
          <w:szCs w:val="24"/>
        </w:rPr>
      </w:pPr>
      <w:r w:rsidRPr="005342C2">
        <w:rPr>
          <w:color w:val="auto"/>
          <w:sz w:val="24"/>
          <w:szCs w:val="24"/>
        </w:rPr>
        <w:t>Other Staff:</w:t>
      </w:r>
    </w:p>
    <w:p w14:paraId="5C6A9A7C" w14:textId="2AA52D28" w:rsidR="005342C2" w:rsidRPr="004F03B2" w:rsidRDefault="7E9B57A3" w:rsidP="005342C2">
      <w:pPr>
        <w:pStyle w:val="NoSpacing"/>
      </w:pPr>
      <w:r w:rsidRPr="004F03B2">
        <w:t xml:space="preserve">Dr Derek Garden (DG), Medical Sciences </w:t>
      </w:r>
      <w:hyperlink r:id="rId16">
        <w:r w:rsidRPr="3FD5A49F">
          <w:rPr>
            <w:rStyle w:val="Hyperlink"/>
          </w:rPr>
          <w:t>derek.garden@abdn.ac.uk</w:t>
        </w:r>
      </w:hyperlink>
      <w:r w:rsidRPr="004F03B2">
        <w:t xml:space="preserve"> </w:t>
      </w:r>
      <w:r w:rsidR="005342C2">
        <w:t xml:space="preserve"> </w:t>
      </w:r>
      <w:r w:rsidR="005342C2" w:rsidRPr="004F03B2">
        <w:t xml:space="preserve">  </w:t>
      </w:r>
    </w:p>
    <w:p w14:paraId="00B565D6" w14:textId="77777777" w:rsidR="005342C2" w:rsidRDefault="005342C2" w:rsidP="005342C2">
      <w:pPr>
        <w:pStyle w:val="NoSpacing"/>
      </w:pPr>
      <w:r w:rsidRPr="004F03B2">
        <w:t xml:space="preserve">Prof Lynda Erskine (LE), Medical Sciences </w:t>
      </w:r>
      <w:hyperlink r:id="rId17" w:history="1">
        <w:r w:rsidRPr="00543336">
          <w:rPr>
            <w:rStyle w:val="Hyperlink"/>
            <w:rFonts w:ascii="Calibri" w:hAnsi="Calibri"/>
            <w:shd w:val="clear" w:color="auto" w:fill="auto"/>
          </w:rPr>
          <w:t>l.erskine@abdn.ac.uk</w:t>
        </w:r>
      </w:hyperlink>
      <w:r>
        <w:t xml:space="preserve"> </w:t>
      </w:r>
      <w:r w:rsidRPr="004F03B2">
        <w:t xml:space="preserve"> </w:t>
      </w:r>
    </w:p>
    <w:p w14:paraId="4A106D9A" w14:textId="77777777" w:rsidR="005342C2" w:rsidRPr="004F03B2" w:rsidRDefault="005342C2" w:rsidP="005342C2">
      <w:pPr>
        <w:pStyle w:val="NoSpacing"/>
      </w:pPr>
      <w:r>
        <w:t xml:space="preserve">Dr James Hislop (JH), Medical Sciences </w:t>
      </w:r>
      <w:hyperlink r:id="rId18" w:history="1">
        <w:r w:rsidRPr="00A923B0">
          <w:rPr>
            <w:rStyle w:val="Hyperlink"/>
            <w:shd w:val="clear" w:color="auto" w:fill="auto"/>
          </w:rPr>
          <w:t>james.hislop@abdn.ac.uk</w:t>
        </w:r>
      </w:hyperlink>
      <w:r>
        <w:t xml:space="preserve"> </w:t>
      </w:r>
    </w:p>
    <w:p w14:paraId="734982E3" w14:textId="77777777" w:rsidR="005342C2" w:rsidRDefault="005342C2" w:rsidP="005342C2">
      <w:pPr>
        <w:pStyle w:val="NoSpacing"/>
        <w:rPr>
          <w:rStyle w:val="Hyperlink"/>
          <w:rFonts w:ascii="Calibri" w:hAnsi="Calibri"/>
          <w:shd w:val="clear" w:color="auto" w:fill="auto"/>
        </w:rPr>
      </w:pPr>
      <w:r>
        <w:t>Dr Dawn Thompson</w:t>
      </w:r>
      <w:r w:rsidRPr="004F03B2">
        <w:t xml:space="preserve"> (</w:t>
      </w:r>
      <w:r>
        <w:t>DT</w:t>
      </w:r>
      <w:r w:rsidRPr="004F03B2">
        <w:t xml:space="preserve">), Medical Sciences </w:t>
      </w:r>
      <w:hyperlink r:id="rId19" w:history="1">
        <w:r w:rsidRPr="009419C7">
          <w:rPr>
            <w:rStyle w:val="Hyperlink"/>
            <w:rFonts w:ascii="Calibri" w:hAnsi="Calibri"/>
            <w:shd w:val="clear" w:color="auto" w:fill="auto"/>
          </w:rPr>
          <w:t>dthompson@abdn.ac.uk</w:t>
        </w:r>
      </w:hyperlink>
    </w:p>
    <w:p w14:paraId="662F30E1" w14:textId="77777777" w:rsidR="005342C2" w:rsidRDefault="005342C2" w:rsidP="005342C2">
      <w:pPr>
        <w:pStyle w:val="NoSpacing"/>
        <w:rPr>
          <w:rFonts w:ascii="Calibri" w:hAnsi="Calibri"/>
        </w:rPr>
      </w:pPr>
      <w:r w:rsidRPr="403BE936">
        <w:rPr>
          <w:rFonts w:ascii="Calibri" w:hAnsi="Calibri"/>
        </w:rPr>
        <w:t xml:space="preserve">Dr Catriona Cunningham (CC), Medical Sciences </w:t>
      </w:r>
      <w:hyperlink r:id="rId20">
        <w:r w:rsidRPr="403BE936">
          <w:rPr>
            <w:rStyle w:val="Hyperlink"/>
            <w:rFonts w:ascii="Calibri" w:hAnsi="Calibri"/>
          </w:rPr>
          <w:t>catriona.cunningham@abdn.ac.uk</w:t>
        </w:r>
      </w:hyperlink>
      <w:r w:rsidRPr="403BE936">
        <w:rPr>
          <w:rFonts w:ascii="Calibri" w:hAnsi="Calibri"/>
        </w:rPr>
        <w:t xml:space="preserve"> </w:t>
      </w:r>
    </w:p>
    <w:p w14:paraId="3B730FAA" w14:textId="77777777" w:rsidR="005342C2" w:rsidRDefault="005342C2" w:rsidP="005342C2">
      <w:pPr>
        <w:pStyle w:val="NoSpacing"/>
      </w:pPr>
      <w:r>
        <w:t xml:space="preserve"> </w:t>
      </w:r>
    </w:p>
    <w:p w14:paraId="482CC420" w14:textId="77777777" w:rsidR="005342C2" w:rsidRPr="00642253" w:rsidRDefault="005342C2" w:rsidP="005342C2">
      <w:pPr>
        <w:pStyle w:val="NoSpacing"/>
      </w:pPr>
    </w:p>
    <w:p w14:paraId="786CD185" w14:textId="77777777" w:rsidR="005342C2" w:rsidRPr="00196FB1" w:rsidRDefault="005342C2" w:rsidP="005342C2">
      <w:pPr>
        <w:pStyle w:val="Heading1"/>
        <w:rPr>
          <w:rFonts w:asciiTheme="minorHAnsi" w:hAnsiTheme="minorHAnsi" w:cstheme="minorHAnsi"/>
          <w:color w:val="002060"/>
        </w:rPr>
      </w:pPr>
      <w:bookmarkStart w:id="20" w:name="_Toc394920386"/>
      <w:bookmarkStart w:id="21" w:name="_Toc394928786"/>
      <w:bookmarkStart w:id="22" w:name="_Toc395527699"/>
      <w:bookmarkStart w:id="23" w:name="_Toc395527719"/>
      <w:r w:rsidRPr="00196FB1">
        <w:rPr>
          <w:rFonts w:asciiTheme="minorHAnsi" w:hAnsiTheme="minorHAnsi" w:cstheme="minorHAnsi"/>
          <w:color w:val="002060"/>
        </w:rPr>
        <w:lastRenderedPageBreak/>
        <w:t>Assessments &amp; Examinations</w:t>
      </w:r>
      <w:bookmarkEnd w:id="20"/>
      <w:bookmarkEnd w:id="21"/>
      <w:bookmarkEnd w:id="22"/>
      <w:bookmarkEnd w:id="23"/>
    </w:p>
    <w:sdt>
      <w:sdtPr>
        <w:rPr>
          <w:rFonts w:ascii="Calibri" w:eastAsiaTheme="minorEastAsia" w:hAnsi="Calibri" w:cstheme="minorBidi"/>
          <w:b/>
          <w:color w:val="1F497D" w:themeColor="text2"/>
          <w:sz w:val="28"/>
          <w:szCs w:val="22"/>
          <w:lang w:val="en-US"/>
        </w:rPr>
        <w:id w:val="-378552612"/>
        <w:placeholder>
          <w:docPart w:val="EB5FBF5EC37E4E9FB07658699FF89FF7"/>
        </w:placeholder>
      </w:sdtPr>
      <w:sdtContent>
        <w:p w14:paraId="01AEC99D" w14:textId="7C353C08" w:rsidR="005342C2" w:rsidRPr="00E97B0D" w:rsidRDefault="005342C2" w:rsidP="3FD5A49F">
          <w:pPr>
            <w:pStyle w:val="NormalWeb"/>
            <w:spacing w:after="0"/>
            <w:jc w:val="both"/>
            <w:rPr>
              <w:rFonts w:ascii="Calibri" w:hAnsi="Calibri"/>
            </w:rPr>
          </w:pPr>
          <w:r w:rsidRPr="3FD5A49F">
            <w:rPr>
              <w:rFonts w:ascii="Calibri" w:hAnsi="Calibri"/>
            </w:rPr>
            <w:t xml:space="preserve">Attendance: Students are expected to attend the </w:t>
          </w:r>
          <w:r w:rsidR="5AE95BE0" w:rsidRPr="3FD5A49F">
            <w:rPr>
              <w:rFonts w:ascii="Calibri" w:hAnsi="Calibri"/>
            </w:rPr>
            <w:t>practical</w:t>
          </w:r>
          <w:r w:rsidRPr="3FD5A49F">
            <w:rPr>
              <w:rFonts w:ascii="Calibri" w:hAnsi="Calibri"/>
            </w:rPr>
            <w:t xml:space="preserve"> class and all lectures and seminars and to complete all class exercises by the stated deadlines. It is vital that you tell the Course Co-ordinator if you are unable to attend a particular class. The minimum performance acceptable for the granting of a class certificate is attendance at 75% of the practical classes, and presentation of all set course work, written and oral.</w:t>
          </w:r>
        </w:p>
        <w:p w14:paraId="29794DE6" w14:textId="77777777" w:rsidR="005342C2" w:rsidRPr="00E97B0D" w:rsidRDefault="005342C2" w:rsidP="005342C2">
          <w:pPr>
            <w:pStyle w:val="NormalWeb"/>
            <w:spacing w:after="0"/>
            <w:jc w:val="both"/>
            <w:rPr>
              <w:rFonts w:ascii="Calibri" w:hAnsi="Calibri"/>
              <w:szCs w:val="22"/>
            </w:rPr>
          </w:pPr>
          <w:r w:rsidRPr="00E97B0D">
            <w:rPr>
              <w:rFonts w:ascii="Calibri" w:hAnsi="Calibri"/>
              <w:szCs w:val="22"/>
            </w:rPr>
            <w:t xml:space="preserve">Continuous Assessment (CA): this makes up 30% of the total assessment. It is based on a </w:t>
          </w:r>
          <w:r>
            <w:rPr>
              <w:rFonts w:ascii="Calibri" w:hAnsi="Calibri"/>
              <w:szCs w:val="22"/>
            </w:rPr>
            <w:t>practical report</w:t>
          </w:r>
          <w:r w:rsidRPr="00E97B0D">
            <w:rPr>
              <w:rFonts w:ascii="Calibri" w:hAnsi="Calibri"/>
              <w:szCs w:val="22"/>
            </w:rPr>
            <w:t xml:space="preserve"> and two case studies</w:t>
          </w:r>
          <w:r>
            <w:rPr>
              <w:rFonts w:ascii="Calibri" w:hAnsi="Calibri"/>
              <w:szCs w:val="22"/>
            </w:rPr>
            <w:t>, all completed via the online Lt system</w:t>
          </w:r>
          <w:r w:rsidRPr="00E97B0D">
            <w:rPr>
              <w:rFonts w:ascii="Calibri" w:hAnsi="Calibri"/>
              <w:szCs w:val="22"/>
            </w:rPr>
            <w:t>. Marks for these two exercises are weighted as follows: Practical (10%), the two case studies (20%).</w:t>
          </w:r>
        </w:p>
        <w:p w14:paraId="41396B4A" w14:textId="386CF53D" w:rsidR="005342C2" w:rsidRDefault="005342C2" w:rsidP="005342C2">
          <w:r w:rsidRPr="3FD5A49F">
            <w:rPr>
              <w:rFonts w:ascii="Calibri" w:hAnsi="Calibri"/>
              <w:b w:val="0"/>
              <w:color w:val="auto"/>
              <w:sz w:val="24"/>
              <w:szCs w:val="24"/>
            </w:rPr>
            <w:t>Written Examination: 70% of the total assessment is based on what was one 90-minute written paper under pre-COVID circumstances. Students are expected to answer two questions of equal weighting selected from a list of four. The degree examination is held in April/May, with the</w:t>
          </w:r>
          <w:r w:rsidRPr="3FD5A49F">
            <w:rPr>
              <w:rFonts w:ascii="Calibri" w:hAnsi="Calibri"/>
              <w:color w:val="auto"/>
            </w:rPr>
            <w:t xml:space="preserve"> </w:t>
          </w:r>
          <w:r w:rsidRPr="3FD5A49F">
            <w:rPr>
              <w:rFonts w:ascii="Calibri" w:hAnsi="Calibri"/>
              <w:b w:val="0"/>
              <w:color w:val="auto"/>
              <w:sz w:val="24"/>
              <w:szCs w:val="24"/>
            </w:rPr>
            <w:t>re-sit examination</w:t>
          </w:r>
          <w:r w:rsidRPr="3FD5A49F">
            <w:rPr>
              <w:rFonts w:ascii="Calibri" w:hAnsi="Calibri"/>
              <w:color w:val="auto"/>
            </w:rPr>
            <w:t xml:space="preserve"> </w:t>
          </w:r>
          <w:r w:rsidRPr="3FD5A49F">
            <w:rPr>
              <w:rFonts w:ascii="Calibri" w:hAnsi="Calibri"/>
              <w:b w:val="0"/>
              <w:color w:val="auto"/>
              <w:sz w:val="24"/>
              <w:szCs w:val="24"/>
            </w:rPr>
            <w:t>in June/July. The continuous assessment mark will be considered at a student's second diet of examination.</w:t>
          </w:r>
        </w:p>
      </w:sdtContent>
    </w:sdt>
    <w:p w14:paraId="7290E20F" w14:textId="77777777" w:rsidR="005342C2" w:rsidRDefault="005342C2" w:rsidP="005342C2"/>
    <w:p w14:paraId="715920B4" w14:textId="77777777" w:rsidR="005342C2" w:rsidRPr="00BB15C3" w:rsidRDefault="005342C2" w:rsidP="005342C2">
      <w:pPr>
        <w:pStyle w:val="Heading1"/>
        <w:rPr>
          <w:rFonts w:asciiTheme="minorHAnsi" w:hAnsiTheme="minorHAnsi" w:cstheme="minorHAnsi"/>
          <w:b w:val="0"/>
          <w:bCs w:val="0"/>
          <w:color w:val="002060"/>
        </w:rPr>
      </w:pPr>
      <w:bookmarkStart w:id="24" w:name="_Hlk96079303"/>
      <w:r w:rsidRPr="00BB15C3">
        <w:rPr>
          <w:rFonts w:asciiTheme="minorHAnsi" w:hAnsiTheme="minorHAnsi" w:cstheme="minorHAnsi"/>
          <w:color w:val="002060"/>
        </w:rPr>
        <w:t>Class Representatives</w:t>
      </w:r>
    </w:p>
    <w:p w14:paraId="03487ED9" w14:textId="77777777" w:rsidR="005342C2" w:rsidRPr="005D01A1" w:rsidRDefault="005342C2" w:rsidP="005342C2">
      <w:pPr>
        <w:rPr>
          <w:sz w:val="24"/>
          <w:szCs w:val="24"/>
        </w:rPr>
      </w:pPr>
    </w:p>
    <w:p w14:paraId="0F36FC37" w14:textId="77777777" w:rsidR="005342C2" w:rsidRPr="00932A24" w:rsidRDefault="005342C2" w:rsidP="005342C2">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4B7671FF" w14:textId="77777777" w:rsidR="005342C2" w:rsidRPr="00932A24" w:rsidRDefault="005342C2" w:rsidP="005342C2">
      <w:pPr>
        <w:spacing w:after="0"/>
        <w:jc w:val="both"/>
        <w:rPr>
          <w:rFonts w:cs="Arial"/>
          <w:iCs/>
          <w:sz w:val="24"/>
        </w:rPr>
      </w:pPr>
    </w:p>
    <w:p w14:paraId="1A000DF8" w14:textId="77777777" w:rsidR="005342C2" w:rsidRPr="00FA3B1E" w:rsidRDefault="005342C2" w:rsidP="005342C2">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F249DC4" w14:textId="77777777" w:rsidR="005342C2" w:rsidRPr="008C0568" w:rsidRDefault="005342C2" w:rsidP="005342C2">
      <w:pPr>
        <w:jc w:val="both"/>
        <w:rPr>
          <w:b w:val="0"/>
          <w:bCs/>
          <w:color w:val="auto"/>
          <w:sz w:val="24"/>
          <w:szCs w:val="24"/>
        </w:rPr>
      </w:pPr>
    </w:p>
    <w:p w14:paraId="0AC5244D" w14:textId="77777777" w:rsidR="005342C2" w:rsidRPr="008C0568" w:rsidRDefault="005342C2" w:rsidP="005342C2">
      <w:pPr>
        <w:jc w:val="both"/>
        <w:rPr>
          <w:rFonts w:cstheme="minorHAnsi"/>
          <w:b w:val="0"/>
          <w:bCs/>
          <w:iCs/>
          <w:color w:val="auto"/>
          <w:sz w:val="24"/>
          <w:szCs w:val="24"/>
        </w:rPr>
      </w:pPr>
    </w:p>
    <w:p w14:paraId="480E4503" w14:textId="77777777" w:rsidR="005342C2" w:rsidRPr="00FA3B1E" w:rsidRDefault="005342C2" w:rsidP="005342C2">
      <w:pPr>
        <w:jc w:val="both"/>
        <w:rPr>
          <w:color w:val="auto"/>
          <w:sz w:val="24"/>
          <w:szCs w:val="24"/>
        </w:rPr>
      </w:pPr>
      <w:r w:rsidRPr="00FA3B1E">
        <w:rPr>
          <w:rFonts w:eastAsia="Arial"/>
          <w:color w:val="auto"/>
          <w:sz w:val="24"/>
          <w:szCs w:val="24"/>
        </w:rPr>
        <w:t>What will it involve?</w:t>
      </w:r>
    </w:p>
    <w:p w14:paraId="667A4FEA" w14:textId="77777777" w:rsidR="005342C2" w:rsidRPr="008C0568" w:rsidRDefault="005342C2" w:rsidP="005342C2">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7D58BD50" w14:textId="77777777" w:rsidR="005342C2" w:rsidRPr="008C0568" w:rsidRDefault="005342C2" w:rsidP="005342C2">
      <w:pPr>
        <w:jc w:val="both"/>
        <w:rPr>
          <w:rFonts w:cstheme="minorHAnsi"/>
          <w:b w:val="0"/>
          <w:bCs/>
          <w:iCs/>
          <w:color w:val="auto"/>
          <w:sz w:val="24"/>
          <w:szCs w:val="24"/>
        </w:rPr>
      </w:pPr>
    </w:p>
    <w:p w14:paraId="5063A930" w14:textId="77777777" w:rsidR="005342C2" w:rsidRDefault="005342C2" w:rsidP="005342C2">
      <w:pPr>
        <w:tabs>
          <w:tab w:val="left" w:pos="426"/>
        </w:tabs>
        <w:jc w:val="both"/>
        <w:rPr>
          <w:rFonts w:eastAsia="Arial"/>
          <w:color w:val="auto"/>
          <w:sz w:val="24"/>
          <w:szCs w:val="24"/>
        </w:rPr>
      </w:pPr>
    </w:p>
    <w:p w14:paraId="1A5E6B7C" w14:textId="77777777" w:rsidR="005342C2" w:rsidRPr="00FA3B1E" w:rsidRDefault="005342C2" w:rsidP="005342C2">
      <w:pPr>
        <w:tabs>
          <w:tab w:val="left" w:pos="426"/>
        </w:tabs>
        <w:jc w:val="both"/>
        <w:rPr>
          <w:color w:val="auto"/>
          <w:sz w:val="24"/>
          <w:szCs w:val="24"/>
        </w:rPr>
      </w:pPr>
      <w:r w:rsidRPr="00FA3B1E">
        <w:rPr>
          <w:rFonts w:eastAsia="Arial"/>
          <w:color w:val="auto"/>
          <w:sz w:val="24"/>
          <w:szCs w:val="24"/>
        </w:rPr>
        <w:t>Training</w:t>
      </w:r>
    </w:p>
    <w:p w14:paraId="334E2DBE" w14:textId="77777777" w:rsidR="005342C2" w:rsidRPr="00FA3B1E" w:rsidRDefault="005342C2" w:rsidP="005342C2">
      <w:pPr>
        <w:spacing w:after="0"/>
        <w:jc w:val="both"/>
        <w:rPr>
          <w:rFonts w:eastAsia="Arial" w:cstheme="minorHAnsi"/>
          <w:b w:val="0"/>
          <w:bCs/>
          <w:color w:val="auto"/>
          <w:sz w:val="24"/>
          <w:szCs w:val="24"/>
        </w:rPr>
      </w:pPr>
      <w:bookmarkStart w:id="25" w:name="_Toc394920388"/>
      <w:bookmarkStart w:id="26" w:name="_Toc394928788"/>
      <w:bookmarkStart w:id="27" w:name="_Toc395527701"/>
      <w:bookmarkStart w:id="28"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593DA69E" w14:textId="77777777" w:rsidR="005342C2" w:rsidRDefault="005342C2" w:rsidP="005342C2">
      <w:pPr>
        <w:jc w:val="both"/>
        <w:rPr>
          <w:rFonts w:cstheme="minorHAnsi"/>
          <w:bCs/>
          <w:sz w:val="24"/>
          <w:szCs w:val="24"/>
        </w:rPr>
      </w:pPr>
    </w:p>
    <w:p w14:paraId="2D2DD803" w14:textId="77777777" w:rsidR="005342C2" w:rsidRDefault="005342C2" w:rsidP="005342C2">
      <w:pPr>
        <w:jc w:val="both"/>
        <w:rPr>
          <w:rFonts w:cstheme="minorHAnsi"/>
          <w:bCs/>
          <w:sz w:val="24"/>
          <w:szCs w:val="24"/>
        </w:rPr>
      </w:pPr>
    </w:p>
    <w:p w14:paraId="52C4B20C" w14:textId="77777777" w:rsidR="005342C2" w:rsidRPr="00BB15C3" w:rsidRDefault="005342C2" w:rsidP="005342C2">
      <w:pPr>
        <w:jc w:val="both"/>
        <w:rPr>
          <w:b w:val="0"/>
          <w:bCs/>
          <w:color w:val="002060"/>
          <w:szCs w:val="28"/>
        </w:rPr>
      </w:pPr>
      <w:r w:rsidRPr="00BB15C3">
        <w:rPr>
          <w:rFonts w:cstheme="minorHAnsi"/>
          <w:bCs/>
          <w:color w:val="002060"/>
          <w:szCs w:val="28"/>
        </w:rPr>
        <w:lastRenderedPageBreak/>
        <w:t>Problems with Coursework</w:t>
      </w:r>
      <w:bookmarkEnd w:id="25"/>
      <w:bookmarkEnd w:id="26"/>
      <w:bookmarkEnd w:id="27"/>
      <w:bookmarkEnd w:id="28"/>
    </w:p>
    <w:p w14:paraId="5EEF50B9" w14:textId="77777777" w:rsidR="005342C2" w:rsidRPr="005D01A1" w:rsidRDefault="005342C2" w:rsidP="005342C2">
      <w:pPr>
        <w:rPr>
          <w:sz w:val="24"/>
          <w:szCs w:val="24"/>
        </w:rPr>
      </w:pPr>
    </w:p>
    <w:p w14:paraId="1DF8A54C" w14:textId="77777777" w:rsidR="005342C2" w:rsidRPr="008C0568" w:rsidRDefault="005342C2" w:rsidP="005342C2">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6EA1126" w14:textId="77777777" w:rsidR="005342C2" w:rsidRPr="008C0568" w:rsidRDefault="005342C2" w:rsidP="005342C2">
      <w:pPr>
        <w:jc w:val="both"/>
        <w:rPr>
          <w:b w:val="0"/>
          <w:bCs/>
          <w:color w:val="auto"/>
          <w:sz w:val="24"/>
          <w:szCs w:val="24"/>
        </w:rPr>
      </w:pPr>
    </w:p>
    <w:p w14:paraId="3CA0D604" w14:textId="77777777" w:rsidR="005342C2" w:rsidRPr="00BB15C3" w:rsidRDefault="005342C2" w:rsidP="005342C2">
      <w:pPr>
        <w:pStyle w:val="TOC1"/>
        <w:rPr>
          <w:b w:val="0"/>
          <w:bCs w:val="0"/>
          <w:color w:val="auto"/>
          <w:sz w:val="24"/>
          <w:szCs w:val="24"/>
        </w:rPr>
      </w:pPr>
      <w:r w:rsidRPr="00BB15C3">
        <w:rPr>
          <w:b w:val="0"/>
          <w:bCs w:val="0"/>
          <w:color w:val="auto"/>
          <w:sz w:val="24"/>
          <w:szCs w:val="24"/>
        </w:rPr>
        <w:t>Course student representatives</w:t>
      </w:r>
    </w:p>
    <w:p w14:paraId="013F30EC" w14:textId="77777777" w:rsidR="005342C2" w:rsidRPr="00BB15C3" w:rsidRDefault="005342C2" w:rsidP="005342C2">
      <w:pPr>
        <w:pStyle w:val="TOC1"/>
        <w:rPr>
          <w:b w:val="0"/>
          <w:bCs w:val="0"/>
          <w:color w:val="auto"/>
          <w:sz w:val="24"/>
          <w:szCs w:val="24"/>
        </w:rPr>
      </w:pPr>
      <w:r w:rsidRPr="00BB15C3">
        <w:rPr>
          <w:b w:val="0"/>
          <w:bCs w:val="0"/>
          <w:color w:val="auto"/>
          <w:sz w:val="24"/>
          <w:szCs w:val="24"/>
        </w:rPr>
        <w:t>Course co-ordinator</w:t>
      </w:r>
    </w:p>
    <w:p w14:paraId="70447C90" w14:textId="77777777" w:rsidR="005342C2" w:rsidRPr="00BB15C3" w:rsidRDefault="005342C2" w:rsidP="005342C2">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0E6B8E50" w14:textId="77777777" w:rsidR="005342C2" w:rsidRPr="00BB15C3" w:rsidRDefault="005342C2" w:rsidP="005342C2">
      <w:pPr>
        <w:pStyle w:val="TOC1"/>
        <w:rPr>
          <w:b w:val="0"/>
          <w:bCs w:val="0"/>
          <w:color w:val="auto"/>
          <w:sz w:val="24"/>
          <w:szCs w:val="24"/>
        </w:rPr>
      </w:pPr>
      <w:r w:rsidRPr="00BB15C3">
        <w:rPr>
          <w:b w:val="0"/>
          <w:bCs w:val="0"/>
          <w:color w:val="auto"/>
          <w:sz w:val="24"/>
          <w:szCs w:val="24"/>
        </w:rPr>
        <w:t>Personal Tutor</w:t>
      </w:r>
    </w:p>
    <w:p w14:paraId="4F3F4497" w14:textId="77777777" w:rsidR="005342C2" w:rsidRPr="00BB15C3" w:rsidRDefault="005342C2" w:rsidP="005342C2">
      <w:pPr>
        <w:pStyle w:val="TOC1"/>
        <w:rPr>
          <w:b w:val="0"/>
          <w:bCs w:val="0"/>
          <w:color w:val="auto"/>
          <w:sz w:val="24"/>
          <w:szCs w:val="24"/>
        </w:rPr>
      </w:pPr>
      <w:r w:rsidRPr="00BB15C3">
        <w:rPr>
          <w:b w:val="0"/>
          <w:bCs w:val="0"/>
          <w:color w:val="auto"/>
          <w:sz w:val="24"/>
          <w:szCs w:val="24"/>
        </w:rPr>
        <w:t>Medical Sciences Disabilities Co-ordinator (Dr Derryck Shewan)</w:t>
      </w:r>
    </w:p>
    <w:p w14:paraId="4937312B" w14:textId="77777777" w:rsidR="005342C2" w:rsidRPr="00FA3B1E" w:rsidRDefault="005342C2" w:rsidP="005342C2">
      <w:pPr>
        <w:rPr>
          <w:lang w:val="en-GB"/>
        </w:rPr>
      </w:pPr>
    </w:p>
    <w:p w14:paraId="65661011" w14:textId="77777777" w:rsidR="005342C2" w:rsidRPr="00621BB8" w:rsidRDefault="005342C2" w:rsidP="005342C2">
      <w:pPr>
        <w:jc w:val="both"/>
        <w:rPr>
          <w:b w:val="0"/>
          <w:bCs/>
          <w:color w:val="auto"/>
          <w:sz w:val="24"/>
          <w:szCs w:val="24"/>
        </w:rPr>
      </w:pPr>
      <w:r w:rsidRPr="00621BB8">
        <w:rPr>
          <w:b w:val="0"/>
          <w:bCs/>
          <w:color w:val="auto"/>
          <w:sz w:val="24"/>
          <w:szCs w:val="24"/>
        </w:rPr>
        <w:t xml:space="preserve">All staff are based at </w:t>
      </w:r>
      <w:proofErr w:type="gramStart"/>
      <w:r w:rsidRPr="00621BB8">
        <w:rPr>
          <w:b w:val="0"/>
          <w:bCs/>
          <w:color w:val="auto"/>
          <w:sz w:val="24"/>
          <w:szCs w:val="24"/>
        </w:rPr>
        <w:t>Foresterhill</w:t>
      </w:r>
      <w:proofErr w:type="gramEnd"/>
      <w:r w:rsidRPr="00621BB8">
        <w:rPr>
          <w:b w:val="0"/>
          <w:bCs/>
          <w:color w:val="auto"/>
          <w:sz w:val="24"/>
          <w:szCs w:val="24"/>
        </w:rPr>
        <w:t xml:space="preserve"> and we strongly encourage the use of email or telephone the Medical Sciences Office. You may have a wasted journey travelling to Foresterhill only to find staff unavailable.</w:t>
      </w:r>
    </w:p>
    <w:p w14:paraId="17834707" w14:textId="77777777" w:rsidR="005342C2" w:rsidRPr="00621BB8" w:rsidRDefault="005342C2" w:rsidP="005342C2">
      <w:pPr>
        <w:jc w:val="both"/>
        <w:rPr>
          <w:b w:val="0"/>
          <w:bCs/>
          <w:color w:val="auto"/>
          <w:sz w:val="24"/>
          <w:szCs w:val="24"/>
        </w:rPr>
      </w:pPr>
    </w:p>
    <w:p w14:paraId="22488BC5" w14:textId="77777777" w:rsidR="005342C2" w:rsidRPr="008C0568" w:rsidRDefault="005342C2" w:rsidP="005342C2">
      <w:pPr>
        <w:jc w:val="both"/>
        <w:rPr>
          <w:b w:val="0"/>
          <w:bCs/>
          <w:color w:val="auto"/>
          <w:sz w:val="24"/>
          <w:szCs w:val="24"/>
        </w:rPr>
      </w:pPr>
      <w:r w:rsidRPr="00621BB8">
        <w:rPr>
          <w:b w:val="0"/>
          <w:bCs/>
          <w:color w:val="auto"/>
          <w:sz w:val="24"/>
          <w:szCs w:val="24"/>
        </w:rPr>
        <w:t>If a course has been completed and students are no longer on campus (</w:t>
      </w:r>
      <w:proofErr w:type="gramStart"/>
      <w:r w:rsidRPr="00621BB8">
        <w:rPr>
          <w:b w:val="0"/>
          <w:bCs/>
          <w:color w:val="auto"/>
          <w:sz w:val="24"/>
          <w:szCs w:val="24"/>
        </w:rPr>
        <w:t>i.e.</w:t>
      </w:r>
      <w:proofErr w:type="gramEnd"/>
      <w:r w:rsidRPr="00621BB8">
        <w:rPr>
          <w:b w:val="0"/>
          <w:bCs/>
          <w:color w:val="auto"/>
          <w:sz w:val="24"/>
          <w:szCs w:val="24"/>
        </w:rPr>
        <w:t xml:space="preserve"> work from second half session during the summer vacation), coursework will be kept until the end of Fresher’s Week, during the new academic year. After that point, unclaimed student work will be securely destroyed.</w:t>
      </w:r>
    </w:p>
    <w:p w14:paraId="5426CF32" w14:textId="77777777" w:rsidR="005342C2" w:rsidRPr="008C0568" w:rsidRDefault="005342C2" w:rsidP="005342C2">
      <w:pPr>
        <w:jc w:val="both"/>
        <w:rPr>
          <w:b w:val="0"/>
          <w:bCs/>
          <w:color w:val="auto"/>
          <w:sz w:val="24"/>
          <w:szCs w:val="24"/>
        </w:rPr>
      </w:pPr>
    </w:p>
    <w:p w14:paraId="38FEAD39" w14:textId="77777777" w:rsidR="005342C2" w:rsidRPr="00113F74" w:rsidRDefault="005342C2" w:rsidP="005342C2">
      <w:pPr>
        <w:pStyle w:val="Heading1"/>
        <w:rPr>
          <w:rFonts w:asciiTheme="minorHAnsi" w:hAnsiTheme="minorHAnsi" w:cstheme="minorHAnsi"/>
          <w:color w:val="002060"/>
          <w:sz w:val="24"/>
        </w:rPr>
      </w:pPr>
      <w:bookmarkStart w:id="29" w:name="_Toc394920389"/>
      <w:bookmarkStart w:id="30" w:name="_Toc394928789"/>
      <w:bookmarkStart w:id="31" w:name="_Toc395527702"/>
      <w:bookmarkStart w:id="32" w:name="_Toc395527722"/>
      <w:r w:rsidRPr="3FD5A49F">
        <w:rPr>
          <w:rFonts w:asciiTheme="minorHAnsi" w:hAnsiTheme="minorHAnsi" w:cstheme="minorBidi"/>
          <w:color w:val="002060"/>
        </w:rPr>
        <w:t>Course Reading List</w:t>
      </w:r>
      <w:bookmarkEnd w:id="29"/>
      <w:bookmarkEnd w:id="30"/>
      <w:bookmarkEnd w:id="31"/>
      <w:bookmarkEnd w:id="32"/>
    </w:p>
    <w:bookmarkStart w:id="33" w:name="_Toc394920390" w:displacedByCustomXml="next"/>
    <w:sdt>
      <w:sdtPr>
        <w:rPr>
          <w:rFonts w:ascii="Calibri" w:eastAsia="Times New Roman" w:hAnsi="Calibri" w:cs="Times New Roman"/>
          <w:b w:val="0"/>
          <w:bCs w:val="0"/>
          <w:color w:val="auto"/>
          <w:sz w:val="24"/>
          <w:szCs w:val="22"/>
        </w:rPr>
        <w:id w:val="-2052517761"/>
        <w:placeholder>
          <w:docPart w:val="8DB975D5239D4DBB99B521668892B75D"/>
        </w:placeholder>
      </w:sdtPr>
      <w:sdtContent>
        <w:p w14:paraId="3CCE0FBA" w14:textId="61751E50" w:rsidR="252BC82C" w:rsidRDefault="252BC82C" w:rsidP="3FD5A49F">
          <w:pPr>
            <w:pStyle w:val="Heading1"/>
            <w:rPr>
              <w:rFonts w:asciiTheme="minorHAnsi" w:eastAsiaTheme="minorEastAsia" w:hAnsiTheme="minorHAnsi" w:cstheme="minorBidi"/>
              <w:b w:val="0"/>
              <w:bCs w:val="0"/>
              <w:color w:val="auto"/>
              <w:sz w:val="24"/>
              <w:szCs w:val="24"/>
            </w:rPr>
          </w:pPr>
          <w:r w:rsidRPr="3FD5A49F">
            <w:rPr>
              <w:rFonts w:asciiTheme="minorHAnsi" w:eastAsiaTheme="minorEastAsia" w:hAnsiTheme="minorHAnsi" w:cstheme="minorBidi"/>
              <w:b w:val="0"/>
              <w:bCs w:val="0"/>
              <w:color w:val="auto"/>
              <w:sz w:val="24"/>
              <w:szCs w:val="24"/>
            </w:rPr>
            <w:t>Rang &amp; Dale's Pharmacology</w:t>
          </w:r>
        </w:p>
        <w:p w14:paraId="7DB12852" w14:textId="31D0B165" w:rsidR="252BC82C" w:rsidRDefault="252BC82C" w:rsidP="3FD5A49F">
          <w:pPr>
            <w:rPr>
              <w:b w:val="0"/>
              <w:color w:val="auto"/>
              <w:sz w:val="24"/>
              <w:szCs w:val="24"/>
              <w:lang w:val="en-GB"/>
            </w:rPr>
          </w:pPr>
          <w:r w:rsidRPr="3FD5A49F">
            <w:rPr>
              <w:b w:val="0"/>
              <w:color w:val="auto"/>
              <w:sz w:val="24"/>
              <w:szCs w:val="24"/>
              <w:lang w:val="en-GB"/>
            </w:rPr>
            <w:t>9th Edition – 2019</w:t>
          </w:r>
        </w:p>
        <w:p w14:paraId="3FCF4E2E" w14:textId="69E594EE" w:rsidR="252BC82C" w:rsidRDefault="252BC82C" w:rsidP="3FD5A49F">
          <w:pPr>
            <w:pStyle w:val="ListParagraph"/>
            <w:rPr>
              <w:rFonts w:eastAsiaTheme="minorEastAsia"/>
              <w:sz w:val="24"/>
              <w:szCs w:val="24"/>
            </w:rPr>
          </w:pPr>
          <w:r w:rsidRPr="3FD5A49F">
            <w:rPr>
              <w:rFonts w:eastAsiaTheme="minorEastAsia"/>
              <w:sz w:val="24"/>
              <w:szCs w:val="24"/>
            </w:rPr>
            <w:t>Authors: James Ritter, Rod Flower, Graeme Henderson, Yoon Kong Loke, David MacEwan, Humphrey Rang</w:t>
          </w:r>
        </w:p>
        <w:p w14:paraId="6E6CC8FD" w14:textId="2C3F3FC0" w:rsidR="252BC82C" w:rsidRDefault="252BC82C" w:rsidP="3FD5A49F">
          <w:pPr>
            <w:pStyle w:val="ListParagraph"/>
            <w:rPr>
              <w:rFonts w:eastAsiaTheme="minorEastAsia"/>
              <w:sz w:val="24"/>
              <w:szCs w:val="24"/>
            </w:rPr>
          </w:pPr>
          <w:r w:rsidRPr="3FD5A49F">
            <w:rPr>
              <w:rFonts w:eastAsiaTheme="minorEastAsia"/>
              <w:sz w:val="24"/>
              <w:szCs w:val="24"/>
            </w:rPr>
            <w:t>eBook ISBN: 9780702074462</w:t>
          </w:r>
        </w:p>
        <w:p w14:paraId="5A196C3D" w14:textId="339B4C57" w:rsidR="252BC82C" w:rsidRDefault="252BC82C" w:rsidP="3FD5A49F">
          <w:pPr>
            <w:pStyle w:val="ListParagraph"/>
            <w:rPr>
              <w:rFonts w:eastAsiaTheme="minorEastAsia"/>
              <w:sz w:val="24"/>
              <w:szCs w:val="24"/>
            </w:rPr>
          </w:pPr>
          <w:r w:rsidRPr="3FD5A49F">
            <w:rPr>
              <w:rFonts w:eastAsiaTheme="minorEastAsia"/>
              <w:sz w:val="24"/>
              <w:szCs w:val="24"/>
            </w:rPr>
            <w:t>Paperback ISBN: 9780702074486</w:t>
          </w:r>
        </w:p>
        <w:p w14:paraId="740CBC75" w14:textId="77777777" w:rsidR="005342C2" w:rsidRPr="00642253" w:rsidRDefault="005342C2" w:rsidP="005342C2">
          <w:pPr>
            <w:pStyle w:val="NormalWeb"/>
            <w:spacing w:before="0" w:beforeAutospacing="0" w:after="0" w:afterAutospacing="0"/>
            <w:jc w:val="both"/>
            <w:rPr>
              <w:rFonts w:ascii="Calibri" w:hAnsi="Calibri"/>
              <w:szCs w:val="22"/>
            </w:rPr>
          </w:pPr>
          <w:r w:rsidRPr="00E97B0D">
            <w:rPr>
              <w:rFonts w:ascii="Calibri" w:hAnsi="Calibri"/>
              <w:szCs w:val="22"/>
            </w:rPr>
            <w:t>Students may also be directed to other relevant papers, reviews</w:t>
          </w:r>
          <w:r>
            <w:rPr>
              <w:rFonts w:ascii="Calibri" w:hAnsi="Calibri"/>
              <w:szCs w:val="22"/>
            </w:rPr>
            <w:t xml:space="preserve">, </w:t>
          </w:r>
          <w:proofErr w:type="gramStart"/>
          <w:r>
            <w:rPr>
              <w:rFonts w:ascii="Calibri" w:hAnsi="Calibri"/>
              <w:szCs w:val="22"/>
            </w:rPr>
            <w:t>media</w:t>
          </w:r>
          <w:proofErr w:type="gramEnd"/>
          <w:r w:rsidRPr="00E97B0D">
            <w:rPr>
              <w:rFonts w:ascii="Calibri" w:hAnsi="Calibri"/>
              <w:szCs w:val="22"/>
            </w:rPr>
            <w:t xml:space="preserve"> and textbooks by individual lecturers, and should make an effort to visit the library</w:t>
          </w:r>
          <w:r>
            <w:rPr>
              <w:rFonts w:ascii="Calibri" w:hAnsi="Calibri"/>
              <w:szCs w:val="22"/>
            </w:rPr>
            <w:t xml:space="preserve"> or search online</w:t>
          </w:r>
          <w:r w:rsidRPr="00E97B0D">
            <w:rPr>
              <w:rFonts w:ascii="Calibri" w:hAnsi="Calibri"/>
              <w:szCs w:val="22"/>
            </w:rPr>
            <w:t xml:space="preserve"> to find other </w:t>
          </w:r>
          <w:r>
            <w:rPr>
              <w:rFonts w:ascii="Calibri" w:hAnsi="Calibri"/>
              <w:szCs w:val="22"/>
            </w:rPr>
            <w:t xml:space="preserve">peer-reviewed </w:t>
          </w:r>
          <w:r w:rsidRPr="00E97B0D">
            <w:rPr>
              <w:rFonts w:ascii="Calibri" w:hAnsi="Calibri"/>
              <w:szCs w:val="22"/>
            </w:rPr>
            <w:t>texts</w:t>
          </w:r>
          <w:r>
            <w:rPr>
              <w:rFonts w:ascii="Calibri" w:hAnsi="Calibri"/>
              <w:szCs w:val="22"/>
            </w:rPr>
            <w:t>/resources</w:t>
          </w:r>
          <w:r w:rsidRPr="00E97B0D">
            <w:rPr>
              <w:rFonts w:ascii="Calibri" w:hAnsi="Calibri"/>
              <w:szCs w:val="22"/>
            </w:rPr>
            <w:t xml:space="preserve"> to assist with their own studies.</w:t>
          </w:r>
        </w:p>
      </w:sdtContent>
    </w:sdt>
    <w:p w14:paraId="27A6BAB5" w14:textId="77777777" w:rsidR="005342C2" w:rsidRPr="00113F74" w:rsidRDefault="005342C2" w:rsidP="005342C2">
      <w:pPr>
        <w:pStyle w:val="Heading1"/>
        <w:rPr>
          <w:rFonts w:asciiTheme="minorHAnsi" w:hAnsiTheme="minorHAnsi" w:cstheme="minorHAnsi"/>
          <w:color w:val="002060"/>
        </w:rPr>
      </w:pPr>
      <w:bookmarkStart w:id="34" w:name="_Toc394928790"/>
      <w:bookmarkStart w:id="35" w:name="_Toc395527703"/>
      <w:bookmarkStart w:id="36" w:name="_Toc395527723"/>
      <w:r w:rsidRPr="00113F74">
        <w:rPr>
          <w:rFonts w:asciiTheme="minorHAnsi" w:hAnsiTheme="minorHAnsi" w:cstheme="minorHAnsi"/>
          <w:color w:val="002060"/>
        </w:rPr>
        <w:t>Lecture Synopsis</w:t>
      </w:r>
      <w:bookmarkEnd w:id="33"/>
      <w:bookmarkEnd w:id="34"/>
      <w:bookmarkEnd w:id="35"/>
      <w:bookmarkEnd w:id="36"/>
    </w:p>
    <w:sdt>
      <w:sdtPr>
        <w:rPr>
          <w:rFonts w:ascii="Calibri" w:hAnsi="Calibri"/>
          <w:szCs w:val="22"/>
        </w:rPr>
        <w:id w:val="-1863426806"/>
        <w:placeholder>
          <w:docPart w:val="0A7971205DCD4ED9953667B1CFDF1E6D"/>
        </w:placeholder>
      </w:sdtPr>
      <w:sdtEndPr>
        <w:rPr>
          <w:b/>
        </w:rPr>
      </w:sdtEndPr>
      <w:sdtContent>
        <w:p w14:paraId="4255824D" w14:textId="2BC936C3" w:rsidR="005342C2" w:rsidRPr="00834504" w:rsidRDefault="005342C2" w:rsidP="3FD5A49F">
          <w:pPr>
            <w:pStyle w:val="NormalWeb"/>
            <w:spacing w:after="0"/>
            <w:jc w:val="both"/>
            <w:rPr>
              <w:rFonts w:ascii="Calibri" w:hAnsi="Calibri"/>
              <w:b/>
              <w:bCs/>
            </w:rPr>
          </w:pPr>
          <w:r w:rsidRPr="77CD9B18">
            <w:rPr>
              <w:rFonts w:ascii="Calibri" w:hAnsi="Calibri"/>
              <w:b/>
              <w:bCs/>
            </w:rPr>
            <w:t>Introduction to the course/Receptors 1 - Prof D Scott</w:t>
          </w:r>
        </w:p>
        <w:p w14:paraId="6C4DEFE1" w14:textId="4C1C3542" w:rsidR="005342C2" w:rsidRPr="00834504" w:rsidRDefault="005342C2" w:rsidP="3FD5A49F">
          <w:pPr>
            <w:pStyle w:val="NormalWeb"/>
            <w:spacing w:after="0"/>
            <w:jc w:val="both"/>
            <w:rPr>
              <w:rFonts w:ascii="Calibri" w:hAnsi="Calibri"/>
              <w:b/>
              <w:bCs/>
            </w:rPr>
          </w:pPr>
          <w:r w:rsidRPr="3FD5A49F">
            <w:rPr>
              <w:rFonts w:ascii="Calibri" w:hAnsi="Calibri"/>
            </w:rPr>
            <w:t xml:space="preserve">An overview of the course. Properties of putative neurotransmitters. Quantal and graded responses; dose-response curves; log dose-response curves; agonists; antagonists; competitive reversible surmountable </w:t>
          </w:r>
          <w:r w:rsidRPr="3FD5A49F">
            <w:rPr>
              <w:rFonts w:ascii="Calibri" w:hAnsi="Calibri"/>
            </w:rPr>
            <w:lastRenderedPageBreak/>
            <w:t xml:space="preserve">antagonism; competitive irreversible insurmountable antagonism; non-competitive antagonism; 'physiological' antagonism; 'chemical' antagonism; description of the occupancy theory of drug-receptor interactions and of the assumptions it makes; the concepts of affinity and efficacy; definitions of affinity constant and equilibrium constant; the concept of partial agonism; the concept of "spare" receptors; the evidence for 'spare' receptors. </w:t>
          </w:r>
        </w:p>
        <w:p w14:paraId="3B41B267" w14:textId="4B7F2958" w:rsidR="005342C2" w:rsidRPr="00834504" w:rsidRDefault="005342C2" w:rsidP="3FD5A49F">
          <w:pPr>
            <w:pStyle w:val="NormalWeb"/>
            <w:spacing w:after="0"/>
            <w:jc w:val="both"/>
            <w:rPr>
              <w:rFonts w:ascii="Calibri" w:hAnsi="Calibri"/>
              <w:b/>
              <w:bCs/>
            </w:rPr>
          </w:pPr>
        </w:p>
        <w:p w14:paraId="475B14C6" w14:textId="7751A57E" w:rsidR="005342C2" w:rsidRPr="00834504" w:rsidRDefault="005342C2" w:rsidP="3FD5A49F">
          <w:pPr>
            <w:pStyle w:val="NormalWeb"/>
            <w:spacing w:after="0"/>
            <w:jc w:val="both"/>
            <w:rPr>
              <w:rFonts w:ascii="Calibri" w:hAnsi="Calibri"/>
              <w:b/>
              <w:bCs/>
            </w:rPr>
          </w:pPr>
          <w:r w:rsidRPr="77CD9B18">
            <w:rPr>
              <w:rFonts w:ascii="Calibri" w:hAnsi="Calibri"/>
              <w:b/>
              <w:bCs/>
            </w:rPr>
            <w:t>Receptors 2 - Prof D Scott</w:t>
          </w:r>
        </w:p>
        <w:p w14:paraId="01506F98" w14:textId="630AE03A" w:rsidR="005342C2" w:rsidRDefault="005342C2" w:rsidP="3FD5A49F">
          <w:pPr>
            <w:pStyle w:val="NormalWeb"/>
            <w:spacing w:after="0"/>
            <w:jc w:val="both"/>
            <w:rPr>
              <w:rFonts w:ascii="Calibri" w:hAnsi="Calibri"/>
            </w:rPr>
          </w:pPr>
          <w:r w:rsidRPr="3FD5A49F">
            <w:rPr>
              <w:rFonts w:ascii="Calibri" w:hAnsi="Calibri"/>
            </w:rPr>
            <w:t xml:space="preserve">'Silent' receptors; the need for a transduction mechanism; location and chemical nature of receptors; evidence for the existence of receptors (potency; biological selectivity; chemical selectivity; stereoselectivity; selective antagonism; 'protection' of receptors; presence of binding sites; presence of the genetic material required to express receptors). </w:t>
          </w:r>
        </w:p>
        <w:p w14:paraId="479BE61E" w14:textId="730C8A76" w:rsidR="3FD5A49F" w:rsidRDefault="3FD5A49F" w:rsidP="3FD5A49F">
          <w:pPr>
            <w:pStyle w:val="NormalWeb"/>
            <w:spacing w:after="0"/>
            <w:jc w:val="both"/>
            <w:rPr>
              <w:rFonts w:ascii="Calibri" w:hAnsi="Calibri"/>
            </w:rPr>
          </w:pPr>
        </w:p>
        <w:p w14:paraId="7C6D1C08" w14:textId="51F4EB7A" w:rsidR="005342C2" w:rsidRPr="00834504" w:rsidRDefault="005342C2" w:rsidP="005342C2">
          <w:pPr>
            <w:pStyle w:val="NormalWeb"/>
            <w:spacing w:after="0"/>
            <w:ind w:left="1440" w:hanging="1440"/>
            <w:jc w:val="both"/>
            <w:rPr>
              <w:rFonts w:ascii="Calibri" w:hAnsi="Calibri"/>
              <w:b/>
              <w:bCs/>
            </w:rPr>
          </w:pPr>
          <w:r w:rsidRPr="7D8BD0FE">
            <w:rPr>
              <w:rFonts w:ascii="Calibri" w:hAnsi="Calibri"/>
              <w:b/>
              <w:bCs/>
            </w:rPr>
            <w:t>Review of First Semester Performance. What will you do after your degree? - Prof D</w:t>
          </w:r>
          <w:r w:rsidR="0C67DB30" w:rsidRPr="7D8BD0FE">
            <w:rPr>
              <w:rFonts w:ascii="Calibri" w:hAnsi="Calibri"/>
              <w:b/>
              <w:bCs/>
            </w:rPr>
            <w:t xml:space="preserve"> </w:t>
          </w:r>
          <w:r w:rsidRPr="7D8BD0FE">
            <w:rPr>
              <w:rFonts w:ascii="Calibri" w:hAnsi="Calibri"/>
              <w:b/>
              <w:bCs/>
            </w:rPr>
            <w:t>Scott</w:t>
          </w:r>
        </w:p>
        <w:p w14:paraId="00D96854" w14:textId="4B274571" w:rsidR="005342C2" w:rsidRPr="00E97B0D" w:rsidRDefault="005342C2" w:rsidP="005342C2">
          <w:pPr>
            <w:pStyle w:val="NormalWeb"/>
            <w:spacing w:after="0"/>
            <w:jc w:val="both"/>
            <w:rPr>
              <w:rFonts w:ascii="Calibri" w:hAnsi="Calibri"/>
            </w:rPr>
          </w:pPr>
          <w:r w:rsidRPr="7D8BD0FE">
            <w:rPr>
              <w:rFonts w:ascii="Calibri" w:hAnsi="Calibri"/>
            </w:rPr>
            <w:t xml:space="preserve">This is a generic lecture which is compulsory for all students reading for degrees administered by Biomedical Sciences. </w:t>
          </w:r>
          <w:r w:rsidR="790DFFB6" w:rsidRPr="7D8BD0FE">
            <w:rPr>
              <w:rFonts w:ascii="Calibri" w:hAnsi="Calibri"/>
            </w:rPr>
            <w:t>We</w:t>
          </w:r>
          <w:r w:rsidRPr="7D8BD0FE">
            <w:rPr>
              <w:rFonts w:ascii="Calibri" w:hAnsi="Calibri"/>
            </w:rPr>
            <w:t xml:space="preserve"> will discuss with the class their recent assessment performance and provide feedback about how students have tackled them and how they might enhance their performance in the future. We will also try and give you an idea of what specific options and careers are open to you once you have completed your degree. The emphasis will be on the fact that you are all qualified in a variety of areas, and thus, you should not limit your options to those just related to the title of your degree. Students will be encouraged to think what transferable skills they have, be given tips for applying for further courses after this degree, and to start thinking about what it is they think they might want to do with their degree.</w:t>
          </w:r>
        </w:p>
        <w:p w14:paraId="5594E9FB" w14:textId="61FDC492" w:rsidR="3FD5A49F" w:rsidRDefault="3FD5A49F" w:rsidP="3FD5A49F">
          <w:pPr>
            <w:pStyle w:val="NormalWeb"/>
            <w:spacing w:after="0"/>
            <w:jc w:val="both"/>
            <w:rPr>
              <w:rFonts w:ascii="Calibri" w:hAnsi="Calibri"/>
            </w:rPr>
          </w:pPr>
        </w:p>
        <w:p w14:paraId="2F841716" w14:textId="3CE462E6" w:rsidR="005342C2" w:rsidRPr="00834504" w:rsidRDefault="005342C2" w:rsidP="3FD5A49F">
          <w:pPr>
            <w:pStyle w:val="NormalWeb"/>
            <w:spacing w:after="0"/>
            <w:jc w:val="both"/>
            <w:rPr>
              <w:rFonts w:ascii="Calibri" w:hAnsi="Calibri"/>
              <w:b/>
              <w:bCs/>
            </w:rPr>
          </w:pPr>
          <w:r w:rsidRPr="7D8BD0FE">
            <w:rPr>
              <w:rFonts w:ascii="Calibri" w:hAnsi="Calibri"/>
              <w:b/>
              <w:bCs/>
              <w:highlight w:val="yellow"/>
            </w:rPr>
            <w:t>Neuroanatomy 1 - Prof L Erskin</w:t>
          </w:r>
          <w:r w:rsidRPr="7D8BD0FE">
            <w:rPr>
              <w:rFonts w:ascii="Calibri" w:hAnsi="Calibri"/>
              <w:b/>
              <w:bCs/>
            </w:rPr>
            <w:t>e</w:t>
          </w:r>
        </w:p>
        <w:p w14:paraId="79768626" w14:textId="77777777" w:rsidR="005342C2" w:rsidRPr="00E97B0D" w:rsidRDefault="005342C2" w:rsidP="3FD5A49F">
          <w:pPr>
            <w:pStyle w:val="NormalWeb"/>
            <w:spacing w:after="0"/>
            <w:jc w:val="both"/>
            <w:rPr>
              <w:rFonts w:ascii="Calibri" w:hAnsi="Calibri"/>
            </w:rPr>
          </w:pPr>
          <w:r w:rsidRPr="3FD5A49F">
            <w:rPr>
              <w:rFonts w:ascii="Calibri" w:hAnsi="Calibri"/>
            </w:rPr>
            <w:t>Gross structure and organisation of the brain (cerebral cortex, diencephalon, brainstem) and spinal cord. Spinal and cranial nerves. Coverings of the brain (meninges) and the ventricular system. Division into central (CNS) and peripheral (PNS) nervous system. Relevant functions of the different regions.</w:t>
          </w:r>
        </w:p>
        <w:p w14:paraId="75D2157F" w14:textId="751E02B0" w:rsidR="3FD5A49F" w:rsidRDefault="3FD5A49F" w:rsidP="3FD5A49F">
          <w:pPr>
            <w:pStyle w:val="NormalWeb"/>
            <w:spacing w:after="0"/>
            <w:jc w:val="both"/>
            <w:rPr>
              <w:rFonts w:ascii="Calibri" w:hAnsi="Calibri"/>
            </w:rPr>
          </w:pPr>
        </w:p>
        <w:p w14:paraId="53055F5F" w14:textId="4ACEEE39" w:rsidR="005342C2" w:rsidRPr="00834504" w:rsidRDefault="005342C2" w:rsidP="3FD5A49F">
          <w:pPr>
            <w:pStyle w:val="NormalWeb"/>
            <w:spacing w:after="0"/>
            <w:jc w:val="both"/>
            <w:rPr>
              <w:rFonts w:ascii="Calibri" w:hAnsi="Calibri"/>
              <w:b/>
              <w:bCs/>
            </w:rPr>
          </w:pPr>
          <w:r w:rsidRPr="77CD9B18">
            <w:rPr>
              <w:rFonts w:ascii="Calibri" w:hAnsi="Calibri"/>
              <w:b/>
              <w:bCs/>
            </w:rPr>
            <w:t>Tutorials in Neuropharmacology - Prof D Scott</w:t>
          </w:r>
        </w:p>
        <w:p w14:paraId="10288F9D" w14:textId="5ECAA651" w:rsidR="005342C2" w:rsidRPr="00E97B0D" w:rsidRDefault="005342C2" w:rsidP="3FD5A49F">
          <w:pPr>
            <w:pStyle w:val="NormalWeb"/>
            <w:spacing w:after="0"/>
            <w:jc w:val="both"/>
            <w:rPr>
              <w:rFonts w:ascii="Calibri" w:hAnsi="Calibri"/>
            </w:rPr>
          </w:pPr>
          <w:r w:rsidRPr="3FD5A49F">
            <w:rPr>
              <w:rFonts w:ascii="Calibri" w:hAnsi="Calibri"/>
            </w:rPr>
            <w:t xml:space="preserve">In this session, students will be assigned a time to take part in a problem-solving tutorial where we will explore the actions of some </w:t>
          </w:r>
          <w:r w:rsidR="317BF330" w:rsidRPr="3FD5A49F">
            <w:rPr>
              <w:rFonts w:ascii="Calibri" w:hAnsi="Calibri"/>
            </w:rPr>
            <w:t>commonly used</w:t>
          </w:r>
          <w:r w:rsidRPr="3FD5A49F">
            <w:rPr>
              <w:rFonts w:ascii="Calibri" w:hAnsi="Calibri"/>
            </w:rPr>
            <w:t xml:space="preserve"> neuropharmacological agents, and how our physiology responds to them. </w:t>
          </w:r>
        </w:p>
        <w:p w14:paraId="47EB546F" w14:textId="1F5C45CC" w:rsidR="3FD5A49F" w:rsidRDefault="3FD5A49F" w:rsidP="3FD5A49F">
          <w:pPr>
            <w:pStyle w:val="NormalWeb"/>
            <w:spacing w:after="0"/>
            <w:jc w:val="both"/>
            <w:rPr>
              <w:rFonts w:ascii="Calibri" w:hAnsi="Calibri"/>
            </w:rPr>
          </w:pPr>
        </w:p>
        <w:p w14:paraId="7F1A342D" w14:textId="1D06F182" w:rsidR="005342C2" w:rsidRPr="00834504" w:rsidRDefault="005342C2" w:rsidP="7D8BD0FE">
          <w:pPr>
            <w:pStyle w:val="NormalWeb"/>
            <w:spacing w:after="0"/>
            <w:jc w:val="both"/>
            <w:rPr>
              <w:rFonts w:ascii="Calibri" w:hAnsi="Calibri"/>
              <w:b/>
              <w:bCs/>
              <w:highlight w:val="yellow"/>
            </w:rPr>
          </w:pPr>
          <w:r w:rsidRPr="7D8BD0FE">
            <w:rPr>
              <w:rFonts w:ascii="Calibri" w:hAnsi="Calibri"/>
              <w:b/>
              <w:bCs/>
              <w:highlight w:val="yellow"/>
            </w:rPr>
            <w:t>Neuroanatomy 2 - Prof L Erskine</w:t>
          </w:r>
        </w:p>
        <w:p w14:paraId="2B50A0C1" w14:textId="77777777" w:rsidR="005342C2" w:rsidRPr="00E97B0D" w:rsidRDefault="005342C2" w:rsidP="3FD5A49F">
          <w:pPr>
            <w:pStyle w:val="NormalWeb"/>
            <w:spacing w:after="0"/>
            <w:jc w:val="both"/>
            <w:rPr>
              <w:rFonts w:ascii="Calibri" w:hAnsi="Calibri"/>
            </w:rPr>
          </w:pPr>
          <w:r w:rsidRPr="3FD5A49F">
            <w:rPr>
              <w:rFonts w:ascii="Calibri" w:hAnsi="Calibri"/>
            </w:rPr>
            <w:t xml:space="preserve">Cellular organisation of the nervous system. Types of glia (astrocytes, oligodendrocytes, microglia, ependymal cells, Schwann cells) and their relative functions. Blood brain barrier. Structure of neurons (soma, </w:t>
          </w:r>
          <w:r w:rsidRPr="3FD5A49F">
            <w:rPr>
              <w:rFonts w:ascii="Calibri" w:hAnsi="Calibri"/>
            </w:rPr>
            <w:lastRenderedPageBreak/>
            <w:t>axon, dendrites, axon hillock, nodes of Ranvier, presynaptic terminal). Structural and functional differences between distinct neuronal cell types.</w:t>
          </w:r>
        </w:p>
        <w:p w14:paraId="6A19C1DF" w14:textId="551E584A" w:rsidR="3FD5A49F" w:rsidRDefault="3FD5A49F" w:rsidP="3FD5A49F">
          <w:pPr>
            <w:pStyle w:val="NormalWeb"/>
            <w:spacing w:after="0"/>
            <w:jc w:val="both"/>
            <w:rPr>
              <w:rFonts w:ascii="Calibri" w:hAnsi="Calibri"/>
            </w:rPr>
          </w:pPr>
        </w:p>
        <w:p w14:paraId="4F33D013" w14:textId="06C69E8D" w:rsidR="005342C2" w:rsidRPr="00834504" w:rsidRDefault="005342C2" w:rsidP="3FD5A49F">
          <w:pPr>
            <w:pStyle w:val="NormalWeb"/>
            <w:spacing w:after="0"/>
            <w:jc w:val="both"/>
            <w:rPr>
              <w:rFonts w:ascii="Calibri" w:hAnsi="Calibri"/>
              <w:b/>
              <w:bCs/>
            </w:rPr>
          </w:pPr>
          <w:r w:rsidRPr="3FD5A49F">
            <w:rPr>
              <w:rFonts w:ascii="Calibri" w:hAnsi="Calibri"/>
              <w:b/>
              <w:bCs/>
            </w:rPr>
            <w:t>Autonomic Pharmacology 1 - Prof D Scott</w:t>
          </w:r>
        </w:p>
        <w:p w14:paraId="11C23914" w14:textId="086B251B" w:rsidR="005342C2" w:rsidRPr="00E97B0D" w:rsidRDefault="005342C2" w:rsidP="3FD5A49F">
          <w:pPr>
            <w:pStyle w:val="NormalWeb"/>
            <w:spacing w:after="0"/>
            <w:jc w:val="both"/>
            <w:rPr>
              <w:rFonts w:ascii="Calibri" w:hAnsi="Calibri"/>
            </w:rPr>
          </w:pPr>
          <w:r w:rsidRPr="3FD5A49F">
            <w:rPr>
              <w:rFonts w:ascii="Calibri" w:hAnsi="Calibri"/>
            </w:rPr>
            <w:t xml:space="preserve">Introduction: The physiology of the autonomic nervous system (sympathetic/ parasympathetic) will be briefly reviewed. The neurotransmitters, </w:t>
          </w:r>
          <w:proofErr w:type="gramStart"/>
          <w:r w:rsidRPr="3FD5A49F">
            <w:rPr>
              <w:rFonts w:ascii="Calibri" w:hAnsi="Calibri"/>
            </w:rPr>
            <w:t>noradrenaline</w:t>
          </w:r>
          <w:proofErr w:type="gramEnd"/>
          <w:r w:rsidRPr="3FD5A49F">
            <w:rPr>
              <w:rFonts w:ascii="Calibri" w:hAnsi="Calibri"/>
            </w:rPr>
            <w:t xml:space="preserve"> and acetylcholine, will be introduced in the context of their specific receptors and the peripheral effects of activation. Cholinergic Transmission: Muscarinic receptor agonists and antagonists will be studied focussing on structure-function relationships, receptor subtype specificity and peripheral effects.</w:t>
          </w:r>
        </w:p>
        <w:p w14:paraId="4A417DD5" w14:textId="1D4DBC13" w:rsidR="3FD5A49F" w:rsidRDefault="3FD5A49F" w:rsidP="3FD5A49F">
          <w:pPr>
            <w:pStyle w:val="NormalWeb"/>
            <w:spacing w:after="0"/>
            <w:jc w:val="both"/>
            <w:rPr>
              <w:rFonts w:ascii="Calibri" w:hAnsi="Calibri"/>
            </w:rPr>
          </w:pPr>
        </w:p>
        <w:p w14:paraId="63147560" w14:textId="36BE0A02" w:rsidR="005342C2" w:rsidRPr="00834504" w:rsidRDefault="005342C2" w:rsidP="3FD5A49F">
          <w:pPr>
            <w:pStyle w:val="NormalWeb"/>
            <w:spacing w:after="0"/>
            <w:jc w:val="both"/>
            <w:rPr>
              <w:rFonts w:ascii="Calibri" w:hAnsi="Calibri"/>
              <w:b/>
              <w:bCs/>
            </w:rPr>
          </w:pPr>
          <w:r w:rsidRPr="3FD5A49F">
            <w:rPr>
              <w:rFonts w:ascii="Calibri" w:hAnsi="Calibri"/>
              <w:b/>
              <w:bCs/>
            </w:rPr>
            <w:t>Autonomic Pharmacology 2 &amp; Neuromuscular Pharmacology - Prof D Scott</w:t>
          </w:r>
        </w:p>
        <w:p w14:paraId="22E7DE29" w14:textId="35A53615" w:rsidR="005342C2" w:rsidRPr="00E97B0D" w:rsidRDefault="005342C2" w:rsidP="3FD5A49F">
          <w:pPr>
            <w:pStyle w:val="NormalWeb"/>
            <w:spacing w:after="0"/>
            <w:jc w:val="both"/>
            <w:rPr>
              <w:rFonts w:ascii="Calibri" w:hAnsi="Calibri"/>
            </w:rPr>
          </w:pPr>
          <w:r w:rsidRPr="3FD5A49F">
            <w:rPr>
              <w:rFonts w:ascii="Calibri" w:hAnsi="Calibri"/>
            </w:rPr>
            <w:t xml:space="preserve">Nicotinic agonists and antagonists together with receptor selectivity and structure-function relationships will be examined. Particular attention will be paid to non-depolarizing and depolarizing ganglion blockers and neuromuscular junction blockers, their mechanism of action, </w:t>
          </w:r>
          <w:proofErr w:type="gramStart"/>
          <w:r w:rsidRPr="3FD5A49F">
            <w:rPr>
              <w:rFonts w:ascii="Calibri" w:hAnsi="Calibri"/>
            </w:rPr>
            <w:t>effects</w:t>
          </w:r>
          <w:proofErr w:type="gramEnd"/>
          <w:r w:rsidRPr="3FD5A49F">
            <w:rPr>
              <w:rFonts w:ascii="Calibri" w:hAnsi="Calibri"/>
            </w:rPr>
            <w:t xml:space="preserve"> and clinical uses. Drugs affecting enhancement of release of acetylcholine acting at the presynaptic terminal, inhibiting acetylcholinesterase and inhibiting synthesis and release will also be studied.</w:t>
          </w:r>
        </w:p>
        <w:p w14:paraId="5D1FC35A" w14:textId="4EFF80E7" w:rsidR="3FD5A49F" w:rsidRDefault="3FD5A49F" w:rsidP="3FD5A49F">
          <w:pPr>
            <w:pStyle w:val="NormalWeb"/>
            <w:spacing w:after="0"/>
            <w:jc w:val="both"/>
            <w:rPr>
              <w:rFonts w:ascii="Calibri" w:hAnsi="Calibri"/>
            </w:rPr>
          </w:pPr>
        </w:p>
        <w:p w14:paraId="34428F28" w14:textId="33E9A7BB" w:rsidR="005342C2" w:rsidRPr="00834504" w:rsidRDefault="005342C2" w:rsidP="3FD5A49F">
          <w:pPr>
            <w:pStyle w:val="NormalWeb"/>
            <w:spacing w:after="0"/>
            <w:jc w:val="both"/>
            <w:rPr>
              <w:rFonts w:ascii="Calibri" w:hAnsi="Calibri"/>
              <w:b/>
              <w:bCs/>
            </w:rPr>
          </w:pPr>
          <w:r w:rsidRPr="3FD5A49F">
            <w:rPr>
              <w:rFonts w:ascii="Calibri" w:hAnsi="Calibri"/>
              <w:b/>
              <w:bCs/>
            </w:rPr>
            <w:t>Autonomic Pharmacology 3 - Prof D Scott</w:t>
          </w:r>
        </w:p>
        <w:p w14:paraId="787AB736" w14:textId="1530BD93" w:rsidR="005342C2" w:rsidRPr="00E97B0D" w:rsidRDefault="005342C2" w:rsidP="3FD5A49F">
          <w:pPr>
            <w:pStyle w:val="NormalWeb"/>
            <w:spacing w:after="0"/>
            <w:jc w:val="both"/>
            <w:rPr>
              <w:rFonts w:ascii="Calibri" w:hAnsi="Calibri"/>
            </w:rPr>
          </w:pPr>
          <w:r w:rsidRPr="3FD5A49F">
            <w:rPr>
              <w:rFonts w:ascii="Calibri" w:hAnsi="Calibri"/>
            </w:rPr>
            <w:t>Adrenergic transmission: The synthesis, storage, release, and uptake of noradrenaline will be studied in the context of drugs affecting these processes such as tyrosine hydroxylase inhibitors, synthetic precursors, drugs affecting "leakiness" of vesicles, indirect sympathomimetics and drugs acting on the pre-synaptic alpha-2-adrenoreceptor.</w:t>
          </w:r>
        </w:p>
        <w:p w14:paraId="6F7AAF81" w14:textId="6D4EE0A4" w:rsidR="3FD5A49F" w:rsidRDefault="3FD5A49F" w:rsidP="3FD5A49F">
          <w:pPr>
            <w:pStyle w:val="NormalWeb"/>
            <w:spacing w:after="0"/>
            <w:jc w:val="both"/>
            <w:rPr>
              <w:rFonts w:ascii="Calibri" w:hAnsi="Calibri"/>
            </w:rPr>
          </w:pPr>
        </w:p>
        <w:p w14:paraId="16D38FFA" w14:textId="7D505994" w:rsidR="005342C2" w:rsidRPr="00834504" w:rsidRDefault="005342C2" w:rsidP="3FD5A49F">
          <w:pPr>
            <w:pStyle w:val="NormalWeb"/>
            <w:spacing w:after="0"/>
            <w:jc w:val="both"/>
            <w:rPr>
              <w:rFonts w:ascii="Calibri" w:hAnsi="Calibri"/>
              <w:b/>
              <w:bCs/>
            </w:rPr>
          </w:pPr>
          <w:r w:rsidRPr="3FD5A49F">
            <w:rPr>
              <w:rFonts w:ascii="Calibri" w:hAnsi="Calibri"/>
              <w:b/>
              <w:bCs/>
            </w:rPr>
            <w:t>Autonomic Pharmacology 4 - Prof D Scott</w:t>
          </w:r>
        </w:p>
        <w:p w14:paraId="4D4718F3" w14:textId="036F5290" w:rsidR="005342C2" w:rsidRPr="00E97B0D" w:rsidRDefault="005342C2" w:rsidP="3FD5A49F">
          <w:pPr>
            <w:pStyle w:val="NormalWeb"/>
            <w:spacing w:after="0"/>
            <w:jc w:val="both"/>
            <w:rPr>
              <w:rFonts w:ascii="Calibri" w:hAnsi="Calibri"/>
            </w:rPr>
          </w:pPr>
          <w:r w:rsidRPr="77CD9B18">
            <w:rPr>
              <w:rFonts w:ascii="Calibri" w:hAnsi="Calibri"/>
            </w:rPr>
            <w:t>Adrenergic Transmission: Agonists for alpha- and beta-adrenoreceptor subtypes will be discussed with respect to affinity/efficacy and interaction with uptake systems and enzymes that metabolize noradrenaline. Different classes of antagonists for both alpha- and beta-adrenoreceptors and their effects/clinical uses will also be studied.</w:t>
          </w:r>
        </w:p>
        <w:p w14:paraId="577A1174" w14:textId="40B5AC86" w:rsidR="3FD5A49F" w:rsidRDefault="3FD5A49F" w:rsidP="77CD9B18">
          <w:pPr>
            <w:pStyle w:val="NormalWeb"/>
            <w:spacing w:after="0"/>
            <w:jc w:val="both"/>
            <w:rPr>
              <w:rFonts w:ascii="Calibri" w:hAnsi="Calibri"/>
            </w:rPr>
          </w:pPr>
        </w:p>
        <w:p w14:paraId="42F6B9C6" w14:textId="5E6EE841" w:rsidR="3FD5A49F" w:rsidRDefault="1287C479" w:rsidP="77CD9B18">
          <w:pPr>
            <w:pStyle w:val="NormalWeb"/>
            <w:spacing w:after="0"/>
            <w:jc w:val="both"/>
            <w:rPr>
              <w:rFonts w:ascii="Calibri" w:hAnsi="Calibri"/>
              <w:b/>
              <w:bCs/>
            </w:rPr>
          </w:pPr>
          <w:r w:rsidRPr="77CD9B18">
            <w:rPr>
              <w:rFonts w:ascii="Calibri" w:hAnsi="Calibri"/>
              <w:b/>
              <w:bCs/>
            </w:rPr>
            <w:t>Epilepsy/Anticonvulsants/Muscle Relaxants - Prof D Scott</w:t>
          </w:r>
        </w:p>
        <w:p w14:paraId="6773D5B6" w14:textId="68DF16EF" w:rsidR="3FD5A49F" w:rsidRDefault="1287C479" w:rsidP="77CD9B18">
          <w:pPr>
            <w:pStyle w:val="NormalWeb"/>
            <w:spacing w:after="0"/>
            <w:jc w:val="both"/>
            <w:rPr>
              <w:rFonts w:ascii="Calibri" w:hAnsi="Calibri"/>
            </w:rPr>
          </w:pPr>
          <w:r w:rsidRPr="77CD9B18">
            <w:rPr>
              <w:rFonts w:ascii="Calibri" w:hAnsi="Calibri"/>
            </w:rPr>
            <w:t>Nature of epilepsy and its neurobiology. Animals models. Classes of drugs used to treat epilepsy, mechanisms of action and pharmacological characteristics. Uses of muscle relaxants and antispasmodics in conditions other than epilepsy.</w:t>
          </w:r>
        </w:p>
        <w:p w14:paraId="58EE1B16" w14:textId="593DFCB2" w:rsidR="3FD5A49F" w:rsidRDefault="3FD5A49F" w:rsidP="77CD9B18">
          <w:pPr>
            <w:pStyle w:val="NormalWeb"/>
            <w:spacing w:after="0"/>
            <w:jc w:val="both"/>
            <w:rPr>
              <w:rFonts w:ascii="Calibri" w:hAnsi="Calibri"/>
            </w:rPr>
          </w:pPr>
        </w:p>
        <w:p w14:paraId="37F47136" w14:textId="66628259" w:rsidR="3FD5A49F" w:rsidRDefault="1287C479" w:rsidP="77CD9B18">
          <w:pPr>
            <w:pStyle w:val="NormalWeb"/>
            <w:spacing w:after="0"/>
            <w:jc w:val="both"/>
            <w:rPr>
              <w:rFonts w:ascii="Calibri" w:hAnsi="Calibri"/>
              <w:b/>
              <w:bCs/>
            </w:rPr>
          </w:pPr>
          <w:r w:rsidRPr="77CD9B18">
            <w:rPr>
              <w:rFonts w:ascii="Calibri" w:hAnsi="Calibri"/>
              <w:b/>
              <w:bCs/>
            </w:rPr>
            <w:lastRenderedPageBreak/>
            <w:t>General Anaesthetics - Prof D Scott</w:t>
          </w:r>
        </w:p>
        <w:p w14:paraId="1E598D00" w14:textId="69D2E650" w:rsidR="3FD5A49F" w:rsidRDefault="1287C479" w:rsidP="77CD9B18">
          <w:pPr>
            <w:pStyle w:val="NormalWeb"/>
            <w:spacing w:after="0"/>
            <w:jc w:val="both"/>
            <w:rPr>
              <w:rFonts w:ascii="Calibri" w:hAnsi="Calibri"/>
            </w:rPr>
          </w:pPr>
          <w:r w:rsidRPr="77CD9B18">
            <w:rPr>
              <w:rFonts w:ascii="Calibri" w:hAnsi="Calibri"/>
            </w:rPr>
            <w:t>Sought-after effects (analgesia, suppression of motor reflexes and loss of consciousness); types of anaesthetic; effects on the central nervous system at low, intermediate and high concentrations; sites of action (NB ascending reticular activating system); some cardiovascular effects; effects on axonal and synaptic transmission; theories of anaesthesia ("critical concentration" theory, critical volume theory, membrane expansion theory, hydrate theory, protein theory); evidence for these theories.</w:t>
          </w:r>
        </w:p>
        <w:p w14:paraId="1E0BFF52" w14:textId="6B665ADF" w:rsidR="3FD5A49F" w:rsidRDefault="3FD5A49F" w:rsidP="3FD5A49F">
          <w:pPr>
            <w:pStyle w:val="NormalWeb"/>
            <w:spacing w:after="0"/>
            <w:jc w:val="both"/>
            <w:rPr>
              <w:rFonts w:ascii="Calibri" w:hAnsi="Calibri"/>
            </w:rPr>
          </w:pPr>
        </w:p>
        <w:p w14:paraId="088B9B1B" w14:textId="4A550C4C" w:rsidR="1287C479" w:rsidRDefault="1287C479" w:rsidP="77CD9B18">
          <w:pPr>
            <w:pStyle w:val="NormalWeb"/>
            <w:spacing w:after="0"/>
            <w:jc w:val="both"/>
            <w:rPr>
              <w:rFonts w:ascii="Calibri" w:hAnsi="Calibri"/>
              <w:b/>
              <w:bCs/>
            </w:rPr>
          </w:pPr>
          <w:r w:rsidRPr="77CD9B18">
            <w:rPr>
              <w:rFonts w:ascii="Calibri" w:hAnsi="Calibri"/>
              <w:b/>
              <w:bCs/>
            </w:rPr>
            <w:t>Monoamines – Affective Disorders: Depression and mania – Dr D Thompson</w:t>
          </w:r>
        </w:p>
        <w:p w14:paraId="19353E03" w14:textId="6ED62B13" w:rsidR="1287C479" w:rsidRDefault="1287C479" w:rsidP="77CD9B18">
          <w:pPr>
            <w:pStyle w:val="NormalWeb"/>
            <w:spacing w:after="0"/>
            <w:jc w:val="both"/>
            <w:rPr>
              <w:rFonts w:ascii="Calibri" w:hAnsi="Calibri"/>
            </w:rPr>
          </w:pPr>
          <w:r w:rsidRPr="77CD9B18">
            <w:rPr>
              <w:rFonts w:ascii="Calibri" w:hAnsi="Calibri"/>
            </w:rPr>
            <w:t>The management of affective disorders (unipolar and bipolar depression); monoamine theory of depression; pharmacology of antidepressant drugs (tricyclic antidepressants; monoamine oxidase inhibitors; "atypical" antidepressants); important adverse reactions to these drugs including the underlying mechanisms; monoamine oxidase (types, location, role); modes of action of amphetamine; modes of action of lithium; evidence for the monoamine theory of depression; more recent theories of depression; the actions of para-</w:t>
          </w:r>
          <w:proofErr w:type="spellStart"/>
          <w:r w:rsidRPr="77CD9B18">
            <w:rPr>
              <w:rFonts w:ascii="Calibri" w:hAnsi="Calibri"/>
            </w:rPr>
            <w:t>chlorophenylalanine</w:t>
          </w:r>
          <w:proofErr w:type="spellEnd"/>
          <w:r w:rsidRPr="77CD9B18">
            <w:rPr>
              <w:rFonts w:ascii="Calibri" w:hAnsi="Calibri"/>
            </w:rPr>
            <w:t>, alpha-methyl-para-tyrosine, alpha-methyldopa, disulfiram and 5,6- and 5,7-dihydroxytryptamine; the use of certain monoamine oxidase inhibitors in the management of Parkinson's disease; the action of MPTP.</w:t>
          </w:r>
        </w:p>
        <w:p w14:paraId="345AC3AD" w14:textId="1B8B6C46" w:rsidR="77CD9B18" w:rsidRDefault="77CD9B18" w:rsidP="77CD9B18">
          <w:pPr>
            <w:pStyle w:val="NormalWeb"/>
            <w:spacing w:after="0"/>
            <w:jc w:val="both"/>
            <w:rPr>
              <w:rFonts w:ascii="Calibri" w:hAnsi="Calibri"/>
            </w:rPr>
          </w:pPr>
        </w:p>
        <w:p w14:paraId="47A7FCCA" w14:textId="3ED2BB16" w:rsidR="1287C479" w:rsidRDefault="1287C479" w:rsidP="77CD9B18">
          <w:pPr>
            <w:pStyle w:val="NormalWeb"/>
            <w:spacing w:after="0"/>
            <w:jc w:val="both"/>
            <w:rPr>
              <w:rFonts w:ascii="Calibri" w:hAnsi="Calibri"/>
              <w:b/>
              <w:bCs/>
            </w:rPr>
          </w:pPr>
          <w:r w:rsidRPr="77CD9B18">
            <w:rPr>
              <w:rFonts w:ascii="Calibri" w:hAnsi="Calibri"/>
              <w:b/>
              <w:bCs/>
            </w:rPr>
            <w:t>Excitatory amino acid transmitters – Dr D Garden</w:t>
          </w:r>
        </w:p>
        <w:p w14:paraId="0531FDF0" w14:textId="4C8E03D3" w:rsidR="1287C479" w:rsidRDefault="1287C479" w:rsidP="77CD9B18">
          <w:pPr>
            <w:pStyle w:val="NormalWeb"/>
            <w:spacing w:after="0"/>
            <w:jc w:val="both"/>
            <w:rPr>
              <w:rFonts w:ascii="Calibri" w:hAnsi="Calibri"/>
            </w:rPr>
          </w:pPr>
          <w:r w:rsidRPr="77CD9B18">
            <w:rPr>
              <w:rFonts w:ascii="Calibri" w:hAnsi="Calibri"/>
            </w:rPr>
            <w:t xml:space="preserve">Classification into NMDA, AMPA, </w:t>
          </w:r>
          <w:proofErr w:type="spellStart"/>
          <w:r w:rsidRPr="77CD9B18">
            <w:rPr>
              <w:rFonts w:ascii="Calibri" w:hAnsi="Calibri"/>
            </w:rPr>
            <w:t>kainate</w:t>
          </w:r>
          <w:proofErr w:type="spellEnd"/>
          <w:r w:rsidRPr="77CD9B18">
            <w:rPr>
              <w:rFonts w:ascii="Calibri" w:hAnsi="Calibri"/>
            </w:rPr>
            <w:t>, metabotropic and AP4 receptors; cellular actions of each receptor type; physiological/pathological role for (mainly) NMDA receptors.</w:t>
          </w:r>
        </w:p>
        <w:p w14:paraId="6C96A97B" w14:textId="719DA07D" w:rsidR="77CD9B18" w:rsidRDefault="77CD9B18" w:rsidP="77CD9B18">
          <w:pPr>
            <w:pStyle w:val="NormalWeb"/>
            <w:spacing w:after="0"/>
            <w:jc w:val="both"/>
            <w:rPr>
              <w:rFonts w:ascii="Calibri" w:hAnsi="Calibri"/>
            </w:rPr>
          </w:pPr>
        </w:p>
        <w:p w14:paraId="1CE6DAF9" w14:textId="38E5A33C" w:rsidR="1287C479" w:rsidRDefault="1287C479" w:rsidP="77CD9B18">
          <w:pPr>
            <w:pStyle w:val="NormalWeb"/>
            <w:spacing w:after="0"/>
            <w:jc w:val="both"/>
            <w:rPr>
              <w:rFonts w:ascii="Calibri" w:hAnsi="Calibri"/>
              <w:b/>
              <w:bCs/>
            </w:rPr>
          </w:pPr>
          <w:r w:rsidRPr="77CD9B18">
            <w:rPr>
              <w:rFonts w:ascii="Calibri" w:hAnsi="Calibri"/>
              <w:b/>
              <w:bCs/>
            </w:rPr>
            <w:t>Inhibitory amino acid transmitters – Dr D Garden</w:t>
          </w:r>
        </w:p>
        <w:p w14:paraId="64454622" w14:textId="09C41745" w:rsidR="1287C479" w:rsidRDefault="1287C479" w:rsidP="77CD9B18">
          <w:pPr>
            <w:pStyle w:val="NormalWeb"/>
            <w:spacing w:after="0"/>
            <w:jc w:val="both"/>
            <w:rPr>
              <w:rFonts w:ascii="Calibri" w:hAnsi="Calibri"/>
            </w:rPr>
          </w:pPr>
          <w:r w:rsidRPr="77CD9B18">
            <w:rPr>
              <w:rFonts w:ascii="Calibri" w:hAnsi="Calibri"/>
            </w:rPr>
            <w:t>Distribution of GABA and glycine; cellular actions of GABAA, GABAB and glycine receptors.</w:t>
          </w:r>
        </w:p>
        <w:p w14:paraId="12F22883" w14:textId="3CBB8C5F" w:rsidR="77CD9B18" w:rsidRDefault="77CD9B18" w:rsidP="77CD9B18">
          <w:pPr>
            <w:pStyle w:val="NormalWeb"/>
            <w:spacing w:after="0"/>
            <w:jc w:val="both"/>
            <w:rPr>
              <w:rFonts w:ascii="Calibri" w:hAnsi="Calibri"/>
            </w:rPr>
          </w:pPr>
        </w:p>
        <w:p w14:paraId="231FA414" w14:textId="7F2DE1C7" w:rsidR="60A1D2F5" w:rsidRDefault="60A1D2F5" w:rsidP="77CD9B18">
          <w:pPr>
            <w:pStyle w:val="NormalWeb"/>
            <w:spacing w:after="0"/>
            <w:jc w:val="both"/>
            <w:rPr>
              <w:rFonts w:ascii="Calibri" w:hAnsi="Calibri"/>
              <w:b/>
              <w:bCs/>
            </w:rPr>
          </w:pPr>
          <w:r w:rsidRPr="02C3ABD2">
            <w:rPr>
              <w:rFonts w:ascii="Calibri" w:hAnsi="Calibri"/>
              <w:b/>
              <w:bCs/>
            </w:rPr>
            <w:t>Data Handling &amp; Visualization – Dr Catriona Cunningham</w:t>
          </w:r>
        </w:p>
        <w:p w14:paraId="58BF3A6D" w14:textId="4D78227A" w:rsidR="77C3A09D" w:rsidRDefault="77C3A09D" w:rsidP="02C3ABD2">
          <w:pPr>
            <w:rPr>
              <w:b w:val="0"/>
              <w:color w:val="auto"/>
              <w:sz w:val="24"/>
              <w:szCs w:val="24"/>
              <w:lang w:val="en-GB"/>
            </w:rPr>
          </w:pPr>
          <w:r w:rsidRPr="02C3ABD2">
            <w:rPr>
              <w:b w:val="0"/>
              <w:color w:val="auto"/>
              <w:sz w:val="24"/>
              <w:szCs w:val="24"/>
              <w:lang w:val="en-GB"/>
            </w:rPr>
            <w:t xml:space="preserve">Data handling and visualisation are essential skills in medical sciences. The questions for this tutorial will be released in advance to allow you to work through them in your own time. These will focus on a group of fictional researchers screening a screening a novel anxiolytic drug in mice. During the tutorial, we will then go through the answers together. By the end, you should have an appreciation </w:t>
          </w:r>
          <w:proofErr w:type="gramStart"/>
          <w:r w:rsidRPr="02C3ABD2">
            <w:rPr>
              <w:b w:val="0"/>
              <w:color w:val="auto"/>
              <w:sz w:val="24"/>
              <w:szCs w:val="24"/>
              <w:lang w:val="en-GB"/>
            </w:rPr>
            <w:t>of:</w:t>
          </w:r>
          <w:proofErr w:type="gramEnd"/>
          <w:r w:rsidRPr="02C3ABD2">
            <w:rPr>
              <w:b w:val="0"/>
              <w:color w:val="auto"/>
              <w:sz w:val="24"/>
              <w:szCs w:val="24"/>
              <w:lang w:val="en-GB"/>
            </w:rPr>
            <w:t xml:space="preserve"> how to express your data; choosing an appropriate graph type; plotting bar plots in Excel; how to improve your data visualisation; running t-tests and interpretation of p values.</w:t>
          </w:r>
        </w:p>
        <w:p w14:paraId="74E0B175" w14:textId="7BFB2FD8" w:rsidR="02C3ABD2" w:rsidRDefault="02C3ABD2" w:rsidP="02C3ABD2">
          <w:pPr>
            <w:pStyle w:val="NormalWeb"/>
            <w:spacing w:after="0"/>
            <w:jc w:val="both"/>
            <w:rPr>
              <w:rFonts w:ascii="Calibri" w:hAnsi="Calibri"/>
            </w:rPr>
          </w:pPr>
        </w:p>
        <w:p w14:paraId="1CEC2148" w14:textId="7C9C53AE" w:rsidR="60A1D2F5" w:rsidRDefault="60A1D2F5" w:rsidP="77CD9B18">
          <w:pPr>
            <w:pStyle w:val="NormalWeb"/>
            <w:spacing w:after="0"/>
            <w:jc w:val="both"/>
            <w:rPr>
              <w:rFonts w:ascii="Calibri" w:hAnsi="Calibri"/>
              <w:b/>
              <w:bCs/>
            </w:rPr>
          </w:pPr>
          <w:r w:rsidRPr="77CD9B18">
            <w:rPr>
              <w:rFonts w:ascii="Calibri" w:hAnsi="Calibri"/>
              <w:b/>
              <w:bCs/>
            </w:rPr>
            <w:t>Monoamines – Schizophrenia – Dr D Thompson</w:t>
          </w:r>
        </w:p>
        <w:p w14:paraId="33DF8100" w14:textId="606E28B9" w:rsidR="60A1D2F5" w:rsidRDefault="60A1D2F5" w:rsidP="77CD9B18">
          <w:pPr>
            <w:pStyle w:val="NormalWeb"/>
            <w:spacing w:after="0"/>
            <w:jc w:val="both"/>
            <w:rPr>
              <w:rFonts w:ascii="Calibri" w:hAnsi="Calibri"/>
            </w:rPr>
          </w:pPr>
          <w:r w:rsidRPr="77CD9B18">
            <w:rPr>
              <w:rFonts w:ascii="Calibri" w:hAnsi="Calibri"/>
            </w:rPr>
            <w:lastRenderedPageBreak/>
            <w:t>The management of schizophrenia; evidence for the role of dopamine in schizophrenia; pharmacology of dopamine antagonists; important adverse reactions to dopamine antagonists including the underlying mechanisms; selectivity of dopamine antagonists; types of dopamine receptor; the management and possible cause of Huntington's chorea.</w:t>
          </w:r>
        </w:p>
        <w:p w14:paraId="2511E0F4" w14:textId="37ED95CB" w:rsidR="77CD9B18" w:rsidRDefault="77CD9B18" w:rsidP="77CD9B18">
          <w:pPr>
            <w:pStyle w:val="NormalWeb"/>
            <w:spacing w:after="0"/>
            <w:jc w:val="both"/>
            <w:rPr>
              <w:rFonts w:ascii="Calibri" w:hAnsi="Calibri"/>
            </w:rPr>
          </w:pPr>
        </w:p>
        <w:p w14:paraId="14EBF9C5" w14:textId="6160E7E4" w:rsidR="60A1D2F5" w:rsidRDefault="60A1D2F5" w:rsidP="77CD9B18">
          <w:pPr>
            <w:pStyle w:val="NormalWeb"/>
            <w:jc w:val="both"/>
            <w:rPr>
              <w:rFonts w:ascii="Calibri" w:hAnsi="Calibri"/>
              <w:b/>
              <w:bCs/>
            </w:rPr>
          </w:pPr>
          <w:r w:rsidRPr="77CD9B18">
            <w:rPr>
              <w:rFonts w:ascii="Calibri" w:hAnsi="Calibri"/>
              <w:b/>
              <w:bCs/>
            </w:rPr>
            <w:t>Central vs Peripheral Neurotransmitters - Dr D Thompson</w:t>
          </w:r>
        </w:p>
        <w:p w14:paraId="762BF92A" w14:textId="4379AED6" w:rsidR="60A1D2F5" w:rsidRDefault="60A1D2F5" w:rsidP="77CD9B18">
          <w:pPr>
            <w:pStyle w:val="NormalWeb"/>
            <w:spacing w:after="0"/>
            <w:jc w:val="both"/>
            <w:rPr>
              <w:rFonts w:ascii="Calibri" w:hAnsi="Calibri"/>
            </w:rPr>
          </w:pPr>
          <w:r w:rsidRPr="77CD9B18">
            <w:rPr>
              <w:rFonts w:ascii="Calibri" w:hAnsi="Calibri"/>
            </w:rPr>
            <w:t xml:space="preserve">Recapitulation of </w:t>
          </w:r>
          <w:proofErr w:type="spellStart"/>
          <w:r w:rsidRPr="77CD9B18">
            <w:rPr>
              <w:rFonts w:ascii="Calibri" w:hAnsi="Calibri"/>
            </w:rPr>
            <w:t>ACh</w:t>
          </w:r>
          <w:proofErr w:type="spellEnd"/>
          <w:r w:rsidRPr="77CD9B18">
            <w:rPr>
              <w:rFonts w:ascii="Calibri" w:hAnsi="Calibri"/>
            </w:rPr>
            <w:t xml:space="preserve"> role in peripheral nervous system; anatomical evidence for a central transmitter role; electrophysiological evidence for a central transmitter role; implication in Alzheimer's disease, memory, Parkinson's </w:t>
          </w:r>
          <w:proofErr w:type="gramStart"/>
          <w:r w:rsidRPr="77CD9B18">
            <w:rPr>
              <w:rFonts w:ascii="Calibri" w:hAnsi="Calibri"/>
            </w:rPr>
            <w:t>disease</w:t>
          </w:r>
          <w:proofErr w:type="gramEnd"/>
          <w:r w:rsidRPr="77CD9B18">
            <w:rPr>
              <w:rFonts w:ascii="Calibri" w:hAnsi="Calibri"/>
            </w:rPr>
            <w:t xml:space="preserve"> and Huntington's chorea.</w:t>
          </w:r>
        </w:p>
        <w:p w14:paraId="0B86E78D" w14:textId="722A25AF" w:rsidR="77CD9B18" w:rsidRDefault="77CD9B18" w:rsidP="77CD9B18">
          <w:pPr>
            <w:pStyle w:val="NormalWeb"/>
            <w:spacing w:after="0"/>
            <w:jc w:val="both"/>
            <w:rPr>
              <w:rFonts w:ascii="Calibri" w:hAnsi="Calibri"/>
            </w:rPr>
          </w:pPr>
        </w:p>
        <w:p w14:paraId="24D610B5" w14:textId="524B9935" w:rsidR="60A1D2F5" w:rsidRDefault="60A1D2F5" w:rsidP="77CD9B18">
          <w:pPr>
            <w:pStyle w:val="NormalWeb"/>
            <w:spacing w:after="0"/>
            <w:jc w:val="both"/>
            <w:rPr>
              <w:rFonts w:ascii="Calibri" w:hAnsi="Calibri"/>
              <w:b/>
              <w:bCs/>
            </w:rPr>
          </w:pPr>
          <w:r w:rsidRPr="77CD9B18">
            <w:rPr>
              <w:rFonts w:ascii="Calibri" w:hAnsi="Calibri"/>
              <w:b/>
              <w:bCs/>
            </w:rPr>
            <w:t>Opioids - Dr J Hislop</w:t>
          </w:r>
        </w:p>
        <w:p w14:paraId="20D539C7" w14:textId="2DF39976" w:rsidR="60A1D2F5" w:rsidRDefault="60A1D2F5" w:rsidP="77CD9B18">
          <w:pPr>
            <w:pStyle w:val="NormalWeb"/>
            <w:spacing w:after="0"/>
            <w:jc w:val="both"/>
            <w:rPr>
              <w:rFonts w:ascii="Calibri" w:hAnsi="Calibri"/>
            </w:rPr>
          </w:pPr>
          <w:r w:rsidRPr="77CD9B18">
            <w:rPr>
              <w:rFonts w:ascii="Calibri" w:hAnsi="Calibri"/>
            </w:rPr>
            <w:t xml:space="preserve">Classification of opioids; standard </w:t>
          </w:r>
          <w:r w:rsidRPr="77CD9B18">
            <w:rPr>
              <w:rFonts w:ascii="Calibri" w:hAnsi="Calibri"/>
              <w:i/>
              <w:iCs/>
            </w:rPr>
            <w:t>in vivo</w:t>
          </w:r>
          <w:r w:rsidRPr="77CD9B18">
            <w:rPr>
              <w:rFonts w:ascii="Calibri" w:hAnsi="Calibri"/>
            </w:rPr>
            <w:t xml:space="preserve"> and </w:t>
          </w:r>
          <w:r w:rsidRPr="77CD9B18">
            <w:rPr>
              <w:rFonts w:ascii="Calibri" w:hAnsi="Calibri"/>
              <w:i/>
              <w:iCs/>
            </w:rPr>
            <w:t>in vitro</w:t>
          </w:r>
          <w:r w:rsidRPr="77CD9B18">
            <w:rPr>
              <w:rFonts w:ascii="Calibri" w:hAnsi="Calibri"/>
            </w:rPr>
            <w:t xml:space="preserve"> bioassays; the evidence for opioid receptors (potency; chemical selectivity; stereoselectivity; selective antagonism; existence of opioid binding sites; presence of genetic material expressing the receptor protein); endogenous opioids; sites and modes of action for the production of analgesia; types of opioid receptor; non-analgesic effects of opioids; tolerance and dependence.</w:t>
          </w:r>
        </w:p>
        <w:p w14:paraId="1470ECEB" w14:textId="6E0D2BA4" w:rsidR="77CD9B18" w:rsidRDefault="77CD9B18" w:rsidP="77CD9B18">
          <w:pPr>
            <w:pStyle w:val="NormalWeb"/>
            <w:spacing w:after="0"/>
            <w:jc w:val="both"/>
            <w:rPr>
              <w:rFonts w:ascii="Calibri" w:hAnsi="Calibri"/>
            </w:rPr>
          </w:pPr>
        </w:p>
        <w:p w14:paraId="21BD863E" w14:textId="6657B008" w:rsidR="60A1D2F5" w:rsidRDefault="60A1D2F5" w:rsidP="77CD9B18">
          <w:pPr>
            <w:pStyle w:val="NormalWeb"/>
            <w:spacing w:after="0"/>
            <w:jc w:val="both"/>
            <w:rPr>
              <w:rFonts w:ascii="Calibri" w:hAnsi="Calibri"/>
              <w:b/>
              <w:bCs/>
            </w:rPr>
          </w:pPr>
          <w:r w:rsidRPr="77CD9B18">
            <w:rPr>
              <w:rFonts w:ascii="Calibri" w:hAnsi="Calibri"/>
              <w:b/>
              <w:bCs/>
            </w:rPr>
            <w:t>Barbiturates and benzodiazepines - Dr J Hislop</w:t>
          </w:r>
        </w:p>
        <w:p w14:paraId="0EBC478A" w14:textId="6FE6C391" w:rsidR="60A1D2F5" w:rsidRDefault="60A1D2F5" w:rsidP="77CD9B18">
          <w:pPr>
            <w:pStyle w:val="NormalWeb"/>
            <w:spacing w:after="0"/>
            <w:jc w:val="both"/>
            <w:rPr>
              <w:rFonts w:ascii="Calibri" w:hAnsi="Calibri"/>
            </w:rPr>
          </w:pPr>
          <w:r w:rsidRPr="77CD9B18">
            <w:rPr>
              <w:rFonts w:ascii="Calibri" w:hAnsi="Calibri"/>
            </w:rPr>
            <w:t>Barbiturates: chemical structure (barbitone, phenobarbitone, pentobarbitone, thiopentone); “pharmacokinetic” classification of barbiturates; effects of single administration; effects of repeated administration; modes of action; clinical uses. Benzodiazepines: examples; comparison with barbiturates; anxiolytic effect; standard in vivo bioassays for anxiolytic effect (NB rating scales; social interaction test, elevated plus maze, “light/dark” test, conditioned emotional response test, conflict test); definition of “placebo”; sites and modes of action; GABA theory; drugs which interact with GABAA receptors (benzodiazepine agonists and inverse agonists, barbiturates, steroids); GABAA and GABAB receptor agonists and antagonists; benzodiazepine antagonists.</w:t>
          </w:r>
        </w:p>
        <w:p w14:paraId="6CF26577" w14:textId="68D65C42" w:rsidR="77CD9B18" w:rsidRDefault="77CD9B18" w:rsidP="77CD9B18">
          <w:pPr>
            <w:pStyle w:val="NormalWeb"/>
            <w:spacing w:after="0"/>
            <w:jc w:val="both"/>
            <w:rPr>
              <w:rFonts w:ascii="Calibri" w:hAnsi="Calibri"/>
            </w:rPr>
          </w:pPr>
        </w:p>
        <w:p w14:paraId="3B9505C8" w14:textId="41D364AA" w:rsidR="005342C2" w:rsidRPr="00834504" w:rsidRDefault="005342C2" w:rsidP="3FD5A49F">
          <w:pPr>
            <w:pStyle w:val="NormalWeb"/>
            <w:spacing w:after="0"/>
            <w:jc w:val="both"/>
            <w:rPr>
              <w:rFonts w:ascii="Calibri" w:hAnsi="Calibri"/>
              <w:b/>
              <w:bCs/>
            </w:rPr>
          </w:pPr>
          <w:r w:rsidRPr="77CD9B18">
            <w:rPr>
              <w:rFonts w:ascii="Calibri" w:hAnsi="Calibri"/>
              <w:b/>
              <w:bCs/>
            </w:rPr>
            <w:t>Perception of pain</w:t>
          </w:r>
          <w:r w:rsidR="272FBF95" w:rsidRPr="77CD9B18">
            <w:rPr>
              <w:rFonts w:ascii="Calibri" w:hAnsi="Calibri"/>
              <w:b/>
              <w:bCs/>
            </w:rPr>
            <w:t xml:space="preserve"> – Dr </w:t>
          </w:r>
          <w:r w:rsidR="3038D9D2" w:rsidRPr="77CD9B18">
            <w:rPr>
              <w:rFonts w:ascii="Calibri" w:hAnsi="Calibri"/>
              <w:b/>
              <w:bCs/>
            </w:rPr>
            <w:t xml:space="preserve">J </w:t>
          </w:r>
          <w:r w:rsidR="272FBF95" w:rsidRPr="77CD9B18">
            <w:rPr>
              <w:rFonts w:ascii="Calibri" w:hAnsi="Calibri"/>
              <w:b/>
              <w:bCs/>
            </w:rPr>
            <w:t>Hislop</w:t>
          </w:r>
        </w:p>
        <w:p w14:paraId="5F0BABE3" w14:textId="5F82750E" w:rsidR="005342C2" w:rsidRPr="00E97B0D" w:rsidRDefault="005342C2" w:rsidP="3FD5A49F">
          <w:pPr>
            <w:pStyle w:val="NormalWeb"/>
            <w:spacing w:after="0"/>
            <w:jc w:val="both"/>
            <w:rPr>
              <w:rFonts w:ascii="Calibri" w:hAnsi="Calibri"/>
            </w:rPr>
          </w:pPr>
          <w:r w:rsidRPr="3FD5A49F">
            <w:rPr>
              <w:rFonts w:ascii="Calibri" w:hAnsi="Calibri"/>
            </w:rPr>
            <w:t>Properties of nociceptors, nociceptive pathways, types of pain (</w:t>
          </w:r>
          <w:proofErr w:type="gramStart"/>
          <w:r w:rsidRPr="3FD5A49F">
            <w:rPr>
              <w:rFonts w:ascii="Calibri" w:hAnsi="Calibri"/>
            </w:rPr>
            <w:t>e.g.</w:t>
          </w:r>
          <w:proofErr w:type="gramEnd"/>
          <w:r w:rsidRPr="3FD5A49F">
            <w:rPr>
              <w:rFonts w:ascii="Calibri" w:hAnsi="Calibri"/>
            </w:rPr>
            <w:t xml:space="preserve"> visceral, deep, referred, phantom limb), gate-control theory, action of non-steroidal anti-inflammatory drugs, introduction to action of opioids.</w:t>
          </w:r>
        </w:p>
        <w:p w14:paraId="7D437B40" w14:textId="21964612" w:rsidR="3FD5A49F" w:rsidRDefault="3FD5A49F" w:rsidP="3FD5A49F">
          <w:pPr>
            <w:pStyle w:val="NormalWeb"/>
            <w:spacing w:after="0"/>
            <w:jc w:val="both"/>
            <w:rPr>
              <w:rFonts w:ascii="Calibri" w:hAnsi="Calibri"/>
            </w:rPr>
          </w:pPr>
        </w:p>
        <w:p w14:paraId="056A42D3" w14:textId="5E92BA3F" w:rsidR="005342C2" w:rsidRPr="00834504" w:rsidRDefault="005342C2" w:rsidP="3FD5A49F">
          <w:pPr>
            <w:pStyle w:val="NormalWeb"/>
            <w:spacing w:after="0"/>
            <w:jc w:val="both"/>
            <w:rPr>
              <w:rFonts w:ascii="Calibri" w:hAnsi="Calibri"/>
              <w:b/>
              <w:bCs/>
            </w:rPr>
          </w:pPr>
          <w:r w:rsidRPr="77CD9B18">
            <w:rPr>
              <w:rFonts w:ascii="Calibri" w:hAnsi="Calibri"/>
              <w:b/>
              <w:bCs/>
            </w:rPr>
            <w:t>Peptides in the CNS</w:t>
          </w:r>
          <w:r w:rsidR="3CB901A4" w:rsidRPr="77CD9B18">
            <w:rPr>
              <w:rFonts w:ascii="Calibri" w:hAnsi="Calibri"/>
              <w:b/>
              <w:bCs/>
            </w:rPr>
            <w:t xml:space="preserve"> – Dr Thompson</w:t>
          </w:r>
        </w:p>
        <w:p w14:paraId="589257E4" w14:textId="6F4F72E1" w:rsidR="005342C2" w:rsidRPr="00E97B0D" w:rsidRDefault="005342C2" w:rsidP="3FD5A49F">
          <w:pPr>
            <w:pStyle w:val="NormalWeb"/>
            <w:spacing w:after="0"/>
            <w:jc w:val="both"/>
            <w:rPr>
              <w:rFonts w:ascii="Calibri" w:hAnsi="Calibri"/>
            </w:rPr>
          </w:pPr>
          <w:r w:rsidRPr="3FD5A49F">
            <w:rPr>
              <w:rFonts w:ascii="Calibri" w:hAnsi="Calibri"/>
            </w:rPr>
            <w:t>Generalisations about synthesis, processing, co-localisation, and co-ordinated central and peripheral functions (NB identification has outstripped knowledge about function</w:t>
          </w:r>
          <w:proofErr w:type="gramStart"/>
          <w:r w:rsidRPr="3FD5A49F">
            <w:rPr>
              <w:rFonts w:ascii="Calibri" w:hAnsi="Calibri"/>
            </w:rPr>
            <w:t>);</w:t>
          </w:r>
          <w:proofErr w:type="gramEnd"/>
          <w:r w:rsidRPr="3FD5A49F">
            <w:rPr>
              <w:rFonts w:ascii="Calibri" w:hAnsi="Calibri"/>
            </w:rPr>
            <w:t xml:space="preserve"> history, receptor subtypes and clinical implications of opioid peptides.</w:t>
          </w:r>
        </w:p>
        <w:p w14:paraId="42B416CF" w14:textId="3538DF44" w:rsidR="3FD5A49F" w:rsidRDefault="3FD5A49F" w:rsidP="3FD5A49F">
          <w:pPr>
            <w:pStyle w:val="NormalWeb"/>
            <w:spacing w:after="0"/>
            <w:jc w:val="both"/>
            <w:rPr>
              <w:rFonts w:ascii="Calibri" w:hAnsi="Calibri"/>
            </w:rPr>
          </w:pPr>
        </w:p>
        <w:p w14:paraId="0142AB5C" w14:textId="69E11D85" w:rsidR="005342C2" w:rsidRPr="00834504" w:rsidRDefault="005342C2" w:rsidP="3FD5A49F">
          <w:pPr>
            <w:pStyle w:val="NormalWeb"/>
            <w:spacing w:before="0" w:beforeAutospacing="0" w:after="0" w:afterAutospacing="0"/>
            <w:jc w:val="both"/>
            <w:rPr>
              <w:rFonts w:asciiTheme="minorHAnsi" w:hAnsiTheme="minorHAnsi"/>
              <w:b/>
              <w:bCs/>
            </w:rPr>
          </w:pPr>
          <w:r w:rsidRPr="3FD5A49F">
            <w:rPr>
              <w:rFonts w:ascii="Calibri" w:hAnsi="Calibri"/>
              <w:b/>
              <w:bCs/>
            </w:rPr>
            <w:t>Course Summary, Exam Advice &amp; Feedback - Prof D Scott</w:t>
          </w:r>
        </w:p>
      </w:sdtContent>
    </w:sdt>
    <w:p w14:paraId="04B00923" w14:textId="77777777" w:rsidR="005342C2" w:rsidRDefault="005342C2" w:rsidP="005342C2">
      <w:pPr>
        <w:pStyle w:val="Heading1"/>
      </w:pPr>
      <w:bookmarkStart w:id="37" w:name="_Toc394920391"/>
      <w:bookmarkStart w:id="38" w:name="_Toc394928791"/>
      <w:bookmarkStart w:id="39" w:name="_Toc395527704"/>
      <w:bookmarkStart w:id="40" w:name="_Toc395527724"/>
    </w:p>
    <w:p w14:paraId="75B4A09D" w14:textId="1DAB3DD0" w:rsidR="005342C2" w:rsidRPr="005342C2" w:rsidRDefault="005342C2" w:rsidP="005342C2">
      <w:pPr>
        <w:rPr>
          <w:color w:val="002060"/>
        </w:rPr>
      </w:pPr>
      <w:r w:rsidRPr="005342C2">
        <w:rPr>
          <w:color w:val="002060"/>
        </w:rPr>
        <w:t>Practical/Lab/Tutorial Work</w:t>
      </w:r>
      <w:bookmarkEnd w:id="37"/>
      <w:bookmarkEnd w:id="38"/>
      <w:bookmarkEnd w:id="39"/>
      <w:bookmarkEnd w:id="40"/>
    </w:p>
    <w:sdt>
      <w:sdtPr>
        <w:rPr>
          <w:rFonts w:ascii="Calibri" w:eastAsiaTheme="minorEastAsia" w:hAnsi="Calibri" w:cstheme="minorBidi"/>
          <w:b/>
          <w:color w:val="1F497D" w:themeColor="text2"/>
          <w:sz w:val="28"/>
          <w:szCs w:val="22"/>
          <w:lang w:val="en-US"/>
        </w:rPr>
        <w:id w:val="1184249353"/>
        <w:placeholder>
          <w:docPart w:val="C09731705B5A49F0B905942941BC5955"/>
        </w:placeholder>
      </w:sdtPr>
      <w:sdtEndPr>
        <w:rPr>
          <w:bCs/>
          <w:szCs w:val="24"/>
        </w:rPr>
      </w:sdtEndPr>
      <w:sdtContent>
        <w:p w14:paraId="2D82B015" w14:textId="77777777" w:rsidR="005342C2" w:rsidRPr="00E97B0D" w:rsidRDefault="005342C2" w:rsidP="005342C2">
          <w:pPr>
            <w:pStyle w:val="NormalWeb"/>
            <w:spacing w:after="0"/>
            <w:jc w:val="both"/>
            <w:rPr>
              <w:rFonts w:ascii="Calibri" w:hAnsi="Calibri"/>
              <w:b/>
              <w:szCs w:val="22"/>
            </w:rPr>
          </w:pPr>
          <w:r w:rsidRPr="00E97B0D">
            <w:rPr>
              <w:rFonts w:ascii="Calibri" w:hAnsi="Calibri"/>
              <w:b/>
              <w:szCs w:val="22"/>
            </w:rPr>
            <w:t>Practical</w:t>
          </w:r>
        </w:p>
        <w:p w14:paraId="09A9DD30" w14:textId="77777777" w:rsidR="005342C2" w:rsidRDefault="005342C2" w:rsidP="005342C2">
          <w:pPr>
            <w:pStyle w:val="NormalWeb"/>
            <w:spacing w:after="0"/>
            <w:jc w:val="both"/>
            <w:rPr>
              <w:rFonts w:ascii="Calibri" w:hAnsi="Calibri"/>
              <w:szCs w:val="22"/>
            </w:rPr>
          </w:pPr>
          <w:r w:rsidRPr="00E97B0D">
            <w:rPr>
              <w:rFonts w:ascii="Calibri" w:hAnsi="Calibri"/>
              <w:szCs w:val="22"/>
            </w:rPr>
            <w:t xml:space="preserve">This practical will consist of an </w:t>
          </w:r>
          <w:r>
            <w:rPr>
              <w:rFonts w:ascii="Calibri" w:hAnsi="Calibri"/>
              <w:szCs w:val="22"/>
            </w:rPr>
            <w:t>online practical focusing on experimental data used to classify receptor action and nervous system action. You will also be tasked with analysing some published scientific literature to get you into the habit of using more than just textbooks for original evidence</w:t>
          </w:r>
          <w:r w:rsidRPr="00E97B0D">
            <w:rPr>
              <w:rFonts w:ascii="Calibri" w:hAnsi="Calibri"/>
              <w:szCs w:val="22"/>
            </w:rPr>
            <w:t xml:space="preserve">. This exercise will contribute 10% towards your final written examination mark. See separate handout for further details. </w:t>
          </w:r>
          <w:r>
            <w:rPr>
              <w:rFonts w:ascii="Calibri" w:hAnsi="Calibri"/>
              <w:szCs w:val="22"/>
            </w:rPr>
            <w:t>The practical will be available via the Lt platform.</w:t>
          </w:r>
        </w:p>
        <w:p w14:paraId="54973FD2" w14:textId="77777777" w:rsidR="005342C2" w:rsidRPr="00E97B0D" w:rsidRDefault="005342C2" w:rsidP="005342C2">
          <w:pPr>
            <w:pStyle w:val="NormalWeb"/>
            <w:spacing w:after="0"/>
            <w:jc w:val="both"/>
            <w:rPr>
              <w:rFonts w:ascii="Calibri" w:hAnsi="Calibri"/>
              <w:b/>
              <w:szCs w:val="22"/>
            </w:rPr>
          </w:pPr>
          <w:r w:rsidRPr="00E97B0D">
            <w:rPr>
              <w:rFonts w:ascii="Calibri" w:hAnsi="Calibri"/>
              <w:b/>
              <w:szCs w:val="22"/>
            </w:rPr>
            <w:t>Case Studies</w:t>
          </w:r>
        </w:p>
        <w:p w14:paraId="3CFF6AFE" w14:textId="49783CC5" w:rsidR="005342C2" w:rsidRPr="005342C2" w:rsidRDefault="005342C2" w:rsidP="005342C2">
          <w:pPr>
            <w:rPr>
              <w:b w:val="0"/>
              <w:bCs/>
              <w:color w:val="auto"/>
              <w:sz w:val="24"/>
              <w:szCs w:val="24"/>
            </w:rPr>
          </w:pPr>
          <w:r w:rsidRPr="005342C2">
            <w:rPr>
              <w:rFonts w:ascii="Calibri" w:hAnsi="Calibri"/>
              <w:b w:val="0"/>
              <w:bCs/>
              <w:color w:val="auto"/>
              <w:sz w:val="24"/>
              <w:szCs w:val="24"/>
            </w:rPr>
            <w:t xml:space="preserve">You are required to complete 2 case study assessments on </w:t>
          </w:r>
          <w:proofErr w:type="gramStart"/>
          <w:r w:rsidRPr="005342C2">
            <w:rPr>
              <w:rFonts w:ascii="Calibri" w:hAnsi="Calibri"/>
              <w:b w:val="0"/>
              <w:bCs/>
              <w:color w:val="auto"/>
              <w:sz w:val="24"/>
              <w:szCs w:val="24"/>
            </w:rPr>
            <w:t>particular areas</w:t>
          </w:r>
          <w:proofErr w:type="gramEnd"/>
          <w:r w:rsidRPr="005342C2">
            <w:rPr>
              <w:rFonts w:ascii="Calibri" w:hAnsi="Calibri"/>
              <w:b w:val="0"/>
              <w:bCs/>
              <w:color w:val="auto"/>
              <w:sz w:val="24"/>
              <w:szCs w:val="24"/>
            </w:rPr>
            <w:t xml:space="preserve"> of neurophysiology or pharmacology. Each case study will contribute 10% of the continuous assessment mark and the practical 10% towards your final course mark. The content of each case study will be circulated to the class approximately 1 week before the deadline for completion. All students will have to undertake independent revision and study </w:t>
          </w:r>
          <w:proofErr w:type="gramStart"/>
          <w:r w:rsidRPr="005342C2">
            <w:rPr>
              <w:rFonts w:ascii="Calibri" w:hAnsi="Calibri"/>
              <w:b w:val="0"/>
              <w:bCs/>
              <w:color w:val="auto"/>
              <w:sz w:val="24"/>
              <w:szCs w:val="24"/>
            </w:rPr>
            <w:t>in order to</w:t>
          </w:r>
          <w:proofErr w:type="gramEnd"/>
          <w:r w:rsidRPr="005342C2">
            <w:rPr>
              <w:rFonts w:ascii="Calibri" w:hAnsi="Calibri"/>
              <w:b w:val="0"/>
              <w:bCs/>
              <w:color w:val="auto"/>
              <w:sz w:val="24"/>
              <w:szCs w:val="24"/>
            </w:rPr>
            <w:t xml:space="preserve"> find out the answers as you will not be able to rely on lecture notes alone. Students are strongly encouraged to include as much extra reading, mechanistic </w:t>
          </w:r>
          <w:proofErr w:type="gramStart"/>
          <w:r w:rsidRPr="005342C2">
            <w:rPr>
              <w:rFonts w:ascii="Calibri" w:hAnsi="Calibri"/>
              <w:b w:val="0"/>
              <w:bCs/>
              <w:color w:val="auto"/>
              <w:sz w:val="24"/>
              <w:szCs w:val="24"/>
            </w:rPr>
            <w:t>detail</w:t>
          </w:r>
          <w:proofErr w:type="gramEnd"/>
          <w:r w:rsidRPr="005342C2">
            <w:rPr>
              <w:rFonts w:ascii="Calibri" w:hAnsi="Calibri"/>
              <w:b w:val="0"/>
              <w:bCs/>
              <w:color w:val="auto"/>
              <w:sz w:val="24"/>
              <w:szCs w:val="24"/>
            </w:rPr>
            <w:t xml:space="preserve"> and relevant discussion as they can during these case study assessments. Brief one word or </w:t>
          </w:r>
          <w:proofErr w:type="gramStart"/>
          <w:r w:rsidRPr="005342C2">
            <w:rPr>
              <w:rFonts w:ascii="Calibri" w:hAnsi="Calibri"/>
              <w:b w:val="0"/>
              <w:bCs/>
              <w:color w:val="auto"/>
              <w:sz w:val="24"/>
              <w:szCs w:val="24"/>
            </w:rPr>
            <w:t>one line</w:t>
          </w:r>
          <w:proofErr w:type="gramEnd"/>
          <w:r w:rsidRPr="005342C2">
            <w:rPr>
              <w:rFonts w:ascii="Calibri" w:hAnsi="Calibri"/>
              <w:b w:val="0"/>
              <w:bCs/>
              <w:color w:val="auto"/>
              <w:sz w:val="24"/>
              <w:szCs w:val="24"/>
            </w:rPr>
            <w:t xml:space="preserve"> answers are unlikely to gain you enough credit to pass, so you must ensure you are fully prepared for these assessments. Case studies will be accessed via the Lt system.</w:t>
          </w:r>
        </w:p>
      </w:sdtContent>
    </w:sdt>
    <w:p w14:paraId="416509B1" w14:textId="4DCD1150" w:rsidR="00610EE6" w:rsidRDefault="00610EE6"/>
    <w:p w14:paraId="4F1E1057" w14:textId="4F65B11F" w:rsidR="005342C2" w:rsidRDefault="005342C2"/>
    <w:p w14:paraId="0583550D" w14:textId="77777777" w:rsidR="00581E26" w:rsidRPr="009F606C" w:rsidRDefault="00581E26" w:rsidP="00581E26">
      <w:pPr>
        <w:rPr>
          <w:color w:val="002060"/>
          <w:szCs w:val="28"/>
        </w:rPr>
      </w:pPr>
      <w:bookmarkStart w:id="41" w:name="_Hlk95748422"/>
      <w:r w:rsidRPr="009F606C">
        <w:rPr>
          <w:color w:val="002060"/>
          <w:szCs w:val="28"/>
        </w:rPr>
        <w:t>University Policies</w:t>
      </w:r>
    </w:p>
    <w:p w14:paraId="1A6280FB" w14:textId="77777777" w:rsidR="00581E26" w:rsidRDefault="00581E26" w:rsidP="00581E26">
      <w:pPr>
        <w:jc w:val="both"/>
        <w:rPr>
          <w:rFonts w:cstheme="minorHAnsi"/>
          <w:b w:val="0"/>
          <w:bCs/>
          <w:color w:val="000000"/>
          <w:sz w:val="24"/>
          <w:szCs w:val="24"/>
        </w:rPr>
      </w:pPr>
    </w:p>
    <w:p w14:paraId="4FFAEBEF" w14:textId="77777777" w:rsidR="00581E26" w:rsidRDefault="00581E26" w:rsidP="00581E26">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5"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83A05FD" w14:textId="77777777" w:rsidR="00581E26" w:rsidRDefault="00581E26" w:rsidP="00581E26">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2022/23 academic year. Further information can be found on the </w:t>
      </w:r>
      <w:hyperlink r:id="rId26"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1504B6C5" w14:textId="77777777" w:rsidR="00581E26" w:rsidRDefault="00581E26" w:rsidP="00581E26">
      <w:pPr>
        <w:jc w:val="both"/>
        <w:rPr>
          <w:b w:val="0"/>
          <w:bCs/>
          <w:color w:val="000000"/>
          <w:sz w:val="24"/>
          <w:szCs w:val="24"/>
        </w:rPr>
      </w:pPr>
    </w:p>
    <w:p w14:paraId="70E460B5" w14:textId="77777777" w:rsidR="00581E26" w:rsidRDefault="00581E26" w:rsidP="00581E26">
      <w:pPr>
        <w:jc w:val="both"/>
        <w:rPr>
          <w:b w:val="0"/>
          <w:bCs/>
          <w:sz w:val="24"/>
          <w:szCs w:val="24"/>
        </w:rPr>
      </w:pPr>
      <w:r>
        <w:rPr>
          <w:b w:val="0"/>
          <w:bCs/>
          <w:color w:val="000000"/>
          <w:sz w:val="24"/>
          <w:szCs w:val="24"/>
        </w:rPr>
        <w:t>The information included in the institutional area for 2022-23 includes the following:</w:t>
      </w:r>
    </w:p>
    <w:p w14:paraId="045EE1FD"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sz w:val="24"/>
          <w:szCs w:val="24"/>
        </w:rPr>
      </w:pPr>
      <w:r w:rsidRPr="00581E26">
        <w:rPr>
          <w:color w:val="000000"/>
          <w:sz w:val="24"/>
          <w:szCs w:val="24"/>
        </w:rPr>
        <w:t>Assessment</w:t>
      </w:r>
    </w:p>
    <w:p w14:paraId="47105F7B"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000000"/>
          <w:sz w:val="24"/>
          <w:szCs w:val="24"/>
        </w:rPr>
      </w:pPr>
      <w:r w:rsidRPr="00581E26">
        <w:rPr>
          <w:color w:val="000000"/>
          <w:sz w:val="24"/>
          <w:szCs w:val="24"/>
        </w:rPr>
        <w:t>Feedback</w:t>
      </w:r>
    </w:p>
    <w:p w14:paraId="5A2BD0D7"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000000"/>
          <w:sz w:val="24"/>
          <w:szCs w:val="24"/>
        </w:rPr>
      </w:pPr>
      <w:r w:rsidRPr="00581E26">
        <w:rPr>
          <w:color w:val="000000"/>
          <w:sz w:val="24"/>
          <w:szCs w:val="24"/>
        </w:rPr>
        <w:t>Academic Integrity</w:t>
      </w:r>
    </w:p>
    <w:p w14:paraId="5DF7BC2B"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000000"/>
          <w:sz w:val="24"/>
          <w:szCs w:val="24"/>
        </w:rPr>
      </w:pPr>
      <w:r w:rsidRPr="00581E26">
        <w:rPr>
          <w:color w:val="000000"/>
          <w:sz w:val="24"/>
          <w:szCs w:val="24"/>
        </w:rPr>
        <w:t>Absence</w:t>
      </w:r>
    </w:p>
    <w:p w14:paraId="03FAA553"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000000"/>
          <w:sz w:val="24"/>
          <w:szCs w:val="24"/>
        </w:rPr>
      </w:pPr>
      <w:r w:rsidRPr="00581E26">
        <w:rPr>
          <w:color w:val="000000"/>
          <w:sz w:val="24"/>
          <w:szCs w:val="24"/>
        </w:rPr>
        <w:t>Student Monitoring/ Class Certificates</w:t>
      </w:r>
    </w:p>
    <w:p w14:paraId="41A5239D" w14:textId="77777777" w:rsidR="00581E26" w:rsidRPr="00581E26" w:rsidRDefault="00581E26" w:rsidP="00581E26">
      <w:pPr>
        <w:pStyle w:val="ListParagraph"/>
        <w:widowControl w:val="0"/>
        <w:numPr>
          <w:ilvl w:val="0"/>
          <w:numId w:val="6"/>
        </w:numPr>
        <w:autoSpaceDE w:val="0"/>
        <w:autoSpaceDN w:val="0"/>
        <w:adjustRightInd w:val="0"/>
        <w:spacing w:after="0"/>
        <w:jc w:val="both"/>
        <w:rPr>
          <w:color w:val="1F497D" w:themeColor="text2"/>
          <w:sz w:val="24"/>
          <w:szCs w:val="24"/>
        </w:rPr>
      </w:pPr>
      <w:r w:rsidRPr="00581E26">
        <w:rPr>
          <w:color w:val="000000"/>
          <w:sz w:val="24"/>
          <w:szCs w:val="24"/>
        </w:rPr>
        <w:t>Late Submission of Work</w:t>
      </w:r>
    </w:p>
    <w:p w14:paraId="77541C4B"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000000"/>
          <w:sz w:val="24"/>
          <w:szCs w:val="24"/>
        </w:rPr>
      </w:pPr>
      <w:r w:rsidRPr="00581E26">
        <w:rPr>
          <w:color w:val="000000"/>
          <w:sz w:val="24"/>
          <w:szCs w:val="24"/>
        </w:rPr>
        <w:lastRenderedPageBreak/>
        <w:t>Student Discipline</w:t>
      </w:r>
    </w:p>
    <w:p w14:paraId="70CE566A" w14:textId="77777777" w:rsidR="00581E26" w:rsidRPr="00581E26" w:rsidRDefault="00581E26" w:rsidP="00581E26">
      <w:pPr>
        <w:pStyle w:val="ListParagraph"/>
        <w:widowControl w:val="0"/>
        <w:numPr>
          <w:ilvl w:val="0"/>
          <w:numId w:val="6"/>
        </w:numPr>
        <w:autoSpaceDE w:val="0"/>
        <w:autoSpaceDN w:val="0"/>
        <w:adjustRightInd w:val="0"/>
        <w:spacing w:after="0" w:line="240" w:lineRule="auto"/>
        <w:jc w:val="both"/>
        <w:rPr>
          <w:color w:val="1F497D" w:themeColor="text2"/>
          <w:sz w:val="24"/>
          <w:szCs w:val="24"/>
        </w:rPr>
      </w:pPr>
      <w:r w:rsidRPr="00581E26">
        <w:rPr>
          <w:color w:val="000000"/>
          <w:sz w:val="24"/>
          <w:szCs w:val="24"/>
        </w:rPr>
        <w:t>The co-curriculum</w:t>
      </w:r>
    </w:p>
    <w:p w14:paraId="36D61360" w14:textId="77777777" w:rsidR="00581E26" w:rsidRPr="00581E26" w:rsidRDefault="00581E26" w:rsidP="00581E26">
      <w:pPr>
        <w:pStyle w:val="ListParagraph"/>
        <w:widowControl w:val="0"/>
        <w:numPr>
          <w:ilvl w:val="0"/>
          <w:numId w:val="6"/>
        </w:numPr>
        <w:tabs>
          <w:tab w:val="left" w:pos="2610"/>
        </w:tabs>
        <w:kinsoku w:val="0"/>
        <w:overflowPunct w:val="0"/>
        <w:autoSpaceDE w:val="0"/>
        <w:autoSpaceDN w:val="0"/>
        <w:adjustRightInd w:val="0"/>
        <w:spacing w:before="46" w:after="0"/>
        <w:jc w:val="both"/>
        <w:rPr>
          <w:color w:val="000000"/>
          <w:sz w:val="24"/>
          <w:szCs w:val="24"/>
        </w:rPr>
      </w:pPr>
      <w:r w:rsidRPr="00581E26">
        <w:rPr>
          <w:color w:val="000000"/>
          <w:sz w:val="24"/>
          <w:szCs w:val="24"/>
        </w:rPr>
        <w:t>Student Learning Service (SLS)</w:t>
      </w:r>
    </w:p>
    <w:p w14:paraId="4DB20EE2" w14:textId="77777777" w:rsidR="00581E26" w:rsidRPr="00581E26" w:rsidRDefault="00581E26" w:rsidP="00581E26">
      <w:pPr>
        <w:pStyle w:val="ListParagraph"/>
        <w:widowControl w:val="0"/>
        <w:numPr>
          <w:ilvl w:val="0"/>
          <w:numId w:val="6"/>
        </w:numPr>
        <w:autoSpaceDE w:val="0"/>
        <w:autoSpaceDN w:val="0"/>
        <w:adjustRightInd w:val="0"/>
        <w:spacing w:after="0"/>
        <w:jc w:val="both"/>
        <w:rPr>
          <w:color w:val="000000"/>
          <w:sz w:val="24"/>
          <w:szCs w:val="24"/>
        </w:rPr>
      </w:pPr>
      <w:r w:rsidRPr="00581E26">
        <w:rPr>
          <w:color w:val="000000"/>
          <w:sz w:val="24"/>
          <w:szCs w:val="24"/>
        </w:rPr>
        <w:t>Professional and Academic Development</w:t>
      </w:r>
    </w:p>
    <w:p w14:paraId="42F1D91B" w14:textId="77777777" w:rsidR="00581E26" w:rsidRPr="00581E26" w:rsidRDefault="00581E26" w:rsidP="00581E26">
      <w:pPr>
        <w:pStyle w:val="ListParagraph"/>
        <w:widowControl w:val="0"/>
        <w:numPr>
          <w:ilvl w:val="0"/>
          <w:numId w:val="6"/>
        </w:numPr>
        <w:autoSpaceDE w:val="0"/>
        <w:autoSpaceDN w:val="0"/>
        <w:adjustRightInd w:val="0"/>
        <w:spacing w:after="0"/>
        <w:jc w:val="both"/>
        <w:rPr>
          <w:color w:val="1F497D" w:themeColor="text2"/>
          <w:sz w:val="24"/>
          <w:szCs w:val="24"/>
        </w:rPr>
      </w:pPr>
      <w:r w:rsidRPr="00581E26">
        <w:rPr>
          <w:color w:val="000000"/>
          <w:sz w:val="24"/>
          <w:szCs w:val="24"/>
        </w:rPr>
        <w:t>Graduate Attributes</w:t>
      </w:r>
    </w:p>
    <w:p w14:paraId="5322B4F4" w14:textId="77777777" w:rsidR="00581E26" w:rsidRPr="00581E26" w:rsidRDefault="00581E26" w:rsidP="00581E26">
      <w:pPr>
        <w:pStyle w:val="ListParagraph"/>
        <w:widowControl w:val="0"/>
        <w:numPr>
          <w:ilvl w:val="0"/>
          <w:numId w:val="6"/>
        </w:numPr>
        <w:autoSpaceDE w:val="0"/>
        <w:autoSpaceDN w:val="0"/>
        <w:adjustRightInd w:val="0"/>
        <w:spacing w:after="0"/>
        <w:jc w:val="both"/>
        <w:rPr>
          <w:sz w:val="24"/>
          <w:szCs w:val="24"/>
        </w:rPr>
      </w:pPr>
      <w:r w:rsidRPr="00581E26">
        <w:rPr>
          <w:color w:val="000000"/>
          <w:sz w:val="24"/>
          <w:szCs w:val="24"/>
        </w:rPr>
        <w:t>Email Use</w:t>
      </w:r>
    </w:p>
    <w:p w14:paraId="7584CDCD" w14:textId="77777777" w:rsidR="00581E26" w:rsidRPr="00581E26" w:rsidRDefault="00581E26" w:rsidP="00581E26">
      <w:pPr>
        <w:pStyle w:val="ListParagraph"/>
        <w:widowControl w:val="0"/>
        <w:numPr>
          <w:ilvl w:val="0"/>
          <w:numId w:val="6"/>
        </w:numPr>
        <w:autoSpaceDE w:val="0"/>
        <w:autoSpaceDN w:val="0"/>
        <w:adjustRightInd w:val="0"/>
        <w:spacing w:after="0"/>
        <w:jc w:val="both"/>
        <w:rPr>
          <w:sz w:val="24"/>
          <w:szCs w:val="24"/>
        </w:rPr>
      </w:pPr>
      <w:proofErr w:type="spellStart"/>
      <w:r w:rsidRPr="00581E26">
        <w:rPr>
          <w:color w:val="000000"/>
          <w:sz w:val="24"/>
          <w:szCs w:val="24"/>
        </w:rPr>
        <w:t>MyAberdeen</w:t>
      </w:r>
      <w:proofErr w:type="spellEnd"/>
    </w:p>
    <w:p w14:paraId="02D83786" w14:textId="77777777" w:rsidR="00581E26" w:rsidRPr="00581E26" w:rsidRDefault="00581E26" w:rsidP="00581E26">
      <w:pPr>
        <w:pStyle w:val="ListParagraph"/>
        <w:widowControl w:val="0"/>
        <w:numPr>
          <w:ilvl w:val="0"/>
          <w:numId w:val="6"/>
        </w:numPr>
        <w:autoSpaceDE w:val="0"/>
        <w:autoSpaceDN w:val="0"/>
        <w:adjustRightInd w:val="0"/>
        <w:spacing w:after="0"/>
        <w:jc w:val="both"/>
        <w:rPr>
          <w:sz w:val="24"/>
          <w:szCs w:val="24"/>
        </w:rPr>
      </w:pPr>
      <w:r w:rsidRPr="00581E26">
        <w:rPr>
          <w:color w:val="000000"/>
          <w:sz w:val="24"/>
          <w:szCs w:val="24"/>
        </w:rPr>
        <w:t>Appeals and Complaints</w:t>
      </w:r>
    </w:p>
    <w:p w14:paraId="5DA99B1B" w14:textId="77777777" w:rsidR="005342C2" w:rsidRDefault="005342C2" w:rsidP="005342C2">
      <w:pPr>
        <w:rPr>
          <w:rFonts w:ascii="Calibri" w:eastAsia="Times New Roman" w:hAnsi="Calibri" w:cs="Calibri"/>
          <w:color w:val="000000"/>
          <w:sz w:val="24"/>
          <w:szCs w:val="24"/>
          <w:lang w:eastAsia="en-GB"/>
        </w:rPr>
      </w:pPr>
    </w:p>
    <w:p w14:paraId="30679501" w14:textId="77777777" w:rsidR="00196FB1" w:rsidRDefault="00196FB1" w:rsidP="005342C2">
      <w:pPr>
        <w:rPr>
          <w:color w:val="002060"/>
        </w:rPr>
      </w:pPr>
    </w:p>
    <w:p w14:paraId="4EB03519" w14:textId="003C9D34" w:rsidR="005342C2" w:rsidRPr="00BB15C3" w:rsidRDefault="005342C2" w:rsidP="005342C2">
      <w:pPr>
        <w:rPr>
          <w:rFonts w:ascii="Calibri" w:eastAsia="Times New Roman" w:hAnsi="Calibri" w:cs="Calibri"/>
          <w:color w:val="002060"/>
          <w:sz w:val="24"/>
          <w:szCs w:val="24"/>
          <w:lang w:eastAsia="en-GB"/>
        </w:rPr>
      </w:pPr>
      <w:r w:rsidRPr="00BB15C3">
        <w:rPr>
          <w:color w:val="002060"/>
        </w:rPr>
        <w:t>Where to Find the Following Information:</w:t>
      </w:r>
    </w:p>
    <w:p w14:paraId="58F1D533" w14:textId="77777777" w:rsidR="005342C2" w:rsidRDefault="005342C2" w:rsidP="005342C2">
      <w:pPr>
        <w:rPr>
          <w:u w:val="single"/>
        </w:rPr>
      </w:pPr>
    </w:p>
    <w:p w14:paraId="508CEC8E" w14:textId="7F2D2608" w:rsidR="005342C2" w:rsidRDefault="005342C2" w:rsidP="77CD9B18">
      <w:pPr>
        <w:rPr>
          <w:b w:val="0"/>
          <w:sz w:val="24"/>
          <w:szCs w:val="24"/>
        </w:rPr>
      </w:pPr>
      <w:r w:rsidRPr="77CD9B18">
        <w:rPr>
          <w:color w:val="auto"/>
          <w:sz w:val="24"/>
          <w:szCs w:val="24"/>
        </w:rPr>
        <w:t>C6/C7</w:t>
      </w:r>
      <w:proofErr w:type="gramStart"/>
      <w:r w:rsidRPr="77CD9B18">
        <w:rPr>
          <w:sz w:val="24"/>
          <w:szCs w:val="24"/>
        </w:rPr>
        <w:t xml:space="preserve">-  </w:t>
      </w:r>
      <w:r w:rsidRPr="77CD9B18">
        <w:rPr>
          <w:b w:val="0"/>
          <w:sz w:val="24"/>
          <w:szCs w:val="24"/>
        </w:rPr>
        <w:t>University</w:t>
      </w:r>
      <w:proofErr w:type="gramEnd"/>
      <w:r w:rsidRPr="77CD9B18">
        <w:rPr>
          <w:b w:val="0"/>
          <w:sz w:val="24"/>
          <w:szCs w:val="24"/>
        </w:rPr>
        <w:t xml:space="preserve"> of Aberdeen Homepage &gt; Students &gt; Academic Life &gt; Monitoring and Progress &gt; Student </w:t>
      </w:r>
      <w:r w:rsidR="068576EE" w:rsidRPr="77CD9B18">
        <w:rPr>
          <w:b w:val="0"/>
          <w:sz w:val="24"/>
          <w:szCs w:val="24"/>
        </w:rPr>
        <w:t>Monitoring</w:t>
      </w:r>
      <w:r w:rsidRPr="77CD9B18">
        <w:rPr>
          <w:b w:val="0"/>
          <w:sz w:val="24"/>
          <w:szCs w:val="24"/>
        </w:rPr>
        <w:t xml:space="preserve"> (C6 &amp; C7)</w:t>
      </w:r>
    </w:p>
    <w:p w14:paraId="495BD40F" w14:textId="77777777" w:rsidR="005342C2" w:rsidRDefault="005342C2" w:rsidP="005342C2">
      <w:pPr>
        <w:rPr>
          <w:rStyle w:val="Hyperlink"/>
          <w:sz w:val="24"/>
          <w:szCs w:val="24"/>
        </w:rPr>
      </w:pPr>
      <w:r w:rsidRPr="00A822B2">
        <w:rPr>
          <w:b w:val="0"/>
          <w:bCs/>
          <w:sz w:val="24"/>
          <w:szCs w:val="24"/>
        </w:rPr>
        <w:t>https://www.abdn.ac.uk/students/academic-life/student-monitoring.php#panel5179</w:t>
      </w:r>
    </w:p>
    <w:p w14:paraId="62E3206F" w14:textId="77777777" w:rsidR="005342C2" w:rsidRDefault="005342C2" w:rsidP="005342C2">
      <w:pPr>
        <w:rPr>
          <w:rStyle w:val="Hyperlink"/>
          <w:sz w:val="24"/>
          <w:szCs w:val="24"/>
        </w:rPr>
      </w:pPr>
    </w:p>
    <w:p w14:paraId="3E602C20" w14:textId="77777777" w:rsidR="005342C2" w:rsidRDefault="005342C2" w:rsidP="005342C2">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2"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A898D63" w14:textId="77777777" w:rsidR="005342C2" w:rsidRPr="00A822B2" w:rsidRDefault="005342C2" w:rsidP="005342C2">
      <w:pPr>
        <w:rPr>
          <w:b w:val="0"/>
          <w:bCs/>
          <w:sz w:val="24"/>
          <w:szCs w:val="24"/>
        </w:rPr>
      </w:pPr>
    </w:p>
    <w:p w14:paraId="112B539D" w14:textId="2AF67A0D" w:rsidR="005342C2" w:rsidRPr="008779A3" w:rsidRDefault="00000000" w:rsidP="005342C2">
      <w:pPr>
        <w:rPr>
          <w:color w:val="auto"/>
          <w:sz w:val="24"/>
          <w:szCs w:val="24"/>
        </w:rPr>
      </w:pPr>
      <w:hyperlink r:id="rId27" w:history="1">
        <w:r w:rsidR="008779A3" w:rsidRPr="008779A3">
          <w:rPr>
            <w:rStyle w:val="Hyperlink"/>
            <w:color w:val="auto"/>
            <w:sz w:val="24"/>
            <w:szCs w:val="24"/>
          </w:rPr>
          <w:t>Log In - Student Hub (abdn.ac.uk)</w:t>
        </w:r>
      </w:hyperlink>
    </w:p>
    <w:p w14:paraId="4CB50BE8" w14:textId="77777777" w:rsidR="008779A3" w:rsidRPr="00A822B2" w:rsidRDefault="008779A3" w:rsidP="005342C2">
      <w:pPr>
        <w:rPr>
          <w:sz w:val="24"/>
          <w:szCs w:val="24"/>
        </w:rPr>
      </w:pPr>
    </w:p>
    <w:p w14:paraId="46336495" w14:textId="77777777" w:rsidR="005342C2" w:rsidRPr="00CD5524" w:rsidRDefault="005342C2" w:rsidP="005342C2">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3CA68AF6" w14:textId="77777777" w:rsidR="005342C2" w:rsidRDefault="005342C2" w:rsidP="005342C2">
      <w:pPr>
        <w:rPr>
          <w:sz w:val="24"/>
          <w:szCs w:val="24"/>
        </w:rPr>
      </w:pPr>
    </w:p>
    <w:p w14:paraId="5C2DC93F" w14:textId="77777777" w:rsidR="005342C2" w:rsidRPr="00CD5524" w:rsidRDefault="005342C2" w:rsidP="005342C2">
      <w:pPr>
        <w:rPr>
          <w:b w:val="0"/>
          <w:bCs/>
          <w:sz w:val="24"/>
          <w:szCs w:val="24"/>
        </w:rPr>
      </w:pPr>
      <w:r w:rsidRPr="00CD5524">
        <w:rPr>
          <w:b w:val="0"/>
          <w:bCs/>
          <w:sz w:val="24"/>
          <w:szCs w:val="24"/>
        </w:rPr>
        <w:t>https://www.abdn.ac.uk/students/academic-life/appeals-complaints-3380.php#panel2109</w:t>
      </w:r>
    </w:p>
    <w:bookmarkEnd w:id="41"/>
    <w:p w14:paraId="638E5378" w14:textId="77777777" w:rsidR="005342C2" w:rsidRDefault="005342C2" w:rsidP="005342C2">
      <w:pPr>
        <w:rPr>
          <w:rFonts w:ascii="Calibri" w:eastAsia="Times New Roman" w:hAnsi="Calibri" w:cs="Calibri"/>
          <w:color w:val="000000"/>
          <w:sz w:val="24"/>
          <w:szCs w:val="24"/>
          <w:lang w:eastAsia="en-GB"/>
        </w:rPr>
      </w:pPr>
    </w:p>
    <w:p w14:paraId="66251DC6" w14:textId="77777777" w:rsidR="005342C2" w:rsidRDefault="005342C2" w:rsidP="005342C2">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38F42672" w14:textId="77777777" w:rsidR="005342C2" w:rsidRPr="00BB15C3" w:rsidRDefault="005342C2" w:rsidP="005342C2">
      <w:pPr>
        <w:jc w:val="both"/>
        <w:rPr>
          <w:rFonts w:ascii="Calibri" w:eastAsia="Calibri" w:hAnsi="Calibri" w:cs="Calibri"/>
          <w:b w:val="0"/>
          <w:bCs/>
          <w:color w:val="002060"/>
          <w:sz w:val="24"/>
          <w:szCs w:val="24"/>
        </w:rPr>
      </w:pPr>
      <w:bookmarkStart w:id="43" w:name="_Hlk95896973"/>
      <w:r w:rsidRPr="00BB15C3">
        <w:rPr>
          <w:rFonts w:cstheme="minorHAnsi"/>
          <w:bCs/>
          <w:color w:val="002060"/>
          <w:szCs w:val="28"/>
        </w:rPr>
        <w:t>Academic Language &amp; Skills support</w:t>
      </w:r>
    </w:p>
    <w:p w14:paraId="0973C460" w14:textId="77777777" w:rsidR="005342C2" w:rsidRPr="005D01A1" w:rsidRDefault="005342C2" w:rsidP="005342C2">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9414C00" w14:textId="77777777" w:rsidR="005342C2" w:rsidRPr="005D01A1" w:rsidRDefault="005342C2" w:rsidP="005342C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90D6D86" w14:textId="77777777" w:rsidR="005342C2" w:rsidRPr="00CF3086" w:rsidRDefault="005342C2" w:rsidP="005342C2">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332F7922" w14:textId="77777777" w:rsidR="005342C2" w:rsidRPr="00BB15C3" w:rsidRDefault="005342C2" w:rsidP="005342C2">
      <w:pPr>
        <w:pStyle w:val="TOC1"/>
        <w:rPr>
          <w:b w:val="0"/>
          <w:bCs w:val="0"/>
          <w:color w:val="auto"/>
          <w:sz w:val="24"/>
          <w:szCs w:val="24"/>
        </w:rPr>
      </w:pPr>
      <w:r w:rsidRPr="3FD5A49F">
        <w:rPr>
          <w:b w:val="0"/>
          <w:bCs w:val="0"/>
          <w:color w:val="auto"/>
          <w:sz w:val="24"/>
          <w:szCs w:val="24"/>
        </w:rPr>
        <w:t>Responding to a writing task: Focusing on the question</w:t>
      </w:r>
    </w:p>
    <w:p w14:paraId="3F46E3D2" w14:textId="77777777" w:rsidR="005342C2" w:rsidRPr="00BB15C3" w:rsidRDefault="005342C2" w:rsidP="005342C2">
      <w:pPr>
        <w:pStyle w:val="TOC1"/>
        <w:rPr>
          <w:b w:val="0"/>
          <w:bCs w:val="0"/>
          <w:color w:val="auto"/>
          <w:sz w:val="24"/>
          <w:szCs w:val="24"/>
        </w:rPr>
      </w:pPr>
      <w:r w:rsidRPr="3FD5A49F">
        <w:rPr>
          <w:b w:val="0"/>
          <w:bCs w:val="0"/>
          <w:color w:val="auto"/>
          <w:sz w:val="24"/>
          <w:szCs w:val="24"/>
        </w:rPr>
        <w:t>Organising your writing: within &amp; between paragraphs</w:t>
      </w:r>
    </w:p>
    <w:p w14:paraId="1D9EBA4B" w14:textId="77777777" w:rsidR="005342C2" w:rsidRPr="00BB15C3" w:rsidRDefault="005342C2" w:rsidP="005342C2">
      <w:pPr>
        <w:pStyle w:val="TOC1"/>
        <w:rPr>
          <w:b w:val="0"/>
          <w:bCs w:val="0"/>
          <w:color w:val="auto"/>
          <w:sz w:val="24"/>
          <w:szCs w:val="24"/>
        </w:rPr>
      </w:pPr>
      <w:bookmarkStart w:id="44" w:name="_Hlk70079452"/>
      <w:r w:rsidRPr="3FD5A49F">
        <w:rPr>
          <w:b w:val="0"/>
          <w:bCs w:val="0"/>
          <w:color w:val="auto"/>
          <w:sz w:val="24"/>
          <w:szCs w:val="24"/>
        </w:rPr>
        <w:t xml:space="preserve">Using sources to support your writing (including writing in your own words, and </w:t>
      </w:r>
    </w:p>
    <w:p w14:paraId="6D5DA244" w14:textId="77777777" w:rsidR="005342C2" w:rsidRPr="00BB15C3" w:rsidRDefault="005342C2" w:rsidP="005342C2">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4"/>
    <w:p w14:paraId="3C26EE6F" w14:textId="77777777" w:rsidR="005342C2" w:rsidRPr="00BB15C3" w:rsidRDefault="005342C2" w:rsidP="005342C2">
      <w:pPr>
        <w:pStyle w:val="TOC1"/>
        <w:rPr>
          <w:b w:val="0"/>
          <w:bCs w:val="0"/>
          <w:color w:val="auto"/>
          <w:sz w:val="24"/>
          <w:szCs w:val="24"/>
        </w:rPr>
      </w:pPr>
      <w:r w:rsidRPr="3FD5A49F">
        <w:rPr>
          <w:b w:val="0"/>
          <w:bCs w:val="0"/>
          <w:color w:val="auto"/>
          <w:sz w:val="24"/>
          <w:szCs w:val="24"/>
        </w:rPr>
        <w:t>Using academic language</w:t>
      </w:r>
    </w:p>
    <w:p w14:paraId="3C95E92C" w14:textId="77777777" w:rsidR="005342C2" w:rsidRPr="00BB15C3" w:rsidRDefault="005342C2" w:rsidP="005342C2">
      <w:pPr>
        <w:pStyle w:val="TOC1"/>
        <w:rPr>
          <w:b w:val="0"/>
          <w:bCs w:val="0"/>
          <w:color w:val="auto"/>
          <w:sz w:val="24"/>
          <w:szCs w:val="24"/>
        </w:rPr>
      </w:pPr>
      <w:r w:rsidRPr="3FD5A49F">
        <w:rPr>
          <w:b w:val="0"/>
          <w:bCs w:val="0"/>
          <w:color w:val="auto"/>
          <w:sz w:val="24"/>
          <w:szCs w:val="24"/>
        </w:rPr>
        <w:lastRenderedPageBreak/>
        <w:t xml:space="preserve">Critical Thinking </w:t>
      </w:r>
    </w:p>
    <w:p w14:paraId="5E1F1672" w14:textId="77777777" w:rsidR="005342C2" w:rsidRPr="00BB15C3" w:rsidRDefault="005342C2" w:rsidP="005342C2">
      <w:pPr>
        <w:pStyle w:val="TOC1"/>
        <w:rPr>
          <w:b w:val="0"/>
          <w:bCs w:val="0"/>
          <w:color w:val="auto"/>
          <w:sz w:val="24"/>
          <w:szCs w:val="24"/>
        </w:rPr>
      </w:pPr>
      <w:r w:rsidRPr="3FD5A49F">
        <w:rPr>
          <w:b w:val="0"/>
          <w:bCs w:val="0"/>
          <w:color w:val="auto"/>
          <w:sz w:val="24"/>
          <w:szCs w:val="24"/>
        </w:rPr>
        <w:t>Proofreading &amp; Editing</w:t>
      </w:r>
    </w:p>
    <w:p w14:paraId="1A08F4B6" w14:textId="77777777" w:rsidR="005342C2" w:rsidRPr="00BB15C3" w:rsidRDefault="005342C2" w:rsidP="005342C2">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64A0A11D" w14:textId="77777777" w:rsidR="005342C2" w:rsidRPr="00BB15C3" w:rsidRDefault="005342C2" w:rsidP="005342C2">
      <w:pPr>
        <w:pStyle w:val="TOC1"/>
        <w:rPr>
          <w:b w:val="0"/>
          <w:bCs w:val="0"/>
          <w:color w:val="auto"/>
          <w:sz w:val="24"/>
          <w:szCs w:val="24"/>
        </w:rPr>
      </w:pPr>
      <w:r w:rsidRPr="3FD5A49F">
        <w:rPr>
          <w:b w:val="0"/>
          <w:bCs w:val="0"/>
          <w:color w:val="auto"/>
          <w:sz w:val="24"/>
          <w:szCs w:val="24"/>
        </w:rPr>
        <w:t>Developing skills for effective communication in an academic context</w:t>
      </w:r>
    </w:p>
    <w:p w14:paraId="0151BBD1" w14:textId="77777777" w:rsidR="005342C2" w:rsidRPr="00BB15C3" w:rsidRDefault="005342C2" w:rsidP="005342C2">
      <w:pPr>
        <w:pStyle w:val="TOC1"/>
        <w:rPr>
          <w:b w:val="0"/>
          <w:bCs w:val="0"/>
          <w:color w:val="auto"/>
          <w:sz w:val="24"/>
          <w:szCs w:val="24"/>
        </w:rPr>
      </w:pPr>
      <w:r w:rsidRPr="3FD5A49F">
        <w:rPr>
          <w:b w:val="0"/>
          <w:bCs w:val="0"/>
          <w:color w:val="auto"/>
          <w:sz w:val="24"/>
          <w:szCs w:val="24"/>
        </w:rPr>
        <w:t xml:space="preserve">Promoting critical thinking and evaluation </w:t>
      </w:r>
    </w:p>
    <w:p w14:paraId="379EF214" w14:textId="77777777" w:rsidR="005342C2" w:rsidRPr="00BB15C3" w:rsidRDefault="005342C2" w:rsidP="005342C2">
      <w:pPr>
        <w:pStyle w:val="TOC1"/>
        <w:rPr>
          <w:b w:val="0"/>
          <w:bCs w:val="0"/>
          <w:color w:val="auto"/>
          <w:sz w:val="24"/>
          <w:szCs w:val="24"/>
        </w:rPr>
      </w:pPr>
      <w:r w:rsidRPr="3FD5A49F">
        <w:rPr>
          <w:b w:val="0"/>
          <w:bCs w:val="0"/>
          <w:color w:val="auto"/>
          <w:sz w:val="24"/>
          <w:szCs w:val="24"/>
        </w:rPr>
        <w:t xml:space="preserve">Giving opportunities to develop confidence in communicating in English </w:t>
      </w:r>
    </w:p>
    <w:p w14:paraId="67B9C919" w14:textId="77777777" w:rsidR="005342C2" w:rsidRPr="00BB15C3" w:rsidRDefault="005342C2" w:rsidP="005342C2">
      <w:pPr>
        <w:pStyle w:val="TOC1"/>
        <w:rPr>
          <w:b w:val="0"/>
          <w:bCs w:val="0"/>
          <w:color w:val="auto"/>
          <w:sz w:val="24"/>
          <w:szCs w:val="24"/>
        </w:rPr>
      </w:pPr>
      <w:r w:rsidRPr="3FD5A49F">
        <w:rPr>
          <w:b w:val="0"/>
          <w:bCs w:val="0"/>
          <w:color w:val="auto"/>
          <w:sz w:val="24"/>
          <w:szCs w:val="24"/>
        </w:rPr>
        <w:t>Developing interactive competence: contributing and responding to seminar discussions</w:t>
      </w:r>
    </w:p>
    <w:p w14:paraId="5D64B599" w14:textId="77777777" w:rsidR="005342C2" w:rsidRPr="00BB15C3" w:rsidRDefault="005342C2" w:rsidP="005342C2">
      <w:pPr>
        <w:pStyle w:val="TOC1"/>
        <w:rPr>
          <w:b w:val="0"/>
          <w:bCs w:val="0"/>
          <w:color w:val="auto"/>
          <w:sz w:val="24"/>
          <w:szCs w:val="24"/>
        </w:rPr>
      </w:pPr>
      <w:r w:rsidRPr="3FD5A49F">
        <w:rPr>
          <w:b w:val="0"/>
          <w:bCs w:val="0"/>
          <w:color w:val="auto"/>
          <w:sz w:val="24"/>
          <w:szCs w:val="24"/>
        </w:rPr>
        <w:t>Useful vocabulary and expressions for taking part in discussions</w:t>
      </w:r>
    </w:p>
    <w:p w14:paraId="7B978F89" w14:textId="77777777" w:rsidR="005342C2" w:rsidRPr="00CF3086" w:rsidRDefault="005342C2" w:rsidP="005342C2">
      <w:pPr>
        <w:spacing w:after="160" w:line="259" w:lineRule="auto"/>
        <w:ind w:left="360"/>
        <w:rPr>
          <w:b w:val="0"/>
          <w:color w:val="auto"/>
          <w:sz w:val="24"/>
          <w:szCs w:val="24"/>
        </w:rPr>
      </w:pPr>
    </w:p>
    <w:p w14:paraId="006A7CA0" w14:textId="77777777" w:rsidR="005342C2" w:rsidRDefault="005342C2" w:rsidP="005342C2">
      <w:pPr>
        <w:spacing w:after="160" w:line="259" w:lineRule="auto"/>
        <w:rPr>
          <w:rFonts w:cstheme="minorHAnsi"/>
          <w:b w:val="0"/>
          <w:bCs/>
          <w:color w:val="0000FF" w:themeColor="hyperlink"/>
          <w:sz w:val="24"/>
          <w:szCs w:val="24"/>
          <w:u w:val="single"/>
        </w:rPr>
      </w:pPr>
      <w:r w:rsidRPr="77CD9B18">
        <w:rPr>
          <w:b w:val="0"/>
          <w:color w:val="002060"/>
          <w:sz w:val="24"/>
          <w:szCs w:val="24"/>
        </w:rPr>
        <w:t xml:space="preserve">More information and how to book a place can be found </w:t>
      </w:r>
      <w:proofErr w:type="gramStart"/>
      <w:r w:rsidRPr="77CD9B18">
        <w:rPr>
          <w:b w:val="0"/>
          <w:color w:val="0000FF"/>
          <w:sz w:val="24"/>
          <w:szCs w:val="24"/>
          <w:u w:val="single"/>
        </w:rPr>
        <w:t>here</w:t>
      </w:r>
      <w:bookmarkEnd w:id="42"/>
      <w:bookmarkEnd w:id="43"/>
      <w:proofErr w:type="gramEnd"/>
    </w:p>
    <w:p w14:paraId="6A72820D" w14:textId="295F39C1" w:rsidR="77CD9B18" w:rsidRDefault="77CD9B18">
      <w:r>
        <w:br w:type="page"/>
      </w:r>
    </w:p>
    <w:p w14:paraId="103BB15D" w14:textId="4EFFAF7B" w:rsidR="005342C2" w:rsidRPr="008A7B91" w:rsidRDefault="005342C2" w:rsidP="77CD9B18">
      <w:pPr>
        <w:spacing w:after="160" w:line="259" w:lineRule="auto"/>
        <w:rPr>
          <w:b w:val="0"/>
          <w:color w:val="0000FF" w:themeColor="hyperlink"/>
          <w:sz w:val="24"/>
          <w:szCs w:val="24"/>
          <w:u w:val="single"/>
        </w:rPr>
      </w:pPr>
      <w:r w:rsidRPr="77CD9B18">
        <w:rPr>
          <w:color w:val="002060"/>
        </w:rPr>
        <w:lastRenderedPageBreak/>
        <w:t>Medical Sciences Common Grading Scale</w:t>
      </w:r>
    </w:p>
    <w:p w14:paraId="5D0FE8D8" w14:textId="77777777" w:rsidR="005342C2" w:rsidRPr="000419C2" w:rsidRDefault="005342C2" w:rsidP="005342C2">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5342C2" w:rsidRPr="000419C2" w14:paraId="2DF809AE" w14:textId="77777777" w:rsidTr="003E0240">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48451" w14:textId="77777777" w:rsidR="005342C2" w:rsidRPr="000419C2" w:rsidRDefault="005342C2" w:rsidP="003E0240">
            <w:pPr>
              <w:spacing w:after="0"/>
              <w:jc w:val="center"/>
              <w:rPr>
                <w:rFonts w:ascii="Calibri" w:eastAsia="Times New Roman" w:hAnsi="Calibri" w:cs="Calibri"/>
                <w:bCs/>
                <w:color w:val="000000"/>
                <w:sz w:val="22"/>
                <w:lang w:val="en-GB" w:eastAsia="en-GB"/>
              </w:rPr>
            </w:pPr>
            <w:bookmarkStart w:id="4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34F17E" w14:textId="77777777" w:rsidR="005342C2" w:rsidRPr="000419C2" w:rsidRDefault="005342C2"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212EFD" w14:textId="77777777" w:rsidR="005342C2" w:rsidRPr="000419C2" w:rsidRDefault="005342C2"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146CEF" w14:textId="77777777" w:rsidR="005342C2" w:rsidRPr="000419C2" w:rsidRDefault="005342C2"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A40289" w14:textId="77777777" w:rsidR="005342C2" w:rsidRPr="000419C2" w:rsidRDefault="005342C2"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022952" w14:textId="77777777" w:rsidR="005342C2" w:rsidRPr="000419C2" w:rsidRDefault="005342C2"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5342C2" w:rsidRPr="000419C2" w14:paraId="5E4E0689" w14:textId="77777777" w:rsidTr="003E0240">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F98185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EAFAC1"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A2919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B7E84E"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57D6BF"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D63222"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5342C2" w:rsidRPr="000419C2" w14:paraId="1E8E681B" w14:textId="77777777" w:rsidTr="003E0240">
        <w:trPr>
          <w:trHeight w:val="79"/>
        </w:trPr>
        <w:tc>
          <w:tcPr>
            <w:tcW w:w="0" w:type="auto"/>
            <w:vMerge/>
            <w:tcBorders>
              <w:top w:val="nil"/>
              <w:left w:val="single" w:sz="4" w:space="0" w:color="auto"/>
              <w:bottom w:val="single" w:sz="4" w:space="0" w:color="auto"/>
              <w:right w:val="single" w:sz="4" w:space="0" w:color="auto"/>
            </w:tcBorders>
            <w:vAlign w:val="center"/>
            <w:hideMark/>
          </w:tcPr>
          <w:p w14:paraId="725D9AD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A51F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F685F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DE81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3C826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3C36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4BDDF1"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1AED642B"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83C897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722971"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ACA90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5DCFDE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0585F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F263E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5DEE52DA"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02BB845B"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2028797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C8E51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A27F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ABB21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DC700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C29B8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D65659"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25A860E9"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ED1396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92F90F"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69957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6D98723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27C5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495EC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4EC639E8"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4C955DB8" w14:textId="77777777" w:rsidTr="003E0240">
        <w:trPr>
          <w:trHeight w:val="98"/>
        </w:trPr>
        <w:tc>
          <w:tcPr>
            <w:tcW w:w="0" w:type="auto"/>
            <w:vMerge/>
            <w:tcBorders>
              <w:top w:val="nil"/>
              <w:left w:val="single" w:sz="4" w:space="0" w:color="auto"/>
              <w:bottom w:val="single" w:sz="4" w:space="0" w:color="auto"/>
              <w:right w:val="single" w:sz="4" w:space="0" w:color="auto"/>
            </w:tcBorders>
            <w:vAlign w:val="center"/>
            <w:hideMark/>
          </w:tcPr>
          <w:p w14:paraId="479A862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18CF1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CDB88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2C6FE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CDC37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D172B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29D9C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1389579E"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9394A4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E3C8AE"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96A63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47327C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C9E60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8B0B4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2D3CE0D0"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5C0C4767" w14:textId="77777777" w:rsidTr="003E0240">
        <w:trPr>
          <w:trHeight w:val="178"/>
        </w:trPr>
        <w:tc>
          <w:tcPr>
            <w:tcW w:w="0" w:type="auto"/>
            <w:vMerge/>
            <w:tcBorders>
              <w:top w:val="nil"/>
              <w:left w:val="single" w:sz="4" w:space="0" w:color="auto"/>
              <w:bottom w:val="single" w:sz="4" w:space="0" w:color="auto"/>
              <w:right w:val="single" w:sz="4" w:space="0" w:color="auto"/>
            </w:tcBorders>
            <w:vAlign w:val="center"/>
            <w:hideMark/>
          </w:tcPr>
          <w:p w14:paraId="16F309E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F19D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20094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11BCE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88629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3A82E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BBFE02"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74A06EAC"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E1C1F7F"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F1263F"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553A4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5AA2F6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E877D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4BABD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5B0BF41A"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6361BEE9" w14:textId="77777777" w:rsidTr="003E0240">
        <w:trPr>
          <w:trHeight w:val="102"/>
        </w:trPr>
        <w:tc>
          <w:tcPr>
            <w:tcW w:w="0" w:type="auto"/>
            <w:vMerge/>
            <w:tcBorders>
              <w:top w:val="nil"/>
              <w:left w:val="single" w:sz="4" w:space="0" w:color="auto"/>
              <w:bottom w:val="single" w:sz="4" w:space="0" w:color="auto"/>
              <w:right w:val="single" w:sz="4" w:space="0" w:color="auto"/>
            </w:tcBorders>
            <w:vAlign w:val="center"/>
            <w:hideMark/>
          </w:tcPr>
          <w:p w14:paraId="49C2A58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5545B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60929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4702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FD5C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8D09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570B8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0B9006D3"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7E5E96E"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38F35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DAE91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2C73C3"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61F555"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0D6A29"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8AE8E25"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78CB582D" w14:textId="77777777" w:rsidTr="003E0240">
        <w:trPr>
          <w:trHeight w:val="181"/>
        </w:trPr>
        <w:tc>
          <w:tcPr>
            <w:tcW w:w="0" w:type="auto"/>
            <w:vMerge/>
            <w:tcBorders>
              <w:top w:val="nil"/>
              <w:left w:val="single" w:sz="4" w:space="0" w:color="auto"/>
              <w:bottom w:val="single" w:sz="4" w:space="0" w:color="auto"/>
              <w:right w:val="single" w:sz="4" w:space="0" w:color="auto"/>
            </w:tcBorders>
            <w:vAlign w:val="center"/>
            <w:hideMark/>
          </w:tcPr>
          <w:p w14:paraId="2F6276E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78B39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8DA33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BBFB7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AA75F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D7DD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51A8F4"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614FE7A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C02B7C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500EE6"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5878B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61B61A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7D98A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565B3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5FF551CC"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00EA2DA1" w14:textId="77777777" w:rsidTr="003E0240">
        <w:trPr>
          <w:trHeight w:val="119"/>
        </w:trPr>
        <w:tc>
          <w:tcPr>
            <w:tcW w:w="0" w:type="auto"/>
            <w:vMerge/>
            <w:tcBorders>
              <w:top w:val="nil"/>
              <w:left w:val="single" w:sz="4" w:space="0" w:color="auto"/>
              <w:bottom w:val="single" w:sz="4" w:space="0" w:color="auto"/>
              <w:right w:val="single" w:sz="4" w:space="0" w:color="auto"/>
            </w:tcBorders>
            <w:vAlign w:val="center"/>
            <w:hideMark/>
          </w:tcPr>
          <w:p w14:paraId="51761A9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E75D3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F0B81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3166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F7BA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06C64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F05B4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6B16310C"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2E51882"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EA14B6"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295528"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0B4C93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9837D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4274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788395C9"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2E3ABDC1" w14:textId="77777777" w:rsidTr="003E0240">
        <w:trPr>
          <w:trHeight w:val="523"/>
        </w:trPr>
        <w:tc>
          <w:tcPr>
            <w:tcW w:w="0" w:type="auto"/>
            <w:vMerge/>
            <w:tcBorders>
              <w:top w:val="nil"/>
              <w:left w:val="single" w:sz="4" w:space="0" w:color="auto"/>
              <w:bottom w:val="single" w:sz="4" w:space="0" w:color="auto"/>
              <w:right w:val="single" w:sz="4" w:space="0" w:color="auto"/>
            </w:tcBorders>
            <w:vAlign w:val="center"/>
            <w:hideMark/>
          </w:tcPr>
          <w:p w14:paraId="4D6486A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8F9BA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53125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4323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36EC7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1ADA4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34234B"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2F734056"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E8E4FD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9A6DFB"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7A25D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0A0238"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03EDC4"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C566B9"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0029DF9"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4AAC6EDB" w14:textId="77777777" w:rsidTr="003E0240">
        <w:trPr>
          <w:trHeight w:val="137"/>
        </w:trPr>
        <w:tc>
          <w:tcPr>
            <w:tcW w:w="0" w:type="auto"/>
            <w:vMerge/>
            <w:tcBorders>
              <w:top w:val="nil"/>
              <w:left w:val="single" w:sz="4" w:space="0" w:color="auto"/>
              <w:bottom w:val="single" w:sz="4" w:space="0" w:color="auto"/>
              <w:right w:val="single" w:sz="4" w:space="0" w:color="auto"/>
            </w:tcBorders>
            <w:vAlign w:val="center"/>
            <w:hideMark/>
          </w:tcPr>
          <w:p w14:paraId="7377E5D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B9C86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9894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23762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78937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BDA88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F6FF4A"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4D8ED2E4"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425B182"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179BE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5827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752A6E2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D1FD4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EF797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7713CC3A"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5A29D72F" w14:textId="77777777" w:rsidTr="003E0240">
        <w:trPr>
          <w:trHeight w:val="75"/>
        </w:trPr>
        <w:tc>
          <w:tcPr>
            <w:tcW w:w="0" w:type="auto"/>
            <w:vMerge/>
            <w:tcBorders>
              <w:top w:val="nil"/>
              <w:left w:val="single" w:sz="4" w:space="0" w:color="auto"/>
              <w:bottom w:val="single" w:sz="4" w:space="0" w:color="auto"/>
              <w:right w:val="single" w:sz="4" w:space="0" w:color="auto"/>
            </w:tcBorders>
            <w:vAlign w:val="center"/>
            <w:hideMark/>
          </w:tcPr>
          <w:p w14:paraId="7B3D5E8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612C5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0411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FE87B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AA632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ABCFC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4EC6B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18CDECA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231003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E20529"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ECE52B"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C204C0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12A01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942E2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1EBB76EC"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3265FA5B" w14:textId="77777777" w:rsidTr="003E0240">
        <w:trPr>
          <w:trHeight w:val="155"/>
        </w:trPr>
        <w:tc>
          <w:tcPr>
            <w:tcW w:w="0" w:type="auto"/>
            <w:vMerge/>
            <w:tcBorders>
              <w:top w:val="nil"/>
              <w:left w:val="single" w:sz="4" w:space="0" w:color="auto"/>
              <w:bottom w:val="single" w:sz="4" w:space="0" w:color="auto"/>
              <w:right w:val="single" w:sz="4" w:space="0" w:color="auto"/>
            </w:tcBorders>
            <w:vAlign w:val="center"/>
            <w:hideMark/>
          </w:tcPr>
          <w:p w14:paraId="2EFD00B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102BF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7470C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16B93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CD2F4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A9F3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DAC93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74A9297E"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D42317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6FF20D"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A5BE6E"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875668"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0AA274"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0731B4"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A0AA002"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40D0B45E" w14:textId="77777777" w:rsidTr="003E0240">
        <w:trPr>
          <w:trHeight w:val="94"/>
        </w:trPr>
        <w:tc>
          <w:tcPr>
            <w:tcW w:w="0" w:type="auto"/>
            <w:vMerge/>
            <w:tcBorders>
              <w:top w:val="nil"/>
              <w:left w:val="single" w:sz="4" w:space="0" w:color="auto"/>
              <w:bottom w:val="single" w:sz="4" w:space="0" w:color="auto"/>
              <w:right w:val="single" w:sz="4" w:space="0" w:color="auto"/>
            </w:tcBorders>
            <w:vAlign w:val="center"/>
            <w:hideMark/>
          </w:tcPr>
          <w:p w14:paraId="18A9AC8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C844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7C158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51AAA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0DFDF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D42F3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2425F2"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3AFAAF3D"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1A452F1"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0EA46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C57D0D"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75B24B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9BE41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9D98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7C6B49C9"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00CADC4B"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3E217D8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9204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8DA4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9B9BE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B7F3C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0F3E6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D9E8F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073617B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171E232"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FF4D71"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4AACA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CCE172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5BBC9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5DC86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4BDD6344"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120BB901" w14:textId="77777777" w:rsidTr="003E0240">
        <w:trPr>
          <w:trHeight w:val="112"/>
        </w:trPr>
        <w:tc>
          <w:tcPr>
            <w:tcW w:w="0" w:type="auto"/>
            <w:vMerge/>
            <w:tcBorders>
              <w:top w:val="nil"/>
              <w:left w:val="single" w:sz="4" w:space="0" w:color="auto"/>
              <w:bottom w:val="single" w:sz="4" w:space="0" w:color="auto"/>
              <w:right w:val="single" w:sz="4" w:space="0" w:color="auto"/>
            </w:tcBorders>
            <w:vAlign w:val="center"/>
            <w:hideMark/>
          </w:tcPr>
          <w:p w14:paraId="4138DCE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7ED1A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3D975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E3836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4D2F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8F4C8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78240B"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5A8236BB"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6C50A5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2AA78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6A1D3D"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F0B1A2"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DB7316"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DAE7A9"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1F621FA"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3D22B4BC"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507A85A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65D00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A622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C4423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2C2B5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8784C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FD3D39"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253618C4"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77C620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CA205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480D5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1933903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2FE21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00BBC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1931C3ED"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44175B95" w14:textId="77777777" w:rsidTr="003E0240">
        <w:trPr>
          <w:trHeight w:val="101"/>
        </w:trPr>
        <w:tc>
          <w:tcPr>
            <w:tcW w:w="0" w:type="auto"/>
            <w:vMerge/>
            <w:tcBorders>
              <w:top w:val="nil"/>
              <w:left w:val="single" w:sz="4" w:space="0" w:color="auto"/>
              <w:bottom w:val="single" w:sz="4" w:space="0" w:color="auto"/>
              <w:right w:val="single" w:sz="4" w:space="0" w:color="auto"/>
            </w:tcBorders>
            <w:vAlign w:val="center"/>
            <w:hideMark/>
          </w:tcPr>
          <w:p w14:paraId="2760DD7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1DC66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51F80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5C3E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58F27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59D97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F903E6"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2F2E8E68"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F21327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9A59DF"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769AE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C21500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09158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8AEFC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651D46B6"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79732671"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281A00E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A15E9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B64A9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58D2E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A0DE4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7B761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6E7B0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7EEABFF5"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196A7E6"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B3FD4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08FECF"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43FDC"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B2D401"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7C1896"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6C7ED63"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5FECF1D5" w14:textId="77777777" w:rsidTr="003E0240">
        <w:trPr>
          <w:trHeight w:val="97"/>
        </w:trPr>
        <w:tc>
          <w:tcPr>
            <w:tcW w:w="0" w:type="auto"/>
            <w:vMerge/>
            <w:tcBorders>
              <w:top w:val="nil"/>
              <w:left w:val="single" w:sz="4" w:space="0" w:color="auto"/>
              <w:bottom w:val="single" w:sz="4" w:space="0" w:color="auto"/>
              <w:right w:val="single" w:sz="4" w:space="0" w:color="auto"/>
            </w:tcBorders>
            <w:vAlign w:val="center"/>
            <w:hideMark/>
          </w:tcPr>
          <w:p w14:paraId="0ED327C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A97D8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11FB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69DB5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104CC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5D722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F08362"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68D007A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006712B"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30419C"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51BFFD"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B3EF6D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91981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8377E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2B9AB2F4"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65C67A8E" w14:textId="77777777" w:rsidTr="003E0240">
        <w:trPr>
          <w:trHeight w:val="104"/>
        </w:trPr>
        <w:tc>
          <w:tcPr>
            <w:tcW w:w="0" w:type="auto"/>
            <w:vMerge/>
            <w:tcBorders>
              <w:top w:val="nil"/>
              <w:left w:val="single" w:sz="4" w:space="0" w:color="auto"/>
              <w:bottom w:val="single" w:sz="4" w:space="0" w:color="auto"/>
              <w:right w:val="single" w:sz="4" w:space="0" w:color="auto"/>
            </w:tcBorders>
            <w:vAlign w:val="center"/>
            <w:hideMark/>
          </w:tcPr>
          <w:p w14:paraId="0FC305F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C8F15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F157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47F41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BD91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753EA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F2201A"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36B9B4AB"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A589632"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86B24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7193B9"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5D3D02D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A1C0E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2218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757C258E"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05070CA9"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0D54D62C"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A9057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446C65"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FF2C5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4002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96EB79"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D4853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7135081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A7D710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661E3E"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A2FE6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057827"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DF2A64"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69F6FA" w14:textId="77777777" w:rsidR="005342C2" w:rsidRPr="000419C2" w:rsidRDefault="005342C2"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9349495"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17FBF9A1" w14:textId="77777777" w:rsidTr="003E0240">
        <w:trPr>
          <w:trHeight w:val="88"/>
        </w:trPr>
        <w:tc>
          <w:tcPr>
            <w:tcW w:w="0" w:type="auto"/>
            <w:vMerge/>
            <w:tcBorders>
              <w:top w:val="nil"/>
              <w:left w:val="single" w:sz="4" w:space="0" w:color="auto"/>
              <w:bottom w:val="single" w:sz="4" w:space="0" w:color="auto"/>
              <w:right w:val="single" w:sz="4" w:space="0" w:color="auto"/>
            </w:tcBorders>
            <w:vAlign w:val="center"/>
            <w:hideMark/>
          </w:tcPr>
          <w:p w14:paraId="1A8382C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C662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27D4E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1FDA5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072FF0"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C6F43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93965A" w14:textId="77777777" w:rsidR="005342C2" w:rsidRPr="000419C2" w:rsidRDefault="005342C2" w:rsidP="003E0240">
            <w:pPr>
              <w:spacing w:after="0"/>
              <w:rPr>
                <w:rFonts w:ascii="Calibri" w:eastAsia="Times New Roman" w:hAnsi="Calibri" w:cs="Calibri"/>
                <w:b w:val="0"/>
                <w:color w:val="000000"/>
                <w:sz w:val="22"/>
                <w:lang w:val="en-GB" w:eastAsia="en-GB"/>
              </w:rPr>
            </w:pPr>
          </w:p>
        </w:tc>
      </w:tr>
      <w:tr w:rsidR="005342C2" w:rsidRPr="000419C2" w14:paraId="3FE0DAF7"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8A448F7"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8FFD68"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F931CE"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1F8A06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F415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EAE5AD"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6B79EF5E"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6B0EC9C3" w14:textId="77777777" w:rsidTr="003E0240">
        <w:trPr>
          <w:trHeight w:val="164"/>
        </w:trPr>
        <w:tc>
          <w:tcPr>
            <w:tcW w:w="0" w:type="auto"/>
            <w:vMerge/>
            <w:tcBorders>
              <w:top w:val="nil"/>
              <w:left w:val="single" w:sz="4" w:space="0" w:color="auto"/>
              <w:bottom w:val="single" w:sz="4" w:space="0" w:color="auto"/>
              <w:right w:val="single" w:sz="4" w:space="0" w:color="auto"/>
            </w:tcBorders>
            <w:vAlign w:val="center"/>
            <w:hideMark/>
          </w:tcPr>
          <w:p w14:paraId="303D0C46"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0CAB6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185D51"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C0D08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0CBEA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FB174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B926B5"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tr w:rsidR="005342C2" w:rsidRPr="000419C2" w14:paraId="477DA396"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15F4024"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2C7A20"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55D751"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7323963"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0414A"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6581CE"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Align w:val="center"/>
            <w:hideMark/>
          </w:tcPr>
          <w:p w14:paraId="0D31B872" w14:textId="77777777" w:rsidR="005342C2" w:rsidRPr="000419C2" w:rsidRDefault="005342C2" w:rsidP="003E0240">
            <w:pPr>
              <w:spacing w:after="0"/>
              <w:rPr>
                <w:rFonts w:ascii="Times New Roman" w:eastAsia="Times New Roman" w:hAnsi="Times New Roman" w:cs="Times New Roman"/>
                <w:b w:val="0"/>
                <w:color w:val="auto"/>
                <w:sz w:val="20"/>
                <w:szCs w:val="20"/>
                <w:lang w:val="en-GB" w:eastAsia="en-GB"/>
              </w:rPr>
            </w:pPr>
          </w:p>
        </w:tc>
      </w:tr>
      <w:tr w:rsidR="005342C2" w:rsidRPr="000419C2" w14:paraId="5C21A489" w14:textId="77777777" w:rsidTr="003E0240">
        <w:trPr>
          <w:trHeight w:val="300"/>
        </w:trPr>
        <w:tc>
          <w:tcPr>
            <w:tcW w:w="0" w:type="auto"/>
            <w:vMerge/>
            <w:tcBorders>
              <w:top w:val="nil"/>
              <w:left w:val="single" w:sz="4" w:space="0" w:color="auto"/>
              <w:bottom w:val="single" w:sz="4" w:space="0" w:color="auto"/>
              <w:right w:val="single" w:sz="4" w:space="0" w:color="auto"/>
            </w:tcBorders>
            <w:vAlign w:val="center"/>
            <w:hideMark/>
          </w:tcPr>
          <w:p w14:paraId="39F997D8"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317F4"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FAC75B"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BEAE1F"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2AC0B7"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300412" w14:textId="77777777" w:rsidR="005342C2" w:rsidRPr="000419C2" w:rsidRDefault="005342C2"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190D58" w14:textId="77777777" w:rsidR="005342C2" w:rsidRPr="000419C2" w:rsidRDefault="005342C2" w:rsidP="003E0240">
            <w:pPr>
              <w:spacing w:after="0"/>
              <w:jc w:val="center"/>
              <w:rPr>
                <w:rFonts w:ascii="Calibri" w:eastAsia="Times New Roman" w:hAnsi="Calibri" w:cs="Calibri"/>
                <w:b w:val="0"/>
                <w:color w:val="000000"/>
                <w:sz w:val="22"/>
                <w:lang w:val="en-GB" w:eastAsia="en-GB"/>
              </w:rPr>
            </w:pPr>
          </w:p>
        </w:tc>
      </w:tr>
      <w:bookmarkEnd w:id="45"/>
    </w:tbl>
    <w:p w14:paraId="11B20520" w14:textId="77777777" w:rsidR="005342C2" w:rsidRDefault="005342C2" w:rsidP="005342C2">
      <w:pPr>
        <w:spacing w:after="160" w:line="259" w:lineRule="auto"/>
        <w:rPr>
          <w:rFonts w:cstheme="minorHAnsi"/>
          <w:b w:val="0"/>
          <w:bCs/>
          <w:szCs w:val="28"/>
        </w:rPr>
      </w:pPr>
    </w:p>
    <w:p w14:paraId="0B48D219" w14:textId="7A30DE4F" w:rsidR="005342C2" w:rsidRDefault="005342C2"/>
    <w:p w14:paraId="3FCD7C9A" w14:textId="4931FC2F" w:rsidR="005342C2" w:rsidRDefault="005342C2"/>
    <w:p w14:paraId="2F96E566" w14:textId="653ED2F2" w:rsidR="004B1F7B" w:rsidRPr="009F606C" w:rsidRDefault="004B1F7B" w:rsidP="004B1F7B">
      <w:pPr>
        <w:pStyle w:val="Heading1"/>
        <w:rPr>
          <w:rFonts w:asciiTheme="minorHAnsi" w:hAnsiTheme="minorHAnsi" w:cstheme="minorHAnsi"/>
          <w:color w:val="002060"/>
        </w:rPr>
      </w:pPr>
      <w:bookmarkStart w:id="46" w:name="_Toc394928793"/>
      <w:bookmarkStart w:id="47" w:name="_Toc395527706"/>
      <w:bookmarkStart w:id="48" w:name="_Toc395527726"/>
      <w:r w:rsidRPr="009F606C">
        <w:rPr>
          <w:rFonts w:asciiTheme="minorHAnsi" w:hAnsiTheme="minorHAnsi" w:cstheme="minorHAnsi"/>
          <w:color w:val="002060"/>
        </w:rPr>
        <w:lastRenderedPageBreak/>
        <w:t>BM3502 Course Timetable</w:t>
      </w:r>
      <w:bookmarkEnd w:id="46"/>
      <w:bookmarkEnd w:id="47"/>
      <w:bookmarkEnd w:id="48"/>
      <w:r w:rsidRPr="009F606C">
        <w:rPr>
          <w:rFonts w:asciiTheme="minorHAnsi" w:hAnsiTheme="minorHAnsi" w:cstheme="minorHAnsi"/>
          <w:color w:val="002060"/>
        </w:rPr>
        <w:t>:  202</w:t>
      </w:r>
      <w:r w:rsidR="00984855">
        <w:rPr>
          <w:rFonts w:asciiTheme="minorHAnsi" w:hAnsiTheme="minorHAnsi" w:cstheme="minorHAnsi"/>
          <w:color w:val="002060"/>
        </w:rPr>
        <w:t>3</w:t>
      </w:r>
      <w:r w:rsidRPr="009F606C">
        <w:rPr>
          <w:rFonts w:asciiTheme="minorHAnsi" w:hAnsiTheme="minorHAnsi" w:cstheme="minorHAnsi"/>
          <w:color w:val="002060"/>
        </w:rPr>
        <w:t>-202</w:t>
      </w:r>
      <w:r w:rsidR="00984855">
        <w:rPr>
          <w:rFonts w:asciiTheme="minorHAnsi" w:hAnsiTheme="minorHAnsi" w:cstheme="minorHAnsi"/>
          <w:color w:val="002060"/>
        </w:rPr>
        <w:t>4</w:t>
      </w:r>
    </w:p>
    <w:p w14:paraId="4AEB3433" w14:textId="77777777" w:rsidR="004B1F7B" w:rsidRDefault="004B1F7B" w:rsidP="004B1F7B"/>
    <w:tbl>
      <w:tblPr>
        <w:tblW w:w="10456" w:type="dxa"/>
        <w:tblLook w:val="04A0" w:firstRow="1" w:lastRow="0" w:firstColumn="1" w:lastColumn="0" w:noHBand="0" w:noVBand="1"/>
      </w:tblPr>
      <w:tblGrid>
        <w:gridCol w:w="1184"/>
        <w:gridCol w:w="810"/>
        <w:gridCol w:w="1070"/>
        <w:gridCol w:w="4809"/>
        <w:gridCol w:w="1308"/>
        <w:gridCol w:w="1275"/>
      </w:tblGrid>
      <w:tr w:rsidR="004B1F7B" w:rsidRPr="00057EA3" w14:paraId="36BDDF97" w14:textId="77777777" w:rsidTr="02C3ABD2">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3C3E6092"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Date</w:t>
            </w:r>
          </w:p>
        </w:tc>
        <w:tc>
          <w:tcPr>
            <w:tcW w:w="810" w:type="dxa"/>
            <w:tcBorders>
              <w:top w:val="single" w:sz="4" w:space="0" w:color="auto"/>
              <w:left w:val="nil"/>
              <w:bottom w:val="single" w:sz="4" w:space="0" w:color="auto"/>
              <w:right w:val="single" w:sz="4" w:space="0" w:color="auto"/>
            </w:tcBorders>
            <w:shd w:val="clear" w:color="auto" w:fill="auto"/>
            <w:hideMark/>
          </w:tcPr>
          <w:p w14:paraId="400B84ED"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Time</w:t>
            </w:r>
          </w:p>
        </w:tc>
        <w:tc>
          <w:tcPr>
            <w:tcW w:w="1070" w:type="dxa"/>
            <w:tcBorders>
              <w:top w:val="single" w:sz="4" w:space="0" w:color="auto"/>
              <w:left w:val="nil"/>
              <w:bottom w:val="single" w:sz="4" w:space="0" w:color="auto"/>
              <w:right w:val="single" w:sz="4" w:space="0" w:color="auto"/>
            </w:tcBorders>
            <w:shd w:val="clear" w:color="auto" w:fill="auto"/>
            <w:hideMark/>
          </w:tcPr>
          <w:p w14:paraId="14F7414E"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Place</w:t>
            </w:r>
          </w:p>
        </w:tc>
        <w:tc>
          <w:tcPr>
            <w:tcW w:w="4809" w:type="dxa"/>
            <w:tcBorders>
              <w:top w:val="single" w:sz="4" w:space="0" w:color="auto"/>
              <w:left w:val="nil"/>
              <w:bottom w:val="single" w:sz="4" w:space="0" w:color="auto"/>
              <w:right w:val="single" w:sz="4" w:space="0" w:color="auto"/>
            </w:tcBorders>
            <w:shd w:val="clear" w:color="auto" w:fill="auto"/>
            <w:hideMark/>
          </w:tcPr>
          <w:p w14:paraId="6C911291"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Subject</w:t>
            </w:r>
          </w:p>
        </w:tc>
        <w:tc>
          <w:tcPr>
            <w:tcW w:w="1308" w:type="dxa"/>
            <w:tcBorders>
              <w:top w:val="single" w:sz="4" w:space="0" w:color="auto"/>
              <w:left w:val="nil"/>
              <w:bottom w:val="nil"/>
              <w:right w:val="single" w:sz="4" w:space="0" w:color="auto"/>
            </w:tcBorders>
            <w:shd w:val="clear" w:color="auto" w:fill="auto"/>
            <w:hideMark/>
          </w:tcPr>
          <w:p w14:paraId="14823E96"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Session</w:t>
            </w:r>
          </w:p>
        </w:tc>
        <w:tc>
          <w:tcPr>
            <w:tcW w:w="1275" w:type="dxa"/>
            <w:tcBorders>
              <w:top w:val="single" w:sz="4" w:space="0" w:color="auto"/>
              <w:left w:val="nil"/>
              <w:bottom w:val="single" w:sz="4" w:space="0" w:color="auto"/>
              <w:right w:val="single" w:sz="4" w:space="0" w:color="auto"/>
            </w:tcBorders>
            <w:shd w:val="clear" w:color="auto" w:fill="auto"/>
            <w:hideMark/>
          </w:tcPr>
          <w:p w14:paraId="63A7C859"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Staff</w:t>
            </w:r>
          </w:p>
        </w:tc>
      </w:tr>
      <w:tr w:rsidR="004B1F7B" w:rsidRPr="00057EA3" w14:paraId="438AB699"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2D3774DB"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Week 2</w:t>
            </w:r>
            <w:r>
              <w:rPr>
                <w:rFonts w:ascii="Calibri" w:eastAsia="Times New Roman" w:hAnsi="Calibri" w:cs="Calibri"/>
                <w:bCs/>
                <w:color w:val="000000"/>
                <w:sz w:val="20"/>
                <w:szCs w:val="20"/>
                <w:lang w:eastAsia="en-GB"/>
              </w:rPr>
              <w:t>6</w:t>
            </w:r>
          </w:p>
        </w:tc>
      </w:tr>
      <w:tr w:rsidR="004B1F7B" w:rsidRPr="00057EA3" w14:paraId="395B656E" w14:textId="77777777" w:rsidTr="00B60A04">
        <w:trPr>
          <w:trHeight w:val="300"/>
        </w:trPr>
        <w:tc>
          <w:tcPr>
            <w:tcW w:w="11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8BD889" w14:textId="58DC2D09"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w:t>
            </w:r>
            <w:r w:rsidR="00984855">
              <w:rPr>
                <w:rFonts w:ascii="Calibri" w:eastAsia="Times New Roman" w:hAnsi="Calibri" w:cs="Calibri"/>
                <w:color w:val="000000"/>
                <w:sz w:val="20"/>
                <w:szCs w:val="20"/>
                <w:lang w:eastAsia="en-GB"/>
              </w:rPr>
              <w:t>2</w:t>
            </w:r>
            <w:r w:rsidRPr="00057EA3">
              <w:rPr>
                <w:rFonts w:ascii="Calibri" w:eastAsia="Times New Roman" w:hAnsi="Calibri" w:cs="Calibri"/>
                <w:color w:val="000000"/>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FFFFFF" w:themeFill="background1"/>
            <w:hideMark/>
          </w:tcPr>
          <w:p w14:paraId="7EFEC82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09:00-10:00</w:t>
            </w:r>
          </w:p>
        </w:tc>
        <w:tc>
          <w:tcPr>
            <w:tcW w:w="1070" w:type="dxa"/>
            <w:tcBorders>
              <w:top w:val="single" w:sz="4" w:space="0" w:color="auto"/>
              <w:left w:val="nil"/>
              <w:bottom w:val="single" w:sz="4" w:space="0" w:color="auto"/>
              <w:right w:val="single" w:sz="4" w:space="0" w:color="auto"/>
            </w:tcBorders>
            <w:shd w:val="clear" w:color="auto" w:fill="FFFFFF" w:themeFill="background1"/>
            <w:hideMark/>
          </w:tcPr>
          <w:p w14:paraId="0F51457B" w14:textId="2F912FD0"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FFFFFF" w:themeFill="background1"/>
            <w:hideMark/>
          </w:tcPr>
          <w:p w14:paraId="3A341487" w14:textId="6B8ECB03" w:rsidR="004B1F7B" w:rsidRPr="00057EA3" w:rsidRDefault="004B1F7B"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Introduction to course; Receptors 1</w:t>
            </w:r>
          </w:p>
          <w:p w14:paraId="3BE333E9" w14:textId="2F079F2C" w:rsidR="004B1F7B" w:rsidRPr="00057EA3" w:rsidRDefault="7554432F" w:rsidP="77CD9B18">
            <w:pPr>
              <w:spacing w:after="0"/>
              <w:rPr>
                <w:rFonts w:ascii="Calibri" w:eastAsia="Times New Roman" w:hAnsi="Calibri" w:cs="Calibri"/>
                <w:color w:val="000000"/>
                <w:sz w:val="20"/>
                <w:szCs w:val="20"/>
                <w:highlight w:val="yellow"/>
                <w:lang w:eastAsia="en-GB"/>
              </w:rPr>
            </w:pPr>
            <w:r w:rsidRPr="77CD9B18">
              <w:rPr>
                <w:rFonts w:ascii="Calibri" w:eastAsia="Times New Roman" w:hAnsi="Calibri" w:cs="Calibri"/>
                <w:color w:val="000000" w:themeColor="text1"/>
                <w:sz w:val="20"/>
                <w:szCs w:val="20"/>
                <w:highlight w:val="yellow"/>
                <w:lang w:eastAsia="en-GB"/>
              </w:rPr>
              <w:t>RELEASE CASE STUDY 1 ON LT SYSTEM</w:t>
            </w:r>
          </w:p>
        </w:tc>
        <w:tc>
          <w:tcPr>
            <w:tcW w:w="1308" w:type="dxa"/>
            <w:tcBorders>
              <w:top w:val="single" w:sz="4" w:space="0" w:color="auto"/>
              <w:left w:val="nil"/>
              <w:bottom w:val="single" w:sz="4" w:space="0" w:color="auto"/>
              <w:right w:val="single" w:sz="4" w:space="0" w:color="auto"/>
            </w:tcBorders>
            <w:shd w:val="clear" w:color="auto" w:fill="FFFFFF" w:themeFill="background1"/>
            <w:hideMark/>
          </w:tcPr>
          <w:p w14:paraId="164B3C4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5F541FF8"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r w:rsidR="004B1F7B" w:rsidRPr="00057EA3" w14:paraId="4240D9F7"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024EFBDD" w14:textId="77777777" w:rsidR="004B1F7B" w:rsidRPr="00057EA3"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10B07" w14:textId="18E6202C" w:rsidR="004B1F7B" w:rsidRPr="00057EA3" w:rsidRDefault="004B1F7B" w:rsidP="00732C4D">
            <w:pPr>
              <w:spacing w:after="0"/>
              <w:rPr>
                <w:rFonts w:ascii="Calibri" w:eastAsia="Times New Roman" w:hAnsi="Calibri" w:cs="Calibri"/>
                <w:color w:val="000000"/>
                <w:sz w:val="20"/>
                <w:szCs w:val="20"/>
                <w:lang w:eastAsia="en-GB"/>
              </w:rPr>
            </w:pPr>
            <w:r w:rsidRPr="00CA0EA7">
              <w:rPr>
                <w:rFonts w:ascii="Calibri" w:eastAsia="Times New Roman" w:hAnsi="Calibri" w:cs="Calibri"/>
                <w:color w:val="000000"/>
                <w:sz w:val="20"/>
                <w:szCs w:val="20"/>
                <w:highlight w:val="yellow"/>
                <w:lang w:eastAsia="en-GB"/>
              </w:rPr>
              <w:t>1</w:t>
            </w:r>
            <w:r w:rsidR="00CA0EA7">
              <w:rPr>
                <w:rFonts w:ascii="Calibri" w:eastAsia="Times New Roman" w:hAnsi="Calibri" w:cs="Calibri"/>
                <w:color w:val="000000"/>
                <w:sz w:val="20"/>
                <w:szCs w:val="20"/>
                <w:highlight w:val="yellow"/>
                <w:lang w:eastAsia="en-GB"/>
              </w:rPr>
              <w:t>2</w:t>
            </w:r>
            <w:r w:rsidRPr="00CA0EA7">
              <w:rPr>
                <w:rFonts w:ascii="Calibri" w:eastAsia="Times New Roman" w:hAnsi="Calibri" w:cs="Calibri"/>
                <w:color w:val="000000"/>
                <w:sz w:val="20"/>
                <w:szCs w:val="20"/>
                <w:highlight w:val="yellow"/>
                <w:lang w:eastAsia="en-GB"/>
              </w:rPr>
              <w:t>:00-1</w:t>
            </w:r>
            <w:r w:rsidR="00CA0EA7">
              <w:rPr>
                <w:rFonts w:ascii="Calibri" w:eastAsia="Times New Roman" w:hAnsi="Calibri" w:cs="Calibri"/>
                <w:color w:val="000000"/>
                <w:sz w:val="20"/>
                <w:szCs w:val="20"/>
                <w:highlight w:val="yellow"/>
                <w:lang w:eastAsia="en-GB"/>
              </w:rPr>
              <w:t>3</w:t>
            </w:r>
            <w:r w:rsidRPr="00CA0EA7">
              <w:rPr>
                <w:rFonts w:ascii="Calibri" w:eastAsia="Times New Roman" w:hAnsi="Calibri" w:cs="Calibri"/>
                <w:color w:val="000000"/>
                <w:sz w:val="20"/>
                <w:szCs w:val="20"/>
                <w:highlight w:val="yellow"/>
                <w:lang w:eastAsia="en-GB"/>
              </w:rPr>
              <w:t>:00</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B0D8CC" w14:textId="19897B9F"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79DF00"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Receptors 2</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CFB7D"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F8A0E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r w:rsidR="004B1F7B" w:rsidRPr="00057EA3" w14:paraId="61EEEF84" w14:textId="77777777" w:rsidTr="00B60A04">
        <w:trPr>
          <w:trHeight w:val="600"/>
        </w:trPr>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F6BDBC" w14:textId="71F4C80C"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w:t>
            </w:r>
            <w:r w:rsidR="00984855">
              <w:rPr>
                <w:rFonts w:ascii="Calibri" w:eastAsia="Times New Roman" w:hAnsi="Calibri" w:cs="Calibri"/>
                <w:color w:val="000000"/>
                <w:sz w:val="20"/>
                <w:szCs w:val="20"/>
                <w:lang w:eastAsia="en-GB"/>
              </w:rPr>
              <w:t>3</w:t>
            </w:r>
            <w:r w:rsidRPr="00057EA3">
              <w:rPr>
                <w:rFonts w:ascii="Calibri" w:eastAsia="Times New Roman" w:hAnsi="Calibri" w:cs="Calibri"/>
                <w:color w:val="000000"/>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FFFFFF" w:themeFill="background1"/>
            <w:hideMark/>
          </w:tcPr>
          <w:p w14:paraId="30D9A97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15:00-17:00</w:t>
            </w:r>
          </w:p>
        </w:tc>
        <w:tc>
          <w:tcPr>
            <w:tcW w:w="1070" w:type="dxa"/>
            <w:tcBorders>
              <w:top w:val="single" w:sz="4" w:space="0" w:color="auto"/>
              <w:left w:val="nil"/>
              <w:bottom w:val="single" w:sz="4" w:space="0" w:color="auto"/>
              <w:right w:val="single" w:sz="4" w:space="0" w:color="auto"/>
            </w:tcBorders>
            <w:shd w:val="clear" w:color="auto" w:fill="FFFFFF" w:themeFill="background1"/>
            <w:hideMark/>
          </w:tcPr>
          <w:p w14:paraId="29462D38" w14:textId="71DA9713" w:rsidR="004B1F7B" w:rsidRPr="00057EA3" w:rsidRDefault="17956291"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FFFFFF" w:themeFill="background1"/>
            <w:hideMark/>
          </w:tcPr>
          <w:p w14:paraId="044176AB" w14:textId="6577158F"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 xml:space="preserve">Review of recent </w:t>
            </w:r>
            <w:r w:rsidR="5C190004" w:rsidRPr="77CD9B18">
              <w:rPr>
                <w:rFonts w:ascii="Calibri" w:eastAsia="Times New Roman" w:hAnsi="Calibri" w:cs="Calibri"/>
                <w:color w:val="000000" w:themeColor="text1"/>
                <w:sz w:val="20"/>
                <w:szCs w:val="20"/>
                <w:lang w:eastAsia="en-GB"/>
              </w:rPr>
              <w:t>assessment</w:t>
            </w:r>
            <w:r w:rsidRPr="77CD9B18">
              <w:rPr>
                <w:rFonts w:ascii="Calibri" w:eastAsia="Times New Roman" w:hAnsi="Calibri" w:cs="Calibri"/>
                <w:color w:val="000000" w:themeColor="text1"/>
                <w:sz w:val="20"/>
                <w:szCs w:val="20"/>
                <w:lang w:eastAsia="en-GB"/>
              </w:rPr>
              <w:t xml:space="preserve"> performance/What will you do after your degree?</w:t>
            </w:r>
          </w:p>
        </w:tc>
        <w:tc>
          <w:tcPr>
            <w:tcW w:w="1308" w:type="dxa"/>
            <w:tcBorders>
              <w:top w:val="single" w:sz="4" w:space="0" w:color="auto"/>
              <w:left w:val="nil"/>
              <w:bottom w:val="single" w:sz="4" w:space="0" w:color="auto"/>
              <w:right w:val="single" w:sz="4" w:space="0" w:color="auto"/>
            </w:tcBorders>
            <w:shd w:val="clear" w:color="auto" w:fill="FFFFFF" w:themeFill="background1"/>
            <w:hideMark/>
          </w:tcPr>
          <w:p w14:paraId="5E722FDF"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5DA36F3A" w14:textId="61DB5F58"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r w:rsidR="004B1F7B" w:rsidRPr="00057EA3" w14:paraId="493355A7"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6786ED" w14:textId="062B7D89"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Wed 2</w:t>
            </w:r>
            <w:r w:rsidR="00984855">
              <w:rPr>
                <w:rFonts w:ascii="Calibri" w:eastAsia="Times New Roman" w:hAnsi="Calibri" w:cs="Calibri"/>
                <w:color w:val="auto"/>
                <w:sz w:val="20"/>
                <w:szCs w:val="20"/>
                <w:lang w:eastAsia="en-GB"/>
              </w:rPr>
              <w:t>4</w:t>
            </w:r>
            <w:r w:rsidRPr="77CD9B18">
              <w:rPr>
                <w:rFonts w:ascii="Calibri" w:eastAsia="Times New Roman" w:hAnsi="Calibri" w:cs="Calibri"/>
                <w:color w:val="auto"/>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FFFFFF" w:themeFill="background1"/>
            <w:hideMark/>
          </w:tcPr>
          <w:p w14:paraId="6CB0021E"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FFFFFF" w:themeFill="background1"/>
            <w:hideMark/>
          </w:tcPr>
          <w:p w14:paraId="374E38CD" w14:textId="176E4BD8" w:rsidR="004B1F7B" w:rsidRPr="00057EA3" w:rsidRDefault="3331955D"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FFFFFF" w:themeFill="background1"/>
            <w:hideMark/>
          </w:tcPr>
          <w:p w14:paraId="4EE5ECB5"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Neuroanatomy 1</w:t>
            </w:r>
          </w:p>
        </w:tc>
        <w:tc>
          <w:tcPr>
            <w:tcW w:w="1308" w:type="dxa"/>
            <w:tcBorders>
              <w:top w:val="single" w:sz="4" w:space="0" w:color="auto"/>
              <w:left w:val="nil"/>
              <w:bottom w:val="single" w:sz="4" w:space="0" w:color="auto"/>
              <w:right w:val="single" w:sz="4" w:space="0" w:color="auto"/>
            </w:tcBorders>
            <w:shd w:val="clear" w:color="auto" w:fill="FFFFFF" w:themeFill="background1"/>
            <w:hideMark/>
          </w:tcPr>
          <w:p w14:paraId="65B6CC98"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30D3D230"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LE</w:t>
            </w:r>
          </w:p>
        </w:tc>
      </w:tr>
      <w:tr w:rsidR="004B1F7B" w:rsidRPr="00057EA3" w14:paraId="2C4575D9"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9B5D1" w14:textId="1AE8BB9B"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Thu 2</w:t>
            </w:r>
            <w:r w:rsidR="00984855">
              <w:rPr>
                <w:rFonts w:ascii="Calibri" w:eastAsia="Times New Roman" w:hAnsi="Calibri" w:cs="Calibri"/>
                <w:color w:val="auto"/>
                <w:sz w:val="20"/>
                <w:szCs w:val="20"/>
                <w:lang w:eastAsia="en-GB"/>
              </w:rPr>
              <w:t>5</w:t>
            </w:r>
            <w:r w:rsidRPr="77CD9B18">
              <w:rPr>
                <w:rFonts w:ascii="Calibri" w:eastAsia="Times New Roman" w:hAnsi="Calibri" w:cs="Calibri"/>
                <w:color w:val="auto"/>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FFFFFF" w:themeFill="background1"/>
            <w:hideMark/>
          </w:tcPr>
          <w:p w14:paraId="5F70FE12"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09:00-17:00</w:t>
            </w:r>
          </w:p>
        </w:tc>
        <w:tc>
          <w:tcPr>
            <w:tcW w:w="1070" w:type="dxa"/>
            <w:tcBorders>
              <w:top w:val="single" w:sz="4" w:space="0" w:color="auto"/>
              <w:left w:val="nil"/>
              <w:bottom w:val="single" w:sz="4" w:space="0" w:color="auto"/>
              <w:right w:val="single" w:sz="4" w:space="0" w:color="auto"/>
            </w:tcBorders>
            <w:shd w:val="clear" w:color="auto" w:fill="FFFFFF" w:themeFill="background1"/>
            <w:hideMark/>
          </w:tcPr>
          <w:p w14:paraId="0CCFEF01" w14:textId="0E59AA93" w:rsidR="004B1F7B" w:rsidRPr="00057EA3" w:rsidRDefault="7BEADF54"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STH 0.001</w:t>
            </w:r>
          </w:p>
        </w:tc>
        <w:tc>
          <w:tcPr>
            <w:tcW w:w="4809" w:type="dxa"/>
            <w:tcBorders>
              <w:top w:val="single" w:sz="4" w:space="0" w:color="auto"/>
              <w:left w:val="nil"/>
              <w:bottom w:val="single" w:sz="4" w:space="0" w:color="auto"/>
              <w:right w:val="single" w:sz="4" w:space="0" w:color="auto"/>
            </w:tcBorders>
            <w:shd w:val="clear" w:color="auto" w:fill="FFFFFF" w:themeFill="background1"/>
            <w:hideMark/>
          </w:tcPr>
          <w:p w14:paraId="7CBDA792" w14:textId="087DD00C"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Tutorials in Neuropharmacology</w:t>
            </w:r>
          </w:p>
          <w:p w14:paraId="2010B383" w14:textId="7934B757" w:rsidR="004B1F7B" w:rsidRPr="00057EA3" w:rsidRDefault="6A6C959A" w:rsidP="77CD9B18">
            <w:pPr>
              <w:spacing w:after="0"/>
              <w:rPr>
                <w:rFonts w:ascii="Calibri" w:eastAsia="Times New Roman" w:hAnsi="Calibri" w:cs="Calibri"/>
                <w:color w:val="auto"/>
                <w:sz w:val="20"/>
                <w:szCs w:val="20"/>
                <w:lang w:eastAsia="en-GB"/>
              </w:rPr>
            </w:pPr>
            <w:r w:rsidRPr="00D93BE4">
              <w:rPr>
                <w:rFonts w:ascii="Calibri" w:eastAsia="Times New Roman" w:hAnsi="Calibri" w:cs="Calibri"/>
                <w:color w:val="auto"/>
                <w:sz w:val="20"/>
                <w:szCs w:val="20"/>
                <w:highlight w:val="yellow"/>
                <w:lang w:eastAsia="en-GB"/>
              </w:rPr>
              <w:t>CHECK WHICH GROUP YOU ARE IN!</w:t>
            </w:r>
          </w:p>
        </w:tc>
        <w:tc>
          <w:tcPr>
            <w:tcW w:w="1308" w:type="dxa"/>
            <w:tcBorders>
              <w:top w:val="single" w:sz="4" w:space="0" w:color="auto"/>
              <w:left w:val="nil"/>
              <w:bottom w:val="single" w:sz="4" w:space="0" w:color="auto"/>
              <w:right w:val="single" w:sz="4" w:space="0" w:color="auto"/>
            </w:tcBorders>
            <w:shd w:val="clear" w:color="auto" w:fill="FFFFFF" w:themeFill="background1"/>
            <w:hideMark/>
          </w:tcPr>
          <w:p w14:paraId="3BC35A45"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Tutorial</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506ACCF3" w14:textId="77777777" w:rsidR="004B1F7B" w:rsidRPr="00057EA3" w:rsidRDefault="004B1F7B" w:rsidP="77CD9B18">
            <w:pPr>
              <w:spacing w:after="0"/>
              <w:rPr>
                <w:rFonts w:ascii="Calibri" w:eastAsia="Times New Roman" w:hAnsi="Calibri" w:cs="Calibri"/>
                <w:color w:val="auto"/>
                <w:sz w:val="20"/>
                <w:szCs w:val="20"/>
                <w:lang w:eastAsia="en-GB"/>
              </w:rPr>
            </w:pPr>
            <w:r w:rsidRPr="77CD9B18">
              <w:rPr>
                <w:rFonts w:ascii="Calibri" w:eastAsia="Times New Roman" w:hAnsi="Calibri" w:cs="Calibri"/>
                <w:color w:val="auto"/>
                <w:sz w:val="20"/>
                <w:szCs w:val="20"/>
                <w:lang w:eastAsia="en-GB"/>
              </w:rPr>
              <w:t>DAS</w:t>
            </w:r>
          </w:p>
        </w:tc>
      </w:tr>
      <w:tr w:rsidR="004B1F7B" w:rsidRPr="00057EA3" w14:paraId="4FAD0CEF"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6CB10" w14:textId="453570EC"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2</w:t>
            </w:r>
            <w:r w:rsidR="00984855">
              <w:rPr>
                <w:rFonts w:ascii="Calibri" w:eastAsia="Times New Roman" w:hAnsi="Calibri" w:cs="Calibri"/>
                <w:color w:val="000000"/>
                <w:sz w:val="20"/>
                <w:szCs w:val="20"/>
                <w:lang w:eastAsia="en-GB"/>
              </w:rPr>
              <w:t>6</w:t>
            </w:r>
            <w:r w:rsidRPr="00057EA3">
              <w:rPr>
                <w:rFonts w:ascii="Calibri" w:eastAsia="Times New Roman" w:hAnsi="Calibri" w:cs="Calibri"/>
                <w:color w:val="000000"/>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FFFFFF" w:themeFill="background1"/>
            <w:hideMark/>
          </w:tcPr>
          <w:p w14:paraId="08691EB9"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FFFFFF" w:themeFill="background1"/>
            <w:hideMark/>
          </w:tcPr>
          <w:p w14:paraId="43CC6710" w14:textId="56353DA8" w:rsidR="004B1F7B" w:rsidRPr="00057EA3" w:rsidRDefault="3F4F0099"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FFFFFF" w:themeFill="background1"/>
            <w:hideMark/>
          </w:tcPr>
          <w:p w14:paraId="139AB213"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Neuroanatomy 2</w:t>
            </w:r>
          </w:p>
        </w:tc>
        <w:tc>
          <w:tcPr>
            <w:tcW w:w="1308" w:type="dxa"/>
            <w:tcBorders>
              <w:top w:val="single" w:sz="4" w:space="0" w:color="auto"/>
              <w:left w:val="nil"/>
              <w:bottom w:val="single" w:sz="4" w:space="0" w:color="auto"/>
              <w:right w:val="single" w:sz="4" w:space="0" w:color="auto"/>
            </w:tcBorders>
            <w:shd w:val="clear" w:color="auto" w:fill="FFFFFF" w:themeFill="background1"/>
            <w:hideMark/>
          </w:tcPr>
          <w:p w14:paraId="30AE2D8A"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2515C82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w:t>
            </w:r>
          </w:p>
        </w:tc>
      </w:tr>
      <w:tr w:rsidR="004B1F7B" w:rsidRPr="00057EA3" w14:paraId="7CEC7558"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auto"/>
            </w:tcBorders>
            <w:shd w:val="clear" w:color="auto" w:fill="auto"/>
            <w:hideMark/>
          </w:tcPr>
          <w:p w14:paraId="3CD61B92"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Week 2</w:t>
            </w:r>
            <w:r>
              <w:rPr>
                <w:rFonts w:ascii="Calibri" w:eastAsia="Times New Roman" w:hAnsi="Calibri" w:cs="Calibri"/>
                <w:bCs/>
                <w:color w:val="000000"/>
                <w:sz w:val="20"/>
                <w:szCs w:val="20"/>
                <w:lang w:eastAsia="en-GB"/>
              </w:rPr>
              <w:t>7</w:t>
            </w:r>
          </w:p>
        </w:tc>
      </w:tr>
      <w:tr w:rsidR="004B1F7B" w:rsidRPr="00057EA3" w14:paraId="3A9CD6EF" w14:textId="77777777" w:rsidTr="00B60A04">
        <w:trPr>
          <w:trHeight w:val="300"/>
        </w:trPr>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5EB1D9" w14:textId="272D0FDA"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Mon </w:t>
            </w:r>
            <w:r w:rsidR="00984855">
              <w:rPr>
                <w:rFonts w:ascii="Calibri" w:eastAsia="Times New Roman" w:hAnsi="Calibri" w:cs="Calibri"/>
                <w:color w:val="000000"/>
                <w:sz w:val="20"/>
                <w:szCs w:val="20"/>
                <w:lang w:eastAsia="en-GB"/>
              </w:rPr>
              <w:t>29</w:t>
            </w:r>
            <w:r w:rsidRPr="00F01D1E">
              <w:rPr>
                <w:rFonts w:ascii="Calibri" w:eastAsia="Times New Roman" w:hAnsi="Calibri" w:cs="Calibri"/>
                <w:color w:val="000000"/>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auto"/>
            <w:hideMark/>
          </w:tcPr>
          <w:p w14:paraId="49D9957E"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10:00-11:00</w:t>
            </w:r>
          </w:p>
        </w:tc>
        <w:tc>
          <w:tcPr>
            <w:tcW w:w="1070" w:type="dxa"/>
            <w:tcBorders>
              <w:top w:val="single" w:sz="4" w:space="0" w:color="auto"/>
              <w:left w:val="nil"/>
              <w:bottom w:val="single" w:sz="4" w:space="0" w:color="auto"/>
              <w:right w:val="single" w:sz="4" w:space="0" w:color="auto"/>
            </w:tcBorders>
            <w:shd w:val="clear" w:color="auto" w:fill="auto"/>
            <w:hideMark/>
          </w:tcPr>
          <w:p w14:paraId="3B48DD70" w14:textId="39026758" w:rsidR="004B1F7B" w:rsidRPr="00F01D1E"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tcPr>
          <w:p w14:paraId="7563E348" w14:textId="3DC9C5D7" w:rsidR="004B1F7B" w:rsidRPr="00F01D1E" w:rsidRDefault="158BD78F"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ANS Pharmacology 1</w:t>
            </w:r>
          </w:p>
        </w:tc>
        <w:tc>
          <w:tcPr>
            <w:tcW w:w="1308" w:type="dxa"/>
            <w:tcBorders>
              <w:top w:val="single" w:sz="4" w:space="0" w:color="auto"/>
              <w:left w:val="nil"/>
              <w:bottom w:val="single" w:sz="4" w:space="0" w:color="auto"/>
              <w:right w:val="single" w:sz="4" w:space="0" w:color="auto"/>
            </w:tcBorders>
            <w:shd w:val="clear" w:color="auto" w:fill="auto"/>
          </w:tcPr>
          <w:p w14:paraId="141339F2" w14:textId="77777777" w:rsidR="004B1F7B" w:rsidRPr="00F01D1E"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tcPr>
          <w:p w14:paraId="40A2A4E6" w14:textId="19111778" w:rsidR="004B1F7B" w:rsidRPr="00F01D1E" w:rsidRDefault="1870F96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w:t>
            </w:r>
            <w:r w:rsidR="74DE4A27" w:rsidRPr="77CD9B18">
              <w:rPr>
                <w:rFonts w:ascii="Calibri" w:eastAsia="Times New Roman" w:hAnsi="Calibri" w:cs="Calibri"/>
                <w:color w:val="000000" w:themeColor="text1"/>
                <w:sz w:val="20"/>
                <w:szCs w:val="20"/>
                <w:lang w:eastAsia="en-GB"/>
              </w:rPr>
              <w:t>AS</w:t>
            </w:r>
          </w:p>
        </w:tc>
      </w:tr>
      <w:tr w:rsidR="004B1F7B" w:rsidRPr="00057EA3" w14:paraId="5C4AAB67"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2DEE5E53" w14:textId="77777777" w:rsidR="004B1F7B" w:rsidRPr="00F01D1E"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CA56547"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11:00-12:00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602B2770" w14:textId="3318B88B" w:rsidR="004B1F7B" w:rsidRPr="00F01D1E"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7294DAF0" w14:textId="28F78AE3" w:rsidR="004B1F7B" w:rsidRPr="00F01D1E" w:rsidRDefault="78239EF4" w:rsidP="77CD9B18">
            <w:pPr>
              <w:spacing w:after="0"/>
            </w:pPr>
            <w:r w:rsidRPr="77CD9B18">
              <w:rPr>
                <w:rFonts w:ascii="Calibri" w:eastAsia="Times New Roman" w:hAnsi="Calibri" w:cs="Calibri"/>
                <w:color w:val="000000" w:themeColor="text1"/>
                <w:sz w:val="20"/>
                <w:szCs w:val="20"/>
                <w:lang w:eastAsia="en-GB"/>
              </w:rPr>
              <w:t>Case Study 1 Introduction and how to perform well in case study assessments</w:t>
            </w:r>
          </w:p>
        </w:tc>
        <w:tc>
          <w:tcPr>
            <w:tcW w:w="1308" w:type="dxa"/>
            <w:tcBorders>
              <w:top w:val="single" w:sz="4" w:space="0" w:color="auto"/>
              <w:left w:val="single" w:sz="4" w:space="0" w:color="auto"/>
              <w:bottom w:val="single" w:sz="4" w:space="0" w:color="auto"/>
              <w:right w:val="single" w:sz="4" w:space="0" w:color="auto"/>
            </w:tcBorders>
            <w:shd w:val="clear" w:color="auto" w:fill="auto"/>
          </w:tcPr>
          <w:p w14:paraId="53A00E91" w14:textId="751327E5" w:rsidR="004B1F7B" w:rsidRPr="00F01D1E" w:rsidRDefault="78239EF4"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5BA160" w14:textId="72F3EF9E" w:rsidR="004B1F7B" w:rsidRPr="00F01D1E" w:rsidRDefault="78239EF4"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DAS</w:t>
            </w:r>
          </w:p>
        </w:tc>
      </w:tr>
      <w:tr w:rsidR="004B1F7B" w:rsidRPr="00057EA3" w14:paraId="252EDE1B"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9E6BDB" w14:textId="722875B1"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Tue </w:t>
            </w:r>
            <w:r>
              <w:rPr>
                <w:rFonts w:ascii="Calibri" w:eastAsia="Times New Roman" w:hAnsi="Calibri" w:cs="Calibri"/>
                <w:color w:val="000000"/>
                <w:sz w:val="20"/>
                <w:szCs w:val="20"/>
                <w:lang w:eastAsia="en-GB"/>
              </w:rPr>
              <w:t>3</w:t>
            </w:r>
            <w:r w:rsidR="00984855">
              <w:rPr>
                <w:rFonts w:ascii="Calibri" w:eastAsia="Times New Roman" w:hAnsi="Calibri" w:cs="Calibri"/>
                <w:color w:val="000000"/>
                <w:sz w:val="20"/>
                <w:szCs w:val="20"/>
                <w:lang w:eastAsia="en-GB"/>
              </w:rPr>
              <w:t>0</w:t>
            </w:r>
            <w:r w:rsidRPr="00F01D1E">
              <w:rPr>
                <w:rFonts w:ascii="Calibri" w:eastAsia="Times New Roman" w:hAnsi="Calibri" w:cs="Calibri"/>
                <w:color w:val="000000"/>
                <w:sz w:val="20"/>
                <w:szCs w:val="20"/>
                <w:lang w:eastAsia="en-GB"/>
              </w:rPr>
              <w:t xml:space="preserve"> Jan</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hideMark/>
          </w:tcPr>
          <w:p w14:paraId="539C7771"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hideMark/>
          </w:tcPr>
          <w:p w14:paraId="349EFD72"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D9D9D9" w:themeFill="background1" w:themeFillShade="D9"/>
            <w:hideMark/>
          </w:tcPr>
          <w:p w14:paraId="526DDE9F"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w:t>
            </w:r>
          </w:p>
        </w:tc>
        <w:tc>
          <w:tcPr>
            <w:tcW w:w="1308" w:type="dxa"/>
            <w:tcBorders>
              <w:top w:val="single" w:sz="4" w:space="0" w:color="auto"/>
              <w:left w:val="nil"/>
              <w:bottom w:val="single" w:sz="4" w:space="0" w:color="auto"/>
              <w:right w:val="single" w:sz="4" w:space="0" w:color="auto"/>
            </w:tcBorders>
            <w:shd w:val="clear" w:color="auto" w:fill="D9D9D9" w:themeFill="background1" w:themeFillShade="D9"/>
          </w:tcPr>
          <w:p w14:paraId="5C025C4B" w14:textId="77777777" w:rsidR="004B1F7B" w:rsidRPr="00F01D1E" w:rsidRDefault="004B1F7B" w:rsidP="00732C4D">
            <w:pPr>
              <w:spacing w:after="0"/>
              <w:rPr>
                <w:rFonts w:ascii="Calibri" w:eastAsia="Times New Roman" w:hAnsi="Calibri" w:cs="Calibri"/>
                <w:color w:val="000000"/>
                <w:sz w:val="20"/>
                <w:szCs w:val="20"/>
                <w:lang w:eastAsia="en-GB"/>
              </w:rPr>
            </w:pP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tcPr>
          <w:p w14:paraId="619B7D9D" w14:textId="77777777" w:rsidR="004B1F7B" w:rsidRPr="00F01D1E" w:rsidRDefault="004B1F7B" w:rsidP="00732C4D">
            <w:pPr>
              <w:spacing w:after="0"/>
              <w:rPr>
                <w:rFonts w:ascii="Calibri" w:eastAsia="Times New Roman" w:hAnsi="Calibri" w:cs="Calibri"/>
                <w:color w:val="000000"/>
                <w:sz w:val="20"/>
                <w:szCs w:val="20"/>
                <w:lang w:eastAsia="en-GB"/>
              </w:rPr>
            </w:pPr>
          </w:p>
        </w:tc>
      </w:tr>
      <w:tr w:rsidR="004B1F7B" w:rsidRPr="00057EA3" w14:paraId="3FE487C8"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120B8522" w14:textId="3FE498F6"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Wed </w:t>
            </w:r>
            <w:r w:rsidR="00984855">
              <w:rPr>
                <w:rFonts w:ascii="Calibri" w:eastAsia="Times New Roman" w:hAnsi="Calibri" w:cs="Calibri"/>
                <w:color w:val="000000"/>
                <w:sz w:val="20"/>
                <w:szCs w:val="20"/>
                <w:lang w:eastAsia="en-GB"/>
              </w:rPr>
              <w:t>31 Jan</w:t>
            </w:r>
          </w:p>
        </w:tc>
        <w:tc>
          <w:tcPr>
            <w:tcW w:w="810" w:type="dxa"/>
            <w:tcBorders>
              <w:top w:val="single" w:sz="4" w:space="0" w:color="auto"/>
              <w:left w:val="nil"/>
              <w:bottom w:val="single" w:sz="4" w:space="0" w:color="auto"/>
              <w:right w:val="single" w:sz="4" w:space="0" w:color="auto"/>
            </w:tcBorders>
            <w:shd w:val="clear" w:color="auto" w:fill="auto"/>
            <w:hideMark/>
          </w:tcPr>
          <w:p w14:paraId="5EFF1C3A"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7BEAC3B8" w14:textId="3DC7EF04" w:rsidR="004B1F7B" w:rsidRPr="00F01D1E" w:rsidRDefault="4F181A10"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78636433" w14:textId="5CFCF798" w:rsidR="004B1F7B" w:rsidRPr="00F01D1E" w:rsidRDefault="2811CF9B" w:rsidP="02C3ABD2">
            <w:pPr>
              <w:spacing w:after="0"/>
            </w:pPr>
            <w:r w:rsidRPr="02C3ABD2">
              <w:rPr>
                <w:rFonts w:ascii="Calibri" w:eastAsia="Times New Roman" w:hAnsi="Calibri" w:cs="Calibri"/>
                <w:color w:val="000000" w:themeColor="text1"/>
                <w:sz w:val="20"/>
                <w:szCs w:val="20"/>
                <w:lang w:eastAsia="en-GB"/>
              </w:rPr>
              <w:t xml:space="preserve">Data Handling and </w:t>
            </w:r>
            <w:proofErr w:type="spellStart"/>
            <w:r w:rsidRPr="02C3ABD2">
              <w:rPr>
                <w:rFonts w:ascii="Calibri" w:eastAsia="Times New Roman" w:hAnsi="Calibri" w:cs="Calibri"/>
                <w:color w:val="000000" w:themeColor="text1"/>
                <w:sz w:val="20"/>
                <w:szCs w:val="20"/>
                <w:lang w:eastAsia="en-GB"/>
              </w:rPr>
              <w:t>Visualisation</w:t>
            </w:r>
            <w:proofErr w:type="spellEnd"/>
            <w:r w:rsidRPr="02C3ABD2">
              <w:rPr>
                <w:rFonts w:ascii="Calibri" w:eastAsia="Times New Roman" w:hAnsi="Calibri" w:cs="Calibri"/>
                <w:color w:val="000000" w:themeColor="text1"/>
                <w:sz w:val="20"/>
                <w:szCs w:val="20"/>
                <w:lang w:eastAsia="en-GB"/>
              </w:rPr>
              <w:t xml:space="preserve"> </w:t>
            </w:r>
          </w:p>
        </w:tc>
        <w:tc>
          <w:tcPr>
            <w:tcW w:w="1308" w:type="dxa"/>
            <w:tcBorders>
              <w:top w:val="single" w:sz="4" w:space="0" w:color="auto"/>
              <w:left w:val="nil"/>
              <w:bottom w:val="single" w:sz="4" w:space="0" w:color="auto"/>
              <w:right w:val="single" w:sz="4" w:space="0" w:color="auto"/>
            </w:tcBorders>
            <w:shd w:val="clear" w:color="auto" w:fill="auto"/>
          </w:tcPr>
          <w:p w14:paraId="1807EA32" w14:textId="51BA0DBF" w:rsidR="004B1F7B" w:rsidRPr="00F01D1E" w:rsidRDefault="7B1B478D" w:rsidP="00732C4D">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Lecture/ Tutorial</w:t>
            </w:r>
          </w:p>
        </w:tc>
        <w:tc>
          <w:tcPr>
            <w:tcW w:w="1275" w:type="dxa"/>
            <w:tcBorders>
              <w:top w:val="single" w:sz="4" w:space="0" w:color="auto"/>
              <w:left w:val="nil"/>
              <w:bottom w:val="single" w:sz="4" w:space="0" w:color="auto"/>
              <w:right w:val="single" w:sz="4" w:space="0" w:color="auto"/>
            </w:tcBorders>
            <w:shd w:val="clear" w:color="auto" w:fill="auto"/>
          </w:tcPr>
          <w:p w14:paraId="02B048C6" w14:textId="44CF57ED" w:rsidR="004B1F7B" w:rsidRPr="00F01D1E" w:rsidRDefault="7B1B478D" w:rsidP="00732C4D">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CC</w:t>
            </w:r>
          </w:p>
        </w:tc>
      </w:tr>
      <w:tr w:rsidR="004B1F7B" w:rsidRPr="00057EA3" w14:paraId="0A6B6D06" w14:textId="77777777" w:rsidTr="02C3ABD2">
        <w:trPr>
          <w:trHeight w:val="300"/>
        </w:trPr>
        <w:tc>
          <w:tcPr>
            <w:tcW w:w="1184" w:type="dxa"/>
            <w:tcBorders>
              <w:top w:val="nil"/>
              <w:left w:val="single" w:sz="4" w:space="0" w:color="auto"/>
              <w:bottom w:val="single" w:sz="4" w:space="0" w:color="auto"/>
              <w:right w:val="single" w:sz="4" w:space="0" w:color="auto"/>
            </w:tcBorders>
            <w:shd w:val="clear" w:color="auto" w:fill="auto"/>
            <w:hideMark/>
          </w:tcPr>
          <w:p w14:paraId="3D39D1CF" w14:textId="33216004"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Thu </w:t>
            </w:r>
            <w:r w:rsidR="00984855">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 xml:space="preserve"> Feb</w:t>
            </w:r>
          </w:p>
        </w:tc>
        <w:tc>
          <w:tcPr>
            <w:tcW w:w="810" w:type="dxa"/>
            <w:tcBorders>
              <w:top w:val="nil"/>
              <w:left w:val="nil"/>
              <w:bottom w:val="single" w:sz="4" w:space="0" w:color="auto"/>
              <w:right w:val="single" w:sz="4" w:space="0" w:color="auto"/>
            </w:tcBorders>
            <w:shd w:val="clear" w:color="auto" w:fill="auto"/>
            <w:hideMark/>
          </w:tcPr>
          <w:p w14:paraId="6E32CDFC"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10:00-17:00</w:t>
            </w:r>
          </w:p>
        </w:tc>
        <w:tc>
          <w:tcPr>
            <w:tcW w:w="1070" w:type="dxa"/>
            <w:tcBorders>
              <w:top w:val="nil"/>
              <w:left w:val="nil"/>
              <w:bottom w:val="single" w:sz="4" w:space="0" w:color="auto"/>
              <w:right w:val="single" w:sz="4" w:space="0" w:color="auto"/>
            </w:tcBorders>
            <w:shd w:val="clear" w:color="auto" w:fill="auto"/>
            <w:hideMark/>
          </w:tcPr>
          <w:p w14:paraId="2E1529F2" w14:textId="7F7D2300" w:rsidR="004B1F7B" w:rsidRPr="00F01D1E" w:rsidRDefault="4A27FEAF" w:rsidP="77CD9B18">
            <w:pPr>
              <w:spacing w:after="0"/>
            </w:pPr>
            <w:r w:rsidRPr="77CD9B18">
              <w:rPr>
                <w:rFonts w:ascii="Calibri" w:eastAsia="Times New Roman" w:hAnsi="Calibri" w:cs="Calibri"/>
                <w:color w:val="000000" w:themeColor="text1"/>
                <w:sz w:val="20"/>
                <w:szCs w:val="20"/>
                <w:lang w:eastAsia="en-GB"/>
              </w:rPr>
              <w:t>STH 1.007</w:t>
            </w:r>
          </w:p>
        </w:tc>
        <w:tc>
          <w:tcPr>
            <w:tcW w:w="4809" w:type="dxa"/>
            <w:tcBorders>
              <w:top w:val="nil"/>
              <w:left w:val="nil"/>
              <w:bottom w:val="single" w:sz="4" w:space="0" w:color="auto"/>
              <w:right w:val="single" w:sz="4" w:space="0" w:color="auto"/>
            </w:tcBorders>
            <w:shd w:val="clear" w:color="auto" w:fill="auto"/>
            <w:hideMark/>
          </w:tcPr>
          <w:p w14:paraId="7CF6E3E1"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Drug Screening/Natural Product Extraction Practical Group 1</w:t>
            </w:r>
          </w:p>
        </w:tc>
        <w:tc>
          <w:tcPr>
            <w:tcW w:w="1308" w:type="dxa"/>
            <w:tcBorders>
              <w:top w:val="nil"/>
              <w:left w:val="nil"/>
              <w:bottom w:val="single" w:sz="4" w:space="0" w:color="auto"/>
              <w:right w:val="single" w:sz="4" w:space="0" w:color="auto"/>
            </w:tcBorders>
            <w:shd w:val="clear" w:color="auto" w:fill="auto"/>
            <w:hideMark/>
          </w:tcPr>
          <w:p w14:paraId="26912D12"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Practical</w:t>
            </w:r>
          </w:p>
        </w:tc>
        <w:tc>
          <w:tcPr>
            <w:tcW w:w="1275" w:type="dxa"/>
            <w:tcBorders>
              <w:top w:val="nil"/>
              <w:left w:val="nil"/>
              <w:bottom w:val="single" w:sz="4" w:space="0" w:color="auto"/>
              <w:right w:val="single" w:sz="4" w:space="0" w:color="auto"/>
            </w:tcBorders>
            <w:shd w:val="clear" w:color="auto" w:fill="auto"/>
            <w:hideMark/>
          </w:tcPr>
          <w:p w14:paraId="2A7AC89B"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DAS/</w:t>
            </w:r>
          </w:p>
          <w:p w14:paraId="436EBD92" w14:textId="645568BA" w:rsidR="004B1F7B" w:rsidRPr="00F01D1E"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JH</w:t>
            </w:r>
          </w:p>
        </w:tc>
      </w:tr>
      <w:tr w:rsidR="004B1F7B" w:rsidRPr="00057EA3" w14:paraId="178A367C" w14:textId="77777777" w:rsidTr="02C3ABD2">
        <w:trPr>
          <w:trHeight w:val="300"/>
        </w:trPr>
        <w:tc>
          <w:tcPr>
            <w:tcW w:w="1184" w:type="dxa"/>
            <w:tcBorders>
              <w:top w:val="nil"/>
              <w:left w:val="single" w:sz="4" w:space="0" w:color="auto"/>
              <w:bottom w:val="single" w:sz="4" w:space="0" w:color="auto"/>
              <w:right w:val="single" w:sz="4" w:space="0" w:color="auto"/>
            </w:tcBorders>
            <w:shd w:val="clear" w:color="auto" w:fill="auto"/>
            <w:hideMark/>
          </w:tcPr>
          <w:p w14:paraId="564230A2" w14:textId="537DDFD2"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Fri </w:t>
            </w:r>
            <w:r w:rsidR="00984855">
              <w:rPr>
                <w:rFonts w:ascii="Calibri" w:eastAsia="Times New Roman" w:hAnsi="Calibri" w:cs="Calibri"/>
                <w:color w:val="000000"/>
                <w:sz w:val="20"/>
                <w:szCs w:val="20"/>
                <w:lang w:eastAsia="en-GB"/>
              </w:rPr>
              <w:t>2</w:t>
            </w:r>
            <w:r>
              <w:rPr>
                <w:rFonts w:ascii="Calibri" w:eastAsia="Times New Roman" w:hAnsi="Calibri" w:cs="Calibri"/>
                <w:color w:val="000000"/>
                <w:sz w:val="20"/>
                <w:szCs w:val="20"/>
                <w:lang w:eastAsia="en-GB"/>
              </w:rPr>
              <w:t xml:space="preserve"> Feb</w:t>
            </w:r>
          </w:p>
        </w:tc>
        <w:tc>
          <w:tcPr>
            <w:tcW w:w="810" w:type="dxa"/>
            <w:tcBorders>
              <w:top w:val="nil"/>
              <w:left w:val="nil"/>
              <w:bottom w:val="single" w:sz="4" w:space="0" w:color="auto"/>
              <w:right w:val="single" w:sz="4" w:space="0" w:color="auto"/>
            </w:tcBorders>
            <w:shd w:val="clear" w:color="auto" w:fill="auto"/>
            <w:hideMark/>
          </w:tcPr>
          <w:p w14:paraId="44508C32"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12:00-13:00</w:t>
            </w:r>
          </w:p>
        </w:tc>
        <w:tc>
          <w:tcPr>
            <w:tcW w:w="1070" w:type="dxa"/>
            <w:tcBorders>
              <w:top w:val="nil"/>
              <w:left w:val="nil"/>
              <w:bottom w:val="single" w:sz="4" w:space="0" w:color="auto"/>
              <w:right w:val="single" w:sz="4" w:space="0" w:color="auto"/>
            </w:tcBorders>
            <w:shd w:val="clear" w:color="auto" w:fill="auto"/>
            <w:hideMark/>
          </w:tcPr>
          <w:p w14:paraId="611F2FBB" w14:textId="68CD6434" w:rsidR="004B1F7B" w:rsidRPr="00F01D1E" w:rsidRDefault="21E85B29"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nil"/>
              <w:left w:val="nil"/>
              <w:bottom w:val="single" w:sz="4" w:space="0" w:color="auto"/>
              <w:right w:val="single" w:sz="4" w:space="0" w:color="auto"/>
            </w:tcBorders>
            <w:shd w:val="clear" w:color="auto" w:fill="auto"/>
            <w:hideMark/>
          </w:tcPr>
          <w:p w14:paraId="78231030" w14:textId="32C33B15" w:rsidR="004B1F7B" w:rsidRPr="00F01D1E" w:rsidRDefault="499AD54F" w:rsidP="02C3ABD2">
            <w:pPr>
              <w:spacing w:after="0"/>
              <w:rPr>
                <w:rFonts w:ascii="Calibri" w:eastAsia="Times New Roman" w:hAnsi="Calibri" w:cs="Calibri"/>
                <w:color w:val="000000" w:themeColor="text1"/>
                <w:sz w:val="20"/>
                <w:szCs w:val="20"/>
                <w:lang w:eastAsia="en-GB"/>
              </w:rPr>
            </w:pPr>
            <w:r w:rsidRPr="02C3ABD2">
              <w:rPr>
                <w:rFonts w:ascii="Calibri" w:eastAsia="Times New Roman" w:hAnsi="Calibri" w:cs="Calibri"/>
                <w:color w:val="000000" w:themeColor="text1"/>
                <w:sz w:val="20"/>
                <w:szCs w:val="20"/>
                <w:lang w:eastAsia="en-GB"/>
              </w:rPr>
              <w:t xml:space="preserve">Autonomic Pharmacology 2 &amp; Neuromuscular pharmacology – Nicotinic receptors &amp; NMJ blockers </w:t>
            </w:r>
          </w:p>
          <w:p w14:paraId="04770369" w14:textId="6B7F4411" w:rsidR="004B1F7B" w:rsidRPr="00F01D1E" w:rsidRDefault="004B1F7B" w:rsidP="00732C4D">
            <w:pPr>
              <w:spacing w:after="0"/>
              <w:rPr>
                <w:rFonts w:ascii="Calibri" w:eastAsia="Times New Roman" w:hAnsi="Calibri" w:cs="Calibri"/>
                <w:color w:val="000000"/>
                <w:sz w:val="20"/>
                <w:szCs w:val="20"/>
                <w:lang w:eastAsia="en-GB"/>
              </w:rPr>
            </w:pPr>
          </w:p>
        </w:tc>
        <w:tc>
          <w:tcPr>
            <w:tcW w:w="1308" w:type="dxa"/>
            <w:tcBorders>
              <w:top w:val="nil"/>
              <w:left w:val="nil"/>
              <w:bottom w:val="single" w:sz="4" w:space="0" w:color="auto"/>
              <w:right w:val="single" w:sz="4" w:space="0" w:color="auto"/>
            </w:tcBorders>
            <w:shd w:val="clear" w:color="auto" w:fill="auto"/>
            <w:hideMark/>
          </w:tcPr>
          <w:p w14:paraId="64CA8AE4"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Lecture</w:t>
            </w:r>
          </w:p>
        </w:tc>
        <w:tc>
          <w:tcPr>
            <w:tcW w:w="1275" w:type="dxa"/>
            <w:tcBorders>
              <w:top w:val="nil"/>
              <w:left w:val="nil"/>
              <w:bottom w:val="single" w:sz="4" w:space="0" w:color="auto"/>
              <w:right w:val="single" w:sz="4" w:space="0" w:color="auto"/>
            </w:tcBorders>
            <w:shd w:val="clear" w:color="auto" w:fill="auto"/>
            <w:hideMark/>
          </w:tcPr>
          <w:p w14:paraId="493F2C10"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DAS</w:t>
            </w:r>
          </w:p>
        </w:tc>
      </w:tr>
      <w:tr w:rsidR="004B1F7B" w:rsidRPr="00057EA3" w14:paraId="6B062389"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2C58F044" w14:textId="77777777" w:rsidR="004B1F7B" w:rsidRPr="00F01D1E" w:rsidRDefault="004B1F7B" w:rsidP="00732C4D">
            <w:pPr>
              <w:spacing w:after="0"/>
              <w:jc w:val="center"/>
              <w:rPr>
                <w:rFonts w:ascii="Calibri" w:eastAsia="Times New Roman" w:hAnsi="Calibri" w:cs="Calibri"/>
                <w:b w:val="0"/>
                <w:bCs/>
                <w:color w:val="000000"/>
                <w:sz w:val="20"/>
                <w:szCs w:val="20"/>
                <w:lang w:eastAsia="en-GB"/>
              </w:rPr>
            </w:pPr>
            <w:r w:rsidRPr="00F01D1E">
              <w:rPr>
                <w:rFonts w:ascii="Calibri" w:eastAsia="Times New Roman" w:hAnsi="Calibri" w:cs="Calibri"/>
                <w:bCs/>
                <w:color w:val="000000"/>
                <w:sz w:val="20"/>
                <w:szCs w:val="20"/>
                <w:lang w:eastAsia="en-GB"/>
              </w:rPr>
              <w:t>Week 2</w:t>
            </w:r>
            <w:r>
              <w:rPr>
                <w:rFonts w:ascii="Calibri" w:eastAsia="Times New Roman" w:hAnsi="Calibri" w:cs="Calibri"/>
                <w:bCs/>
                <w:color w:val="000000"/>
                <w:sz w:val="20"/>
                <w:szCs w:val="20"/>
                <w:lang w:eastAsia="en-GB"/>
              </w:rPr>
              <w:t>8</w:t>
            </w:r>
          </w:p>
        </w:tc>
      </w:tr>
      <w:tr w:rsidR="004B1F7B" w:rsidRPr="00057EA3" w14:paraId="5A9DC352" w14:textId="77777777" w:rsidTr="00B60A04">
        <w:trPr>
          <w:trHeight w:val="300"/>
        </w:trPr>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8E3FDE" w14:textId="699DF25E"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 xml:space="preserve">Mon </w:t>
            </w:r>
            <w:r w:rsidR="00984855">
              <w:rPr>
                <w:rFonts w:ascii="Calibri" w:eastAsia="Times New Roman" w:hAnsi="Calibri" w:cs="Calibri"/>
                <w:color w:val="000000"/>
                <w:sz w:val="20"/>
                <w:szCs w:val="20"/>
                <w:lang w:eastAsia="en-GB"/>
              </w:rPr>
              <w:t>5</w:t>
            </w:r>
            <w:r>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1D3526A8"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09:00-10:00</w:t>
            </w:r>
          </w:p>
        </w:tc>
        <w:tc>
          <w:tcPr>
            <w:tcW w:w="1070" w:type="dxa"/>
            <w:tcBorders>
              <w:top w:val="single" w:sz="4" w:space="0" w:color="auto"/>
              <w:left w:val="nil"/>
              <w:bottom w:val="single" w:sz="4" w:space="0" w:color="auto"/>
              <w:right w:val="single" w:sz="4" w:space="0" w:color="auto"/>
            </w:tcBorders>
            <w:shd w:val="clear" w:color="auto" w:fill="auto"/>
            <w:hideMark/>
          </w:tcPr>
          <w:p w14:paraId="1B18A9F0" w14:textId="1CBADF4C" w:rsidR="004B1F7B" w:rsidRPr="00F01D1E"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1C3C2ACA" w14:textId="0206CAAD" w:rsidR="004B1F7B" w:rsidRPr="00F01D1E" w:rsidRDefault="55BBE39B" w:rsidP="02C3ABD2">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 xml:space="preserve">Autonomic Pharmacology 3 – Adrenergic neurotransmission </w:t>
            </w:r>
          </w:p>
        </w:tc>
        <w:tc>
          <w:tcPr>
            <w:tcW w:w="1308" w:type="dxa"/>
            <w:tcBorders>
              <w:top w:val="single" w:sz="4" w:space="0" w:color="auto"/>
              <w:left w:val="nil"/>
              <w:bottom w:val="single" w:sz="4" w:space="0" w:color="auto"/>
              <w:right w:val="single" w:sz="4" w:space="0" w:color="auto"/>
            </w:tcBorders>
            <w:shd w:val="clear" w:color="auto" w:fill="auto"/>
            <w:hideMark/>
          </w:tcPr>
          <w:p w14:paraId="4B424F9D"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49F517C5" w14:textId="77777777" w:rsidR="004B1F7B" w:rsidRPr="00F01D1E" w:rsidRDefault="004B1F7B" w:rsidP="00732C4D">
            <w:pPr>
              <w:spacing w:after="0"/>
              <w:rPr>
                <w:rFonts w:ascii="Calibri" w:eastAsia="Times New Roman" w:hAnsi="Calibri" w:cs="Calibri"/>
                <w:color w:val="000000"/>
                <w:sz w:val="20"/>
                <w:szCs w:val="20"/>
                <w:lang w:eastAsia="en-GB"/>
              </w:rPr>
            </w:pPr>
            <w:r w:rsidRPr="00F01D1E">
              <w:rPr>
                <w:rFonts w:ascii="Calibri" w:eastAsia="Times New Roman" w:hAnsi="Calibri" w:cs="Calibri"/>
                <w:color w:val="000000"/>
                <w:sz w:val="20"/>
                <w:szCs w:val="20"/>
                <w:lang w:eastAsia="en-GB"/>
              </w:rPr>
              <w:t>DAS</w:t>
            </w:r>
          </w:p>
        </w:tc>
      </w:tr>
      <w:tr w:rsidR="004B1F7B" w:rsidRPr="00057EA3" w14:paraId="35AFF1CA"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715B0A10" w14:textId="77777777" w:rsidR="004B1F7B" w:rsidRPr="00057EA3"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4C9DE985"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11:00-12:00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611467C2" w14:textId="6C79D0F4"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auto"/>
            <w:hideMark/>
          </w:tcPr>
          <w:p w14:paraId="66DD7283" w14:textId="76FBA1FD" w:rsidR="004B1F7B" w:rsidRPr="00057EA3" w:rsidRDefault="57C3C7C4"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Epilepsy/Anticonvulsants/Muscle Spasm &amp; Muscle Relaxants</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14:paraId="587F0127" w14:textId="02DB427E" w:rsidR="004B1F7B" w:rsidRPr="00057EA3" w:rsidRDefault="1541D998" w:rsidP="77CD9B18">
            <w:pPr>
              <w:spacing w:after="0"/>
            </w:pPr>
            <w:r w:rsidRPr="77CD9B18">
              <w:rPr>
                <w:rFonts w:ascii="Calibri" w:eastAsia="Times New Roman" w:hAnsi="Calibri" w:cs="Calibri"/>
                <w:color w:val="000000" w:themeColor="text1"/>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B5C0EC9"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r w:rsidR="004B1F7B" w:rsidRPr="00057EA3" w14:paraId="6A7B9D2D"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FFFF00"/>
            <w:hideMark/>
          </w:tcPr>
          <w:p w14:paraId="39DB91C6" w14:textId="0C4A77C1"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Tue </w:t>
            </w:r>
            <w:r w:rsidR="00984855">
              <w:rPr>
                <w:rFonts w:ascii="Calibri" w:eastAsia="Times New Roman" w:hAnsi="Calibri" w:cs="Calibri"/>
                <w:color w:val="000000"/>
                <w:sz w:val="20"/>
                <w:szCs w:val="20"/>
                <w:lang w:eastAsia="en-GB"/>
              </w:rPr>
              <w:t>6</w:t>
            </w:r>
            <w:r>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FFFF00"/>
            <w:hideMark/>
          </w:tcPr>
          <w:p w14:paraId="37742608"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FFFF00"/>
            <w:hideMark/>
          </w:tcPr>
          <w:p w14:paraId="7DE3D738"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FFFF00"/>
            <w:hideMark/>
          </w:tcPr>
          <w:p w14:paraId="15893074" w14:textId="373BEE20" w:rsidR="004B1F7B" w:rsidRPr="00057EA3" w:rsidRDefault="46248749"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SUBMIT CASE STUDY 1 ONLINE</w:t>
            </w:r>
          </w:p>
          <w:p w14:paraId="28C48923" w14:textId="18F855F0" w:rsidR="004B1F7B" w:rsidRPr="00057EA3" w:rsidRDefault="46248749" w:rsidP="77CD9B18">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RELEASE CASE STUDY 2 ONLINE</w:t>
            </w:r>
          </w:p>
        </w:tc>
        <w:tc>
          <w:tcPr>
            <w:tcW w:w="1308" w:type="dxa"/>
            <w:tcBorders>
              <w:top w:val="single" w:sz="4" w:space="0" w:color="auto"/>
              <w:left w:val="nil"/>
              <w:bottom w:val="single" w:sz="4" w:space="0" w:color="auto"/>
              <w:right w:val="single" w:sz="4" w:space="0" w:color="auto"/>
            </w:tcBorders>
            <w:shd w:val="clear" w:color="auto" w:fill="FFFF00"/>
            <w:hideMark/>
          </w:tcPr>
          <w:p w14:paraId="16CDDF0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FFFF00"/>
            <w:hideMark/>
          </w:tcPr>
          <w:p w14:paraId="72F2DFA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220A8CAD"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2349C382" w14:textId="124B0C38"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Wed </w:t>
            </w:r>
            <w:r w:rsidR="00984855">
              <w:rPr>
                <w:rFonts w:ascii="Calibri" w:eastAsia="Times New Roman" w:hAnsi="Calibri" w:cs="Calibri"/>
                <w:color w:val="000000"/>
                <w:sz w:val="20"/>
                <w:szCs w:val="20"/>
                <w:lang w:eastAsia="en-GB"/>
              </w:rPr>
              <w:t>7</w:t>
            </w:r>
            <w:r>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5FDE04E0"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636DFD7C" w14:textId="0B5CB828" w:rsidR="004B1F7B" w:rsidRPr="00057EA3" w:rsidRDefault="32CF5460"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0DA25E68" w14:textId="7FE031EC" w:rsidR="004B1F7B" w:rsidRPr="00057EA3" w:rsidRDefault="36881E90" w:rsidP="02C3ABD2">
            <w:pPr>
              <w:spacing w:after="0"/>
              <w:rPr>
                <w:rFonts w:ascii="Calibri" w:eastAsia="Times New Roman" w:hAnsi="Calibri" w:cs="Calibri"/>
                <w:color w:val="000000" w:themeColor="text1"/>
                <w:sz w:val="20"/>
                <w:szCs w:val="20"/>
                <w:lang w:eastAsia="en-GB"/>
              </w:rPr>
            </w:pPr>
            <w:r w:rsidRPr="02C3ABD2">
              <w:rPr>
                <w:rFonts w:ascii="Calibri" w:eastAsia="Times New Roman" w:hAnsi="Calibri" w:cs="Calibri"/>
                <w:color w:val="000000" w:themeColor="text1"/>
                <w:sz w:val="20"/>
                <w:szCs w:val="20"/>
                <w:lang w:eastAsia="en-GB"/>
              </w:rPr>
              <w:t xml:space="preserve">Autonomic Pharmacology 4 – Adrenergic agonists and antagonists </w:t>
            </w:r>
          </w:p>
        </w:tc>
        <w:tc>
          <w:tcPr>
            <w:tcW w:w="1308" w:type="dxa"/>
            <w:tcBorders>
              <w:top w:val="single" w:sz="4" w:space="0" w:color="auto"/>
              <w:left w:val="nil"/>
              <w:bottom w:val="single" w:sz="4" w:space="0" w:color="auto"/>
              <w:right w:val="single" w:sz="4" w:space="0" w:color="auto"/>
            </w:tcBorders>
            <w:shd w:val="clear" w:color="auto" w:fill="auto"/>
            <w:hideMark/>
          </w:tcPr>
          <w:p w14:paraId="290C85E3"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60792197" w14:textId="78443B83" w:rsidR="004B1F7B" w:rsidRPr="00057EA3" w:rsidRDefault="0D3B7A54"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DAS</w:t>
            </w:r>
          </w:p>
        </w:tc>
      </w:tr>
      <w:tr w:rsidR="004B1F7B" w:rsidRPr="00057EA3" w14:paraId="53E10F7A"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09C39521" w14:textId="4AD75EAB"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Thu </w:t>
            </w:r>
            <w:r w:rsidR="00984855">
              <w:rPr>
                <w:rFonts w:ascii="Calibri" w:eastAsia="Times New Roman" w:hAnsi="Calibri" w:cs="Calibri"/>
                <w:color w:val="000000"/>
                <w:sz w:val="20"/>
                <w:szCs w:val="20"/>
                <w:lang w:eastAsia="en-GB"/>
              </w:rPr>
              <w:t>8</w:t>
            </w:r>
            <w:r>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2F3CC305"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10:00-1</w:t>
            </w:r>
            <w:r>
              <w:rPr>
                <w:rFonts w:ascii="Calibri" w:eastAsia="Times New Roman" w:hAnsi="Calibri" w:cs="Calibri"/>
                <w:color w:val="000000"/>
                <w:sz w:val="20"/>
                <w:szCs w:val="20"/>
                <w:lang w:eastAsia="en-GB"/>
              </w:rPr>
              <w:t>8</w:t>
            </w:r>
            <w:r w:rsidRPr="00057EA3">
              <w:rPr>
                <w:rFonts w:ascii="Calibri" w:eastAsia="Times New Roman" w:hAnsi="Calibri" w:cs="Calibri"/>
                <w:color w:val="000000"/>
                <w:sz w:val="20"/>
                <w:szCs w:val="20"/>
                <w:lang w:eastAsia="en-GB"/>
              </w:rPr>
              <w:t>:00</w:t>
            </w:r>
          </w:p>
        </w:tc>
        <w:tc>
          <w:tcPr>
            <w:tcW w:w="1070" w:type="dxa"/>
            <w:tcBorders>
              <w:top w:val="single" w:sz="4" w:space="0" w:color="auto"/>
              <w:left w:val="nil"/>
              <w:bottom w:val="single" w:sz="4" w:space="0" w:color="auto"/>
              <w:right w:val="single" w:sz="4" w:space="0" w:color="auto"/>
            </w:tcBorders>
            <w:shd w:val="clear" w:color="auto" w:fill="auto"/>
            <w:hideMark/>
          </w:tcPr>
          <w:p w14:paraId="5773BFA8" w14:textId="531B8D1B" w:rsidR="004B1F7B" w:rsidRPr="00057EA3" w:rsidRDefault="73E41EFD" w:rsidP="77CD9B18">
            <w:pPr>
              <w:spacing w:after="0"/>
            </w:pPr>
            <w:r w:rsidRPr="77CD9B18">
              <w:rPr>
                <w:rFonts w:ascii="Calibri" w:eastAsia="Times New Roman" w:hAnsi="Calibri" w:cs="Calibri"/>
                <w:color w:val="000000" w:themeColor="text1"/>
                <w:sz w:val="20"/>
                <w:szCs w:val="20"/>
                <w:lang w:eastAsia="en-GB"/>
              </w:rPr>
              <w:t xml:space="preserve">STH </w:t>
            </w:r>
            <w:r w:rsidR="00014A94" w:rsidRPr="00BC6E43">
              <w:rPr>
                <w:rFonts w:ascii="Calibri" w:eastAsia="Times New Roman" w:hAnsi="Calibri" w:cs="Calibri"/>
                <w:color w:val="auto"/>
                <w:sz w:val="20"/>
                <w:szCs w:val="20"/>
                <w:lang w:eastAsia="en-GB"/>
              </w:rPr>
              <w:t>0.004</w:t>
            </w:r>
          </w:p>
          <w:p w14:paraId="49125ADA" w14:textId="1510D65B" w:rsidR="004B1F7B" w:rsidRPr="00057EA3" w:rsidRDefault="004B1F7B" w:rsidP="77CD9B18">
            <w:pPr>
              <w:spacing w:after="0"/>
              <w:rPr>
                <w:rFonts w:ascii="Calibri" w:eastAsia="Times New Roman" w:hAnsi="Calibri" w:cs="Calibri"/>
                <w:color w:val="000000"/>
                <w:sz w:val="20"/>
                <w:szCs w:val="20"/>
                <w:lang w:eastAsia="en-GB"/>
              </w:rPr>
            </w:pPr>
          </w:p>
        </w:tc>
        <w:tc>
          <w:tcPr>
            <w:tcW w:w="4809" w:type="dxa"/>
            <w:tcBorders>
              <w:top w:val="single" w:sz="4" w:space="0" w:color="auto"/>
              <w:left w:val="nil"/>
              <w:bottom w:val="single" w:sz="4" w:space="0" w:color="auto"/>
              <w:right w:val="single" w:sz="4" w:space="0" w:color="auto"/>
            </w:tcBorders>
            <w:shd w:val="clear" w:color="auto" w:fill="auto"/>
            <w:hideMark/>
          </w:tcPr>
          <w:p w14:paraId="6034345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Drug Screening/Natural Product Extraction Practical Group 2</w:t>
            </w:r>
          </w:p>
        </w:tc>
        <w:tc>
          <w:tcPr>
            <w:tcW w:w="1308" w:type="dxa"/>
            <w:tcBorders>
              <w:top w:val="single" w:sz="4" w:space="0" w:color="auto"/>
              <w:left w:val="nil"/>
              <w:bottom w:val="single" w:sz="4" w:space="0" w:color="auto"/>
              <w:right w:val="single" w:sz="4" w:space="0" w:color="auto"/>
            </w:tcBorders>
            <w:shd w:val="clear" w:color="auto" w:fill="auto"/>
            <w:hideMark/>
          </w:tcPr>
          <w:p w14:paraId="4DC8AA99"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Practical</w:t>
            </w:r>
          </w:p>
        </w:tc>
        <w:tc>
          <w:tcPr>
            <w:tcW w:w="1275" w:type="dxa"/>
            <w:tcBorders>
              <w:top w:val="single" w:sz="4" w:space="0" w:color="auto"/>
              <w:left w:val="nil"/>
              <w:bottom w:val="single" w:sz="4" w:space="0" w:color="auto"/>
              <w:right w:val="single" w:sz="4" w:space="0" w:color="auto"/>
            </w:tcBorders>
            <w:shd w:val="clear" w:color="auto" w:fill="auto"/>
            <w:hideMark/>
          </w:tcPr>
          <w:p w14:paraId="264583E1" w14:textId="24860296"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DAS/JH</w:t>
            </w:r>
          </w:p>
        </w:tc>
      </w:tr>
      <w:tr w:rsidR="004B1F7B" w:rsidRPr="00057EA3" w14:paraId="653966D3"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7C1B92C2" w14:textId="42132E08"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Fri </w:t>
            </w:r>
            <w:r w:rsidR="00984855">
              <w:rPr>
                <w:rFonts w:ascii="Calibri" w:eastAsia="Times New Roman" w:hAnsi="Calibri" w:cs="Calibri"/>
                <w:color w:val="000000"/>
                <w:sz w:val="20"/>
                <w:szCs w:val="20"/>
                <w:lang w:eastAsia="en-GB"/>
              </w:rPr>
              <w:t>9</w:t>
            </w:r>
            <w:r>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48DA1BB4"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7265B2B6" w14:textId="3E5B13CA" w:rsidR="004B1F7B" w:rsidRPr="00057EA3" w:rsidRDefault="66AB702C"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4AE681E7" w14:textId="692846BC" w:rsidR="004B1F7B" w:rsidRPr="00057EA3" w:rsidRDefault="0E6763F9"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Affective Disorders – depression</w:t>
            </w:r>
          </w:p>
          <w:p w14:paraId="4285E6A7" w14:textId="2F38B57F" w:rsidR="004B1F7B" w:rsidRPr="00057EA3" w:rsidRDefault="004B1F7B" w:rsidP="77CD9B18">
            <w:pPr>
              <w:spacing w:after="0"/>
              <w:rPr>
                <w:rFonts w:ascii="Calibri" w:eastAsia="Times New Roman" w:hAnsi="Calibri" w:cs="Calibri"/>
                <w:color w:val="000000"/>
                <w:sz w:val="20"/>
                <w:szCs w:val="20"/>
                <w:lang w:eastAsia="en-GB"/>
              </w:rPr>
            </w:pPr>
          </w:p>
        </w:tc>
        <w:tc>
          <w:tcPr>
            <w:tcW w:w="1308" w:type="dxa"/>
            <w:tcBorders>
              <w:top w:val="single" w:sz="4" w:space="0" w:color="auto"/>
              <w:left w:val="nil"/>
              <w:bottom w:val="single" w:sz="4" w:space="0" w:color="auto"/>
              <w:right w:val="single" w:sz="4" w:space="0" w:color="auto"/>
            </w:tcBorders>
            <w:shd w:val="clear" w:color="auto" w:fill="auto"/>
            <w:hideMark/>
          </w:tcPr>
          <w:p w14:paraId="25EE7C4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49232B1A" w14:textId="38C29622" w:rsidR="004B1F7B" w:rsidRPr="00057EA3" w:rsidRDefault="1396B5BF"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w:t>
            </w:r>
            <w:r w:rsidR="0F0B19FB" w:rsidRPr="77CD9B18">
              <w:rPr>
                <w:rFonts w:ascii="Calibri" w:eastAsia="Times New Roman" w:hAnsi="Calibri" w:cs="Calibri"/>
                <w:color w:val="000000" w:themeColor="text1"/>
                <w:sz w:val="20"/>
                <w:szCs w:val="20"/>
                <w:lang w:eastAsia="en-GB"/>
              </w:rPr>
              <w:t>T</w:t>
            </w:r>
          </w:p>
        </w:tc>
      </w:tr>
      <w:tr w:rsidR="004B1F7B" w:rsidRPr="00057EA3" w14:paraId="0B4DA0BB"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auto"/>
            </w:tcBorders>
            <w:shd w:val="clear" w:color="auto" w:fill="auto"/>
            <w:hideMark/>
          </w:tcPr>
          <w:p w14:paraId="662A9972"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Week 2</w:t>
            </w:r>
            <w:r>
              <w:rPr>
                <w:rFonts w:ascii="Calibri" w:eastAsia="Times New Roman" w:hAnsi="Calibri" w:cs="Calibri"/>
                <w:bCs/>
                <w:color w:val="000000"/>
                <w:sz w:val="20"/>
                <w:szCs w:val="20"/>
                <w:lang w:eastAsia="en-GB"/>
              </w:rPr>
              <w:t>9</w:t>
            </w:r>
          </w:p>
        </w:tc>
      </w:tr>
      <w:tr w:rsidR="004B1F7B" w:rsidRPr="00057EA3" w14:paraId="27E0C485" w14:textId="77777777" w:rsidTr="00B60A04">
        <w:trPr>
          <w:trHeight w:val="300"/>
        </w:trPr>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1BD224" w14:textId="5E9B6761"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1</w:t>
            </w:r>
            <w:r w:rsidR="00984855">
              <w:rPr>
                <w:rFonts w:ascii="Calibri" w:eastAsia="Times New Roman" w:hAnsi="Calibri" w:cs="Calibri"/>
                <w:color w:val="000000"/>
                <w:sz w:val="20"/>
                <w:szCs w:val="20"/>
                <w:lang w:eastAsia="en-GB"/>
              </w:rPr>
              <w:t>2</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12598F5D"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09:00-10:00</w:t>
            </w:r>
          </w:p>
        </w:tc>
        <w:tc>
          <w:tcPr>
            <w:tcW w:w="1070" w:type="dxa"/>
            <w:tcBorders>
              <w:top w:val="single" w:sz="4" w:space="0" w:color="auto"/>
              <w:left w:val="nil"/>
              <w:bottom w:val="single" w:sz="4" w:space="0" w:color="auto"/>
              <w:right w:val="single" w:sz="4" w:space="0" w:color="auto"/>
            </w:tcBorders>
            <w:shd w:val="clear" w:color="auto" w:fill="auto"/>
            <w:hideMark/>
          </w:tcPr>
          <w:p w14:paraId="10DDA5ED" w14:textId="221ECC14"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63A3DE1C" w14:textId="77777777" w:rsidR="004B1F7B" w:rsidRPr="00057EA3" w:rsidRDefault="33646532"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Excitatory amino acids</w:t>
            </w:r>
          </w:p>
          <w:p w14:paraId="22331EFC" w14:textId="59860D21" w:rsidR="004B1F7B" w:rsidRPr="00057EA3" w:rsidRDefault="004B1F7B" w:rsidP="77CD9B18">
            <w:pPr>
              <w:spacing w:after="0"/>
              <w:rPr>
                <w:rFonts w:ascii="Calibri" w:eastAsia="Times New Roman" w:hAnsi="Calibri" w:cs="Calibri"/>
                <w:color w:val="000000"/>
                <w:sz w:val="20"/>
                <w:szCs w:val="20"/>
                <w:lang w:eastAsia="en-GB"/>
              </w:rPr>
            </w:pPr>
          </w:p>
        </w:tc>
        <w:tc>
          <w:tcPr>
            <w:tcW w:w="1308" w:type="dxa"/>
            <w:tcBorders>
              <w:top w:val="single" w:sz="4" w:space="0" w:color="auto"/>
              <w:left w:val="nil"/>
              <w:bottom w:val="single" w:sz="4" w:space="0" w:color="auto"/>
              <w:right w:val="single" w:sz="4" w:space="0" w:color="auto"/>
            </w:tcBorders>
            <w:shd w:val="clear" w:color="auto" w:fill="auto"/>
            <w:hideMark/>
          </w:tcPr>
          <w:p w14:paraId="1E3871A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766BFD49" w14:textId="44B36D11"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w:t>
            </w:r>
            <w:r w:rsidR="62809867" w:rsidRPr="77CD9B18">
              <w:rPr>
                <w:rFonts w:ascii="Calibri" w:eastAsia="Times New Roman" w:hAnsi="Calibri" w:cs="Calibri"/>
                <w:color w:val="000000" w:themeColor="text1"/>
                <w:sz w:val="20"/>
                <w:szCs w:val="20"/>
                <w:lang w:eastAsia="en-GB"/>
              </w:rPr>
              <w:t>G</w:t>
            </w:r>
          </w:p>
        </w:tc>
      </w:tr>
      <w:tr w:rsidR="004B1F7B" w:rsidRPr="00057EA3" w14:paraId="12FFA616"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74DFE47A" w14:textId="77777777" w:rsidR="004B1F7B" w:rsidRPr="00057EA3"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4C4D051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11:00-12:00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41C85AFB" w14:textId="03491034"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auto"/>
            <w:hideMark/>
          </w:tcPr>
          <w:p w14:paraId="6DE2AA81" w14:textId="77777777" w:rsidR="004B1F7B" w:rsidRPr="00057EA3" w:rsidRDefault="1F43CE97"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Inhibitory amino acids</w:t>
            </w:r>
          </w:p>
          <w:p w14:paraId="3E57280D" w14:textId="69CC5CC7" w:rsidR="004B1F7B" w:rsidRPr="00057EA3" w:rsidRDefault="004B1F7B" w:rsidP="77CD9B18">
            <w:pPr>
              <w:spacing w:after="0"/>
              <w:rPr>
                <w:rFonts w:ascii="Calibri" w:eastAsia="Times New Roman" w:hAnsi="Calibri" w:cs="Calibri"/>
                <w:color w:val="000000"/>
                <w:sz w:val="20"/>
                <w:szCs w:val="20"/>
                <w:lang w:eastAsia="en-GB"/>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14:paraId="30A83E89"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173D002" w14:textId="65C1B8D5" w:rsidR="004B1F7B" w:rsidRPr="00057EA3" w:rsidRDefault="7951D4C5"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DG</w:t>
            </w:r>
          </w:p>
        </w:tc>
      </w:tr>
      <w:tr w:rsidR="004B1F7B" w:rsidRPr="00057EA3" w14:paraId="58E92296"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749346CC" w14:textId="77777777" w:rsidR="004B1F7B" w:rsidRPr="00057EA3"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510FF1C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6BBB27E5" w14:textId="6FBC3159"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auto"/>
            <w:hideMark/>
          </w:tcPr>
          <w:p w14:paraId="05F67CC6" w14:textId="4F330234" w:rsidR="004B1F7B" w:rsidRPr="00057EA3" w:rsidRDefault="6298D461" w:rsidP="02C3ABD2">
            <w:pPr>
              <w:spacing w:after="0"/>
              <w:rPr>
                <w:rFonts w:ascii="Calibri" w:eastAsia="Times New Roman" w:hAnsi="Calibri" w:cs="Calibri"/>
                <w:color w:val="000000" w:themeColor="text1"/>
                <w:sz w:val="20"/>
                <w:szCs w:val="20"/>
                <w:lang w:eastAsia="en-GB"/>
              </w:rPr>
            </w:pPr>
            <w:r w:rsidRPr="02C3ABD2">
              <w:rPr>
                <w:rFonts w:ascii="Calibri" w:eastAsia="Times New Roman" w:hAnsi="Calibri" w:cs="Calibri"/>
                <w:color w:val="000000" w:themeColor="text1"/>
                <w:sz w:val="20"/>
                <w:szCs w:val="20"/>
                <w:lang w:eastAsia="en-GB"/>
              </w:rPr>
              <w:t xml:space="preserve">General </w:t>
            </w:r>
            <w:proofErr w:type="spellStart"/>
            <w:r w:rsidRPr="02C3ABD2">
              <w:rPr>
                <w:rFonts w:ascii="Calibri" w:eastAsia="Times New Roman" w:hAnsi="Calibri" w:cs="Calibri"/>
                <w:color w:val="000000" w:themeColor="text1"/>
                <w:sz w:val="20"/>
                <w:szCs w:val="20"/>
                <w:lang w:eastAsia="en-GB"/>
              </w:rPr>
              <w:t>Anaesthetics</w:t>
            </w:r>
            <w:proofErr w:type="spellEnd"/>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14:paraId="5C1D5FB7" w14:textId="06E8FB6A" w:rsidR="004B1F7B" w:rsidRPr="00057EA3" w:rsidRDefault="7F0EFC25" w:rsidP="77CD9B18">
            <w:pPr>
              <w:spacing w:after="0"/>
            </w:pPr>
            <w:r w:rsidRPr="02C3ABD2">
              <w:rPr>
                <w:rFonts w:ascii="Calibri" w:eastAsia="Times New Roman" w:hAnsi="Calibri" w:cs="Calibri"/>
                <w:color w:val="000000" w:themeColor="text1"/>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DEDDAA0" w14:textId="2111AAF5" w:rsidR="004B1F7B" w:rsidRPr="00057EA3" w:rsidRDefault="27333103" w:rsidP="00732C4D">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DAS</w:t>
            </w:r>
          </w:p>
        </w:tc>
      </w:tr>
      <w:tr w:rsidR="004B1F7B" w:rsidRPr="00057EA3" w14:paraId="246A988F"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E0B514" w14:textId="669C9785"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1</w:t>
            </w:r>
            <w:r w:rsidR="00984855">
              <w:rPr>
                <w:rFonts w:ascii="Calibri" w:eastAsia="Times New Roman" w:hAnsi="Calibri" w:cs="Calibri"/>
                <w:color w:val="000000"/>
                <w:sz w:val="20"/>
                <w:szCs w:val="20"/>
                <w:lang w:eastAsia="en-GB"/>
              </w:rPr>
              <w:t>3</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hideMark/>
          </w:tcPr>
          <w:p w14:paraId="018F78EA"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hideMark/>
          </w:tcPr>
          <w:p w14:paraId="781E68C5"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D9D9D9" w:themeFill="background1" w:themeFillShade="D9"/>
            <w:hideMark/>
          </w:tcPr>
          <w:p w14:paraId="41A6548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308" w:type="dxa"/>
            <w:tcBorders>
              <w:top w:val="single" w:sz="4" w:space="0" w:color="auto"/>
              <w:left w:val="nil"/>
              <w:bottom w:val="single" w:sz="4" w:space="0" w:color="auto"/>
              <w:right w:val="single" w:sz="4" w:space="0" w:color="auto"/>
            </w:tcBorders>
            <w:shd w:val="clear" w:color="auto" w:fill="D9D9D9" w:themeFill="background1" w:themeFillShade="D9"/>
            <w:hideMark/>
          </w:tcPr>
          <w:p w14:paraId="2504CB2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43F18AE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6C6D4370"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286B7B38" w14:textId="2B636CD2"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xml:space="preserve">Wed </w:t>
            </w:r>
            <w:r>
              <w:rPr>
                <w:rFonts w:ascii="Calibri" w:eastAsia="Times New Roman" w:hAnsi="Calibri" w:cs="Calibri"/>
                <w:color w:val="000000"/>
                <w:sz w:val="20"/>
                <w:szCs w:val="20"/>
                <w:lang w:eastAsia="en-GB"/>
              </w:rPr>
              <w:t>1</w:t>
            </w:r>
            <w:r w:rsidR="00984855">
              <w:rPr>
                <w:rFonts w:ascii="Calibri" w:eastAsia="Times New Roman" w:hAnsi="Calibri" w:cs="Calibri"/>
                <w:color w:val="000000"/>
                <w:sz w:val="20"/>
                <w:szCs w:val="20"/>
                <w:lang w:eastAsia="en-GB"/>
              </w:rPr>
              <w:t>4</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3E62E1F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7282C924" w14:textId="323C9F0B" w:rsidR="004B1F7B" w:rsidRPr="00057EA3" w:rsidRDefault="129FE121"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0A16CC5B" w14:textId="746F9745" w:rsidR="004B1F7B" w:rsidRPr="00057EA3" w:rsidRDefault="5848DD75"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Monoamines &amp; Schizophrenia</w:t>
            </w:r>
          </w:p>
          <w:p w14:paraId="1E6B6E2E" w14:textId="12A6BAA5" w:rsidR="004B1F7B" w:rsidRPr="00057EA3" w:rsidRDefault="004B1F7B" w:rsidP="77CD9B18">
            <w:pPr>
              <w:spacing w:after="0"/>
              <w:rPr>
                <w:rFonts w:ascii="Calibri" w:eastAsia="Times New Roman" w:hAnsi="Calibri" w:cs="Calibri"/>
                <w:color w:val="000000"/>
                <w:sz w:val="20"/>
                <w:szCs w:val="20"/>
                <w:lang w:eastAsia="en-GB"/>
              </w:rPr>
            </w:pPr>
          </w:p>
        </w:tc>
        <w:tc>
          <w:tcPr>
            <w:tcW w:w="1308" w:type="dxa"/>
            <w:tcBorders>
              <w:top w:val="single" w:sz="4" w:space="0" w:color="auto"/>
              <w:left w:val="nil"/>
              <w:bottom w:val="single" w:sz="4" w:space="0" w:color="auto"/>
              <w:right w:val="single" w:sz="4" w:space="0" w:color="auto"/>
            </w:tcBorders>
            <w:shd w:val="clear" w:color="auto" w:fill="auto"/>
            <w:hideMark/>
          </w:tcPr>
          <w:p w14:paraId="1A6E972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1FAA8998" w14:textId="38E583FB" w:rsidR="004B1F7B" w:rsidRPr="00057EA3" w:rsidRDefault="6CAD4377"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DT</w:t>
            </w:r>
          </w:p>
        </w:tc>
      </w:tr>
      <w:tr w:rsidR="004B1F7B" w:rsidRPr="00057EA3" w14:paraId="799E1B29"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36C11ADF" w14:textId="7865B030"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1</w:t>
            </w:r>
            <w:r w:rsidR="00984855">
              <w:rPr>
                <w:rFonts w:ascii="Calibri" w:eastAsia="Times New Roman" w:hAnsi="Calibri" w:cs="Calibri"/>
                <w:color w:val="000000"/>
                <w:sz w:val="20"/>
                <w:szCs w:val="20"/>
                <w:lang w:eastAsia="en-GB"/>
              </w:rPr>
              <w:t xml:space="preserve">5 </w:t>
            </w:r>
            <w:r w:rsidRPr="00057EA3">
              <w:rPr>
                <w:rFonts w:ascii="Calibri" w:eastAsia="Times New Roman" w:hAnsi="Calibri" w:cs="Calibri"/>
                <w:color w:val="000000"/>
                <w:sz w:val="20"/>
                <w:szCs w:val="20"/>
                <w:lang w:eastAsia="en-GB"/>
              </w:rPr>
              <w:t>Feb</w:t>
            </w:r>
          </w:p>
        </w:tc>
        <w:tc>
          <w:tcPr>
            <w:tcW w:w="810" w:type="dxa"/>
            <w:tcBorders>
              <w:top w:val="single" w:sz="4" w:space="0" w:color="auto"/>
              <w:left w:val="nil"/>
              <w:bottom w:val="single" w:sz="4" w:space="0" w:color="auto"/>
              <w:right w:val="single" w:sz="4" w:space="0" w:color="auto"/>
            </w:tcBorders>
            <w:shd w:val="clear" w:color="auto" w:fill="auto"/>
            <w:hideMark/>
          </w:tcPr>
          <w:p w14:paraId="2930A82B" w14:textId="77777777"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10:00-18</w:t>
            </w:r>
            <w:r w:rsidRPr="00057EA3">
              <w:rPr>
                <w:rFonts w:ascii="Calibri" w:eastAsia="Times New Roman" w:hAnsi="Calibri" w:cs="Calibri"/>
                <w:color w:val="000000"/>
                <w:sz w:val="20"/>
                <w:szCs w:val="20"/>
                <w:lang w:eastAsia="en-GB"/>
              </w:rPr>
              <w:t>:00</w:t>
            </w:r>
          </w:p>
        </w:tc>
        <w:tc>
          <w:tcPr>
            <w:tcW w:w="1070" w:type="dxa"/>
            <w:tcBorders>
              <w:top w:val="single" w:sz="4" w:space="0" w:color="auto"/>
              <w:left w:val="nil"/>
              <w:bottom w:val="single" w:sz="4" w:space="0" w:color="auto"/>
              <w:right w:val="single" w:sz="4" w:space="0" w:color="auto"/>
            </w:tcBorders>
            <w:shd w:val="clear" w:color="auto" w:fill="auto"/>
            <w:hideMark/>
          </w:tcPr>
          <w:p w14:paraId="52571411" w14:textId="7F7D2300" w:rsidR="004B1F7B" w:rsidRPr="00057EA3" w:rsidRDefault="3910BA42" w:rsidP="77CD9B18">
            <w:pPr>
              <w:spacing w:after="0"/>
            </w:pPr>
            <w:r w:rsidRPr="77CD9B18">
              <w:rPr>
                <w:rFonts w:ascii="Calibri" w:eastAsia="Times New Roman" w:hAnsi="Calibri" w:cs="Calibri"/>
                <w:color w:val="000000" w:themeColor="text1"/>
                <w:sz w:val="20"/>
                <w:szCs w:val="20"/>
                <w:lang w:eastAsia="en-GB"/>
              </w:rPr>
              <w:t>STH 1.007</w:t>
            </w:r>
          </w:p>
          <w:p w14:paraId="4AB03437" w14:textId="69D888BE" w:rsidR="004B1F7B" w:rsidRPr="00057EA3" w:rsidRDefault="004B1F7B" w:rsidP="77CD9B18">
            <w:pPr>
              <w:spacing w:after="0"/>
              <w:rPr>
                <w:rFonts w:ascii="Calibri" w:eastAsia="Times New Roman" w:hAnsi="Calibri" w:cs="Calibri"/>
                <w:color w:val="000000"/>
                <w:sz w:val="20"/>
                <w:szCs w:val="20"/>
                <w:lang w:eastAsia="en-GB"/>
              </w:rPr>
            </w:pPr>
          </w:p>
        </w:tc>
        <w:tc>
          <w:tcPr>
            <w:tcW w:w="4809" w:type="dxa"/>
            <w:tcBorders>
              <w:top w:val="single" w:sz="4" w:space="0" w:color="auto"/>
              <w:left w:val="nil"/>
              <w:bottom w:val="single" w:sz="4" w:space="0" w:color="auto"/>
              <w:right w:val="single" w:sz="4" w:space="0" w:color="auto"/>
            </w:tcBorders>
            <w:shd w:val="clear" w:color="auto" w:fill="auto"/>
            <w:hideMark/>
          </w:tcPr>
          <w:p w14:paraId="64CFFD7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Drug Screening/Natural Product Extraction Practical Group 3</w:t>
            </w:r>
          </w:p>
        </w:tc>
        <w:tc>
          <w:tcPr>
            <w:tcW w:w="1308" w:type="dxa"/>
            <w:tcBorders>
              <w:top w:val="single" w:sz="4" w:space="0" w:color="auto"/>
              <w:left w:val="nil"/>
              <w:bottom w:val="single" w:sz="4" w:space="0" w:color="auto"/>
              <w:right w:val="single" w:sz="4" w:space="0" w:color="auto"/>
            </w:tcBorders>
            <w:shd w:val="clear" w:color="auto" w:fill="auto"/>
            <w:hideMark/>
          </w:tcPr>
          <w:p w14:paraId="1A3BB61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Practical</w:t>
            </w:r>
          </w:p>
        </w:tc>
        <w:tc>
          <w:tcPr>
            <w:tcW w:w="1275" w:type="dxa"/>
            <w:tcBorders>
              <w:top w:val="single" w:sz="4" w:space="0" w:color="auto"/>
              <w:left w:val="nil"/>
              <w:bottom w:val="single" w:sz="4" w:space="0" w:color="auto"/>
              <w:right w:val="single" w:sz="4" w:space="0" w:color="auto"/>
            </w:tcBorders>
            <w:shd w:val="clear" w:color="auto" w:fill="auto"/>
            <w:hideMark/>
          </w:tcPr>
          <w:p w14:paraId="7FC66859" w14:textId="4ABABD80"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DAS/JH</w:t>
            </w:r>
          </w:p>
        </w:tc>
      </w:tr>
      <w:tr w:rsidR="004B1F7B" w:rsidRPr="00057EA3" w14:paraId="61A35365"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4184E569" w14:textId="5A9CACEE"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Fri 1</w:t>
            </w:r>
            <w:r w:rsidR="00984855">
              <w:rPr>
                <w:rFonts w:ascii="Calibri" w:eastAsia="Times New Roman" w:hAnsi="Calibri" w:cs="Calibri"/>
                <w:color w:val="000000"/>
                <w:sz w:val="20"/>
                <w:szCs w:val="20"/>
                <w:lang w:eastAsia="en-GB"/>
              </w:rPr>
              <w:t>6</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2261CE2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1D2F76CE" w14:textId="0C02C9CA" w:rsidR="004B1F7B" w:rsidRPr="00057EA3" w:rsidRDefault="415BEFFD"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40ED8A3D" w14:textId="656FF32A" w:rsidR="004B1F7B" w:rsidRPr="00057EA3" w:rsidRDefault="37A45C65" w:rsidP="77CD9B18">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Central vs Peripheral Neurotransmission</w:t>
            </w:r>
          </w:p>
        </w:tc>
        <w:tc>
          <w:tcPr>
            <w:tcW w:w="1308" w:type="dxa"/>
            <w:tcBorders>
              <w:top w:val="single" w:sz="4" w:space="0" w:color="auto"/>
              <w:left w:val="nil"/>
              <w:bottom w:val="single" w:sz="4" w:space="0" w:color="auto"/>
              <w:right w:val="single" w:sz="4" w:space="0" w:color="auto"/>
            </w:tcBorders>
            <w:shd w:val="clear" w:color="auto" w:fill="auto"/>
            <w:hideMark/>
          </w:tcPr>
          <w:p w14:paraId="73DD11F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0307E9DC" w14:textId="109ADD5D" w:rsidR="004B1F7B" w:rsidRPr="00057EA3" w:rsidRDefault="19259A35"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DT</w:t>
            </w:r>
          </w:p>
        </w:tc>
      </w:tr>
      <w:tr w:rsidR="004B1F7B" w:rsidRPr="00057EA3" w14:paraId="46849D97"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000000" w:themeColor="text1"/>
            </w:tcBorders>
            <w:shd w:val="clear" w:color="auto" w:fill="auto"/>
            <w:hideMark/>
          </w:tcPr>
          <w:p w14:paraId="51C3258E"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lastRenderedPageBreak/>
              <w:t xml:space="preserve">Week </w:t>
            </w:r>
            <w:r>
              <w:rPr>
                <w:rFonts w:ascii="Calibri" w:eastAsia="Times New Roman" w:hAnsi="Calibri" w:cs="Calibri"/>
                <w:bCs/>
                <w:color w:val="000000"/>
                <w:sz w:val="20"/>
                <w:szCs w:val="20"/>
                <w:lang w:eastAsia="en-GB"/>
              </w:rPr>
              <w:t>30</w:t>
            </w:r>
          </w:p>
        </w:tc>
      </w:tr>
      <w:tr w:rsidR="004B1F7B" w:rsidRPr="00057EA3" w14:paraId="6958B500" w14:textId="77777777" w:rsidTr="00B60A04">
        <w:trPr>
          <w:trHeight w:val="300"/>
        </w:trPr>
        <w:tc>
          <w:tcPr>
            <w:tcW w:w="11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9E7DFF" w14:textId="4F144313"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Mon </w:t>
            </w:r>
            <w:r w:rsidR="00984855">
              <w:rPr>
                <w:rFonts w:ascii="Calibri" w:eastAsia="Times New Roman" w:hAnsi="Calibri" w:cs="Calibri"/>
                <w:color w:val="000000"/>
                <w:sz w:val="20"/>
                <w:szCs w:val="20"/>
                <w:lang w:eastAsia="en-GB"/>
              </w:rPr>
              <w:t>19</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23549F2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09:00-10:00</w:t>
            </w:r>
          </w:p>
        </w:tc>
        <w:tc>
          <w:tcPr>
            <w:tcW w:w="1070" w:type="dxa"/>
            <w:tcBorders>
              <w:top w:val="single" w:sz="4" w:space="0" w:color="auto"/>
              <w:left w:val="nil"/>
              <w:bottom w:val="single" w:sz="4" w:space="0" w:color="auto"/>
              <w:right w:val="single" w:sz="4" w:space="0" w:color="auto"/>
            </w:tcBorders>
            <w:shd w:val="clear" w:color="auto" w:fill="auto"/>
            <w:hideMark/>
          </w:tcPr>
          <w:p w14:paraId="006AEDF2" w14:textId="154C5D31"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21370EAB" w14:textId="4901F617" w:rsidR="004B1F7B" w:rsidRPr="00057EA3" w:rsidRDefault="490631BF" w:rsidP="02C3ABD2">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 xml:space="preserve">Perception of Pain </w:t>
            </w:r>
          </w:p>
        </w:tc>
        <w:tc>
          <w:tcPr>
            <w:tcW w:w="1308" w:type="dxa"/>
            <w:tcBorders>
              <w:top w:val="single" w:sz="4" w:space="0" w:color="auto"/>
              <w:left w:val="nil"/>
              <w:bottom w:val="single" w:sz="4" w:space="0" w:color="auto"/>
              <w:right w:val="single" w:sz="4" w:space="0" w:color="auto"/>
            </w:tcBorders>
            <w:shd w:val="clear" w:color="auto" w:fill="auto"/>
            <w:hideMark/>
          </w:tcPr>
          <w:p w14:paraId="583A80F9"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5772C768" w14:textId="77777777"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JH</w:t>
            </w:r>
          </w:p>
        </w:tc>
      </w:tr>
      <w:tr w:rsidR="004B1F7B" w:rsidRPr="00057EA3" w14:paraId="28B9C417" w14:textId="77777777" w:rsidTr="00B60A04">
        <w:trPr>
          <w:trHeight w:val="300"/>
        </w:trPr>
        <w:tc>
          <w:tcPr>
            <w:tcW w:w="1184" w:type="dxa"/>
            <w:vMerge/>
            <w:tcBorders>
              <w:top w:val="single" w:sz="4" w:space="0" w:color="auto"/>
              <w:left w:val="single" w:sz="4" w:space="0" w:color="auto"/>
              <w:bottom w:val="single" w:sz="4" w:space="0" w:color="auto"/>
              <w:right w:val="single" w:sz="4" w:space="0" w:color="auto"/>
            </w:tcBorders>
            <w:vAlign w:val="center"/>
            <w:hideMark/>
          </w:tcPr>
          <w:p w14:paraId="0B24A123" w14:textId="77777777" w:rsidR="004B1F7B" w:rsidRPr="00057EA3" w:rsidRDefault="004B1F7B" w:rsidP="00732C4D">
            <w:pPr>
              <w:spacing w:after="0"/>
              <w:rPr>
                <w:rFonts w:ascii="Calibri" w:eastAsia="Times New Roman" w:hAnsi="Calibri" w:cs="Calibri"/>
                <w:color w:val="000000"/>
                <w:sz w:val="20"/>
                <w:szCs w:val="20"/>
                <w:lang w:eastAsia="en-GB"/>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74670E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11:00-12:00</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14:paraId="04669981" w14:textId="6BA1AB4B" w:rsidR="004B1F7B" w:rsidRPr="00057EA3" w:rsidRDefault="00D93BE4"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SUTTIE LT</w:t>
            </w:r>
          </w:p>
        </w:tc>
        <w:tc>
          <w:tcPr>
            <w:tcW w:w="4809" w:type="dxa"/>
            <w:tcBorders>
              <w:top w:val="single" w:sz="4" w:space="0" w:color="auto"/>
              <w:left w:val="single" w:sz="4" w:space="0" w:color="auto"/>
              <w:bottom w:val="single" w:sz="4" w:space="0" w:color="auto"/>
              <w:right w:val="single" w:sz="4" w:space="0" w:color="auto"/>
            </w:tcBorders>
            <w:shd w:val="clear" w:color="auto" w:fill="auto"/>
            <w:hideMark/>
          </w:tcPr>
          <w:p w14:paraId="23976E0E" w14:textId="77777777" w:rsidR="004B1F7B" w:rsidRPr="00057EA3" w:rsidRDefault="7228148A"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Barbiturates &amp; Benzodiazepines</w:t>
            </w:r>
          </w:p>
          <w:p w14:paraId="6F1B8AD4" w14:textId="65062BB1" w:rsidR="004B1F7B" w:rsidRPr="00057EA3" w:rsidRDefault="004B1F7B" w:rsidP="77CD9B18">
            <w:pPr>
              <w:spacing w:after="0"/>
              <w:rPr>
                <w:rFonts w:ascii="Calibri" w:eastAsia="Times New Roman" w:hAnsi="Calibri" w:cs="Calibri"/>
                <w:color w:val="000000"/>
                <w:sz w:val="20"/>
                <w:szCs w:val="20"/>
                <w:lang w:eastAsia="en-GB"/>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14:paraId="0EA9E439" w14:textId="173FD008" w:rsidR="004B1F7B" w:rsidRPr="00057EA3" w:rsidRDefault="7228148A"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Lecture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6A52644" w14:textId="0D83A77A" w:rsidR="004B1F7B" w:rsidRPr="00057EA3" w:rsidRDefault="7228148A"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JH</w:t>
            </w:r>
          </w:p>
        </w:tc>
      </w:tr>
      <w:tr w:rsidR="004B1F7B" w:rsidRPr="00057EA3" w14:paraId="07CD4DAD"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A46178" w14:textId="50D32B3A"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w:t>
            </w:r>
            <w:r w:rsidR="00984855">
              <w:rPr>
                <w:rFonts w:ascii="Calibri" w:eastAsia="Times New Roman" w:hAnsi="Calibri" w:cs="Calibri"/>
                <w:color w:val="000000"/>
                <w:sz w:val="20"/>
                <w:szCs w:val="20"/>
                <w:lang w:eastAsia="en-GB"/>
              </w:rPr>
              <w:t>0</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hideMark/>
          </w:tcPr>
          <w:p w14:paraId="323C44D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hideMark/>
          </w:tcPr>
          <w:p w14:paraId="4D2A86F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D9D9D9" w:themeFill="background1" w:themeFillShade="D9"/>
            <w:hideMark/>
          </w:tcPr>
          <w:p w14:paraId="7388597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308" w:type="dxa"/>
            <w:tcBorders>
              <w:top w:val="single" w:sz="4" w:space="0" w:color="auto"/>
              <w:left w:val="nil"/>
              <w:bottom w:val="single" w:sz="4" w:space="0" w:color="auto"/>
              <w:right w:val="single" w:sz="4" w:space="0" w:color="auto"/>
            </w:tcBorders>
            <w:shd w:val="clear" w:color="auto" w:fill="D9D9D9" w:themeFill="background1" w:themeFillShade="D9"/>
            <w:hideMark/>
          </w:tcPr>
          <w:p w14:paraId="50DC283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290033B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3FFD6C69"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6A2996EC" w14:textId="144A357F"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Wed 2</w:t>
            </w:r>
            <w:r w:rsidR="00984855">
              <w:rPr>
                <w:rFonts w:ascii="Calibri" w:eastAsia="Times New Roman" w:hAnsi="Calibri" w:cs="Calibri"/>
                <w:color w:val="000000"/>
                <w:sz w:val="20"/>
                <w:szCs w:val="20"/>
                <w:lang w:eastAsia="en-GB"/>
              </w:rPr>
              <w:t>1</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588FDAF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21CFF98B" w14:textId="44E56138" w:rsidR="004B1F7B" w:rsidRPr="00057EA3" w:rsidRDefault="060EED13"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42A50BBC" w14:textId="551EF9D8" w:rsidR="004B1F7B" w:rsidRPr="00057EA3" w:rsidRDefault="19D675D9" w:rsidP="02C3ABD2">
            <w:pPr>
              <w:spacing w:after="0"/>
              <w:rPr>
                <w:rFonts w:ascii="Calibri" w:eastAsia="Times New Roman" w:hAnsi="Calibri" w:cs="Calibri"/>
                <w:color w:val="000000"/>
                <w:sz w:val="20"/>
                <w:szCs w:val="20"/>
                <w:lang w:eastAsia="en-GB"/>
              </w:rPr>
            </w:pPr>
            <w:r w:rsidRPr="02C3ABD2">
              <w:rPr>
                <w:rFonts w:ascii="Calibri" w:eastAsia="Times New Roman" w:hAnsi="Calibri" w:cs="Calibri"/>
                <w:color w:val="000000" w:themeColor="text1"/>
                <w:sz w:val="20"/>
                <w:szCs w:val="20"/>
                <w:lang w:eastAsia="en-GB"/>
              </w:rPr>
              <w:t>Opioids</w:t>
            </w:r>
          </w:p>
        </w:tc>
        <w:tc>
          <w:tcPr>
            <w:tcW w:w="1308" w:type="dxa"/>
            <w:tcBorders>
              <w:top w:val="single" w:sz="4" w:space="0" w:color="auto"/>
              <w:left w:val="nil"/>
              <w:bottom w:val="single" w:sz="4" w:space="0" w:color="auto"/>
              <w:right w:val="single" w:sz="4" w:space="0" w:color="auto"/>
            </w:tcBorders>
            <w:shd w:val="clear" w:color="auto" w:fill="auto"/>
            <w:hideMark/>
          </w:tcPr>
          <w:p w14:paraId="50BFF4A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6F197DD6" w14:textId="77777777"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JH</w:t>
            </w:r>
          </w:p>
        </w:tc>
      </w:tr>
      <w:tr w:rsidR="004B1F7B" w:rsidRPr="00057EA3" w14:paraId="26DFA655"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7834C0BF" w14:textId="6C5C3584"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w:t>
            </w:r>
            <w:r w:rsidR="00984855">
              <w:rPr>
                <w:rFonts w:ascii="Calibri" w:eastAsia="Times New Roman" w:hAnsi="Calibri" w:cs="Calibri"/>
                <w:color w:val="000000"/>
                <w:sz w:val="20"/>
                <w:szCs w:val="20"/>
                <w:lang w:eastAsia="en-GB"/>
              </w:rPr>
              <w:t>2</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1AD35FF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10:00-1</w:t>
            </w:r>
            <w:r>
              <w:rPr>
                <w:rFonts w:ascii="Calibri" w:eastAsia="Times New Roman" w:hAnsi="Calibri" w:cs="Calibri"/>
                <w:color w:val="000000"/>
                <w:sz w:val="20"/>
                <w:szCs w:val="20"/>
                <w:lang w:eastAsia="en-GB"/>
              </w:rPr>
              <w:t>8</w:t>
            </w:r>
            <w:r w:rsidRPr="00057EA3">
              <w:rPr>
                <w:rFonts w:ascii="Calibri" w:eastAsia="Times New Roman" w:hAnsi="Calibri" w:cs="Calibri"/>
                <w:color w:val="000000"/>
                <w:sz w:val="20"/>
                <w:szCs w:val="20"/>
                <w:lang w:eastAsia="en-GB"/>
              </w:rPr>
              <w:t>:00</w:t>
            </w:r>
          </w:p>
        </w:tc>
        <w:tc>
          <w:tcPr>
            <w:tcW w:w="1070" w:type="dxa"/>
            <w:tcBorders>
              <w:top w:val="single" w:sz="4" w:space="0" w:color="auto"/>
              <w:left w:val="nil"/>
              <w:bottom w:val="single" w:sz="4" w:space="0" w:color="auto"/>
              <w:right w:val="single" w:sz="4" w:space="0" w:color="auto"/>
            </w:tcBorders>
            <w:shd w:val="clear" w:color="auto" w:fill="auto"/>
            <w:hideMark/>
          </w:tcPr>
          <w:p w14:paraId="3A1554E2" w14:textId="7ECB64BB" w:rsidR="004B1F7B" w:rsidRPr="00057EA3" w:rsidRDefault="6E01BABB" w:rsidP="77CD9B18">
            <w:pPr>
              <w:spacing w:after="0"/>
            </w:pPr>
            <w:r w:rsidRPr="77CD9B18">
              <w:rPr>
                <w:rFonts w:ascii="Calibri" w:eastAsia="Times New Roman" w:hAnsi="Calibri" w:cs="Calibri"/>
                <w:color w:val="000000" w:themeColor="text1"/>
                <w:sz w:val="20"/>
                <w:szCs w:val="20"/>
                <w:lang w:eastAsia="en-GB"/>
              </w:rPr>
              <w:t xml:space="preserve">STH </w:t>
            </w:r>
            <w:r w:rsidR="00CE267F" w:rsidRPr="00BC6E43">
              <w:rPr>
                <w:rFonts w:ascii="Calibri" w:eastAsia="Times New Roman" w:hAnsi="Calibri" w:cs="Calibri"/>
                <w:color w:val="auto"/>
                <w:sz w:val="20"/>
                <w:szCs w:val="20"/>
                <w:lang w:eastAsia="en-GB"/>
              </w:rPr>
              <w:t>1</w:t>
            </w:r>
            <w:r w:rsidRPr="00BC6E43">
              <w:rPr>
                <w:rFonts w:ascii="Calibri" w:eastAsia="Times New Roman" w:hAnsi="Calibri" w:cs="Calibri"/>
                <w:color w:val="auto"/>
                <w:sz w:val="20"/>
                <w:szCs w:val="20"/>
                <w:lang w:eastAsia="en-GB"/>
              </w:rPr>
              <w:t>.00</w:t>
            </w:r>
            <w:r w:rsidR="001C1D54" w:rsidRPr="00BC6E43">
              <w:rPr>
                <w:rFonts w:ascii="Calibri" w:eastAsia="Times New Roman" w:hAnsi="Calibri" w:cs="Calibri"/>
                <w:color w:val="auto"/>
                <w:sz w:val="20"/>
                <w:szCs w:val="20"/>
                <w:lang w:eastAsia="en-GB"/>
              </w:rPr>
              <w:t>7</w:t>
            </w:r>
          </w:p>
        </w:tc>
        <w:tc>
          <w:tcPr>
            <w:tcW w:w="4809" w:type="dxa"/>
            <w:tcBorders>
              <w:top w:val="single" w:sz="4" w:space="0" w:color="auto"/>
              <w:left w:val="nil"/>
              <w:bottom w:val="single" w:sz="4" w:space="0" w:color="auto"/>
              <w:right w:val="single" w:sz="4" w:space="0" w:color="auto"/>
            </w:tcBorders>
            <w:shd w:val="clear" w:color="auto" w:fill="auto"/>
            <w:hideMark/>
          </w:tcPr>
          <w:p w14:paraId="5F6626E2"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Drug Screening/Natural Product Extraction Practical Group 4</w:t>
            </w:r>
          </w:p>
        </w:tc>
        <w:tc>
          <w:tcPr>
            <w:tcW w:w="1308" w:type="dxa"/>
            <w:tcBorders>
              <w:top w:val="single" w:sz="4" w:space="0" w:color="auto"/>
              <w:left w:val="nil"/>
              <w:bottom w:val="single" w:sz="4" w:space="0" w:color="auto"/>
              <w:right w:val="single" w:sz="4" w:space="0" w:color="auto"/>
            </w:tcBorders>
            <w:shd w:val="clear" w:color="auto" w:fill="auto"/>
            <w:hideMark/>
          </w:tcPr>
          <w:p w14:paraId="6CEEA290"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Practical</w:t>
            </w:r>
          </w:p>
        </w:tc>
        <w:tc>
          <w:tcPr>
            <w:tcW w:w="1275" w:type="dxa"/>
            <w:tcBorders>
              <w:top w:val="single" w:sz="4" w:space="0" w:color="auto"/>
              <w:left w:val="nil"/>
              <w:bottom w:val="single" w:sz="4" w:space="0" w:color="auto"/>
              <w:right w:val="single" w:sz="4" w:space="0" w:color="auto"/>
            </w:tcBorders>
            <w:shd w:val="clear" w:color="auto" w:fill="auto"/>
            <w:hideMark/>
          </w:tcPr>
          <w:p w14:paraId="19DF4ED3" w14:textId="7101F0D2"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DAS/JH</w:t>
            </w:r>
          </w:p>
        </w:tc>
      </w:tr>
      <w:tr w:rsidR="004B1F7B" w:rsidRPr="00057EA3" w14:paraId="65D3C853"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6CFCCEC3" w14:textId="05ED1863" w:rsidR="004B1F7B" w:rsidRPr="00F93E4C" w:rsidRDefault="004B1F7B" w:rsidP="00732C4D">
            <w:pPr>
              <w:spacing w:after="0"/>
              <w:rPr>
                <w:rFonts w:ascii="Calibri" w:eastAsia="Times New Roman" w:hAnsi="Calibri" w:cs="Calibri"/>
                <w:color w:val="000000"/>
                <w:sz w:val="20"/>
                <w:szCs w:val="20"/>
                <w:lang w:eastAsia="en-GB"/>
              </w:rPr>
            </w:pPr>
            <w:r w:rsidRPr="00F93E4C">
              <w:rPr>
                <w:rFonts w:ascii="Calibri" w:eastAsia="Times New Roman" w:hAnsi="Calibri" w:cs="Calibri"/>
                <w:color w:val="000000"/>
                <w:sz w:val="20"/>
                <w:szCs w:val="20"/>
                <w:lang w:eastAsia="en-GB"/>
              </w:rPr>
              <w:t xml:space="preserve">Fri </w:t>
            </w:r>
            <w:r>
              <w:rPr>
                <w:rFonts w:ascii="Calibri" w:eastAsia="Times New Roman" w:hAnsi="Calibri" w:cs="Calibri"/>
                <w:color w:val="000000"/>
                <w:sz w:val="20"/>
                <w:szCs w:val="20"/>
                <w:lang w:eastAsia="en-GB"/>
              </w:rPr>
              <w:t>2</w:t>
            </w:r>
            <w:r w:rsidR="00984855">
              <w:rPr>
                <w:rFonts w:ascii="Calibri" w:eastAsia="Times New Roman" w:hAnsi="Calibri" w:cs="Calibri"/>
                <w:color w:val="000000"/>
                <w:sz w:val="20"/>
                <w:szCs w:val="20"/>
                <w:lang w:eastAsia="en-GB"/>
              </w:rPr>
              <w:t>3</w:t>
            </w:r>
            <w:r w:rsidRPr="00F93E4C">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3994FE69" w14:textId="77777777" w:rsidR="004B1F7B" w:rsidRPr="00F93E4C" w:rsidRDefault="004B1F7B" w:rsidP="00732C4D">
            <w:pPr>
              <w:spacing w:after="0"/>
              <w:rPr>
                <w:rFonts w:ascii="Calibri" w:eastAsia="Times New Roman" w:hAnsi="Calibri" w:cs="Calibri"/>
                <w:color w:val="000000"/>
                <w:sz w:val="20"/>
                <w:szCs w:val="20"/>
                <w:lang w:eastAsia="en-GB"/>
              </w:rPr>
            </w:pPr>
            <w:r w:rsidRPr="00F93E4C">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23F0C775" w14:textId="094E1389" w:rsidR="004B1F7B" w:rsidRPr="00F93E4C" w:rsidRDefault="1C54A1E7"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0FC0D132" w14:textId="34740525" w:rsidR="004B1F7B" w:rsidRPr="00F93E4C" w:rsidRDefault="35F403BF" w:rsidP="02C3ABD2">
            <w:pPr>
              <w:spacing w:after="0"/>
              <w:rPr>
                <w:rFonts w:ascii="Calibri" w:eastAsia="Times New Roman" w:hAnsi="Calibri" w:cs="Calibri"/>
                <w:color w:val="000000" w:themeColor="text1"/>
                <w:sz w:val="20"/>
                <w:szCs w:val="20"/>
                <w:lang w:eastAsia="en-GB"/>
              </w:rPr>
            </w:pPr>
            <w:r w:rsidRPr="02C3ABD2">
              <w:rPr>
                <w:rFonts w:ascii="Calibri" w:eastAsia="Times New Roman" w:hAnsi="Calibri" w:cs="Calibri"/>
                <w:color w:val="000000" w:themeColor="text1"/>
                <w:sz w:val="20"/>
                <w:szCs w:val="20"/>
                <w:lang w:eastAsia="en-GB"/>
              </w:rPr>
              <w:t>Peptides</w:t>
            </w:r>
          </w:p>
          <w:p w14:paraId="672087A7" w14:textId="2C08246A" w:rsidR="004B1F7B" w:rsidRPr="00F93E4C" w:rsidRDefault="004B1F7B" w:rsidP="02C3ABD2">
            <w:pPr>
              <w:spacing w:after="0"/>
              <w:rPr>
                <w:rFonts w:ascii="Calibri" w:eastAsia="Times New Roman" w:hAnsi="Calibri" w:cs="Calibri"/>
                <w:color w:val="000000"/>
                <w:sz w:val="20"/>
                <w:szCs w:val="20"/>
                <w:lang w:eastAsia="en-GB"/>
              </w:rPr>
            </w:pPr>
          </w:p>
        </w:tc>
        <w:tc>
          <w:tcPr>
            <w:tcW w:w="1308" w:type="dxa"/>
            <w:tcBorders>
              <w:top w:val="single" w:sz="4" w:space="0" w:color="auto"/>
              <w:left w:val="nil"/>
              <w:bottom w:val="single" w:sz="4" w:space="0" w:color="auto"/>
              <w:right w:val="single" w:sz="4" w:space="0" w:color="auto"/>
            </w:tcBorders>
            <w:shd w:val="clear" w:color="auto" w:fill="auto"/>
            <w:hideMark/>
          </w:tcPr>
          <w:p w14:paraId="6600FBB1" w14:textId="77777777" w:rsidR="004B1F7B" w:rsidRPr="00F93E4C" w:rsidRDefault="004B1F7B" w:rsidP="00732C4D">
            <w:pPr>
              <w:spacing w:after="0"/>
              <w:rPr>
                <w:rFonts w:ascii="Calibri" w:eastAsia="Times New Roman" w:hAnsi="Calibri" w:cs="Calibri"/>
                <w:color w:val="000000"/>
                <w:sz w:val="20"/>
                <w:szCs w:val="20"/>
                <w:lang w:eastAsia="en-GB"/>
              </w:rPr>
            </w:pPr>
            <w:r w:rsidRPr="00F93E4C">
              <w:rPr>
                <w:rFonts w:ascii="Calibri" w:eastAsia="Times New Roman" w:hAnsi="Calibri" w:cs="Calibri"/>
                <w:color w:val="000000"/>
                <w:sz w:val="20"/>
                <w:szCs w:val="20"/>
                <w:lang w:eastAsia="en-GB"/>
              </w:rPr>
              <w:t>Lecture</w:t>
            </w:r>
          </w:p>
        </w:tc>
        <w:tc>
          <w:tcPr>
            <w:tcW w:w="1275" w:type="dxa"/>
            <w:tcBorders>
              <w:top w:val="single" w:sz="4" w:space="0" w:color="auto"/>
              <w:left w:val="nil"/>
              <w:bottom w:val="single" w:sz="4" w:space="0" w:color="auto"/>
              <w:right w:val="single" w:sz="4" w:space="0" w:color="auto"/>
            </w:tcBorders>
            <w:shd w:val="clear" w:color="auto" w:fill="auto"/>
            <w:hideMark/>
          </w:tcPr>
          <w:p w14:paraId="4EC48FF7" w14:textId="5BC7DE7A" w:rsidR="004B1F7B" w:rsidRPr="00F93E4C"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D</w:t>
            </w:r>
            <w:r w:rsidR="31CE9F82" w:rsidRPr="77CD9B18">
              <w:rPr>
                <w:rFonts w:ascii="Calibri" w:eastAsia="Times New Roman" w:hAnsi="Calibri" w:cs="Calibri"/>
                <w:color w:val="000000" w:themeColor="text1"/>
                <w:sz w:val="20"/>
                <w:szCs w:val="20"/>
                <w:lang w:eastAsia="en-GB"/>
              </w:rPr>
              <w:t>T</w:t>
            </w:r>
          </w:p>
        </w:tc>
      </w:tr>
      <w:tr w:rsidR="004B1F7B" w:rsidRPr="00057EA3" w14:paraId="3ECB9989" w14:textId="77777777" w:rsidTr="00B60A04">
        <w:trPr>
          <w:trHeight w:val="300"/>
        </w:trPr>
        <w:tc>
          <w:tcPr>
            <w:tcW w:w="10456" w:type="dxa"/>
            <w:gridSpan w:val="6"/>
            <w:tcBorders>
              <w:top w:val="single" w:sz="4" w:space="0" w:color="auto"/>
              <w:left w:val="single" w:sz="4" w:space="0" w:color="auto"/>
              <w:bottom w:val="single" w:sz="4" w:space="0" w:color="auto"/>
              <w:right w:val="single" w:sz="4" w:space="0" w:color="auto"/>
            </w:tcBorders>
            <w:shd w:val="clear" w:color="auto" w:fill="auto"/>
            <w:hideMark/>
          </w:tcPr>
          <w:p w14:paraId="08B910F1" w14:textId="77777777" w:rsidR="004B1F7B" w:rsidRPr="00057EA3" w:rsidRDefault="004B1F7B" w:rsidP="00732C4D">
            <w:pPr>
              <w:spacing w:after="0"/>
              <w:jc w:val="center"/>
              <w:rPr>
                <w:rFonts w:ascii="Calibri" w:eastAsia="Times New Roman" w:hAnsi="Calibri" w:cs="Calibri"/>
                <w:b w:val="0"/>
                <w:bCs/>
                <w:color w:val="000000"/>
                <w:sz w:val="20"/>
                <w:szCs w:val="20"/>
                <w:lang w:eastAsia="en-GB"/>
              </w:rPr>
            </w:pPr>
            <w:r w:rsidRPr="00057EA3">
              <w:rPr>
                <w:rFonts w:ascii="Calibri" w:eastAsia="Times New Roman" w:hAnsi="Calibri" w:cs="Calibri"/>
                <w:bCs/>
                <w:color w:val="000000"/>
                <w:sz w:val="20"/>
                <w:szCs w:val="20"/>
                <w:lang w:eastAsia="en-GB"/>
              </w:rPr>
              <w:t>Week 3</w:t>
            </w:r>
            <w:r>
              <w:rPr>
                <w:rFonts w:ascii="Calibri" w:eastAsia="Times New Roman" w:hAnsi="Calibri" w:cs="Calibri"/>
                <w:bCs/>
                <w:color w:val="000000"/>
                <w:sz w:val="20"/>
                <w:szCs w:val="20"/>
                <w:lang w:eastAsia="en-GB"/>
              </w:rPr>
              <w:t>1</w:t>
            </w:r>
            <w:r w:rsidRPr="00057EA3">
              <w:rPr>
                <w:rFonts w:ascii="Calibri" w:eastAsia="Times New Roman" w:hAnsi="Calibri" w:cs="Calibri"/>
                <w:bCs/>
                <w:color w:val="000000"/>
                <w:sz w:val="20"/>
                <w:szCs w:val="20"/>
                <w:lang w:eastAsia="en-GB"/>
              </w:rPr>
              <w:t xml:space="preserve"> - No </w:t>
            </w:r>
            <w:r>
              <w:rPr>
                <w:rFonts w:ascii="Calibri" w:eastAsia="Times New Roman" w:hAnsi="Calibri" w:cs="Calibri"/>
                <w:bCs/>
                <w:color w:val="000000"/>
                <w:sz w:val="20"/>
                <w:szCs w:val="20"/>
                <w:lang w:eastAsia="en-GB"/>
              </w:rPr>
              <w:t xml:space="preserve">New </w:t>
            </w:r>
            <w:r w:rsidRPr="00057EA3">
              <w:rPr>
                <w:rFonts w:ascii="Calibri" w:eastAsia="Times New Roman" w:hAnsi="Calibri" w:cs="Calibri"/>
                <w:bCs/>
                <w:color w:val="000000"/>
                <w:sz w:val="20"/>
                <w:szCs w:val="20"/>
                <w:lang w:eastAsia="en-GB"/>
              </w:rPr>
              <w:t>Teaching</w:t>
            </w:r>
            <w:r>
              <w:rPr>
                <w:rFonts w:ascii="Calibri" w:eastAsia="Times New Roman" w:hAnsi="Calibri" w:cs="Calibri"/>
                <w:bCs/>
                <w:color w:val="000000"/>
                <w:sz w:val="20"/>
                <w:szCs w:val="20"/>
                <w:lang w:eastAsia="en-GB"/>
              </w:rPr>
              <w:t xml:space="preserve"> – Revision and Assessment Only</w:t>
            </w:r>
          </w:p>
        </w:tc>
      </w:tr>
      <w:tr w:rsidR="004B1F7B" w:rsidRPr="00057EA3" w14:paraId="27B5FFBF"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23CDE826" w14:textId="22E18E68"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Mon 2</w:t>
            </w:r>
            <w:r w:rsidR="00984855">
              <w:rPr>
                <w:rFonts w:ascii="Calibri" w:eastAsia="Times New Roman" w:hAnsi="Calibri" w:cs="Calibri"/>
                <w:color w:val="000000"/>
                <w:sz w:val="20"/>
                <w:szCs w:val="20"/>
                <w:lang w:eastAsia="en-GB"/>
              </w:rPr>
              <w:t>6</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auto"/>
            <w:hideMark/>
          </w:tcPr>
          <w:p w14:paraId="2D4FC94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11:00-12:00</w:t>
            </w:r>
          </w:p>
        </w:tc>
        <w:tc>
          <w:tcPr>
            <w:tcW w:w="1070" w:type="dxa"/>
            <w:tcBorders>
              <w:top w:val="single" w:sz="4" w:space="0" w:color="auto"/>
              <w:left w:val="nil"/>
              <w:bottom w:val="single" w:sz="4" w:space="0" w:color="auto"/>
              <w:right w:val="single" w:sz="4" w:space="0" w:color="auto"/>
            </w:tcBorders>
            <w:shd w:val="clear" w:color="auto" w:fill="auto"/>
            <w:hideMark/>
          </w:tcPr>
          <w:p w14:paraId="68EA8475" w14:textId="7C14B185" w:rsidR="004B1F7B" w:rsidRPr="00B60A04" w:rsidRDefault="00D93BE4" w:rsidP="00732C4D">
            <w:pPr>
              <w:spacing w:after="0"/>
              <w:rPr>
                <w:rFonts w:ascii="Calibri" w:eastAsia="Times New Roman" w:hAnsi="Calibri" w:cs="Calibri"/>
                <w:color w:val="FF0000"/>
                <w:sz w:val="20"/>
                <w:szCs w:val="20"/>
                <w:lang w:eastAsia="en-GB"/>
              </w:rPr>
            </w:pPr>
            <w:r w:rsidRPr="00CA0EA7">
              <w:rPr>
                <w:rFonts w:ascii="Calibri" w:eastAsia="Times New Roman" w:hAnsi="Calibri" w:cs="Calibri"/>
                <w:color w:val="auto"/>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07E87584" w14:textId="7560BEB3" w:rsidR="004B1F7B" w:rsidRPr="00057EA3" w:rsidRDefault="0AABD0BD"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TUTORIAL 3</w:t>
            </w:r>
            <w:r w:rsidR="7F6833B5" w:rsidRPr="77CD9B18">
              <w:rPr>
                <w:rFonts w:ascii="Calibri" w:eastAsia="Times New Roman" w:hAnsi="Calibri" w:cs="Calibri"/>
                <w:color w:val="000000" w:themeColor="text1"/>
                <w:sz w:val="20"/>
                <w:szCs w:val="20"/>
                <w:lang w:eastAsia="en-GB"/>
              </w:rPr>
              <w:t xml:space="preserve"> – WHOLE CLASS</w:t>
            </w:r>
          </w:p>
        </w:tc>
        <w:tc>
          <w:tcPr>
            <w:tcW w:w="1308" w:type="dxa"/>
            <w:tcBorders>
              <w:top w:val="single" w:sz="4" w:space="0" w:color="auto"/>
              <w:left w:val="nil"/>
              <w:bottom w:val="single" w:sz="4" w:space="0" w:color="auto"/>
              <w:right w:val="single" w:sz="4" w:space="0" w:color="auto"/>
            </w:tcBorders>
            <w:shd w:val="clear" w:color="auto" w:fill="auto"/>
            <w:hideMark/>
          </w:tcPr>
          <w:p w14:paraId="7BF109D6" w14:textId="2E55E34A" w:rsidR="004B1F7B" w:rsidRPr="00057EA3" w:rsidRDefault="7F6833B5" w:rsidP="77CD9B18">
            <w:pPr>
              <w:spacing w:after="0"/>
            </w:pPr>
            <w:r w:rsidRPr="77CD9B18">
              <w:rPr>
                <w:rFonts w:ascii="Calibri" w:eastAsia="Times New Roman" w:hAnsi="Calibri" w:cs="Calibri"/>
                <w:color w:val="000000" w:themeColor="text1"/>
                <w:sz w:val="20"/>
                <w:szCs w:val="20"/>
                <w:lang w:eastAsia="en-GB"/>
              </w:rPr>
              <w:t>Tutorial</w:t>
            </w:r>
          </w:p>
        </w:tc>
        <w:tc>
          <w:tcPr>
            <w:tcW w:w="1275" w:type="dxa"/>
            <w:tcBorders>
              <w:top w:val="single" w:sz="4" w:space="0" w:color="auto"/>
              <w:left w:val="nil"/>
              <w:bottom w:val="single" w:sz="4" w:space="0" w:color="auto"/>
              <w:right w:val="single" w:sz="4" w:space="0" w:color="auto"/>
            </w:tcBorders>
            <w:shd w:val="clear" w:color="auto" w:fill="auto"/>
            <w:hideMark/>
          </w:tcPr>
          <w:p w14:paraId="6913627B"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r w:rsidR="004B1F7B" w:rsidRPr="00057EA3" w14:paraId="5642ECA1"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FFFF00"/>
            <w:hideMark/>
          </w:tcPr>
          <w:p w14:paraId="0C210DEB" w14:textId="07014086"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Tue 2</w:t>
            </w:r>
            <w:r w:rsidR="00984855">
              <w:rPr>
                <w:rFonts w:ascii="Calibri" w:eastAsia="Times New Roman" w:hAnsi="Calibri" w:cs="Calibri"/>
                <w:color w:val="000000"/>
                <w:sz w:val="20"/>
                <w:szCs w:val="20"/>
                <w:lang w:eastAsia="en-GB"/>
              </w:rPr>
              <w:t>7</w:t>
            </w:r>
            <w:r w:rsidRPr="00057EA3">
              <w:rPr>
                <w:rFonts w:ascii="Calibri" w:eastAsia="Times New Roman" w:hAnsi="Calibri" w:cs="Calibri"/>
                <w:color w:val="000000"/>
                <w:sz w:val="20"/>
                <w:szCs w:val="20"/>
                <w:lang w:eastAsia="en-GB"/>
              </w:rPr>
              <w:t xml:space="preserve"> Feb</w:t>
            </w:r>
          </w:p>
        </w:tc>
        <w:tc>
          <w:tcPr>
            <w:tcW w:w="810" w:type="dxa"/>
            <w:tcBorders>
              <w:top w:val="single" w:sz="4" w:space="0" w:color="auto"/>
              <w:left w:val="nil"/>
              <w:bottom w:val="single" w:sz="4" w:space="0" w:color="auto"/>
              <w:right w:val="single" w:sz="4" w:space="0" w:color="auto"/>
            </w:tcBorders>
            <w:shd w:val="clear" w:color="auto" w:fill="FFFF00"/>
            <w:hideMark/>
          </w:tcPr>
          <w:p w14:paraId="6B1FA77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FFFF00"/>
            <w:hideMark/>
          </w:tcPr>
          <w:p w14:paraId="3867874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FFFF00"/>
            <w:hideMark/>
          </w:tcPr>
          <w:p w14:paraId="76BE4227" w14:textId="0FBF809D" w:rsidR="004B1F7B" w:rsidRPr="00057EA3" w:rsidRDefault="004B1F7B" w:rsidP="00732C4D">
            <w:pPr>
              <w:spacing w:after="0"/>
              <w:rPr>
                <w:rFonts w:ascii="Calibri" w:eastAsia="Times New Roman" w:hAnsi="Calibri" w:cs="Calibri"/>
                <w:color w:val="000000"/>
                <w:sz w:val="20"/>
                <w:szCs w:val="20"/>
                <w:lang w:eastAsia="en-GB"/>
              </w:rPr>
            </w:pPr>
            <w:r w:rsidRPr="77CD9B18">
              <w:rPr>
                <w:rFonts w:ascii="Calibri" w:eastAsia="Times New Roman" w:hAnsi="Calibri" w:cs="Calibri"/>
                <w:color w:val="000000" w:themeColor="text1"/>
                <w:sz w:val="20"/>
                <w:szCs w:val="20"/>
                <w:lang w:eastAsia="en-GB"/>
              </w:rPr>
              <w:t> </w:t>
            </w:r>
            <w:r w:rsidR="7E5D0457" w:rsidRPr="77CD9B18">
              <w:rPr>
                <w:rFonts w:ascii="Calibri" w:eastAsia="Times New Roman" w:hAnsi="Calibri" w:cs="Calibri"/>
                <w:color w:val="000000" w:themeColor="text1"/>
                <w:sz w:val="20"/>
                <w:szCs w:val="20"/>
                <w:lang w:eastAsia="en-GB"/>
              </w:rPr>
              <w:t>SUBMIT CASE STUDY 2 ONLINE</w:t>
            </w:r>
          </w:p>
        </w:tc>
        <w:tc>
          <w:tcPr>
            <w:tcW w:w="1308" w:type="dxa"/>
            <w:tcBorders>
              <w:top w:val="single" w:sz="4" w:space="0" w:color="auto"/>
              <w:left w:val="nil"/>
              <w:bottom w:val="single" w:sz="4" w:space="0" w:color="auto"/>
              <w:right w:val="single" w:sz="4" w:space="0" w:color="auto"/>
            </w:tcBorders>
            <w:shd w:val="clear" w:color="auto" w:fill="FFFF00"/>
            <w:hideMark/>
          </w:tcPr>
          <w:p w14:paraId="7BFCC04F"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FFFF00"/>
            <w:hideMark/>
          </w:tcPr>
          <w:p w14:paraId="2A6A978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07AC6F03"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7CC23D" w14:textId="0625EDA2"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Wed </w:t>
            </w:r>
            <w:r w:rsidR="00984855">
              <w:rPr>
                <w:rFonts w:ascii="Calibri" w:eastAsia="Times New Roman" w:hAnsi="Calibri" w:cs="Calibri"/>
                <w:color w:val="000000"/>
                <w:sz w:val="20"/>
                <w:szCs w:val="20"/>
                <w:lang w:eastAsia="en-GB"/>
              </w:rPr>
              <w:t>28 Feb</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hideMark/>
          </w:tcPr>
          <w:p w14:paraId="2D3491A0"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hideMark/>
          </w:tcPr>
          <w:p w14:paraId="54C37D7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D9D9D9" w:themeFill="background1" w:themeFillShade="D9"/>
            <w:hideMark/>
          </w:tcPr>
          <w:p w14:paraId="6AB03B7A"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308" w:type="dxa"/>
            <w:tcBorders>
              <w:top w:val="single" w:sz="4" w:space="0" w:color="auto"/>
              <w:left w:val="nil"/>
              <w:bottom w:val="single" w:sz="4" w:space="0" w:color="auto"/>
              <w:right w:val="single" w:sz="4" w:space="0" w:color="auto"/>
            </w:tcBorders>
            <w:shd w:val="clear" w:color="auto" w:fill="D9D9D9" w:themeFill="background1" w:themeFillShade="D9"/>
            <w:hideMark/>
          </w:tcPr>
          <w:p w14:paraId="05E6B8F3"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7F51FEE4"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20943CC0" w14:textId="77777777" w:rsidTr="00B60A04">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2B7511" w14:textId="40760023"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Thu 2</w:t>
            </w:r>
            <w:r w:rsidR="00984855">
              <w:rPr>
                <w:rFonts w:ascii="Calibri" w:eastAsia="Times New Roman" w:hAnsi="Calibri" w:cs="Calibri"/>
                <w:color w:val="000000"/>
                <w:sz w:val="20"/>
                <w:szCs w:val="20"/>
                <w:lang w:eastAsia="en-GB"/>
              </w:rPr>
              <w:t>9 Feb</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hideMark/>
          </w:tcPr>
          <w:p w14:paraId="0737091C"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070" w:type="dxa"/>
            <w:tcBorders>
              <w:top w:val="single" w:sz="4" w:space="0" w:color="auto"/>
              <w:left w:val="nil"/>
              <w:bottom w:val="single" w:sz="4" w:space="0" w:color="auto"/>
              <w:right w:val="single" w:sz="4" w:space="0" w:color="auto"/>
            </w:tcBorders>
            <w:shd w:val="clear" w:color="auto" w:fill="D9D9D9" w:themeFill="background1" w:themeFillShade="D9"/>
            <w:hideMark/>
          </w:tcPr>
          <w:p w14:paraId="65653B6E"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4809" w:type="dxa"/>
            <w:tcBorders>
              <w:top w:val="single" w:sz="4" w:space="0" w:color="auto"/>
              <w:left w:val="nil"/>
              <w:bottom w:val="single" w:sz="4" w:space="0" w:color="auto"/>
              <w:right w:val="single" w:sz="4" w:space="0" w:color="auto"/>
            </w:tcBorders>
            <w:shd w:val="clear" w:color="auto" w:fill="D9D9D9" w:themeFill="background1" w:themeFillShade="D9"/>
            <w:hideMark/>
          </w:tcPr>
          <w:p w14:paraId="77A5D70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308" w:type="dxa"/>
            <w:tcBorders>
              <w:top w:val="single" w:sz="4" w:space="0" w:color="auto"/>
              <w:left w:val="nil"/>
              <w:bottom w:val="single" w:sz="4" w:space="0" w:color="auto"/>
              <w:right w:val="single" w:sz="4" w:space="0" w:color="auto"/>
            </w:tcBorders>
            <w:shd w:val="clear" w:color="auto" w:fill="D9D9D9" w:themeFill="background1" w:themeFillShade="D9"/>
            <w:hideMark/>
          </w:tcPr>
          <w:p w14:paraId="30363EB8"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2C10EE57"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 </w:t>
            </w:r>
          </w:p>
        </w:tc>
      </w:tr>
      <w:tr w:rsidR="004B1F7B" w:rsidRPr="00057EA3" w14:paraId="0E893757" w14:textId="77777777" w:rsidTr="00B60A04">
        <w:trPr>
          <w:trHeight w:val="600"/>
        </w:trPr>
        <w:tc>
          <w:tcPr>
            <w:tcW w:w="1184" w:type="dxa"/>
            <w:tcBorders>
              <w:top w:val="single" w:sz="4" w:space="0" w:color="auto"/>
              <w:left w:val="single" w:sz="4" w:space="0" w:color="auto"/>
              <w:bottom w:val="single" w:sz="4" w:space="0" w:color="auto"/>
              <w:right w:val="single" w:sz="4" w:space="0" w:color="auto"/>
            </w:tcBorders>
            <w:shd w:val="clear" w:color="auto" w:fill="auto"/>
            <w:hideMark/>
          </w:tcPr>
          <w:p w14:paraId="71EB4D9D" w14:textId="5C5500F6" w:rsidR="004B1F7B" w:rsidRPr="00057EA3" w:rsidRDefault="004B1F7B" w:rsidP="00732C4D">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Fri </w:t>
            </w:r>
            <w:r w:rsidR="00984855">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 xml:space="preserve"> Mar</w:t>
            </w:r>
          </w:p>
        </w:tc>
        <w:tc>
          <w:tcPr>
            <w:tcW w:w="810" w:type="dxa"/>
            <w:tcBorders>
              <w:top w:val="single" w:sz="4" w:space="0" w:color="auto"/>
              <w:left w:val="nil"/>
              <w:bottom w:val="single" w:sz="4" w:space="0" w:color="auto"/>
              <w:right w:val="single" w:sz="4" w:space="0" w:color="auto"/>
            </w:tcBorders>
            <w:shd w:val="clear" w:color="auto" w:fill="auto"/>
            <w:hideMark/>
          </w:tcPr>
          <w:p w14:paraId="6B0D8541"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12:00-13:00</w:t>
            </w:r>
          </w:p>
        </w:tc>
        <w:tc>
          <w:tcPr>
            <w:tcW w:w="1070" w:type="dxa"/>
            <w:tcBorders>
              <w:top w:val="single" w:sz="4" w:space="0" w:color="auto"/>
              <w:left w:val="nil"/>
              <w:bottom w:val="single" w:sz="4" w:space="0" w:color="auto"/>
              <w:right w:val="single" w:sz="4" w:space="0" w:color="auto"/>
            </w:tcBorders>
            <w:shd w:val="clear" w:color="auto" w:fill="auto"/>
            <w:hideMark/>
          </w:tcPr>
          <w:p w14:paraId="00BE0D52" w14:textId="2157984C" w:rsidR="004B1F7B" w:rsidRPr="00057EA3" w:rsidRDefault="51DE7A05" w:rsidP="77CD9B18">
            <w:pPr>
              <w:spacing w:after="0"/>
              <w:rPr>
                <w:rFonts w:ascii="Calibri" w:eastAsia="Times New Roman" w:hAnsi="Calibri" w:cs="Calibri"/>
                <w:color w:val="000000" w:themeColor="text1"/>
                <w:sz w:val="20"/>
                <w:szCs w:val="20"/>
                <w:lang w:eastAsia="en-GB"/>
              </w:rPr>
            </w:pPr>
            <w:r w:rsidRPr="77CD9B18">
              <w:rPr>
                <w:rFonts w:ascii="Calibri" w:eastAsia="Times New Roman" w:hAnsi="Calibri" w:cs="Calibri"/>
                <w:color w:val="000000" w:themeColor="text1"/>
                <w:sz w:val="20"/>
                <w:szCs w:val="20"/>
                <w:lang w:eastAsia="en-GB"/>
              </w:rPr>
              <w:t>SUTTIE LT</w:t>
            </w:r>
          </w:p>
        </w:tc>
        <w:tc>
          <w:tcPr>
            <w:tcW w:w="4809" w:type="dxa"/>
            <w:tcBorders>
              <w:top w:val="single" w:sz="4" w:space="0" w:color="auto"/>
              <w:left w:val="nil"/>
              <w:bottom w:val="single" w:sz="4" w:space="0" w:color="auto"/>
              <w:right w:val="single" w:sz="4" w:space="0" w:color="auto"/>
            </w:tcBorders>
            <w:shd w:val="clear" w:color="auto" w:fill="auto"/>
            <w:hideMark/>
          </w:tcPr>
          <w:p w14:paraId="1611BC43"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Course Summary, Exam Info, Feedback</w:t>
            </w:r>
          </w:p>
        </w:tc>
        <w:tc>
          <w:tcPr>
            <w:tcW w:w="1308" w:type="dxa"/>
            <w:tcBorders>
              <w:top w:val="single" w:sz="4" w:space="0" w:color="auto"/>
              <w:left w:val="nil"/>
              <w:bottom w:val="single" w:sz="4" w:space="0" w:color="auto"/>
              <w:right w:val="single" w:sz="4" w:space="0" w:color="auto"/>
            </w:tcBorders>
            <w:shd w:val="clear" w:color="auto" w:fill="auto"/>
            <w:hideMark/>
          </w:tcPr>
          <w:p w14:paraId="41701608"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Revision Session</w:t>
            </w:r>
          </w:p>
        </w:tc>
        <w:tc>
          <w:tcPr>
            <w:tcW w:w="1275" w:type="dxa"/>
            <w:tcBorders>
              <w:top w:val="single" w:sz="4" w:space="0" w:color="auto"/>
              <w:left w:val="nil"/>
              <w:bottom w:val="single" w:sz="4" w:space="0" w:color="auto"/>
              <w:right w:val="single" w:sz="4" w:space="0" w:color="auto"/>
            </w:tcBorders>
            <w:shd w:val="clear" w:color="auto" w:fill="auto"/>
            <w:hideMark/>
          </w:tcPr>
          <w:p w14:paraId="0409FF06" w14:textId="77777777" w:rsidR="004B1F7B" w:rsidRPr="00057EA3" w:rsidRDefault="004B1F7B" w:rsidP="00732C4D">
            <w:pPr>
              <w:spacing w:after="0"/>
              <w:rPr>
                <w:rFonts w:ascii="Calibri" w:eastAsia="Times New Roman" w:hAnsi="Calibri" w:cs="Calibri"/>
                <w:color w:val="000000"/>
                <w:sz w:val="20"/>
                <w:szCs w:val="20"/>
                <w:lang w:eastAsia="en-GB"/>
              </w:rPr>
            </w:pPr>
            <w:r w:rsidRPr="00057EA3">
              <w:rPr>
                <w:rFonts w:ascii="Calibri" w:eastAsia="Times New Roman" w:hAnsi="Calibri" w:cs="Calibri"/>
                <w:color w:val="000000"/>
                <w:sz w:val="20"/>
                <w:szCs w:val="20"/>
                <w:lang w:eastAsia="en-GB"/>
              </w:rPr>
              <w:t>DAS</w:t>
            </w:r>
          </w:p>
        </w:tc>
      </w:tr>
    </w:tbl>
    <w:p w14:paraId="411CB3E3" w14:textId="77777777" w:rsidR="004B1F7B" w:rsidRPr="00057EA3" w:rsidRDefault="004B1F7B" w:rsidP="004B1F7B"/>
    <w:p w14:paraId="052DD68C" w14:textId="77777777" w:rsidR="004B1F7B" w:rsidRDefault="004B1F7B" w:rsidP="004B1F7B">
      <w:pPr>
        <w:spacing w:after="0"/>
        <w:jc w:val="center"/>
        <w:rPr>
          <w:rFonts w:cs="Arial"/>
          <w:b w:val="0"/>
          <w:iCs/>
          <w:sz w:val="24"/>
        </w:rPr>
      </w:pPr>
      <w:bookmarkStart w:id="49" w:name="_Toc394920393"/>
    </w:p>
    <w:p w14:paraId="4A8C6C7C" w14:textId="77777777" w:rsidR="004B1F7B" w:rsidRPr="00720672" w:rsidRDefault="004B1F7B" w:rsidP="004B1F7B">
      <w:pPr>
        <w:spacing w:after="0"/>
        <w:jc w:val="center"/>
      </w:pPr>
      <w:r w:rsidRPr="00172A50">
        <w:rPr>
          <w:rFonts w:cs="Arial"/>
          <w:iCs/>
          <w:sz w:val="24"/>
        </w:rPr>
        <w:t>Staff</w:t>
      </w:r>
      <w:bookmarkEnd w:id="49"/>
    </w:p>
    <w:bookmarkStart w:id="50" w:name="_Toc394920394" w:displacedByCustomXml="next"/>
    <w:sdt>
      <w:sdtPr>
        <w:rPr>
          <w:rFonts w:ascii="Calibri" w:hAnsi="Calibri"/>
          <w:szCs w:val="22"/>
        </w:rPr>
        <w:id w:val="-90789360"/>
        <w:placeholder>
          <w:docPart w:val="5D36BD2340ED432FB60606A370E8CDEC"/>
        </w:placeholder>
      </w:sdtPr>
      <w:sdtContent>
        <w:p w14:paraId="5627FB61" w14:textId="4C7A15D7" w:rsidR="2015C11D" w:rsidRDefault="2015C11D" w:rsidP="77CD9B18">
          <w:pPr>
            <w:pStyle w:val="NormalWeb"/>
            <w:numPr>
              <w:ilvl w:val="0"/>
              <w:numId w:val="4"/>
            </w:numPr>
            <w:spacing w:before="0" w:beforeAutospacing="0" w:after="0" w:afterAutospacing="0"/>
            <w:rPr>
              <w:rFonts w:ascii="Calibri" w:hAnsi="Calibri"/>
            </w:rPr>
          </w:pPr>
          <w:r w:rsidRPr="77CD9B18">
            <w:rPr>
              <w:rFonts w:ascii="Calibri" w:hAnsi="Calibri"/>
            </w:rPr>
            <w:t>Dr Dawn Thompson (DT)</w:t>
          </w:r>
        </w:p>
        <w:p w14:paraId="68C7EE2D" w14:textId="77777777" w:rsidR="004B1F7B" w:rsidRDefault="004B1F7B" w:rsidP="004B1F7B">
          <w:pPr>
            <w:pStyle w:val="NormalWeb"/>
            <w:numPr>
              <w:ilvl w:val="0"/>
              <w:numId w:val="4"/>
            </w:numPr>
            <w:spacing w:before="0" w:beforeAutospacing="0" w:after="0" w:afterAutospacing="0"/>
            <w:rPr>
              <w:rFonts w:ascii="Calibri" w:hAnsi="Calibri"/>
              <w:szCs w:val="22"/>
            </w:rPr>
          </w:pPr>
          <w:r>
            <w:rPr>
              <w:rFonts w:ascii="Calibri" w:hAnsi="Calibri"/>
              <w:szCs w:val="22"/>
            </w:rPr>
            <w:t>Prof Lynda Erskine (LE)</w:t>
          </w:r>
        </w:p>
        <w:p w14:paraId="590929AF" w14:textId="77777777" w:rsidR="004B1F7B" w:rsidRDefault="004B1F7B" w:rsidP="004B1F7B">
          <w:pPr>
            <w:pStyle w:val="NormalWeb"/>
            <w:numPr>
              <w:ilvl w:val="0"/>
              <w:numId w:val="4"/>
            </w:numPr>
            <w:spacing w:before="0" w:beforeAutospacing="0" w:after="0" w:afterAutospacing="0"/>
            <w:rPr>
              <w:rFonts w:ascii="Calibri" w:hAnsi="Calibri"/>
              <w:szCs w:val="22"/>
            </w:rPr>
          </w:pPr>
          <w:r>
            <w:rPr>
              <w:rFonts w:ascii="Calibri" w:hAnsi="Calibri"/>
              <w:szCs w:val="22"/>
            </w:rPr>
            <w:t xml:space="preserve">Prof Derek Scott (DAS), </w:t>
          </w:r>
          <w:r w:rsidRPr="00E97B0D">
            <w:rPr>
              <w:rFonts w:ascii="Calibri" w:hAnsi="Calibri"/>
              <w:szCs w:val="22"/>
            </w:rPr>
            <w:t xml:space="preserve">(Course Co-ordinator) </w:t>
          </w:r>
        </w:p>
        <w:p w14:paraId="4F9109A5" w14:textId="77777777" w:rsidR="004B1F7B" w:rsidRPr="00C56C9B" w:rsidRDefault="004B1F7B" w:rsidP="77CD9B18">
          <w:pPr>
            <w:pStyle w:val="NormalWeb"/>
            <w:numPr>
              <w:ilvl w:val="0"/>
              <w:numId w:val="4"/>
            </w:numPr>
            <w:spacing w:before="0" w:beforeAutospacing="0" w:after="0" w:afterAutospacing="0"/>
            <w:rPr>
              <w:rFonts w:ascii="Calibri" w:hAnsi="Calibri"/>
            </w:rPr>
          </w:pPr>
          <w:r w:rsidRPr="77CD9B18">
            <w:rPr>
              <w:rFonts w:ascii="Calibri" w:hAnsi="Calibri"/>
            </w:rPr>
            <w:t>Dr James Hislop (JH)</w:t>
          </w:r>
        </w:p>
      </w:sdtContent>
    </w:sdt>
    <w:p w14:paraId="10CB7045" w14:textId="588CF1D8" w:rsidR="595543D0" w:rsidRDefault="595543D0" w:rsidP="77CD9B18">
      <w:pPr>
        <w:pStyle w:val="NormalWeb"/>
        <w:numPr>
          <w:ilvl w:val="0"/>
          <w:numId w:val="4"/>
        </w:numPr>
        <w:spacing w:before="0" w:beforeAutospacing="0" w:after="0" w:afterAutospacing="0"/>
        <w:rPr>
          <w:rFonts w:ascii="Calibri" w:hAnsi="Calibri"/>
        </w:rPr>
      </w:pPr>
      <w:r w:rsidRPr="77CD9B18">
        <w:rPr>
          <w:rFonts w:ascii="Calibri" w:hAnsi="Calibri"/>
        </w:rPr>
        <w:t>Dr Derek Garden (DG)</w:t>
      </w:r>
    </w:p>
    <w:p w14:paraId="4D0FD0D3" w14:textId="5266CD3C" w:rsidR="4D67AFAF" w:rsidRDefault="4D67AFAF" w:rsidP="77CD9B18">
      <w:pPr>
        <w:pStyle w:val="NormalWeb"/>
        <w:numPr>
          <w:ilvl w:val="0"/>
          <w:numId w:val="4"/>
        </w:numPr>
        <w:spacing w:before="0" w:beforeAutospacing="0" w:after="0" w:afterAutospacing="0"/>
        <w:rPr>
          <w:rFonts w:ascii="Calibri" w:hAnsi="Calibri"/>
        </w:rPr>
      </w:pPr>
      <w:r w:rsidRPr="77CD9B18">
        <w:rPr>
          <w:rFonts w:ascii="Calibri" w:hAnsi="Calibri"/>
        </w:rPr>
        <w:t>Dr Catriona Cunningham (CC)</w:t>
      </w:r>
    </w:p>
    <w:p w14:paraId="0A2BEE70" w14:textId="77777777" w:rsidR="004B1F7B" w:rsidRDefault="004B1F7B" w:rsidP="004B1F7B">
      <w:pPr>
        <w:spacing w:after="0"/>
        <w:jc w:val="center"/>
        <w:rPr>
          <w:rFonts w:cs="Arial"/>
          <w:b w:val="0"/>
          <w:iCs/>
          <w:sz w:val="24"/>
        </w:rPr>
      </w:pPr>
    </w:p>
    <w:bookmarkEnd w:id="50"/>
    <w:p w14:paraId="5266FCF4" w14:textId="77777777" w:rsidR="004B1F7B" w:rsidRPr="00172A50" w:rsidRDefault="004B1F7B" w:rsidP="004B1F7B">
      <w:pPr>
        <w:pStyle w:val="NormalWeb"/>
        <w:spacing w:before="0" w:beforeAutospacing="0" w:after="0" w:afterAutospacing="0"/>
        <w:ind w:left="720"/>
        <w:rPr>
          <w:rFonts w:ascii="Calibri" w:hAnsi="Calibri"/>
          <w:szCs w:val="22"/>
        </w:rPr>
      </w:pPr>
    </w:p>
    <w:p w14:paraId="2694BC64" w14:textId="29B9A167" w:rsidR="77CD9B18" w:rsidRDefault="77CD9B18">
      <w:r>
        <w:br w:type="page"/>
      </w:r>
    </w:p>
    <w:p w14:paraId="25E8EBA7" w14:textId="29843EE8" w:rsidR="005342C2" w:rsidRPr="00596FCB" w:rsidRDefault="005342C2" w:rsidP="77CD9B18">
      <w:pPr>
        <w:rPr>
          <w:color w:val="17365D" w:themeColor="text2" w:themeShade="BF"/>
        </w:rPr>
      </w:pPr>
      <w:r w:rsidRPr="77CD9B18">
        <w:rPr>
          <w:color w:val="17365D" w:themeColor="text2" w:themeShade="BF"/>
        </w:rPr>
        <w:lastRenderedPageBreak/>
        <w:t>Campus Maps</w:t>
      </w:r>
      <w:r w:rsidR="207B47B7" w:rsidRPr="77CD9B18">
        <w:rPr>
          <w:color w:val="17365D" w:themeColor="text2" w:themeShade="BF"/>
        </w:rPr>
        <w:t xml:space="preserve"> – </w:t>
      </w:r>
      <w:r w:rsidRPr="77CD9B18">
        <w:rPr>
          <w:color w:val="17365D" w:themeColor="text2" w:themeShade="BF"/>
        </w:rPr>
        <w:t>Foresterhill</w:t>
      </w:r>
    </w:p>
    <w:p w14:paraId="73A5297A" w14:textId="77777777" w:rsidR="005342C2" w:rsidRDefault="005342C2" w:rsidP="005342C2">
      <w:pPr>
        <w:rPr>
          <w:sz w:val="24"/>
          <w:szCs w:val="24"/>
        </w:rPr>
      </w:pPr>
    </w:p>
    <w:p w14:paraId="77452E87" w14:textId="395A8293" w:rsidR="005342C2" w:rsidRDefault="005342C2" w:rsidP="77CD9B18">
      <w:pPr>
        <w:rPr>
          <w:sz w:val="24"/>
          <w:szCs w:val="24"/>
        </w:rPr>
      </w:pPr>
    </w:p>
    <w:p w14:paraId="3416E9AE" w14:textId="77777777" w:rsidR="005342C2" w:rsidRDefault="005342C2" w:rsidP="005342C2">
      <w:pPr>
        <w:rPr>
          <w:sz w:val="24"/>
          <w:szCs w:val="24"/>
        </w:rPr>
      </w:pPr>
    </w:p>
    <w:p w14:paraId="6E0F7CC5" w14:textId="77777777" w:rsidR="005342C2" w:rsidRDefault="005342C2" w:rsidP="005342C2">
      <w:pPr>
        <w:rPr>
          <w:sz w:val="24"/>
          <w:szCs w:val="24"/>
        </w:rPr>
      </w:pPr>
      <w:r w:rsidRPr="00CC0537">
        <w:rPr>
          <w:noProof/>
        </w:rPr>
        <w:drawing>
          <wp:anchor distT="0" distB="0" distL="114300" distR="114300" simplePos="0" relativeHeight="251658241" behindDoc="1" locked="0" layoutInCell="1" allowOverlap="1" wp14:anchorId="5AB2F434" wp14:editId="1E4F4DD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2731F" w14:textId="77777777" w:rsidR="005342C2" w:rsidRDefault="005342C2" w:rsidP="005342C2">
      <w:pPr>
        <w:rPr>
          <w:sz w:val="24"/>
          <w:szCs w:val="24"/>
        </w:rPr>
      </w:pPr>
    </w:p>
    <w:p w14:paraId="21775949" w14:textId="77777777" w:rsidR="005342C2" w:rsidRDefault="005342C2" w:rsidP="005342C2">
      <w:pPr>
        <w:rPr>
          <w:sz w:val="24"/>
          <w:szCs w:val="24"/>
        </w:rPr>
      </w:pPr>
    </w:p>
    <w:p w14:paraId="2AD6FDC4" w14:textId="506D044B" w:rsidR="005342C2" w:rsidRDefault="005342C2" w:rsidP="77CD9B18">
      <w:pPr>
        <w:rPr>
          <w:sz w:val="24"/>
          <w:szCs w:val="24"/>
        </w:rPr>
      </w:pPr>
    </w:p>
    <w:p w14:paraId="14D21D2D" w14:textId="77777777" w:rsidR="005342C2" w:rsidRDefault="005342C2" w:rsidP="005342C2">
      <w:pPr>
        <w:rPr>
          <w:sz w:val="24"/>
          <w:szCs w:val="24"/>
        </w:rPr>
      </w:pPr>
    </w:p>
    <w:p w14:paraId="694C1265" w14:textId="3DF36B06" w:rsidR="77CD9B18" w:rsidRDefault="77CD9B18">
      <w:r>
        <w:br w:type="page"/>
      </w:r>
    </w:p>
    <w:p w14:paraId="1C5BA077" w14:textId="77777777" w:rsidR="00C1201B" w:rsidRDefault="00C1201B" w:rsidP="00C1201B">
      <w:pPr>
        <w:rPr>
          <w:color w:val="002060"/>
          <w:szCs w:val="28"/>
        </w:rPr>
      </w:pPr>
      <w:r w:rsidRPr="00CF6977">
        <w:rPr>
          <w:color w:val="002060"/>
          <w:szCs w:val="28"/>
        </w:rPr>
        <w:lastRenderedPageBreak/>
        <w:t>Polwarth Floor Plans</w:t>
      </w:r>
    </w:p>
    <w:p w14:paraId="0227BA05" w14:textId="77777777" w:rsidR="00C1201B" w:rsidRPr="005F65C5" w:rsidRDefault="00C1201B" w:rsidP="00C1201B">
      <w:pPr>
        <w:rPr>
          <w:color w:val="002060"/>
          <w:szCs w:val="28"/>
        </w:rPr>
      </w:pPr>
    </w:p>
    <w:p w14:paraId="4917FB8D" w14:textId="77777777" w:rsidR="00C1201B" w:rsidRDefault="00C1201B" w:rsidP="00C1201B">
      <w:pPr>
        <w:rPr>
          <w:sz w:val="24"/>
          <w:szCs w:val="24"/>
        </w:rPr>
      </w:pPr>
      <w:r>
        <w:rPr>
          <w:noProof/>
        </w:rPr>
        <w:drawing>
          <wp:anchor distT="0" distB="0" distL="114300" distR="114300" simplePos="0" relativeHeight="251658247" behindDoc="1" locked="0" layoutInCell="1" allowOverlap="1" wp14:anchorId="4C4B298B" wp14:editId="7A85A26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A30BC" w14:textId="77777777" w:rsidR="00C1201B" w:rsidRDefault="00C1201B" w:rsidP="00C1201B">
      <w:pPr>
        <w:rPr>
          <w:sz w:val="24"/>
          <w:szCs w:val="24"/>
        </w:rPr>
      </w:pPr>
    </w:p>
    <w:p w14:paraId="006128CD" w14:textId="49D4B7E2" w:rsidR="00C1201B" w:rsidRDefault="00C1201B" w:rsidP="77CD9B18">
      <w:pPr>
        <w:rPr>
          <w:sz w:val="24"/>
          <w:szCs w:val="24"/>
        </w:rPr>
      </w:pPr>
    </w:p>
    <w:p w14:paraId="2A66E770" w14:textId="77777777" w:rsidR="00C1201B" w:rsidRDefault="00C1201B" w:rsidP="00C1201B">
      <w:pPr>
        <w:spacing w:after="160" w:line="259" w:lineRule="auto"/>
        <w:rPr>
          <w:sz w:val="24"/>
          <w:szCs w:val="24"/>
        </w:rPr>
      </w:pPr>
      <w:r>
        <w:rPr>
          <w:sz w:val="24"/>
          <w:szCs w:val="24"/>
        </w:rPr>
        <w:br w:type="page"/>
      </w:r>
    </w:p>
    <w:p w14:paraId="48C9788C" w14:textId="77777777" w:rsidR="00C1201B" w:rsidRDefault="00C1201B" w:rsidP="00C1201B">
      <w:pPr>
        <w:rPr>
          <w:sz w:val="24"/>
          <w:szCs w:val="24"/>
        </w:rPr>
      </w:pPr>
      <w:r>
        <w:rPr>
          <w:noProof/>
          <w:sz w:val="24"/>
          <w:szCs w:val="24"/>
        </w:rPr>
        <w:lastRenderedPageBreak/>
        <w:drawing>
          <wp:anchor distT="0" distB="0" distL="114300" distR="114300" simplePos="0" relativeHeight="251658248" behindDoc="1" locked="0" layoutInCell="1" allowOverlap="1" wp14:anchorId="73B3E1EB" wp14:editId="56EEDD7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422784F" w14:textId="77777777" w:rsidR="00C1201B" w:rsidRPr="00BF3F63" w:rsidRDefault="00C1201B" w:rsidP="00C1201B">
      <w:pPr>
        <w:rPr>
          <w:sz w:val="24"/>
          <w:szCs w:val="24"/>
        </w:rPr>
      </w:pPr>
    </w:p>
    <w:p w14:paraId="696E6CA7" w14:textId="77777777" w:rsidR="00C1201B" w:rsidRPr="00C3085C" w:rsidRDefault="00C1201B" w:rsidP="00C1201B">
      <w:pPr>
        <w:rPr>
          <w:bCs/>
          <w:color w:val="244061" w:themeColor="accent1" w:themeShade="80"/>
          <w:szCs w:val="28"/>
        </w:rPr>
      </w:pPr>
      <w:r>
        <w:rPr>
          <w:noProof/>
          <w:sz w:val="24"/>
          <w:szCs w:val="24"/>
        </w:rPr>
        <w:lastRenderedPageBreak/>
        <w:drawing>
          <wp:anchor distT="0" distB="0" distL="114300" distR="114300" simplePos="0" relativeHeight="251658249" behindDoc="1" locked="0" layoutInCell="1" allowOverlap="1" wp14:anchorId="24B424FC" wp14:editId="2DFB94D7">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028D3E12" w14:textId="77777777" w:rsidR="005342C2" w:rsidRPr="005342C2" w:rsidRDefault="005342C2" w:rsidP="00C1201B">
      <w:pPr>
        <w:rPr>
          <w:rFonts w:cstheme="minorHAnsi"/>
          <w:color w:val="auto"/>
          <w:sz w:val="22"/>
        </w:rPr>
      </w:pPr>
    </w:p>
    <w:sectPr w:rsidR="005342C2" w:rsidRPr="005342C2" w:rsidSect="006837F4">
      <w:footerReference w:type="default" r:id="rId32"/>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D98A" w14:textId="77777777" w:rsidR="00404D7C" w:rsidRDefault="00404D7C" w:rsidP="005342C2">
      <w:pPr>
        <w:spacing w:after="0"/>
      </w:pPr>
      <w:r>
        <w:separator/>
      </w:r>
    </w:p>
  </w:endnote>
  <w:endnote w:type="continuationSeparator" w:id="0">
    <w:p w14:paraId="72497A5B" w14:textId="77777777" w:rsidR="00404D7C" w:rsidRDefault="00404D7C" w:rsidP="005342C2">
      <w:pPr>
        <w:spacing w:after="0"/>
      </w:pPr>
      <w:r>
        <w:continuationSeparator/>
      </w:r>
    </w:p>
  </w:endnote>
  <w:endnote w:type="continuationNotice" w:id="1">
    <w:p w14:paraId="67266F31" w14:textId="77777777" w:rsidR="00404D7C" w:rsidRDefault="00404D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3608"/>
      <w:docPartObj>
        <w:docPartGallery w:val="Page Numbers (Bottom of Page)"/>
        <w:docPartUnique/>
      </w:docPartObj>
    </w:sdtPr>
    <w:sdtEndPr>
      <w:rPr>
        <w:noProof/>
      </w:rPr>
    </w:sdtEndPr>
    <w:sdtContent>
      <w:p w14:paraId="4DC368A6" w14:textId="2F1327C2" w:rsidR="006837F4" w:rsidRDefault="006837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C0EE8F" w14:textId="77777777" w:rsidR="005342C2" w:rsidRDefault="00534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05327" w14:textId="77777777" w:rsidR="00404D7C" w:rsidRDefault="00404D7C" w:rsidP="005342C2">
      <w:pPr>
        <w:spacing w:after="0"/>
      </w:pPr>
      <w:r>
        <w:separator/>
      </w:r>
    </w:p>
  </w:footnote>
  <w:footnote w:type="continuationSeparator" w:id="0">
    <w:p w14:paraId="6193DA91" w14:textId="77777777" w:rsidR="00404D7C" w:rsidRDefault="00404D7C" w:rsidP="005342C2">
      <w:pPr>
        <w:spacing w:after="0"/>
      </w:pPr>
      <w:r>
        <w:continuationSeparator/>
      </w:r>
    </w:p>
  </w:footnote>
  <w:footnote w:type="continuationNotice" w:id="1">
    <w:p w14:paraId="05C73B0A" w14:textId="77777777" w:rsidR="00404D7C" w:rsidRDefault="00404D7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14173B"/>
    <w:multiLevelType w:val="hybridMultilevel"/>
    <w:tmpl w:val="5DBC6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F4A89"/>
    <w:multiLevelType w:val="hybridMultilevel"/>
    <w:tmpl w:val="80DC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8D461A72"/>
    <w:lvl w:ilvl="0" w:tplc="121881E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1732624">
    <w:abstractNumId w:val="4"/>
  </w:num>
  <w:num w:numId="2" w16cid:durableId="1918054873">
    <w:abstractNumId w:val="1"/>
  </w:num>
  <w:num w:numId="3" w16cid:durableId="1747847737">
    <w:abstractNumId w:val="2"/>
  </w:num>
  <w:num w:numId="4" w16cid:durableId="61610449">
    <w:abstractNumId w:val="3"/>
  </w:num>
  <w:num w:numId="5" w16cid:durableId="1031147157">
    <w:abstractNumId w:val="0"/>
  </w:num>
  <w:num w:numId="6" w16cid:durableId="2040081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2C2"/>
    <w:rsid w:val="00014A94"/>
    <w:rsid w:val="00113F74"/>
    <w:rsid w:val="00196FB1"/>
    <w:rsid w:val="001A4A6B"/>
    <w:rsid w:val="001C1D54"/>
    <w:rsid w:val="00232294"/>
    <w:rsid w:val="002C3BF7"/>
    <w:rsid w:val="003132DF"/>
    <w:rsid w:val="00315B6E"/>
    <w:rsid w:val="003547A9"/>
    <w:rsid w:val="003734D9"/>
    <w:rsid w:val="00404D7C"/>
    <w:rsid w:val="004B1F7B"/>
    <w:rsid w:val="004C42FE"/>
    <w:rsid w:val="004D1158"/>
    <w:rsid w:val="005342C2"/>
    <w:rsid w:val="00581E26"/>
    <w:rsid w:val="00610EE6"/>
    <w:rsid w:val="006837F4"/>
    <w:rsid w:val="008779A3"/>
    <w:rsid w:val="00945082"/>
    <w:rsid w:val="00984855"/>
    <w:rsid w:val="009C0A43"/>
    <w:rsid w:val="009F606C"/>
    <w:rsid w:val="00B14BC6"/>
    <w:rsid w:val="00B60A04"/>
    <w:rsid w:val="00BC6E43"/>
    <w:rsid w:val="00C1201B"/>
    <w:rsid w:val="00CA0EA7"/>
    <w:rsid w:val="00CE267F"/>
    <w:rsid w:val="00CE3A3C"/>
    <w:rsid w:val="00D66090"/>
    <w:rsid w:val="00D93BE4"/>
    <w:rsid w:val="00DB4BB9"/>
    <w:rsid w:val="00F7171C"/>
    <w:rsid w:val="01EB567A"/>
    <w:rsid w:val="02C3ABD2"/>
    <w:rsid w:val="02DFE3B6"/>
    <w:rsid w:val="03027780"/>
    <w:rsid w:val="03183B46"/>
    <w:rsid w:val="060EED13"/>
    <w:rsid w:val="068576EE"/>
    <w:rsid w:val="06AEAC1F"/>
    <w:rsid w:val="06B233D1"/>
    <w:rsid w:val="077F7974"/>
    <w:rsid w:val="0AABD0BD"/>
    <w:rsid w:val="0C67DB30"/>
    <w:rsid w:val="0D3B7A54"/>
    <w:rsid w:val="0E6763F9"/>
    <w:rsid w:val="0E77B74F"/>
    <w:rsid w:val="0F05C87A"/>
    <w:rsid w:val="0F0B19FB"/>
    <w:rsid w:val="10C7E2F2"/>
    <w:rsid w:val="10EDE5D8"/>
    <w:rsid w:val="117CCAE9"/>
    <w:rsid w:val="1287C479"/>
    <w:rsid w:val="129FE121"/>
    <w:rsid w:val="1367E73C"/>
    <w:rsid w:val="137CC177"/>
    <w:rsid w:val="1396B5BF"/>
    <w:rsid w:val="140C5E3D"/>
    <w:rsid w:val="14174AB8"/>
    <w:rsid w:val="14638C22"/>
    <w:rsid w:val="14CDFA5D"/>
    <w:rsid w:val="1541D998"/>
    <w:rsid w:val="1584D08B"/>
    <w:rsid w:val="158BD78F"/>
    <w:rsid w:val="16FBFBC1"/>
    <w:rsid w:val="1741A21A"/>
    <w:rsid w:val="175F2A32"/>
    <w:rsid w:val="17956291"/>
    <w:rsid w:val="1870F96B"/>
    <w:rsid w:val="19259A35"/>
    <w:rsid w:val="19D675D9"/>
    <w:rsid w:val="1A783B2A"/>
    <w:rsid w:val="1C54A1E7"/>
    <w:rsid w:val="1EBA695C"/>
    <w:rsid w:val="1ECEE5AF"/>
    <w:rsid w:val="1F43CE97"/>
    <w:rsid w:val="2015C11D"/>
    <w:rsid w:val="205F59A7"/>
    <w:rsid w:val="207B47B7"/>
    <w:rsid w:val="21E85B29"/>
    <w:rsid w:val="250100DA"/>
    <w:rsid w:val="252BC82C"/>
    <w:rsid w:val="272EEBAF"/>
    <w:rsid w:val="272FBF95"/>
    <w:rsid w:val="27333103"/>
    <w:rsid w:val="27E92E27"/>
    <w:rsid w:val="2811CF9B"/>
    <w:rsid w:val="28CABC10"/>
    <w:rsid w:val="2B05380F"/>
    <w:rsid w:val="2BAED466"/>
    <w:rsid w:val="2CDD8EE0"/>
    <w:rsid w:val="2EFB2CC8"/>
    <w:rsid w:val="2F152E29"/>
    <w:rsid w:val="2F53F9D7"/>
    <w:rsid w:val="2FC04B1E"/>
    <w:rsid w:val="3038D9D2"/>
    <w:rsid w:val="3047BCCA"/>
    <w:rsid w:val="305D4947"/>
    <w:rsid w:val="315C1B7F"/>
    <w:rsid w:val="317BF330"/>
    <w:rsid w:val="31CE9F82"/>
    <w:rsid w:val="328B9A99"/>
    <w:rsid w:val="32CF5460"/>
    <w:rsid w:val="3331955D"/>
    <w:rsid w:val="33646532"/>
    <w:rsid w:val="340E429D"/>
    <w:rsid w:val="34CF7868"/>
    <w:rsid w:val="35F403BF"/>
    <w:rsid w:val="36881E90"/>
    <w:rsid w:val="36AF5DFE"/>
    <w:rsid w:val="375F0BBC"/>
    <w:rsid w:val="37A45C65"/>
    <w:rsid w:val="37CA92BA"/>
    <w:rsid w:val="3910BA42"/>
    <w:rsid w:val="3A8571A7"/>
    <w:rsid w:val="3A96AC7E"/>
    <w:rsid w:val="3B574AD1"/>
    <w:rsid w:val="3C261A18"/>
    <w:rsid w:val="3CB901A4"/>
    <w:rsid w:val="3DBD1269"/>
    <w:rsid w:val="3F4F0099"/>
    <w:rsid w:val="3F66B90A"/>
    <w:rsid w:val="3FD5A49F"/>
    <w:rsid w:val="40BE3E12"/>
    <w:rsid w:val="415BEFFD"/>
    <w:rsid w:val="43625CB6"/>
    <w:rsid w:val="437C58F9"/>
    <w:rsid w:val="44246667"/>
    <w:rsid w:val="46248749"/>
    <w:rsid w:val="465D8A8C"/>
    <w:rsid w:val="46752E0D"/>
    <w:rsid w:val="490631BF"/>
    <w:rsid w:val="4984746B"/>
    <w:rsid w:val="499AD54F"/>
    <w:rsid w:val="49E01A85"/>
    <w:rsid w:val="4A27FEAF"/>
    <w:rsid w:val="4A7049D8"/>
    <w:rsid w:val="4D2B28C5"/>
    <w:rsid w:val="4D67AFAF"/>
    <w:rsid w:val="4F181A10"/>
    <w:rsid w:val="509ADDA2"/>
    <w:rsid w:val="51DE7A05"/>
    <w:rsid w:val="520FD4BF"/>
    <w:rsid w:val="52116856"/>
    <w:rsid w:val="529EB9D0"/>
    <w:rsid w:val="55BBE39B"/>
    <w:rsid w:val="5662C03B"/>
    <w:rsid w:val="57258905"/>
    <w:rsid w:val="578ABBD8"/>
    <w:rsid w:val="57C3C7C4"/>
    <w:rsid w:val="5848DD75"/>
    <w:rsid w:val="595543D0"/>
    <w:rsid w:val="59819312"/>
    <w:rsid w:val="59DE6034"/>
    <w:rsid w:val="5AE95BE0"/>
    <w:rsid w:val="5C190004"/>
    <w:rsid w:val="5C91519B"/>
    <w:rsid w:val="5DE959FD"/>
    <w:rsid w:val="5EC3F493"/>
    <w:rsid w:val="5F6B9D51"/>
    <w:rsid w:val="605FC4F4"/>
    <w:rsid w:val="60A1D2F5"/>
    <w:rsid w:val="60E17754"/>
    <w:rsid w:val="62809867"/>
    <w:rsid w:val="6298D461"/>
    <w:rsid w:val="6498FEE9"/>
    <w:rsid w:val="66AB702C"/>
    <w:rsid w:val="66CF0678"/>
    <w:rsid w:val="6753B5D3"/>
    <w:rsid w:val="682F6FC2"/>
    <w:rsid w:val="6A6C959A"/>
    <w:rsid w:val="6AFA6A2D"/>
    <w:rsid w:val="6B08406D"/>
    <w:rsid w:val="6B9C607E"/>
    <w:rsid w:val="6C3E04FC"/>
    <w:rsid w:val="6CAD4377"/>
    <w:rsid w:val="6E01BABB"/>
    <w:rsid w:val="7064ADE7"/>
    <w:rsid w:val="719B3FE0"/>
    <w:rsid w:val="7228148A"/>
    <w:rsid w:val="72D25772"/>
    <w:rsid w:val="730C8882"/>
    <w:rsid w:val="73B76F44"/>
    <w:rsid w:val="73E41EFD"/>
    <w:rsid w:val="7495FA56"/>
    <w:rsid w:val="74DE4A27"/>
    <w:rsid w:val="7554432F"/>
    <w:rsid w:val="75950F66"/>
    <w:rsid w:val="75B7F3B8"/>
    <w:rsid w:val="77C3A09D"/>
    <w:rsid w:val="77CD9B18"/>
    <w:rsid w:val="78239EF4"/>
    <w:rsid w:val="790DFFB6"/>
    <w:rsid w:val="7951D4C5"/>
    <w:rsid w:val="7A1CCB04"/>
    <w:rsid w:val="7B1B478D"/>
    <w:rsid w:val="7BEADF54"/>
    <w:rsid w:val="7D8BD0FE"/>
    <w:rsid w:val="7DA41EBF"/>
    <w:rsid w:val="7E2F065C"/>
    <w:rsid w:val="7E5D0457"/>
    <w:rsid w:val="7E9B57A3"/>
    <w:rsid w:val="7EF3D38F"/>
    <w:rsid w:val="7F0EFC25"/>
    <w:rsid w:val="7F6833B5"/>
    <w:rsid w:val="7FD2C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D97B6"/>
  <w15:chartTrackingRefBased/>
  <w15:docId w15:val="{DC6EDFD4-7CC7-4CD7-83D6-0C33CEB7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2C2"/>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5342C2"/>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342C2"/>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5342C2"/>
    <w:rPr>
      <w:b/>
      <w:bCs/>
      <w:strike w:val="0"/>
      <w:dstrike w:val="0"/>
      <w:color w:val="003366"/>
      <w:u w:val="none"/>
      <w:effect w:val="none"/>
      <w:shd w:val="clear" w:color="auto" w:fill="FFFFFF"/>
    </w:rPr>
  </w:style>
  <w:style w:type="paragraph" w:customStyle="1" w:styleId="Default">
    <w:name w:val="Default"/>
    <w:rsid w:val="005342C2"/>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5342C2"/>
    <w:pPr>
      <w:tabs>
        <w:tab w:val="center" w:pos="4513"/>
        <w:tab w:val="right" w:pos="9026"/>
      </w:tabs>
      <w:spacing w:after="0"/>
    </w:pPr>
  </w:style>
  <w:style w:type="character" w:customStyle="1" w:styleId="HeaderChar">
    <w:name w:val="Header Char"/>
    <w:basedOn w:val="DefaultParagraphFont"/>
    <w:link w:val="Header"/>
    <w:uiPriority w:val="99"/>
    <w:rsid w:val="005342C2"/>
    <w:rPr>
      <w:rFonts w:eastAsiaTheme="minorEastAsia"/>
      <w:b/>
      <w:color w:val="1F497D" w:themeColor="text2"/>
      <w:sz w:val="28"/>
    </w:rPr>
  </w:style>
  <w:style w:type="paragraph" w:styleId="Footer">
    <w:name w:val="footer"/>
    <w:basedOn w:val="Normal"/>
    <w:link w:val="FooterChar"/>
    <w:uiPriority w:val="99"/>
    <w:unhideWhenUsed/>
    <w:rsid w:val="005342C2"/>
    <w:pPr>
      <w:tabs>
        <w:tab w:val="center" w:pos="4513"/>
        <w:tab w:val="right" w:pos="9026"/>
      </w:tabs>
      <w:spacing w:after="0"/>
    </w:pPr>
  </w:style>
  <w:style w:type="character" w:customStyle="1" w:styleId="FooterChar">
    <w:name w:val="Footer Char"/>
    <w:basedOn w:val="DefaultParagraphFont"/>
    <w:link w:val="Footer"/>
    <w:uiPriority w:val="99"/>
    <w:rsid w:val="005342C2"/>
    <w:rPr>
      <w:rFonts w:eastAsiaTheme="minorEastAsia"/>
      <w:b/>
      <w:color w:val="1F497D" w:themeColor="text2"/>
      <w:sz w:val="28"/>
    </w:rPr>
  </w:style>
  <w:style w:type="character" w:customStyle="1" w:styleId="Heading1Char">
    <w:name w:val="Heading 1 Char"/>
    <w:basedOn w:val="DefaultParagraphFont"/>
    <w:link w:val="Heading1"/>
    <w:uiPriority w:val="9"/>
    <w:rsid w:val="005342C2"/>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5342C2"/>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5342C2"/>
    <w:rPr>
      <w:rFonts w:ascii="Times New Roman" w:eastAsia="Times New Roman" w:hAnsi="Times New Roman" w:cs="Times New Roman"/>
      <w:sz w:val="24"/>
      <w:szCs w:val="24"/>
      <w:lang w:val="en-GB"/>
    </w:rPr>
  </w:style>
  <w:style w:type="paragraph" w:styleId="NoSpacing">
    <w:name w:val="No Spacing"/>
    <w:link w:val="NoSpacingChar"/>
    <w:uiPriority w:val="1"/>
    <w:qFormat/>
    <w:rsid w:val="005342C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42C2"/>
    <w:rPr>
      <w:rFonts w:eastAsiaTheme="minorEastAsia"/>
      <w:lang w:eastAsia="ja-JP"/>
    </w:rPr>
  </w:style>
  <w:style w:type="paragraph" w:styleId="BodyText3">
    <w:name w:val="Body Text 3"/>
    <w:basedOn w:val="Normal"/>
    <w:link w:val="BodyText3Char"/>
    <w:rsid w:val="005342C2"/>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5342C2"/>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5342C2"/>
    <w:pPr>
      <w:spacing w:after="200" w:line="276" w:lineRule="auto"/>
      <w:ind w:left="720"/>
      <w:contextualSpacing/>
    </w:pPr>
    <w:rPr>
      <w:rFonts w:eastAsiaTheme="minorHAnsi"/>
      <w:b w:val="0"/>
      <w:color w:val="auto"/>
      <w:sz w:val="22"/>
      <w:lang w:val="en-GB"/>
    </w:rPr>
  </w:style>
  <w:style w:type="character" w:styleId="FollowedHyperlink">
    <w:name w:val="FollowedHyperlink"/>
    <w:basedOn w:val="DefaultParagraphFont"/>
    <w:uiPriority w:val="99"/>
    <w:semiHidden/>
    <w:unhideWhenUsed/>
    <w:rsid w:val="008779A3"/>
    <w:rPr>
      <w:color w:val="800080" w:themeColor="followedHyperlink"/>
      <w:u w:val="single"/>
    </w:rPr>
  </w:style>
  <w:style w:type="character" w:styleId="UnresolvedMention">
    <w:name w:val="Unresolved Mention"/>
    <w:basedOn w:val="DefaultParagraphFont"/>
    <w:uiPriority w:val="99"/>
    <w:semiHidden/>
    <w:unhideWhenUsed/>
    <w:rsid w:val="00877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1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james.hislop@abdn.ac.uk" TargetMode="External"/><Relationship Id="rId26" Type="http://schemas.openxmlformats.org/officeDocument/2006/relationships/hyperlink" Target="https://www.abdn.ac.uk/students/"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l.erskine@abdn.ac.uk" TargetMode="External"/><Relationship Id="rId25" Type="http://schemas.openxmlformats.org/officeDocument/2006/relationships/hyperlink" Target="https://www.abdn.ac.uk/staffnet/teaching/key-education-policies-for-students-11809.ph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erek.garden@abdn.ac.uk" TargetMode="External"/><Relationship Id="rId20" Type="http://schemas.openxmlformats.org/officeDocument/2006/relationships/hyperlink" Target="mailto:catriona.cunningham@abdn.ac.u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dsci@abdn.ac.uk"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d.scott@abdn.ac.uk" TargetMode="External"/><Relationship Id="rId23" Type="http://schemas.openxmlformats.org/officeDocument/2006/relationships/hyperlink" Target="http://www.abdn.ac.uk/careers" TargetMode="External"/><Relationship Id="rId28"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hyperlink" Target="mailto:dthompson@abdn.ac.uk"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vped@abdn.ac.uk" TargetMode="External"/><Relationship Id="rId27" Type="http://schemas.openxmlformats.org/officeDocument/2006/relationships/hyperlink" Target="https://www.abdn.ac.uk/studenthub/login"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BD9E17D74B4DF9A58F62C69D454732"/>
        <w:category>
          <w:name w:val="General"/>
          <w:gallery w:val="placeholder"/>
        </w:category>
        <w:types>
          <w:type w:val="bbPlcHdr"/>
        </w:types>
        <w:behaviors>
          <w:behavior w:val="content"/>
        </w:behaviors>
        <w:guid w:val="{A95907F1-4130-4AB9-A51A-4878328D3D70}"/>
      </w:docPartPr>
      <w:docPartBody>
        <w:p w:rsidR="002C00AE" w:rsidRDefault="00315B6E" w:rsidP="00315B6E">
          <w:pPr>
            <w:pStyle w:val="F3BD9E17D74B4DF9A58F62C69D454732"/>
          </w:pPr>
          <w:r w:rsidRPr="00EA0731">
            <w:rPr>
              <w:rStyle w:val="PlaceholderText"/>
              <w:rFonts w:ascii="Calibri" w:hAnsi="Calibri"/>
              <w:color w:val="808080" w:themeColor="background1" w:themeShade="80"/>
            </w:rPr>
            <w:t>Click here to add course summary text.</w:t>
          </w:r>
        </w:p>
      </w:docPartBody>
    </w:docPart>
    <w:docPart>
      <w:docPartPr>
        <w:name w:val="A416DF58201A415A83BDFDD85FC6BA18"/>
        <w:category>
          <w:name w:val="General"/>
          <w:gallery w:val="placeholder"/>
        </w:category>
        <w:types>
          <w:type w:val="bbPlcHdr"/>
        </w:types>
        <w:behaviors>
          <w:behavior w:val="content"/>
        </w:behaviors>
        <w:guid w:val="{990840EE-1A35-4F58-8780-38991B64927B}"/>
      </w:docPartPr>
      <w:docPartBody>
        <w:p w:rsidR="002C00AE" w:rsidRDefault="00315B6E" w:rsidP="00315B6E">
          <w:pPr>
            <w:pStyle w:val="A416DF58201A415A83BDFDD85FC6BA18"/>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AE6FD46FFA534C59A64D7B74F19CC2BF"/>
        <w:category>
          <w:name w:val="General"/>
          <w:gallery w:val="placeholder"/>
        </w:category>
        <w:types>
          <w:type w:val="bbPlcHdr"/>
        </w:types>
        <w:behaviors>
          <w:behavior w:val="content"/>
        </w:behaviors>
        <w:guid w:val="{0D1E292C-B082-4866-A565-B0E96D24B57A}"/>
      </w:docPartPr>
      <w:docPartBody>
        <w:p w:rsidR="002C00AE" w:rsidRDefault="00315B6E" w:rsidP="00315B6E">
          <w:pPr>
            <w:pStyle w:val="AE6FD46FFA534C59A64D7B74F19CC2BF"/>
          </w:pPr>
          <w:r w:rsidRPr="00EA0731">
            <w:rPr>
              <w:rStyle w:val="PlaceholderText"/>
              <w:rFonts w:ascii="Calibri" w:hAnsi="Calibri"/>
              <w:color w:val="808080" w:themeColor="background1" w:themeShade="80"/>
            </w:rPr>
            <w:t>Click here to add course coordinator info.</w:t>
          </w:r>
        </w:p>
      </w:docPartBody>
    </w:docPart>
    <w:docPart>
      <w:docPartPr>
        <w:name w:val="EB5FBF5EC37E4E9FB07658699FF89FF7"/>
        <w:category>
          <w:name w:val="General"/>
          <w:gallery w:val="placeholder"/>
        </w:category>
        <w:types>
          <w:type w:val="bbPlcHdr"/>
        </w:types>
        <w:behaviors>
          <w:behavior w:val="content"/>
        </w:behaviors>
        <w:guid w:val="{D8001192-25D9-4402-ABEC-7BA5E6768A53}"/>
      </w:docPartPr>
      <w:docPartBody>
        <w:p w:rsidR="002C00AE" w:rsidRDefault="00315B6E" w:rsidP="00315B6E">
          <w:pPr>
            <w:pStyle w:val="EB5FBF5EC37E4E9FB07658699FF89FF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8DB975D5239D4DBB99B521668892B75D"/>
        <w:category>
          <w:name w:val="General"/>
          <w:gallery w:val="placeholder"/>
        </w:category>
        <w:types>
          <w:type w:val="bbPlcHdr"/>
        </w:types>
        <w:behaviors>
          <w:behavior w:val="content"/>
        </w:behaviors>
        <w:guid w:val="{D9D75BFE-27AA-442B-B0D5-55A53FC1A83D}"/>
      </w:docPartPr>
      <w:docPartBody>
        <w:p w:rsidR="002C00AE" w:rsidRDefault="00315B6E" w:rsidP="00315B6E">
          <w:pPr>
            <w:pStyle w:val="8DB975D5239D4DBB99B521668892B75D"/>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0A7971205DCD4ED9953667B1CFDF1E6D"/>
        <w:category>
          <w:name w:val="General"/>
          <w:gallery w:val="placeholder"/>
        </w:category>
        <w:types>
          <w:type w:val="bbPlcHdr"/>
        </w:types>
        <w:behaviors>
          <w:behavior w:val="content"/>
        </w:behaviors>
        <w:guid w:val="{900DB18D-480D-4E93-ABC9-A3D883B09CD2}"/>
      </w:docPartPr>
      <w:docPartBody>
        <w:p w:rsidR="00315B6E" w:rsidRDefault="00315B6E" w:rsidP="004501C6">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315B6E" w:rsidRDefault="00315B6E" w:rsidP="004501C6">
          <w:pPr>
            <w:pStyle w:val="NormalWeb"/>
            <w:spacing w:before="0" w:beforeAutospacing="0" w:after="0" w:afterAutospacing="0"/>
            <w:jc w:val="both"/>
            <w:rPr>
              <w:rStyle w:val="PlaceholderText"/>
              <w:rFonts w:ascii="Calibri" w:hAnsi="Calibri"/>
              <w:color w:val="808080" w:themeColor="background1" w:themeShade="80"/>
            </w:rPr>
          </w:pPr>
        </w:p>
        <w:p w:rsidR="00315B6E" w:rsidRDefault="00315B6E" w:rsidP="004501C6">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2C00AE" w:rsidRDefault="00315B6E" w:rsidP="00315B6E">
          <w:pPr>
            <w:pStyle w:val="0A7971205DCD4ED9953667B1CFDF1E6D"/>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C09731705B5A49F0B905942941BC5955"/>
        <w:category>
          <w:name w:val="General"/>
          <w:gallery w:val="placeholder"/>
        </w:category>
        <w:types>
          <w:type w:val="bbPlcHdr"/>
        </w:types>
        <w:behaviors>
          <w:behavior w:val="content"/>
        </w:behaviors>
        <w:guid w:val="{78A93004-033C-45A8-8029-AE6C977B82EB}"/>
      </w:docPartPr>
      <w:docPartBody>
        <w:p w:rsidR="002C00AE" w:rsidRDefault="00315B6E" w:rsidP="00315B6E">
          <w:pPr>
            <w:pStyle w:val="C09731705B5A49F0B905942941BC595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5D36BD2340ED432FB60606A370E8CDEC"/>
        <w:category>
          <w:name w:val="General"/>
          <w:gallery w:val="placeholder"/>
        </w:category>
        <w:types>
          <w:type w:val="bbPlcHdr"/>
        </w:types>
        <w:behaviors>
          <w:behavior w:val="content"/>
        </w:behaviors>
        <w:guid w:val="{6F2A6EE7-C1AA-4BEA-B829-60EADC43407A}"/>
      </w:docPartPr>
      <w:docPartBody>
        <w:p w:rsidR="00716730" w:rsidRDefault="00F7171C" w:rsidP="00F7171C">
          <w:pPr>
            <w:pStyle w:val="5D36BD2340ED432FB60606A370E8CDEC"/>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6E"/>
    <w:rsid w:val="00093616"/>
    <w:rsid w:val="002C00AE"/>
    <w:rsid w:val="00315B6E"/>
    <w:rsid w:val="00523F95"/>
    <w:rsid w:val="00716730"/>
    <w:rsid w:val="007C451E"/>
    <w:rsid w:val="008D6ECB"/>
    <w:rsid w:val="00972C75"/>
    <w:rsid w:val="00B248EB"/>
    <w:rsid w:val="00E26094"/>
    <w:rsid w:val="00F67211"/>
    <w:rsid w:val="00F71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171C"/>
    <w:rPr>
      <w:color w:val="808080"/>
    </w:rPr>
  </w:style>
  <w:style w:type="paragraph" w:customStyle="1" w:styleId="F3BD9E17D74B4DF9A58F62C69D454732">
    <w:name w:val="F3BD9E17D74B4DF9A58F62C69D454732"/>
    <w:rsid w:val="00315B6E"/>
  </w:style>
  <w:style w:type="paragraph" w:customStyle="1" w:styleId="A416DF58201A415A83BDFDD85FC6BA18">
    <w:name w:val="A416DF58201A415A83BDFDD85FC6BA18"/>
    <w:rsid w:val="00315B6E"/>
  </w:style>
  <w:style w:type="paragraph" w:customStyle="1" w:styleId="AE6FD46FFA534C59A64D7B74F19CC2BF">
    <w:name w:val="AE6FD46FFA534C59A64D7B74F19CC2BF"/>
    <w:rsid w:val="00315B6E"/>
  </w:style>
  <w:style w:type="paragraph" w:customStyle="1" w:styleId="EB5FBF5EC37E4E9FB07658699FF89FF7">
    <w:name w:val="EB5FBF5EC37E4E9FB07658699FF89FF7"/>
    <w:rsid w:val="00315B6E"/>
  </w:style>
  <w:style w:type="paragraph" w:customStyle="1" w:styleId="8DB975D5239D4DBB99B521668892B75D">
    <w:name w:val="8DB975D5239D4DBB99B521668892B75D"/>
    <w:rsid w:val="00315B6E"/>
  </w:style>
  <w:style w:type="paragraph" w:styleId="NormalWeb">
    <w:name w:val="Normal (Web)"/>
    <w:basedOn w:val="Normal"/>
    <w:link w:val="NormalWebChar"/>
    <w:rsid w:val="00315B6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315B6E"/>
    <w:rPr>
      <w:rFonts w:ascii="Times New Roman" w:eastAsia="Times New Roman" w:hAnsi="Times New Roman" w:cs="Times New Roman"/>
      <w:sz w:val="24"/>
      <w:szCs w:val="24"/>
      <w:lang w:eastAsia="en-US"/>
    </w:rPr>
  </w:style>
  <w:style w:type="paragraph" w:customStyle="1" w:styleId="0A7971205DCD4ED9953667B1CFDF1E6D">
    <w:name w:val="0A7971205DCD4ED9953667B1CFDF1E6D"/>
    <w:rsid w:val="00315B6E"/>
  </w:style>
  <w:style w:type="paragraph" w:customStyle="1" w:styleId="C09731705B5A49F0B905942941BC5955">
    <w:name w:val="C09731705B5A49F0B905942941BC5955"/>
    <w:rsid w:val="00315B6E"/>
  </w:style>
  <w:style w:type="paragraph" w:customStyle="1" w:styleId="5D36BD2340ED432FB60606A370E8CDEC">
    <w:name w:val="5D36BD2340ED432FB60606A370E8CDEC"/>
    <w:rsid w:val="00F717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432A0C4A-18DD-463E-BE70-154316D46F8F}">
  <ds:schemaRefs>
    <ds:schemaRef ds:uri="http://schemas.microsoft.com/sharepoint/v3/contenttype/forms"/>
  </ds:schemaRefs>
</ds:datastoreItem>
</file>

<file path=customXml/itemProps2.xml><?xml version="1.0" encoding="utf-8"?>
<ds:datastoreItem xmlns:ds="http://schemas.openxmlformats.org/officeDocument/2006/customXml" ds:itemID="{1417D9F0-EFDC-4A47-9364-D6ED4F5E9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0A2E98-187B-4C18-A76F-C9DC63B266B6}">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19</Pages>
  <Words>3991</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Scott, Professor Derek</cp:lastModifiedBy>
  <cp:revision>26</cp:revision>
  <dcterms:created xsi:type="dcterms:W3CDTF">2022-03-10T14:43:00Z</dcterms:created>
  <dcterms:modified xsi:type="dcterms:W3CDTF">2024-01-08T20:25:00Z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