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075" w:rsidRDefault="00547075" w14:paraId="37517B30" w14:textId="2C0D56FE"/>
    <w:p w:rsidR="005B7928" w:rsidRDefault="005B7928" w14:paraId="16CF2B1D" w14:textId="24B5AD09"/>
    <w:p w:rsidR="005B7928" w:rsidP="38A34D99" w:rsidRDefault="00C61DDE" w14:paraId="420E6E7B" w14:textId="5C371085">
      <w:pPr>
        <w:pStyle w:val="Heading1"/>
        <w:jc w:val="center"/>
      </w:pPr>
      <w:r w:rsidR="07C46D96">
        <w:rPr/>
        <w:t xml:space="preserve">Scott for Schools: </w:t>
      </w:r>
    </w:p>
    <w:p w:rsidR="005B7928" w:rsidP="38A34D99" w:rsidRDefault="00C61DDE" w14:paraId="68BC0045" w14:textId="083C94BC">
      <w:pPr>
        <w:pStyle w:val="Heading1"/>
        <w:jc w:val="center"/>
      </w:pPr>
      <w:r w:rsidR="07C46D96">
        <w:rPr/>
        <w:t xml:space="preserve">Background information for </w:t>
      </w:r>
      <w:r w:rsidR="00C61DDE">
        <w:rPr/>
        <w:t>Teachers</w:t>
      </w:r>
    </w:p>
    <w:p w:rsidRPr="007D2FDB" w:rsidR="007D2FDB" w:rsidP="00AD2874" w:rsidRDefault="007D2FDB" w14:paraId="47462915" w14:textId="77777777"/>
    <w:p w:rsidR="00C61DDE" w:rsidP="00C61DDE" w:rsidRDefault="00C61DDE" w14:paraId="47492492" w14:textId="5C0CC968"/>
    <w:p w:rsidR="00C61DDE" w:rsidP="00C61DDE" w:rsidRDefault="00C61DDE" w14:paraId="719788D9" w14:textId="48FD8712">
      <w:pPr>
        <w:pStyle w:val="Heading2"/>
      </w:pPr>
      <w:r>
        <w:t>Why is Walter Scott important?</w:t>
      </w:r>
    </w:p>
    <w:p w:rsidR="00E87A79" w:rsidP="38A34D99" w:rsidRDefault="00E87A79" w14:paraId="4133A6D0" w14:textId="75935B44">
      <w:pPr>
        <w:spacing w:line="276" w:lineRule="auto"/>
        <w:jc w:val="both"/>
        <w:rPr>
          <w:rFonts w:ascii="Calibri" w:hAnsi="Calibri" w:eastAsia="Calibri" w:cs="Calibri" w:asciiTheme="minorAscii" w:hAnsiTheme="minorAscii" w:eastAsiaTheme="minorAscii" w:cstheme="minorAscii"/>
          <w:sz w:val="24"/>
          <w:szCs w:val="24"/>
        </w:rPr>
      </w:pPr>
    </w:p>
    <w:p w:rsidR="00E87A79" w:rsidP="38A34D99" w:rsidRDefault="006866C8" w14:paraId="31213A83" w14:textId="78BA8747">
      <w:pPr>
        <w:spacing w:line="276" w:lineRule="auto"/>
        <w:jc w:val="both"/>
        <w:rPr>
          <w:rFonts w:ascii="Calibri" w:hAnsi="Calibri" w:eastAsia="Calibri" w:cs="Calibri" w:asciiTheme="minorAscii" w:hAnsiTheme="minorAscii" w:eastAsiaTheme="minorAscii" w:cstheme="minorAscii"/>
          <w:sz w:val="24"/>
          <w:szCs w:val="24"/>
        </w:rPr>
      </w:pPr>
      <w:r w:rsidRPr="38A34D99" w:rsidR="006866C8">
        <w:rPr>
          <w:rFonts w:ascii="Calibri" w:hAnsi="Calibri" w:eastAsia="Calibri" w:cs="Calibri" w:asciiTheme="minorAscii" w:hAnsiTheme="minorAscii" w:eastAsiaTheme="minorAscii" w:cstheme="minorAscii"/>
          <w:sz w:val="24"/>
          <w:szCs w:val="24"/>
        </w:rPr>
        <w:t>When someone thinks about Scotland’s most influential writers, they are likely to think of someone like Robert Burns or Jackie Kay</w:t>
      </w:r>
      <w:r w:rsidRPr="38A34D99" w:rsidR="00E87A79">
        <w:rPr>
          <w:rFonts w:ascii="Calibri" w:hAnsi="Calibri" w:eastAsia="Calibri" w:cs="Calibri" w:asciiTheme="minorAscii" w:hAnsiTheme="minorAscii" w:eastAsiaTheme="minorAscii" w:cstheme="minorAscii"/>
          <w:sz w:val="24"/>
          <w:szCs w:val="24"/>
        </w:rPr>
        <w:t xml:space="preserve">. However, 200 years ago, </w:t>
      </w:r>
      <w:r w:rsidRPr="38A34D99" w:rsidR="006866C8">
        <w:rPr>
          <w:rFonts w:ascii="Calibri" w:hAnsi="Calibri" w:eastAsia="Calibri" w:cs="Calibri" w:asciiTheme="minorAscii" w:hAnsiTheme="minorAscii" w:eastAsiaTheme="minorAscii" w:cstheme="minorAscii"/>
          <w:sz w:val="24"/>
          <w:szCs w:val="24"/>
        </w:rPr>
        <w:t>Walter Scott</w:t>
      </w:r>
      <w:r w:rsidRPr="38A34D99" w:rsidR="00E87A79">
        <w:rPr>
          <w:rFonts w:ascii="Calibri" w:hAnsi="Calibri" w:eastAsia="Calibri" w:cs="Calibri" w:asciiTheme="minorAscii" w:hAnsiTheme="minorAscii" w:eastAsiaTheme="minorAscii" w:cstheme="minorAscii"/>
          <w:sz w:val="24"/>
          <w:szCs w:val="24"/>
        </w:rPr>
        <w:t xml:space="preserve"> was a cultural and literary powerhouse </w:t>
      </w:r>
      <w:r w:rsidRPr="38A34D99" w:rsidR="00C22098">
        <w:rPr>
          <w:rFonts w:ascii="Calibri" w:hAnsi="Calibri" w:eastAsia="Calibri" w:cs="Calibri" w:asciiTheme="minorAscii" w:hAnsiTheme="minorAscii" w:eastAsiaTheme="minorAscii" w:cstheme="minorAscii"/>
          <w:sz w:val="24"/>
          <w:szCs w:val="24"/>
        </w:rPr>
        <w:t>whose writings about Scotland impacted the world. His influence was</w:t>
      </w:r>
      <w:r w:rsidRPr="38A34D99" w:rsidR="00533CDA">
        <w:rPr>
          <w:rFonts w:ascii="Calibri" w:hAnsi="Calibri" w:eastAsia="Calibri" w:cs="Calibri" w:asciiTheme="minorAscii" w:hAnsiTheme="minorAscii" w:eastAsiaTheme="minorAscii" w:cstheme="minorAscii"/>
          <w:sz w:val="24"/>
          <w:szCs w:val="24"/>
        </w:rPr>
        <w:t xml:space="preserve"> not</w:t>
      </w:r>
      <w:r w:rsidRPr="38A34D99" w:rsidR="00C22098">
        <w:rPr>
          <w:rFonts w:ascii="Calibri" w:hAnsi="Calibri" w:eastAsia="Calibri" w:cs="Calibri" w:asciiTheme="minorAscii" w:hAnsiTheme="minorAscii" w:eastAsiaTheme="minorAscii" w:cstheme="minorAscii"/>
          <w:sz w:val="24"/>
          <w:szCs w:val="24"/>
        </w:rPr>
        <w:t xml:space="preserve"> just outside of Scotland, though:</w:t>
      </w:r>
      <w:r w:rsidRPr="38A34D99" w:rsidR="00227F1D">
        <w:rPr>
          <w:rFonts w:ascii="Calibri" w:hAnsi="Calibri" w:eastAsia="Calibri" w:cs="Calibri" w:asciiTheme="minorAscii" w:hAnsiTheme="minorAscii" w:eastAsiaTheme="minorAscii" w:cstheme="minorAscii"/>
          <w:sz w:val="24"/>
          <w:szCs w:val="24"/>
        </w:rPr>
        <w:t xml:space="preserve"> the </w:t>
      </w:r>
      <w:r w:rsidRPr="38A34D99" w:rsidR="002F3CF5">
        <w:rPr>
          <w:rFonts w:ascii="Calibri" w:hAnsi="Calibri" w:eastAsia="Calibri" w:cs="Calibri" w:asciiTheme="minorAscii" w:hAnsiTheme="minorAscii" w:eastAsiaTheme="minorAscii" w:cstheme="minorAscii"/>
          <w:sz w:val="24"/>
          <w:szCs w:val="24"/>
        </w:rPr>
        <w:t>Scott</w:t>
      </w:r>
      <w:r w:rsidRPr="38A34D99" w:rsidR="00227F1D">
        <w:rPr>
          <w:rFonts w:ascii="Calibri" w:hAnsi="Calibri" w:eastAsia="Calibri" w:cs="Calibri" w:asciiTheme="minorAscii" w:hAnsiTheme="minorAscii" w:eastAsiaTheme="minorAscii" w:cstheme="minorAscii"/>
          <w:sz w:val="24"/>
          <w:szCs w:val="24"/>
        </w:rPr>
        <w:t xml:space="preserve"> monument in Edinburgh</w:t>
      </w:r>
      <w:r w:rsidRPr="38A34D99" w:rsidR="00C22098">
        <w:rPr>
          <w:rFonts w:ascii="Calibri" w:hAnsi="Calibri" w:eastAsia="Calibri" w:cs="Calibri" w:asciiTheme="minorAscii" w:hAnsiTheme="minorAscii" w:eastAsiaTheme="minorAscii" w:cstheme="minorAscii"/>
          <w:sz w:val="24"/>
          <w:szCs w:val="24"/>
        </w:rPr>
        <w:t xml:space="preserve">, and </w:t>
      </w:r>
      <w:r w:rsidRPr="38A34D99" w:rsidR="002F3CF5">
        <w:rPr>
          <w:rFonts w:ascii="Calibri" w:hAnsi="Calibri" w:eastAsia="Calibri" w:cs="Calibri" w:asciiTheme="minorAscii" w:hAnsiTheme="minorAscii" w:eastAsiaTheme="minorAscii" w:cstheme="minorAscii"/>
          <w:sz w:val="24"/>
          <w:szCs w:val="24"/>
        </w:rPr>
        <w:t>Waverley</w:t>
      </w:r>
      <w:r w:rsidRPr="38A34D99" w:rsidR="00C22098">
        <w:rPr>
          <w:rFonts w:ascii="Calibri" w:hAnsi="Calibri" w:eastAsia="Calibri" w:cs="Calibri" w:asciiTheme="minorAscii" w:hAnsiTheme="minorAscii" w:eastAsiaTheme="minorAscii" w:cstheme="minorAscii"/>
          <w:sz w:val="24"/>
          <w:szCs w:val="24"/>
        </w:rPr>
        <w:t xml:space="preserve"> railway station </w:t>
      </w:r>
      <w:r w:rsidRPr="38A34D99" w:rsidR="002F3CF5">
        <w:rPr>
          <w:rFonts w:ascii="Calibri" w:hAnsi="Calibri" w:eastAsia="Calibri" w:cs="Calibri" w:asciiTheme="minorAscii" w:hAnsiTheme="minorAscii" w:eastAsiaTheme="minorAscii" w:cstheme="minorAscii"/>
          <w:sz w:val="24"/>
          <w:szCs w:val="24"/>
        </w:rPr>
        <w:t>(</w:t>
      </w:r>
      <w:r w:rsidRPr="38A34D99" w:rsidR="00C22098">
        <w:rPr>
          <w:rFonts w:ascii="Calibri" w:hAnsi="Calibri" w:eastAsia="Calibri" w:cs="Calibri" w:asciiTheme="minorAscii" w:hAnsiTheme="minorAscii" w:eastAsiaTheme="minorAscii" w:cstheme="minorAscii"/>
          <w:sz w:val="24"/>
          <w:szCs w:val="24"/>
        </w:rPr>
        <w:t>named after his novels</w:t>
      </w:r>
      <w:r w:rsidRPr="38A34D99" w:rsidR="002F3CF5">
        <w:rPr>
          <w:rFonts w:ascii="Calibri" w:hAnsi="Calibri" w:eastAsia="Calibri" w:cs="Calibri" w:asciiTheme="minorAscii" w:hAnsiTheme="minorAscii" w:eastAsiaTheme="minorAscii" w:cstheme="minorAscii"/>
          <w:sz w:val="24"/>
          <w:szCs w:val="24"/>
        </w:rPr>
        <w:t>)</w:t>
      </w:r>
      <w:r w:rsidRPr="38A34D99" w:rsidR="00C22098">
        <w:rPr>
          <w:rFonts w:ascii="Calibri" w:hAnsi="Calibri" w:eastAsia="Calibri" w:cs="Calibri" w:asciiTheme="minorAscii" w:hAnsiTheme="minorAscii" w:eastAsiaTheme="minorAscii" w:cstheme="minorAscii"/>
          <w:sz w:val="24"/>
          <w:szCs w:val="24"/>
        </w:rPr>
        <w:t>, are testament to his popularity within Scotland.</w:t>
      </w:r>
    </w:p>
    <w:p w:rsidR="00227F1D" w:rsidP="38A34D99" w:rsidRDefault="00227F1D" w14:paraId="5BB74B60" w14:textId="21D37B31">
      <w:pPr>
        <w:spacing w:line="276" w:lineRule="auto"/>
        <w:jc w:val="both"/>
        <w:rPr>
          <w:rFonts w:ascii="Calibri" w:hAnsi="Calibri" w:eastAsia="Calibri" w:cs="Calibri" w:asciiTheme="minorAscii" w:hAnsiTheme="minorAscii" w:eastAsiaTheme="minorAscii" w:cstheme="minorAscii"/>
          <w:sz w:val="24"/>
          <w:szCs w:val="24"/>
        </w:rPr>
      </w:pPr>
    </w:p>
    <w:p w:rsidRPr="00E87A79" w:rsidR="00227F1D" w:rsidP="38A34D99" w:rsidRDefault="00C22098" w14:paraId="4929CE0F" w14:textId="40EE18AE">
      <w:pPr>
        <w:spacing w:line="276" w:lineRule="auto"/>
        <w:jc w:val="both"/>
        <w:rPr>
          <w:rFonts w:ascii="Calibri" w:hAnsi="Calibri" w:eastAsia="Calibri" w:cs="Calibri" w:asciiTheme="minorAscii" w:hAnsiTheme="minorAscii" w:eastAsiaTheme="minorAscii" w:cstheme="minorAscii"/>
          <w:sz w:val="24"/>
          <w:szCs w:val="24"/>
        </w:rPr>
      </w:pPr>
      <w:r w:rsidRPr="38A34D99" w:rsidR="00C22098">
        <w:rPr>
          <w:rFonts w:ascii="Calibri" w:hAnsi="Calibri" w:eastAsia="Calibri" w:cs="Calibri" w:asciiTheme="minorAscii" w:hAnsiTheme="minorAscii" w:eastAsiaTheme="minorAscii" w:cstheme="minorAscii"/>
          <w:sz w:val="24"/>
          <w:szCs w:val="24"/>
        </w:rPr>
        <w:t xml:space="preserve">Scott’s main legacy, however, was literary: he was instrumental in the development of poems and novels over the nineteenth century and beyond. </w:t>
      </w:r>
      <w:r w:rsidRPr="38A34D99" w:rsidR="00227F1D">
        <w:rPr>
          <w:rFonts w:ascii="Calibri" w:hAnsi="Calibri" w:eastAsia="Calibri" w:cs="Calibri" w:asciiTheme="minorAscii" w:hAnsiTheme="minorAscii" w:eastAsiaTheme="minorAscii" w:cstheme="minorAscii"/>
          <w:sz w:val="24"/>
          <w:szCs w:val="24"/>
        </w:rPr>
        <w:t xml:space="preserve">His long narrative poems were international </w:t>
      </w:r>
      <w:r w:rsidRPr="38A34D99" w:rsidR="00227F1D">
        <w:rPr>
          <w:rFonts w:ascii="Calibri" w:hAnsi="Calibri" w:eastAsia="Calibri" w:cs="Calibri" w:asciiTheme="minorAscii" w:hAnsiTheme="minorAscii" w:eastAsiaTheme="minorAscii" w:cstheme="minorAscii"/>
          <w:sz w:val="24"/>
          <w:szCs w:val="24"/>
        </w:rPr>
        <w:t>bestsellers and were an important part of the Romantic movement. His move to novel-writing heralded an innovative change in how fictional history was written. Scott often chose an ordinary person as his hero or heroine, placing them in the middle of historical struggles. He could thus present different sides of a conflict through the eyes of someone stuck in the middle who readers could relate to. I am sure you can think of many examples of novels or films today that use this same technique – they all owe their existence to Scott’s trailblazing approach.</w:t>
      </w:r>
    </w:p>
    <w:p w:rsidR="00C61DDE" w:rsidP="38A34D99" w:rsidRDefault="00C61DDE" w14:paraId="39AFF82C" w14:textId="2ED07FDC">
      <w:pPr>
        <w:spacing w:line="276" w:lineRule="auto"/>
        <w:jc w:val="both"/>
        <w:rPr>
          <w:rFonts w:ascii="Calibri" w:hAnsi="Calibri" w:eastAsia="Calibri" w:cs="Calibri" w:asciiTheme="minorAscii" w:hAnsiTheme="minorAscii" w:eastAsiaTheme="minorAscii" w:cstheme="minorAscii"/>
          <w:sz w:val="24"/>
          <w:szCs w:val="24"/>
        </w:rPr>
      </w:pPr>
    </w:p>
    <w:p w:rsidR="00C61DDE" w:rsidP="38A34D99" w:rsidRDefault="00227F1D" w14:paraId="0FC5E687" w14:textId="24E1C729">
      <w:pPr>
        <w:spacing w:line="276" w:lineRule="auto"/>
        <w:jc w:val="both"/>
        <w:rPr>
          <w:rFonts w:ascii="Calibri" w:hAnsi="Calibri" w:eastAsia="Calibri" w:cs="Calibri" w:asciiTheme="minorAscii" w:hAnsiTheme="minorAscii" w:eastAsiaTheme="minorAscii" w:cstheme="minorAscii"/>
          <w:sz w:val="24"/>
          <w:szCs w:val="24"/>
        </w:rPr>
      </w:pPr>
      <w:r w:rsidRPr="38A34D99" w:rsidR="00227F1D">
        <w:rPr>
          <w:rFonts w:ascii="Calibri" w:hAnsi="Calibri" w:eastAsia="Calibri" w:cs="Calibri" w:asciiTheme="minorAscii" w:hAnsiTheme="minorAscii" w:eastAsiaTheme="minorAscii" w:cstheme="minorAscii"/>
          <w:sz w:val="24"/>
          <w:szCs w:val="24"/>
        </w:rPr>
        <w:t xml:space="preserve">Scott fell out of favour in the twentieth century. His style was unpalatable to the Modernists and his previous popularity made him seem old fashioned to a new generation. But his relevance </w:t>
      </w:r>
      <w:r w:rsidRPr="38A34D99" w:rsidR="009C363C">
        <w:rPr>
          <w:rFonts w:ascii="Calibri" w:hAnsi="Calibri" w:eastAsia="Calibri" w:cs="Calibri" w:asciiTheme="minorAscii" w:hAnsiTheme="minorAscii" w:eastAsiaTheme="minorAscii" w:cstheme="minorAscii"/>
          <w:sz w:val="24"/>
          <w:szCs w:val="24"/>
        </w:rPr>
        <w:t xml:space="preserve">remains – his image of Scotland is still popular, his innovations in literature are still influential, and his presence can be seen in </w:t>
      </w:r>
      <w:r w:rsidRPr="38A34D99" w:rsidR="00974607">
        <w:rPr>
          <w:rFonts w:ascii="Calibri" w:hAnsi="Calibri" w:eastAsia="Calibri" w:cs="Calibri" w:asciiTheme="minorAscii" w:hAnsiTheme="minorAscii" w:eastAsiaTheme="minorAscii" w:cstheme="minorAscii"/>
          <w:sz w:val="24"/>
          <w:szCs w:val="24"/>
        </w:rPr>
        <w:t>place names and monuments across the country and around the world.</w:t>
      </w:r>
      <w:r w:rsidRPr="38A34D99" w:rsidR="00E62D88">
        <w:rPr>
          <w:rFonts w:ascii="Calibri" w:hAnsi="Calibri" w:eastAsia="Calibri" w:cs="Calibri" w:asciiTheme="minorAscii" w:hAnsiTheme="minorAscii" w:eastAsiaTheme="minorAscii" w:cstheme="minorAscii"/>
          <w:sz w:val="24"/>
          <w:szCs w:val="24"/>
        </w:rPr>
        <w:t xml:space="preserve"> Recent</w:t>
      </w:r>
      <w:r w:rsidRPr="38A34D99" w:rsidR="0029297C">
        <w:rPr>
          <w:rFonts w:ascii="Calibri" w:hAnsi="Calibri" w:eastAsia="Calibri" w:cs="Calibri" w:asciiTheme="minorAscii" w:hAnsiTheme="minorAscii" w:eastAsiaTheme="minorAscii" w:cstheme="minorAscii"/>
          <w:sz w:val="24"/>
          <w:szCs w:val="24"/>
        </w:rPr>
        <w:t>ly,</w:t>
      </w:r>
      <w:r w:rsidRPr="38A34D99" w:rsidR="00E62D88">
        <w:rPr>
          <w:rFonts w:ascii="Calibri" w:hAnsi="Calibri" w:eastAsia="Calibri" w:cs="Calibri" w:asciiTheme="minorAscii" w:hAnsiTheme="minorAscii" w:eastAsiaTheme="minorAscii" w:cstheme="minorAscii"/>
          <w:sz w:val="24"/>
          <w:szCs w:val="24"/>
        </w:rPr>
        <w:t xml:space="preserve"> readers have begun to read his work afresh, </w:t>
      </w:r>
      <w:r w:rsidRPr="38A34D99" w:rsidR="0029297C">
        <w:rPr>
          <w:rFonts w:ascii="Calibri" w:hAnsi="Calibri" w:eastAsia="Calibri" w:cs="Calibri" w:asciiTheme="minorAscii" w:hAnsiTheme="minorAscii" w:eastAsiaTheme="minorAscii" w:cstheme="minorAscii"/>
          <w:sz w:val="24"/>
          <w:szCs w:val="24"/>
        </w:rPr>
        <w:t xml:space="preserve">and there is a subsequent growing appreciation of his work.  </w:t>
      </w:r>
      <w:r w:rsidRPr="38A34D99" w:rsidR="0029297C">
        <w:rPr>
          <w:rFonts w:ascii="Calibri" w:hAnsi="Calibri" w:eastAsia="Calibri" w:cs="Calibri" w:asciiTheme="minorAscii" w:hAnsiTheme="minorAscii" w:eastAsiaTheme="minorAscii" w:cstheme="minorAscii"/>
          <w:sz w:val="24"/>
          <w:szCs w:val="24"/>
        </w:rPr>
        <w:t>The themes he deals with such as the way in which ordinary people suffer as a consequence of conflict, the marginalisation of certain groups from society, and the positioning of conflict between individual and collective identity are still very relevant today.</w:t>
      </w:r>
    </w:p>
    <w:p w:rsidR="38A34D99" w:rsidP="38A34D99" w:rsidRDefault="38A34D99" w14:paraId="0C837893" w14:textId="31BEFCD3">
      <w:pPr>
        <w:pStyle w:val="Heading2"/>
        <w:spacing w:line="276" w:lineRule="auto"/>
        <w:jc w:val="both"/>
        <w:rPr>
          <w:rFonts w:ascii="Calibri" w:hAnsi="Calibri" w:eastAsia="Calibri" w:cs="Calibri" w:asciiTheme="minorAscii" w:hAnsiTheme="minorAscii" w:eastAsiaTheme="minorAscii" w:cstheme="minorAscii"/>
          <w:sz w:val="24"/>
          <w:szCs w:val="24"/>
        </w:rPr>
      </w:pPr>
    </w:p>
    <w:p w:rsidRPr="00C61DDE" w:rsidR="00C61DDE" w:rsidP="38A34D99" w:rsidRDefault="00C61DDE" w14:paraId="7CEBBEEF" w14:textId="26930035">
      <w:pPr>
        <w:pStyle w:val="Heading2"/>
        <w:spacing w:line="276" w:lineRule="auto"/>
        <w:jc w:val="both"/>
        <w:rPr>
          <w:rFonts w:ascii="Calibri" w:hAnsi="Calibri" w:eastAsia="Calibri" w:cs="Calibri" w:asciiTheme="minorAscii" w:hAnsiTheme="minorAscii" w:eastAsiaTheme="minorAscii" w:cstheme="minorAscii"/>
          <w:sz w:val="36"/>
          <w:szCs w:val="36"/>
        </w:rPr>
      </w:pPr>
      <w:r w:rsidRPr="38A34D99" w:rsidR="00C61DDE">
        <w:rPr>
          <w:rFonts w:ascii="Calibri" w:hAnsi="Calibri" w:eastAsia="Calibri" w:cs="Calibri" w:asciiTheme="minorAscii" w:hAnsiTheme="minorAscii" w:eastAsiaTheme="minorAscii" w:cstheme="minorAscii"/>
          <w:sz w:val="36"/>
          <w:szCs w:val="36"/>
        </w:rPr>
        <w:t xml:space="preserve">Who was Walter Scott? </w:t>
      </w:r>
    </w:p>
    <w:p w:rsidR="38A34D99" w:rsidP="38A34D99" w:rsidRDefault="38A34D99" w14:paraId="2AA3EE59" w14:textId="5D391550">
      <w:pPr>
        <w:pStyle w:val="Normal"/>
      </w:pPr>
    </w:p>
    <w:p w:rsidR="00C61DDE" w:rsidP="38A34D99" w:rsidRDefault="00974607" w14:paraId="1B31855E" w14:textId="4550D0B1">
      <w:pPr>
        <w:spacing w:line="276" w:lineRule="auto"/>
        <w:jc w:val="both"/>
        <w:rPr>
          <w:rFonts w:ascii="Calibri" w:hAnsi="Calibri" w:eastAsia="Calibri" w:cs="Calibri" w:asciiTheme="minorAscii" w:hAnsiTheme="minorAscii" w:eastAsiaTheme="minorAscii" w:cstheme="minorAscii"/>
          <w:sz w:val="24"/>
          <w:szCs w:val="24"/>
        </w:rPr>
      </w:pPr>
      <w:r w:rsidRPr="38A34D99" w:rsidR="00974607">
        <w:rPr>
          <w:rFonts w:ascii="Calibri" w:hAnsi="Calibri" w:eastAsia="Calibri" w:cs="Calibri" w:asciiTheme="minorAscii" w:hAnsiTheme="minorAscii" w:eastAsiaTheme="minorAscii" w:cstheme="minorAscii"/>
          <w:sz w:val="24"/>
          <w:szCs w:val="24"/>
        </w:rPr>
        <w:t>Scott was born in 1771 and died in 1832</w:t>
      </w:r>
      <w:r w:rsidRPr="38A34D99" w:rsidR="0029297C">
        <w:rPr>
          <w:rFonts w:ascii="Calibri" w:hAnsi="Calibri" w:eastAsia="Calibri" w:cs="Calibri" w:asciiTheme="minorAscii" w:hAnsiTheme="minorAscii" w:eastAsiaTheme="minorAscii" w:cstheme="minorAscii"/>
          <w:sz w:val="24"/>
          <w:szCs w:val="24"/>
        </w:rPr>
        <w:t xml:space="preserve"> – a turbulent and significant historical period. </w:t>
      </w:r>
      <w:r w:rsidRPr="38A34D99" w:rsidR="00974607">
        <w:rPr>
          <w:rFonts w:ascii="Calibri" w:hAnsi="Calibri" w:eastAsia="Calibri" w:cs="Calibri" w:asciiTheme="minorAscii" w:hAnsiTheme="minorAscii" w:eastAsiaTheme="minorAscii" w:cstheme="minorAscii"/>
          <w:sz w:val="24"/>
          <w:szCs w:val="24"/>
        </w:rPr>
        <w:t xml:space="preserve">It was during Scott’s life that industrialisation and urbanisation began to take hold in the UK. </w:t>
      </w:r>
      <w:r w:rsidRPr="38A34D99" w:rsidR="0029297C">
        <w:rPr>
          <w:rFonts w:ascii="Calibri" w:hAnsi="Calibri" w:eastAsia="Calibri" w:cs="Calibri" w:asciiTheme="minorAscii" w:hAnsiTheme="minorAscii" w:eastAsiaTheme="minorAscii" w:cstheme="minorAscii"/>
          <w:sz w:val="24"/>
          <w:szCs w:val="24"/>
        </w:rPr>
        <w:t xml:space="preserve">There were significant developments (Scott’s house, Abbotsford, was one of the first to have gas lighting, for example), but also troubles and uncertainty. </w:t>
      </w:r>
      <w:r w:rsidRPr="38A34D99" w:rsidR="00974607">
        <w:rPr>
          <w:rFonts w:ascii="Calibri" w:hAnsi="Calibri" w:eastAsia="Calibri" w:cs="Calibri" w:asciiTheme="minorAscii" w:hAnsiTheme="minorAscii" w:eastAsiaTheme="minorAscii" w:cstheme="minorAscii"/>
          <w:sz w:val="24"/>
          <w:szCs w:val="24"/>
        </w:rPr>
        <w:t>He lived through the French Revolution</w:t>
      </w:r>
      <w:r w:rsidRPr="38A34D99" w:rsidR="0029297C">
        <w:rPr>
          <w:rFonts w:ascii="Calibri" w:hAnsi="Calibri" w:eastAsia="Calibri" w:cs="Calibri" w:asciiTheme="minorAscii" w:hAnsiTheme="minorAscii" w:eastAsiaTheme="minorAscii" w:cstheme="minorAscii"/>
          <w:sz w:val="24"/>
          <w:szCs w:val="24"/>
        </w:rPr>
        <w:t xml:space="preserve"> and Napoleonic wars</w:t>
      </w:r>
      <w:r w:rsidRPr="38A34D99" w:rsidR="00974607">
        <w:rPr>
          <w:rFonts w:ascii="Calibri" w:hAnsi="Calibri" w:eastAsia="Calibri" w:cs="Calibri" w:asciiTheme="minorAscii" w:hAnsiTheme="minorAscii" w:eastAsiaTheme="minorAscii" w:cstheme="minorAscii"/>
          <w:sz w:val="24"/>
          <w:szCs w:val="24"/>
        </w:rPr>
        <w:t xml:space="preserve"> – Scott was a young man when Marie Ant</w:t>
      </w:r>
      <w:r w:rsidRPr="38A34D99" w:rsidR="00533CDA">
        <w:rPr>
          <w:rFonts w:ascii="Calibri" w:hAnsi="Calibri" w:eastAsia="Calibri" w:cs="Calibri" w:asciiTheme="minorAscii" w:hAnsiTheme="minorAscii" w:eastAsiaTheme="minorAscii" w:cstheme="minorAscii"/>
          <w:sz w:val="24"/>
          <w:szCs w:val="24"/>
        </w:rPr>
        <w:t>oi</w:t>
      </w:r>
      <w:r w:rsidRPr="38A34D99" w:rsidR="00974607">
        <w:rPr>
          <w:rFonts w:ascii="Calibri" w:hAnsi="Calibri" w:eastAsia="Calibri" w:cs="Calibri" w:asciiTheme="minorAscii" w:hAnsiTheme="minorAscii" w:eastAsiaTheme="minorAscii" w:cstheme="minorAscii"/>
          <w:sz w:val="24"/>
          <w:szCs w:val="24"/>
        </w:rPr>
        <w:t xml:space="preserve">nette lost her head. He </w:t>
      </w:r>
      <w:r w:rsidRPr="38A34D99" w:rsidR="00F15333">
        <w:rPr>
          <w:rFonts w:ascii="Calibri" w:hAnsi="Calibri" w:eastAsia="Calibri" w:cs="Calibri" w:asciiTheme="minorAscii" w:hAnsiTheme="minorAscii" w:eastAsiaTheme="minorAscii" w:cstheme="minorAscii"/>
          <w:sz w:val="24"/>
          <w:szCs w:val="24"/>
        </w:rPr>
        <w:t xml:space="preserve">also </w:t>
      </w:r>
      <w:r w:rsidRPr="38A34D99" w:rsidR="00974607">
        <w:rPr>
          <w:rFonts w:ascii="Calibri" w:hAnsi="Calibri" w:eastAsia="Calibri" w:cs="Calibri" w:asciiTheme="minorAscii" w:hAnsiTheme="minorAscii" w:eastAsiaTheme="minorAscii" w:cstheme="minorAscii"/>
          <w:sz w:val="24"/>
          <w:szCs w:val="24"/>
        </w:rPr>
        <w:t xml:space="preserve">lived during the Regency period and was part of the Romantic movement in literature; this means </w:t>
      </w:r>
      <w:r w:rsidRPr="38A34D99" w:rsidR="002F3CF5">
        <w:rPr>
          <w:rFonts w:ascii="Calibri" w:hAnsi="Calibri" w:eastAsia="Calibri" w:cs="Calibri" w:asciiTheme="minorAscii" w:hAnsiTheme="minorAscii" w:eastAsiaTheme="minorAscii" w:cstheme="minorAscii"/>
          <w:sz w:val="24"/>
          <w:szCs w:val="24"/>
        </w:rPr>
        <w:t>his</w:t>
      </w:r>
      <w:r w:rsidRPr="38A34D99" w:rsidR="00974607">
        <w:rPr>
          <w:rFonts w:ascii="Calibri" w:hAnsi="Calibri" w:eastAsia="Calibri" w:cs="Calibri" w:asciiTheme="minorAscii" w:hAnsiTheme="minorAscii" w:eastAsiaTheme="minorAscii" w:cstheme="minorAscii"/>
          <w:sz w:val="24"/>
          <w:szCs w:val="24"/>
        </w:rPr>
        <w:t xml:space="preserve"> contemporaries </w:t>
      </w:r>
      <w:r w:rsidRPr="38A34D99" w:rsidR="002F3CF5">
        <w:rPr>
          <w:rFonts w:ascii="Calibri" w:hAnsi="Calibri" w:eastAsia="Calibri" w:cs="Calibri" w:asciiTheme="minorAscii" w:hAnsiTheme="minorAscii" w:eastAsiaTheme="minorAscii" w:cstheme="minorAscii"/>
          <w:sz w:val="24"/>
          <w:szCs w:val="24"/>
        </w:rPr>
        <w:t>included</w:t>
      </w:r>
      <w:r w:rsidRPr="38A34D99" w:rsidR="00974607">
        <w:rPr>
          <w:rFonts w:ascii="Calibri" w:hAnsi="Calibri" w:eastAsia="Calibri" w:cs="Calibri" w:asciiTheme="minorAscii" w:hAnsiTheme="minorAscii" w:eastAsiaTheme="minorAscii" w:cstheme="minorAscii"/>
          <w:sz w:val="24"/>
          <w:szCs w:val="24"/>
        </w:rPr>
        <w:t xml:space="preserve"> some of </w:t>
      </w:r>
      <w:r w:rsidRPr="38A34D99" w:rsidR="00533CDA">
        <w:rPr>
          <w:rFonts w:ascii="Calibri" w:hAnsi="Calibri" w:eastAsia="Calibri" w:cs="Calibri" w:asciiTheme="minorAscii" w:hAnsiTheme="minorAscii" w:eastAsiaTheme="minorAscii" w:cstheme="minorAscii"/>
          <w:sz w:val="24"/>
          <w:szCs w:val="24"/>
        </w:rPr>
        <w:t>Britain’</w:t>
      </w:r>
      <w:r w:rsidRPr="38A34D99" w:rsidR="00974607">
        <w:rPr>
          <w:rFonts w:ascii="Calibri" w:hAnsi="Calibri" w:eastAsia="Calibri" w:cs="Calibri" w:asciiTheme="minorAscii" w:hAnsiTheme="minorAscii" w:eastAsiaTheme="minorAscii" w:cstheme="minorAscii"/>
          <w:sz w:val="24"/>
          <w:szCs w:val="24"/>
        </w:rPr>
        <w:t xml:space="preserve">s greatest writers </w:t>
      </w:r>
      <w:r w:rsidRPr="38A34D99" w:rsidR="002F3CF5">
        <w:rPr>
          <w:rFonts w:ascii="Calibri" w:hAnsi="Calibri" w:eastAsia="Calibri" w:cs="Calibri" w:asciiTheme="minorAscii" w:hAnsiTheme="minorAscii" w:eastAsiaTheme="minorAscii" w:cstheme="minorAscii"/>
          <w:sz w:val="24"/>
          <w:szCs w:val="24"/>
        </w:rPr>
        <w:t>such as</w:t>
      </w:r>
      <w:r w:rsidRPr="38A34D99" w:rsidR="00974607">
        <w:rPr>
          <w:rFonts w:ascii="Calibri" w:hAnsi="Calibri" w:eastAsia="Calibri" w:cs="Calibri" w:asciiTheme="minorAscii" w:hAnsiTheme="minorAscii" w:eastAsiaTheme="minorAscii" w:cstheme="minorAscii"/>
          <w:sz w:val="24"/>
          <w:szCs w:val="24"/>
        </w:rPr>
        <w:t xml:space="preserve"> Jane Austen and William Wordsworth. Overseas, </w:t>
      </w:r>
      <w:r w:rsidRPr="38A34D99" w:rsidR="00533CDA">
        <w:rPr>
          <w:rFonts w:ascii="Calibri" w:hAnsi="Calibri" w:eastAsia="Calibri" w:cs="Calibri" w:asciiTheme="minorAscii" w:hAnsiTheme="minorAscii" w:eastAsiaTheme="minorAscii" w:cstheme="minorAscii"/>
          <w:sz w:val="24"/>
          <w:szCs w:val="24"/>
        </w:rPr>
        <w:t>Britain</w:t>
      </w:r>
      <w:r w:rsidRPr="38A34D99" w:rsidR="00974607">
        <w:rPr>
          <w:rFonts w:ascii="Calibri" w:hAnsi="Calibri" w:eastAsia="Calibri" w:cs="Calibri" w:asciiTheme="minorAscii" w:hAnsiTheme="minorAscii" w:eastAsiaTheme="minorAscii" w:cstheme="minorAscii"/>
          <w:sz w:val="24"/>
          <w:szCs w:val="24"/>
        </w:rPr>
        <w:t xml:space="preserve"> was engaged in colonialisation, and at home, many people struggled with the vast social changes that were occurring. </w:t>
      </w:r>
      <w:r w:rsidRPr="38A34D99" w:rsidR="000368BF">
        <w:rPr>
          <w:rFonts w:ascii="Calibri" w:hAnsi="Calibri" w:eastAsia="Calibri" w:cs="Calibri" w:asciiTheme="minorAscii" w:hAnsiTheme="minorAscii" w:eastAsiaTheme="minorAscii" w:cstheme="minorAscii"/>
          <w:sz w:val="24"/>
          <w:szCs w:val="24"/>
        </w:rPr>
        <w:t>The Peterloo Massacre, for example, when government soldiers killed and injured protestors</w:t>
      </w:r>
      <w:r w:rsidRPr="38A34D99" w:rsidR="00657DBB">
        <w:rPr>
          <w:rFonts w:ascii="Calibri" w:hAnsi="Calibri" w:eastAsia="Calibri" w:cs="Calibri" w:asciiTheme="minorAscii" w:hAnsiTheme="minorAscii" w:eastAsiaTheme="minorAscii" w:cstheme="minorAscii"/>
          <w:sz w:val="24"/>
          <w:szCs w:val="24"/>
        </w:rPr>
        <w:t>,</w:t>
      </w:r>
      <w:r w:rsidRPr="38A34D99" w:rsidR="000368BF">
        <w:rPr>
          <w:rFonts w:ascii="Calibri" w:hAnsi="Calibri" w:eastAsia="Calibri" w:cs="Calibri" w:asciiTheme="minorAscii" w:hAnsiTheme="minorAscii" w:eastAsiaTheme="minorAscii" w:cstheme="minorAscii"/>
          <w:sz w:val="24"/>
          <w:szCs w:val="24"/>
        </w:rPr>
        <w:t xml:space="preserve"> happened during Scott’s life. </w:t>
      </w:r>
      <w:r w:rsidRPr="38A34D99" w:rsidR="00974607">
        <w:rPr>
          <w:rFonts w:ascii="Calibri" w:hAnsi="Calibri" w:eastAsia="Calibri" w:cs="Calibri" w:asciiTheme="minorAscii" w:hAnsiTheme="minorAscii" w:eastAsiaTheme="minorAscii" w:cstheme="minorAscii"/>
          <w:sz w:val="24"/>
          <w:szCs w:val="24"/>
        </w:rPr>
        <w:t xml:space="preserve">Many of the concerns that plague us were also of great concern to Scott and his contemporaries – whereas we might be worried about artificial intelligence taking creative jobs, for example, Scott jokingly wrote about novels being written by steam power. </w:t>
      </w:r>
    </w:p>
    <w:p w:rsidR="00C61DDE" w:rsidP="38A34D99" w:rsidRDefault="00C61DDE" w14:paraId="143521DE" w14:textId="472B30B7">
      <w:pPr>
        <w:spacing w:line="276" w:lineRule="auto"/>
        <w:jc w:val="both"/>
        <w:rPr>
          <w:rFonts w:ascii="Calibri" w:hAnsi="Calibri" w:eastAsia="Calibri" w:cs="Calibri" w:asciiTheme="minorAscii" w:hAnsiTheme="minorAscii" w:eastAsiaTheme="minorAscii" w:cstheme="minorAscii"/>
          <w:sz w:val="24"/>
          <w:szCs w:val="24"/>
        </w:rPr>
      </w:pPr>
    </w:p>
    <w:p w:rsidR="00974607" w:rsidP="38A34D99" w:rsidRDefault="000368BF" w14:paraId="5EF8A8C2" w14:textId="543184C8">
      <w:pPr>
        <w:spacing w:line="276" w:lineRule="auto"/>
        <w:jc w:val="both"/>
        <w:rPr>
          <w:rFonts w:ascii="Calibri" w:hAnsi="Calibri" w:eastAsia="Calibri" w:cs="Calibri" w:asciiTheme="minorAscii" w:hAnsiTheme="minorAscii" w:eastAsiaTheme="minorAscii" w:cstheme="minorAscii"/>
          <w:sz w:val="24"/>
          <w:szCs w:val="24"/>
        </w:rPr>
      </w:pPr>
      <w:r w:rsidRPr="38A34D99" w:rsidR="000368BF">
        <w:rPr>
          <w:rFonts w:ascii="Calibri" w:hAnsi="Calibri" w:eastAsia="Calibri" w:cs="Calibri" w:asciiTheme="minorAscii" w:hAnsiTheme="minorAscii" w:eastAsiaTheme="minorAscii" w:cstheme="minorAscii"/>
          <w:sz w:val="24"/>
          <w:szCs w:val="24"/>
        </w:rPr>
        <w:t xml:space="preserve">During this turbulent period, Scott lived an interesting life. </w:t>
      </w:r>
    </w:p>
    <w:p w:rsidR="00533CDA" w:rsidP="38A34D99" w:rsidRDefault="00533CDA" w14:paraId="7C622E75" w14:textId="3D6FB15A">
      <w:pPr>
        <w:spacing w:line="276" w:lineRule="auto"/>
        <w:jc w:val="both"/>
        <w:rPr>
          <w:rFonts w:ascii="Calibri" w:hAnsi="Calibri" w:eastAsia="Calibri" w:cs="Calibri" w:asciiTheme="minorAscii" w:hAnsiTheme="minorAscii" w:eastAsiaTheme="minorAscii" w:cstheme="minorAscii"/>
          <w:sz w:val="24"/>
          <w:szCs w:val="24"/>
        </w:rPr>
      </w:pPr>
      <w:r w:rsidRPr="38A34D99">
        <w:rPr>
          <w:rFonts w:ascii="Calibri" w:hAnsi="Calibri" w:eastAsia="Calibri" w:cs="Calibri" w:asciiTheme="minorAscii" w:hAnsiTheme="minorAscii" w:eastAsiaTheme="minorAscii" w:cstheme="minorAscii"/>
          <w:sz w:val="24"/>
          <w:szCs w:val="24"/>
        </w:rPr>
        <w:br w:type="page"/>
      </w:r>
    </w:p>
    <w:p w:rsidR="000368BF" w:rsidP="38A34D99" w:rsidRDefault="000368BF" w14:paraId="00F397A0" w14:textId="77777777">
      <w:pPr>
        <w:spacing w:line="276" w:lineRule="auto"/>
        <w:jc w:val="both"/>
        <w:rPr>
          <w:rFonts w:ascii="Calibri" w:hAnsi="Calibri" w:eastAsia="Calibri" w:cs="Calibri" w:asciiTheme="minorAscii" w:hAnsiTheme="minorAscii" w:eastAsiaTheme="minorAscii" w:cstheme="minorAscii"/>
          <w:sz w:val="24"/>
          <w:szCs w:val="24"/>
        </w:rPr>
      </w:pPr>
    </w:p>
    <w:p w:rsidR="000368BF" w:rsidP="38A34D99" w:rsidRDefault="000368BF" w14:paraId="7419BBE5" w14:textId="37619E5A">
      <w:pPr>
        <w:pStyle w:val="Heading3"/>
        <w:spacing w:line="276" w:lineRule="auto"/>
        <w:jc w:val="both"/>
        <w:rPr>
          <w:rFonts w:ascii="Calibri" w:hAnsi="Calibri" w:eastAsia="Calibri" w:cs="Calibri" w:asciiTheme="minorAscii" w:hAnsiTheme="minorAscii" w:eastAsiaTheme="minorAscii" w:cstheme="minorAscii"/>
          <w:sz w:val="36"/>
          <w:szCs w:val="36"/>
        </w:rPr>
      </w:pPr>
      <w:r w:rsidRPr="38A34D99" w:rsidR="000368BF">
        <w:rPr>
          <w:rFonts w:ascii="Calibri" w:hAnsi="Calibri" w:eastAsia="Calibri" w:cs="Calibri" w:asciiTheme="minorAscii" w:hAnsiTheme="minorAscii" w:eastAsiaTheme="minorAscii" w:cstheme="minorAscii"/>
          <w:sz w:val="36"/>
          <w:szCs w:val="36"/>
        </w:rPr>
        <w:t>Walter Scott’s Life</w:t>
      </w:r>
    </w:p>
    <w:p w:rsidR="00974607" w:rsidP="38A34D99" w:rsidRDefault="00974607" w14:paraId="4F772B16" w14:textId="29BCC223">
      <w:pPr>
        <w:spacing w:line="276" w:lineRule="auto"/>
        <w:jc w:val="both"/>
        <w:rPr>
          <w:rFonts w:ascii="Calibri" w:hAnsi="Calibri" w:eastAsia="Calibri" w:cs="Calibri" w:asciiTheme="minorAscii" w:hAnsiTheme="minorAscii" w:eastAsiaTheme="minorAscii" w:cstheme="minorAscii"/>
          <w:sz w:val="24"/>
          <w:szCs w:val="24"/>
        </w:rPr>
      </w:pPr>
    </w:p>
    <w:p w:rsidR="00974607" w:rsidP="38A34D99" w:rsidRDefault="00974607" w14:paraId="497075B5" w14:textId="2DA76AB2">
      <w:pPr>
        <w:spacing w:line="276" w:lineRule="auto"/>
        <w:jc w:val="both"/>
        <w:rPr>
          <w:rFonts w:ascii="Calibri" w:hAnsi="Calibri" w:eastAsia="Calibri" w:cs="Calibri" w:asciiTheme="minorAscii" w:hAnsiTheme="minorAscii" w:eastAsiaTheme="minorAscii" w:cstheme="minorAscii"/>
          <w:sz w:val="24"/>
          <w:szCs w:val="24"/>
        </w:rPr>
      </w:pPr>
      <w:r w:rsidRPr="38A34D99" w:rsidR="00974607">
        <w:rPr>
          <w:rFonts w:ascii="Calibri" w:hAnsi="Calibri" w:eastAsia="Calibri" w:cs="Calibri" w:asciiTheme="minorAscii" w:hAnsiTheme="minorAscii" w:eastAsiaTheme="minorAscii" w:cstheme="minorAscii"/>
          <w:sz w:val="24"/>
          <w:szCs w:val="24"/>
        </w:rPr>
        <w:t>Scott was born in Edinburgh in 1771</w:t>
      </w:r>
      <w:r w:rsidRPr="38A34D99" w:rsidR="00770F86">
        <w:rPr>
          <w:rFonts w:ascii="Calibri" w:hAnsi="Calibri" w:eastAsia="Calibri" w:cs="Calibri" w:asciiTheme="minorAscii" w:hAnsiTheme="minorAscii" w:eastAsiaTheme="minorAscii" w:cstheme="minorAscii"/>
          <w:sz w:val="24"/>
          <w:szCs w:val="24"/>
        </w:rPr>
        <w:t xml:space="preserve">. His grandfather was a sheep farmer and his father was a lawyer. When still an infant, Scott contracted polio which left him </w:t>
      </w:r>
      <w:r w:rsidRPr="38A34D99" w:rsidR="00FF38FD">
        <w:rPr>
          <w:rFonts w:ascii="Calibri" w:hAnsi="Calibri" w:eastAsia="Calibri" w:cs="Calibri" w:asciiTheme="minorAscii" w:hAnsiTheme="minorAscii" w:eastAsiaTheme="minorAscii" w:cstheme="minorAscii"/>
          <w:sz w:val="24"/>
          <w:szCs w:val="24"/>
        </w:rPr>
        <w:t>with one leg shorter than the other</w:t>
      </w:r>
      <w:r w:rsidRPr="38A34D99" w:rsidR="00770F86">
        <w:rPr>
          <w:rFonts w:ascii="Calibri" w:hAnsi="Calibri" w:eastAsia="Calibri" w:cs="Calibri" w:asciiTheme="minorAscii" w:hAnsiTheme="minorAscii" w:eastAsiaTheme="minorAscii" w:cstheme="minorAscii"/>
          <w:sz w:val="24"/>
          <w:szCs w:val="24"/>
        </w:rPr>
        <w:t>. In addition to causing</w:t>
      </w:r>
      <w:r w:rsidRPr="38A34D99" w:rsidR="00F87E3A">
        <w:rPr>
          <w:rFonts w:ascii="Calibri" w:hAnsi="Calibri" w:eastAsia="Calibri" w:cs="Calibri" w:asciiTheme="minorAscii" w:hAnsiTheme="minorAscii" w:eastAsiaTheme="minorAscii" w:cstheme="minorAscii"/>
          <w:sz w:val="24"/>
          <w:szCs w:val="24"/>
        </w:rPr>
        <w:t xml:space="preserve"> this</w:t>
      </w:r>
      <w:r w:rsidRPr="38A34D99" w:rsidR="00770F86">
        <w:rPr>
          <w:rFonts w:ascii="Calibri" w:hAnsi="Calibri" w:eastAsia="Calibri" w:cs="Calibri" w:asciiTheme="minorAscii" w:hAnsiTheme="minorAscii" w:eastAsiaTheme="minorAscii" w:cstheme="minorAscii"/>
          <w:sz w:val="24"/>
          <w:szCs w:val="24"/>
        </w:rPr>
        <w:t xml:space="preserve"> physical disability, Scott’s brush with polio had another profound impact on his life: he was sent to live with relatives in Sandyknowe,</w:t>
      </w:r>
      <w:r w:rsidRPr="38A34D99" w:rsidR="0029297C">
        <w:rPr>
          <w:rFonts w:ascii="Calibri" w:hAnsi="Calibri" w:eastAsia="Calibri" w:cs="Calibri" w:asciiTheme="minorAscii" w:hAnsiTheme="minorAscii" w:eastAsiaTheme="minorAscii" w:cstheme="minorAscii"/>
          <w:sz w:val="24"/>
          <w:szCs w:val="24"/>
        </w:rPr>
        <w:t xml:space="preserve"> near Smailholm Tower,</w:t>
      </w:r>
      <w:r w:rsidRPr="38A34D99" w:rsidR="00770F86">
        <w:rPr>
          <w:rFonts w:ascii="Calibri" w:hAnsi="Calibri" w:eastAsia="Calibri" w:cs="Calibri" w:asciiTheme="minorAscii" w:hAnsiTheme="minorAscii" w:eastAsiaTheme="minorAscii" w:cstheme="minorAscii"/>
          <w:sz w:val="24"/>
          <w:szCs w:val="24"/>
        </w:rPr>
        <w:t xml:space="preserve"> in the Scottish Borders. At this time, he heard ballads and stories from his grandmother and aunt, which left him with a love for literature and the fantastic. </w:t>
      </w:r>
    </w:p>
    <w:p w:rsidR="00770F86" w:rsidP="38A34D99" w:rsidRDefault="00770F86" w14:paraId="7933B926" w14:textId="5052ECDA">
      <w:pPr>
        <w:spacing w:line="276" w:lineRule="auto"/>
        <w:jc w:val="both"/>
        <w:rPr>
          <w:rFonts w:ascii="Calibri" w:hAnsi="Calibri" w:eastAsia="Calibri" w:cs="Calibri" w:asciiTheme="minorAscii" w:hAnsiTheme="minorAscii" w:eastAsiaTheme="minorAscii" w:cstheme="minorAscii"/>
          <w:sz w:val="24"/>
          <w:szCs w:val="24"/>
        </w:rPr>
      </w:pPr>
    </w:p>
    <w:p w:rsidR="00F77E04" w:rsidP="38A34D99" w:rsidRDefault="0002247E" w14:paraId="44668BD0" w14:textId="543E2E63">
      <w:pPr>
        <w:spacing w:line="276" w:lineRule="auto"/>
        <w:jc w:val="both"/>
        <w:rPr>
          <w:rFonts w:ascii="Calibri" w:hAnsi="Calibri" w:eastAsia="Calibri" w:cs="Calibri" w:asciiTheme="minorAscii" w:hAnsiTheme="minorAscii" w:eastAsiaTheme="minorAscii" w:cstheme="minorAscii"/>
          <w:sz w:val="24"/>
          <w:szCs w:val="24"/>
        </w:rPr>
      </w:pPr>
      <w:r w:rsidRPr="38A34D99" w:rsidR="0002247E">
        <w:rPr>
          <w:rFonts w:ascii="Calibri" w:hAnsi="Calibri" w:eastAsia="Calibri" w:cs="Calibri" w:asciiTheme="minorAscii" w:hAnsiTheme="minorAscii" w:eastAsiaTheme="minorAscii" w:cstheme="minorAscii"/>
          <w:sz w:val="24"/>
          <w:szCs w:val="24"/>
        </w:rPr>
        <w:t xml:space="preserve">His education was also influenced by the Enlightenment – a movement that promoted logic and evidence-based research. He attended school in Edinburgh and Kelso, then matriculated at Edinburgh University. He studied for the Bar exam and </w:t>
      </w:r>
      <w:r w:rsidRPr="38A34D99" w:rsidR="00D30210">
        <w:rPr>
          <w:rFonts w:ascii="Calibri" w:hAnsi="Calibri" w:eastAsia="Calibri" w:cs="Calibri" w:asciiTheme="minorAscii" w:hAnsiTheme="minorAscii" w:eastAsiaTheme="minorAscii" w:cstheme="minorAscii"/>
          <w:sz w:val="24"/>
          <w:szCs w:val="24"/>
        </w:rPr>
        <w:t>began a career in</w:t>
      </w:r>
      <w:r w:rsidRPr="38A34D99" w:rsidR="0002247E">
        <w:rPr>
          <w:rFonts w:ascii="Calibri" w:hAnsi="Calibri" w:eastAsia="Calibri" w:cs="Calibri" w:asciiTheme="minorAscii" w:hAnsiTheme="minorAscii" w:eastAsiaTheme="minorAscii" w:cstheme="minorAscii"/>
          <w:sz w:val="24"/>
          <w:szCs w:val="24"/>
        </w:rPr>
        <w:t xml:space="preserve"> law, being admitted to the Faculty of Advocates in 1792. </w:t>
      </w:r>
      <w:r w:rsidRPr="38A34D99" w:rsidR="0029297C">
        <w:rPr>
          <w:rFonts w:ascii="Calibri" w:hAnsi="Calibri" w:eastAsia="Calibri" w:cs="Calibri" w:asciiTheme="minorAscii" w:hAnsiTheme="minorAscii" w:eastAsiaTheme="minorAscii" w:cstheme="minorAscii"/>
          <w:sz w:val="24"/>
          <w:szCs w:val="24"/>
        </w:rPr>
        <w:t>In</w:t>
      </w:r>
      <w:r w:rsidRPr="38A34D99" w:rsidR="00F77E04">
        <w:rPr>
          <w:rFonts w:ascii="Calibri" w:hAnsi="Calibri" w:eastAsia="Calibri" w:cs="Calibri" w:asciiTheme="minorAscii" w:hAnsiTheme="minorAscii" w:eastAsiaTheme="minorAscii" w:cstheme="minorAscii"/>
          <w:sz w:val="24"/>
          <w:szCs w:val="24"/>
        </w:rPr>
        <w:t xml:space="preserve"> 1799</w:t>
      </w:r>
      <w:r w:rsidRPr="38A34D99" w:rsidR="0029297C">
        <w:rPr>
          <w:rFonts w:ascii="Calibri" w:hAnsi="Calibri" w:eastAsia="Calibri" w:cs="Calibri" w:asciiTheme="minorAscii" w:hAnsiTheme="minorAscii" w:eastAsiaTheme="minorAscii" w:cstheme="minorAscii"/>
          <w:sz w:val="24"/>
          <w:szCs w:val="24"/>
        </w:rPr>
        <w:t xml:space="preserve"> he</w:t>
      </w:r>
      <w:r w:rsidRPr="38A34D99" w:rsidR="00F77E04">
        <w:rPr>
          <w:rFonts w:ascii="Calibri" w:hAnsi="Calibri" w:eastAsia="Calibri" w:cs="Calibri" w:asciiTheme="minorAscii" w:hAnsiTheme="minorAscii" w:eastAsiaTheme="minorAscii" w:cstheme="minorAscii"/>
          <w:sz w:val="24"/>
          <w:szCs w:val="24"/>
        </w:rPr>
        <w:t xml:space="preserve"> was appointed the Sheriff-Depute of Selkirkshire. Walter Scott’s courtroom in Selkirk is now a museum about him. </w:t>
      </w:r>
      <w:r w:rsidRPr="38A34D99" w:rsidR="0081481A">
        <w:rPr>
          <w:rFonts w:ascii="Calibri" w:hAnsi="Calibri" w:eastAsia="Calibri" w:cs="Calibri" w:asciiTheme="minorAscii" w:hAnsiTheme="minorAscii" w:eastAsiaTheme="minorAscii" w:cstheme="minorAscii"/>
          <w:sz w:val="24"/>
          <w:szCs w:val="24"/>
        </w:rPr>
        <w:t xml:space="preserve">He was appointed one of the Principal Clerks to the Court Session in 1806. He was secretary to the Parliamentary Commission to Inquire into the Administration of Justice in Scotland between 1808 and 1810. </w:t>
      </w:r>
      <w:r w:rsidRPr="38A34D99" w:rsidR="00F77E04">
        <w:rPr>
          <w:rFonts w:ascii="Calibri" w:hAnsi="Calibri" w:eastAsia="Calibri" w:cs="Calibri" w:asciiTheme="minorAscii" w:hAnsiTheme="minorAscii" w:eastAsiaTheme="minorAscii" w:cstheme="minorAscii"/>
          <w:sz w:val="24"/>
          <w:szCs w:val="24"/>
        </w:rPr>
        <w:t>He remained active in his legal career throughout his life.</w:t>
      </w:r>
    </w:p>
    <w:p w:rsidR="00F77E04" w:rsidP="38A34D99" w:rsidRDefault="00F77E04" w14:paraId="2213E86B" w14:textId="77777777">
      <w:pPr>
        <w:spacing w:line="276" w:lineRule="auto"/>
        <w:jc w:val="both"/>
        <w:rPr>
          <w:rFonts w:ascii="Calibri" w:hAnsi="Calibri" w:eastAsia="Calibri" w:cs="Calibri" w:asciiTheme="minorAscii" w:hAnsiTheme="minorAscii" w:eastAsiaTheme="minorAscii" w:cstheme="minorAscii"/>
          <w:sz w:val="24"/>
          <w:szCs w:val="24"/>
        </w:rPr>
      </w:pPr>
    </w:p>
    <w:p w:rsidR="00770F86" w:rsidP="38A34D99" w:rsidRDefault="00F77E04" w14:paraId="18553F63" w14:textId="709B4F6B">
      <w:pPr>
        <w:spacing w:line="276" w:lineRule="auto"/>
        <w:jc w:val="both"/>
        <w:rPr>
          <w:rFonts w:ascii="Calibri" w:hAnsi="Calibri" w:eastAsia="Calibri" w:cs="Calibri" w:asciiTheme="minorAscii" w:hAnsiTheme="minorAscii" w:eastAsiaTheme="minorAscii" w:cstheme="minorAscii"/>
          <w:sz w:val="24"/>
          <w:szCs w:val="24"/>
        </w:rPr>
      </w:pPr>
      <w:r w:rsidRPr="38A34D99" w:rsidR="00F77E04">
        <w:rPr>
          <w:rFonts w:ascii="Calibri" w:hAnsi="Calibri" w:eastAsia="Calibri" w:cs="Calibri" w:asciiTheme="minorAscii" w:hAnsiTheme="minorAscii" w:eastAsiaTheme="minorAscii" w:cstheme="minorAscii"/>
          <w:sz w:val="24"/>
          <w:szCs w:val="24"/>
        </w:rPr>
        <w:t>Scott’s fame, however, is due to his literary achievements.  His literary car</w:t>
      </w:r>
      <w:r w:rsidRPr="38A34D99" w:rsidR="0029297C">
        <w:rPr>
          <w:rFonts w:ascii="Calibri" w:hAnsi="Calibri" w:eastAsia="Calibri" w:cs="Calibri" w:asciiTheme="minorAscii" w:hAnsiTheme="minorAscii" w:eastAsiaTheme="minorAscii" w:cstheme="minorAscii"/>
          <w:sz w:val="24"/>
          <w:szCs w:val="24"/>
        </w:rPr>
        <w:t>e</w:t>
      </w:r>
      <w:r w:rsidRPr="38A34D99" w:rsidR="00F77E04">
        <w:rPr>
          <w:rFonts w:ascii="Calibri" w:hAnsi="Calibri" w:eastAsia="Calibri" w:cs="Calibri" w:asciiTheme="minorAscii" w:hAnsiTheme="minorAscii" w:eastAsiaTheme="minorAscii" w:cstheme="minorAscii"/>
          <w:sz w:val="24"/>
          <w:szCs w:val="24"/>
        </w:rPr>
        <w:t xml:space="preserve">er started in 1796 when he anonymously published translations of German texts. In 1802, he published a collection of ballads that he had collected on trips to the Scottish </w:t>
      </w:r>
      <w:r w:rsidRPr="38A34D99" w:rsidR="00533CDA">
        <w:rPr>
          <w:rFonts w:ascii="Calibri" w:hAnsi="Calibri" w:eastAsia="Calibri" w:cs="Calibri" w:asciiTheme="minorAscii" w:hAnsiTheme="minorAscii" w:eastAsiaTheme="minorAscii" w:cstheme="minorAscii"/>
          <w:sz w:val="24"/>
          <w:szCs w:val="24"/>
        </w:rPr>
        <w:t>B</w:t>
      </w:r>
      <w:r w:rsidRPr="38A34D99" w:rsidR="00F77E04">
        <w:rPr>
          <w:rFonts w:ascii="Calibri" w:hAnsi="Calibri" w:eastAsia="Calibri" w:cs="Calibri" w:asciiTheme="minorAscii" w:hAnsiTheme="minorAscii" w:eastAsiaTheme="minorAscii" w:cstheme="minorAscii"/>
          <w:sz w:val="24"/>
          <w:szCs w:val="24"/>
        </w:rPr>
        <w:t xml:space="preserve">order. This was called </w:t>
      </w:r>
      <w:r w:rsidRPr="38A34D99" w:rsidR="00F77E04">
        <w:rPr>
          <w:rFonts w:ascii="Calibri" w:hAnsi="Calibri" w:eastAsia="Calibri" w:cs="Calibri" w:asciiTheme="minorAscii" w:hAnsiTheme="minorAscii" w:eastAsiaTheme="minorAscii" w:cstheme="minorAscii"/>
          <w:i w:val="1"/>
          <w:iCs w:val="1"/>
          <w:sz w:val="24"/>
          <w:szCs w:val="24"/>
        </w:rPr>
        <w:t xml:space="preserve">Minstrelsy of the Scottish Border. </w:t>
      </w:r>
      <w:r w:rsidRPr="38A34D99" w:rsidR="00F77E04">
        <w:rPr>
          <w:rFonts w:ascii="Calibri" w:hAnsi="Calibri" w:eastAsia="Calibri" w:cs="Calibri" w:asciiTheme="minorAscii" w:hAnsiTheme="minorAscii" w:eastAsiaTheme="minorAscii" w:cstheme="minorAscii"/>
          <w:sz w:val="24"/>
          <w:szCs w:val="24"/>
        </w:rPr>
        <w:t xml:space="preserve">He also began </w:t>
      </w:r>
      <w:r w:rsidRPr="38A34D99" w:rsidR="00B97607">
        <w:rPr>
          <w:rFonts w:ascii="Calibri" w:hAnsi="Calibri" w:eastAsia="Calibri" w:cs="Calibri" w:asciiTheme="minorAscii" w:hAnsiTheme="minorAscii" w:eastAsiaTheme="minorAscii" w:cstheme="minorAscii"/>
          <w:sz w:val="24"/>
          <w:szCs w:val="24"/>
        </w:rPr>
        <w:t xml:space="preserve">working as a reviewer and an editor. </w:t>
      </w:r>
    </w:p>
    <w:p w:rsidR="00F77E04" w:rsidP="38A34D99" w:rsidRDefault="00F77E04" w14:paraId="676CD75D" w14:textId="558EF003">
      <w:pPr>
        <w:spacing w:line="276" w:lineRule="auto"/>
        <w:jc w:val="both"/>
        <w:rPr>
          <w:rFonts w:ascii="Calibri" w:hAnsi="Calibri" w:eastAsia="Calibri" w:cs="Calibri" w:asciiTheme="minorAscii" w:hAnsiTheme="minorAscii" w:eastAsiaTheme="minorAscii" w:cstheme="minorAscii"/>
          <w:sz w:val="24"/>
          <w:szCs w:val="24"/>
        </w:rPr>
      </w:pPr>
    </w:p>
    <w:p w:rsidR="00900022" w:rsidP="38A34D99" w:rsidRDefault="00F77E04" w14:paraId="317256E6" w14:textId="2C189836">
      <w:pPr>
        <w:spacing w:line="276" w:lineRule="auto"/>
        <w:jc w:val="both"/>
        <w:rPr>
          <w:rFonts w:ascii="Calibri" w:hAnsi="Calibri" w:eastAsia="Calibri" w:cs="Calibri" w:asciiTheme="minorAscii" w:hAnsiTheme="minorAscii" w:eastAsiaTheme="minorAscii" w:cstheme="minorAscii"/>
          <w:sz w:val="24"/>
          <w:szCs w:val="24"/>
        </w:rPr>
      </w:pPr>
      <w:r w:rsidRPr="38A34D99" w:rsidR="00F77E04">
        <w:rPr>
          <w:rFonts w:ascii="Calibri" w:hAnsi="Calibri" w:eastAsia="Calibri" w:cs="Calibri" w:asciiTheme="minorAscii" w:hAnsiTheme="minorAscii" w:eastAsiaTheme="minorAscii" w:cstheme="minorAscii"/>
          <w:sz w:val="24"/>
          <w:szCs w:val="24"/>
        </w:rPr>
        <w:t xml:space="preserve">He won fame after the publication of a long narrative poem, </w:t>
      </w:r>
      <w:r w:rsidRPr="38A34D99" w:rsidR="00F77E04">
        <w:rPr>
          <w:rFonts w:ascii="Calibri" w:hAnsi="Calibri" w:eastAsia="Calibri" w:cs="Calibri" w:asciiTheme="minorAscii" w:hAnsiTheme="minorAscii" w:eastAsiaTheme="minorAscii" w:cstheme="minorAscii"/>
          <w:i w:val="1"/>
          <w:iCs w:val="1"/>
          <w:sz w:val="24"/>
          <w:szCs w:val="24"/>
        </w:rPr>
        <w:t>The Lay of the Last Minstrel</w:t>
      </w:r>
      <w:r w:rsidRPr="38A34D99" w:rsidR="00533CDA">
        <w:rPr>
          <w:rFonts w:ascii="Calibri" w:hAnsi="Calibri" w:eastAsia="Calibri" w:cs="Calibri" w:asciiTheme="minorAscii" w:hAnsiTheme="minorAscii" w:eastAsiaTheme="minorAscii" w:cstheme="minorAscii"/>
          <w:i w:val="1"/>
          <w:iCs w:val="1"/>
          <w:sz w:val="24"/>
          <w:szCs w:val="24"/>
        </w:rPr>
        <w:t xml:space="preserve"> </w:t>
      </w:r>
      <w:r w:rsidRPr="38A34D99" w:rsidR="00533CDA">
        <w:rPr>
          <w:rFonts w:ascii="Calibri" w:hAnsi="Calibri" w:eastAsia="Calibri" w:cs="Calibri" w:asciiTheme="minorAscii" w:hAnsiTheme="minorAscii" w:eastAsiaTheme="minorAscii" w:cstheme="minorAscii"/>
          <w:sz w:val="24"/>
          <w:szCs w:val="24"/>
        </w:rPr>
        <w:t>(1805)</w:t>
      </w:r>
      <w:r w:rsidRPr="38A34D99" w:rsidR="00F77E04">
        <w:rPr>
          <w:rFonts w:ascii="Calibri" w:hAnsi="Calibri" w:eastAsia="Calibri" w:cs="Calibri" w:asciiTheme="minorAscii" w:hAnsiTheme="minorAscii" w:eastAsiaTheme="minorAscii" w:cstheme="minorAscii"/>
          <w:i w:val="1"/>
          <w:iCs w:val="1"/>
          <w:sz w:val="24"/>
          <w:szCs w:val="24"/>
        </w:rPr>
        <w:t xml:space="preserve">. </w:t>
      </w:r>
      <w:r w:rsidRPr="38A34D99" w:rsidR="0081481A">
        <w:rPr>
          <w:rFonts w:ascii="Calibri" w:hAnsi="Calibri" w:eastAsia="Calibri" w:cs="Calibri" w:asciiTheme="minorAscii" w:hAnsiTheme="minorAscii" w:eastAsiaTheme="minorAscii" w:cstheme="minorAscii"/>
          <w:sz w:val="24"/>
          <w:szCs w:val="24"/>
        </w:rPr>
        <w:t>He quickly followed this up with other poems</w:t>
      </w:r>
      <w:r w:rsidRPr="38A34D99" w:rsidR="0029297C">
        <w:rPr>
          <w:rFonts w:ascii="Calibri" w:hAnsi="Calibri" w:eastAsia="Calibri" w:cs="Calibri" w:asciiTheme="minorAscii" w:hAnsiTheme="minorAscii" w:eastAsiaTheme="minorAscii" w:cstheme="minorAscii"/>
          <w:sz w:val="24"/>
          <w:szCs w:val="24"/>
        </w:rPr>
        <w:t xml:space="preserve">, including </w:t>
      </w:r>
      <w:r w:rsidRPr="38A34D99" w:rsidR="0029297C">
        <w:rPr>
          <w:rFonts w:ascii="Calibri" w:hAnsi="Calibri" w:eastAsia="Calibri" w:cs="Calibri" w:asciiTheme="minorAscii" w:hAnsiTheme="minorAscii" w:eastAsiaTheme="minorAscii" w:cstheme="minorAscii"/>
          <w:i w:val="1"/>
          <w:iCs w:val="1"/>
          <w:sz w:val="24"/>
          <w:szCs w:val="24"/>
        </w:rPr>
        <w:t>Marmion</w:t>
      </w:r>
      <w:r w:rsidRPr="38A34D99" w:rsidR="00533CDA">
        <w:rPr>
          <w:rFonts w:ascii="Calibri" w:hAnsi="Calibri" w:eastAsia="Calibri" w:cs="Calibri" w:asciiTheme="minorAscii" w:hAnsiTheme="minorAscii" w:eastAsiaTheme="minorAscii" w:cstheme="minorAscii"/>
          <w:i w:val="1"/>
          <w:iCs w:val="1"/>
          <w:sz w:val="24"/>
          <w:szCs w:val="24"/>
        </w:rPr>
        <w:t xml:space="preserve"> </w:t>
      </w:r>
      <w:r w:rsidRPr="38A34D99" w:rsidR="00533CDA">
        <w:rPr>
          <w:rFonts w:ascii="Calibri" w:hAnsi="Calibri" w:eastAsia="Calibri" w:cs="Calibri" w:asciiTheme="minorAscii" w:hAnsiTheme="minorAscii" w:eastAsiaTheme="minorAscii" w:cstheme="minorAscii"/>
          <w:sz w:val="24"/>
          <w:szCs w:val="24"/>
        </w:rPr>
        <w:t>(1808)</w:t>
      </w:r>
      <w:r w:rsidRPr="38A34D99" w:rsidR="0029297C">
        <w:rPr>
          <w:rFonts w:ascii="Calibri" w:hAnsi="Calibri" w:eastAsia="Calibri" w:cs="Calibri" w:asciiTheme="minorAscii" w:hAnsiTheme="minorAscii" w:eastAsiaTheme="minorAscii" w:cstheme="minorAscii"/>
          <w:i w:val="1"/>
          <w:iCs w:val="1"/>
          <w:sz w:val="24"/>
          <w:szCs w:val="24"/>
        </w:rPr>
        <w:t xml:space="preserve"> </w:t>
      </w:r>
      <w:r w:rsidRPr="38A34D99" w:rsidR="0029297C">
        <w:rPr>
          <w:rFonts w:ascii="Calibri" w:hAnsi="Calibri" w:eastAsia="Calibri" w:cs="Calibri" w:asciiTheme="minorAscii" w:hAnsiTheme="minorAscii" w:eastAsiaTheme="minorAscii" w:cstheme="minorAscii"/>
          <w:sz w:val="24"/>
          <w:szCs w:val="24"/>
        </w:rPr>
        <w:t xml:space="preserve">and </w:t>
      </w:r>
      <w:r w:rsidRPr="38A34D99" w:rsidR="0029297C">
        <w:rPr>
          <w:rFonts w:ascii="Calibri" w:hAnsi="Calibri" w:eastAsia="Calibri" w:cs="Calibri" w:asciiTheme="minorAscii" w:hAnsiTheme="minorAscii" w:eastAsiaTheme="minorAscii" w:cstheme="minorAscii"/>
          <w:i w:val="1"/>
          <w:iCs w:val="1"/>
          <w:sz w:val="24"/>
          <w:szCs w:val="24"/>
        </w:rPr>
        <w:t>The Lady of the Lake</w:t>
      </w:r>
      <w:r w:rsidRPr="38A34D99" w:rsidR="00533CDA">
        <w:rPr>
          <w:rFonts w:ascii="Calibri" w:hAnsi="Calibri" w:eastAsia="Calibri" w:cs="Calibri" w:asciiTheme="minorAscii" w:hAnsiTheme="minorAscii" w:eastAsiaTheme="minorAscii" w:cstheme="minorAscii"/>
          <w:i w:val="1"/>
          <w:iCs w:val="1"/>
          <w:sz w:val="24"/>
          <w:szCs w:val="24"/>
        </w:rPr>
        <w:t xml:space="preserve"> </w:t>
      </w:r>
      <w:r w:rsidRPr="38A34D99" w:rsidR="00533CDA">
        <w:rPr>
          <w:rFonts w:ascii="Calibri" w:hAnsi="Calibri" w:eastAsia="Calibri" w:cs="Calibri" w:asciiTheme="minorAscii" w:hAnsiTheme="minorAscii" w:eastAsiaTheme="minorAscii" w:cstheme="minorAscii"/>
          <w:sz w:val="24"/>
          <w:szCs w:val="24"/>
        </w:rPr>
        <w:t>(1810)</w:t>
      </w:r>
      <w:r w:rsidRPr="38A34D99" w:rsidR="0029297C">
        <w:rPr>
          <w:rFonts w:ascii="Calibri" w:hAnsi="Calibri" w:eastAsia="Calibri" w:cs="Calibri" w:asciiTheme="minorAscii" w:hAnsiTheme="minorAscii" w:eastAsiaTheme="minorAscii" w:cstheme="minorAscii"/>
          <w:i w:val="1"/>
          <w:iCs w:val="1"/>
          <w:sz w:val="24"/>
          <w:szCs w:val="24"/>
        </w:rPr>
        <w:t>.</w:t>
      </w:r>
      <w:r w:rsidRPr="38A34D99" w:rsidR="0081481A">
        <w:rPr>
          <w:rFonts w:ascii="Calibri" w:hAnsi="Calibri" w:eastAsia="Calibri" w:cs="Calibri" w:asciiTheme="minorAscii" w:hAnsiTheme="minorAscii" w:eastAsiaTheme="minorAscii" w:cstheme="minorAscii"/>
          <w:sz w:val="24"/>
          <w:szCs w:val="24"/>
        </w:rPr>
        <w:t xml:space="preserve"> These were incredibly popular, and Scott became well-known around the world. He also began corresponding with other members of the literati, including B</w:t>
      </w:r>
      <w:r w:rsidRPr="38A34D99" w:rsidR="00B65A71">
        <w:rPr>
          <w:rFonts w:ascii="Calibri" w:hAnsi="Calibri" w:eastAsia="Calibri" w:cs="Calibri" w:asciiTheme="minorAscii" w:hAnsiTheme="minorAscii" w:eastAsiaTheme="minorAscii" w:cstheme="minorAscii"/>
          <w:sz w:val="24"/>
          <w:szCs w:val="24"/>
        </w:rPr>
        <w:t>yr</w:t>
      </w:r>
      <w:r w:rsidRPr="38A34D99" w:rsidR="0081481A">
        <w:rPr>
          <w:rFonts w:ascii="Calibri" w:hAnsi="Calibri" w:eastAsia="Calibri" w:cs="Calibri" w:asciiTheme="minorAscii" w:hAnsiTheme="minorAscii" w:eastAsiaTheme="minorAscii" w:cstheme="minorAscii"/>
          <w:sz w:val="24"/>
          <w:szCs w:val="24"/>
        </w:rPr>
        <w:t xml:space="preserve">on. In 1814, he </w:t>
      </w:r>
      <w:r w:rsidRPr="38A34D99" w:rsidR="00CF2123">
        <w:rPr>
          <w:rFonts w:ascii="Calibri" w:hAnsi="Calibri" w:eastAsia="Calibri" w:cs="Calibri" w:asciiTheme="minorAscii" w:hAnsiTheme="minorAscii" w:eastAsiaTheme="minorAscii" w:cstheme="minorAscii"/>
          <w:sz w:val="24"/>
          <w:szCs w:val="24"/>
        </w:rPr>
        <w:t xml:space="preserve">changed direction when he anonymously published his first novel, </w:t>
      </w:r>
      <w:r w:rsidRPr="38A34D99" w:rsidR="00CF2123">
        <w:rPr>
          <w:rFonts w:ascii="Calibri" w:hAnsi="Calibri" w:eastAsia="Calibri" w:cs="Calibri" w:asciiTheme="minorAscii" w:hAnsiTheme="minorAscii" w:eastAsiaTheme="minorAscii" w:cstheme="minorAscii"/>
          <w:i w:val="1"/>
          <w:iCs w:val="1"/>
          <w:sz w:val="24"/>
          <w:szCs w:val="24"/>
        </w:rPr>
        <w:t xml:space="preserve">Waverley. </w:t>
      </w:r>
      <w:r w:rsidRPr="38A34D99" w:rsidR="00CF2123">
        <w:rPr>
          <w:rFonts w:ascii="Calibri" w:hAnsi="Calibri" w:eastAsia="Calibri" w:cs="Calibri" w:asciiTheme="minorAscii" w:hAnsiTheme="minorAscii" w:eastAsiaTheme="minorAscii" w:cstheme="minorAscii"/>
          <w:sz w:val="24"/>
          <w:szCs w:val="24"/>
        </w:rPr>
        <w:t xml:space="preserve">This novel followed the adventures of a young Englishman who travelled first to the Lowlands and then to the Highlands during the time of the Jacobite uprising. For many of Scott’s readers, this was their first insight into </w:t>
      </w:r>
      <w:r w:rsidRPr="38A34D99" w:rsidR="00F41B12">
        <w:rPr>
          <w:rFonts w:ascii="Calibri" w:hAnsi="Calibri" w:eastAsia="Calibri" w:cs="Calibri" w:asciiTheme="minorAscii" w:hAnsiTheme="minorAscii" w:eastAsiaTheme="minorAscii" w:cstheme="minorAscii"/>
          <w:sz w:val="24"/>
          <w:szCs w:val="24"/>
        </w:rPr>
        <w:t xml:space="preserve">the </w:t>
      </w:r>
      <w:r w:rsidRPr="38A34D99" w:rsidR="00CF2123">
        <w:rPr>
          <w:rFonts w:ascii="Calibri" w:hAnsi="Calibri" w:eastAsia="Calibri" w:cs="Calibri" w:asciiTheme="minorAscii" w:hAnsiTheme="minorAscii" w:eastAsiaTheme="minorAscii" w:cstheme="minorAscii"/>
          <w:sz w:val="24"/>
          <w:szCs w:val="24"/>
        </w:rPr>
        <w:t xml:space="preserve">pre-Act-of-Proscription Highlands. He followed this up with many other novels, sometimes even publishing more than one novel in a year! Most of his novels were set in the past, and The Author of </w:t>
      </w:r>
      <w:r w:rsidRPr="38A34D99" w:rsidR="00CF2123">
        <w:rPr>
          <w:rFonts w:ascii="Calibri" w:hAnsi="Calibri" w:eastAsia="Calibri" w:cs="Calibri" w:asciiTheme="minorAscii" w:hAnsiTheme="minorAscii" w:eastAsiaTheme="minorAscii" w:cstheme="minorAscii"/>
          <w:i w:val="1"/>
          <w:iCs w:val="1"/>
          <w:sz w:val="24"/>
          <w:szCs w:val="24"/>
        </w:rPr>
        <w:t>Waverley</w:t>
      </w:r>
      <w:r w:rsidRPr="38A34D99" w:rsidR="00CF2123">
        <w:rPr>
          <w:rFonts w:ascii="Calibri" w:hAnsi="Calibri" w:eastAsia="Calibri" w:cs="Calibri" w:asciiTheme="minorAscii" w:hAnsiTheme="minorAscii" w:eastAsiaTheme="minorAscii" w:cstheme="minorAscii"/>
          <w:sz w:val="24"/>
          <w:szCs w:val="24"/>
        </w:rPr>
        <w:t xml:space="preserve"> (as he was known) was soon recognised as innovating a new way to write about history. </w:t>
      </w:r>
    </w:p>
    <w:p w:rsidR="00CF2123" w:rsidP="38A34D99" w:rsidRDefault="00CF2123" w14:paraId="566776C4" w14:textId="5A4432EA">
      <w:pPr>
        <w:spacing w:line="276" w:lineRule="auto"/>
        <w:jc w:val="both"/>
        <w:rPr>
          <w:rFonts w:ascii="Calibri" w:hAnsi="Calibri" w:eastAsia="Calibri" w:cs="Calibri" w:asciiTheme="minorAscii" w:hAnsiTheme="minorAscii" w:eastAsiaTheme="minorAscii" w:cstheme="minorAscii"/>
          <w:sz w:val="24"/>
          <w:szCs w:val="24"/>
        </w:rPr>
      </w:pPr>
    </w:p>
    <w:p w:rsidR="00CF2123" w:rsidP="38A34D99" w:rsidRDefault="00CF2123" w14:paraId="05622290" w14:textId="1CEC740D">
      <w:pPr>
        <w:spacing w:line="276" w:lineRule="auto"/>
        <w:jc w:val="both"/>
        <w:rPr>
          <w:rFonts w:ascii="Calibri" w:hAnsi="Calibri" w:eastAsia="Calibri" w:cs="Calibri" w:asciiTheme="minorAscii" w:hAnsiTheme="minorAscii" w:eastAsiaTheme="minorAscii" w:cstheme="minorAscii"/>
          <w:sz w:val="24"/>
          <w:szCs w:val="24"/>
        </w:rPr>
      </w:pPr>
      <w:r w:rsidRPr="38A34D99" w:rsidR="00CF2123">
        <w:rPr>
          <w:rFonts w:ascii="Calibri" w:hAnsi="Calibri" w:eastAsia="Calibri" w:cs="Calibri" w:asciiTheme="minorAscii" w:hAnsiTheme="minorAscii" w:eastAsiaTheme="minorAscii" w:cstheme="minorAscii"/>
          <w:sz w:val="24"/>
          <w:szCs w:val="24"/>
        </w:rPr>
        <w:t>Scott continued writing other types of literature, however, even as his novels brought him fame and fortune. His other writings included non</w:t>
      </w:r>
      <w:r w:rsidRPr="38A34D99" w:rsidR="00533CDA">
        <w:rPr>
          <w:rFonts w:ascii="Calibri" w:hAnsi="Calibri" w:eastAsia="Calibri" w:cs="Calibri" w:asciiTheme="minorAscii" w:hAnsiTheme="minorAscii" w:eastAsiaTheme="minorAscii" w:cstheme="minorAscii"/>
          <w:sz w:val="24"/>
          <w:szCs w:val="24"/>
        </w:rPr>
        <w:t>-</w:t>
      </w:r>
      <w:r w:rsidRPr="38A34D99" w:rsidR="00CF2123">
        <w:rPr>
          <w:rFonts w:ascii="Calibri" w:hAnsi="Calibri" w:eastAsia="Calibri" w:cs="Calibri" w:asciiTheme="minorAscii" w:hAnsiTheme="minorAscii" w:eastAsiaTheme="minorAscii" w:cstheme="minorAscii"/>
          <w:sz w:val="24"/>
          <w:szCs w:val="24"/>
        </w:rPr>
        <w:t xml:space="preserve">fiction, such as his book of Scottish history for children, </w:t>
      </w:r>
      <w:r w:rsidRPr="38A34D99" w:rsidR="00CF2123">
        <w:rPr>
          <w:rFonts w:ascii="Calibri" w:hAnsi="Calibri" w:eastAsia="Calibri" w:cs="Calibri" w:asciiTheme="minorAscii" w:hAnsiTheme="minorAscii" w:eastAsiaTheme="minorAscii" w:cstheme="minorAscii"/>
          <w:i w:val="1"/>
          <w:iCs w:val="1"/>
          <w:sz w:val="24"/>
          <w:szCs w:val="24"/>
        </w:rPr>
        <w:t>Tales of a Grandfather</w:t>
      </w:r>
      <w:r w:rsidRPr="38A34D99" w:rsidR="000368BF">
        <w:rPr>
          <w:rFonts w:ascii="Calibri" w:hAnsi="Calibri" w:eastAsia="Calibri" w:cs="Calibri" w:asciiTheme="minorAscii" w:hAnsiTheme="minorAscii" w:eastAsiaTheme="minorAscii" w:cstheme="minorAscii"/>
          <w:i w:val="1"/>
          <w:iCs w:val="1"/>
          <w:sz w:val="24"/>
          <w:szCs w:val="24"/>
        </w:rPr>
        <w:t>,</w:t>
      </w:r>
      <w:r w:rsidRPr="38A34D99" w:rsidR="00CF2123">
        <w:rPr>
          <w:rFonts w:ascii="Calibri" w:hAnsi="Calibri" w:eastAsia="Calibri" w:cs="Calibri" w:asciiTheme="minorAscii" w:hAnsiTheme="minorAscii" w:eastAsiaTheme="minorAscii" w:cstheme="minorAscii"/>
          <w:sz w:val="24"/>
          <w:szCs w:val="24"/>
        </w:rPr>
        <w:t xml:space="preserve"> and his biographical </w:t>
      </w:r>
      <w:r w:rsidRPr="38A34D99" w:rsidR="00CF2123">
        <w:rPr>
          <w:rFonts w:ascii="Calibri" w:hAnsi="Calibri" w:eastAsia="Calibri" w:cs="Calibri" w:asciiTheme="minorAscii" w:hAnsiTheme="minorAscii" w:eastAsiaTheme="minorAscii" w:cstheme="minorAscii"/>
          <w:i w:val="1"/>
          <w:iCs w:val="1"/>
          <w:sz w:val="24"/>
          <w:szCs w:val="24"/>
        </w:rPr>
        <w:t xml:space="preserve">The Life of Napoleon Buonaparte. </w:t>
      </w:r>
      <w:r w:rsidRPr="38A34D99" w:rsidR="00655FDE">
        <w:rPr>
          <w:rFonts w:ascii="Calibri" w:hAnsi="Calibri" w:eastAsia="Calibri" w:cs="Calibri" w:asciiTheme="minorAscii" w:hAnsiTheme="minorAscii" w:eastAsiaTheme="minorAscii" w:cstheme="minorAscii"/>
          <w:sz w:val="24"/>
          <w:szCs w:val="24"/>
        </w:rPr>
        <w:t>He also kept a journal and wrote letters to lots of people. His journal and his letters can still be read today.</w:t>
      </w:r>
    </w:p>
    <w:p w:rsidR="0029297C" w:rsidP="38A34D99" w:rsidRDefault="0029297C" w14:paraId="0C291050" w14:textId="77777777">
      <w:pPr>
        <w:spacing w:line="276" w:lineRule="auto"/>
        <w:jc w:val="both"/>
        <w:rPr>
          <w:rFonts w:ascii="Calibri" w:hAnsi="Calibri" w:eastAsia="Calibri" w:cs="Calibri" w:asciiTheme="minorAscii" w:hAnsiTheme="minorAscii" w:eastAsiaTheme="minorAscii" w:cstheme="minorAscii"/>
          <w:sz w:val="24"/>
          <w:szCs w:val="24"/>
        </w:rPr>
      </w:pPr>
    </w:p>
    <w:p w:rsidR="0029297C" w:rsidP="38A34D99" w:rsidRDefault="0029297C" w14:paraId="6ADF58F3" w14:textId="4D0AEF72">
      <w:pPr>
        <w:spacing w:line="276" w:lineRule="auto"/>
        <w:jc w:val="both"/>
        <w:rPr>
          <w:rFonts w:ascii="Calibri" w:hAnsi="Calibri" w:eastAsia="Calibri" w:cs="Calibri" w:asciiTheme="minorAscii" w:hAnsiTheme="minorAscii" w:eastAsiaTheme="minorAscii" w:cstheme="minorAscii"/>
          <w:sz w:val="24"/>
          <w:szCs w:val="24"/>
        </w:rPr>
      </w:pPr>
      <w:r w:rsidRPr="38A34D99" w:rsidR="0029297C">
        <w:rPr>
          <w:rFonts w:ascii="Calibri" w:hAnsi="Calibri" w:eastAsia="Calibri" w:cs="Calibri" w:asciiTheme="minorAscii" w:hAnsiTheme="minorAscii" w:eastAsiaTheme="minorAscii" w:cstheme="minorAscii"/>
          <w:sz w:val="24"/>
          <w:szCs w:val="24"/>
        </w:rPr>
        <w:t>Scott’s personal life had a number of ups and downs. Although he made a huge fortune from his writing, he also struggled with money, finding himself at the wrong end of more than one financial crash. The most significant of these happened near the end of his life. In 1826, a recession bankrupted Scott’s publishers and printers. He took on the debts of both companies, which, when combined with his personal debts, left him owing over £126,000 – a huge sum of money for that time. He strove to write faster so as to get enough money to repay these debts; his work completed this mission after his death. His personal life was more than just financial, though. After an early disappointment in love, he married Charlotte Carpenter in 1797, and the couple had four children who survived to adulthood: Walter, Charlotte Sophia, Anne</w:t>
      </w:r>
      <w:r w:rsidRPr="38A34D99" w:rsidR="00BA566C">
        <w:rPr>
          <w:rFonts w:ascii="Calibri" w:hAnsi="Calibri" w:eastAsia="Calibri" w:cs="Calibri" w:asciiTheme="minorAscii" w:hAnsiTheme="minorAscii" w:eastAsiaTheme="minorAscii" w:cstheme="minorAscii"/>
          <w:sz w:val="24"/>
          <w:szCs w:val="24"/>
        </w:rPr>
        <w:t>,</w:t>
      </w:r>
      <w:r w:rsidRPr="38A34D99" w:rsidR="0029297C">
        <w:rPr>
          <w:rFonts w:ascii="Calibri" w:hAnsi="Calibri" w:eastAsia="Calibri" w:cs="Calibri" w:asciiTheme="minorAscii" w:hAnsiTheme="minorAscii" w:eastAsiaTheme="minorAscii" w:cstheme="minorAscii"/>
          <w:sz w:val="24"/>
          <w:szCs w:val="24"/>
        </w:rPr>
        <w:t xml:space="preserve"> and Charles. He built </w:t>
      </w:r>
      <w:r w:rsidRPr="38A34D99" w:rsidR="002F3CF5">
        <w:rPr>
          <w:rFonts w:ascii="Calibri" w:hAnsi="Calibri" w:eastAsia="Calibri" w:cs="Calibri" w:asciiTheme="minorAscii" w:hAnsiTheme="minorAscii" w:eastAsiaTheme="minorAscii" w:cstheme="minorAscii"/>
          <w:sz w:val="24"/>
          <w:szCs w:val="24"/>
        </w:rPr>
        <w:t xml:space="preserve">Abbotsford, </w:t>
      </w:r>
      <w:r w:rsidRPr="38A34D99" w:rsidR="0029297C">
        <w:rPr>
          <w:rFonts w:ascii="Calibri" w:hAnsi="Calibri" w:eastAsia="Calibri" w:cs="Calibri" w:asciiTheme="minorAscii" w:hAnsiTheme="minorAscii" w:eastAsiaTheme="minorAscii" w:cstheme="minorAscii"/>
          <w:sz w:val="24"/>
          <w:szCs w:val="24"/>
        </w:rPr>
        <w:t xml:space="preserve">a grand house for himself in the Borders, where he lived with his family and entertained many guests. He also had adventures in his life. He was part of a group that found the missing Scottish crown jewels, he campaigned to save the Scottish banking system, and he arranged the visit of George IV to Edinburgh – the first time a monarch had visited Scotland in </w:t>
      </w:r>
      <w:r w:rsidRPr="38A34D99" w:rsidR="00314D9A">
        <w:rPr>
          <w:rFonts w:ascii="Calibri" w:hAnsi="Calibri" w:eastAsia="Calibri" w:cs="Calibri" w:asciiTheme="minorAscii" w:hAnsiTheme="minorAscii" w:eastAsiaTheme="minorAscii" w:cstheme="minorAscii"/>
          <w:sz w:val="24"/>
          <w:szCs w:val="24"/>
        </w:rPr>
        <w:t xml:space="preserve">well </w:t>
      </w:r>
      <w:r w:rsidRPr="38A34D99" w:rsidR="0029297C">
        <w:rPr>
          <w:rFonts w:ascii="Calibri" w:hAnsi="Calibri" w:eastAsia="Calibri" w:cs="Calibri" w:asciiTheme="minorAscii" w:hAnsiTheme="minorAscii" w:eastAsiaTheme="minorAscii" w:cstheme="minorAscii"/>
          <w:sz w:val="24"/>
          <w:szCs w:val="24"/>
        </w:rPr>
        <w:t>over a hundred years. By making all the men wear kilts for a key event during this visit, Scott popularised a fashion that has become synonymous with Scotland ever since. At the end of his life, Scott suffered from a series of strokes.</w:t>
      </w:r>
    </w:p>
    <w:p w:rsidR="00EA3660" w:rsidP="38A34D99" w:rsidRDefault="00EA3660" w14:paraId="45686A33" w14:textId="77777777">
      <w:pPr>
        <w:spacing w:line="276" w:lineRule="auto"/>
        <w:jc w:val="both"/>
        <w:rPr>
          <w:rFonts w:ascii="Calibri" w:hAnsi="Calibri" w:eastAsia="Calibri" w:cs="Calibri" w:asciiTheme="minorAscii" w:hAnsiTheme="minorAscii" w:eastAsiaTheme="minorAscii" w:cstheme="minorAscii"/>
          <w:sz w:val="24"/>
          <w:szCs w:val="24"/>
        </w:rPr>
      </w:pPr>
    </w:p>
    <w:p w:rsidRPr="00EA3660" w:rsidR="00EA3660" w:rsidP="38A34D99" w:rsidRDefault="00EA3660" w14:paraId="2769C8BA" w14:textId="3B3BA313">
      <w:pPr>
        <w:spacing w:line="276" w:lineRule="auto"/>
        <w:jc w:val="both"/>
        <w:rPr>
          <w:rFonts w:ascii="Calibri" w:hAnsi="Calibri" w:eastAsia="Calibri" w:cs="Calibri" w:asciiTheme="minorAscii" w:hAnsiTheme="minorAscii" w:eastAsiaTheme="minorAscii" w:cstheme="minorAscii"/>
          <w:sz w:val="24"/>
          <w:szCs w:val="24"/>
        </w:rPr>
      </w:pPr>
      <w:r w:rsidRPr="38A34D99" w:rsidR="00EA3660">
        <w:rPr>
          <w:rFonts w:ascii="Calibri" w:hAnsi="Calibri" w:eastAsia="Calibri" w:cs="Calibri" w:asciiTheme="minorAscii" w:hAnsiTheme="minorAscii" w:eastAsiaTheme="minorAscii" w:cstheme="minorAscii"/>
          <w:sz w:val="24"/>
          <w:szCs w:val="24"/>
        </w:rPr>
        <w:t xml:space="preserve">Most of Scott’s books degraded over time, as his editors and copyists introduced errors, and mistakes crept in at the printing stage. At the end of his life, Scott released a new edition of all his poetry and </w:t>
      </w:r>
      <w:r w:rsidRPr="38A34D99" w:rsidR="004323EF">
        <w:rPr>
          <w:rFonts w:ascii="Calibri" w:hAnsi="Calibri" w:eastAsia="Calibri" w:cs="Calibri" w:asciiTheme="minorAscii" w:hAnsiTheme="minorAscii" w:eastAsiaTheme="minorAscii" w:cstheme="minorAscii"/>
          <w:sz w:val="24"/>
          <w:szCs w:val="24"/>
        </w:rPr>
        <w:t>novels</w:t>
      </w:r>
      <w:r w:rsidRPr="38A34D99" w:rsidR="00EA3660">
        <w:rPr>
          <w:rFonts w:ascii="Calibri" w:hAnsi="Calibri" w:eastAsia="Calibri" w:cs="Calibri" w:asciiTheme="minorAscii" w:hAnsiTheme="minorAscii" w:eastAsiaTheme="minorAscii" w:cstheme="minorAscii"/>
          <w:sz w:val="24"/>
          <w:szCs w:val="24"/>
        </w:rPr>
        <w:t xml:space="preserve">. This is called the </w:t>
      </w:r>
      <w:r w:rsidRPr="38A34D99" w:rsidR="00EA3660">
        <w:rPr>
          <w:rFonts w:ascii="Calibri" w:hAnsi="Calibri" w:eastAsia="Calibri" w:cs="Calibri" w:asciiTheme="minorAscii" w:hAnsiTheme="minorAscii" w:eastAsiaTheme="minorAscii" w:cstheme="minorAscii"/>
          <w:i w:val="1"/>
          <w:iCs w:val="1"/>
          <w:sz w:val="24"/>
          <w:szCs w:val="24"/>
        </w:rPr>
        <w:t xml:space="preserve">Magnum Opus. </w:t>
      </w:r>
      <w:r w:rsidRPr="38A34D99" w:rsidR="000368BF">
        <w:rPr>
          <w:rFonts w:ascii="Calibri" w:hAnsi="Calibri" w:eastAsia="Calibri" w:cs="Calibri" w:asciiTheme="minorAscii" w:hAnsiTheme="minorAscii" w:eastAsiaTheme="minorAscii" w:cstheme="minorAscii"/>
          <w:sz w:val="24"/>
          <w:szCs w:val="24"/>
        </w:rPr>
        <w:t xml:space="preserve">Scott added paratextual material but did not edit the mistakes that had accumulated over the years. </w:t>
      </w:r>
      <w:r w:rsidRPr="38A34D99" w:rsidR="00EA3660">
        <w:rPr>
          <w:rFonts w:ascii="Calibri" w:hAnsi="Calibri" w:eastAsia="Calibri" w:cs="Calibri" w:asciiTheme="minorAscii" w:hAnsiTheme="minorAscii" w:eastAsiaTheme="minorAscii" w:cstheme="minorAscii"/>
          <w:sz w:val="24"/>
          <w:szCs w:val="24"/>
        </w:rPr>
        <w:t>For almost two centuries, all subsequent editions were based on this error-riddled edition, which may have contributed to Scott’s declining popularity. The recent Edinburgh Edition of the Waverley Novels restored the novels to Scott’s original intention – a process that took multiple years. Professor Lumsden of the University of Aberdeen</w:t>
      </w:r>
      <w:r w:rsidRPr="38A34D99" w:rsidR="0029297C">
        <w:rPr>
          <w:rFonts w:ascii="Calibri" w:hAnsi="Calibri" w:eastAsia="Calibri" w:cs="Calibri" w:asciiTheme="minorAscii" w:hAnsiTheme="minorAscii" w:eastAsiaTheme="minorAscii" w:cstheme="minorAscii"/>
          <w:sz w:val="24"/>
          <w:szCs w:val="24"/>
        </w:rPr>
        <w:t>’s Walter Scott Research Centre</w:t>
      </w:r>
      <w:r w:rsidRPr="38A34D99" w:rsidR="00EA3660">
        <w:rPr>
          <w:rFonts w:ascii="Calibri" w:hAnsi="Calibri" w:eastAsia="Calibri" w:cs="Calibri" w:asciiTheme="minorAscii" w:hAnsiTheme="minorAscii" w:eastAsiaTheme="minorAscii" w:cstheme="minorAscii"/>
          <w:sz w:val="24"/>
          <w:szCs w:val="24"/>
        </w:rPr>
        <w:t xml:space="preserve"> was recently awarded funding from the Arts </w:t>
      </w:r>
      <w:r w:rsidRPr="38A34D99" w:rsidR="00BA566C">
        <w:rPr>
          <w:rFonts w:ascii="Calibri" w:hAnsi="Calibri" w:eastAsia="Calibri" w:cs="Calibri" w:asciiTheme="minorAscii" w:hAnsiTheme="minorAscii" w:eastAsiaTheme="minorAscii" w:cstheme="minorAscii"/>
          <w:sz w:val="24"/>
          <w:szCs w:val="24"/>
        </w:rPr>
        <w:t xml:space="preserve">and </w:t>
      </w:r>
      <w:r w:rsidRPr="38A34D99" w:rsidR="00EA3660">
        <w:rPr>
          <w:rFonts w:ascii="Calibri" w:hAnsi="Calibri" w:eastAsia="Calibri" w:cs="Calibri" w:asciiTheme="minorAscii" w:hAnsiTheme="minorAscii" w:eastAsiaTheme="minorAscii" w:cstheme="minorAscii"/>
          <w:sz w:val="24"/>
          <w:szCs w:val="24"/>
        </w:rPr>
        <w:t xml:space="preserve">Humanities Research Council to produce scholarly editions of Walter Scott’s poetry. </w:t>
      </w:r>
      <w:r w:rsidRPr="38A34D99" w:rsidR="0029297C">
        <w:rPr>
          <w:rFonts w:ascii="Calibri" w:hAnsi="Calibri" w:eastAsia="Calibri" w:cs="Calibri" w:asciiTheme="minorAscii" w:hAnsiTheme="minorAscii" w:eastAsiaTheme="minorAscii" w:cstheme="minorAscii"/>
          <w:sz w:val="24"/>
          <w:szCs w:val="24"/>
        </w:rPr>
        <w:t xml:space="preserve">In addition to producing these editions, the Centre works closely with Abbotsford, Scott’s home in the Borders, to connect the public with Walter Scott and his work. </w:t>
      </w:r>
    </w:p>
    <w:p w:rsidR="000368BF" w:rsidP="38A34D99" w:rsidRDefault="000368BF" w14:paraId="571172A9" w14:textId="77777777">
      <w:pPr>
        <w:spacing w:line="276" w:lineRule="auto"/>
        <w:jc w:val="both"/>
        <w:rPr>
          <w:rFonts w:ascii="Calibri" w:hAnsi="Calibri" w:eastAsia="Calibri" w:cs="Calibri" w:asciiTheme="minorAscii" w:hAnsiTheme="minorAscii" w:eastAsiaTheme="minorAscii" w:cstheme="minorAscii"/>
          <w:sz w:val="24"/>
          <w:szCs w:val="24"/>
        </w:rPr>
      </w:pPr>
    </w:p>
    <w:p w:rsidRPr="00CF2123" w:rsidR="00EA3660" w:rsidP="38A34D99" w:rsidRDefault="00EA3660" w14:paraId="221D0C60" w14:textId="6A37DCF8">
      <w:pPr>
        <w:spacing w:line="276" w:lineRule="auto"/>
        <w:jc w:val="both"/>
        <w:rPr>
          <w:rFonts w:ascii="Calibri" w:hAnsi="Calibri" w:eastAsia="Calibri" w:cs="Calibri" w:asciiTheme="minorAscii" w:hAnsiTheme="minorAscii" w:eastAsiaTheme="minorAscii" w:cstheme="minorAscii"/>
          <w:sz w:val="24"/>
          <w:szCs w:val="24"/>
        </w:rPr>
      </w:pPr>
      <w:r w:rsidRPr="38A34D99" w:rsidR="000368BF">
        <w:rPr>
          <w:rFonts w:ascii="Calibri" w:hAnsi="Calibri" w:eastAsia="Calibri" w:cs="Calibri" w:asciiTheme="minorAscii" w:hAnsiTheme="minorAscii" w:eastAsiaTheme="minorAscii" w:cstheme="minorAscii"/>
          <w:sz w:val="24"/>
          <w:szCs w:val="24"/>
        </w:rPr>
        <w:t>Scott was an interesting human who lived a complicated and full life. But his value for pupils lies in his influence on Scottish culture and his contributions to literature. This resource uses his poems as a springboard to help pupils develop the skills outlined in the Curriculum for Excellence.</w:t>
      </w:r>
      <w:r w:rsidRPr="38A34D99" w:rsidR="0029297C">
        <w:rPr>
          <w:rFonts w:ascii="Calibri" w:hAnsi="Calibri" w:eastAsia="Calibri" w:cs="Calibri" w:asciiTheme="minorAscii" w:hAnsiTheme="minorAscii" w:eastAsiaTheme="minorAscii" w:cstheme="minorAscii"/>
          <w:sz w:val="24"/>
          <w:szCs w:val="24"/>
        </w:rPr>
        <w:t xml:space="preserve"> </w:t>
      </w:r>
    </w:p>
    <w:sectPr w:rsidRPr="00CF2123" w:rsidR="00EA3660" w:rsidSect="001D696D">
      <w:headerReference w:type="even" r:id="rId7"/>
      <w:headerReference w:type="default" r:id="rId8"/>
      <w:footerReference w:type="even" r:id="rId9"/>
      <w:footerReference w:type="default" r:id="rId10"/>
      <w:headerReference w:type="first" r:id="rId11"/>
      <w:footerReference w:type="first" r:id="rId12"/>
      <w:pgSz w:w="11906" w:h="16838" w:orient="portrait"/>
      <w:pgMar w:top="720" w:right="7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4747" w:rsidP="007B4F69" w:rsidRDefault="00664747" w14:paraId="7548D33A" w14:textId="77777777">
      <w:r>
        <w:separator/>
      </w:r>
    </w:p>
  </w:endnote>
  <w:endnote w:type="continuationSeparator" w:id="0">
    <w:p w:rsidR="00664747" w:rsidP="007B4F69" w:rsidRDefault="00664747" w14:paraId="70BD6C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7D89E4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4F69" w:rsidRDefault="005B7928" w14:paraId="3F9626DD" w14:textId="39FD6485">
    <w:pPr>
      <w:pStyle w:val="Footer"/>
    </w:pPr>
    <w:r>
      <w:rPr>
        <w:noProof/>
      </w:rPr>
      <w:drawing>
        <wp:inline distT="0" distB="0" distL="0" distR="0" wp14:anchorId="4906278B" wp14:editId="7ED42EA8">
          <wp:extent cx="6411595" cy="1056756"/>
          <wp:effectExtent l="0" t="0" r="190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558056" cy="10808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7EE078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4747" w:rsidP="007B4F69" w:rsidRDefault="00664747" w14:paraId="3E9D54DE" w14:textId="77777777">
      <w:r>
        <w:separator/>
      </w:r>
    </w:p>
  </w:footnote>
  <w:footnote w:type="continuationSeparator" w:id="0">
    <w:p w:rsidR="00664747" w:rsidP="007B4F69" w:rsidRDefault="00664747" w14:paraId="4D6423A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214073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4F69" w:rsidRDefault="00BE17C9" w14:paraId="5AD661F2" w14:textId="20C61FB4">
    <w:pPr>
      <w:pStyle w:val="Header"/>
    </w:pPr>
    <w:r>
      <w:rPr>
        <w:noProof/>
      </w:rPr>
      <w:drawing>
        <wp:inline distT="0" distB="0" distL="0" distR="0" wp14:anchorId="6BBB0FEF" wp14:editId="47F127CD">
          <wp:extent cx="6697176" cy="1396259"/>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75501" cy="14334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2DD51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A259C"/>
    <w:multiLevelType w:val="hybridMultilevel"/>
    <w:tmpl w:val="09D6C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ABD2D15"/>
    <w:multiLevelType w:val="hybridMultilevel"/>
    <w:tmpl w:val="979CE47A"/>
    <w:lvl w:ilvl="0" w:tplc="08090001">
      <w:start w:val="1"/>
      <w:numFmt w:val="bullet"/>
      <w:lvlText w:val=""/>
      <w:lvlJc w:val="left"/>
      <w:pPr>
        <w:ind w:left="850" w:hanging="360"/>
      </w:pPr>
      <w:rPr>
        <w:rFonts w:hint="default" w:ascii="Symbol" w:hAnsi="Symbol"/>
      </w:rPr>
    </w:lvl>
    <w:lvl w:ilvl="1" w:tplc="08090003">
      <w:start w:val="1"/>
      <w:numFmt w:val="bullet"/>
      <w:lvlText w:val="o"/>
      <w:lvlJc w:val="left"/>
      <w:pPr>
        <w:ind w:left="1570" w:hanging="360"/>
      </w:pPr>
      <w:rPr>
        <w:rFonts w:hint="default" w:ascii="Courier New" w:hAnsi="Courier New" w:cs="Courier New"/>
      </w:rPr>
    </w:lvl>
    <w:lvl w:ilvl="2" w:tplc="08090005" w:tentative="1">
      <w:start w:val="1"/>
      <w:numFmt w:val="bullet"/>
      <w:lvlText w:val=""/>
      <w:lvlJc w:val="left"/>
      <w:pPr>
        <w:ind w:left="2290" w:hanging="360"/>
      </w:pPr>
      <w:rPr>
        <w:rFonts w:hint="default" w:ascii="Wingdings" w:hAnsi="Wingdings"/>
      </w:rPr>
    </w:lvl>
    <w:lvl w:ilvl="3" w:tplc="08090001" w:tentative="1">
      <w:start w:val="1"/>
      <w:numFmt w:val="bullet"/>
      <w:lvlText w:val=""/>
      <w:lvlJc w:val="left"/>
      <w:pPr>
        <w:ind w:left="3010" w:hanging="360"/>
      </w:pPr>
      <w:rPr>
        <w:rFonts w:hint="default" w:ascii="Symbol" w:hAnsi="Symbol"/>
      </w:rPr>
    </w:lvl>
    <w:lvl w:ilvl="4" w:tplc="08090003" w:tentative="1">
      <w:start w:val="1"/>
      <w:numFmt w:val="bullet"/>
      <w:lvlText w:val="o"/>
      <w:lvlJc w:val="left"/>
      <w:pPr>
        <w:ind w:left="3730" w:hanging="360"/>
      </w:pPr>
      <w:rPr>
        <w:rFonts w:hint="default" w:ascii="Courier New" w:hAnsi="Courier New" w:cs="Courier New"/>
      </w:rPr>
    </w:lvl>
    <w:lvl w:ilvl="5" w:tplc="08090005" w:tentative="1">
      <w:start w:val="1"/>
      <w:numFmt w:val="bullet"/>
      <w:lvlText w:val=""/>
      <w:lvlJc w:val="left"/>
      <w:pPr>
        <w:ind w:left="4450" w:hanging="360"/>
      </w:pPr>
      <w:rPr>
        <w:rFonts w:hint="default" w:ascii="Wingdings" w:hAnsi="Wingdings"/>
      </w:rPr>
    </w:lvl>
    <w:lvl w:ilvl="6" w:tplc="08090001" w:tentative="1">
      <w:start w:val="1"/>
      <w:numFmt w:val="bullet"/>
      <w:lvlText w:val=""/>
      <w:lvlJc w:val="left"/>
      <w:pPr>
        <w:ind w:left="5170" w:hanging="360"/>
      </w:pPr>
      <w:rPr>
        <w:rFonts w:hint="default" w:ascii="Symbol" w:hAnsi="Symbol"/>
      </w:rPr>
    </w:lvl>
    <w:lvl w:ilvl="7" w:tplc="08090003" w:tentative="1">
      <w:start w:val="1"/>
      <w:numFmt w:val="bullet"/>
      <w:lvlText w:val="o"/>
      <w:lvlJc w:val="left"/>
      <w:pPr>
        <w:ind w:left="5890" w:hanging="360"/>
      </w:pPr>
      <w:rPr>
        <w:rFonts w:hint="default" w:ascii="Courier New" w:hAnsi="Courier New" w:cs="Courier New"/>
      </w:rPr>
    </w:lvl>
    <w:lvl w:ilvl="8" w:tplc="08090005" w:tentative="1">
      <w:start w:val="1"/>
      <w:numFmt w:val="bullet"/>
      <w:lvlText w:val=""/>
      <w:lvlJc w:val="left"/>
      <w:pPr>
        <w:ind w:left="6610" w:hanging="360"/>
      </w:pPr>
      <w:rPr>
        <w:rFonts w:hint="default" w:ascii="Wingdings" w:hAnsi="Wingdings"/>
      </w:rPr>
    </w:lvl>
  </w:abstractNum>
  <w:num w:numId="1" w16cid:durableId="1591356664">
    <w:abstractNumId w:val="0"/>
  </w:num>
  <w:num w:numId="2" w16cid:durableId="1538153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9"/>
    <w:rsid w:val="0002247E"/>
    <w:rsid w:val="000249E9"/>
    <w:rsid w:val="000368BF"/>
    <w:rsid w:val="001624EF"/>
    <w:rsid w:val="001B6EB4"/>
    <w:rsid w:val="001D696D"/>
    <w:rsid w:val="00222468"/>
    <w:rsid w:val="00227F1D"/>
    <w:rsid w:val="00255CCE"/>
    <w:rsid w:val="002746FD"/>
    <w:rsid w:val="0029297C"/>
    <w:rsid w:val="002A721B"/>
    <w:rsid w:val="002D4B57"/>
    <w:rsid w:val="002F11B7"/>
    <w:rsid w:val="002F3CF5"/>
    <w:rsid w:val="00314D9A"/>
    <w:rsid w:val="003E70D0"/>
    <w:rsid w:val="004323EF"/>
    <w:rsid w:val="004871DF"/>
    <w:rsid w:val="004E3968"/>
    <w:rsid w:val="00533CDA"/>
    <w:rsid w:val="005402E8"/>
    <w:rsid w:val="00547075"/>
    <w:rsid w:val="00571FC2"/>
    <w:rsid w:val="005A2E48"/>
    <w:rsid w:val="005B7928"/>
    <w:rsid w:val="005E692E"/>
    <w:rsid w:val="00606215"/>
    <w:rsid w:val="00655FDE"/>
    <w:rsid w:val="00657DBB"/>
    <w:rsid w:val="00660312"/>
    <w:rsid w:val="00664747"/>
    <w:rsid w:val="00682B89"/>
    <w:rsid w:val="006866C8"/>
    <w:rsid w:val="006E3EBD"/>
    <w:rsid w:val="00716CBB"/>
    <w:rsid w:val="00770F86"/>
    <w:rsid w:val="007B4F69"/>
    <w:rsid w:val="007D2FDB"/>
    <w:rsid w:val="007E7C2D"/>
    <w:rsid w:val="0081481A"/>
    <w:rsid w:val="00862C26"/>
    <w:rsid w:val="00892152"/>
    <w:rsid w:val="008E5D57"/>
    <w:rsid w:val="00900022"/>
    <w:rsid w:val="009608B5"/>
    <w:rsid w:val="00974607"/>
    <w:rsid w:val="009C363C"/>
    <w:rsid w:val="00A0233D"/>
    <w:rsid w:val="00A231DE"/>
    <w:rsid w:val="00A24E2D"/>
    <w:rsid w:val="00A342AF"/>
    <w:rsid w:val="00A36131"/>
    <w:rsid w:val="00AD2874"/>
    <w:rsid w:val="00AE521E"/>
    <w:rsid w:val="00AF3342"/>
    <w:rsid w:val="00B010DC"/>
    <w:rsid w:val="00B12A12"/>
    <w:rsid w:val="00B14DA4"/>
    <w:rsid w:val="00B224F2"/>
    <w:rsid w:val="00B2498E"/>
    <w:rsid w:val="00B61923"/>
    <w:rsid w:val="00B65A71"/>
    <w:rsid w:val="00B86E1B"/>
    <w:rsid w:val="00B97607"/>
    <w:rsid w:val="00BA566C"/>
    <w:rsid w:val="00BE17C9"/>
    <w:rsid w:val="00C0314C"/>
    <w:rsid w:val="00C20C57"/>
    <w:rsid w:val="00C22098"/>
    <w:rsid w:val="00C51BB2"/>
    <w:rsid w:val="00C61DDE"/>
    <w:rsid w:val="00C67CB1"/>
    <w:rsid w:val="00CF2123"/>
    <w:rsid w:val="00D30210"/>
    <w:rsid w:val="00DF1FCF"/>
    <w:rsid w:val="00E033FA"/>
    <w:rsid w:val="00E62D88"/>
    <w:rsid w:val="00E73788"/>
    <w:rsid w:val="00E87A79"/>
    <w:rsid w:val="00EA3660"/>
    <w:rsid w:val="00F15333"/>
    <w:rsid w:val="00F309E2"/>
    <w:rsid w:val="00F41B12"/>
    <w:rsid w:val="00F427CC"/>
    <w:rsid w:val="00F44F4B"/>
    <w:rsid w:val="00F77E04"/>
    <w:rsid w:val="00F87E3A"/>
    <w:rsid w:val="00FA253D"/>
    <w:rsid w:val="00FA4F21"/>
    <w:rsid w:val="00FC0FAB"/>
    <w:rsid w:val="00FD1A94"/>
    <w:rsid w:val="00FF38FD"/>
    <w:rsid w:val="07C46D96"/>
    <w:rsid w:val="38A34D99"/>
    <w:rsid w:val="479BDA29"/>
    <w:rsid w:val="53BCCB00"/>
    <w:rsid w:val="7AC89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87FB"/>
  <w15:chartTrackingRefBased/>
  <w15:docId w15:val="{134CF020-9693-0B4A-AB15-92ADC772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hAnsi="Myriad Pro Light" w:eastAsiaTheme="majorEastAsia" w:cstheme="majorBidi"/>
      <w:b/>
      <w:color w:val="000000" w:themeColor="text1"/>
      <w:sz w:val="44"/>
      <w:szCs w:val="32"/>
    </w:rPr>
  </w:style>
  <w:style w:type="paragraph" w:styleId="Heading2">
    <w:name w:val="heading 2"/>
    <w:next w:val="Normal"/>
    <w:link w:val="Heading2Char"/>
    <w:autoRedefine/>
    <w:uiPriority w:val="9"/>
    <w:unhideWhenUsed/>
    <w:qFormat/>
    <w:rsid w:val="00B14DA4"/>
    <w:pPr>
      <w:keepNext/>
      <w:keepLines/>
      <w:spacing w:before="40" w:line="360" w:lineRule="auto"/>
      <w:outlineLvl w:val="1"/>
    </w:pPr>
    <w:rPr>
      <w:rFonts w:ascii="Myriad Pro Light" w:hAnsi="Myriad Pro Light"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hAnsi="Myriad Pro Light" w:eastAsiaTheme="majorEastAsia" w:cstheme="majorBidi"/>
      <w:b/>
      <w:color w:val="1F3763" w:themeColor="accent1" w:themeShade="7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14DA4"/>
    <w:rPr>
      <w:rFonts w:ascii="Myriad Pro Light" w:hAnsi="Myriad Pro Light" w:eastAsiaTheme="majorEastAsia" w:cstheme="majorBidi"/>
      <w:b/>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styleId="HeaderChar" w:customStyle="1">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styleId="FooterChar" w:customStyle="1">
    <w:name w:val="Footer Char"/>
    <w:basedOn w:val="DefaultParagraphFont"/>
    <w:link w:val="Footer"/>
    <w:uiPriority w:val="99"/>
    <w:rsid w:val="007B4F69"/>
  </w:style>
  <w:style w:type="character" w:styleId="Heading1Char" w:customStyle="1">
    <w:name w:val="Heading 1 Char"/>
    <w:basedOn w:val="DefaultParagraphFont"/>
    <w:link w:val="Heading1"/>
    <w:uiPriority w:val="9"/>
    <w:rsid w:val="00B14DA4"/>
    <w:rPr>
      <w:rFonts w:ascii="Myriad Pro Light" w:hAnsi="Myriad Pro Light" w:eastAsiaTheme="majorEastAsia" w:cstheme="majorBidi"/>
      <w:b/>
      <w:color w:val="000000" w:themeColor="text1"/>
      <w:sz w:val="44"/>
      <w:szCs w:val="32"/>
    </w:rPr>
  </w:style>
  <w:style w:type="character" w:styleId="Heading3Char" w:customStyle="1">
    <w:name w:val="Heading 3 Char"/>
    <w:basedOn w:val="DefaultParagraphFont"/>
    <w:link w:val="Heading3"/>
    <w:uiPriority w:val="9"/>
    <w:rsid w:val="00B14DA4"/>
    <w:rPr>
      <w:rFonts w:ascii="Myriad Pro Light" w:hAnsi="Myriad Pro Light" w:eastAsiaTheme="majorEastAsia" w:cstheme="majorBidi"/>
      <w:b/>
      <w:color w:val="1F3763" w:themeColor="accent1" w:themeShade="7F"/>
      <w:sz w:val="28"/>
    </w:rPr>
  </w:style>
  <w:style w:type="paragraph" w:styleId="ListParagraph">
    <w:name w:val="List Paragraph"/>
    <w:basedOn w:val="Normal"/>
    <w:uiPriority w:val="34"/>
    <w:qFormat/>
    <w:rsid w:val="00E87A79"/>
    <w:pPr>
      <w:ind w:left="720"/>
      <w:contextualSpacing/>
    </w:pPr>
  </w:style>
  <w:style w:type="character" w:styleId="CommentReference">
    <w:name w:val="annotation reference"/>
    <w:basedOn w:val="DefaultParagraphFont"/>
    <w:uiPriority w:val="99"/>
    <w:semiHidden/>
    <w:unhideWhenUsed/>
    <w:rsid w:val="00B224F2"/>
    <w:rPr>
      <w:sz w:val="16"/>
      <w:szCs w:val="16"/>
    </w:rPr>
  </w:style>
  <w:style w:type="paragraph" w:styleId="CommentText">
    <w:name w:val="annotation text"/>
    <w:basedOn w:val="Normal"/>
    <w:link w:val="CommentTextChar"/>
    <w:uiPriority w:val="99"/>
    <w:unhideWhenUsed/>
    <w:rsid w:val="00B224F2"/>
    <w:rPr>
      <w:sz w:val="20"/>
      <w:szCs w:val="20"/>
    </w:rPr>
  </w:style>
  <w:style w:type="character" w:styleId="CommentTextChar" w:customStyle="1">
    <w:name w:val="Comment Text Char"/>
    <w:basedOn w:val="DefaultParagraphFont"/>
    <w:link w:val="CommentText"/>
    <w:uiPriority w:val="99"/>
    <w:rsid w:val="00B224F2"/>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B224F2"/>
    <w:rPr>
      <w:b/>
      <w:bCs/>
    </w:rPr>
  </w:style>
  <w:style w:type="character" w:styleId="CommentSubjectChar" w:customStyle="1">
    <w:name w:val="Comment Subject Char"/>
    <w:basedOn w:val="CommentTextChar"/>
    <w:link w:val="CommentSubject"/>
    <w:uiPriority w:val="99"/>
    <w:semiHidden/>
    <w:rsid w:val="00B224F2"/>
    <w:rPr>
      <w:rFonts w:ascii="Myriad Pro" w:hAnsi="Myriad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974B6-9522-4E05-9C39-49CF25C9E5AD}"/>
</file>

<file path=customXml/itemProps2.xml><?xml version="1.0" encoding="utf-8"?>
<ds:datastoreItem xmlns:ds="http://schemas.openxmlformats.org/officeDocument/2006/customXml" ds:itemID="{1974EC76-3DBA-43C1-B3EB-F2436A660219}"/>
</file>

<file path=customXml/itemProps3.xml><?xml version="1.0" encoding="utf-8"?>
<ds:datastoreItem xmlns:ds="http://schemas.openxmlformats.org/officeDocument/2006/customXml" ds:itemID="{C9BE5AAA-F325-472C-9CD1-D54E69D3CC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Bain, Pat</dc:creator>
  <keywords/>
  <dc:description/>
  <lastModifiedBy>Wood, Lucy</lastModifiedBy>
  <revision>13</revision>
  <dcterms:created xsi:type="dcterms:W3CDTF">2023-08-13T09:40:00.0000000Z</dcterms:created>
  <dcterms:modified xsi:type="dcterms:W3CDTF">2026-08-18T13:51:29.1033690Z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