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6FE88" w14:textId="77777777" w:rsidR="008032B7" w:rsidRDefault="008032B7" w:rsidP="008032B7">
      <w:pPr>
        <w:spacing w:after="240"/>
        <w:jc w:val="right"/>
        <w:rPr>
          <w:rFonts w:cs="Arial"/>
          <w:b/>
          <w:kern w:val="24"/>
          <w:sz w:val="26"/>
        </w:rPr>
      </w:pPr>
      <w:r>
        <w:rPr>
          <w:rFonts w:cs="Arial"/>
          <w:b/>
          <w:noProof/>
          <w:kern w:val="24"/>
          <w:sz w:val="26"/>
        </w:rPr>
        <w:drawing>
          <wp:inline distT="0" distB="0" distL="0" distR="0" wp14:anchorId="3BB34DA2" wp14:editId="68B60A7A">
            <wp:extent cx="2627630" cy="389890"/>
            <wp:effectExtent l="0" t="0" r="1270" b="0"/>
            <wp:docPr id="3" name="Picture 3" descr="Scottish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ottish Governmen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7630" cy="389890"/>
                    </a:xfrm>
                    <a:prstGeom prst="rect">
                      <a:avLst/>
                    </a:prstGeom>
                    <a:noFill/>
                  </pic:spPr>
                </pic:pic>
              </a:graphicData>
            </a:graphic>
          </wp:inline>
        </w:drawing>
      </w:r>
    </w:p>
    <w:p w14:paraId="5FCF8571" w14:textId="77777777" w:rsidR="008032B7" w:rsidRPr="00427FC7" w:rsidRDefault="008032B7" w:rsidP="008032B7">
      <w:pPr>
        <w:rPr>
          <w:rFonts w:cs="Arial"/>
          <w:b/>
          <w:kern w:val="24"/>
          <w:sz w:val="28"/>
          <w:szCs w:val="28"/>
        </w:rPr>
      </w:pPr>
      <w:r w:rsidRPr="00427FC7">
        <w:rPr>
          <w:rFonts w:cs="Arial"/>
          <w:b/>
          <w:kern w:val="24"/>
          <w:sz w:val="28"/>
          <w:szCs w:val="28"/>
        </w:rPr>
        <w:t>Mental Health Moratorium Consultation</w:t>
      </w:r>
    </w:p>
    <w:p w14:paraId="373F1851" w14:textId="77777777" w:rsidR="008032B7" w:rsidRPr="008032B7" w:rsidRDefault="008032B7" w:rsidP="008032B7">
      <w:pPr>
        <w:pStyle w:val="Heading1"/>
      </w:pPr>
      <w:bookmarkStart w:id="0" w:name="_Respondent_information_form"/>
      <w:bookmarkStart w:id="1" w:name="_Toc149311967"/>
      <w:bookmarkEnd w:id="0"/>
      <w:r w:rsidRPr="008032B7">
        <w:t>Respondent Information Form</w:t>
      </w:r>
      <w:bookmarkEnd w:id="1"/>
    </w:p>
    <w:p w14:paraId="0A94B438" w14:textId="77777777" w:rsidR="008032B7" w:rsidRPr="001E173C" w:rsidRDefault="008032B7" w:rsidP="008032B7">
      <w:pPr>
        <w:rPr>
          <w:color w:val="000000"/>
          <w:lang w:eastAsia="en-GB"/>
        </w:rPr>
      </w:pPr>
      <w:r w:rsidRPr="001E173C">
        <w:rPr>
          <w:rFonts w:eastAsia="Calibri"/>
          <w:b/>
          <w:color w:val="000000"/>
          <w:szCs w:val="24"/>
          <w:lang w:eastAsia="en-GB"/>
        </w:rPr>
        <w:t xml:space="preserve">Please </w:t>
      </w:r>
      <w:r>
        <w:rPr>
          <w:rFonts w:eastAsia="Calibri"/>
          <w:b/>
          <w:color w:val="000000"/>
          <w:szCs w:val="24"/>
          <w:lang w:eastAsia="en-GB"/>
        </w:rPr>
        <w:t>n</w:t>
      </w:r>
      <w:r w:rsidRPr="001E173C">
        <w:rPr>
          <w:rFonts w:eastAsia="Calibri"/>
          <w:b/>
          <w:color w:val="000000"/>
          <w:szCs w:val="24"/>
          <w:lang w:eastAsia="en-GB"/>
        </w:rPr>
        <w:t>ote</w:t>
      </w:r>
      <w:r w:rsidRPr="001E173C">
        <w:rPr>
          <w:rFonts w:eastAsia="Calibri"/>
          <w:color w:val="000000"/>
          <w:szCs w:val="24"/>
          <w:lang w:eastAsia="en-GB"/>
        </w:rPr>
        <w:t xml:space="preserve"> this form </w:t>
      </w:r>
      <w:r w:rsidRPr="001E173C">
        <w:rPr>
          <w:rFonts w:eastAsia="Calibri"/>
          <w:b/>
          <w:bCs/>
          <w:color w:val="000000"/>
          <w:szCs w:val="24"/>
          <w:lang w:eastAsia="en-GB"/>
        </w:rPr>
        <w:t>must</w:t>
      </w:r>
      <w:r w:rsidRPr="001E173C">
        <w:rPr>
          <w:rFonts w:eastAsia="Calibri"/>
          <w:color w:val="000000"/>
          <w:szCs w:val="24"/>
          <w:lang w:eastAsia="en-GB"/>
        </w:rPr>
        <w:t xml:space="preserve"> be completed and returned with your response.</w:t>
      </w:r>
      <w:r>
        <w:t xml:space="preserve"> </w:t>
      </w:r>
      <w:r w:rsidRPr="001E173C">
        <w:t xml:space="preserve">To find out how we handle your personal data, please see our </w:t>
      </w:r>
      <w:hyperlink r:id="rId11" w:history="1">
        <w:r w:rsidRPr="00427FC7">
          <w:rPr>
            <w:rStyle w:val="Hyperlink"/>
            <w:rFonts w:cs="Arial"/>
          </w:rPr>
          <w:t>privacy policy</w:t>
        </w:r>
      </w:hyperlink>
      <w:r>
        <w:t>.</w:t>
      </w:r>
    </w:p>
    <w:p w14:paraId="05D28530" w14:textId="77777777" w:rsidR="008032B7" w:rsidRPr="00382198" w:rsidRDefault="008032B7" w:rsidP="008032B7">
      <w:pPr>
        <w:rPr>
          <w:rFonts w:eastAsia="Calibri"/>
          <w:noProof/>
          <w:lang w:eastAsia="en-GB"/>
        </w:rPr>
      </w:pPr>
      <w:r w:rsidRPr="00382198">
        <w:rPr>
          <w:rFonts w:eastAsia="Calibri"/>
          <w:lang w:eastAsia="en-GB"/>
        </w:rPr>
        <w:t>Are you responding as an individual or an organisation?</w:t>
      </w:r>
    </w:p>
    <w:p w14:paraId="784C48CB" w14:textId="4C90BF7D" w:rsidR="008032B7" w:rsidRDefault="002C42DC" w:rsidP="008032B7">
      <w:pPr>
        <w:spacing w:after="240"/>
        <w:rPr>
          <w:rFonts w:eastAsia="Calibri" w:cs="Arial"/>
          <w:szCs w:val="24"/>
          <w:lang w:eastAsia="en-GB"/>
        </w:rPr>
      </w:pPr>
      <w:sdt>
        <w:sdtPr>
          <w:rPr>
            <w:rFonts w:eastAsia="Calibri" w:cs="Arial"/>
            <w:sz w:val="36"/>
            <w:szCs w:val="36"/>
            <w:lang w:eastAsia="en-GB"/>
          </w:rPr>
          <w:id w:val="-56161071"/>
          <w14:checkbox>
            <w14:checked w14:val="1"/>
            <w14:checkedState w14:val="2612" w14:font="MS Gothic"/>
            <w14:uncheckedState w14:val="2610" w14:font="MS Gothic"/>
          </w14:checkbox>
        </w:sdtPr>
        <w:sdtEndPr/>
        <w:sdtContent>
          <w:r w:rsidR="00605CD5">
            <w:rPr>
              <w:rFonts w:ascii="MS Gothic" w:eastAsia="MS Gothic" w:hAnsi="MS Gothic" w:cs="Arial" w:hint="eastAsia"/>
              <w:sz w:val="36"/>
              <w:szCs w:val="36"/>
              <w:lang w:eastAsia="en-GB"/>
            </w:rPr>
            <w:t>☒</w:t>
          </w:r>
        </w:sdtContent>
      </w:sdt>
      <w:r w:rsidR="008032B7">
        <w:rPr>
          <w:rFonts w:eastAsia="Calibri" w:cs="Arial"/>
          <w:sz w:val="36"/>
          <w:szCs w:val="36"/>
          <w:lang w:eastAsia="en-GB"/>
        </w:rPr>
        <w:t xml:space="preserve">   </w:t>
      </w:r>
      <w:r w:rsidR="008032B7">
        <w:rPr>
          <w:rFonts w:eastAsia="Calibri" w:cs="Arial"/>
          <w:szCs w:val="24"/>
          <w:lang w:eastAsia="en-GB"/>
        </w:rPr>
        <w:t>Individual</w:t>
      </w:r>
    </w:p>
    <w:p w14:paraId="21918317" w14:textId="11E5FE61" w:rsidR="008032B7" w:rsidRDefault="002C42DC" w:rsidP="008032B7">
      <w:pPr>
        <w:spacing w:after="240"/>
        <w:rPr>
          <w:rFonts w:eastAsia="Calibri" w:cs="Arial"/>
          <w:szCs w:val="24"/>
          <w:lang w:eastAsia="en-GB"/>
        </w:rPr>
      </w:pPr>
      <w:sdt>
        <w:sdtPr>
          <w:rPr>
            <w:rFonts w:eastAsia="Calibri" w:cs="Arial"/>
            <w:sz w:val="36"/>
            <w:szCs w:val="36"/>
            <w:lang w:eastAsia="en-GB"/>
          </w:rPr>
          <w:id w:val="1990986080"/>
          <w14:checkbox>
            <w14:checked w14:val="0"/>
            <w14:checkedState w14:val="2612" w14:font="MS Gothic"/>
            <w14:uncheckedState w14:val="2610" w14:font="MS Gothic"/>
          </w14:checkbox>
        </w:sdtPr>
        <w:sdtEndPr/>
        <w:sdtContent>
          <w:r w:rsidR="00605CD5">
            <w:rPr>
              <w:rFonts w:ascii="MS Gothic" w:eastAsia="MS Gothic" w:hAnsi="MS Gothic" w:cs="Arial" w:hint="eastAsia"/>
              <w:sz w:val="36"/>
              <w:szCs w:val="36"/>
              <w:lang w:eastAsia="en-GB"/>
            </w:rPr>
            <w:t>☐</w:t>
          </w:r>
        </w:sdtContent>
      </w:sdt>
      <w:r w:rsidR="008032B7">
        <w:rPr>
          <w:rFonts w:eastAsia="Calibri" w:cs="Arial"/>
          <w:sz w:val="36"/>
          <w:szCs w:val="36"/>
          <w:lang w:eastAsia="en-GB"/>
        </w:rPr>
        <w:t xml:space="preserve">   </w:t>
      </w:r>
      <w:r w:rsidR="008032B7">
        <w:rPr>
          <w:rFonts w:eastAsia="Calibri" w:cs="Arial"/>
          <w:szCs w:val="24"/>
          <w:lang w:eastAsia="en-GB"/>
        </w:rPr>
        <w:t>Organisation</w:t>
      </w:r>
    </w:p>
    <w:p w14:paraId="665EE032" w14:textId="77777777" w:rsidR="008032B7" w:rsidRDefault="008032B7" w:rsidP="008032B7">
      <w:pPr>
        <w:spacing w:after="120"/>
        <w:rPr>
          <w:rFonts w:eastAsia="Calibri" w:cs="Arial"/>
          <w:szCs w:val="24"/>
          <w:lang w:eastAsia="en-GB"/>
        </w:rPr>
      </w:pPr>
      <w:r>
        <w:rPr>
          <w:rFonts w:eastAsia="Calibri" w:cs="Arial"/>
          <w:szCs w:val="24"/>
          <w:lang w:eastAsia="en-GB"/>
        </w:rPr>
        <w:t>Full name or organisation’s name</w:t>
      </w:r>
    </w:p>
    <w:p w14:paraId="60CBCC02" w14:textId="331C648B" w:rsidR="008032B7" w:rsidRPr="00F83F49" w:rsidRDefault="00E26844" w:rsidP="008032B7">
      <w:pPr>
        <w:pBdr>
          <w:top w:val="single" w:sz="4" w:space="6" w:color="auto"/>
          <w:left w:val="single" w:sz="4" w:space="7" w:color="auto"/>
          <w:bottom w:val="single" w:sz="4" w:space="2" w:color="auto"/>
          <w:right w:val="single" w:sz="4" w:space="7" w:color="auto"/>
        </w:pBdr>
        <w:spacing w:after="240"/>
        <w:rPr>
          <w:rFonts w:eastAsia="Calibri" w:cs="Arial"/>
          <w:szCs w:val="24"/>
          <w:lang w:eastAsia="en-GB"/>
        </w:rPr>
      </w:pPr>
      <w:r>
        <w:rPr>
          <w:rFonts w:eastAsia="Calibri" w:cs="Arial"/>
          <w:szCs w:val="24"/>
          <w:lang w:eastAsia="en-GB"/>
        </w:rPr>
        <w:t>Dr Euan West, Dr Alisdair MacPherson and Professor Donna McKenzie Skene</w:t>
      </w:r>
      <w:r w:rsidR="00617BC5">
        <w:rPr>
          <w:rFonts w:eastAsia="Calibri" w:cs="Arial"/>
          <w:szCs w:val="24"/>
          <w:lang w:eastAsia="en-GB"/>
        </w:rPr>
        <w:t xml:space="preserve">. We are all members of the Centre for Scots Law at the </w:t>
      </w:r>
      <w:r w:rsidR="00076DD0">
        <w:rPr>
          <w:rFonts w:eastAsia="Calibri" w:cs="Arial"/>
          <w:szCs w:val="24"/>
          <w:lang w:eastAsia="en-GB"/>
        </w:rPr>
        <w:t>University of Aberdeen</w:t>
      </w:r>
    </w:p>
    <w:p w14:paraId="055E4D82" w14:textId="77777777" w:rsidR="008032B7" w:rsidRDefault="008032B7" w:rsidP="008032B7">
      <w:pPr>
        <w:spacing w:after="120"/>
        <w:rPr>
          <w:rFonts w:eastAsia="Calibri"/>
          <w:lang w:eastAsia="en-GB"/>
        </w:rPr>
      </w:pPr>
      <w:r>
        <w:rPr>
          <w:rFonts w:eastAsia="Calibri"/>
          <w:lang w:eastAsia="en-GB"/>
        </w:rPr>
        <w:t>Phone number</w:t>
      </w:r>
    </w:p>
    <w:p w14:paraId="0DD03378" w14:textId="3FD3F4A1" w:rsidR="008032B7" w:rsidRPr="002934CD" w:rsidRDefault="00076DD0" w:rsidP="008032B7">
      <w:pPr>
        <w:pBdr>
          <w:top w:val="single" w:sz="4" w:space="6" w:color="auto"/>
          <w:left w:val="single" w:sz="4" w:space="7" w:color="auto"/>
          <w:bottom w:val="single" w:sz="4" w:space="2" w:color="auto"/>
          <w:right w:val="single" w:sz="4" w:space="7" w:color="auto"/>
        </w:pBdr>
        <w:spacing w:after="240"/>
        <w:rPr>
          <w:rFonts w:eastAsia="Calibri"/>
          <w:lang w:eastAsia="en-GB"/>
        </w:rPr>
      </w:pPr>
      <w:r>
        <w:rPr>
          <w:rFonts w:eastAsia="Calibri"/>
          <w:lang w:eastAsia="en-GB"/>
        </w:rPr>
        <w:t xml:space="preserve">01224 272450 </w:t>
      </w:r>
    </w:p>
    <w:p w14:paraId="075341C3" w14:textId="77777777" w:rsidR="008032B7" w:rsidRDefault="008032B7" w:rsidP="008032B7">
      <w:pPr>
        <w:spacing w:after="120"/>
        <w:rPr>
          <w:rFonts w:eastAsia="Calibri"/>
          <w:szCs w:val="24"/>
          <w:lang w:eastAsia="en-GB"/>
        </w:rPr>
      </w:pPr>
      <w:r>
        <w:rPr>
          <w:rFonts w:eastAsia="Calibri"/>
          <w:szCs w:val="24"/>
          <w:lang w:eastAsia="en-GB"/>
        </w:rPr>
        <w:t>Address</w:t>
      </w:r>
    </w:p>
    <w:p w14:paraId="200E8E0A" w14:textId="6C0BC78E" w:rsidR="008032B7" w:rsidRDefault="00076DD0" w:rsidP="008032B7">
      <w:pPr>
        <w:pBdr>
          <w:top w:val="single" w:sz="4" w:space="6" w:color="auto"/>
          <w:left w:val="single" w:sz="4" w:space="7" w:color="auto"/>
          <w:bottom w:val="single" w:sz="4" w:space="2" w:color="auto"/>
          <w:right w:val="single" w:sz="4" w:space="7" w:color="auto"/>
        </w:pBdr>
        <w:spacing w:after="240"/>
        <w:rPr>
          <w:rFonts w:eastAsia="Calibri"/>
          <w:szCs w:val="24"/>
          <w:lang w:eastAsia="en-GB"/>
        </w:rPr>
      </w:pPr>
      <w:r>
        <w:rPr>
          <w:rFonts w:eastAsia="Calibri"/>
          <w:szCs w:val="24"/>
          <w:lang w:eastAsia="en-GB"/>
        </w:rPr>
        <w:t>School of Law</w:t>
      </w:r>
      <w:r>
        <w:rPr>
          <w:rFonts w:eastAsia="Calibri"/>
          <w:szCs w:val="24"/>
          <w:lang w:eastAsia="en-GB"/>
        </w:rPr>
        <w:br/>
        <w:t>Taylor Building</w:t>
      </w:r>
      <w:r>
        <w:rPr>
          <w:rFonts w:eastAsia="Calibri"/>
          <w:szCs w:val="24"/>
          <w:lang w:eastAsia="en-GB"/>
        </w:rPr>
        <w:br/>
        <w:t xml:space="preserve">University of Aberdeen </w:t>
      </w:r>
      <w:r>
        <w:rPr>
          <w:rFonts w:eastAsia="Calibri"/>
          <w:szCs w:val="24"/>
          <w:lang w:eastAsia="en-GB"/>
        </w:rPr>
        <w:br/>
        <w:t xml:space="preserve">Old Aberdeen </w:t>
      </w:r>
    </w:p>
    <w:p w14:paraId="696BD1F3" w14:textId="77777777" w:rsidR="008032B7" w:rsidRDefault="008032B7" w:rsidP="008032B7">
      <w:pPr>
        <w:pBdr>
          <w:top w:val="single" w:sz="4" w:space="6" w:color="auto"/>
          <w:left w:val="single" w:sz="4" w:space="7" w:color="auto"/>
          <w:bottom w:val="single" w:sz="4" w:space="2" w:color="auto"/>
          <w:right w:val="single" w:sz="4" w:space="7" w:color="auto"/>
        </w:pBdr>
        <w:spacing w:after="240"/>
        <w:rPr>
          <w:rFonts w:eastAsia="Calibri"/>
          <w:szCs w:val="24"/>
          <w:lang w:eastAsia="en-GB"/>
        </w:rPr>
      </w:pPr>
    </w:p>
    <w:p w14:paraId="68623995" w14:textId="77777777" w:rsidR="008032B7" w:rsidRDefault="008032B7" w:rsidP="008032B7">
      <w:pPr>
        <w:spacing w:after="120"/>
        <w:rPr>
          <w:rFonts w:eastAsia="Calibri"/>
          <w:szCs w:val="24"/>
          <w:lang w:eastAsia="en-GB"/>
        </w:rPr>
      </w:pPr>
      <w:r>
        <w:rPr>
          <w:rFonts w:eastAsia="Calibri"/>
          <w:szCs w:val="24"/>
          <w:lang w:eastAsia="en-GB"/>
        </w:rPr>
        <w:t>Postcode</w:t>
      </w:r>
    </w:p>
    <w:p w14:paraId="1B47EEF6" w14:textId="2C236BC3" w:rsidR="008032B7" w:rsidRPr="006A4BBF" w:rsidRDefault="00076DD0" w:rsidP="008032B7">
      <w:pPr>
        <w:pBdr>
          <w:top w:val="single" w:sz="4" w:space="6" w:color="auto"/>
          <w:left w:val="single" w:sz="4" w:space="7" w:color="auto"/>
          <w:bottom w:val="single" w:sz="4" w:space="2" w:color="auto"/>
          <w:right w:val="single" w:sz="4" w:space="7" w:color="auto"/>
        </w:pBdr>
        <w:spacing w:after="240"/>
        <w:rPr>
          <w:rFonts w:eastAsia="Calibri" w:cs="Arial"/>
          <w:szCs w:val="24"/>
          <w:lang w:eastAsia="en-GB"/>
        </w:rPr>
      </w:pPr>
      <w:r w:rsidRPr="006A4BBF">
        <w:rPr>
          <w:rFonts w:eastAsia="Calibri" w:cs="Arial"/>
          <w:szCs w:val="24"/>
          <w:lang w:eastAsia="en-GB"/>
        </w:rPr>
        <w:t xml:space="preserve">AB24 3UB </w:t>
      </w:r>
    </w:p>
    <w:p w14:paraId="31A70113" w14:textId="77777777" w:rsidR="008032B7" w:rsidRDefault="008032B7" w:rsidP="008032B7">
      <w:pPr>
        <w:spacing w:after="120"/>
        <w:rPr>
          <w:rFonts w:eastAsia="Calibri"/>
          <w:szCs w:val="24"/>
          <w:lang w:eastAsia="en-GB"/>
        </w:rPr>
      </w:pPr>
      <w:r>
        <w:rPr>
          <w:rFonts w:eastAsia="Calibri"/>
          <w:szCs w:val="24"/>
          <w:lang w:eastAsia="en-GB"/>
        </w:rPr>
        <w:lastRenderedPageBreak/>
        <w:t>Email address</w:t>
      </w:r>
    </w:p>
    <w:p w14:paraId="6EE10819" w14:textId="6D75A1E5" w:rsidR="008032B7" w:rsidRPr="006A4BBF" w:rsidRDefault="001734C7" w:rsidP="008032B7">
      <w:pPr>
        <w:pBdr>
          <w:top w:val="single" w:sz="4" w:space="6" w:color="auto"/>
          <w:left w:val="single" w:sz="4" w:space="7" w:color="auto"/>
          <w:bottom w:val="single" w:sz="4" w:space="2" w:color="auto"/>
          <w:right w:val="single" w:sz="4" w:space="7" w:color="auto"/>
        </w:pBdr>
        <w:rPr>
          <w:rFonts w:eastAsia="Calibri"/>
          <w:szCs w:val="24"/>
          <w:lang w:eastAsia="en-GB"/>
        </w:rPr>
      </w:pPr>
      <w:r>
        <w:rPr>
          <w:rFonts w:eastAsia="Calibri"/>
          <w:szCs w:val="24"/>
          <w:lang w:eastAsia="en-GB"/>
        </w:rPr>
        <w:t>e</w:t>
      </w:r>
      <w:r w:rsidR="00076DD0" w:rsidRPr="006A4BBF">
        <w:rPr>
          <w:rFonts w:eastAsia="Calibri"/>
          <w:szCs w:val="24"/>
          <w:lang w:eastAsia="en-GB"/>
        </w:rPr>
        <w:t>uan</w:t>
      </w:r>
      <w:r>
        <w:rPr>
          <w:rFonts w:eastAsia="Calibri"/>
          <w:szCs w:val="24"/>
          <w:lang w:eastAsia="en-GB"/>
        </w:rPr>
        <w:t>.</w:t>
      </w:r>
      <w:r w:rsidR="00076DD0" w:rsidRPr="006A4BBF">
        <w:rPr>
          <w:rFonts w:eastAsia="Calibri"/>
          <w:szCs w:val="24"/>
          <w:lang w:eastAsia="en-GB"/>
        </w:rPr>
        <w:t>west@abdn.ac.uk</w:t>
      </w:r>
    </w:p>
    <w:p w14:paraId="4A008AE3" w14:textId="77777777" w:rsidR="008032B7" w:rsidRDefault="008032B7" w:rsidP="008032B7">
      <w:pPr>
        <w:rPr>
          <w:rFonts w:eastAsia="Calibri"/>
          <w:lang w:eastAsia="en-GB"/>
        </w:rPr>
      </w:pPr>
      <w:r>
        <w:rPr>
          <w:rFonts w:eastAsia="Calibri"/>
          <w:lang w:eastAsia="en-GB"/>
        </w:rPr>
        <w:t>The Scottish Government would like your permission to publish your consultation response. Please indicate your publishing preference:</w:t>
      </w:r>
    </w:p>
    <w:p w14:paraId="11DCFE36" w14:textId="77777777" w:rsidR="008032B7" w:rsidRPr="00C0146B" w:rsidRDefault="008032B7" w:rsidP="008032B7">
      <w:pPr>
        <w:pStyle w:val="ListParagraph"/>
        <w:shd w:val="clear" w:color="auto" w:fill="D0CECE" w:themeFill="background2" w:themeFillShade="E6"/>
        <w:rPr>
          <w:b/>
          <w:bCs/>
        </w:rPr>
      </w:pPr>
      <w:r w:rsidRPr="00C0146B">
        <w:rPr>
          <w:b/>
          <w:bCs/>
        </w:rPr>
        <w:t>Information for organisation:</w:t>
      </w:r>
    </w:p>
    <w:p w14:paraId="661105A0" w14:textId="77777777" w:rsidR="008032B7" w:rsidRPr="006025D7" w:rsidRDefault="008032B7" w:rsidP="008032B7">
      <w:pPr>
        <w:pStyle w:val="ListParagraph"/>
        <w:shd w:val="clear" w:color="auto" w:fill="D0CECE" w:themeFill="background2" w:themeFillShade="E6"/>
      </w:pPr>
      <w:r>
        <w:t>The option 'Publish response only (without name)’ is available for individual respondents only. If this option is selected, the organisation name will still be published. If you choose the option 'Do not publish response', your organisation name may still be listed as having responded to the consultation in, for example, the analysis report.</w:t>
      </w:r>
    </w:p>
    <w:p w14:paraId="3611CB2E" w14:textId="4B3FEC19" w:rsidR="008032B7" w:rsidRPr="006025D7" w:rsidRDefault="002C42DC" w:rsidP="008032B7">
      <w:pPr>
        <w:spacing w:after="240"/>
        <w:rPr>
          <w:rFonts w:eastAsia="Calibri"/>
        </w:rPr>
      </w:pPr>
      <w:sdt>
        <w:sdtPr>
          <w:rPr>
            <w:rFonts w:eastAsia="Calibri"/>
            <w:sz w:val="36"/>
            <w:szCs w:val="36"/>
          </w:rPr>
          <w:id w:val="509643820"/>
          <w14:checkbox>
            <w14:checked w14:val="1"/>
            <w14:checkedState w14:val="2612" w14:font="MS Gothic"/>
            <w14:uncheckedState w14:val="2610" w14:font="MS Gothic"/>
          </w14:checkbox>
        </w:sdtPr>
        <w:sdtEndPr/>
        <w:sdtContent>
          <w:r w:rsidR="00076DD0">
            <w:rPr>
              <w:rFonts w:ascii="MS Gothic" w:eastAsia="MS Gothic" w:hAnsi="MS Gothic" w:hint="eastAsia"/>
              <w:sz w:val="36"/>
              <w:szCs w:val="36"/>
            </w:rPr>
            <w:t>☒</w:t>
          </w:r>
        </w:sdtContent>
      </w:sdt>
      <w:r w:rsidR="008032B7">
        <w:rPr>
          <w:rFonts w:eastAsia="Calibri"/>
          <w:sz w:val="36"/>
          <w:szCs w:val="36"/>
        </w:rPr>
        <w:t xml:space="preserve">   </w:t>
      </w:r>
      <w:r w:rsidR="008032B7" w:rsidRPr="006025D7">
        <w:rPr>
          <w:rFonts w:eastAsia="Calibri"/>
        </w:rPr>
        <w:t>Publish response with name</w:t>
      </w:r>
    </w:p>
    <w:p w14:paraId="63AC6772" w14:textId="77777777" w:rsidR="008032B7" w:rsidRDefault="002C42DC" w:rsidP="008032B7">
      <w:pPr>
        <w:spacing w:after="240"/>
        <w:rPr>
          <w:rFonts w:eastAsia="Calibri" w:cs="Arial"/>
          <w:lang w:eastAsia="en-GB"/>
        </w:rPr>
      </w:pPr>
      <w:sdt>
        <w:sdtPr>
          <w:rPr>
            <w:rFonts w:eastAsia="Calibri" w:cs="Arial"/>
            <w:sz w:val="36"/>
            <w:szCs w:val="36"/>
            <w:lang w:eastAsia="en-GB"/>
          </w:rPr>
          <w:id w:val="1492604177"/>
          <w14:checkbox>
            <w14:checked w14:val="0"/>
            <w14:checkedState w14:val="2612" w14:font="MS Gothic"/>
            <w14:uncheckedState w14:val="2610" w14:font="MS Gothic"/>
          </w14:checkbox>
        </w:sdtPr>
        <w:sdtEndPr/>
        <w:sdtContent>
          <w:r w:rsidR="008032B7" w:rsidRPr="006E7A15">
            <w:rPr>
              <w:rFonts w:ascii="MS Gothic" w:eastAsia="MS Gothic" w:hAnsi="MS Gothic" w:cs="Arial" w:hint="eastAsia"/>
              <w:sz w:val="36"/>
              <w:szCs w:val="36"/>
              <w:lang w:eastAsia="en-GB"/>
            </w:rPr>
            <w:t>☐</w:t>
          </w:r>
        </w:sdtContent>
      </w:sdt>
      <w:r w:rsidR="008032B7" w:rsidRPr="002A0A21">
        <w:rPr>
          <w:rFonts w:eastAsia="Calibri"/>
          <w:sz w:val="36"/>
          <w:szCs w:val="36"/>
        </w:rPr>
        <w:t xml:space="preserve">   </w:t>
      </w:r>
      <w:r w:rsidR="008032B7" w:rsidRPr="002A0A21">
        <w:rPr>
          <w:rFonts w:eastAsia="Calibri"/>
        </w:rPr>
        <w:t>Publish response only (without name)</w:t>
      </w:r>
    </w:p>
    <w:p w14:paraId="6809620B" w14:textId="77777777" w:rsidR="008032B7" w:rsidRDefault="002C42DC" w:rsidP="008032B7">
      <w:pPr>
        <w:rPr>
          <w:rFonts w:eastAsia="Calibri" w:cs="Arial"/>
          <w:lang w:eastAsia="en-GB"/>
        </w:rPr>
      </w:pPr>
      <w:sdt>
        <w:sdtPr>
          <w:rPr>
            <w:rFonts w:eastAsia="Calibri" w:cs="Arial"/>
            <w:sz w:val="36"/>
            <w:szCs w:val="36"/>
            <w:lang w:eastAsia="en-GB"/>
          </w:rPr>
          <w:id w:val="1214623862"/>
          <w14:checkbox>
            <w14:checked w14:val="0"/>
            <w14:checkedState w14:val="2612" w14:font="MS Gothic"/>
            <w14:uncheckedState w14:val="2610" w14:font="MS Gothic"/>
          </w14:checkbox>
        </w:sdtPr>
        <w:sdtEndPr/>
        <w:sdtContent>
          <w:r w:rsidR="008032B7">
            <w:rPr>
              <w:rFonts w:ascii="MS Gothic" w:eastAsia="MS Gothic" w:hAnsi="MS Gothic" w:cs="Arial" w:hint="eastAsia"/>
              <w:sz w:val="36"/>
              <w:szCs w:val="36"/>
              <w:lang w:eastAsia="en-GB"/>
            </w:rPr>
            <w:t>☐</w:t>
          </w:r>
        </w:sdtContent>
      </w:sdt>
      <w:r w:rsidR="008032B7">
        <w:rPr>
          <w:rFonts w:eastAsia="Calibri" w:cs="Arial"/>
          <w:sz w:val="36"/>
          <w:szCs w:val="36"/>
          <w:lang w:eastAsia="en-GB"/>
        </w:rPr>
        <w:t xml:space="preserve">   </w:t>
      </w:r>
      <w:r w:rsidR="008032B7">
        <w:rPr>
          <w:rFonts w:eastAsia="Calibri" w:cs="Arial"/>
          <w:lang w:eastAsia="en-GB"/>
        </w:rPr>
        <w:t>Do not publish response</w:t>
      </w:r>
    </w:p>
    <w:p w14:paraId="4B0333D6" w14:textId="77777777" w:rsidR="008032B7" w:rsidRDefault="008032B7" w:rsidP="008032B7">
      <w:pPr>
        <w:rPr>
          <w:rFonts w:eastAsia="Calibri"/>
          <w:lang w:eastAsia="en-GB"/>
        </w:rPr>
      </w:pPr>
      <w:r>
        <w:rPr>
          <w:rFonts w:eastAsia="Calibri"/>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54E86B89" w14:textId="3775ED51" w:rsidR="008032B7" w:rsidRDefault="002C42DC" w:rsidP="008032B7">
      <w:pPr>
        <w:spacing w:after="240"/>
        <w:rPr>
          <w:rFonts w:eastAsia="Calibri" w:cs="Arial"/>
          <w:lang w:eastAsia="en-GB"/>
        </w:rPr>
      </w:pPr>
      <w:sdt>
        <w:sdtPr>
          <w:rPr>
            <w:rFonts w:eastAsia="Calibri" w:cs="Arial"/>
            <w:sz w:val="36"/>
            <w:szCs w:val="36"/>
            <w:lang w:eastAsia="en-GB"/>
          </w:rPr>
          <w:id w:val="-108354602"/>
          <w14:checkbox>
            <w14:checked w14:val="1"/>
            <w14:checkedState w14:val="2612" w14:font="MS Gothic"/>
            <w14:uncheckedState w14:val="2610" w14:font="MS Gothic"/>
          </w14:checkbox>
        </w:sdtPr>
        <w:sdtEndPr/>
        <w:sdtContent>
          <w:r w:rsidR="00076DD0">
            <w:rPr>
              <w:rFonts w:ascii="MS Gothic" w:eastAsia="MS Gothic" w:hAnsi="MS Gothic" w:cs="Arial" w:hint="eastAsia"/>
              <w:sz w:val="36"/>
              <w:szCs w:val="36"/>
              <w:lang w:eastAsia="en-GB"/>
            </w:rPr>
            <w:t>☒</w:t>
          </w:r>
        </w:sdtContent>
      </w:sdt>
      <w:r w:rsidR="008032B7">
        <w:rPr>
          <w:rFonts w:eastAsia="Calibri" w:cs="Arial"/>
          <w:sz w:val="36"/>
          <w:szCs w:val="36"/>
          <w:lang w:eastAsia="en-GB"/>
        </w:rPr>
        <w:t xml:space="preserve">   </w:t>
      </w:r>
      <w:r w:rsidR="008032B7">
        <w:rPr>
          <w:rFonts w:eastAsia="Calibri" w:cs="Arial"/>
          <w:lang w:eastAsia="en-GB"/>
        </w:rPr>
        <w:t>Yes</w:t>
      </w:r>
    </w:p>
    <w:p w14:paraId="73725BF4" w14:textId="69A9CA6B" w:rsidR="008032B7" w:rsidRDefault="002C42DC" w:rsidP="008032B7">
      <w:pPr>
        <w:spacing w:after="240"/>
        <w:rPr>
          <w:rFonts w:eastAsia="Calibri" w:cs="Arial"/>
          <w:lang w:eastAsia="en-GB"/>
        </w:rPr>
      </w:pPr>
      <w:sdt>
        <w:sdtPr>
          <w:rPr>
            <w:rFonts w:eastAsia="Calibri" w:cs="Arial"/>
            <w:sz w:val="36"/>
            <w:szCs w:val="36"/>
            <w:lang w:eastAsia="en-GB"/>
          </w:rPr>
          <w:id w:val="1748458661"/>
          <w14:checkbox>
            <w14:checked w14:val="0"/>
            <w14:checkedState w14:val="2612" w14:font="MS Gothic"/>
            <w14:uncheckedState w14:val="2610" w14:font="MS Gothic"/>
          </w14:checkbox>
        </w:sdtPr>
        <w:sdtEndPr/>
        <w:sdtContent>
          <w:r w:rsidR="00076DD0">
            <w:rPr>
              <w:rFonts w:ascii="MS Gothic" w:eastAsia="MS Gothic" w:hAnsi="MS Gothic" w:cs="Arial" w:hint="eastAsia"/>
              <w:sz w:val="36"/>
              <w:szCs w:val="36"/>
              <w:lang w:eastAsia="en-GB"/>
            </w:rPr>
            <w:t>☐</w:t>
          </w:r>
        </w:sdtContent>
      </w:sdt>
      <w:r w:rsidR="008032B7">
        <w:rPr>
          <w:rFonts w:eastAsia="Calibri" w:cs="Arial"/>
          <w:sz w:val="36"/>
          <w:szCs w:val="36"/>
          <w:lang w:eastAsia="en-GB"/>
        </w:rPr>
        <w:t xml:space="preserve">   </w:t>
      </w:r>
      <w:r w:rsidR="008032B7">
        <w:rPr>
          <w:rFonts w:eastAsia="Calibri" w:cs="Arial"/>
          <w:lang w:eastAsia="en-GB"/>
        </w:rPr>
        <w:t>No</w:t>
      </w:r>
    </w:p>
    <w:p w14:paraId="79B1DF0F" w14:textId="77777777" w:rsidR="008032B7" w:rsidRDefault="008032B7">
      <w:pPr>
        <w:rPr>
          <w:rFonts w:eastAsia="Calibri" w:cs="Arial"/>
          <w:lang w:eastAsia="en-GB"/>
        </w:rPr>
      </w:pPr>
      <w:r>
        <w:rPr>
          <w:rFonts w:eastAsia="Calibri" w:cs="Arial"/>
          <w:lang w:eastAsia="en-GB"/>
        </w:rPr>
        <w:br w:type="page"/>
      </w:r>
    </w:p>
    <w:p w14:paraId="5D14B0B0" w14:textId="0BA084B1" w:rsidR="008032B7" w:rsidRDefault="008032B7" w:rsidP="008032B7">
      <w:pPr>
        <w:pStyle w:val="Heading1"/>
      </w:pPr>
      <w:r>
        <w:lastRenderedPageBreak/>
        <w:t>Consultation Questions</w:t>
      </w:r>
    </w:p>
    <w:p w14:paraId="1DC4E50F" w14:textId="77777777" w:rsidR="008032B7" w:rsidRPr="00335CD7" w:rsidRDefault="008032B7" w:rsidP="000E5CAE">
      <w:pPr>
        <w:pStyle w:val="Normalbold"/>
      </w:pPr>
      <w:bookmarkStart w:id="2" w:name="_Hlk148013800"/>
      <w:r w:rsidRPr="00264C1B">
        <w:t>Question 1</w:t>
      </w:r>
      <w:r>
        <w:t xml:space="preserve">. </w:t>
      </w:r>
      <w:r w:rsidRPr="00CD0676">
        <w:t>Do you agree with the proposed initial mental health eligibility criteria?</w:t>
      </w:r>
    </w:p>
    <w:bookmarkEnd w:id="2"/>
    <w:p w14:paraId="25942C52" w14:textId="44299B9B" w:rsidR="008032B7" w:rsidRDefault="002C42DC" w:rsidP="008032B7">
      <w:pPr>
        <w:pStyle w:val="listparagraph12pointsbetween"/>
      </w:pPr>
      <w:sdt>
        <w:sdtPr>
          <w:id w:val="899642362"/>
          <w14:checkbox>
            <w14:checked w14:val="1"/>
            <w14:checkedState w14:val="2612" w14:font="MS Gothic"/>
            <w14:uncheckedState w14:val="2610" w14:font="MS Gothic"/>
          </w14:checkbox>
        </w:sdtPr>
        <w:sdtEndPr/>
        <w:sdtContent>
          <w:r w:rsidR="00E35439">
            <w:rPr>
              <w:rFonts w:ascii="MS Gothic" w:eastAsia="MS Gothic" w:hAnsi="MS Gothic" w:hint="eastAsia"/>
            </w:rPr>
            <w:t>☒</w:t>
          </w:r>
        </w:sdtContent>
      </w:sdt>
      <w:r w:rsidR="008032B7">
        <w:t xml:space="preserve">  </w:t>
      </w:r>
      <w:r w:rsidR="008032B7" w:rsidRPr="00B34142">
        <w:t>Agree</w:t>
      </w:r>
    </w:p>
    <w:p w14:paraId="4074FE49" w14:textId="77777777" w:rsidR="008032B7" w:rsidRDefault="002C42DC" w:rsidP="008032B7">
      <w:pPr>
        <w:pStyle w:val="listparagraph12pointsbetween"/>
      </w:pPr>
      <w:sdt>
        <w:sdtPr>
          <w:id w:val="622737602"/>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B34142">
        <w:t>Disagree</w:t>
      </w:r>
    </w:p>
    <w:p w14:paraId="634C0EB5" w14:textId="735455D2" w:rsidR="008032B7" w:rsidRPr="00676EF7" w:rsidRDefault="002C42DC" w:rsidP="008032B7">
      <w:pPr>
        <w:pStyle w:val="Listparagraph18pointsafter"/>
      </w:pPr>
      <w:sdt>
        <w:sdtPr>
          <w:id w:val="1164984091"/>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B34142">
        <w:t>Neither agree nor disagre</w:t>
      </w:r>
      <w:r w:rsidR="008032B7">
        <w:t>e</w:t>
      </w:r>
    </w:p>
    <w:p w14:paraId="77DD2DF0"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7F5C2C0B" w14:textId="600FB280" w:rsidR="006A5668" w:rsidRDefault="006A5668" w:rsidP="006A5668"/>
    <w:p w14:paraId="20C1A628" w14:textId="4B28AEFC" w:rsidR="006A5668" w:rsidRDefault="006A5668" w:rsidP="00294DC7">
      <w:pPr>
        <w:pBdr>
          <w:top w:val="single" w:sz="8" w:space="5" w:color="auto"/>
          <w:left w:val="single" w:sz="8" w:space="5" w:color="auto"/>
          <w:bottom w:val="single" w:sz="8" w:space="1" w:color="auto"/>
          <w:right w:val="single" w:sz="8" w:space="4" w:color="auto"/>
        </w:pBdr>
        <w:jc w:val="both"/>
        <w:rPr>
          <w:rFonts w:cs="Arial"/>
        </w:rPr>
      </w:pPr>
      <w:r>
        <w:rPr>
          <w:rFonts w:cs="Arial"/>
        </w:rPr>
        <w:t xml:space="preserve">We agree with the proposed mental health eligibility criteria for all the reasons given in the consultation paper. A narrow, clearly defined field of eligibility is conducive to legal certainty. We agree with having a closed list but wonder about the reasons for the inclusion of certain provisions in the 1995 Act. These reasons could be better explained. </w:t>
      </w:r>
    </w:p>
    <w:p w14:paraId="53E4E3DD" w14:textId="462BCF2E" w:rsidR="00E35439" w:rsidDel="00F66089" w:rsidRDefault="00FC6642" w:rsidP="00294DC7">
      <w:pPr>
        <w:pBdr>
          <w:top w:val="single" w:sz="8" w:space="5" w:color="auto"/>
          <w:left w:val="single" w:sz="8" w:space="5" w:color="auto"/>
          <w:bottom w:val="single" w:sz="8" w:space="1" w:color="auto"/>
          <w:right w:val="single" w:sz="8" w:space="4" w:color="auto"/>
        </w:pBdr>
        <w:jc w:val="both"/>
        <w:rPr>
          <w:rFonts w:cs="Arial"/>
        </w:rPr>
      </w:pPr>
      <w:r w:rsidRPr="7635F53A">
        <w:rPr>
          <w:rFonts w:cs="Arial"/>
        </w:rPr>
        <w:t>I</w:t>
      </w:r>
      <w:r w:rsidR="00CE2107" w:rsidRPr="7635F53A">
        <w:rPr>
          <w:rFonts w:cs="Arial"/>
        </w:rPr>
        <w:t xml:space="preserve">t </w:t>
      </w:r>
      <w:r w:rsidRPr="7635F53A">
        <w:rPr>
          <w:rFonts w:cs="Arial"/>
        </w:rPr>
        <w:t>is</w:t>
      </w:r>
      <w:r w:rsidR="00CE2107" w:rsidRPr="7635F53A">
        <w:rPr>
          <w:rFonts w:cs="Arial"/>
        </w:rPr>
        <w:t xml:space="preserve"> </w:t>
      </w:r>
      <w:r w:rsidRPr="7635F53A">
        <w:rPr>
          <w:rFonts w:cs="Arial"/>
        </w:rPr>
        <w:t xml:space="preserve">advisable </w:t>
      </w:r>
      <w:r w:rsidR="00A84E72" w:rsidRPr="7635F53A">
        <w:rPr>
          <w:rFonts w:cs="Arial"/>
        </w:rPr>
        <w:t>to provide full reasoning and justification for</w:t>
      </w:r>
      <w:r w:rsidR="00133961" w:rsidRPr="7635F53A">
        <w:rPr>
          <w:rFonts w:cs="Arial"/>
        </w:rPr>
        <w:t xml:space="preserve"> </w:t>
      </w:r>
      <w:r w:rsidR="00A51B90" w:rsidRPr="7635F53A">
        <w:rPr>
          <w:rFonts w:cs="Arial"/>
        </w:rPr>
        <w:t xml:space="preserve">limiting the criteria in </w:t>
      </w:r>
      <w:r w:rsidR="00733443">
        <w:rPr>
          <w:rFonts w:cs="Arial"/>
        </w:rPr>
        <w:t xml:space="preserve">the specified </w:t>
      </w:r>
      <w:r w:rsidR="00A51B90" w:rsidRPr="7635F53A">
        <w:rPr>
          <w:rFonts w:cs="Arial"/>
        </w:rPr>
        <w:t>way</w:t>
      </w:r>
      <w:r w:rsidR="00A84E72" w:rsidRPr="7635F53A">
        <w:rPr>
          <w:rFonts w:cs="Arial"/>
        </w:rPr>
        <w:t xml:space="preserve">, </w:t>
      </w:r>
      <w:r w:rsidR="00A51B90" w:rsidRPr="7635F53A">
        <w:rPr>
          <w:rFonts w:cs="Arial"/>
        </w:rPr>
        <w:t xml:space="preserve">to </w:t>
      </w:r>
      <w:r w:rsidR="00ED2E81" w:rsidRPr="7635F53A">
        <w:rPr>
          <w:rFonts w:cs="Arial"/>
        </w:rPr>
        <w:t xml:space="preserve">minimise the likelihood </w:t>
      </w:r>
      <w:r w:rsidR="00A51B90" w:rsidRPr="7635F53A">
        <w:rPr>
          <w:rFonts w:cs="Arial"/>
        </w:rPr>
        <w:t xml:space="preserve">of </w:t>
      </w:r>
      <w:r w:rsidR="00F22AF0" w:rsidRPr="7635F53A">
        <w:rPr>
          <w:rFonts w:cs="Arial"/>
        </w:rPr>
        <w:t>a successfu</w:t>
      </w:r>
      <w:r w:rsidR="00ED2E81" w:rsidRPr="7635F53A">
        <w:rPr>
          <w:rFonts w:cs="Arial"/>
        </w:rPr>
        <w:t>l</w:t>
      </w:r>
      <w:r w:rsidR="00F22AF0" w:rsidRPr="7635F53A">
        <w:rPr>
          <w:rFonts w:cs="Arial"/>
        </w:rPr>
        <w:t xml:space="preserve"> </w:t>
      </w:r>
      <w:r w:rsidR="00A51B90" w:rsidRPr="7635F53A">
        <w:rPr>
          <w:rFonts w:cs="Arial"/>
        </w:rPr>
        <w:t>challenge</w:t>
      </w:r>
      <w:r w:rsidR="00ED2E81" w:rsidRPr="7635F53A">
        <w:rPr>
          <w:rFonts w:cs="Arial"/>
        </w:rPr>
        <w:t xml:space="preserve"> to the moratorium</w:t>
      </w:r>
      <w:r w:rsidR="00E26E0A" w:rsidRPr="7635F53A">
        <w:rPr>
          <w:rFonts w:cs="Arial"/>
        </w:rPr>
        <w:t xml:space="preserve"> e.g. </w:t>
      </w:r>
      <w:r w:rsidR="00A51B90" w:rsidRPr="7635F53A">
        <w:rPr>
          <w:rFonts w:cs="Arial"/>
        </w:rPr>
        <w:t xml:space="preserve">on human rights/discriminatory grounds (i.e. that </w:t>
      </w:r>
      <w:r w:rsidR="00A84E72" w:rsidRPr="7635F53A">
        <w:rPr>
          <w:rFonts w:cs="Arial"/>
        </w:rPr>
        <w:t>others with mental health or physical difficulties will not have access to th</w:t>
      </w:r>
      <w:r w:rsidR="00733443">
        <w:rPr>
          <w:rFonts w:cs="Arial"/>
        </w:rPr>
        <w:t>e</w:t>
      </w:r>
      <w:r w:rsidR="00A84E72" w:rsidRPr="7635F53A">
        <w:rPr>
          <w:rFonts w:cs="Arial"/>
        </w:rPr>
        <w:t xml:space="preserve"> moratorium)</w:t>
      </w:r>
      <w:r w:rsidR="00A51B90" w:rsidRPr="7635F53A">
        <w:rPr>
          <w:rFonts w:cs="Arial"/>
        </w:rPr>
        <w:t xml:space="preserve">. This is also </w:t>
      </w:r>
      <w:r w:rsidR="00A84E72" w:rsidRPr="7635F53A">
        <w:rPr>
          <w:rFonts w:cs="Arial"/>
        </w:rPr>
        <w:t>an important issue to consider in</w:t>
      </w:r>
      <w:r w:rsidR="00E47405" w:rsidRPr="7635F53A">
        <w:rPr>
          <w:rFonts w:cs="Arial"/>
        </w:rPr>
        <w:t xml:space="preserve"> the event that eligibility is to be expanded in future.</w:t>
      </w:r>
      <w:r w:rsidR="00F66089" w:rsidRPr="7635F53A">
        <w:rPr>
          <w:rFonts w:cs="Arial"/>
        </w:rPr>
        <w:t xml:space="preserve"> While we are not aware of such issues having </w:t>
      </w:r>
      <w:r w:rsidR="00E26E0A" w:rsidRPr="7635F53A">
        <w:rPr>
          <w:rFonts w:cs="Arial"/>
        </w:rPr>
        <w:t>arisen</w:t>
      </w:r>
      <w:r w:rsidR="00F66089" w:rsidRPr="7635F53A">
        <w:rPr>
          <w:rFonts w:cs="Arial"/>
        </w:rPr>
        <w:t xml:space="preserve"> in the context of the mental health </w:t>
      </w:r>
      <w:r w:rsidR="00733443">
        <w:rPr>
          <w:rFonts w:cs="Arial"/>
        </w:rPr>
        <w:t xml:space="preserve">crisis </w:t>
      </w:r>
      <w:r w:rsidR="00F66089" w:rsidRPr="7635F53A">
        <w:rPr>
          <w:rFonts w:cs="Arial"/>
        </w:rPr>
        <w:t xml:space="preserve">breathing space in England and Wales, the approach there differs somewhat, and </w:t>
      </w:r>
      <w:r w:rsidR="00E26E0A" w:rsidRPr="7635F53A">
        <w:rPr>
          <w:rFonts w:cs="Arial"/>
        </w:rPr>
        <w:t xml:space="preserve">so it </w:t>
      </w:r>
      <w:r w:rsidR="00F66089" w:rsidRPr="7635F53A">
        <w:rPr>
          <w:rFonts w:cs="Arial"/>
        </w:rPr>
        <w:t>does not automatically mean that a challenge on the grounds noted will not be relevant</w:t>
      </w:r>
      <w:r w:rsidR="00E26E0A" w:rsidRPr="7635F53A">
        <w:rPr>
          <w:rFonts w:cs="Arial"/>
        </w:rPr>
        <w:t xml:space="preserve"> in Scotland</w:t>
      </w:r>
      <w:r w:rsidR="00F66089" w:rsidRPr="7635F53A">
        <w:rPr>
          <w:rFonts w:cs="Arial"/>
        </w:rPr>
        <w:t>.</w:t>
      </w:r>
    </w:p>
    <w:p w14:paraId="6BC17DB8" w14:textId="77777777" w:rsidR="006A5668" w:rsidRDefault="006A5668" w:rsidP="008032B7">
      <w:pPr>
        <w:pBdr>
          <w:top w:val="single" w:sz="8" w:space="5" w:color="auto"/>
          <w:left w:val="single" w:sz="8" w:space="5" w:color="auto"/>
          <w:bottom w:val="single" w:sz="8" w:space="1" w:color="auto"/>
          <w:right w:val="single" w:sz="8" w:space="4" w:color="auto"/>
        </w:pBdr>
      </w:pPr>
    </w:p>
    <w:p w14:paraId="4046D590" w14:textId="77777777" w:rsidR="006A5668" w:rsidRDefault="006A5668" w:rsidP="008032B7">
      <w:pPr>
        <w:pBdr>
          <w:top w:val="single" w:sz="8" w:space="5" w:color="auto"/>
          <w:left w:val="single" w:sz="8" w:space="5" w:color="auto"/>
          <w:bottom w:val="single" w:sz="8" w:space="1" w:color="auto"/>
          <w:right w:val="single" w:sz="8" w:space="4" w:color="auto"/>
        </w:pBdr>
      </w:pPr>
    </w:p>
    <w:p w14:paraId="251FE910" w14:textId="012515C3" w:rsidR="008032B7" w:rsidRPr="001E173C" w:rsidRDefault="00FC6642" w:rsidP="008032B7">
      <w:pPr>
        <w:pBdr>
          <w:top w:val="single" w:sz="8" w:space="5" w:color="auto"/>
          <w:left w:val="single" w:sz="8" w:space="5" w:color="auto"/>
          <w:bottom w:val="single" w:sz="8" w:space="1" w:color="auto"/>
          <w:right w:val="single" w:sz="8" w:space="4" w:color="auto"/>
        </w:pBdr>
        <w:rPr>
          <w:rFonts w:cs="Arial"/>
        </w:rPr>
      </w:pPr>
      <w:r>
        <w:lastRenderedPageBreak/>
        <w:br/>
      </w:r>
    </w:p>
    <w:p w14:paraId="13B30BA3" w14:textId="77777777" w:rsidR="008032B7" w:rsidRPr="00335CD7" w:rsidRDefault="008032B7" w:rsidP="000E5CAE">
      <w:pPr>
        <w:pStyle w:val="Normalbold"/>
      </w:pPr>
      <w:bookmarkStart w:id="3" w:name="_Hlk148013808"/>
      <w:r w:rsidRPr="00BB2F04">
        <w:t>Question 1a</w:t>
      </w:r>
      <w:r>
        <w:t xml:space="preserve">. </w:t>
      </w:r>
      <w:r w:rsidRPr="00CD0676">
        <w:t>If you believe the proposed mental health criteria are too narrow, please suggest an alternative that could be measured fairly and easily implemented.</w:t>
      </w:r>
    </w:p>
    <w:p w14:paraId="56D233FF" w14:textId="77777777" w:rsidR="008032B7" w:rsidRPr="004E3DD7" w:rsidRDefault="008032B7" w:rsidP="008032B7">
      <w:pPr>
        <w:spacing w:after="0"/>
      </w:pPr>
      <w:r w:rsidRPr="004E3CB1">
        <w:t>Please comment in the box below:</w:t>
      </w:r>
    </w:p>
    <w:bookmarkEnd w:id="3"/>
    <w:p w14:paraId="78CE3437" w14:textId="3A95B079" w:rsidR="008032B7" w:rsidRDefault="002E67B0" w:rsidP="008032B7">
      <w:pPr>
        <w:pBdr>
          <w:top w:val="single" w:sz="8" w:space="5" w:color="auto"/>
          <w:left w:val="single" w:sz="8" w:space="5" w:color="auto"/>
          <w:bottom w:val="single" w:sz="8" w:space="1" w:color="auto"/>
          <w:right w:val="single" w:sz="8" w:space="4" w:color="auto"/>
        </w:pBdr>
        <w:rPr>
          <w:rFonts w:cs="Arial"/>
        </w:rPr>
      </w:pPr>
      <w:r>
        <w:rPr>
          <w:rFonts w:cs="Arial"/>
        </w:rPr>
        <w:t xml:space="preserve">N/A </w:t>
      </w:r>
    </w:p>
    <w:p w14:paraId="3D36E232" w14:textId="77777777" w:rsidR="008032B7" w:rsidRDefault="008032B7" w:rsidP="008032B7">
      <w:pPr>
        <w:pBdr>
          <w:top w:val="single" w:sz="8" w:space="5" w:color="auto"/>
          <w:left w:val="single" w:sz="8" w:space="5" w:color="auto"/>
          <w:bottom w:val="single" w:sz="8" w:space="1" w:color="auto"/>
          <w:right w:val="single" w:sz="8" w:space="4" w:color="auto"/>
        </w:pBdr>
        <w:rPr>
          <w:rFonts w:cs="Arial"/>
        </w:rPr>
      </w:pPr>
    </w:p>
    <w:p w14:paraId="27EED90C" w14:textId="77777777" w:rsidR="008032B7" w:rsidRPr="004772EB" w:rsidRDefault="008032B7" w:rsidP="000E5CAE">
      <w:pPr>
        <w:pStyle w:val="Normalbold"/>
      </w:pPr>
      <w:bookmarkStart w:id="4" w:name="_Hlk148013829"/>
      <w:r w:rsidRPr="00264C1B">
        <w:t xml:space="preserve">Question </w:t>
      </w:r>
      <w:r>
        <w:t>2</w:t>
      </w:r>
      <w:r w:rsidRPr="00264C1B">
        <w:t xml:space="preserve">. </w:t>
      </w:r>
      <w:r w:rsidRPr="007C6A75">
        <w:t>Do you agree that no minimum debt level should be set for the eligibility criteria?</w:t>
      </w:r>
    </w:p>
    <w:bookmarkEnd w:id="4"/>
    <w:p w14:paraId="110975A8" w14:textId="460CD9BA" w:rsidR="008032B7" w:rsidRDefault="002C42DC" w:rsidP="008032B7">
      <w:pPr>
        <w:pStyle w:val="listparagraph12pointsbetween"/>
      </w:pPr>
      <w:sdt>
        <w:sdtPr>
          <w:id w:val="52978566"/>
          <w14:checkbox>
            <w14:checked w14:val="1"/>
            <w14:checkedState w14:val="2612" w14:font="MS Gothic"/>
            <w14:uncheckedState w14:val="2610" w14:font="MS Gothic"/>
          </w14:checkbox>
        </w:sdtPr>
        <w:sdtEndPr/>
        <w:sdtContent>
          <w:r w:rsidR="00E35439">
            <w:rPr>
              <w:rFonts w:ascii="MS Gothic" w:eastAsia="MS Gothic" w:hAnsi="MS Gothic" w:hint="eastAsia"/>
            </w:rPr>
            <w:t>☒</w:t>
          </w:r>
        </w:sdtContent>
      </w:sdt>
      <w:r w:rsidR="008032B7">
        <w:t xml:space="preserve">  </w:t>
      </w:r>
      <w:r w:rsidR="008032B7" w:rsidRPr="001E173C">
        <w:t>Agree</w:t>
      </w:r>
    </w:p>
    <w:p w14:paraId="32F36EC5" w14:textId="4514D75A" w:rsidR="008032B7" w:rsidRDefault="002C42DC" w:rsidP="008032B7">
      <w:pPr>
        <w:pStyle w:val="listparagraph12pointsbetween"/>
      </w:pPr>
      <w:sdt>
        <w:sdtPr>
          <w:id w:val="-514766549"/>
          <w14:checkbox>
            <w14:checked w14:val="0"/>
            <w14:checkedState w14:val="2612" w14:font="MS Gothic"/>
            <w14:uncheckedState w14:val="2610" w14:font="MS Gothic"/>
          </w14:checkbox>
        </w:sdtPr>
        <w:sdtEndPr/>
        <w:sdtContent>
          <w:r w:rsidR="00E35439">
            <w:rPr>
              <w:rFonts w:ascii="MS Gothic" w:eastAsia="MS Gothic" w:hAnsi="MS Gothic" w:hint="eastAsia"/>
            </w:rPr>
            <w:t>☐</w:t>
          </w:r>
        </w:sdtContent>
      </w:sdt>
      <w:r w:rsidR="008032B7">
        <w:t xml:space="preserve">  </w:t>
      </w:r>
      <w:r w:rsidR="008032B7" w:rsidRPr="001E173C">
        <w:t>Disagree</w:t>
      </w:r>
    </w:p>
    <w:p w14:paraId="68A0C7F6" w14:textId="6A4E509C" w:rsidR="008032B7" w:rsidRDefault="002C42DC" w:rsidP="005E650F">
      <w:pPr>
        <w:pStyle w:val="Listparagraph18pointsafter"/>
      </w:pPr>
      <w:sdt>
        <w:sdtPr>
          <w:id w:val="-1666773086"/>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Neither agree nor disagree</w:t>
      </w:r>
      <w:r w:rsidR="008032B7">
        <w:br w:type="page"/>
      </w:r>
    </w:p>
    <w:p w14:paraId="0E964C98" w14:textId="77777777" w:rsidR="008032B7" w:rsidRPr="001E173C" w:rsidRDefault="008032B7" w:rsidP="008032B7">
      <w:pPr>
        <w:spacing w:after="0"/>
        <w:rPr>
          <w:rFonts w:cs="Arial"/>
        </w:rPr>
      </w:pPr>
      <w:r w:rsidRPr="001E173C">
        <w:rPr>
          <w:rFonts w:cs="Arial"/>
        </w:rPr>
        <w:lastRenderedPageBreak/>
        <w:t xml:space="preserve">Please add any further comments on </w:t>
      </w:r>
      <w:r>
        <w:rPr>
          <w:rFonts w:cs="Arial"/>
        </w:rPr>
        <w:t>this proposal</w:t>
      </w:r>
      <w:r w:rsidRPr="001E173C">
        <w:rPr>
          <w:rFonts w:cs="Arial"/>
        </w:rPr>
        <w:t xml:space="preserve"> in the box below:</w:t>
      </w:r>
    </w:p>
    <w:p w14:paraId="5BB72024" w14:textId="5EAD8E6B" w:rsidR="008032B7" w:rsidRDefault="00E35439" w:rsidP="00294DC7">
      <w:pPr>
        <w:pBdr>
          <w:top w:val="single" w:sz="8" w:space="5" w:color="000000"/>
          <w:left w:val="single" w:sz="8" w:space="5" w:color="000000"/>
          <w:bottom w:val="single" w:sz="8" w:space="1" w:color="000000"/>
          <w:right w:val="single" w:sz="8" w:space="4" w:color="000000"/>
        </w:pBdr>
        <w:jc w:val="both"/>
        <w:rPr>
          <w:rFonts w:cs="Arial"/>
        </w:rPr>
      </w:pPr>
      <w:r w:rsidRPr="7635F53A">
        <w:rPr>
          <w:rFonts w:cs="Arial"/>
        </w:rPr>
        <w:t>A minimum debt level would be impracticable</w:t>
      </w:r>
      <w:r w:rsidR="002E67B0" w:rsidRPr="7635F53A">
        <w:rPr>
          <w:rFonts w:cs="Arial"/>
        </w:rPr>
        <w:t xml:space="preserve">. </w:t>
      </w:r>
      <w:r w:rsidRPr="7635F53A">
        <w:rPr>
          <w:rFonts w:cs="Arial"/>
        </w:rPr>
        <w:t>I</w:t>
      </w:r>
      <w:r w:rsidR="002E67B0" w:rsidRPr="7635F53A">
        <w:rPr>
          <w:rFonts w:cs="Arial"/>
        </w:rPr>
        <w:t>t is</w:t>
      </w:r>
      <w:r w:rsidRPr="7635F53A">
        <w:rPr>
          <w:rFonts w:cs="Arial"/>
        </w:rPr>
        <w:t xml:space="preserve"> unlikely that a true and proper assessment</w:t>
      </w:r>
      <w:r w:rsidR="002E67B0" w:rsidRPr="7635F53A">
        <w:rPr>
          <w:rFonts w:cs="Arial"/>
        </w:rPr>
        <w:t xml:space="preserve"> of the level of indebtedness</w:t>
      </w:r>
      <w:r w:rsidRPr="7635F53A">
        <w:rPr>
          <w:rFonts w:cs="Arial"/>
        </w:rPr>
        <w:t xml:space="preserve"> could be ma</w:t>
      </w:r>
      <w:r w:rsidR="00FE68F4" w:rsidRPr="7635F53A">
        <w:rPr>
          <w:rFonts w:cs="Arial"/>
        </w:rPr>
        <w:t xml:space="preserve">de at </w:t>
      </w:r>
      <w:r w:rsidR="00D03D9C" w:rsidRPr="7635F53A">
        <w:rPr>
          <w:rFonts w:cs="Arial"/>
        </w:rPr>
        <w:t>the application stage</w:t>
      </w:r>
      <w:r w:rsidRPr="7635F53A">
        <w:rPr>
          <w:rFonts w:cs="Arial"/>
        </w:rPr>
        <w:t>.</w:t>
      </w:r>
      <w:r w:rsidR="00FE68F4" w:rsidRPr="7635F53A">
        <w:rPr>
          <w:rFonts w:cs="Arial"/>
        </w:rPr>
        <w:t xml:space="preserve"> As the consultation paper notes, the strict mental health criteria already act as an important control mechanism and as a guard against abuse.</w:t>
      </w:r>
      <w:r w:rsidR="002E67B0" w:rsidRPr="7635F53A">
        <w:rPr>
          <w:rFonts w:cs="Arial"/>
        </w:rPr>
        <w:t xml:space="preserve"> </w:t>
      </w:r>
      <w:r w:rsidRPr="7635F53A">
        <w:rPr>
          <w:rFonts w:cs="Arial"/>
        </w:rPr>
        <w:t>Havi</w:t>
      </w:r>
      <w:r w:rsidR="00FE68F4" w:rsidRPr="7635F53A">
        <w:rPr>
          <w:rFonts w:cs="Arial"/>
        </w:rPr>
        <w:t>ng</w:t>
      </w:r>
      <w:r w:rsidRPr="7635F53A">
        <w:rPr>
          <w:rFonts w:cs="Arial"/>
        </w:rPr>
        <w:t xml:space="preserve"> a minimum debt level would </w:t>
      </w:r>
      <w:r w:rsidR="002E67B0" w:rsidRPr="7635F53A">
        <w:rPr>
          <w:rFonts w:cs="Arial"/>
        </w:rPr>
        <w:t xml:space="preserve">also </w:t>
      </w:r>
      <w:r w:rsidRPr="7635F53A">
        <w:rPr>
          <w:rFonts w:cs="Arial"/>
        </w:rPr>
        <w:t>run counter to the policy behind the moratorium</w:t>
      </w:r>
      <w:r w:rsidR="005E4DE0" w:rsidRPr="7635F53A">
        <w:rPr>
          <w:rFonts w:cs="Arial"/>
        </w:rPr>
        <w:t xml:space="preserve">: preventing both a worsening of mental health problems occasioned by financial worries and a worsening of the individual’s financial position. Even </w:t>
      </w:r>
      <w:r w:rsidR="3B782192" w:rsidRPr="7635F53A">
        <w:rPr>
          <w:rFonts w:cs="Arial"/>
        </w:rPr>
        <w:t>a person</w:t>
      </w:r>
      <w:r w:rsidR="005E4DE0" w:rsidRPr="7635F53A">
        <w:rPr>
          <w:rFonts w:cs="Arial"/>
        </w:rPr>
        <w:t xml:space="preserve"> with a small level of indebtedness may have genuine mental health difficulties associated with </w:t>
      </w:r>
      <w:r w:rsidR="0057741E" w:rsidRPr="7635F53A">
        <w:rPr>
          <w:rFonts w:cs="Arial"/>
        </w:rPr>
        <w:t>it</w:t>
      </w:r>
      <w:r w:rsidR="005E4DE0" w:rsidRPr="7635F53A">
        <w:rPr>
          <w:rFonts w:cs="Arial"/>
        </w:rPr>
        <w:t xml:space="preserve">, and the level of indebtedness may grow, perhaps because of those mental health difficulties. </w:t>
      </w:r>
      <w:r>
        <w:br/>
      </w:r>
      <w:r>
        <w:br/>
      </w:r>
      <w:r w:rsidR="005561A2" w:rsidRPr="7635F53A">
        <w:rPr>
          <w:rFonts w:cs="Arial"/>
        </w:rPr>
        <w:t>Paragraph 11 of the</w:t>
      </w:r>
      <w:r w:rsidR="005E4DE0" w:rsidRPr="7635F53A">
        <w:rPr>
          <w:rFonts w:cs="Arial"/>
        </w:rPr>
        <w:t xml:space="preserve"> consultation paper proposes that it should be necessary simply for the Mental Health Professional to confirm that debt problems are impacting on the individual’s mental health</w:t>
      </w:r>
      <w:r w:rsidR="4D5A8E22" w:rsidRPr="7635F53A">
        <w:rPr>
          <w:rFonts w:cs="Arial"/>
        </w:rPr>
        <w:t>, although the extent to which a mental health professional could realistically do this is questionable.</w:t>
      </w:r>
      <w:r w:rsidR="005E4DE0" w:rsidRPr="7635F53A">
        <w:rPr>
          <w:rFonts w:cs="Arial"/>
        </w:rPr>
        <w:t xml:space="preserve"> Perhaps, however, consideration has to be given to the </w:t>
      </w:r>
      <w:r w:rsidR="005561A2" w:rsidRPr="7635F53A">
        <w:rPr>
          <w:rFonts w:cs="Arial"/>
        </w:rPr>
        <w:t>variety of</w:t>
      </w:r>
      <w:r w:rsidR="005E4DE0" w:rsidRPr="7635F53A">
        <w:rPr>
          <w:rFonts w:cs="Arial"/>
        </w:rPr>
        <w:t xml:space="preserve"> cases that might arise in this area</w:t>
      </w:r>
      <w:r w:rsidR="005561A2" w:rsidRPr="7635F53A">
        <w:rPr>
          <w:rFonts w:cs="Arial"/>
        </w:rPr>
        <w:t xml:space="preserve">. For a start, there may be someone who is extremely worried about debt but who is not, in fact, struggling to pay off </w:t>
      </w:r>
      <w:r w:rsidR="00132B34" w:rsidRPr="7635F53A">
        <w:rPr>
          <w:rFonts w:cs="Arial"/>
        </w:rPr>
        <w:t>their</w:t>
      </w:r>
      <w:r w:rsidR="005561A2" w:rsidRPr="7635F53A">
        <w:rPr>
          <w:rFonts w:cs="Arial"/>
        </w:rPr>
        <w:t xml:space="preserve"> debts. Should this person be regarded as someone with ‘debt problems’ for the purposes of eligibility? There may also be a person who is struggling, practically speaking, to manage </w:t>
      </w:r>
      <w:r w:rsidR="00132B34" w:rsidRPr="7635F53A">
        <w:rPr>
          <w:rFonts w:cs="Arial"/>
        </w:rPr>
        <w:t>their</w:t>
      </w:r>
      <w:r w:rsidR="005561A2" w:rsidRPr="7635F53A">
        <w:rPr>
          <w:rFonts w:cs="Arial"/>
        </w:rPr>
        <w:t xml:space="preserve"> debts, not for want of financial resources but because, for instance, of a severe lack of organisation. This leads on to another important point: paragraph 11 of the consultation paper describes debt problems </w:t>
      </w:r>
      <w:r w:rsidR="008F7049" w:rsidRPr="7635F53A">
        <w:rPr>
          <w:rFonts w:cs="Arial"/>
        </w:rPr>
        <w:t xml:space="preserve">impacting negatively </w:t>
      </w:r>
      <w:r w:rsidR="007B588B" w:rsidRPr="7635F53A">
        <w:rPr>
          <w:rFonts w:cs="Arial"/>
        </w:rPr>
        <w:t>on a person’s</w:t>
      </w:r>
      <w:r w:rsidR="005561A2" w:rsidRPr="7635F53A">
        <w:rPr>
          <w:rFonts w:cs="Arial"/>
        </w:rPr>
        <w:t xml:space="preserve"> mental health, but sometimes poor mental health can be unrelated to debt and yet lead to debt problems; or indeed poor mental health may lead to financial difficulties which, in turn, lead to even poorer mental health, producing a spiral effect. There may also be cases in which someone has no debt problems, either in point of financial resources or in </w:t>
      </w:r>
      <w:r w:rsidR="00132B34" w:rsidRPr="7635F53A">
        <w:rPr>
          <w:rFonts w:cs="Arial"/>
        </w:rPr>
        <w:t>their</w:t>
      </w:r>
      <w:r w:rsidR="005561A2" w:rsidRPr="7635F53A">
        <w:rPr>
          <w:rFonts w:cs="Arial"/>
        </w:rPr>
        <w:t xml:space="preserve"> ability to pay debts as they fall due, and yet who, having been permitted to enter a moratorium owing to poor mental health, emerges from that moratorium in a worse financial position. In the light of these complexities, there perhaps needs to be consideration paid to the policy or policies which the legislation i</w:t>
      </w:r>
      <w:r w:rsidR="4134E353" w:rsidRPr="7635F53A">
        <w:rPr>
          <w:rFonts w:cs="Arial"/>
        </w:rPr>
        <w:t>s designed</w:t>
      </w:r>
      <w:r w:rsidR="005561A2" w:rsidRPr="7635F53A">
        <w:rPr>
          <w:rFonts w:cs="Arial"/>
        </w:rPr>
        <w:t xml:space="preserve"> to serve. Is the concern with</w:t>
      </w:r>
      <w:r w:rsidR="005E0C45">
        <w:rPr>
          <w:rFonts w:cs="Arial"/>
        </w:rPr>
        <w:t>, say,</w:t>
      </w:r>
      <w:r w:rsidR="005561A2" w:rsidRPr="7635F53A">
        <w:rPr>
          <w:rFonts w:cs="Arial"/>
        </w:rPr>
        <w:t xml:space="preserve"> how debt problems contribute to poor mental health, how mental health problems contribute to debt problems, or both? </w:t>
      </w:r>
    </w:p>
    <w:p w14:paraId="1B58F4CC" w14:textId="77777777" w:rsidR="008032B7" w:rsidRPr="004772EB" w:rsidRDefault="008032B7" w:rsidP="000E5CAE">
      <w:pPr>
        <w:pStyle w:val="Normalbold"/>
      </w:pPr>
      <w:bookmarkStart w:id="5" w:name="_Hlk148013842"/>
      <w:r w:rsidRPr="00264C1B">
        <w:lastRenderedPageBreak/>
        <w:t xml:space="preserve">Question </w:t>
      </w:r>
      <w:r>
        <w:t>3</w:t>
      </w:r>
      <w:r w:rsidRPr="00264C1B">
        <w:t xml:space="preserve">. </w:t>
      </w:r>
      <w:r w:rsidRPr="007C6A75">
        <w:t>Do you agree that there is no need to establish the individual’s financial position at the application stage?</w:t>
      </w:r>
      <w:bookmarkEnd w:id="5"/>
    </w:p>
    <w:p w14:paraId="3EB40948" w14:textId="27F9568D" w:rsidR="008032B7" w:rsidRDefault="002C42DC" w:rsidP="008032B7">
      <w:pPr>
        <w:pStyle w:val="listparagraph12pointsbetween"/>
      </w:pPr>
      <w:sdt>
        <w:sdtPr>
          <w:id w:val="-1717736440"/>
          <w14:checkbox>
            <w14:checked w14:val="1"/>
            <w14:checkedState w14:val="2612" w14:font="MS Gothic"/>
            <w14:uncheckedState w14:val="2610" w14:font="MS Gothic"/>
          </w14:checkbox>
        </w:sdtPr>
        <w:sdtEndPr/>
        <w:sdtContent>
          <w:r w:rsidR="00E35439">
            <w:rPr>
              <w:rFonts w:ascii="MS Gothic" w:eastAsia="MS Gothic" w:hAnsi="MS Gothic" w:hint="eastAsia"/>
            </w:rPr>
            <w:t>☒</w:t>
          </w:r>
        </w:sdtContent>
      </w:sdt>
      <w:r w:rsidR="008032B7">
        <w:t xml:space="preserve">  </w:t>
      </w:r>
      <w:r w:rsidR="008032B7" w:rsidRPr="001E173C">
        <w:t>Agree</w:t>
      </w:r>
    </w:p>
    <w:p w14:paraId="1BD4DA76" w14:textId="77777777" w:rsidR="008032B7" w:rsidRDefault="002C42DC" w:rsidP="008032B7">
      <w:pPr>
        <w:pStyle w:val="listparagraph12pointsbetween"/>
      </w:pPr>
      <w:sdt>
        <w:sdtPr>
          <w:id w:val="234206413"/>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Disagree</w:t>
      </w:r>
    </w:p>
    <w:p w14:paraId="4FCDA966" w14:textId="056D52D4" w:rsidR="008032B7" w:rsidRPr="001E173C" w:rsidRDefault="002C42DC" w:rsidP="008032B7">
      <w:pPr>
        <w:pStyle w:val="Listparagraph18pointsafter"/>
      </w:pPr>
      <w:sdt>
        <w:sdtPr>
          <w:id w:val="1430769431"/>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Neither agree nor disagree</w:t>
      </w:r>
    </w:p>
    <w:p w14:paraId="1FE8814D"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35B5393F" w14:textId="3EF7D75A" w:rsidR="008032B7" w:rsidRDefault="00E35439" w:rsidP="008032B7">
      <w:pPr>
        <w:pBdr>
          <w:top w:val="single" w:sz="8" w:space="5" w:color="auto"/>
          <w:left w:val="single" w:sz="8" w:space="5" w:color="auto"/>
          <w:bottom w:val="single" w:sz="8" w:space="1" w:color="auto"/>
          <w:right w:val="single" w:sz="8" w:space="4" w:color="auto"/>
        </w:pBdr>
        <w:rPr>
          <w:rFonts w:cs="Arial"/>
        </w:rPr>
      </w:pPr>
      <w:r>
        <w:rPr>
          <w:rFonts w:cs="Arial"/>
        </w:rPr>
        <w:t>Yes, for</w:t>
      </w:r>
      <w:r w:rsidR="00FE68F4">
        <w:rPr>
          <w:rFonts w:cs="Arial"/>
        </w:rPr>
        <w:t xml:space="preserve"> the</w:t>
      </w:r>
      <w:r>
        <w:rPr>
          <w:rFonts w:cs="Arial"/>
        </w:rPr>
        <w:t xml:space="preserve"> </w:t>
      </w:r>
      <w:r w:rsidR="00D03D9C">
        <w:rPr>
          <w:rFonts w:cs="Arial"/>
        </w:rPr>
        <w:t xml:space="preserve">same </w:t>
      </w:r>
      <w:r>
        <w:rPr>
          <w:rFonts w:cs="Arial"/>
        </w:rPr>
        <w:t>reasons</w:t>
      </w:r>
      <w:r w:rsidR="00D03D9C">
        <w:rPr>
          <w:rFonts w:cs="Arial"/>
        </w:rPr>
        <w:t xml:space="preserve"> as were</w:t>
      </w:r>
      <w:r>
        <w:rPr>
          <w:rFonts w:cs="Arial"/>
        </w:rPr>
        <w:t xml:space="preserve"> given in answer to question 2</w:t>
      </w:r>
      <w:r w:rsidR="00FE68F4">
        <w:rPr>
          <w:rFonts w:cs="Arial"/>
        </w:rPr>
        <w:t xml:space="preserve">. </w:t>
      </w:r>
      <w:r>
        <w:rPr>
          <w:rFonts w:cs="Arial"/>
        </w:rPr>
        <w:t xml:space="preserve"> </w:t>
      </w:r>
    </w:p>
    <w:p w14:paraId="0461EA4D" w14:textId="77777777" w:rsidR="008032B7" w:rsidRDefault="008032B7" w:rsidP="008032B7">
      <w:pPr>
        <w:pBdr>
          <w:top w:val="single" w:sz="8" w:space="5" w:color="auto"/>
          <w:left w:val="single" w:sz="8" w:space="5" w:color="auto"/>
          <w:bottom w:val="single" w:sz="8" w:space="1" w:color="auto"/>
          <w:right w:val="single" w:sz="8" w:space="4" w:color="auto"/>
        </w:pBdr>
        <w:rPr>
          <w:rFonts w:cs="Arial"/>
        </w:rPr>
      </w:pPr>
    </w:p>
    <w:p w14:paraId="767833FB" w14:textId="77777777" w:rsidR="008032B7" w:rsidRPr="004772EB" w:rsidRDefault="008032B7" w:rsidP="000E5CAE">
      <w:pPr>
        <w:pStyle w:val="Normalbold"/>
      </w:pPr>
      <w:r w:rsidRPr="00264C1B">
        <w:t xml:space="preserve">Question </w:t>
      </w:r>
      <w:r>
        <w:t>4</w:t>
      </w:r>
      <w:r w:rsidRPr="00264C1B">
        <w:t xml:space="preserve">. </w:t>
      </w:r>
      <w:r w:rsidRPr="007C6A75">
        <w:t>Do you think the proposed role of the Mental Health Professional at the application stage is appropriate?</w:t>
      </w:r>
    </w:p>
    <w:p w14:paraId="7C6F153F" w14:textId="1B19A046" w:rsidR="008032B7" w:rsidRDefault="002C42DC" w:rsidP="008032B7">
      <w:pPr>
        <w:pStyle w:val="listparagraph12pointsbetween"/>
      </w:pPr>
      <w:sdt>
        <w:sdtPr>
          <w:id w:val="1139144194"/>
          <w14:checkbox>
            <w14:checked w14:val="1"/>
            <w14:checkedState w14:val="2612" w14:font="MS Gothic"/>
            <w14:uncheckedState w14:val="2610" w14:font="MS Gothic"/>
          </w14:checkbox>
        </w:sdtPr>
        <w:sdtEndPr/>
        <w:sdtContent>
          <w:r w:rsidR="00E35439">
            <w:rPr>
              <w:rFonts w:ascii="MS Gothic" w:eastAsia="MS Gothic" w:hAnsi="MS Gothic" w:hint="eastAsia"/>
            </w:rPr>
            <w:t>☒</w:t>
          </w:r>
        </w:sdtContent>
      </w:sdt>
      <w:r w:rsidR="008032B7">
        <w:t xml:space="preserve">  Yes</w:t>
      </w:r>
    </w:p>
    <w:p w14:paraId="4C8F15D6" w14:textId="77777777" w:rsidR="008032B7" w:rsidRDefault="002C42DC" w:rsidP="008032B7">
      <w:pPr>
        <w:pStyle w:val="listparagraph12pointsbetween"/>
      </w:pPr>
      <w:sdt>
        <w:sdtPr>
          <w:id w:val="281849151"/>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No</w:t>
      </w:r>
    </w:p>
    <w:p w14:paraId="284587A3" w14:textId="77777777" w:rsidR="008032B7" w:rsidRPr="001E173C" w:rsidRDefault="002C42DC" w:rsidP="008032B7">
      <w:pPr>
        <w:pStyle w:val="Listparagraph18pointsafter"/>
      </w:pPr>
      <w:sdt>
        <w:sdtPr>
          <w:id w:val="1444110307"/>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Don’t know</w:t>
      </w:r>
    </w:p>
    <w:p w14:paraId="0E714A57"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16A8FC4C" w14:textId="5315FAF4" w:rsidR="008032B7" w:rsidRPr="0008492E" w:rsidRDefault="003D0EFD" w:rsidP="0008492E">
      <w:pPr>
        <w:pBdr>
          <w:top w:val="single" w:sz="8" w:space="5" w:color="auto"/>
          <w:left w:val="single" w:sz="8" w:space="5" w:color="auto"/>
          <w:bottom w:val="single" w:sz="8" w:space="1" w:color="auto"/>
          <w:right w:val="single" w:sz="8" w:space="4" w:color="auto"/>
        </w:pBdr>
        <w:jc w:val="both"/>
        <w:rPr>
          <w:rFonts w:cs="Arial"/>
        </w:rPr>
      </w:pPr>
      <w:r>
        <w:rPr>
          <w:rFonts w:cs="Arial"/>
        </w:rPr>
        <w:t>We agree with the proposal to define precisely the types of mental health professionals who could certify a moratorium application. While we also agree with the consultation paper’s proposal to ‘future proof’ the list of eligible professionals by providing for eligible professionals of ‘equivalent standing’</w:t>
      </w:r>
      <w:r w:rsidR="002C3E95">
        <w:rPr>
          <w:rFonts w:cs="Arial"/>
        </w:rPr>
        <w:t xml:space="preserve"> (and ‘professional qualification’)</w:t>
      </w:r>
      <w:r>
        <w:rPr>
          <w:rFonts w:cs="Arial"/>
        </w:rPr>
        <w:t xml:space="preserve"> to those already identified in the legislation, the definition will need to be carefully drawn to minimise debate and challenges to applications. Perhaps one way of achieving this would be to amend the statutory instrument as and when the need to do so arose.  </w:t>
      </w:r>
      <w:r>
        <w:rPr>
          <w:rFonts w:cs="Arial"/>
        </w:rPr>
        <w:br/>
      </w:r>
      <w:r>
        <w:rPr>
          <w:rFonts w:cs="Arial"/>
        </w:rPr>
        <w:br/>
        <w:t xml:space="preserve">On a more general note, existing legislation concerning mental health professionals, </w:t>
      </w:r>
      <w:r>
        <w:rPr>
          <w:rFonts w:cs="Arial"/>
        </w:rPr>
        <w:lastRenderedPageBreak/>
        <w:t>and in particular legislation which has had to delineate their levels of expertise, may be instructive</w:t>
      </w:r>
      <w:r w:rsidR="005E4DE0">
        <w:rPr>
          <w:rFonts w:cs="Arial"/>
        </w:rPr>
        <w:t xml:space="preserve"> for the drafting of the moratorium legislation. </w:t>
      </w:r>
      <w:r>
        <w:rPr>
          <w:rFonts w:cs="Arial"/>
        </w:rPr>
        <w:t xml:space="preserve">  </w:t>
      </w:r>
      <w:bookmarkStart w:id="6" w:name="_The_individual’s_agreement"/>
      <w:bookmarkEnd w:id="6"/>
    </w:p>
    <w:p w14:paraId="1C5480FE" w14:textId="163BFEC1" w:rsidR="008032B7" w:rsidRPr="004772EB" w:rsidRDefault="008032B7" w:rsidP="000E5CAE">
      <w:pPr>
        <w:pStyle w:val="Normalbold"/>
      </w:pPr>
      <w:r w:rsidRPr="00264C1B">
        <w:t xml:space="preserve">Question </w:t>
      </w:r>
      <w:r>
        <w:t>4a</w:t>
      </w:r>
      <w:r w:rsidRPr="00264C1B">
        <w:t xml:space="preserve">. </w:t>
      </w:r>
      <w:r w:rsidRPr="007C6A75">
        <w:t>Do you think the proposed role of the Mental Health Professional at the application stage is practical?</w:t>
      </w:r>
    </w:p>
    <w:p w14:paraId="70E54731" w14:textId="77777777" w:rsidR="008032B7" w:rsidRDefault="002C42DC" w:rsidP="008032B7">
      <w:pPr>
        <w:pStyle w:val="listparagraph12pointsbetween"/>
      </w:pPr>
      <w:sdt>
        <w:sdtPr>
          <w:id w:val="-1457719741"/>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Yes</w:t>
      </w:r>
    </w:p>
    <w:p w14:paraId="26E9287A" w14:textId="77777777" w:rsidR="008032B7" w:rsidRDefault="002C42DC" w:rsidP="008032B7">
      <w:pPr>
        <w:pStyle w:val="listparagraph12pointsbetween"/>
      </w:pPr>
      <w:sdt>
        <w:sdtPr>
          <w:id w:val="-437218404"/>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No</w:t>
      </w:r>
    </w:p>
    <w:p w14:paraId="59C28598" w14:textId="12FDBB7F" w:rsidR="008032B7" w:rsidRPr="001E173C" w:rsidRDefault="002C42DC" w:rsidP="008032B7">
      <w:pPr>
        <w:pStyle w:val="Listparagraph18pointsafter"/>
      </w:pPr>
      <w:sdt>
        <w:sdtPr>
          <w:id w:val="886219329"/>
          <w14:checkbox>
            <w14:checked w14:val="1"/>
            <w14:checkedState w14:val="2612" w14:font="MS Gothic"/>
            <w14:uncheckedState w14:val="2610" w14:font="MS Gothic"/>
          </w14:checkbox>
        </w:sdtPr>
        <w:sdtEndPr/>
        <w:sdtContent>
          <w:r w:rsidR="00C751BD">
            <w:rPr>
              <w:rFonts w:ascii="MS Gothic" w:eastAsia="MS Gothic" w:hAnsi="MS Gothic" w:hint="eastAsia"/>
            </w:rPr>
            <w:t>☒</w:t>
          </w:r>
        </w:sdtContent>
      </w:sdt>
      <w:r w:rsidR="008032B7">
        <w:t xml:space="preserve">  Don’t know</w:t>
      </w:r>
    </w:p>
    <w:p w14:paraId="168BF7AE"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0E3CB374" w14:textId="72274C8F" w:rsidR="008032B7" w:rsidRDefault="004F3945" w:rsidP="008032B7">
      <w:pPr>
        <w:pBdr>
          <w:top w:val="single" w:sz="8" w:space="5" w:color="auto"/>
          <w:left w:val="single" w:sz="8" w:space="5" w:color="auto"/>
          <w:bottom w:val="single" w:sz="8" w:space="1" w:color="auto"/>
          <w:right w:val="single" w:sz="8" w:space="4" w:color="auto"/>
        </w:pBdr>
        <w:rPr>
          <w:rFonts w:cs="Arial"/>
        </w:rPr>
      </w:pPr>
      <w:r>
        <w:rPr>
          <w:rFonts w:cs="Arial"/>
        </w:rPr>
        <w:t>As w</w:t>
      </w:r>
      <w:r w:rsidR="005E4DE0">
        <w:rPr>
          <w:rFonts w:cs="Arial"/>
        </w:rPr>
        <w:t xml:space="preserve">e lack </w:t>
      </w:r>
      <w:r w:rsidR="00D70E13">
        <w:rPr>
          <w:rFonts w:cs="Arial"/>
        </w:rPr>
        <w:t>practical</w:t>
      </w:r>
      <w:r w:rsidR="005E4DE0">
        <w:rPr>
          <w:rFonts w:cs="Arial"/>
        </w:rPr>
        <w:t xml:space="preserve"> experience in this area</w:t>
      </w:r>
      <w:r>
        <w:rPr>
          <w:rFonts w:cs="Arial"/>
        </w:rPr>
        <w:t xml:space="preserve">, we are not in a position to comment. </w:t>
      </w:r>
    </w:p>
    <w:p w14:paraId="039D6466" w14:textId="77777777" w:rsidR="00733443" w:rsidRDefault="00733443" w:rsidP="008032B7">
      <w:pPr>
        <w:pBdr>
          <w:top w:val="single" w:sz="8" w:space="5" w:color="auto"/>
          <w:left w:val="single" w:sz="8" w:space="5" w:color="auto"/>
          <w:bottom w:val="single" w:sz="8" w:space="1" w:color="auto"/>
          <w:right w:val="single" w:sz="8" w:space="4" w:color="auto"/>
        </w:pBdr>
        <w:rPr>
          <w:rFonts w:cs="Arial"/>
        </w:rPr>
      </w:pPr>
    </w:p>
    <w:p w14:paraId="7DBECD35" w14:textId="77777777" w:rsidR="008032B7" w:rsidRPr="004772EB" w:rsidRDefault="008032B7" w:rsidP="000E5CAE">
      <w:pPr>
        <w:pStyle w:val="Normalbold"/>
      </w:pPr>
      <w:bookmarkStart w:id="7" w:name="_Hlk155855717"/>
      <w:r w:rsidRPr="00264C1B">
        <w:t xml:space="preserve">Question </w:t>
      </w:r>
      <w:r>
        <w:t>5</w:t>
      </w:r>
      <w:r w:rsidRPr="00264C1B">
        <w:t xml:space="preserve">. </w:t>
      </w:r>
      <w:r w:rsidRPr="007C6A75">
        <w:t>Do you think the proposed role of the debt adviser at the application stage is appropriate?</w:t>
      </w:r>
    </w:p>
    <w:bookmarkEnd w:id="7"/>
    <w:p w14:paraId="1BD36E48" w14:textId="543E959D" w:rsidR="008032B7" w:rsidRDefault="002C42DC" w:rsidP="008032B7">
      <w:pPr>
        <w:pStyle w:val="listparagraph12pointsbetween"/>
      </w:pPr>
      <w:sdt>
        <w:sdtPr>
          <w:id w:val="-506444227"/>
          <w14:checkbox>
            <w14:checked w14:val="1"/>
            <w14:checkedState w14:val="2612" w14:font="MS Gothic"/>
            <w14:uncheckedState w14:val="2610" w14:font="MS Gothic"/>
          </w14:checkbox>
        </w:sdtPr>
        <w:sdtEndPr/>
        <w:sdtContent>
          <w:r w:rsidR="006B119C">
            <w:rPr>
              <w:rFonts w:ascii="MS Gothic" w:eastAsia="MS Gothic" w:hAnsi="MS Gothic" w:hint="eastAsia"/>
            </w:rPr>
            <w:t>☒</w:t>
          </w:r>
        </w:sdtContent>
      </w:sdt>
      <w:r w:rsidR="008032B7">
        <w:t xml:space="preserve">  Yes</w:t>
      </w:r>
    </w:p>
    <w:p w14:paraId="193A75BC" w14:textId="77777777" w:rsidR="008032B7" w:rsidRDefault="002C42DC" w:rsidP="008032B7">
      <w:pPr>
        <w:pStyle w:val="listparagraph12pointsbetween"/>
      </w:pPr>
      <w:sdt>
        <w:sdtPr>
          <w:id w:val="-982395951"/>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No</w:t>
      </w:r>
    </w:p>
    <w:p w14:paraId="72C35BE6" w14:textId="77777777" w:rsidR="008032B7" w:rsidRPr="001E173C" w:rsidRDefault="002C42DC" w:rsidP="008032B7">
      <w:pPr>
        <w:pStyle w:val="Listparagraph18pointsafter"/>
      </w:pPr>
      <w:sdt>
        <w:sdtPr>
          <w:id w:val="-1122383581"/>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Don’t know</w:t>
      </w:r>
    </w:p>
    <w:p w14:paraId="4BA98602"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3B79D58A" w14:textId="57D44678" w:rsidR="00425A85" w:rsidRDefault="00425A85" w:rsidP="00294DC7">
      <w:pPr>
        <w:pBdr>
          <w:top w:val="single" w:sz="8" w:space="5" w:color="000000"/>
          <w:left w:val="single" w:sz="8" w:space="5" w:color="000000"/>
          <w:bottom w:val="single" w:sz="8" w:space="1" w:color="000000"/>
          <w:right w:val="single" w:sz="8" w:space="4" w:color="000000"/>
        </w:pBdr>
        <w:jc w:val="both"/>
        <w:rPr>
          <w:rFonts w:cs="Arial"/>
        </w:rPr>
      </w:pPr>
      <w:r w:rsidRPr="7635F53A">
        <w:rPr>
          <w:rFonts w:cs="Arial"/>
        </w:rPr>
        <w:t>It is appropriate for the debt adviser to provide a signed agreement and to provide confirmation that he/she has clearly explained the Mental Health Moratorium to the individual</w:t>
      </w:r>
      <w:r w:rsidR="721B0318" w:rsidRPr="7635F53A">
        <w:rPr>
          <w:rFonts w:cs="Arial"/>
        </w:rPr>
        <w:t>.</w:t>
      </w:r>
      <w:r w:rsidRPr="7635F53A">
        <w:rPr>
          <w:rFonts w:cs="Arial"/>
        </w:rPr>
        <w:t xml:space="preserve"> </w:t>
      </w:r>
      <w:r w:rsidR="2E32D5F6" w:rsidRPr="7635F53A">
        <w:rPr>
          <w:rFonts w:cs="Arial"/>
        </w:rPr>
        <w:t>A</w:t>
      </w:r>
      <w:r w:rsidRPr="7635F53A">
        <w:rPr>
          <w:rFonts w:cs="Arial"/>
        </w:rPr>
        <w:t xml:space="preserve"> debt adviser’s expertise will make him/her well suited to this role. A health professional, by contrast, lacks the appropriate expertise for this role, both in explaining to the debtor what a moratorium entails and in undertaking to provide debt advice.  </w:t>
      </w:r>
    </w:p>
    <w:p w14:paraId="2F5EC12A" w14:textId="6FF9396E" w:rsidR="40D554DE" w:rsidRDefault="40D554DE" w:rsidP="00294DC7">
      <w:pPr>
        <w:pBdr>
          <w:top w:val="single" w:sz="8" w:space="5" w:color="000000"/>
          <w:left w:val="single" w:sz="8" w:space="5" w:color="000000"/>
          <w:bottom w:val="single" w:sz="8" w:space="1" w:color="000000"/>
          <w:right w:val="single" w:sz="8" w:space="4" w:color="000000"/>
        </w:pBdr>
        <w:jc w:val="both"/>
        <w:rPr>
          <w:rFonts w:cs="Arial"/>
        </w:rPr>
      </w:pPr>
      <w:r w:rsidRPr="7635F53A">
        <w:rPr>
          <w:rFonts w:cs="Arial"/>
        </w:rPr>
        <w:lastRenderedPageBreak/>
        <w:t>However, we have some concerns about the other matters that the debt adviser is supposed to certify, e.g.</w:t>
      </w:r>
      <w:r w:rsidR="24F3EF68" w:rsidRPr="7635F53A">
        <w:rPr>
          <w:rFonts w:cs="Arial"/>
        </w:rPr>
        <w:t xml:space="preserve"> those</w:t>
      </w:r>
      <w:r w:rsidRPr="7635F53A">
        <w:rPr>
          <w:rFonts w:cs="Arial"/>
        </w:rPr>
        <w:t xml:space="preserve"> </w:t>
      </w:r>
      <w:r w:rsidR="7E81C651" w:rsidRPr="7635F53A">
        <w:rPr>
          <w:rFonts w:cs="Arial"/>
        </w:rPr>
        <w:t>regarding the provision of</w:t>
      </w:r>
      <w:r w:rsidRPr="7635F53A">
        <w:rPr>
          <w:rFonts w:cs="Arial"/>
        </w:rPr>
        <w:t xml:space="preserve"> debt advice in the future. </w:t>
      </w:r>
    </w:p>
    <w:p w14:paraId="31821F32" w14:textId="1287BC8A" w:rsidR="7635F53A" w:rsidRDefault="0008492E" w:rsidP="0008492E">
      <w:pPr>
        <w:pBdr>
          <w:top w:val="single" w:sz="8" w:space="5" w:color="000000"/>
          <w:left w:val="single" w:sz="8" w:space="5" w:color="000000"/>
          <w:bottom w:val="single" w:sz="8" w:space="1" w:color="000000"/>
          <w:right w:val="single" w:sz="8" w:space="4" w:color="000000"/>
        </w:pBdr>
        <w:jc w:val="both"/>
        <w:rPr>
          <w:rFonts w:cs="Arial"/>
        </w:rPr>
      </w:pPr>
      <w:r>
        <w:rPr>
          <w:rFonts w:cs="Arial"/>
        </w:rPr>
        <w:t xml:space="preserve">Of course, at a stage of the application designed to secure the individual’s agreement, it will be important, in the absence of a power of attorney or guardianship, for the individual to have capacity to provide that agreement. In that regard, we agree with the recommendation (at para 23) for an assessment of mental capacity to be made by the relevant Mental Health Professional.  </w:t>
      </w:r>
    </w:p>
    <w:p w14:paraId="39AB60DA" w14:textId="28B1D369" w:rsidR="008032B7" w:rsidRDefault="008032B7">
      <w:pPr>
        <w:rPr>
          <w:b/>
          <w:szCs w:val="24"/>
          <w:lang w:eastAsia="en-GB"/>
        </w:rPr>
      </w:pPr>
    </w:p>
    <w:p w14:paraId="38F5B541" w14:textId="0F9A9DFB" w:rsidR="008032B7" w:rsidRPr="004772EB" w:rsidRDefault="008032B7" w:rsidP="000E5CAE">
      <w:pPr>
        <w:pStyle w:val="Normalbold"/>
      </w:pPr>
      <w:r w:rsidRPr="00264C1B">
        <w:t xml:space="preserve">Question </w:t>
      </w:r>
      <w:r>
        <w:t>5a</w:t>
      </w:r>
      <w:r w:rsidRPr="00264C1B">
        <w:t xml:space="preserve">. </w:t>
      </w:r>
      <w:r w:rsidRPr="007C6A75">
        <w:t>Do you think the proposed role of the debt adviser at the application stage is practical?</w:t>
      </w:r>
    </w:p>
    <w:p w14:paraId="453747AB" w14:textId="77777777" w:rsidR="008032B7" w:rsidRDefault="002C42DC" w:rsidP="008032B7">
      <w:pPr>
        <w:pStyle w:val="listparagraph12pointsbetween"/>
      </w:pPr>
      <w:sdt>
        <w:sdtPr>
          <w:id w:val="1972638389"/>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Yes</w:t>
      </w:r>
    </w:p>
    <w:p w14:paraId="74C548C7" w14:textId="77777777" w:rsidR="008032B7" w:rsidRDefault="002C42DC" w:rsidP="008032B7">
      <w:pPr>
        <w:pStyle w:val="listparagraph12pointsbetween"/>
      </w:pPr>
      <w:sdt>
        <w:sdtPr>
          <w:id w:val="-352038454"/>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No</w:t>
      </w:r>
    </w:p>
    <w:p w14:paraId="4F85FC71" w14:textId="0D9F4846" w:rsidR="008032B7" w:rsidRPr="001E173C" w:rsidRDefault="002C42DC" w:rsidP="008032B7">
      <w:pPr>
        <w:pStyle w:val="Listparagraph18pointsafter"/>
      </w:pPr>
      <w:sdt>
        <w:sdtPr>
          <w:id w:val="-90863186"/>
          <w14:checkbox>
            <w14:checked w14:val="1"/>
            <w14:checkedState w14:val="2612" w14:font="MS Gothic"/>
            <w14:uncheckedState w14:val="2610" w14:font="MS Gothic"/>
          </w14:checkbox>
        </w:sdtPr>
        <w:sdtEndPr/>
        <w:sdtContent>
          <w:r w:rsidR="006B119C">
            <w:rPr>
              <w:rFonts w:ascii="MS Gothic" w:eastAsia="MS Gothic" w:hAnsi="MS Gothic" w:hint="eastAsia"/>
            </w:rPr>
            <w:t>☒</w:t>
          </w:r>
        </w:sdtContent>
      </w:sdt>
      <w:r w:rsidR="008032B7">
        <w:t xml:space="preserve">  Don’t know</w:t>
      </w:r>
    </w:p>
    <w:p w14:paraId="62326885"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3C2B6292" w14:textId="2063CFB1" w:rsidR="004F3945" w:rsidRDefault="004F3945" w:rsidP="004F3945">
      <w:pPr>
        <w:pBdr>
          <w:top w:val="single" w:sz="8" w:space="5" w:color="auto"/>
          <w:left w:val="single" w:sz="8" w:space="5" w:color="auto"/>
          <w:bottom w:val="single" w:sz="8" w:space="1" w:color="auto"/>
          <w:right w:val="single" w:sz="8" w:space="4" w:color="auto"/>
        </w:pBdr>
        <w:rPr>
          <w:rFonts w:cs="Arial"/>
        </w:rPr>
      </w:pPr>
      <w:r>
        <w:rPr>
          <w:rFonts w:cs="Arial"/>
        </w:rPr>
        <w:t xml:space="preserve">As we lack </w:t>
      </w:r>
      <w:r w:rsidR="00D70E13">
        <w:rPr>
          <w:rFonts w:cs="Arial"/>
        </w:rPr>
        <w:t>practical</w:t>
      </w:r>
      <w:r>
        <w:rPr>
          <w:rFonts w:cs="Arial"/>
        </w:rPr>
        <w:t xml:space="preserve"> experience in this area, we are not in a position to comment.  </w:t>
      </w:r>
    </w:p>
    <w:p w14:paraId="3E31E73E" w14:textId="77777777" w:rsidR="008032B7" w:rsidRDefault="008032B7" w:rsidP="008032B7">
      <w:pPr>
        <w:pBdr>
          <w:top w:val="single" w:sz="8" w:space="5" w:color="auto"/>
          <w:left w:val="single" w:sz="8" w:space="5" w:color="auto"/>
          <w:bottom w:val="single" w:sz="8" w:space="1" w:color="auto"/>
          <w:right w:val="single" w:sz="8" w:space="4" w:color="auto"/>
        </w:pBdr>
        <w:rPr>
          <w:rFonts w:cs="Arial"/>
        </w:rPr>
      </w:pPr>
    </w:p>
    <w:p w14:paraId="3398FAC3" w14:textId="77777777" w:rsidR="008032B7" w:rsidRPr="00102011" w:rsidRDefault="008032B7" w:rsidP="000E5CAE">
      <w:pPr>
        <w:pStyle w:val="Normalbold"/>
      </w:pPr>
      <w:bookmarkStart w:id="8" w:name="_Hlk148013908"/>
      <w:r w:rsidRPr="00264C1B">
        <w:t xml:space="preserve">Question </w:t>
      </w:r>
      <w:r>
        <w:t>6</w:t>
      </w:r>
      <w:r w:rsidRPr="00264C1B">
        <w:t xml:space="preserve">. </w:t>
      </w:r>
      <w:r w:rsidRPr="00970133">
        <w:t>Connecting the Mental Health Professional to the debt adviser - which option would you choose?</w:t>
      </w:r>
    </w:p>
    <w:bookmarkEnd w:id="8"/>
    <w:p w14:paraId="0ED8D10D" w14:textId="77005831" w:rsidR="008032B7" w:rsidRDefault="002C42DC" w:rsidP="008032B7">
      <w:pPr>
        <w:pStyle w:val="listparagraph12pointsbetween"/>
      </w:pPr>
      <w:sdt>
        <w:sdtPr>
          <w:id w:val="617111524"/>
          <w14:checkbox>
            <w14:checked w14:val="1"/>
            <w14:checkedState w14:val="2612" w14:font="MS Gothic"/>
            <w14:uncheckedState w14:val="2610" w14:font="MS Gothic"/>
          </w14:checkbox>
        </w:sdtPr>
        <w:sdtEndPr/>
        <w:sdtContent>
          <w:r w:rsidR="006A5668">
            <w:rPr>
              <w:rFonts w:ascii="MS Gothic" w:eastAsia="MS Gothic" w:hAnsi="MS Gothic" w:hint="eastAsia"/>
            </w:rPr>
            <w:t>☒</w:t>
          </w:r>
        </w:sdtContent>
      </w:sdt>
      <w:r w:rsidR="7BF57DD6">
        <w:t xml:space="preserve"> </w:t>
      </w:r>
      <w:r w:rsidR="00884FD3">
        <w:t xml:space="preserve"> </w:t>
      </w:r>
      <w:r w:rsidR="008032B7">
        <w:t>AiB acts as a link</w:t>
      </w:r>
    </w:p>
    <w:p w14:paraId="2ED89AC4" w14:textId="2A4E236C" w:rsidR="008032B7" w:rsidRDefault="002C42DC" w:rsidP="008032B7">
      <w:pPr>
        <w:pStyle w:val="listparagraph12pointsbetween"/>
      </w:pPr>
      <w:sdt>
        <w:sdtPr>
          <w:id w:val="-1515292772"/>
          <w14:checkbox>
            <w14:checked w14:val="0"/>
            <w14:checkedState w14:val="2612" w14:font="MS Gothic"/>
            <w14:uncheckedState w14:val="2610" w14:font="MS Gothic"/>
          </w14:checkbox>
        </w:sdtPr>
        <w:sdtEndPr/>
        <w:sdtContent/>
      </w:sdt>
      <w:r w:rsidR="008032B7">
        <w:t xml:space="preserve"> </w:t>
      </w:r>
      <w:sdt>
        <w:sdtPr>
          <w:rPr>
            <w:rFonts w:ascii="ariel" w:hAnsi="ariel"/>
          </w:rPr>
          <w:id w:val="-503977618"/>
          <w14:checkbox>
            <w14:checked w14:val="0"/>
            <w14:checkedState w14:val="2612" w14:font="MS Gothic"/>
            <w14:uncheckedState w14:val="2610" w14:font="MS Gothic"/>
          </w14:checkbox>
        </w:sdtPr>
        <w:sdtEndPr/>
        <w:sdtContent>
          <w:r w:rsidR="006A5668">
            <w:rPr>
              <w:rFonts w:ascii="MS Gothic" w:eastAsia="MS Gothic" w:hAnsi="MS Gothic" w:hint="eastAsia"/>
            </w:rPr>
            <w:t>☐</w:t>
          </w:r>
        </w:sdtContent>
      </w:sdt>
      <w:r w:rsidR="008032B7">
        <w:t xml:space="preserve"> Debt advice organisation or third party commissioned</w:t>
      </w:r>
    </w:p>
    <w:bookmarkStart w:id="9" w:name="_Hlk156746385"/>
    <w:p w14:paraId="46B63023" w14:textId="6B140F54" w:rsidR="008032B7" w:rsidRPr="001E173C" w:rsidRDefault="002C42DC" w:rsidP="008032B7">
      <w:pPr>
        <w:pStyle w:val="Listparagraph18pointsafter"/>
      </w:pPr>
      <w:sdt>
        <w:sdtPr>
          <w:rPr>
            <w:rFonts w:ascii="ariel" w:hAnsi="ariel"/>
          </w:rPr>
          <w:id w:val="57985285"/>
          <w14:checkbox>
            <w14:checked w14:val="0"/>
            <w14:checkedState w14:val="2612" w14:font="MS Gothic"/>
            <w14:uncheckedState w14:val="2610" w14:font="MS Gothic"/>
          </w14:checkbox>
        </w:sdtPr>
        <w:sdtEndPr/>
        <w:sdtContent>
          <w:r w:rsidR="006A5668">
            <w:rPr>
              <w:rFonts w:ascii="MS Gothic" w:eastAsia="MS Gothic" w:hAnsi="MS Gothic" w:hint="eastAsia"/>
            </w:rPr>
            <w:t>☐</w:t>
          </w:r>
        </w:sdtContent>
      </w:sdt>
      <w:bookmarkEnd w:id="9"/>
      <w:r w:rsidR="008032B7" w:rsidRPr="001E173C">
        <w:t xml:space="preserve">  Neither </w:t>
      </w:r>
      <w:r w:rsidR="008032B7">
        <w:t>option</w:t>
      </w:r>
    </w:p>
    <w:p w14:paraId="56618DDF" w14:textId="77777777" w:rsidR="008032B7" w:rsidRPr="001E173C" w:rsidRDefault="008032B7" w:rsidP="008032B7">
      <w:pPr>
        <w:spacing w:after="0"/>
        <w:rPr>
          <w:rFonts w:cs="Arial"/>
        </w:rPr>
      </w:pPr>
      <w:r w:rsidRPr="54D1FA7B">
        <w:rPr>
          <w:rFonts w:cs="Arial"/>
        </w:rPr>
        <w:t>Please explain the reason for your answer in the box below:</w:t>
      </w:r>
    </w:p>
    <w:p w14:paraId="4AFD6F2C" w14:textId="113BDCAE" w:rsidR="669DF049" w:rsidRDefault="669DF049" w:rsidP="006A4BBF">
      <w:pPr>
        <w:pBdr>
          <w:top w:val="single" w:sz="8" w:space="5" w:color="000000"/>
          <w:left w:val="single" w:sz="8" w:space="5" w:color="000000"/>
          <w:bottom w:val="single" w:sz="8" w:space="1" w:color="000000"/>
          <w:right w:val="single" w:sz="8" w:space="4" w:color="000000"/>
        </w:pBdr>
        <w:jc w:val="both"/>
        <w:rPr>
          <w:rFonts w:cs="Arial"/>
        </w:rPr>
      </w:pPr>
      <w:r w:rsidRPr="54D1FA7B">
        <w:rPr>
          <w:rFonts w:cs="Arial"/>
        </w:rPr>
        <w:lastRenderedPageBreak/>
        <w:t xml:space="preserve">We can see positive and negative elements in relation to both approaches.  </w:t>
      </w:r>
    </w:p>
    <w:p w14:paraId="67B2F89A" w14:textId="793F816A" w:rsidR="008032B7" w:rsidRDefault="3A246A00" w:rsidP="00884FD3">
      <w:pPr>
        <w:pBdr>
          <w:top w:val="single" w:sz="8" w:space="5" w:color="000000"/>
          <w:left w:val="single" w:sz="8" w:space="5" w:color="000000"/>
          <w:bottom w:val="single" w:sz="8" w:space="1" w:color="000000"/>
          <w:right w:val="single" w:sz="8" w:space="4" w:color="000000"/>
        </w:pBdr>
        <w:jc w:val="both"/>
        <w:rPr>
          <w:rFonts w:cs="Arial"/>
        </w:rPr>
      </w:pPr>
      <w:r w:rsidRPr="54D1FA7B">
        <w:rPr>
          <w:rFonts w:cs="Arial"/>
        </w:rPr>
        <w:t xml:space="preserve">There are advantages to a third party </w:t>
      </w:r>
      <w:r w:rsidR="0CA9AFD1" w:rsidRPr="54D1FA7B">
        <w:rPr>
          <w:rFonts w:cs="Arial"/>
        </w:rPr>
        <w:t xml:space="preserve">being </w:t>
      </w:r>
      <w:r w:rsidRPr="54D1FA7B">
        <w:rPr>
          <w:rFonts w:cs="Arial"/>
        </w:rPr>
        <w:t>commissioned</w:t>
      </w:r>
      <w:r w:rsidR="01051EA7" w:rsidRPr="54D1FA7B">
        <w:rPr>
          <w:rFonts w:cs="Arial"/>
        </w:rPr>
        <w:t xml:space="preserve"> but t</w:t>
      </w:r>
      <w:r w:rsidR="5DFE260C" w:rsidRPr="54D1FA7B">
        <w:rPr>
          <w:rFonts w:cs="Arial"/>
        </w:rPr>
        <w:t xml:space="preserve">here might be issues about </w:t>
      </w:r>
      <w:r w:rsidR="60B45BA9" w:rsidRPr="54D1FA7B">
        <w:rPr>
          <w:rFonts w:cs="Arial"/>
        </w:rPr>
        <w:t xml:space="preserve">complexity and </w:t>
      </w:r>
      <w:r w:rsidR="5DFE260C" w:rsidRPr="54D1FA7B">
        <w:rPr>
          <w:rFonts w:cs="Arial"/>
        </w:rPr>
        <w:t>complete coverage, e.g. if the organisation commissioned is in the Central Belt when a debt adviser is needed</w:t>
      </w:r>
      <w:r w:rsidR="00733443">
        <w:rPr>
          <w:rFonts w:cs="Arial"/>
        </w:rPr>
        <w:t xml:space="preserve"> for someone</w:t>
      </w:r>
      <w:r w:rsidR="5DFE260C" w:rsidRPr="54D1FA7B">
        <w:rPr>
          <w:rFonts w:cs="Arial"/>
        </w:rPr>
        <w:t xml:space="preserve"> in Orkney.</w:t>
      </w:r>
      <w:r w:rsidR="00E00413" w:rsidRPr="54D1FA7B">
        <w:rPr>
          <w:rFonts w:cs="Arial"/>
        </w:rPr>
        <w:t xml:space="preserve"> </w:t>
      </w:r>
      <w:r w:rsidR="0086644C" w:rsidRPr="54D1FA7B">
        <w:rPr>
          <w:rFonts w:cs="Arial"/>
        </w:rPr>
        <w:t xml:space="preserve">If, instead, AiB </w:t>
      </w:r>
      <w:r w:rsidR="00844506" w:rsidRPr="54D1FA7B">
        <w:rPr>
          <w:rFonts w:cs="Arial"/>
        </w:rPr>
        <w:t>acts as the link throug</w:t>
      </w:r>
      <w:r w:rsidR="3339A17A" w:rsidRPr="54D1FA7B">
        <w:rPr>
          <w:rFonts w:cs="Arial"/>
        </w:rPr>
        <w:t>h</w:t>
      </w:r>
      <w:r w:rsidR="00C73B1E" w:rsidRPr="54D1FA7B">
        <w:rPr>
          <w:rFonts w:cs="Arial"/>
        </w:rPr>
        <w:t xml:space="preserve"> </w:t>
      </w:r>
      <w:r w:rsidR="00844506" w:rsidRPr="54D1FA7B">
        <w:rPr>
          <w:rFonts w:cs="Arial"/>
        </w:rPr>
        <w:t>the provision of a list on its website,</w:t>
      </w:r>
      <w:r w:rsidR="691BF869" w:rsidRPr="54D1FA7B">
        <w:rPr>
          <w:rFonts w:cs="Arial"/>
        </w:rPr>
        <w:t xml:space="preserve"> that could</w:t>
      </w:r>
      <w:r w:rsidR="00844506" w:rsidRPr="54D1FA7B">
        <w:rPr>
          <w:rFonts w:cs="Arial"/>
        </w:rPr>
        <w:t xml:space="preserve"> prove to be onerous </w:t>
      </w:r>
      <w:r w:rsidR="00C73B1E" w:rsidRPr="54D1FA7B">
        <w:rPr>
          <w:rFonts w:cs="Arial"/>
        </w:rPr>
        <w:t xml:space="preserve">for mental health professionals seeking to contact debt advisers (e.g. if there are problems with the contact details or </w:t>
      </w:r>
      <w:r w:rsidR="00733443">
        <w:rPr>
          <w:rFonts w:cs="Arial"/>
        </w:rPr>
        <w:t xml:space="preserve">listed </w:t>
      </w:r>
      <w:r w:rsidR="00C73B1E" w:rsidRPr="54D1FA7B">
        <w:rPr>
          <w:rFonts w:cs="Arial"/>
        </w:rPr>
        <w:t>advisers are unresponsive). In addition,</w:t>
      </w:r>
      <w:r w:rsidR="004F7C70" w:rsidRPr="54D1FA7B">
        <w:rPr>
          <w:rFonts w:cs="Arial"/>
        </w:rPr>
        <w:t xml:space="preserve"> </w:t>
      </w:r>
      <w:r w:rsidR="00E00413" w:rsidRPr="54D1FA7B">
        <w:rPr>
          <w:rFonts w:cs="Arial"/>
        </w:rPr>
        <w:t>there may be issues in ensuring that th</w:t>
      </w:r>
      <w:r w:rsidR="00C73B1E" w:rsidRPr="54D1FA7B">
        <w:rPr>
          <w:rFonts w:cs="Arial"/>
        </w:rPr>
        <w:t>e</w:t>
      </w:r>
      <w:r w:rsidR="00E00413" w:rsidRPr="54D1FA7B">
        <w:rPr>
          <w:rFonts w:cs="Arial"/>
        </w:rPr>
        <w:t xml:space="preserve"> website is kept up to date.</w:t>
      </w:r>
      <w:r w:rsidR="00C73B1E" w:rsidRPr="54D1FA7B">
        <w:rPr>
          <w:rFonts w:cs="Arial"/>
        </w:rPr>
        <w:t xml:space="preserve"> </w:t>
      </w:r>
      <w:r w:rsidR="17FFAFAB" w:rsidRPr="54D1FA7B">
        <w:rPr>
          <w:rFonts w:cs="Arial"/>
        </w:rPr>
        <w:t>Our preference would be an enhanced link</w:t>
      </w:r>
      <w:r w:rsidR="00884FD3">
        <w:rPr>
          <w:rFonts w:cs="Arial"/>
        </w:rPr>
        <w:t>ing</w:t>
      </w:r>
      <w:r w:rsidR="17FFAFAB" w:rsidRPr="54D1FA7B">
        <w:rPr>
          <w:rFonts w:cs="Arial"/>
        </w:rPr>
        <w:t xml:space="preserve"> option</w:t>
      </w:r>
      <w:r w:rsidR="00CE70AE" w:rsidRPr="54D1FA7B">
        <w:rPr>
          <w:rFonts w:cs="Arial"/>
        </w:rPr>
        <w:t>,</w:t>
      </w:r>
      <w:r w:rsidR="09ADACA6" w:rsidRPr="54D1FA7B">
        <w:rPr>
          <w:rFonts w:cs="Arial"/>
        </w:rPr>
        <w:t xml:space="preserve"> connecting mental health professionals with debt advisers, which would be a</w:t>
      </w:r>
      <w:r w:rsidR="00CE70AE" w:rsidRPr="54D1FA7B">
        <w:rPr>
          <w:rFonts w:cs="Arial"/>
        </w:rPr>
        <w:t xml:space="preserve"> more reliable and less onerous means of </w:t>
      </w:r>
      <w:r w:rsidR="0F5FE56E" w:rsidRPr="54D1FA7B">
        <w:rPr>
          <w:rFonts w:cs="Arial"/>
        </w:rPr>
        <w:t>achieving this</w:t>
      </w:r>
      <w:r w:rsidR="00733443">
        <w:rPr>
          <w:rFonts w:cs="Arial"/>
        </w:rPr>
        <w:t xml:space="preserve"> connection</w:t>
      </w:r>
      <w:r w:rsidR="0F5FE56E" w:rsidRPr="54D1FA7B">
        <w:rPr>
          <w:rFonts w:cs="Arial"/>
        </w:rPr>
        <w:t xml:space="preserve">. </w:t>
      </w:r>
    </w:p>
    <w:p w14:paraId="2B0E6D12" w14:textId="4FB43D5D" w:rsidR="008032B7" w:rsidRDefault="008032B7">
      <w:pPr>
        <w:rPr>
          <w:b/>
          <w:szCs w:val="24"/>
          <w:lang w:eastAsia="en-GB"/>
        </w:rPr>
      </w:pPr>
      <w:bookmarkStart w:id="10" w:name="_Hlk148013916"/>
    </w:p>
    <w:p w14:paraId="57F814C5" w14:textId="3EF6DF05" w:rsidR="008032B7" w:rsidRPr="00102011" w:rsidRDefault="008032B7" w:rsidP="000E5CAE">
      <w:pPr>
        <w:pStyle w:val="Normalbold"/>
      </w:pPr>
      <w:r w:rsidRPr="00264C1B">
        <w:t xml:space="preserve">Question </w:t>
      </w:r>
      <w:r>
        <w:t>7</w:t>
      </w:r>
      <w:r w:rsidRPr="00264C1B">
        <w:t xml:space="preserve">. </w:t>
      </w:r>
      <w:r w:rsidRPr="00970133">
        <w:t>Do you believe that specialist debt advice and support is required for frontline debt advisers for their involvement with the Mental Health Moratorium process?</w:t>
      </w:r>
    </w:p>
    <w:bookmarkEnd w:id="10"/>
    <w:p w14:paraId="6341A7D3" w14:textId="4D8E3D68" w:rsidR="008032B7" w:rsidRDefault="002C42DC" w:rsidP="008032B7">
      <w:pPr>
        <w:pStyle w:val="listparagraph12pointsbetween"/>
      </w:pPr>
      <w:sdt>
        <w:sdtPr>
          <w:id w:val="-1924022185"/>
          <w14:checkbox>
            <w14:checked w14:val="1"/>
            <w14:checkedState w14:val="2612" w14:font="MS Gothic"/>
            <w14:uncheckedState w14:val="2610" w14:font="MS Gothic"/>
          </w14:checkbox>
        </w:sdtPr>
        <w:sdtEndPr/>
        <w:sdtContent>
          <w:r w:rsidR="00806148">
            <w:rPr>
              <w:rFonts w:ascii="MS Gothic" w:eastAsia="MS Gothic" w:hAnsi="MS Gothic" w:hint="eastAsia"/>
            </w:rPr>
            <w:t>☒</w:t>
          </w:r>
        </w:sdtContent>
      </w:sdt>
      <w:r w:rsidR="008032B7">
        <w:t xml:space="preserve">  Yes</w:t>
      </w:r>
    </w:p>
    <w:p w14:paraId="68D036D2" w14:textId="77777777" w:rsidR="008032B7" w:rsidRDefault="002C42DC" w:rsidP="008032B7">
      <w:pPr>
        <w:pStyle w:val="listparagraph12pointsbetween"/>
      </w:pPr>
      <w:sdt>
        <w:sdtPr>
          <w:id w:val="1142999731"/>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No</w:t>
      </w:r>
    </w:p>
    <w:p w14:paraId="16D40915" w14:textId="77777777" w:rsidR="008032B7" w:rsidRPr="001E173C" w:rsidRDefault="002C42DC" w:rsidP="008032B7">
      <w:pPr>
        <w:pStyle w:val="Listparagraph18pointsafter"/>
        <w:spacing w:after="240"/>
      </w:pPr>
      <w:sdt>
        <w:sdtPr>
          <w:id w:val="1070700203"/>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Don’t know</w:t>
      </w:r>
    </w:p>
    <w:p w14:paraId="5F6D2898" w14:textId="77777777" w:rsidR="008032B7" w:rsidRPr="001E173C" w:rsidRDefault="008032B7" w:rsidP="008032B7">
      <w:pPr>
        <w:spacing w:after="0"/>
        <w:rPr>
          <w:rFonts w:cs="Arial"/>
        </w:rPr>
      </w:pPr>
      <w:r w:rsidRPr="001E173C">
        <w:rPr>
          <w:rFonts w:cs="Arial"/>
        </w:rPr>
        <w:t xml:space="preserve">Please </w:t>
      </w:r>
      <w:r>
        <w:rPr>
          <w:rFonts w:cs="Arial"/>
        </w:rPr>
        <w:t>explain</w:t>
      </w:r>
      <w:r w:rsidRPr="001E173C">
        <w:rPr>
          <w:rFonts w:cs="Arial"/>
        </w:rPr>
        <w:t xml:space="preserve"> </w:t>
      </w:r>
      <w:r>
        <w:rPr>
          <w:rFonts w:cs="Arial"/>
        </w:rPr>
        <w:t>the reason for your answer</w:t>
      </w:r>
      <w:r w:rsidRPr="001E173C">
        <w:rPr>
          <w:rFonts w:cs="Arial"/>
        </w:rPr>
        <w:t xml:space="preserve"> </w:t>
      </w:r>
      <w:r>
        <w:rPr>
          <w:rFonts w:cs="Arial"/>
        </w:rPr>
        <w:t>i</w:t>
      </w:r>
      <w:r w:rsidRPr="001E173C">
        <w:rPr>
          <w:rFonts w:cs="Arial"/>
        </w:rPr>
        <w:t>n the box below:</w:t>
      </w:r>
    </w:p>
    <w:p w14:paraId="323C4C07" w14:textId="1A966AA8" w:rsidR="00BF7771" w:rsidRDefault="00C92B00" w:rsidP="00294DC7">
      <w:pPr>
        <w:pBdr>
          <w:top w:val="single" w:sz="8" w:space="5" w:color="auto"/>
          <w:left w:val="single" w:sz="8" w:space="5" w:color="auto"/>
          <w:bottom w:val="single" w:sz="8" w:space="1" w:color="auto"/>
          <w:right w:val="single" w:sz="8" w:space="4" w:color="auto"/>
        </w:pBdr>
        <w:jc w:val="both"/>
        <w:rPr>
          <w:rFonts w:cs="Arial"/>
        </w:rPr>
      </w:pPr>
      <w:r>
        <w:rPr>
          <w:rFonts w:cs="Arial"/>
        </w:rPr>
        <w:t xml:space="preserve">We acknowledge the difficulties that may exist </w:t>
      </w:r>
      <w:r w:rsidR="002F4EB0">
        <w:rPr>
          <w:rFonts w:cs="Arial"/>
        </w:rPr>
        <w:t xml:space="preserve">in </w:t>
      </w:r>
      <w:r w:rsidR="00BF7771">
        <w:rPr>
          <w:rFonts w:cs="Arial"/>
        </w:rPr>
        <w:t>providing specialist debt advice</w:t>
      </w:r>
      <w:r>
        <w:rPr>
          <w:rFonts w:cs="Arial"/>
        </w:rPr>
        <w:t xml:space="preserve"> in light of the</w:t>
      </w:r>
      <w:r w:rsidR="002F4EB0">
        <w:rPr>
          <w:rFonts w:cs="Arial"/>
        </w:rPr>
        <w:t xml:space="preserve"> likely </w:t>
      </w:r>
      <w:r>
        <w:rPr>
          <w:rFonts w:cs="Arial"/>
        </w:rPr>
        <w:t>small number of case</w:t>
      </w:r>
      <w:r w:rsidR="00BF7771">
        <w:rPr>
          <w:rFonts w:cs="Arial"/>
        </w:rPr>
        <w:t xml:space="preserve">s. </w:t>
      </w:r>
      <w:r>
        <w:rPr>
          <w:rFonts w:cs="Arial"/>
        </w:rPr>
        <w:t>Howeve</w:t>
      </w:r>
      <w:r w:rsidR="00BF7771">
        <w:rPr>
          <w:rFonts w:cs="Arial"/>
        </w:rPr>
        <w:t xml:space="preserve">r, </w:t>
      </w:r>
      <w:r w:rsidR="0030641D">
        <w:rPr>
          <w:rFonts w:cs="Arial"/>
        </w:rPr>
        <w:t>it would make sense for</w:t>
      </w:r>
      <w:r w:rsidR="00BF7771">
        <w:rPr>
          <w:rFonts w:cs="Arial"/>
        </w:rPr>
        <w:t xml:space="preserve"> </w:t>
      </w:r>
      <w:r w:rsidR="0030641D">
        <w:rPr>
          <w:rFonts w:cs="Arial"/>
        </w:rPr>
        <w:t xml:space="preserve">those providing </w:t>
      </w:r>
      <w:r w:rsidR="00BF7771">
        <w:rPr>
          <w:rFonts w:cs="Arial"/>
        </w:rPr>
        <w:t>financial advice in th</w:t>
      </w:r>
      <w:r w:rsidR="0030641D">
        <w:rPr>
          <w:rFonts w:cs="Arial"/>
        </w:rPr>
        <w:t>e context of a special statutory regime to</w:t>
      </w:r>
      <w:r w:rsidR="00BF7771">
        <w:rPr>
          <w:rFonts w:cs="Arial"/>
        </w:rPr>
        <w:t xml:space="preserve"> have special</w:t>
      </w:r>
      <w:r w:rsidR="0030641D">
        <w:rPr>
          <w:rFonts w:cs="Arial"/>
        </w:rPr>
        <w:t>ist</w:t>
      </w:r>
      <w:r w:rsidR="00BF7771">
        <w:rPr>
          <w:rFonts w:cs="Arial"/>
        </w:rPr>
        <w:t xml:space="preserve"> training</w:t>
      </w:r>
      <w:r w:rsidR="0030641D">
        <w:rPr>
          <w:rFonts w:cs="Arial"/>
        </w:rPr>
        <w:t xml:space="preserve"> and for that training to be</w:t>
      </w:r>
      <w:r w:rsidR="00BF7771">
        <w:rPr>
          <w:rFonts w:cs="Arial"/>
        </w:rPr>
        <w:t xml:space="preserve"> rep</w:t>
      </w:r>
      <w:r w:rsidR="0030641D">
        <w:rPr>
          <w:rFonts w:cs="Arial"/>
        </w:rPr>
        <w:t>e</w:t>
      </w:r>
      <w:r w:rsidR="00BF7771">
        <w:rPr>
          <w:rFonts w:cs="Arial"/>
        </w:rPr>
        <w:t xml:space="preserve">ated at regular intervals. </w:t>
      </w:r>
    </w:p>
    <w:p w14:paraId="1D6207C5" w14:textId="77777777" w:rsidR="008032B7" w:rsidRDefault="008032B7" w:rsidP="008032B7">
      <w:pPr>
        <w:pBdr>
          <w:top w:val="single" w:sz="8" w:space="5" w:color="auto"/>
          <w:left w:val="single" w:sz="8" w:space="5" w:color="auto"/>
          <w:bottom w:val="single" w:sz="8" w:space="1" w:color="auto"/>
          <w:right w:val="single" w:sz="8" w:space="4" w:color="auto"/>
        </w:pBdr>
        <w:rPr>
          <w:rFonts w:cs="Arial"/>
        </w:rPr>
      </w:pPr>
    </w:p>
    <w:p w14:paraId="07532498" w14:textId="4DF43282" w:rsidR="008032B7" w:rsidRPr="004772EB" w:rsidRDefault="008032B7" w:rsidP="000E5CAE">
      <w:pPr>
        <w:pStyle w:val="Normalbold"/>
      </w:pPr>
      <w:r w:rsidRPr="00264C1B">
        <w:lastRenderedPageBreak/>
        <w:t xml:space="preserve">Question </w:t>
      </w:r>
      <w:r>
        <w:t>8</w:t>
      </w:r>
      <w:r w:rsidRPr="00264C1B">
        <w:t xml:space="preserve">. </w:t>
      </w:r>
      <w:r w:rsidRPr="00F6006B">
        <w:t>Do you agree that a Mental Health Moratorium application should only be consented</w:t>
      </w:r>
      <w:r w:rsidR="00F6006B">
        <w:t xml:space="preserve"> to</w:t>
      </w:r>
      <w:r w:rsidRPr="00F6006B">
        <w:t xml:space="preserve"> by the individual, a power of attorney or guardianship?</w:t>
      </w:r>
    </w:p>
    <w:p w14:paraId="1BAF91B2" w14:textId="77777777" w:rsidR="008032B7" w:rsidRDefault="002C42DC" w:rsidP="008032B7">
      <w:pPr>
        <w:pStyle w:val="listparagraph12pointsbetween"/>
      </w:pPr>
      <w:sdt>
        <w:sdtPr>
          <w:id w:val="-1869827815"/>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Agree</w:t>
      </w:r>
    </w:p>
    <w:p w14:paraId="39750F2A" w14:textId="77777777" w:rsidR="008032B7" w:rsidRDefault="002C42DC" w:rsidP="008032B7">
      <w:pPr>
        <w:pStyle w:val="listparagraph12pointsbetween"/>
      </w:pPr>
      <w:sdt>
        <w:sdtPr>
          <w:id w:val="2119718473"/>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Disagree</w:t>
      </w:r>
    </w:p>
    <w:p w14:paraId="5AD38C42" w14:textId="6CA45FCF" w:rsidR="008032B7" w:rsidRPr="001E173C" w:rsidRDefault="002C42DC" w:rsidP="008032B7">
      <w:pPr>
        <w:pStyle w:val="Listparagraph18pointsafter"/>
      </w:pPr>
      <w:sdt>
        <w:sdtPr>
          <w:id w:val="344920095"/>
          <w14:checkbox>
            <w14:checked w14:val="1"/>
            <w14:checkedState w14:val="2612" w14:font="MS Gothic"/>
            <w14:uncheckedState w14:val="2610" w14:font="MS Gothic"/>
          </w14:checkbox>
        </w:sdtPr>
        <w:sdtEndPr/>
        <w:sdtContent>
          <w:r w:rsidR="00C92B00">
            <w:rPr>
              <w:rFonts w:ascii="MS Gothic" w:eastAsia="MS Gothic" w:hAnsi="MS Gothic" w:hint="eastAsia"/>
            </w:rPr>
            <w:t>☒</w:t>
          </w:r>
        </w:sdtContent>
      </w:sdt>
      <w:r w:rsidR="008032B7">
        <w:t xml:space="preserve">  </w:t>
      </w:r>
      <w:r w:rsidR="008032B7" w:rsidRPr="001E173C">
        <w:t>Neither agree nor disagree</w:t>
      </w:r>
    </w:p>
    <w:p w14:paraId="00B89D31"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5A285CDB" w14:textId="2518DC01" w:rsidR="00BF0A1A" w:rsidRDefault="00BF0A1A" w:rsidP="00294DC7">
      <w:pPr>
        <w:pBdr>
          <w:top w:val="single" w:sz="8" w:space="5" w:color="auto"/>
          <w:left w:val="single" w:sz="8" w:space="5" w:color="auto"/>
          <w:bottom w:val="single" w:sz="8" w:space="1" w:color="auto"/>
          <w:right w:val="single" w:sz="8" w:space="4" w:color="auto"/>
        </w:pBdr>
        <w:jc w:val="both"/>
        <w:rPr>
          <w:rFonts w:cs="Arial"/>
        </w:rPr>
      </w:pPr>
      <w:r w:rsidRPr="54D1FA7B">
        <w:rPr>
          <w:rFonts w:cs="Arial"/>
        </w:rPr>
        <w:t>There is certainly a great deal of sense in</w:t>
      </w:r>
      <w:r w:rsidR="00046987" w:rsidRPr="54D1FA7B">
        <w:rPr>
          <w:rFonts w:cs="Arial"/>
        </w:rPr>
        <w:t xml:space="preserve"> having</w:t>
      </w:r>
      <w:r w:rsidRPr="54D1FA7B">
        <w:rPr>
          <w:rFonts w:cs="Arial"/>
        </w:rPr>
        <w:t xml:space="preserve"> </w:t>
      </w:r>
      <w:r w:rsidR="00046987" w:rsidRPr="54D1FA7B">
        <w:rPr>
          <w:rFonts w:cs="Arial"/>
        </w:rPr>
        <w:t>a requirement of consent to a Menta</w:t>
      </w:r>
      <w:r w:rsidR="005B5823" w:rsidRPr="54D1FA7B">
        <w:rPr>
          <w:rFonts w:cs="Arial"/>
        </w:rPr>
        <w:t>l</w:t>
      </w:r>
      <w:r w:rsidR="00046987" w:rsidRPr="54D1FA7B">
        <w:rPr>
          <w:rFonts w:cs="Arial"/>
        </w:rPr>
        <w:t xml:space="preserve"> Health Moratorium by the individual</w:t>
      </w:r>
      <w:r w:rsidR="006649B7" w:rsidRPr="54D1FA7B">
        <w:rPr>
          <w:rFonts w:cs="Arial"/>
        </w:rPr>
        <w:t>,</w:t>
      </w:r>
      <w:r w:rsidR="00661902" w:rsidRPr="54D1FA7B">
        <w:rPr>
          <w:rFonts w:cs="Arial"/>
        </w:rPr>
        <w:t xml:space="preserve"> or,</w:t>
      </w:r>
      <w:r w:rsidR="006649B7" w:rsidRPr="54D1FA7B">
        <w:rPr>
          <w:rFonts w:cs="Arial"/>
        </w:rPr>
        <w:t xml:space="preserve"> where appropriate, in obtaining consent via a </w:t>
      </w:r>
      <w:r w:rsidR="00AF52F1" w:rsidRPr="54D1FA7B">
        <w:rPr>
          <w:rFonts w:cs="Arial"/>
        </w:rPr>
        <w:t xml:space="preserve">party with </w:t>
      </w:r>
      <w:r w:rsidR="006649B7" w:rsidRPr="54D1FA7B">
        <w:rPr>
          <w:rFonts w:cs="Arial"/>
        </w:rPr>
        <w:t xml:space="preserve">power of attorney </w:t>
      </w:r>
      <w:r w:rsidR="00661902" w:rsidRPr="54D1FA7B">
        <w:rPr>
          <w:rFonts w:cs="Arial"/>
        </w:rPr>
        <w:t xml:space="preserve">or </w:t>
      </w:r>
      <w:r w:rsidR="00AF52F1" w:rsidRPr="54D1FA7B">
        <w:rPr>
          <w:rFonts w:cs="Arial"/>
        </w:rPr>
        <w:t xml:space="preserve">a </w:t>
      </w:r>
      <w:r w:rsidR="00661902" w:rsidRPr="54D1FA7B">
        <w:rPr>
          <w:rFonts w:cs="Arial"/>
        </w:rPr>
        <w:t>guardian.</w:t>
      </w:r>
      <w:r w:rsidR="005B5823" w:rsidRPr="54D1FA7B">
        <w:rPr>
          <w:rFonts w:cs="Arial"/>
        </w:rPr>
        <w:t xml:space="preserve"> </w:t>
      </w:r>
      <w:r w:rsidR="00F82F15" w:rsidRPr="54D1FA7B">
        <w:rPr>
          <w:rFonts w:cs="Arial"/>
        </w:rPr>
        <w:t xml:space="preserve">That is especially so if the </w:t>
      </w:r>
      <w:r w:rsidR="00EA6BB5" w:rsidRPr="54D1FA7B">
        <w:rPr>
          <w:rFonts w:cs="Arial"/>
        </w:rPr>
        <w:t xml:space="preserve">moratorium is to start </w:t>
      </w:r>
      <w:r w:rsidR="00B40D98" w:rsidRPr="54D1FA7B">
        <w:rPr>
          <w:rFonts w:cs="Arial"/>
        </w:rPr>
        <w:t>narrowly</w:t>
      </w:r>
      <w:r w:rsidR="00EA6BB5" w:rsidRPr="54D1FA7B">
        <w:rPr>
          <w:rFonts w:cs="Arial"/>
        </w:rPr>
        <w:t xml:space="preserve"> to begin with.</w:t>
      </w:r>
    </w:p>
    <w:p w14:paraId="16348289" w14:textId="4595D372" w:rsidR="008F3BEB" w:rsidRPr="00EA6BB5" w:rsidRDefault="0F178D7D" w:rsidP="00294DC7">
      <w:pPr>
        <w:pBdr>
          <w:top w:val="single" w:sz="8" w:space="5" w:color="auto"/>
          <w:left w:val="single" w:sz="8" w:space="5" w:color="auto"/>
          <w:bottom w:val="single" w:sz="8" w:space="1" w:color="auto"/>
          <w:right w:val="single" w:sz="8" w:space="4" w:color="auto"/>
        </w:pBdr>
        <w:jc w:val="both"/>
        <w:rPr>
          <w:rFonts w:cs="Arial"/>
        </w:rPr>
      </w:pPr>
      <w:r w:rsidRPr="4EBAF9A3">
        <w:rPr>
          <w:rFonts w:cs="Arial"/>
        </w:rPr>
        <w:t>However, consideration needs to be given to the case in which an individual lacks capacity to consent</w:t>
      </w:r>
      <w:r w:rsidR="00733443">
        <w:rPr>
          <w:rFonts w:cs="Arial"/>
        </w:rPr>
        <w:t>, and there is no party with a power of attorney and no appointed guardian,</w:t>
      </w:r>
      <w:r w:rsidRPr="4EBAF9A3">
        <w:rPr>
          <w:rFonts w:cs="Arial"/>
        </w:rPr>
        <w:t xml:space="preserve"> and yet where a moratorium would nevertheless be to </w:t>
      </w:r>
      <w:r w:rsidR="148A5D38" w:rsidRPr="4EBAF9A3">
        <w:rPr>
          <w:rFonts w:cs="Arial"/>
        </w:rPr>
        <w:t>their</w:t>
      </w:r>
      <w:r w:rsidRPr="4EBAF9A3">
        <w:rPr>
          <w:rFonts w:cs="Arial"/>
        </w:rPr>
        <w:t xml:space="preserve"> benefit</w:t>
      </w:r>
      <w:r w:rsidR="6277D0E5" w:rsidRPr="4EBAF9A3">
        <w:rPr>
          <w:rFonts w:cs="Arial"/>
        </w:rPr>
        <w:t xml:space="preserve">. A good analogy for this </w:t>
      </w:r>
      <w:r w:rsidR="7963F07E" w:rsidRPr="4EBAF9A3">
        <w:rPr>
          <w:rFonts w:cs="Arial"/>
        </w:rPr>
        <w:t>at common law is</w:t>
      </w:r>
      <w:r w:rsidR="6277D0E5" w:rsidRPr="4EBAF9A3">
        <w:rPr>
          <w:rFonts w:cs="Arial"/>
        </w:rPr>
        <w:t xml:space="preserve"> </w:t>
      </w:r>
      <w:r w:rsidR="7963F07E" w:rsidRPr="4EBAF9A3">
        <w:rPr>
          <w:rFonts w:cs="Arial"/>
          <w:i/>
          <w:iCs/>
        </w:rPr>
        <w:t>negotiorum gestio</w:t>
      </w:r>
      <w:r w:rsidR="7963F07E" w:rsidRPr="4EBAF9A3">
        <w:rPr>
          <w:rFonts w:cs="Arial"/>
        </w:rPr>
        <w:t>, a legal area concerning the management of another’s affairs in certain circumstances.</w:t>
      </w:r>
      <w:r w:rsidR="11266FCD" w:rsidRPr="4EBAF9A3">
        <w:rPr>
          <w:rFonts w:cs="Arial"/>
        </w:rPr>
        <w:t xml:space="preserve"> </w:t>
      </w:r>
    </w:p>
    <w:p w14:paraId="0A07DFC4" w14:textId="2F6BE585" w:rsidR="008F3BEB" w:rsidRPr="00EA6BB5" w:rsidRDefault="11266FCD" w:rsidP="00294DC7">
      <w:pPr>
        <w:pBdr>
          <w:top w:val="single" w:sz="8" w:space="5" w:color="auto"/>
          <w:left w:val="single" w:sz="8" w:space="5" w:color="auto"/>
          <w:bottom w:val="single" w:sz="8" w:space="1" w:color="auto"/>
          <w:right w:val="single" w:sz="8" w:space="4" w:color="auto"/>
        </w:pBdr>
        <w:jc w:val="both"/>
        <w:rPr>
          <w:rFonts w:cs="Arial"/>
        </w:rPr>
      </w:pPr>
      <w:r w:rsidRPr="7F510FB3">
        <w:rPr>
          <w:rFonts w:cs="Arial"/>
        </w:rPr>
        <w:t>To give a simplified example, suppose</w:t>
      </w:r>
      <w:r w:rsidR="18ECC90B" w:rsidRPr="7F510FB3">
        <w:rPr>
          <w:rFonts w:cs="Arial"/>
        </w:rPr>
        <w:t xml:space="preserve"> that</w:t>
      </w:r>
      <w:r w:rsidRPr="7F510FB3">
        <w:rPr>
          <w:rFonts w:cs="Arial"/>
        </w:rPr>
        <w:t xml:space="preserve"> </w:t>
      </w:r>
      <w:r w:rsidR="790E45A2" w:rsidRPr="7F510FB3">
        <w:rPr>
          <w:rFonts w:cs="Arial"/>
        </w:rPr>
        <w:t>X and Y are neighbours and</w:t>
      </w:r>
      <w:r w:rsidR="18ECC90B" w:rsidRPr="7F510FB3">
        <w:rPr>
          <w:rFonts w:cs="Arial"/>
        </w:rPr>
        <w:t xml:space="preserve"> that</w:t>
      </w:r>
      <w:r w:rsidR="790E45A2" w:rsidRPr="7F510FB3">
        <w:rPr>
          <w:rFonts w:cs="Arial"/>
        </w:rPr>
        <w:t xml:space="preserve"> X’s</w:t>
      </w:r>
      <w:r w:rsidRPr="7F510FB3">
        <w:rPr>
          <w:rFonts w:cs="Arial"/>
        </w:rPr>
        <w:t xml:space="preserve"> roof has been damaged in a storm</w:t>
      </w:r>
      <w:r w:rsidR="18ECC90B" w:rsidRPr="7F510FB3">
        <w:rPr>
          <w:rFonts w:cs="Arial"/>
        </w:rPr>
        <w:t>.</w:t>
      </w:r>
      <w:r w:rsidRPr="7F510FB3">
        <w:rPr>
          <w:rFonts w:cs="Arial"/>
        </w:rPr>
        <w:t xml:space="preserve"> </w:t>
      </w:r>
      <w:r w:rsidR="18ECC90B" w:rsidRPr="7F510FB3">
        <w:rPr>
          <w:rFonts w:cs="Arial"/>
        </w:rPr>
        <w:t>X,</w:t>
      </w:r>
      <w:r w:rsidRPr="7F510FB3">
        <w:rPr>
          <w:rFonts w:cs="Arial"/>
        </w:rPr>
        <w:t xml:space="preserve"> through absence or incapacity, is incapable</w:t>
      </w:r>
      <w:r w:rsidR="0602C4F4" w:rsidRPr="7F510FB3">
        <w:rPr>
          <w:rFonts w:cs="Arial"/>
        </w:rPr>
        <w:t xml:space="preserve"> of repairing the roof himself/herself</w:t>
      </w:r>
      <w:r w:rsidR="548BE32B" w:rsidRPr="7F510FB3">
        <w:rPr>
          <w:rFonts w:cs="Arial"/>
        </w:rPr>
        <w:t xml:space="preserve"> and cannot be asked to consent to the repair, again through being uncontactable or lacking the capacity to consent. In the meantime, Y</w:t>
      </w:r>
      <w:r w:rsidRPr="7F510FB3">
        <w:rPr>
          <w:rFonts w:cs="Arial"/>
        </w:rPr>
        <w:t xml:space="preserve"> repair</w:t>
      </w:r>
      <w:r w:rsidR="548BE32B" w:rsidRPr="7F510FB3">
        <w:rPr>
          <w:rFonts w:cs="Arial"/>
        </w:rPr>
        <w:t xml:space="preserve">s the roof. In these circumstances, and subject to certain specific requirements which need not be enumerated here, Y may have a claim against X for compensation. The significance of this example is that Y has a claim based not on actual </w:t>
      </w:r>
      <w:r w:rsidR="548BE32B" w:rsidRPr="7F510FB3">
        <w:rPr>
          <w:rFonts w:cs="Arial"/>
          <w:i/>
          <w:iCs/>
        </w:rPr>
        <w:t xml:space="preserve">consent </w:t>
      </w:r>
      <w:r w:rsidR="548BE32B" w:rsidRPr="7F510FB3">
        <w:rPr>
          <w:rFonts w:cs="Arial"/>
        </w:rPr>
        <w:t xml:space="preserve">(contract) but on the fact that Y has acted for X’s </w:t>
      </w:r>
      <w:r w:rsidR="548BE32B" w:rsidRPr="7F510FB3">
        <w:rPr>
          <w:rFonts w:cs="Arial"/>
          <w:i/>
          <w:iCs/>
        </w:rPr>
        <w:t>benefit</w:t>
      </w:r>
      <w:r w:rsidR="548BE32B" w:rsidRPr="7F510FB3">
        <w:rPr>
          <w:rFonts w:cs="Arial"/>
        </w:rPr>
        <w:t xml:space="preserve"> and the repair may be something to which X would have consented </w:t>
      </w:r>
      <w:r w:rsidR="46283AD9" w:rsidRPr="7F510FB3">
        <w:rPr>
          <w:rFonts w:cs="Arial"/>
        </w:rPr>
        <w:t>but for his/her absence or incapacity.</w:t>
      </w:r>
      <w:r w:rsidR="38741766" w:rsidRPr="7F510FB3">
        <w:rPr>
          <w:rFonts w:cs="Arial"/>
        </w:rPr>
        <w:t xml:space="preserve"> In short, sometimes the law provides protection akin to that afforded by contract law because</w:t>
      </w:r>
      <w:r w:rsidR="38741766" w:rsidRPr="7F510FB3">
        <w:rPr>
          <w:rFonts w:cs="Arial"/>
          <w:i/>
          <w:iCs/>
        </w:rPr>
        <w:t xml:space="preserve"> </w:t>
      </w:r>
      <w:r w:rsidR="38741766" w:rsidRPr="7F510FB3">
        <w:rPr>
          <w:rFonts w:cs="Arial"/>
        </w:rPr>
        <w:t xml:space="preserve">one of the relevant parties </w:t>
      </w:r>
      <w:r w:rsidR="38741766" w:rsidRPr="7F510FB3">
        <w:rPr>
          <w:rFonts w:cs="Arial"/>
          <w:i/>
          <w:iCs/>
        </w:rPr>
        <w:t>lacks capacity</w:t>
      </w:r>
      <w:r w:rsidR="38741766" w:rsidRPr="7F510FB3">
        <w:rPr>
          <w:rFonts w:cs="Arial"/>
        </w:rPr>
        <w:t xml:space="preserve">. </w:t>
      </w:r>
    </w:p>
    <w:p w14:paraId="4C0773BB" w14:textId="78FE183F" w:rsidR="00B8433E" w:rsidRDefault="008F3BEB" w:rsidP="00294DC7">
      <w:pPr>
        <w:pBdr>
          <w:top w:val="single" w:sz="8" w:space="5" w:color="auto"/>
          <w:left w:val="single" w:sz="8" w:space="5" w:color="auto"/>
          <w:bottom w:val="single" w:sz="8" w:space="1" w:color="auto"/>
          <w:right w:val="single" w:sz="8" w:space="4" w:color="auto"/>
        </w:pBdr>
        <w:jc w:val="both"/>
        <w:rPr>
          <w:rFonts w:cs="Arial"/>
        </w:rPr>
      </w:pPr>
      <w:r w:rsidRPr="54D1FA7B">
        <w:rPr>
          <w:rFonts w:cs="Arial"/>
        </w:rPr>
        <w:lastRenderedPageBreak/>
        <w:t xml:space="preserve">There may, </w:t>
      </w:r>
      <w:r w:rsidR="232CCB9C" w:rsidRPr="54D1FA7B">
        <w:rPr>
          <w:rFonts w:cs="Arial"/>
        </w:rPr>
        <w:t>therefore,</w:t>
      </w:r>
      <w:r w:rsidRPr="54D1FA7B">
        <w:rPr>
          <w:rFonts w:cs="Arial"/>
        </w:rPr>
        <w:t xml:space="preserve"> be circumstances in which a moratorium should be imposed, not on the basis of </w:t>
      </w:r>
      <w:r w:rsidR="006C36FD" w:rsidRPr="54D1FA7B">
        <w:rPr>
          <w:rFonts w:cs="Arial"/>
        </w:rPr>
        <w:t>the debtor’s consent but on the basis of necessity.</w:t>
      </w:r>
      <w:r w:rsidR="00C04794" w:rsidRPr="54D1FA7B">
        <w:rPr>
          <w:rFonts w:cs="Arial"/>
        </w:rPr>
        <w:t xml:space="preserve"> Indeed, </w:t>
      </w:r>
      <w:r w:rsidR="00B8433E" w:rsidRPr="54D1FA7B">
        <w:rPr>
          <w:rFonts w:cs="Arial"/>
        </w:rPr>
        <w:t xml:space="preserve">arguably </w:t>
      </w:r>
      <w:r w:rsidR="00C04794" w:rsidRPr="54D1FA7B">
        <w:rPr>
          <w:rFonts w:cs="Arial"/>
        </w:rPr>
        <w:t xml:space="preserve">it would be anomalous to </w:t>
      </w:r>
      <w:r w:rsidR="00B8433E" w:rsidRPr="54D1FA7B">
        <w:rPr>
          <w:rFonts w:cs="Arial"/>
        </w:rPr>
        <w:t>extend the protection of a moratorium to debtors who were capable of giving consent and who had given that consent, but not to those, potentially more vulnerable, debtors who were incapable of giving consent</w:t>
      </w:r>
      <w:r w:rsidR="00B8697A" w:rsidRPr="54D1FA7B">
        <w:rPr>
          <w:rFonts w:cs="Arial"/>
        </w:rPr>
        <w:t xml:space="preserve"> and yet who lack</w:t>
      </w:r>
      <w:r w:rsidR="31DB1045" w:rsidRPr="54D1FA7B">
        <w:rPr>
          <w:rFonts w:cs="Arial"/>
        </w:rPr>
        <w:t>ed</w:t>
      </w:r>
      <w:r w:rsidR="00B8697A" w:rsidRPr="54D1FA7B">
        <w:rPr>
          <w:rFonts w:cs="Arial"/>
        </w:rPr>
        <w:t xml:space="preserve"> the protection of a</w:t>
      </w:r>
      <w:r w:rsidR="1CC63538" w:rsidRPr="54D1FA7B">
        <w:rPr>
          <w:rFonts w:cs="Arial"/>
        </w:rPr>
        <w:t>n</w:t>
      </w:r>
      <w:r w:rsidR="00B8697A" w:rsidRPr="54D1FA7B">
        <w:rPr>
          <w:rFonts w:cs="Arial"/>
        </w:rPr>
        <w:t xml:space="preserve"> attorney or guardian</w:t>
      </w:r>
      <w:r w:rsidR="00B8433E" w:rsidRPr="54D1FA7B">
        <w:rPr>
          <w:rFonts w:cs="Arial"/>
        </w:rPr>
        <w:t>.</w:t>
      </w:r>
      <w:r w:rsidR="006C36FD" w:rsidRPr="54D1FA7B">
        <w:rPr>
          <w:rFonts w:cs="Arial"/>
        </w:rPr>
        <w:t xml:space="preserve"> </w:t>
      </w:r>
      <w:r w:rsidR="00B8433E" w:rsidRPr="54D1FA7B">
        <w:rPr>
          <w:rFonts w:cs="Arial"/>
        </w:rPr>
        <w:t>That said</w:t>
      </w:r>
      <w:r w:rsidR="006C36FD" w:rsidRPr="54D1FA7B">
        <w:rPr>
          <w:rFonts w:cs="Arial"/>
        </w:rPr>
        <w:t>,</w:t>
      </w:r>
      <w:r w:rsidR="00EB49FB" w:rsidRPr="54D1FA7B">
        <w:rPr>
          <w:rFonts w:cs="Arial"/>
        </w:rPr>
        <w:t xml:space="preserve"> the circumstances in which a moratorium could be imposed on the ground of necessity rather than consent would have to be defined very carefull</w:t>
      </w:r>
      <w:r w:rsidR="008E3887" w:rsidRPr="54D1FA7B">
        <w:rPr>
          <w:rFonts w:cs="Arial"/>
        </w:rPr>
        <w:t xml:space="preserve">y. It would be excessive, for example, if a moratorium could be imposed simply because a moratorium was regarded as being, in some </w:t>
      </w:r>
      <w:r w:rsidR="00E72501" w:rsidRPr="54D1FA7B">
        <w:rPr>
          <w:rFonts w:cs="Arial"/>
        </w:rPr>
        <w:t>vague sense</w:t>
      </w:r>
      <w:r w:rsidR="008E3887" w:rsidRPr="54D1FA7B">
        <w:rPr>
          <w:rFonts w:cs="Arial"/>
        </w:rPr>
        <w:t xml:space="preserve"> of the word, beneficial</w:t>
      </w:r>
      <w:r w:rsidR="06DF3349" w:rsidRPr="54D1FA7B">
        <w:rPr>
          <w:rFonts w:cs="Arial"/>
        </w:rPr>
        <w:t xml:space="preserve"> to the debtor</w:t>
      </w:r>
      <w:r w:rsidR="008E3887" w:rsidRPr="54D1FA7B">
        <w:rPr>
          <w:rFonts w:cs="Arial"/>
        </w:rPr>
        <w:t>.</w:t>
      </w:r>
      <w:r w:rsidR="00E72501" w:rsidRPr="54D1FA7B">
        <w:rPr>
          <w:rFonts w:cs="Arial"/>
        </w:rPr>
        <w:t xml:space="preserve"> Imposing a moratorium for the best of intentions may still have adverse consequences, </w:t>
      </w:r>
      <w:r w:rsidR="00B34A0E" w:rsidRPr="54D1FA7B">
        <w:rPr>
          <w:rFonts w:cs="Arial"/>
        </w:rPr>
        <w:t xml:space="preserve">such </w:t>
      </w:r>
      <w:r w:rsidR="00E72501" w:rsidRPr="54D1FA7B">
        <w:rPr>
          <w:rFonts w:cs="Arial"/>
        </w:rPr>
        <w:t xml:space="preserve">as by </w:t>
      </w:r>
      <w:r w:rsidR="008836B8" w:rsidRPr="54D1FA7B">
        <w:rPr>
          <w:rFonts w:cs="Arial"/>
        </w:rPr>
        <w:t xml:space="preserve">damaging the debtor’s credit-rating or reputation. </w:t>
      </w:r>
      <w:r w:rsidR="00C83954" w:rsidRPr="54D1FA7B">
        <w:rPr>
          <w:rFonts w:cs="Arial"/>
        </w:rPr>
        <w:t>The stigma that might attend</w:t>
      </w:r>
      <w:r w:rsidR="22A8997A" w:rsidRPr="54D1FA7B">
        <w:rPr>
          <w:rFonts w:cs="Arial"/>
        </w:rPr>
        <w:t xml:space="preserve"> the grant of</w:t>
      </w:r>
      <w:r w:rsidR="00C83954" w:rsidRPr="54D1FA7B">
        <w:rPr>
          <w:rFonts w:cs="Arial"/>
        </w:rPr>
        <w:t xml:space="preserve"> a moratorium may be something which would have deterred the debtor from consenting to it if </w:t>
      </w:r>
      <w:r w:rsidR="00B34A0E" w:rsidRPr="54D1FA7B">
        <w:rPr>
          <w:rFonts w:cs="Arial"/>
        </w:rPr>
        <w:t>they</w:t>
      </w:r>
      <w:r w:rsidR="00C83954" w:rsidRPr="54D1FA7B">
        <w:rPr>
          <w:rFonts w:cs="Arial"/>
        </w:rPr>
        <w:t xml:space="preserve"> had had capacity.</w:t>
      </w:r>
      <w:r w:rsidR="008E3887" w:rsidRPr="54D1FA7B">
        <w:rPr>
          <w:rFonts w:cs="Arial"/>
        </w:rPr>
        <w:t xml:space="preserve"> </w:t>
      </w:r>
      <w:r w:rsidR="00E72501" w:rsidRPr="54D1FA7B">
        <w:rPr>
          <w:rFonts w:cs="Arial"/>
        </w:rPr>
        <w:t xml:space="preserve">To avoid such a paternalistic approach, the circumstances in which a moratorium could be imposed on the ground of necessity would have to be defined concretely and precisely. </w:t>
      </w:r>
      <w:r w:rsidR="006D4A64" w:rsidRPr="54D1FA7B">
        <w:rPr>
          <w:rFonts w:cs="Arial"/>
        </w:rPr>
        <w:t>The possibility of someone who lacks capacity later becoming more lucid should also be considered.</w:t>
      </w:r>
    </w:p>
    <w:p w14:paraId="0116A11A" w14:textId="1BFE4A04" w:rsidR="162E141E" w:rsidRDefault="162E141E" w:rsidP="00294DC7">
      <w:pPr>
        <w:pBdr>
          <w:top w:val="single" w:sz="8" w:space="5" w:color="auto"/>
          <w:left w:val="single" w:sz="8" w:space="5" w:color="auto"/>
          <w:bottom w:val="single" w:sz="8" w:space="1" w:color="auto"/>
          <w:right w:val="single" w:sz="8" w:space="4" w:color="auto"/>
        </w:pBdr>
        <w:jc w:val="both"/>
        <w:rPr>
          <w:rFonts w:cs="Arial"/>
        </w:rPr>
      </w:pPr>
      <w:r w:rsidRPr="54D1FA7B">
        <w:rPr>
          <w:rFonts w:cs="Arial"/>
        </w:rPr>
        <w:t>An alternative, where there is no capacity and no PoA or guardian</w:t>
      </w:r>
      <w:r w:rsidR="00826D4F">
        <w:rPr>
          <w:rFonts w:cs="Arial"/>
        </w:rPr>
        <w:t xml:space="preserve"> already in place</w:t>
      </w:r>
      <w:r w:rsidRPr="54D1FA7B">
        <w:rPr>
          <w:rFonts w:cs="Arial"/>
        </w:rPr>
        <w:t xml:space="preserve">, would be to make provision for someone else to give consent such as the </w:t>
      </w:r>
      <w:r w:rsidR="00826D4F">
        <w:rPr>
          <w:rFonts w:cs="Arial"/>
        </w:rPr>
        <w:t>Office of the P</w:t>
      </w:r>
      <w:r w:rsidRPr="54D1FA7B">
        <w:rPr>
          <w:rFonts w:cs="Arial"/>
        </w:rPr>
        <w:t xml:space="preserve">ublic </w:t>
      </w:r>
      <w:r w:rsidR="00826D4F">
        <w:rPr>
          <w:rFonts w:cs="Arial"/>
        </w:rPr>
        <w:t>G</w:t>
      </w:r>
      <w:r w:rsidRPr="54D1FA7B">
        <w:rPr>
          <w:rFonts w:cs="Arial"/>
        </w:rPr>
        <w:t>uardian</w:t>
      </w:r>
      <w:r w:rsidR="00814938">
        <w:rPr>
          <w:rFonts w:cs="Arial"/>
        </w:rPr>
        <w:t>, although we appreciate that this might involve an extension of their current role</w:t>
      </w:r>
      <w:r w:rsidRPr="54D1FA7B">
        <w:rPr>
          <w:rFonts w:cs="Arial"/>
        </w:rPr>
        <w:t xml:space="preserve">. </w:t>
      </w:r>
    </w:p>
    <w:p w14:paraId="0942AE76" w14:textId="1940D33D" w:rsidR="00E2101D" w:rsidRDefault="008E3887" w:rsidP="00294DC7">
      <w:pPr>
        <w:pBdr>
          <w:top w:val="single" w:sz="8" w:space="5" w:color="auto"/>
          <w:left w:val="single" w:sz="8" w:space="5" w:color="auto"/>
          <w:bottom w:val="single" w:sz="8" w:space="1" w:color="auto"/>
          <w:right w:val="single" w:sz="8" w:space="4" w:color="auto"/>
        </w:pBdr>
        <w:jc w:val="both"/>
        <w:rPr>
          <w:rFonts w:cs="Arial"/>
        </w:rPr>
      </w:pPr>
      <w:r>
        <w:rPr>
          <w:rFonts w:cs="Arial"/>
        </w:rPr>
        <w:t xml:space="preserve">The criteria and/or factors determining whether someone has capacity should be kept under review. </w:t>
      </w:r>
    </w:p>
    <w:p w14:paraId="043F23F8" w14:textId="50A2F253" w:rsidR="008032B7" w:rsidRDefault="008032B7">
      <w:pPr>
        <w:rPr>
          <w:rFonts w:cs="Arial"/>
          <w:b/>
          <w:szCs w:val="24"/>
          <w:lang w:eastAsia="en-GB"/>
        </w:rPr>
      </w:pPr>
      <w:bookmarkStart w:id="11" w:name="_Hlk148013937"/>
    </w:p>
    <w:p w14:paraId="638AA125" w14:textId="21B7D81F" w:rsidR="008032B7" w:rsidRDefault="008032B7" w:rsidP="000E5CAE">
      <w:pPr>
        <w:pStyle w:val="Normalbold"/>
        <w:rPr>
          <w:rFonts w:cs="Arial"/>
        </w:rPr>
      </w:pPr>
      <w:r w:rsidRPr="00B03E0B">
        <w:rPr>
          <w:rFonts w:cs="Arial"/>
        </w:rPr>
        <w:t xml:space="preserve">Question </w:t>
      </w:r>
      <w:r>
        <w:rPr>
          <w:rFonts w:cs="Arial"/>
        </w:rPr>
        <w:t>8a</w:t>
      </w:r>
      <w:r w:rsidRPr="00B03E0B">
        <w:rPr>
          <w:rFonts w:cs="Arial"/>
        </w:rPr>
        <w:t xml:space="preserve">. </w:t>
      </w:r>
      <w:r w:rsidRPr="00F6006B">
        <w:rPr>
          <w:rFonts w:cs="Arial"/>
        </w:rPr>
        <w:t xml:space="preserve">If you disagree, we would be grateful for your views on </w:t>
      </w:r>
      <w:r w:rsidRPr="00F6006B">
        <w:t xml:space="preserve">how a Mental Health Moratorium application is made available to those who </w:t>
      </w:r>
      <w:r w:rsidR="00F6006B">
        <w:t>do not have</w:t>
      </w:r>
      <w:r w:rsidRPr="00F6006B">
        <w:t xml:space="preserve"> the capacity to consent.</w:t>
      </w:r>
    </w:p>
    <w:p w14:paraId="5854E38E" w14:textId="77777777" w:rsidR="008032B7" w:rsidRPr="00F05968" w:rsidRDefault="008032B7" w:rsidP="008032B7">
      <w:pPr>
        <w:spacing w:after="0"/>
        <w:rPr>
          <w:b/>
        </w:rPr>
      </w:pPr>
      <w:r w:rsidRPr="004E3CB1">
        <w:t>Please comment in the box below:</w:t>
      </w:r>
    </w:p>
    <w:bookmarkEnd w:id="11"/>
    <w:p w14:paraId="69EE678B" w14:textId="056A4B08" w:rsidR="008032B7" w:rsidRDefault="00E119FC"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lastRenderedPageBreak/>
        <w:t xml:space="preserve">See the above answer to question 8. </w:t>
      </w:r>
      <w:r w:rsidR="00E2101D" w:rsidRPr="49E80E39">
        <w:rPr>
          <w:rFonts w:cs="Arial"/>
        </w:rPr>
        <w:t xml:space="preserve">If </w:t>
      </w:r>
      <w:r w:rsidRPr="49E80E39">
        <w:rPr>
          <w:rFonts w:cs="Arial"/>
        </w:rPr>
        <w:t>a moratorium were made available</w:t>
      </w:r>
      <w:r w:rsidR="00E2101D" w:rsidRPr="49E80E39">
        <w:rPr>
          <w:rFonts w:cs="Arial"/>
        </w:rPr>
        <w:t xml:space="preserve"> to</w:t>
      </w:r>
      <w:r w:rsidRPr="49E80E39">
        <w:rPr>
          <w:rFonts w:cs="Arial"/>
        </w:rPr>
        <w:t xml:space="preserve"> </w:t>
      </w:r>
      <w:proofErr w:type="gramStart"/>
      <w:r w:rsidRPr="49E80E39">
        <w:rPr>
          <w:rFonts w:cs="Arial"/>
        </w:rPr>
        <w:t>those incapable</w:t>
      </w:r>
      <w:proofErr w:type="gramEnd"/>
      <w:r w:rsidRPr="49E80E39">
        <w:rPr>
          <w:rFonts w:cs="Arial"/>
        </w:rPr>
        <w:t xml:space="preserve"> of giving consent (</w:t>
      </w:r>
      <w:r w:rsidR="00814938">
        <w:rPr>
          <w:rFonts w:cs="Arial"/>
        </w:rPr>
        <w:t xml:space="preserve">and who do not have </w:t>
      </w:r>
      <w:r w:rsidRPr="49E80E39">
        <w:rPr>
          <w:rFonts w:cs="Arial"/>
        </w:rPr>
        <w:t>a representative</w:t>
      </w:r>
      <w:r w:rsidR="00814938">
        <w:rPr>
          <w:rFonts w:cs="Arial"/>
        </w:rPr>
        <w:t xml:space="preserve"> who can give such consent on their behalf</w:t>
      </w:r>
      <w:r w:rsidRPr="49E80E39">
        <w:rPr>
          <w:rFonts w:cs="Arial"/>
        </w:rPr>
        <w:t>),</w:t>
      </w:r>
      <w:r w:rsidR="00E2101D" w:rsidRPr="49E80E39">
        <w:rPr>
          <w:rFonts w:cs="Arial"/>
        </w:rPr>
        <w:t xml:space="preserve"> clear statutory provision </w:t>
      </w:r>
      <w:r w:rsidR="002F239C">
        <w:rPr>
          <w:rFonts w:cs="Arial"/>
        </w:rPr>
        <w:t xml:space="preserve">would </w:t>
      </w:r>
      <w:r w:rsidR="00E2101D" w:rsidRPr="49E80E39">
        <w:rPr>
          <w:rFonts w:cs="Arial"/>
        </w:rPr>
        <w:t xml:space="preserve">need to be put in place to </w:t>
      </w:r>
      <w:r w:rsidRPr="49E80E39">
        <w:rPr>
          <w:rFonts w:cs="Arial"/>
        </w:rPr>
        <w:t xml:space="preserve">show the precise scope of a moratorium </w:t>
      </w:r>
      <w:r w:rsidR="00CC7B39" w:rsidRPr="49E80E39">
        <w:rPr>
          <w:rFonts w:cs="Arial"/>
        </w:rPr>
        <w:t>based on, say, n</w:t>
      </w:r>
      <w:r w:rsidR="7ECEDD6D" w:rsidRPr="49E80E39">
        <w:rPr>
          <w:rFonts w:cs="Arial"/>
        </w:rPr>
        <w:t>ecessity or welfare</w:t>
      </w:r>
      <w:r w:rsidR="00CC7B39" w:rsidRPr="49E80E39">
        <w:rPr>
          <w:rFonts w:cs="Arial"/>
        </w:rPr>
        <w:t>. The test for</w:t>
      </w:r>
      <w:r w:rsidR="380E6021" w:rsidRPr="49E80E39">
        <w:rPr>
          <w:rFonts w:cs="Arial"/>
        </w:rPr>
        <w:t xml:space="preserve"> determining what is necessary for those purposes </w:t>
      </w:r>
      <w:r w:rsidR="00CC7B39" w:rsidRPr="49E80E39">
        <w:rPr>
          <w:rFonts w:cs="Arial"/>
        </w:rPr>
        <w:t>may have to be rigid and mechanical so that the debt adviser does not need to make complex and discretion-laden</w:t>
      </w:r>
      <w:r w:rsidR="00E2101D" w:rsidRPr="49E80E39">
        <w:rPr>
          <w:rFonts w:cs="Arial"/>
        </w:rPr>
        <w:t xml:space="preserve"> value judgement</w:t>
      </w:r>
      <w:r w:rsidR="00CC7B39" w:rsidRPr="49E80E39">
        <w:rPr>
          <w:rFonts w:cs="Arial"/>
        </w:rPr>
        <w:t xml:space="preserve">s. </w:t>
      </w:r>
    </w:p>
    <w:p w14:paraId="64423875" w14:textId="77777777" w:rsidR="008032B7" w:rsidRDefault="008032B7" w:rsidP="000E5CAE">
      <w:pPr>
        <w:pStyle w:val="Normalbold"/>
      </w:pPr>
      <w:bookmarkStart w:id="12" w:name="_Hlk148013946"/>
      <w:r w:rsidRPr="00037EEF">
        <w:t xml:space="preserve">Question 9. </w:t>
      </w:r>
      <w:r w:rsidRPr="00F6006B">
        <w:t>Do you have any other comments on the proposed application process?</w:t>
      </w:r>
    </w:p>
    <w:p w14:paraId="30FBA7A9" w14:textId="464B172F" w:rsidR="00EE30ED" w:rsidRPr="00EB0146" w:rsidRDefault="008032B7" w:rsidP="00EB0146">
      <w:pPr>
        <w:spacing w:after="0"/>
        <w:rPr>
          <w:b/>
        </w:rPr>
      </w:pPr>
      <w:r w:rsidRPr="004E3CB1">
        <w:t xml:space="preserve">Please provide </w:t>
      </w:r>
      <w:r>
        <w:t>them</w:t>
      </w:r>
      <w:r w:rsidRPr="004E3CB1">
        <w:t xml:space="preserve"> in the box below:</w:t>
      </w:r>
      <w:bookmarkEnd w:id="12"/>
    </w:p>
    <w:p w14:paraId="7EC8E497" w14:textId="23B3F8B6" w:rsidR="00E6731C" w:rsidRDefault="00EB0146" w:rsidP="00294DC7">
      <w:pPr>
        <w:pBdr>
          <w:top w:val="single" w:sz="8" w:space="5" w:color="auto"/>
          <w:left w:val="single" w:sz="8" w:space="5" w:color="auto"/>
          <w:bottom w:val="single" w:sz="8" w:space="1" w:color="auto"/>
          <w:right w:val="single" w:sz="8" w:space="4" w:color="auto"/>
        </w:pBdr>
        <w:jc w:val="both"/>
        <w:rPr>
          <w:rFonts w:cs="Arial"/>
        </w:rPr>
      </w:pPr>
      <w:r>
        <w:rPr>
          <w:rFonts w:cs="Arial"/>
        </w:rPr>
        <w:t>W</w:t>
      </w:r>
      <w:r w:rsidR="00762FE0">
        <w:rPr>
          <w:rFonts w:cs="Arial"/>
        </w:rPr>
        <w:t xml:space="preserve">hile there is a need for sensitivity where mental health is concerned, </w:t>
      </w:r>
      <w:r w:rsidR="003C2A3C">
        <w:rPr>
          <w:rFonts w:cs="Arial"/>
        </w:rPr>
        <w:t>it does not seem objectionable that creditors be notified of the existence of a mental health moratorium. That creditors wil</w:t>
      </w:r>
      <w:r w:rsidR="004A1019">
        <w:rPr>
          <w:rFonts w:cs="Arial"/>
        </w:rPr>
        <w:t>l become aware, through the existence of such a morat</w:t>
      </w:r>
      <w:r w:rsidR="008B5351">
        <w:rPr>
          <w:rFonts w:cs="Arial"/>
        </w:rPr>
        <w:t xml:space="preserve">orium, of the fact that the debtor is struggling with mental health issues may simply be the price of the protection that the moratorium confers. Incidentally, however, </w:t>
      </w:r>
      <w:r w:rsidR="000C1EEB">
        <w:rPr>
          <w:rFonts w:cs="Arial"/>
        </w:rPr>
        <w:t xml:space="preserve">if </w:t>
      </w:r>
      <w:r w:rsidR="0091151B">
        <w:rPr>
          <w:rFonts w:cs="Arial"/>
        </w:rPr>
        <w:t xml:space="preserve">the </w:t>
      </w:r>
      <w:r w:rsidR="00D30943">
        <w:rPr>
          <w:rFonts w:cs="Arial"/>
        </w:rPr>
        <w:t xml:space="preserve">effects of the </w:t>
      </w:r>
      <w:r w:rsidR="000C1EEB">
        <w:rPr>
          <w:rFonts w:cs="Arial"/>
        </w:rPr>
        <w:t xml:space="preserve">mental health moratorium </w:t>
      </w:r>
      <w:r w:rsidR="00B96FB1">
        <w:rPr>
          <w:rFonts w:cs="Arial"/>
        </w:rPr>
        <w:t xml:space="preserve">had instead been </w:t>
      </w:r>
      <w:r w:rsidR="00D30943">
        <w:rPr>
          <w:rFonts w:cs="Arial"/>
        </w:rPr>
        <w:t xml:space="preserve">achieved by the creation of </w:t>
      </w:r>
      <w:r w:rsidR="00B96FB1">
        <w:rPr>
          <w:rFonts w:cs="Arial"/>
        </w:rPr>
        <w:t xml:space="preserve">a more flexible version of the standard </w:t>
      </w:r>
      <w:r w:rsidR="002B0489">
        <w:rPr>
          <w:rFonts w:cs="Arial"/>
        </w:rPr>
        <w:t>moratorium regime</w:t>
      </w:r>
      <w:r w:rsidR="006510A6">
        <w:rPr>
          <w:rFonts w:cs="Arial"/>
        </w:rPr>
        <w:t xml:space="preserve"> (which was our original preference)</w:t>
      </w:r>
      <w:r w:rsidR="002B0489">
        <w:rPr>
          <w:rFonts w:cs="Arial"/>
        </w:rPr>
        <w:t>, th</w:t>
      </w:r>
      <w:r w:rsidR="0091151B">
        <w:rPr>
          <w:rFonts w:cs="Arial"/>
        </w:rPr>
        <w:t xml:space="preserve">ere would be less of a need to notify creditors of the existence of mental health difficulties. </w:t>
      </w:r>
      <w:r w:rsidR="006510A6">
        <w:rPr>
          <w:rFonts w:cs="Arial"/>
        </w:rPr>
        <w:t>We do</w:t>
      </w:r>
      <w:r w:rsidR="00D413BD">
        <w:rPr>
          <w:rFonts w:cs="Arial"/>
        </w:rPr>
        <w:t xml:space="preserve">, however, </w:t>
      </w:r>
      <w:r w:rsidR="006510A6">
        <w:rPr>
          <w:rFonts w:cs="Arial"/>
        </w:rPr>
        <w:t xml:space="preserve">acknowledge that there is </w:t>
      </w:r>
      <w:r w:rsidR="00D413BD">
        <w:rPr>
          <w:rFonts w:cs="Arial"/>
        </w:rPr>
        <w:t xml:space="preserve">a </w:t>
      </w:r>
      <w:r w:rsidR="006510A6">
        <w:rPr>
          <w:rFonts w:cs="Arial"/>
        </w:rPr>
        <w:t>policy commitment to a separate Mental Health Moratorium.</w:t>
      </w:r>
    </w:p>
    <w:p w14:paraId="54607B39" w14:textId="55F24CBC" w:rsidR="00185FC5" w:rsidRDefault="00AB6720"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t>Presum</w:t>
      </w:r>
      <w:r w:rsidR="004807C3" w:rsidRPr="49E80E39">
        <w:rPr>
          <w:rFonts w:cs="Arial"/>
        </w:rPr>
        <w:t>a</w:t>
      </w:r>
      <w:r w:rsidRPr="49E80E39">
        <w:rPr>
          <w:rFonts w:cs="Arial"/>
        </w:rPr>
        <w:t xml:space="preserve">bly non-notified creditors </w:t>
      </w:r>
      <w:r w:rsidR="6D208049" w:rsidRPr="49E80E39">
        <w:rPr>
          <w:rFonts w:cs="Arial"/>
        </w:rPr>
        <w:t>sh</w:t>
      </w:r>
      <w:r w:rsidR="00E6731C" w:rsidRPr="49E80E39">
        <w:rPr>
          <w:rFonts w:cs="Arial"/>
        </w:rPr>
        <w:t>ould not</w:t>
      </w:r>
      <w:r w:rsidRPr="49E80E39">
        <w:rPr>
          <w:rFonts w:cs="Arial"/>
        </w:rPr>
        <w:t xml:space="preserve"> be penalised if they </w:t>
      </w:r>
      <w:r w:rsidR="004807C3" w:rsidRPr="49E80E39">
        <w:rPr>
          <w:rFonts w:cs="Arial"/>
        </w:rPr>
        <w:t>enforce</w:t>
      </w:r>
      <w:r w:rsidR="4D638532" w:rsidRPr="49E80E39">
        <w:rPr>
          <w:rFonts w:cs="Arial"/>
        </w:rPr>
        <w:t xml:space="preserve"> </w:t>
      </w:r>
      <w:r w:rsidR="00E6731C" w:rsidRPr="49E80E39">
        <w:rPr>
          <w:rFonts w:cs="Arial"/>
        </w:rPr>
        <w:t>their debts</w:t>
      </w:r>
      <w:r w:rsidR="004807C3" w:rsidRPr="49E80E39">
        <w:rPr>
          <w:rFonts w:cs="Arial"/>
        </w:rPr>
        <w:t xml:space="preserve"> before</w:t>
      </w:r>
      <w:r w:rsidRPr="49E80E39">
        <w:rPr>
          <w:rFonts w:cs="Arial"/>
        </w:rPr>
        <w:t xml:space="preserve"> notification</w:t>
      </w:r>
      <w:r w:rsidR="00E6731C" w:rsidRPr="49E80E39">
        <w:rPr>
          <w:rFonts w:cs="Arial"/>
        </w:rPr>
        <w:t>. In other words, the moratorium should not be</w:t>
      </w:r>
      <w:r w:rsidR="004E2947" w:rsidRPr="49E80E39">
        <w:rPr>
          <w:rFonts w:cs="Arial"/>
        </w:rPr>
        <w:t xml:space="preserve"> retroactive</w:t>
      </w:r>
      <w:r w:rsidR="00E6731C" w:rsidRPr="49E80E39">
        <w:rPr>
          <w:rFonts w:cs="Arial"/>
        </w:rPr>
        <w:t>. That being so, it would be important</w:t>
      </w:r>
      <w:r w:rsidR="00C55B69" w:rsidRPr="49E80E39">
        <w:rPr>
          <w:rFonts w:cs="Arial"/>
        </w:rPr>
        <w:t xml:space="preserve"> for</w:t>
      </w:r>
      <w:r w:rsidR="00E6731C" w:rsidRPr="49E80E39">
        <w:rPr>
          <w:rFonts w:cs="Arial"/>
        </w:rPr>
        <w:t xml:space="preserve"> the</w:t>
      </w:r>
      <w:r w:rsidR="00C55B69" w:rsidRPr="49E80E39">
        <w:rPr>
          <w:rFonts w:cs="Arial"/>
        </w:rPr>
        <w:t xml:space="preserve"> AiB to inform as many creditors as possible</w:t>
      </w:r>
      <w:r w:rsidR="00E6731C" w:rsidRPr="49E80E39">
        <w:rPr>
          <w:rFonts w:cs="Arial"/>
        </w:rPr>
        <w:t xml:space="preserve"> </w:t>
      </w:r>
      <w:r w:rsidR="00C55B69" w:rsidRPr="49E80E39">
        <w:rPr>
          <w:rFonts w:cs="Arial"/>
        </w:rPr>
        <w:t>as promptly as possible</w:t>
      </w:r>
      <w:r w:rsidR="00E6731C" w:rsidRPr="49E80E39">
        <w:rPr>
          <w:rFonts w:cs="Arial"/>
        </w:rPr>
        <w:t>,</w:t>
      </w:r>
      <w:r w:rsidR="00C55B69" w:rsidRPr="49E80E39">
        <w:rPr>
          <w:rFonts w:cs="Arial"/>
        </w:rPr>
        <w:t xml:space="preserve"> and</w:t>
      </w:r>
      <w:r w:rsidR="5A061D59" w:rsidRPr="49E80E39">
        <w:rPr>
          <w:rFonts w:cs="Arial"/>
        </w:rPr>
        <w:t xml:space="preserve"> to</w:t>
      </w:r>
      <w:r w:rsidR="00776DAE">
        <w:rPr>
          <w:rFonts w:cs="Arial"/>
        </w:rPr>
        <w:t xml:space="preserve"> </w:t>
      </w:r>
      <w:r w:rsidR="005920A5" w:rsidRPr="49E80E39">
        <w:rPr>
          <w:rFonts w:cs="Arial"/>
        </w:rPr>
        <w:t>continue</w:t>
      </w:r>
      <w:r w:rsidR="00C55B69" w:rsidRPr="49E80E39">
        <w:rPr>
          <w:rFonts w:cs="Arial"/>
        </w:rPr>
        <w:t xml:space="preserve"> to </w:t>
      </w:r>
      <w:r w:rsidR="005920A5" w:rsidRPr="49E80E39">
        <w:rPr>
          <w:rFonts w:cs="Arial"/>
        </w:rPr>
        <w:t>do so as new creditors came to light.</w:t>
      </w:r>
    </w:p>
    <w:p w14:paraId="4BB6CC14" w14:textId="7EF1078F" w:rsidR="002478C2" w:rsidRDefault="00185FC5" w:rsidP="00294DC7">
      <w:pPr>
        <w:pBdr>
          <w:top w:val="single" w:sz="8" w:space="5" w:color="auto"/>
          <w:left w:val="single" w:sz="8" w:space="5" w:color="auto"/>
          <w:bottom w:val="single" w:sz="8" w:space="1" w:color="auto"/>
          <w:right w:val="single" w:sz="8" w:space="4" w:color="auto"/>
        </w:pBdr>
        <w:jc w:val="both"/>
        <w:rPr>
          <w:rFonts w:cs="Arial"/>
        </w:rPr>
      </w:pPr>
      <w:r w:rsidRPr="54D1FA7B">
        <w:rPr>
          <w:rFonts w:cs="Arial"/>
        </w:rPr>
        <w:t>Incidentally, the flowchart on page 18 does not seem to mention the role of the AiB as a linking party</w:t>
      </w:r>
      <w:r w:rsidR="00DB05F8" w:rsidRPr="54D1FA7B">
        <w:rPr>
          <w:rFonts w:cs="Arial"/>
        </w:rPr>
        <w:t xml:space="preserve"> between the Mental Health Professional and the debt adviser,</w:t>
      </w:r>
      <w:r w:rsidR="002E7E07" w:rsidRPr="54D1FA7B">
        <w:rPr>
          <w:rFonts w:cs="Arial"/>
        </w:rPr>
        <w:t xml:space="preserve"> but perhaps that</w:t>
      </w:r>
      <w:r w:rsidR="00DB05F8" w:rsidRPr="54D1FA7B">
        <w:rPr>
          <w:rFonts w:cs="Arial"/>
        </w:rPr>
        <w:t xml:space="preserve"> is because this is an issue still regarded as up for discussion (question 6).</w:t>
      </w:r>
      <w:r w:rsidR="01CD05BB" w:rsidRPr="54D1FA7B">
        <w:rPr>
          <w:rFonts w:cs="Arial"/>
        </w:rPr>
        <w:t xml:space="preserve"> Also missing from the flowchart is the meeting between the debt adviser and the debtor and the need to identify and notify the creditors. </w:t>
      </w:r>
    </w:p>
    <w:p w14:paraId="1465CB11" w14:textId="77777777" w:rsidR="008032B7" w:rsidRPr="00F6006B" w:rsidRDefault="008032B7" w:rsidP="000E5CAE">
      <w:pPr>
        <w:pStyle w:val="Normalbold"/>
      </w:pPr>
      <w:bookmarkStart w:id="13" w:name="_Hlk148013954"/>
      <w:r w:rsidRPr="00264C1B">
        <w:lastRenderedPageBreak/>
        <w:t xml:space="preserve">Question </w:t>
      </w:r>
      <w:r>
        <w:t>10</w:t>
      </w:r>
      <w:r w:rsidRPr="00264C1B">
        <w:t xml:space="preserve">. </w:t>
      </w:r>
      <w:r w:rsidRPr="00F6006B">
        <w:t>Do you agree with the proposed period of protection?</w:t>
      </w:r>
    </w:p>
    <w:bookmarkEnd w:id="13"/>
    <w:p w14:paraId="202C0D44" w14:textId="77777777" w:rsidR="008032B7" w:rsidRDefault="002C42DC" w:rsidP="008032B7">
      <w:pPr>
        <w:pStyle w:val="listparagraph12pointsbetween"/>
      </w:pPr>
      <w:sdt>
        <w:sdtPr>
          <w:id w:val="281773737"/>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Agree</w:t>
      </w:r>
    </w:p>
    <w:p w14:paraId="5505A51F" w14:textId="46FF6783" w:rsidR="008032B7" w:rsidRDefault="002C42DC" w:rsidP="008032B7">
      <w:pPr>
        <w:pStyle w:val="listparagraph12pointsbetween"/>
      </w:pPr>
      <w:sdt>
        <w:sdtPr>
          <w:id w:val="1502164494"/>
          <w14:checkbox>
            <w14:checked w14:val="1"/>
            <w14:checkedState w14:val="2612" w14:font="MS Gothic"/>
            <w14:uncheckedState w14:val="2610" w14:font="MS Gothic"/>
          </w14:checkbox>
        </w:sdtPr>
        <w:sdtEndPr/>
        <w:sdtContent>
          <w:r w:rsidR="00296CDC">
            <w:rPr>
              <w:rFonts w:ascii="MS Gothic" w:eastAsia="MS Gothic" w:hAnsi="MS Gothic" w:hint="eastAsia"/>
            </w:rPr>
            <w:t>☒</w:t>
          </w:r>
        </w:sdtContent>
      </w:sdt>
      <w:r w:rsidR="008032B7">
        <w:t xml:space="preserve">  </w:t>
      </w:r>
      <w:r w:rsidR="008032B7" w:rsidRPr="001E173C">
        <w:t>Disagree</w:t>
      </w:r>
    </w:p>
    <w:p w14:paraId="549C71AC" w14:textId="77777777" w:rsidR="008032B7" w:rsidRPr="001E173C" w:rsidRDefault="002C42DC" w:rsidP="008032B7">
      <w:pPr>
        <w:pStyle w:val="Listparagraph18pointsafter"/>
      </w:pPr>
      <w:sdt>
        <w:sdtPr>
          <w:id w:val="-191384493"/>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Neither agree nor disagree</w:t>
      </w:r>
    </w:p>
    <w:p w14:paraId="10C1C468"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48985E0B" w14:textId="6FC9A064" w:rsidR="005B4856" w:rsidRDefault="00DE3F2A"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t xml:space="preserve">We </w:t>
      </w:r>
      <w:r w:rsidR="00BF19BB">
        <w:rPr>
          <w:rFonts w:cs="Arial"/>
        </w:rPr>
        <w:t xml:space="preserve">agree with the period of protection </w:t>
      </w:r>
      <w:r w:rsidR="00986A69">
        <w:rPr>
          <w:rFonts w:cs="Arial"/>
        </w:rPr>
        <w:t>for the mental health treatment (i.e. it is sensible and appropriate for there to be no specific time period here given the policy intention)</w:t>
      </w:r>
      <w:r w:rsidR="003A0DC7">
        <w:rPr>
          <w:rFonts w:cs="Arial"/>
        </w:rPr>
        <w:t>; however, we</w:t>
      </w:r>
      <w:r w:rsidR="00986A69">
        <w:rPr>
          <w:rFonts w:cs="Arial"/>
        </w:rPr>
        <w:t xml:space="preserve"> </w:t>
      </w:r>
      <w:r w:rsidRPr="49E80E39">
        <w:rPr>
          <w:rFonts w:cs="Arial"/>
        </w:rPr>
        <w:t>disagree with the proposed period of protection</w:t>
      </w:r>
      <w:r w:rsidR="003A0DC7">
        <w:rPr>
          <w:rFonts w:cs="Arial"/>
        </w:rPr>
        <w:t xml:space="preserve"> for the ‘recovery period’</w:t>
      </w:r>
      <w:r w:rsidRPr="49E80E39">
        <w:rPr>
          <w:rFonts w:cs="Arial"/>
        </w:rPr>
        <w:t>. We think that the</w:t>
      </w:r>
      <w:r w:rsidR="003A0DC7">
        <w:rPr>
          <w:rFonts w:cs="Arial"/>
        </w:rPr>
        <w:t xml:space="preserve"> latter</w:t>
      </w:r>
      <w:r w:rsidRPr="49E80E39">
        <w:rPr>
          <w:rFonts w:cs="Arial"/>
        </w:rPr>
        <w:t xml:space="preserve"> period of protection ought to align with that for the standard moratorium</w:t>
      </w:r>
      <w:r w:rsidR="00E470B9" w:rsidRPr="49E80E39">
        <w:rPr>
          <w:rFonts w:cs="Arial"/>
        </w:rPr>
        <w:t>: i.e. at least as a general rule, there should not be a</w:t>
      </w:r>
      <w:r w:rsidR="705AE808" w:rsidRPr="49E80E39">
        <w:rPr>
          <w:rFonts w:cs="Arial"/>
        </w:rPr>
        <w:t xml:space="preserve"> special mental health</w:t>
      </w:r>
      <w:r w:rsidR="006510A6">
        <w:rPr>
          <w:rFonts w:cs="Arial"/>
        </w:rPr>
        <w:t xml:space="preserve"> </w:t>
      </w:r>
      <w:r w:rsidR="00E470B9" w:rsidRPr="49E80E39">
        <w:rPr>
          <w:rFonts w:cs="Arial"/>
        </w:rPr>
        <w:t xml:space="preserve">recovery period. That is not to deny that there would not be some cases where a longer moratorium </w:t>
      </w:r>
      <w:r w:rsidR="289936D6" w:rsidRPr="49E80E39">
        <w:rPr>
          <w:rFonts w:cs="Arial"/>
        </w:rPr>
        <w:t>ought to</w:t>
      </w:r>
      <w:r w:rsidR="00E470B9" w:rsidRPr="49E80E39">
        <w:rPr>
          <w:rFonts w:cs="Arial"/>
        </w:rPr>
        <w:t xml:space="preserve"> be granted, bu</w:t>
      </w:r>
      <w:r w:rsidR="005B4856" w:rsidRPr="49E80E39">
        <w:rPr>
          <w:rFonts w:cs="Arial"/>
        </w:rPr>
        <w:t>t it would perhaps be preferable in such cases for the debtor</w:t>
      </w:r>
      <w:r w:rsidR="00BC52AE">
        <w:rPr>
          <w:rFonts w:cs="Arial"/>
        </w:rPr>
        <w:t xml:space="preserve">, or someone on their behalf, </w:t>
      </w:r>
      <w:r w:rsidR="005B4856" w:rsidRPr="49E80E39">
        <w:rPr>
          <w:rFonts w:cs="Arial"/>
        </w:rPr>
        <w:t>to apply for an extension.</w:t>
      </w:r>
      <w:r w:rsidR="00BC52AE">
        <w:rPr>
          <w:rFonts w:cs="Arial"/>
        </w:rPr>
        <w:t xml:space="preserve"> We also note that the proposed recovery period and the current standard moratorium period are both the same</w:t>
      </w:r>
      <w:r w:rsidR="006510A6">
        <w:rPr>
          <w:rFonts w:cs="Arial"/>
        </w:rPr>
        <w:t xml:space="preserve"> at present (i.e. 6 months)</w:t>
      </w:r>
      <w:r w:rsidR="00BC52AE">
        <w:rPr>
          <w:rFonts w:cs="Arial"/>
        </w:rPr>
        <w:t>; however, the standard moratorium could be reduced in future</w:t>
      </w:r>
      <w:r w:rsidR="006510A6">
        <w:rPr>
          <w:rFonts w:cs="Arial"/>
        </w:rPr>
        <w:t xml:space="preserve"> and this should be reflected </w:t>
      </w:r>
      <w:r w:rsidR="006A2D2A">
        <w:rPr>
          <w:rFonts w:cs="Arial"/>
        </w:rPr>
        <w:t>for</w:t>
      </w:r>
      <w:r w:rsidR="006510A6">
        <w:rPr>
          <w:rFonts w:cs="Arial"/>
        </w:rPr>
        <w:t xml:space="preserve"> the general recovery period for the mental health moratorium</w:t>
      </w:r>
      <w:r w:rsidR="00BC52AE">
        <w:rPr>
          <w:rFonts w:cs="Arial"/>
        </w:rPr>
        <w:t xml:space="preserve">. </w:t>
      </w:r>
    </w:p>
    <w:p w14:paraId="5E7E7663" w14:textId="18D278E2" w:rsidR="00951380" w:rsidRDefault="005B4856" w:rsidP="00294DC7">
      <w:pPr>
        <w:pBdr>
          <w:top w:val="single" w:sz="8" w:space="5" w:color="auto"/>
          <w:left w:val="single" w:sz="8" w:space="5" w:color="auto"/>
          <w:bottom w:val="single" w:sz="8" w:space="1" w:color="auto"/>
          <w:right w:val="single" w:sz="8" w:space="4" w:color="auto"/>
        </w:pBdr>
        <w:jc w:val="both"/>
        <w:rPr>
          <w:rFonts w:cs="Arial"/>
        </w:rPr>
      </w:pPr>
      <w:r>
        <w:rPr>
          <w:rFonts w:cs="Arial"/>
        </w:rPr>
        <w:t xml:space="preserve">If the regime ultimately does allow </w:t>
      </w:r>
      <w:r w:rsidR="00E41DB8">
        <w:rPr>
          <w:rFonts w:cs="Arial"/>
        </w:rPr>
        <w:t>for a</w:t>
      </w:r>
      <w:r w:rsidR="006A2D2A">
        <w:rPr>
          <w:rFonts w:cs="Arial"/>
        </w:rPr>
        <w:t>n indefinite</w:t>
      </w:r>
      <w:r w:rsidR="00E41DB8">
        <w:rPr>
          <w:rFonts w:cs="Arial"/>
        </w:rPr>
        <w:t xml:space="preserve"> mental health</w:t>
      </w:r>
      <w:r w:rsidR="006A2D2A">
        <w:rPr>
          <w:rFonts w:cs="Arial"/>
        </w:rPr>
        <w:t xml:space="preserve"> treatment</w:t>
      </w:r>
      <w:r w:rsidR="00E41DB8">
        <w:rPr>
          <w:rFonts w:cs="Arial"/>
        </w:rPr>
        <w:t xml:space="preserve"> period prior to the recovery period then, as the consultation paper acknowledges,</w:t>
      </w:r>
      <w:r>
        <w:rPr>
          <w:rFonts w:cs="Arial"/>
        </w:rPr>
        <w:t xml:space="preserve"> </w:t>
      </w:r>
      <w:r w:rsidR="00E41DB8">
        <w:rPr>
          <w:rFonts w:cs="Arial"/>
        </w:rPr>
        <w:t>debtors undergoing mental health treatment indefinitely may benefit from a moratorium of indefinite length.</w:t>
      </w:r>
      <w:r w:rsidR="00951380">
        <w:rPr>
          <w:rFonts w:cs="Arial"/>
        </w:rPr>
        <w:t xml:space="preserve"> It is worth considering the need, in such cases, for the administration of the debtor’s affairs, e.g. via a guardian. </w:t>
      </w:r>
      <w:r w:rsidR="005440E3">
        <w:rPr>
          <w:rFonts w:cs="Arial"/>
        </w:rPr>
        <w:t xml:space="preserve">This is relevant for the moratorium but is also </w:t>
      </w:r>
      <w:r w:rsidR="00AA4CD3">
        <w:rPr>
          <w:rFonts w:cs="Arial"/>
        </w:rPr>
        <w:t>applicable more broadly.</w:t>
      </w:r>
    </w:p>
    <w:p w14:paraId="1329FD76" w14:textId="181D41B4" w:rsidR="00D65D37" w:rsidRPr="001E173C" w:rsidRDefault="005B25FE" w:rsidP="00294DC7">
      <w:pPr>
        <w:pBdr>
          <w:top w:val="single" w:sz="8" w:space="5" w:color="auto"/>
          <w:left w:val="single" w:sz="8" w:space="5" w:color="auto"/>
          <w:bottom w:val="single" w:sz="8" w:space="1" w:color="auto"/>
          <w:right w:val="single" w:sz="8" w:space="4" w:color="auto"/>
        </w:pBdr>
        <w:jc w:val="both"/>
        <w:rPr>
          <w:rFonts w:cs="Arial"/>
        </w:rPr>
      </w:pPr>
      <w:r>
        <w:rPr>
          <w:rFonts w:cs="Arial"/>
        </w:rPr>
        <w:t>The consultation paper mentions (at p</w:t>
      </w:r>
      <w:r w:rsidR="00951380">
        <w:rPr>
          <w:rFonts w:cs="Arial"/>
        </w:rPr>
        <w:t>ara 33</w:t>
      </w:r>
      <w:r>
        <w:rPr>
          <w:rFonts w:cs="Arial"/>
        </w:rPr>
        <w:t>)</w:t>
      </w:r>
      <w:r w:rsidR="00951380">
        <w:rPr>
          <w:rFonts w:cs="Arial"/>
        </w:rPr>
        <w:t xml:space="preserve"> the need for the AiB to notify the </w:t>
      </w:r>
      <w:r>
        <w:rPr>
          <w:rFonts w:cs="Arial"/>
        </w:rPr>
        <w:t xml:space="preserve">debt adviser and all known creditors of the likely end date for the recovery period. Some consideration has to be given to the consequences of the </w:t>
      </w:r>
      <w:r w:rsidR="000A6F6A">
        <w:rPr>
          <w:rFonts w:cs="Arial"/>
        </w:rPr>
        <w:t>AiB failing to provide such notification. Would</w:t>
      </w:r>
      <w:r w:rsidR="00907BEB">
        <w:rPr>
          <w:rFonts w:cs="Arial"/>
        </w:rPr>
        <w:t xml:space="preserve"> </w:t>
      </w:r>
      <w:r w:rsidR="000A6F6A">
        <w:rPr>
          <w:rFonts w:cs="Arial"/>
        </w:rPr>
        <w:t>this procedural irregularity cause the moratorium to fall away</w:t>
      </w:r>
      <w:r w:rsidR="0032716C">
        <w:rPr>
          <w:rFonts w:cs="Arial"/>
        </w:rPr>
        <w:t xml:space="preserve"> or give rise to other consequences</w:t>
      </w:r>
      <w:r w:rsidR="000A6F6A">
        <w:rPr>
          <w:rFonts w:cs="Arial"/>
        </w:rPr>
        <w:t xml:space="preserve">? </w:t>
      </w:r>
    </w:p>
    <w:p w14:paraId="1780505E" w14:textId="77777777" w:rsidR="008032B7" w:rsidRPr="001E173C" w:rsidRDefault="008032B7" w:rsidP="008032B7">
      <w:pPr>
        <w:pBdr>
          <w:top w:val="single" w:sz="8" w:space="5" w:color="auto"/>
          <w:left w:val="single" w:sz="8" w:space="5" w:color="auto"/>
          <w:bottom w:val="single" w:sz="8" w:space="1" w:color="auto"/>
          <w:right w:val="single" w:sz="8" w:space="4" w:color="auto"/>
        </w:pBdr>
        <w:rPr>
          <w:rFonts w:cs="Arial"/>
        </w:rPr>
      </w:pPr>
    </w:p>
    <w:p w14:paraId="724978C7" w14:textId="77777777" w:rsidR="008032B7" w:rsidRDefault="008032B7">
      <w:pPr>
        <w:rPr>
          <w:b/>
          <w:szCs w:val="24"/>
          <w:lang w:eastAsia="en-GB"/>
        </w:rPr>
      </w:pPr>
      <w:bookmarkStart w:id="14" w:name="_Hlk148013962"/>
      <w:r>
        <w:br w:type="page"/>
      </w:r>
    </w:p>
    <w:p w14:paraId="0376C66E" w14:textId="05539360" w:rsidR="008032B7" w:rsidRPr="00102011" w:rsidRDefault="008032B7" w:rsidP="000E5CAE">
      <w:pPr>
        <w:pStyle w:val="Normalbold"/>
      </w:pPr>
      <w:r w:rsidRPr="00264C1B">
        <w:lastRenderedPageBreak/>
        <w:t xml:space="preserve">Question </w:t>
      </w:r>
      <w:r>
        <w:t>11</w:t>
      </w:r>
      <w:r w:rsidRPr="00264C1B">
        <w:t xml:space="preserve">. </w:t>
      </w:r>
      <w:r w:rsidRPr="00F6006B">
        <w:t>Do you agree with the proposed approach to the qualifying debts?</w:t>
      </w:r>
    </w:p>
    <w:bookmarkEnd w:id="14"/>
    <w:p w14:paraId="7EA7175D" w14:textId="4779D91F" w:rsidR="008032B7" w:rsidRDefault="002C42DC" w:rsidP="008032B7">
      <w:pPr>
        <w:pStyle w:val="listparagraph12pointsbetween"/>
      </w:pPr>
      <w:sdt>
        <w:sdtPr>
          <w:id w:val="1233964743"/>
          <w14:checkbox>
            <w14:checked w14:val="1"/>
            <w14:checkedState w14:val="2612" w14:font="MS Gothic"/>
            <w14:uncheckedState w14:val="2610" w14:font="MS Gothic"/>
          </w14:checkbox>
        </w:sdtPr>
        <w:sdtEndPr/>
        <w:sdtContent>
          <w:r w:rsidR="00907BEB">
            <w:rPr>
              <w:rFonts w:ascii="MS Gothic" w:eastAsia="MS Gothic" w:hAnsi="MS Gothic" w:hint="eastAsia"/>
            </w:rPr>
            <w:t>☒</w:t>
          </w:r>
        </w:sdtContent>
      </w:sdt>
      <w:r w:rsidR="008032B7">
        <w:t xml:space="preserve">  </w:t>
      </w:r>
      <w:r w:rsidR="008032B7" w:rsidRPr="001E173C">
        <w:t>Agree</w:t>
      </w:r>
    </w:p>
    <w:p w14:paraId="6B384DD5" w14:textId="77777777" w:rsidR="008032B7" w:rsidRDefault="002C42DC" w:rsidP="008032B7">
      <w:pPr>
        <w:pStyle w:val="listparagraph12pointsbetween"/>
      </w:pPr>
      <w:sdt>
        <w:sdtPr>
          <w:id w:val="-1366130486"/>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Disagree</w:t>
      </w:r>
    </w:p>
    <w:p w14:paraId="6A0ED8BE" w14:textId="77777777" w:rsidR="008032B7" w:rsidRPr="001E173C" w:rsidRDefault="002C42DC" w:rsidP="008032B7">
      <w:pPr>
        <w:pStyle w:val="Listparagraph18pointsafter"/>
      </w:pPr>
      <w:sdt>
        <w:sdtPr>
          <w:id w:val="-689067710"/>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Neither agree nor disagree</w:t>
      </w:r>
    </w:p>
    <w:p w14:paraId="569DCE4F"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2DE15195" w14:textId="5F109606" w:rsidR="006A5668" w:rsidRDefault="006A5668" w:rsidP="00294DC7">
      <w:pPr>
        <w:pBdr>
          <w:top w:val="single" w:sz="8" w:space="5" w:color="auto"/>
          <w:left w:val="single" w:sz="8" w:space="5" w:color="auto"/>
          <w:bottom w:val="single" w:sz="8" w:space="1" w:color="auto"/>
          <w:right w:val="single" w:sz="8" w:space="4" w:color="auto"/>
        </w:pBdr>
        <w:jc w:val="both"/>
        <w:rPr>
          <w:rFonts w:cs="Arial"/>
        </w:rPr>
      </w:pPr>
      <w:r>
        <w:rPr>
          <w:rFonts w:cs="Arial"/>
        </w:rPr>
        <w:t xml:space="preserve">The examples given of non-qualifying debts seem reasonable. In principle, we agree that ongoing liabilities should be met in general, but in some circumstances that might not be achievable in practice. </w:t>
      </w:r>
    </w:p>
    <w:p w14:paraId="2F266D86" w14:textId="29B207C8" w:rsidR="000D4EFE" w:rsidRDefault="000D4EFE"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t xml:space="preserve">Presumably, the reference to debts incurred prior to the moratorium date </w:t>
      </w:r>
      <w:r w:rsidR="00CC557E" w:rsidRPr="49E80E39">
        <w:rPr>
          <w:rFonts w:cs="Arial"/>
        </w:rPr>
        <w:t>is to debts which are payable and due at that date such that</w:t>
      </w:r>
      <w:r w:rsidR="00E62257" w:rsidRPr="49E80E39">
        <w:rPr>
          <w:rFonts w:cs="Arial"/>
        </w:rPr>
        <w:t>, e.g.,</w:t>
      </w:r>
      <w:r w:rsidR="00CC557E" w:rsidRPr="49E80E39">
        <w:rPr>
          <w:rFonts w:cs="Arial"/>
        </w:rPr>
        <w:t xml:space="preserve"> a contingent debt</w:t>
      </w:r>
      <w:r w:rsidR="00E62257" w:rsidRPr="49E80E39">
        <w:rPr>
          <w:rFonts w:cs="Arial"/>
        </w:rPr>
        <w:t xml:space="preserve"> incurred before the moratorium but which fell due </w:t>
      </w:r>
      <w:r w:rsidR="4F29287F" w:rsidRPr="49E80E39">
        <w:rPr>
          <w:rFonts w:cs="Arial"/>
        </w:rPr>
        <w:t>during</w:t>
      </w:r>
      <w:r w:rsidR="00E62257" w:rsidRPr="49E80E39">
        <w:rPr>
          <w:rFonts w:cs="Arial"/>
        </w:rPr>
        <w:t xml:space="preserve"> the moratorium,</w:t>
      </w:r>
      <w:r w:rsidR="00CC557E" w:rsidRPr="49E80E39">
        <w:rPr>
          <w:rFonts w:cs="Arial"/>
        </w:rPr>
        <w:t xml:space="preserve"> would not be caught by </w:t>
      </w:r>
      <w:r w:rsidR="00E62257" w:rsidRPr="49E80E39">
        <w:rPr>
          <w:rFonts w:cs="Arial"/>
        </w:rPr>
        <w:t xml:space="preserve">it. </w:t>
      </w:r>
    </w:p>
    <w:p w14:paraId="5308045D" w14:textId="3B9A9988" w:rsidR="008032B7" w:rsidRPr="001E173C" w:rsidRDefault="543AEF6E" w:rsidP="00294DC7">
      <w:pPr>
        <w:pBdr>
          <w:top w:val="single" w:sz="8" w:space="5" w:color="auto"/>
          <w:left w:val="single" w:sz="8" w:space="5" w:color="auto"/>
          <w:bottom w:val="single" w:sz="8" w:space="1" w:color="auto"/>
          <w:right w:val="single" w:sz="8" w:space="4" w:color="auto"/>
        </w:pBdr>
        <w:jc w:val="both"/>
        <w:rPr>
          <w:rFonts w:cs="Arial"/>
        </w:rPr>
      </w:pPr>
      <w:r>
        <w:rPr>
          <w:rFonts w:cs="Arial"/>
        </w:rPr>
        <w:t xml:space="preserve">It is worthwhile to consider the effect of a moratorium on rights of relief, especially bearing in mind the issue (raised later on in the consultation paper) regarding joint and several liability. </w:t>
      </w:r>
      <w:r w:rsidR="6EFB463D">
        <w:rPr>
          <w:rFonts w:cs="Arial"/>
        </w:rPr>
        <w:t>For reasons given below, w</w:t>
      </w:r>
      <w:r>
        <w:rPr>
          <w:rFonts w:cs="Arial"/>
        </w:rPr>
        <w:t>e agree with the Scottish Government’s position regarding joint and several liability: if there are two debtors, D1 and D2,</w:t>
      </w:r>
      <w:r w:rsidR="5560BBDC">
        <w:rPr>
          <w:rFonts w:cs="Arial"/>
        </w:rPr>
        <w:t xml:space="preserve"> jointly and severally liable for £10</w:t>
      </w:r>
      <w:r w:rsidR="7C00B71E">
        <w:rPr>
          <w:rFonts w:cs="Arial"/>
        </w:rPr>
        <w:t>,0</w:t>
      </w:r>
      <w:r w:rsidR="5560BBDC">
        <w:rPr>
          <w:rFonts w:cs="Arial"/>
        </w:rPr>
        <w:t>0</w:t>
      </w:r>
      <w:r w:rsidR="291FE572">
        <w:rPr>
          <w:rFonts w:cs="Arial"/>
        </w:rPr>
        <w:t>0</w:t>
      </w:r>
      <w:r w:rsidR="5560BBDC">
        <w:rPr>
          <w:rFonts w:cs="Arial"/>
        </w:rPr>
        <w:t>,</w:t>
      </w:r>
      <w:r>
        <w:rPr>
          <w:rFonts w:cs="Arial"/>
        </w:rPr>
        <w:t xml:space="preserve"> </w:t>
      </w:r>
      <w:r w:rsidR="2DC02BFD">
        <w:rPr>
          <w:rFonts w:cs="Arial"/>
        </w:rPr>
        <w:t>and D1 has the benefit of a</w:t>
      </w:r>
      <w:r w:rsidR="61528E19">
        <w:rPr>
          <w:rFonts w:cs="Arial"/>
        </w:rPr>
        <w:t xml:space="preserve"> mental health moratorium</w:t>
      </w:r>
      <w:r w:rsidR="2DC02BFD">
        <w:rPr>
          <w:rFonts w:cs="Arial"/>
        </w:rPr>
        <w:t>, D2</w:t>
      </w:r>
      <w:r w:rsidR="5560BBDC">
        <w:rPr>
          <w:rFonts w:cs="Arial"/>
        </w:rPr>
        <w:t xml:space="preserve"> </w:t>
      </w:r>
      <w:r w:rsidR="42F69C8A">
        <w:rPr>
          <w:rFonts w:cs="Arial"/>
        </w:rPr>
        <w:t>should n</w:t>
      </w:r>
      <w:r w:rsidR="5560BBDC">
        <w:rPr>
          <w:rFonts w:cs="Arial"/>
        </w:rPr>
        <w:t>ot</w:t>
      </w:r>
      <w:r w:rsidR="42F69C8A">
        <w:rPr>
          <w:rFonts w:cs="Arial"/>
        </w:rPr>
        <w:t xml:space="preserve"> automatically</w:t>
      </w:r>
      <w:r w:rsidR="5560BBDC">
        <w:rPr>
          <w:rFonts w:cs="Arial"/>
        </w:rPr>
        <w:t xml:space="preserve"> take the benefit of that moratorium</w:t>
      </w:r>
      <w:r w:rsidR="42F69C8A">
        <w:rPr>
          <w:rFonts w:cs="Arial"/>
        </w:rPr>
        <w:t xml:space="preserve"> simply because D1 and D2 are liable for the same debt</w:t>
      </w:r>
      <w:r w:rsidR="5560BBDC">
        <w:rPr>
          <w:rFonts w:cs="Arial"/>
        </w:rPr>
        <w:t xml:space="preserve"> (although, of course, D2 may</w:t>
      </w:r>
      <w:r w:rsidR="42F69C8A">
        <w:rPr>
          <w:rFonts w:cs="Arial"/>
        </w:rPr>
        <w:t xml:space="preserve"> himself/herself</w:t>
      </w:r>
      <w:r w:rsidR="5560BBDC">
        <w:rPr>
          <w:rFonts w:cs="Arial"/>
        </w:rPr>
        <w:t xml:space="preserve"> have mental health difficulties which lead to a separate mental health moratorium being granted for him/her). One difficulty, however, is whether</w:t>
      </w:r>
      <w:r w:rsidR="6B81E159">
        <w:rPr>
          <w:rFonts w:cs="Arial"/>
        </w:rPr>
        <w:t xml:space="preserve">, </w:t>
      </w:r>
      <w:r w:rsidR="63BCD2C5">
        <w:rPr>
          <w:rFonts w:cs="Arial"/>
        </w:rPr>
        <w:t>in the event that</w:t>
      </w:r>
      <w:r w:rsidR="5560BBDC">
        <w:rPr>
          <w:rFonts w:cs="Arial"/>
        </w:rPr>
        <w:t xml:space="preserve"> D2</w:t>
      </w:r>
      <w:r w:rsidR="6B81E159">
        <w:rPr>
          <w:rFonts w:cs="Arial"/>
        </w:rPr>
        <w:t xml:space="preserve"> </w:t>
      </w:r>
      <w:r w:rsidR="31507BEC">
        <w:rPr>
          <w:rFonts w:cs="Arial"/>
        </w:rPr>
        <w:t xml:space="preserve">is </w:t>
      </w:r>
      <w:r w:rsidR="6B81E159">
        <w:rPr>
          <w:rFonts w:cs="Arial"/>
        </w:rPr>
        <w:t>sued by the creditor for £1</w:t>
      </w:r>
      <w:r w:rsidR="5491CD43" w:rsidRPr="54D1FA7B">
        <w:rPr>
          <w:rFonts w:cs="Arial"/>
        </w:rPr>
        <w:t>0</w:t>
      </w:r>
      <w:r w:rsidR="3A874B6A" w:rsidRPr="54D1FA7B">
        <w:rPr>
          <w:rFonts w:cs="Arial"/>
        </w:rPr>
        <w:t>,0</w:t>
      </w:r>
      <w:r w:rsidR="6B81E159">
        <w:rPr>
          <w:rFonts w:cs="Arial"/>
        </w:rPr>
        <w:t>00</w:t>
      </w:r>
      <w:r w:rsidR="54677F9D">
        <w:rPr>
          <w:rFonts w:cs="Arial"/>
        </w:rPr>
        <w:t xml:space="preserve"> after the moratorium has been imposed</w:t>
      </w:r>
      <w:r w:rsidR="6B81E159">
        <w:rPr>
          <w:rFonts w:cs="Arial"/>
        </w:rPr>
        <w:t xml:space="preserve">, </w:t>
      </w:r>
      <w:r w:rsidR="71619643">
        <w:rPr>
          <w:rFonts w:cs="Arial"/>
        </w:rPr>
        <w:t>D2</w:t>
      </w:r>
      <w:r w:rsidR="6B81E159">
        <w:rPr>
          <w:rFonts w:cs="Arial"/>
        </w:rPr>
        <w:t xml:space="preserve"> will</w:t>
      </w:r>
      <w:r w:rsidR="5560BBDC">
        <w:rPr>
          <w:rFonts w:cs="Arial"/>
        </w:rPr>
        <w:t xml:space="preserve"> </w:t>
      </w:r>
      <w:r w:rsidR="4427008C">
        <w:rPr>
          <w:rFonts w:cs="Arial"/>
        </w:rPr>
        <w:t>enjoy a</w:t>
      </w:r>
      <w:r w:rsidR="046FA474">
        <w:rPr>
          <w:rFonts w:cs="Arial"/>
        </w:rPr>
        <w:t>n immediate</w:t>
      </w:r>
      <w:r w:rsidR="4D0609A4">
        <w:rPr>
          <w:rFonts w:cs="Arial"/>
        </w:rPr>
        <w:t>ly enforceable</w:t>
      </w:r>
      <w:r w:rsidR="046FA474">
        <w:rPr>
          <w:rFonts w:cs="Arial"/>
        </w:rPr>
        <w:t xml:space="preserve"> </w:t>
      </w:r>
      <w:r w:rsidR="4427008C">
        <w:rPr>
          <w:rFonts w:cs="Arial"/>
        </w:rPr>
        <w:t>right of relief against D1</w:t>
      </w:r>
      <w:r w:rsidR="61483E9F">
        <w:rPr>
          <w:rFonts w:cs="Arial"/>
        </w:rPr>
        <w:t xml:space="preserve"> for £5</w:t>
      </w:r>
      <w:r w:rsidR="5491CD43" w:rsidRPr="54D1FA7B">
        <w:rPr>
          <w:rFonts w:cs="Arial"/>
        </w:rPr>
        <w:t>,0</w:t>
      </w:r>
      <w:r w:rsidR="3A874B6A" w:rsidRPr="54D1FA7B">
        <w:rPr>
          <w:rFonts w:cs="Arial"/>
        </w:rPr>
        <w:t>0</w:t>
      </w:r>
      <w:r w:rsidR="61483E9F">
        <w:rPr>
          <w:rFonts w:cs="Arial"/>
        </w:rPr>
        <w:t>0</w:t>
      </w:r>
      <w:r w:rsidR="046FA474">
        <w:rPr>
          <w:rFonts w:cs="Arial"/>
        </w:rPr>
        <w:t>,</w:t>
      </w:r>
      <w:r w:rsidR="6B81E159">
        <w:rPr>
          <w:rFonts w:cs="Arial"/>
        </w:rPr>
        <w:t xml:space="preserve"> or whether such a right would </w:t>
      </w:r>
      <w:r w:rsidR="6125653B">
        <w:rPr>
          <w:rFonts w:cs="Arial"/>
        </w:rPr>
        <w:t>be enforceable</w:t>
      </w:r>
      <w:r w:rsidR="6B81E159">
        <w:rPr>
          <w:rFonts w:cs="Arial"/>
        </w:rPr>
        <w:t xml:space="preserve"> only after the moratorium had </w:t>
      </w:r>
      <w:r w:rsidR="71971591">
        <w:rPr>
          <w:rFonts w:cs="Arial"/>
        </w:rPr>
        <w:t>come to an end</w:t>
      </w:r>
      <w:r w:rsidR="4427008C">
        <w:rPr>
          <w:rFonts w:cs="Arial"/>
        </w:rPr>
        <w:t xml:space="preserve">. </w:t>
      </w:r>
      <w:r w:rsidR="3DFF558E">
        <w:rPr>
          <w:rFonts w:cs="Arial"/>
        </w:rPr>
        <w:t>It is at least arguable</w:t>
      </w:r>
      <w:r w:rsidR="596A4A61">
        <w:rPr>
          <w:rFonts w:cs="Arial"/>
        </w:rPr>
        <w:t xml:space="preserve"> that D2</w:t>
      </w:r>
      <w:r w:rsidR="046FA474">
        <w:rPr>
          <w:rFonts w:cs="Arial"/>
        </w:rPr>
        <w:t>’s right of relief would arise as soon as payment had been made</w:t>
      </w:r>
      <w:r w:rsidR="50FDEBD8">
        <w:rPr>
          <w:rFonts w:cs="Arial"/>
        </w:rPr>
        <w:t>,</w:t>
      </w:r>
      <w:r w:rsidR="00726CAE" w:rsidRPr="49E80E39">
        <w:rPr>
          <w:rStyle w:val="FootnoteReference"/>
          <w:rFonts w:cs="Arial"/>
        </w:rPr>
        <w:footnoteReference w:id="2"/>
      </w:r>
      <w:r w:rsidR="046FA474">
        <w:rPr>
          <w:rFonts w:cs="Arial"/>
        </w:rPr>
        <w:t xml:space="preserve"> </w:t>
      </w:r>
      <w:r w:rsidR="61483E9F">
        <w:rPr>
          <w:rFonts w:cs="Arial"/>
        </w:rPr>
        <w:t>and</w:t>
      </w:r>
      <w:r w:rsidR="5D7117DC">
        <w:rPr>
          <w:rFonts w:cs="Arial"/>
        </w:rPr>
        <w:t xml:space="preserve"> </w:t>
      </w:r>
      <w:r w:rsidR="61483E9F">
        <w:rPr>
          <w:rFonts w:cs="Arial"/>
        </w:rPr>
        <w:lastRenderedPageBreak/>
        <w:t>g</w:t>
      </w:r>
      <w:r w:rsidR="5D7117DC">
        <w:rPr>
          <w:rFonts w:cs="Arial"/>
        </w:rPr>
        <w:t>iven that</w:t>
      </w:r>
      <w:r w:rsidR="3DFF558E">
        <w:rPr>
          <w:rFonts w:cs="Arial"/>
        </w:rPr>
        <w:t xml:space="preserve"> it</w:t>
      </w:r>
      <w:r w:rsidR="5D7117DC">
        <w:rPr>
          <w:rFonts w:cs="Arial"/>
        </w:rPr>
        <w:t xml:space="preserve"> would arise after the mor</w:t>
      </w:r>
      <w:r w:rsidR="1A18FBB4">
        <w:rPr>
          <w:rFonts w:cs="Arial"/>
        </w:rPr>
        <w:t xml:space="preserve">atorium </w:t>
      </w:r>
      <w:r w:rsidR="54D78D35">
        <w:rPr>
          <w:rFonts w:cs="Arial"/>
        </w:rPr>
        <w:t>had been</w:t>
      </w:r>
      <w:r w:rsidR="1A18FBB4">
        <w:rPr>
          <w:rFonts w:cs="Arial"/>
        </w:rPr>
        <w:t xml:space="preserve"> imposed</w:t>
      </w:r>
      <w:r w:rsidR="5AD9D8ED">
        <w:rPr>
          <w:rFonts w:cs="Arial"/>
        </w:rPr>
        <w:t>,</w:t>
      </w:r>
      <w:r w:rsidR="113D3EEB">
        <w:rPr>
          <w:rFonts w:cs="Arial"/>
        </w:rPr>
        <w:t xml:space="preserve"> </w:t>
      </w:r>
      <w:r w:rsidR="5AD9D8ED">
        <w:rPr>
          <w:rFonts w:cs="Arial"/>
        </w:rPr>
        <w:t xml:space="preserve">it would, in principle, </w:t>
      </w:r>
      <w:r w:rsidR="61483E9F">
        <w:rPr>
          <w:rFonts w:cs="Arial"/>
        </w:rPr>
        <w:t>not be subject to the moratorium</w:t>
      </w:r>
      <w:r w:rsidR="1FD855F0">
        <w:rPr>
          <w:rFonts w:cs="Arial"/>
        </w:rPr>
        <w:t>.</w:t>
      </w:r>
      <w:r w:rsidR="61483E9F">
        <w:rPr>
          <w:rFonts w:cs="Arial"/>
        </w:rPr>
        <w:t xml:space="preserve"> However,</w:t>
      </w:r>
      <w:r w:rsidR="49706B64">
        <w:rPr>
          <w:rFonts w:cs="Arial"/>
        </w:rPr>
        <w:t xml:space="preserve"> if D1 could be sued for £5</w:t>
      </w:r>
      <w:r w:rsidR="60AABAA9" w:rsidRPr="54D1FA7B">
        <w:rPr>
          <w:rFonts w:cs="Arial"/>
        </w:rPr>
        <w:t>,00</w:t>
      </w:r>
      <w:r w:rsidR="49706B64">
        <w:rPr>
          <w:rFonts w:cs="Arial"/>
        </w:rPr>
        <w:t>0,</w:t>
      </w:r>
      <w:r w:rsidR="61483E9F">
        <w:rPr>
          <w:rFonts w:cs="Arial"/>
        </w:rPr>
        <w:t xml:space="preserve"> this would undermine</w:t>
      </w:r>
      <w:r w:rsidR="49706B64">
        <w:rPr>
          <w:rFonts w:cs="Arial"/>
        </w:rPr>
        <w:t xml:space="preserve"> </w:t>
      </w:r>
      <w:r w:rsidR="61483E9F">
        <w:rPr>
          <w:rFonts w:cs="Arial"/>
        </w:rPr>
        <w:t>the policy</w:t>
      </w:r>
      <w:r w:rsidR="49706B64">
        <w:rPr>
          <w:rFonts w:cs="Arial"/>
        </w:rPr>
        <w:t xml:space="preserve"> of</w:t>
      </w:r>
      <w:r w:rsidR="3DFF558E">
        <w:rPr>
          <w:rFonts w:cs="Arial"/>
        </w:rPr>
        <w:t xml:space="preserve"> the moratorium</w:t>
      </w:r>
      <w:r w:rsidR="1D6FE915">
        <w:rPr>
          <w:rFonts w:cs="Arial"/>
        </w:rPr>
        <w:t xml:space="preserve"> </w:t>
      </w:r>
      <w:r w:rsidR="49706B64">
        <w:rPr>
          <w:rFonts w:cs="Arial"/>
        </w:rPr>
        <w:t>(</w:t>
      </w:r>
      <w:r w:rsidR="1D6FE915">
        <w:rPr>
          <w:rFonts w:cs="Arial"/>
        </w:rPr>
        <w:t>D1 could still be pursued for a right intimately connected with the £1</w:t>
      </w:r>
      <w:r w:rsidR="60AABAA9" w:rsidRPr="54D1FA7B">
        <w:rPr>
          <w:rFonts w:cs="Arial"/>
        </w:rPr>
        <w:t>0,0</w:t>
      </w:r>
      <w:r w:rsidR="1D6FE915">
        <w:rPr>
          <w:rFonts w:cs="Arial"/>
        </w:rPr>
        <w:t>00 debt</w:t>
      </w:r>
      <w:r w:rsidR="49706B64">
        <w:rPr>
          <w:rFonts w:cs="Arial"/>
        </w:rPr>
        <w:t>)</w:t>
      </w:r>
      <w:r w:rsidR="1D6FE915">
        <w:rPr>
          <w:rFonts w:cs="Arial"/>
        </w:rPr>
        <w:t xml:space="preserve">. </w:t>
      </w:r>
      <w:r w:rsidR="77E68086">
        <w:rPr>
          <w:rFonts w:cs="Arial"/>
        </w:rPr>
        <w:t xml:space="preserve">It would make more sense for D2’s right of relief to </w:t>
      </w:r>
      <w:r w:rsidR="0F18A3FF">
        <w:rPr>
          <w:rFonts w:cs="Arial"/>
        </w:rPr>
        <w:t>be no less subject to the moratorium than</w:t>
      </w:r>
      <w:r w:rsidR="75CFC747">
        <w:rPr>
          <w:rFonts w:cs="Arial"/>
        </w:rPr>
        <w:t xml:space="preserve"> </w:t>
      </w:r>
      <w:r w:rsidR="0F18A3FF">
        <w:rPr>
          <w:rFonts w:cs="Arial"/>
        </w:rPr>
        <w:t>the £10</w:t>
      </w:r>
      <w:r w:rsidR="0E1B7DFE" w:rsidRPr="54D1FA7B">
        <w:rPr>
          <w:rFonts w:cs="Arial"/>
        </w:rPr>
        <w:t>,00</w:t>
      </w:r>
      <w:r w:rsidR="0F18A3FF">
        <w:rPr>
          <w:rFonts w:cs="Arial"/>
        </w:rPr>
        <w:t>0 debt itself.</w:t>
      </w:r>
      <w:r w:rsidR="7702E3E4">
        <w:rPr>
          <w:rFonts w:cs="Arial"/>
        </w:rPr>
        <w:t xml:space="preserve"> </w:t>
      </w:r>
      <w:r w:rsidR="68524155">
        <w:rPr>
          <w:rFonts w:cs="Arial"/>
        </w:rPr>
        <w:t xml:space="preserve">Once the moratorium had been lifted, D2 would be able to pursue D1 for pro rata relief. </w:t>
      </w:r>
      <w:r w:rsidR="7702E3E4">
        <w:rPr>
          <w:rFonts w:cs="Arial"/>
        </w:rPr>
        <w:t xml:space="preserve"> </w:t>
      </w:r>
      <w:r w:rsidR="0F18A3FF">
        <w:rPr>
          <w:rFonts w:cs="Arial"/>
        </w:rPr>
        <w:t xml:space="preserve"> </w:t>
      </w:r>
    </w:p>
    <w:p w14:paraId="5557ACCD" w14:textId="77777777" w:rsidR="008032B7" w:rsidRPr="00102011" w:rsidRDefault="008032B7" w:rsidP="000E5CAE">
      <w:pPr>
        <w:pStyle w:val="Normalbold"/>
      </w:pPr>
      <w:bookmarkStart w:id="15" w:name="_Hlk148013973"/>
      <w:r w:rsidRPr="00264C1B">
        <w:t xml:space="preserve">Question </w:t>
      </w:r>
      <w:r>
        <w:t>12</w:t>
      </w:r>
      <w:r w:rsidRPr="00264C1B">
        <w:t xml:space="preserve">. </w:t>
      </w:r>
      <w:r w:rsidRPr="00F6006B">
        <w:t>Do you agree that interest and charges should not be added to the individual’s debt during the full period of their Mental Health Moratorium, i.e. frozen?</w:t>
      </w:r>
    </w:p>
    <w:bookmarkEnd w:id="15"/>
    <w:p w14:paraId="1F8D1429" w14:textId="77777777" w:rsidR="008032B7" w:rsidRDefault="002C42DC" w:rsidP="008032B7">
      <w:pPr>
        <w:pStyle w:val="listparagraph12pointsbetween"/>
      </w:pPr>
      <w:sdt>
        <w:sdtPr>
          <w:id w:val="83805123"/>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Agree</w:t>
      </w:r>
    </w:p>
    <w:p w14:paraId="024B1AA7" w14:textId="77777777" w:rsidR="008032B7" w:rsidRDefault="002C42DC" w:rsidP="008032B7">
      <w:pPr>
        <w:pStyle w:val="listparagraph12pointsbetween"/>
      </w:pPr>
      <w:sdt>
        <w:sdtPr>
          <w:id w:val="-595168520"/>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Disagree</w:t>
      </w:r>
    </w:p>
    <w:p w14:paraId="164A1D29" w14:textId="29F4CC90" w:rsidR="008032B7" w:rsidRPr="001E173C" w:rsidRDefault="002C42DC" w:rsidP="008032B7">
      <w:pPr>
        <w:pStyle w:val="Listparagraph18pointsafter"/>
      </w:pPr>
      <w:sdt>
        <w:sdtPr>
          <w:id w:val="-863281231"/>
          <w14:checkbox>
            <w14:checked w14:val="1"/>
            <w14:checkedState w14:val="2612" w14:font="MS Gothic"/>
            <w14:uncheckedState w14:val="2610" w14:font="MS Gothic"/>
          </w14:checkbox>
        </w:sdtPr>
        <w:sdtEndPr/>
        <w:sdtContent>
          <w:r w:rsidR="009F1537">
            <w:rPr>
              <w:rFonts w:ascii="MS Gothic" w:eastAsia="MS Gothic" w:hAnsi="MS Gothic" w:hint="eastAsia"/>
            </w:rPr>
            <w:t>☒</w:t>
          </w:r>
        </w:sdtContent>
      </w:sdt>
      <w:r w:rsidR="008032B7">
        <w:t xml:space="preserve">  </w:t>
      </w:r>
      <w:r w:rsidR="008032B7" w:rsidRPr="001E173C">
        <w:t>Neither agree nor disagre</w:t>
      </w:r>
      <w:r w:rsidR="008032B7">
        <w:t>e</w:t>
      </w:r>
    </w:p>
    <w:p w14:paraId="344D72FB"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2D6D2132" w14:textId="7DA779BA" w:rsidR="002A2802" w:rsidRDefault="16F8DD20" w:rsidP="00294DC7">
      <w:pPr>
        <w:pBdr>
          <w:top w:val="single" w:sz="8" w:space="5" w:color="auto"/>
          <w:left w:val="single" w:sz="8" w:space="5" w:color="auto"/>
          <w:bottom w:val="single" w:sz="8" w:space="1" w:color="auto"/>
          <w:right w:val="single" w:sz="8" w:space="4" w:color="auto"/>
        </w:pBdr>
        <w:jc w:val="both"/>
        <w:rPr>
          <w:rFonts w:cs="Arial"/>
        </w:rPr>
      </w:pPr>
      <w:r w:rsidRPr="4EBAF9A3">
        <w:rPr>
          <w:rFonts w:cs="Arial"/>
        </w:rPr>
        <w:t xml:space="preserve">There was some difference of views within </w:t>
      </w:r>
      <w:r w:rsidR="00C414E0">
        <w:rPr>
          <w:rFonts w:cs="Arial"/>
        </w:rPr>
        <w:t>our</w:t>
      </w:r>
      <w:r w:rsidR="00C414E0" w:rsidRPr="4EBAF9A3">
        <w:rPr>
          <w:rFonts w:cs="Arial"/>
        </w:rPr>
        <w:t xml:space="preserve"> </w:t>
      </w:r>
      <w:r w:rsidRPr="4EBAF9A3">
        <w:rPr>
          <w:rFonts w:cs="Arial"/>
        </w:rPr>
        <w:t xml:space="preserve">group. On one view, interest and charges ought to be frozen for the reasons given in the consultation paper, namely that </w:t>
      </w:r>
      <w:r w:rsidR="2ABDC545" w:rsidRPr="4EBAF9A3">
        <w:rPr>
          <w:rFonts w:cs="Arial"/>
        </w:rPr>
        <w:t>if they</w:t>
      </w:r>
      <w:r w:rsidR="10A481ED" w:rsidRPr="4EBAF9A3">
        <w:rPr>
          <w:rFonts w:cs="Arial"/>
        </w:rPr>
        <w:t xml:space="preserve"> are</w:t>
      </w:r>
      <w:r w:rsidR="2ABDC545" w:rsidRPr="4EBAF9A3">
        <w:rPr>
          <w:rFonts w:cs="Arial"/>
        </w:rPr>
        <w:t xml:space="preserve"> not frozen </w:t>
      </w:r>
      <w:r w:rsidRPr="4EBAF9A3">
        <w:rPr>
          <w:rFonts w:cs="Arial"/>
        </w:rPr>
        <w:t>a debtor’s situation may become worse rather than better thanks to the moratorium</w:t>
      </w:r>
      <w:r w:rsidR="51684319" w:rsidRPr="4EBAF9A3">
        <w:rPr>
          <w:rFonts w:cs="Arial"/>
        </w:rPr>
        <w:t xml:space="preserve"> and the policy of </w:t>
      </w:r>
      <w:r w:rsidR="4C971BC2" w:rsidRPr="4EBAF9A3">
        <w:rPr>
          <w:rFonts w:cs="Arial"/>
        </w:rPr>
        <w:t>supporting</w:t>
      </w:r>
      <w:r w:rsidR="51684319" w:rsidRPr="4EBAF9A3">
        <w:rPr>
          <w:rFonts w:cs="Arial"/>
        </w:rPr>
        <w:t xml:space="preserve"> a person to focus on their mental health recovery may be affected</w:t>
      </w:r>
      <w:r w:rsidRPr="4EBAF9A3">
        <w:rPr>
          <w:rFonts w:cs="Arial"/>
        </w:rPr>
        <w:t>.</w:t>
      </w:r>
      <w:r w:rsidR="204CCA8E" w:rsidRPr="4EBAF9A3">
        <w:rPr>
          <w:rFonts w:cs="Arial"/>
        </w:rPr>
        <w:t xml:space="preserve"> Also, as the consultation paper notes, the strict qualifying criteria for </w:t>
      </w:r>
      <w:r w:rsidR="73FE1D9B" w:rsidRPr="4EBAF9A3">
        <w:rPr>
          <w:rFonts w:cs="Arial"/>
        </w:rPr>
        <w:t>the mental health moratorium may justify a strong level of protection, which could extend to the freezing of interest and charges.</w:t>
      </w:r>
      <w:r w:rsidRPr="4EBAF9A3">
        <w:rPr>
          <w:rFonts w:cs="Arial"/>
        </w:rPr>
        <w:t xml:space="preserve"> At the same time,</w:t>
      </w:r>
      <w:r w:rsidR="710216A9" w:rsidRPr="4EBAF9A3">
        <w:rPr>
          <w:rFonts w:cs="Arial"/>
        </w:rPr>
        <w:t xml:space="preserve"> the moratorium is to be granted without any assessment of the financial position and</w:t>
      </w:r>
      <w:r w:rsidRPr="4EBAF9A3">
        <w:rPr>
          <w:rFonts w:cs="Arial"/>
        </w:rPr>
        <w:t xml:space="preserve"> the fact that interest and charges would continue to run may act as a safeguard against the moratorium being misu</w:t>
      </w:r>
      <w:r w:rsidR="70C5F112" w:rsidRPr="4EBAF9A3">
        <w:rPr>
          <w:rFonts w:cs="Arial"/>
        </w:rPr>
        <w:t>sed. It is also worth considering whether there needs to be only one approach to charges and interest. Perhaps, e.g., charges and interest should be frozen only if and when it is established that the mental health difficulties are partnered with, or caused by, genuine financial difficulties.</w:t>
      </w:r>
      <w:r w:rsidR="14DABDCD" w:rsidRPr="4EBAF9A3">
        <w:rPr>
          <w:rFonts w:cs="Arial"/>
        </w:rPr>
        <w:t xml:space="preserve"> If the moratorium lasts for as long as it takes for the debtor to receive treatment for </w:t>
      </w:r>
      <w:r w:rsidR="2BA73A07" w:rsidRPr="4EBAF9A3">
        <w:rPr>
          <w:rFonts w:cs="Arial"/>
        </w:rPr>
        <w:t>their</w:t>
      </w:r>
      <w:r w:rsidR="14DABDCD" w:rsidRPr="4EBAF9A3">
        <w:rPr>
          <w:rFonts w:cs="Arial"/>
        </w:rPr>
        <w:t xml:space="preserve"> mental health difficulties plus an additional period during which </w:t>
      </w:r>
      <w:r w:rsidR="2BA73A07" w:rsidRPr="4EBAF9A3">
        <w:rPr>
          <w:rFonts w:cs="Arial"/>
        </w:rPr>
        <w:t>they</w:t>
      </w:r>
      <w:r w:rsidR="14DABDCD" w:rsidRPr="4EBAF9A3">
        <w:rPr>
          <w:rFonts w:cs="Arial"/>
        </w:rPr>
        <w:t xml:space="preserve"> would be expected to attend to </w:t>
      </w:r>
      <w:r w:rsidR="2BA73A07" w:rsidRPr="4EBAF9A3">
        <w:rPr>
          <w:rFonts w:cs="Arial"/>
        </w:rPr>
        <w:t>their</w:t>
      </w:r>
      <w:r w:rsidR="14DABDCD" w:rsidRPr="4EBAF9A3">
        <w:rPr>
          <w:rFonts w:cs="Arial"/>
        </w:rPr>
        <w:t xml:space="preserve"> financial difficulties,</w:t>
      </w:r>
      <w:r w:rsidR="32644735" w:rsidRPr="4EBAF9A3">
        <w:rPr>
          <w:rFonts w:cs="Arial"/>
        </w:rPr>
        <w:t xml:space="preserve"> </w:t>
      </w:r>
      <w:r w:rsidR="14DABDCD" w:rsidRPr="4EBAF9A3">
        <w:rPr>
          <w:rFonts w:cs="Arial"/>
        </w:rPr>
        <w:t>p</w:t>
      </w:r>
      <w:r w:rsidR="32644735" w:rsidRPr="4EBAF9A3">
        <w:rPr>
          <w:rFonts w:cs="Arial"/>
        </w:rPr>
        <w:t xml:space="preserve">erhaps interest and charges could be </w:t>
      </w:r>
      <w:r w:rsidR="32644735" w:rsidRPr="4EBAF9A3">
        <w:rPr>
          <w:rFonts w:cs="Arial"/>
        </w:rPr>
        <w:lastRenderedPageBreak/>
        <w:t xml:space="preserve">frozen only for the period of mental health </w:t>
      </w:r>
      <w:r w:rsidR="14DABDCD" w:rsidRPr="4EBAF9A3">
        <w:rPr>
          <w:rFonts w:cs="Arial"/>
        </w:rPr>
        <w:t>treatment</w:t>
      </w:r>
      <w:r w:rsidR="32644735" w:rsidRPr="4EBAF9A3">
        <w:rPr>
          <w:rFonts w:cs="Arial"/>
        </w:rPr>
        <w:t xml:space="preserve"> but start to run again during the ‘recovery</w:t>
      </w:r>
      <w:r w:rsidR="14DABDCD" w:rsidRPr="4EBAF9A3">
        <w:rPr>
          <w:rFonts w:cs="Arial"/>
        </w:rPr>
        <w:t>’</w:t>
      </w:r>
      <w:r w:rsidR="32644735" w:rsidRPr="4EBAF9A3">
        <w:rPr>
          <w:rFonts w:cs="Arial"/>
        </w:rPr>
        <w:t xml:space="preserve"> period</w:t>
      </w:r>
      <w:r w:rsidR="14DABDCD" w:rsidRPr="4EBAF9A3">
        <w:rPr>
          <w:rFonts w:cs="Arial"/>
        </w:rPr>
        <w:t>.</w:t>
      </w:r>
      <w:r w:rsidR="70C5F112" w:rsidRPr="4EBAF9A3">
        <w:rPr>
          <w:rFonts w:cs="Arial"/>
        </w:rPr>
        <w:t xml:space="preserve"> </w:t>
      </w:r>
      <w:r w:rsidR="23BC3DA2" w:rsidRPr="4EBAF9A3">
        <w:rPr>
          <w:rFonts w:cs="Arial"/>
        </w:rPr>
        <w:t>The possibility</w:t>
      </w:r>
      <w:r w:rsidR="3BC04806" w:rsidRPr="4EBAF9A3">
        <w:rPr>
          <w:rFonts w:cs="Arial"/>
        </w:rPr>
        <w:t xml:space="preserve"> (</w:t>
      </w:r>
      <w:r w:rsidR="23BC3DA2" w:rsidRPr="4EBAF9A3">
        <w:rPr>
          <w:rFonts w:cs="Arial"/>
        </w:rPr>
        <w:t>and practicability</w:t>
      </w:r>
      <w:r w:rsidR="3BC04806" w:rsidRPr="4EBAF9A3">
        <w:rPr>
          <w:rFonts w:cs="Arial"/>
        </w:rPr>
        <w:t>)</w:t>
      </w:r>
      <w:r w:rsidR="23BC3DA2" w:rsidRPr="4EBAF9A3">
        <w:rPr>
          <w:rFonts w:cs="Arial"/>
        </w:rPr>
        <w:t xml:space="preserve"> of backdating interest and charges</w:t>
      </w:r>
      <w:r w:rsidR="1F3499F5" w:rsidRPr="4EBAF9A3">
        <w:rPr>
          <w:rFonts w:cs="Arial"/>
        </w:rPr>
        <w:t>, for instance if it can be shown that the debtor does and has had the ability to pay,</w:t>
      </w:r>
      <w:r w:rsidR="23BC3DA2" w:rsidRPr="4EBAF9A3">
        <w:rPr>
          <w:rFonts w:cs="Arial"/>
        </w:rPr>
        <w:t xml:space="preserve"> should also be considered. </w:t>
      </w:r>
    </w:p>
    <w:p w14:paraId="35E11E24" w14:textId="4194AF48" w:rsidR="003B06F4" w:rsidRDefault="006C4289"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t>The possibility of a public register is mentioned at paragraph 44. One problem with this is that</w:t>
      </w:r>
      <w:r w:rsidR="0D4D384B" w:rsidRPr="49E80E39">
        <w:rPr>
          <w:rFonts w:cs="Arial"/>
        </w:rPr>
        <w:t>, if it were the only means of notification,</w:t>
      </w:r>
      <w:r w:rsidRPr="49E80E39">
        <w:rPr>
          <w:rFonts w:cs="Arial"/>
        </w:rPr>
        <w:t xml:space="preserve"> it would shift the onus onto creditors to check the register before doing anything. It seems unreasonable to expect creditors to do this, especially in the case, say, of any involuntary creditors subject to the moratorium. </w:t>
      </w:r>
      <w:r w:rsidR="00555552" w:rsidRPr="49E80E39">
        <w:rPr>
          <w:rFonts w:cs="Arial"/>
        </w:rPr>
        <w:t xml:space="preserve">Still, we can see the benefit of a public register as a residual means of notifying creditors who have </w:t>
      </w:r>
      <w:r w:rsidR="003B06F4" w:rsidRPr="49E80E39">
        <w:rPr>
          <w:rFonts w:cs="Arial"/>
        </w:rPr>
        <w:t xml:space="preserve">not been individually notified. </w:t>
      </w:r>
    </w:p>
    <w:p w14:paraId="2BC29194" w14:textId="3AB4ED83" w:rsidR="003B06F4" w:rsidRDefault="003B06F4"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t xml:space="preserve">The other difficulty with a public register, which is acknowledged in the consultation paper, is the danger of stigmatising the debtor by broadcasting the fact that </w:t>
      </w:r>
      <w:r w:rsidR="00844FD2">
        <w:rPr>
          <w:rFonts w:cs="Arial"/>
        </w:rPr>
        <w:t>they are</w:t>
      </w:r>
      <w:r w:rsidRPr="49E80E39">
        <w:rPr>
          <w:rFonts w:cs="Arial"/>
        </w:rPr>
        <w:t xml:space="preserve"> suffering mental health difficulties to the world</w:t>
      </w:r>
      <w:r w:rsidR="006C0A64">
        <w:rPr>
          <w:rFonts w:cs="Arial"/>
        </w:rPr>
        <w:t>, and there are consequent privacy and stigmatisation concerns</w:t>
      </w:r>
      <w:r w:rsidRPr="49E80E39">
        <w:rPr>
          <w:rFonts w:cs="Arial"/>
        </w:rPr>
        <w:t xml:space="preserve">. It is true that in many cases, there will have been consent by the debtor or by </w:t>
      </w:r>
      <w:r w:rsidR="00065008">
        <w:rPr>
          <w:rFonts w:cs="Arial"/>
        </w:rPr>
        <w:t>their</w:t>
      </w:r>
      <w:r w:rsidRPr="49E80E39">
        <w:rPr>
          <w:rFonts w:cs="Arial"/>
        </w:rPr>
        <w:t xml:space="preserve"> representative. However, </w:t>
      </w:r>
      <w:r w:rsidR="009D0461" w:rsidRPr="49E80E39">
        <w:rPr>
          <w:rFonts w:cs="Arial"/>
        </w:rPr>
        <w:t>if the earlier suggestion to extend the register to someone who lacks capacity where there is no guardian or</w:t>
      </w:r>
      <w:r w:rsidR="00C52C4E">
        <w:rPr>
          <w:rFonts w:cs="Arial"/>
        </w:rPr>
        <w:t xml:space="preserve"> party with</w:t>
      </w:r>
      <w:r w:rsidR="009D0461" w:rsidRPr="49E80E39">
        <w:rPr>
          <w:rFonts w:cs="Arial"/>
        </w:rPr>
        <w:t xml:space="preserve"> power of attorney</w:t>
      </w:r>
      <w:r w:rsidR="3A43C058" w:rsidRPr="49E80E39">
        <w:rPr>
          <w:rFonts w:cs="Arial"/>
        </w:rPr>
        <w:t xml:space="preserve"> is accepted</w:t>
      </w:r>
      <w:r w:rsidR="009D0461" w:rsidRPr="49E80E39">
        <w:rPr>
          <w:rFonts w:cs="Arial"/>
        </w:rPr>
        <w:t xml:space="preserve">, there is a danger that </w:t>
      </w:r>
      <w:r w:rsidR="00ED0C30" w:rsidRPr="49E80E39">
        <w:rPr>
          <w:rFonts w:cs="Arial"/>
        </w:rPr>
        <w:t>the existence of mental health difficulties will be made public in a way that the debtor would have objected to</w:t>
      </w:r>
      <w:r w:rsidR="009D0461" w:rsidRPr="49E80E39">
        <w:rPr>
          <w:rFonts w:cs="Arial"/>
        </w:rPr>
        <w:t>.</w:t>
      </w:r>
      <w:r w:rsidRPr="49E80E39">
        <w:rPr>
          <w:rFonts w:cs="Arial"/>
        </w:rPr>
        <w:t xml:space="preserve"> </w:t>
      </w:r>
      <w:r w:rsidR="00044B3D" w:rsidRPr="49E80E39">
        <w:rPr>
          <w:rFonts w:cs="Arial"/>
        </w:rPr>
        <w:t>If there were some way of confining the register to persons with a legitimate interest in consulting it,</w:t>
      </w:r>
      <w:r w:rsidR="00486433">
        <w:rPr>
          <w:rFonts w:cs="Arial"/>
        </w:rPr>
        <w:t xml:space="preserve"> rather than it being entirely open to searching</w:t>
      </w:r>
      <w:r w:rsidR="00B96694">
        <w:rPr>
          <w:rFonts w:cs="Arial"/>
        </w:rPr>
        <w:t xml:space="preserve"> by individuals and organisations</w:t>
      </w:r>
      <w:r w:rsidR="00486433">
        <w:rPr>
          <w:rFonts w:cs="Arial"/>
        </w:rPr>
        <w:t>,</w:t>
      </w:r>
      <w:r w:rsidR="00044B3D" w:rsidRPr="49E80E39">
        <w:rPr>
          <w:rFonts w:cs="Arial"/>
        </w:rPr>
        <w:t xml:space="preserve"> then it might be possible to strike an appropriate balance between the creditors’ interests and those of the debtor. </w:t>
      </w:r>
    </w:p>
    <w:p w14:paraId="4F0FB485" w14:textId="19FD2F5E" w:rsidR="003213A7" w:rsidRDefault="00140EF0" w:rsidP="00294DC7">
      <w:pPr>
        <w:pBdr>
          <w:top w:val="single" w:sz="8" w:space="5" w:color="auto"/>
          <w:left w:val="single" w:sz="8" w:space="5" w:color="auto"/>
          <w:bottom w:val="single" w:sz="8" w:space="1" w:color="auto"/>
          <w:right w:val="single" w:sz="8" w:space="4" w:color="auto"/>
        </w:pBdr>
        <w:jc w:val="both"/>
        <w:rPr>
          <w:rFonts w:cs="Arial"/>
        </w:rPr>
      </w:pPr>
      <w:r>
        <w:rPr>
          <w:rFonts w:cs="Arial"/>
        </w:rPr>
        <w:t>The</w:t>
      </w:r>
      <w:r w:rsidR="00555552">
        <w:rPr>
          <w:rFonts w:cs="Arial"/>
        </w:rPr>
        <w:t xml:space="preserve"> moratorium should</w:t>
      </w:r>
      <w:r>
        <w:rPr>
          <w:rFonts w:cs="Arial"/>
        </w:rPr>
        <w:t xml:space="preserve"> not</w:t>
      </w:r>
      <w:r w:rsidR="00555552">
        <w:rPr>
          <w:rFonts w:cs="Arial"/>
        </w:rPr>
        <w:t xml:space="preserve"> be retroactive</w:t>
      </w:r>
      <w:r w:rsidR="00044B3D">
        <w:rPr>
          <w:rFonts w:cs="Arial"/>
        </w:rPr>
        <w:t>: that is, creditors who take enforcement action prior to notification should not be affected</w:t>
      </w:r>
      <w:r w:rsidR="009D5912">
        <w:rPr>
          <w:rFonts w:cs="Arial"/>
        </w:rPr>
        <w:t xml:space="preserve"> (see response to question 9, above). </w:t>
      </w:r>
    </w:p>
    <w:p w14:paraId="3043861F" w14:textId="7BEE7A53" w:rsidR="00B81589" w:rsidRDefault="009D5912"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t xml:space="preserve">It is worthwhile to </w:t>
      </w:r>
      <w:r w:rsidR="00B81589" w:rsidRPr="49E80E39">
        <w:rPr>
          <w:rFonts w:cs="Arial"/>
        </w:rPr>
        <w:t>clarify w</w:t>
      </w:r>
      <w:r w:rsidRPr="49E80E39">
        <w:rPr>
          <w:rFonts w:cs="Arial"/>
        </w:rPr>
        <w:t xml:space="preserve">hether the mental </w:t>
      </w:r>
      <w:r w:rsidR="00B81589" w:rsidRPr="49E80E39">
        <w:rPr>
          <w:rFonts w:cs="Arial"/>
        </w:rPr>
        <w:t>health</w:t>
      </w:r>
      <w:r w:rsidRPr="49E80E39">
        <w:rPr>
          <w:rFonts w:cs="Arial"/>
        </w:rPr>
        <w:t xml:space="preserve"> moratorium would extend to </w:t>
      </w:r>
      <w:r w:rsidR="005B697C">
        <w:rPr>
          <w:rFonts w:cs="Arial"/>
        </w:rPr>
        <w:t xml:space="preserve">enforcement of </w:t>
      </w:r>
      <w:r w:rsidRPr="49E80E39">
        <w:rPr>
          <w:rFonts w:cs="Arial"/>
        </w:rPr>
        <w:t>voluntary securities</w:t>
      </w:r>
      <w:r w:rsidR="006A6D1B">
        <w:rPr>
          <w:rFonts w:cs="Arial"/>
        </w:rPr>
        <w:t>, and other enforcement mechanisms,</w:t>
      </w:r>
      <w:r w:rsidRPr="49E80E39">
        <w:rPr>
          <w:rFonts w:cs="Arial"/>
        </w:rPr>
        <w:t xml:space="preserve"> as well as to diligence</w:t>
      </w:r>
      <w:r w:rsidR="00704B5F">
        <w:rPr>
          <w:rFonts w:cs="Arial"/>
        </w:rPr>
        <w:t>, serving charges for payment and petitioning for sequestration</w:t>
      </w:r>
      <w:r w:rsidRPr="49E80E39">
        <w:rPr>
          <w:rFonts w:cs="Arial"/>
        </w:rPr>
        <w:t xml:space="preserve">. </w:t>
      </w:r>
    </w:p>
    <w:p w14:paraId="4337E838" w14:textId="77777777" w:rsidR="008032B7" w:rsidRDefault="008032B7" w:rsidP="000E5CAE">
      <w:pPr>
        <w:pStyle w:val="Normalbold"/>
        <w:rPr>
          <w:rFonts w:cs="Arial"/>
        </w:rPr>
      </w:pPr>
      <w:bookmarkStart w:id="16" w:name="_Hlk148013979"/>
      <w:r w:rsidRPr="00AA1538">
        <w:rPr>
          <w:rFonts w:cs="Arial"/>
        </w:rPr>
        <w:lastRenderedPageBreak/>
        <w:t xml:space="preserve">Question </w:t>
      </w:r>
      <w:r>
        <w:rPr>
          <w:rFonts w:cs="Arial"/>
        </w:rPr>
        <w:t>12</w:t>
      </w:r>
      <w:r w:rsidRPr="00AA1538">
        <w:rPr>
          <w:rFonts w:cs="Arial"/>
        </w:rPr>
        <w:t xml:space="preserve">a. </w:t>
      </w:r>
      <w:r w:rsidRPr="00F6006B">
        <w:rPr>
          <w:rFonts w:cs="Arial"/>
        </w:rPr>
        <w:t xml:space="preserve">We would be grateful for your views on </w:t>
      </w:r>
      <w:r w:rsidRPr="00F6006B">
        <w:t>the possible costs to creditors by the freezing of interest and charges on debts during the Mental Health Moratorium period</w:t>
      </w:r>
      <w:r w:rsidRPr="00F6006B">
        <w:rPr>
          <w:rFonts w:cs="Arial"/>
        </w:rPr>
        <w:t>.</w:t>
      </w:r>
    </w:p>
    <w:bookmarkEnd w:id="16"/>
    <w:p w14:paraId="52D48F40" w14:textId="77777777" w:rsidR="008032B7" w:rsidRPr="004E3CB1" w:rsidRDefault="008032B7" w:rsidP="008032B7">
      <w:pPr>
        <w:spacing w:after="0"/>
        <w:rPr>
          <w:b/>
        </w:rPr>
      </w:pPr>
      <w:r w:rsidRPr="004E3CB1">
        <w:t>Please provide comments in the box below:</w:t>
      </w:r>
    </w:p>
    <w:p w14:paraId="6D1BA78B" w14:textId="11A15447" w:rsidR="008032B7" w:rsidRDefault="00B81589" w:rsidP="008032B7">
      <w:pPr>
        <w:pBdr>
          <w:top w:val="single" w:sz="8" w:space="5" w:color="auto"/>
          <w:left w:val="single" w:sz="8" w:space="5" w:color="auto"/>
          <w:bottom w:val="single" w:sz="8" w:space="1" w:color="auto"/>
          <w:right w:val="single" w:sz="8" w:space="4" w:color="auto"/>
        </w:pBdr>
        <w:rPr>
          <w:rFonts w:cs="Arial"/>
        </w:rPr>
      </w:pPr>
      <w:r>
        <w:rPr>
          <w:rFonts w:cs="Arial"/>
        </w:rPr>
        <w:t xml:space="preserve">We lack the </w:t>
      </w:r>
      <w:r w:rsidR="00204547">
        <w:rPr>
          <w:rFonts w:cs="Arial"/>
        </w:rPr>
        <w:t>practical</w:t>
      </w:r>
      <w:r>
        <w:rPr>
          <w:rFonts w:cs="Arial"/>
        </w:rPr>
        <w:t xml:space="preserve"> experience necessary to answer this question. </w:t>
      </w:r>
    </w:p>
    <w:p w14:paraId="7C0478BB" w14:textId="77777777" w:rsidR="006C0A64" w:rsidRDefault="006C0A64" w:rsidP="008032B7">
      <w:pPr>
        <w:pBdr>
          <w:top w:val="single" w:sz="8" w:space="5" w:color="auto"/>
          <w:left w:val="single" w:sz="8" w:space="5" w:color="auto"/>
          <w:bottom w:val="single" w:sz="8" w:space="1" w:color="auto"/>
          <w:right w:val="single" w:sz="8" w:space="4" w:color="auto"/>
        </w:pBdr>
        <w:rPr>
          <w:rFonts w:cs="Arial"/>
        </w:rPr>
      </w:pPr>
    </w:p>
    <w:p w14:paraId="58F77B0D" w14:textId="77777777" w:rsidR="008032B7" w:rsidRDefault="008032B7" w:rsidP="000E5CAE">
      <w:pPr>
        <w:pStyle w:val="Normalbold"/>
        <w:rPr>
          <w:rFonts w:cs="Arial"/>
        </w:rPr>
      </w:pPr>
      <w:bookmarkStart w:id="17" w:name="_Hlk148013985"/>
      <w:r w:rsidRPr="00AA1538">
        <w:rPr>
          <w:rFonts w:cs="Arial"/>
        </w:rPr>
        <w:t xml:space="preserve">Question </w:t>
      </w:r>
      <w:r>
        <w:rPr>
          <w:rFonts w:cs="Arial"/>
        </w:rPr>
        <w:t>13</w:t>
      </w:r>
      <w:r w:rsidRPr="00AA1538">
        <w:rPr>
          <w:rFonts w:cs="Arial"/>
        </w:rPr>
        <w:t xml:space="preserve">. </w:t>
      </w:r>
      <w:r w:rsidRPr="00F6006B">
        <w:rPr>
          <w:rFonts w:cs="Arial"/>
        </w:rPr>
        <w:t xml:space="preserve">We would be grateful for your views on </w:t>
      </w:r>
      <w:r w:rsidRPr="00F6006B">
        <w:t>the possible practicalities of limiting creditors from contacting the individual during the Mental Health Moratorium period</w:t>
      </w:r>
      <w:r w:rsidRPr="00F6006B">
        <w:rPr>
          <w:rFonts w:cs="Arial"/>
        </w:rPr>
        <w:t>.</w:t>
      </w:r>
    </w:p>
    <w:bookmarkEnd w:id="17"/>
    <w:p w14:paraId="29388FCB" w14:textId="77777777" w:rsidR="008032B7" w:rsidRPr="004E3CB1" w:rsidRDefault="008032B7" w:rsidP="008032B7">
      <w:pPr>
        <w:spacing w:after="0"/>
        <w:rPr>
          <w:b/>
        </w:rPr>
      </w:pPr>
      <w:r w:rsidRPr="00912CDD">
        <w:t>Please provide comments in the box below:</w:t>
      </w:r>
    </w:p>
    <w:p w14:paraId="351A8F6B" w14:textId="4E19097C" w:rsidR="008032B7" w:rsidRDefault="000874F1" w:rsidP="00294DC7">
      <w:pPr>
        <w:pBdr>
          <w:top w:val="single" w:sz="8" w:space="5" w:color="auto"/>
          <w:left w:val="single" w:sz="8" w:space="5" w:color="auto"/>
          <w:bottom w:val="single" w:sz="8" w:space="1" w:color="auto"/>
          <w:right w:val="single" w:sz="8" w:space="4" w:color="auto"/>
        </w:pBdr>
        <w:jc w:val="both"/>
        <w:rPr>
          <w:rFonts w:cs="Arial"/>
        </w:rPr>
      </w:pPr>
      <w:r>
        <w:rPr>
          <w:rFonts w:cs="Arial"/>
        </w:rPr>
        <w:t xml:space="preserve">There are perhaps </w:t>
      </w:r>
      <w:r w:rsidR="00243A86">
        <w:rPr>
          <w:rFonts w:cs="Arial"/>
        </w:rPr>
        <w:t>legitimate cases in which</w:t>
      </w:r>
      <w:r>
        <w:rPr>
          <w:rFonts w:cs="Arial"/>
        </w:rPr>
        <w:t xml:space="preserve"> creditors might need to</w:t>
      </w:r>
      <w:r w:rsidR="00AD1D11">
        <w:rPr>
          <w:rFonts w:cs="Arial"/>
        </w:rPr>
        <w:t xml:space="preserve"> make contact</w:t>
      </w:r>
      <w:r w:rsidR="00CC6AFA">
        <w:rPr>
          <w:rFonts w:cs="Arial"/>
        </w:rPr>
        <w:t xml:space="preserve"> with the debtor</w:t>
      </w:r>
      <w:r w:rsidR="00243A86">
        <w:rPr>
          <w:rFonts w:cs="Arial"/>
        </w:rPr>
        <w:t>,</w:t>
      </w:r>
      <w:r>
        <w:rPr>
          <w:rFonts w:cs="Arial"/>
        </w:rPr>
        <w:t xml:space="preserve"> e.g. </w:t>
      </w:r>
      <w:r w:rsidR="00CC6AFA">
        <w:rPr>
          <w:rFonts w:cs="Arial"/>
        </w:rPr>
        <w:t xml:space="preserve">interim diligence or </w:t>
      </w:r>
      <w:r>
        <w:rPr>
          <w:rFonts w:cs="Arial"/>
        </w:rPr>
        <w:t>preserving</w:t>
      </w:r>
      <w:r w:rsidR="00243A86">
        <w:rPr>
          <w:rFonts w:cs="Arial"/>
        </w:rPr>
        <w:t xml:space="preserve"> a</w:t>
      </w:r>
      <w:r>
        <w:rPr>
          <w:rFonts w:cs="Arial"/>
        </w:rPr>
        <w:t xml:space="preserve"> claim for prescription</w:t>
      </w:r>
      <w:r w:rsidR="00CC6AFA">
        <w:rPr>
          <w:rFonts w:cs="Arial"/>
        </w:rPr>
        <w:t xml:space="preserve"> purposes.</w:t>
      </w:r>
      <w:r w:rsidR="00772F24">
        <w:rPr>
          <w:rFonts w:cs="Arial"/>
        </w:rPr>
        <w:t xml:space="preserve"> </w:t>
      </w:r>
      <w:r w:rsidR="00707F33">
        <w:rPr>
          <w:rFonts w:cs="Arial"/>
        </w:rPr>
        <w:t xml:space="preserve">Provision could, of course, be made for the suspension of </w:t>
      </w:r>
      <w:r w:rsidR="00781BCD">
        <w:rPr>
          <w:rFonts w:cs="Arial"/>
        </w:rPr>
        <w:t xml:space="preserve">periods of prescription for the duration of the moratorium, as exists for e.g. debt payment programmes (see </w:t>
      </w:r>
      <w:r w:rsidR="002F6BAD">
        <w:rPr>
          <w:rFonts w:cs="Arial"/>
        </w:rPr>
        <w:t>Debt Arrangement and Attachment (Scotland) Act 2002, s. 4(4)).</w:t>
      </w:r>
      <w:r w:rsidR="00CC6AFA">
        <w:rPr>
          <w:rFonts w:cs="Arial"/>
        </w:rPr>
        <w:t xml:space="preserve"> </w:t>
      </w:r>
    </w:p>
    <w:p w14:paraId="32D5EC9D" w14:textId="77777777" w:rsidR="008032B7" w:rsidRPr="00102011" w:rsidRDefault="008032B7" w:rsidP="000E5CAE">
      <w:pPr>
        <w:pStyle w:val="Normalbold"/>
      </w:pPr>
      <w:bookmarkStart w:id="18" w:name="_Hlk148013995"/>
      <w:r w:rsidRPr="00264C1B">
        <w:t xml:space="preserve">Question </w:t>
      </w:r>
      <w:r>
        <w:t>14</w:t>
      </w:r>
      <w:r w:rsidRPr="00264C1B">
        <w:t xml:space="preserve">. </w:t>
      </w:r>
      <w:r w:rsidRPr="00461B47">
        <w:t>Do you agree with the proposed approach to the protections against diligence?</w:t>
      </w:r>
    </w:p>
    <w:bookmarkEnd w:id="18"/>
    <w:p w14:paraId="53E323C4" w14:textId="54477F5F" w:rsidR="008032B7" w:rsidRDefault="002C42DC" w:rsidP="008032B7">
      <w:pPr>
        <w:pStyle w:val="listparagraph12pointsbetween"/>
      </w:pPr>
      <w:sdt>
        <w:sdtPr>
          <w:id w:val="-1351252245"/>
          <w14:checkbox>
            <w14:checked w14:val="1"/>
            <w14:checkedState w14:val="2612" w14:font="MS Gothic"/>
            <w14:uncheckedState w14:val="2610" w14:font="MS Gothic"/>
          </w14:checkbox>
        </w:sdtPr>
        <w:sdtEndPr/>
        <w:sdtContent>
          <w:r w:rsidR="00B02A71">
            <w:rPr>
              <w:rFonts w:ascii="MS Gothic" w:eastAsia="MS Gothic" w:hAnsi="MS Gothic" w:hint="eastAsia"/>
            </w:rPr>
            <w:t>☒</w:t>
          </w:r>
        </w:sdtContent>
      </w:sdt>
      <w:r w:rsidR="008032B7">
        <w:t xml:space="preserve">  </w:t>
      </w:r>
      <w:r w:rsidR="008032B7" w:rsidRPr="001E173C">
        <w:t>Agree</w:t>
      </w:r>
    </w:p>
    <w:p w14:paraId="4BE00326" w14:textId="77777777" w:rsidR="008032B7" w:rsidRDefault="002C42DC" w:rsidP="008032B7">
      <w:pPr>
        <w:pStyle w:val="listparagraph12pointsbetween"/>
      </w:pPr>
      <w:sdt>
        <w:sdtPr>
          <w:id w:val="981893507"/>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Disagree</w:t>
      </w:r>
    </w:p>
    <w:p w14:paraId="6BE5A6B0" w14:textId="77777777" w:rsidR="008032B7" w:rsidRDefault="002C42DC" w:rsidP="008032B7">
      <w:pPr>
        <w:pStyle w:val="Listparagraph18pointsafter"/>
      </w:pPr>
      <w:sdt>
        <w:sdtPr>
          <w:id w:val="-1445376577"/>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Neither agree nor disagree</w:t>
      </w:r>
    </w:p>
    <w:p w14:paraId="64389EA1"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77DA6809" w14:textId="146F47F3" w:rsidR="00773C71" w:rsidRDefault="0012187A" w:rsidP="00294DC7">
      <w:pPr>
        <w:pBdr>
          <w:top w:val="single" w:sz="8" w:space="5" w:color="auto"/>
          <w:left w:val="single" w:sz="8" w:space="5" w:color="auto"/>
          <w:bottom w:val="single" w:sz="8" w:space="1" w:color="auto"/>
          <w:right w:val="single" w:sz="8" w:space="4" w:color="auto"/>
        </w:pBdr>
        <w:jc w:val="both"/>
        <w:rPr>
          <w:rFonts w:cs="Arial"/>
        </w:rPr>
      </w:pPr>
      <w:r w:rsidRPr="54D1FA7B">
        <w:rPr>
          <w:rFonts w:cs="Arial"/>
        </w:rPr>
        <w:t>Broadly speaking, i</w:t>
      </w:r>
      <w:r w:rsidR="00856FDC" w:rsidRPr="54D1FA7B">
        <w:rPr>
          <w:rFonts w:cs="Arial"/>
        </w:rPr>
        <w:t xml:space="preserve">t would make sense for the mental health moratorium to </w:t>
      </w:r>
      <w:r w:rsidR="00773C71" w:rsidRPr="54D1FA7B">
        <w:rPr>
          <w:rFonts w:cs="Arial"/>
        </w:rPr>
        <w:t xml:space="preserve">have </w:t>
      </w:r>
      <w:r w:rsidR="00A2652F" w:rsidRPr="54D1FA7B">
        <w:rPr>
          <w:rFonts w:cs="Arial"/>
        </w:rPr>
        <w:t>the same effects as those of the standard moratorium</w:t>
      </w:r>
      <w:r w:rsidR="11DE3269" w:rsidRPr="54D1FA7B">
        <w:rPr>
          <w:rFonts w:cs="Arial"/>
        </w:rPr>
        <w:t xml:space="preserve"> (but see above comments in response to question 12). </w:t>
      </w:r>
    </w:p>
    <w:p w14:paraId="54D23BC5" w14:textId="3F564838" w:rsidR="008032B7" w:rsidRPr="001E173C" w:rsidRDefault="00773C71"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lastRenderedPageBreak/>
        <w:t>We agree with the Scottish Government’s views regarding joint and several liability. If there are two debtors, D1 and D2, jointly and severally liable for £1</w:t>
      </w:r>
      <w:r w:rsidR="0012187A">
        <w:rPr>
          <w:rFonts w:cs="Arial"/>
        </w:rPr>
        <w:t>0,0</w:t>
      </w:r>
      <w:r w:rsidRPr="49E80E39">
        <w:rPr>
          <w:rFonts w:cs="Arial"/>
        </w:rPr>
        <w:t>00, and D1 has the benefit of a mental health moratorium, there is no reason why D2 should also h</w:t>
      </w:r>
      <w:r w:rsidR="005C5CF1" w:rsidRPr="49E80E39">
        <w:rPr>
          <w:rFonts w:cs="Arial"/>
        </w:rPr>
        <w:t xml:space="preserve">ave the benefit of </w:t>
      </w:r>
      <w:r w:rsidR="7C3C1598" w:rsidRPr="49E80E39">
        <w:rPr>
          <w:rFonts w:cs="Arial"/>
        </w:rPr>
        <w:t>that</w:t>
      </w:r>
      <w:r w:rsidR="005C5CF1" w:rsidRPr="49E80E39">
        <w:rPr>
          <w:rFonts w:cs="Arial"/>
        </w:rPr>
        <w:t xml:space="preserve"> mental health moratorium, even for the purposes of that specific debt. </w:t>
      </w:r>
      <w:r w:rsidR="00001EE2" w:rsidRPr="49E80E39">
        <w:rPr>
          <w:rFonts w:cs="Arial"/>
        </w:rPr>
        <w:t>A key</w:t>
      </w:r>
      <w:r w:rsidR="00D338B5" w:rsidRPr="49E80E39">
        <w:rPr>
          <w:rFonts w:cs="Arial"/>
        </w:rPr>
        <w:t xml:space="preserve"> benefit of joint and several liability</w:t>
      </w:r>
      <w:r w:rsidR="0A7E81F5" w:rsidRPr="49E80E39">
        <w:rPr>
          <w:rFonts w:cs="Arial"/>
        </w:rPr>
        <w:t xml:space="preserve"> for creditors</w:t>
      </w:r>
      <w:r w:rsidR="00D338B5" w:rsidRPr="49E80E39">
        <w:rPr>
          <w:rFonts w:cs="Arial"/>
        </w:rPr>
        <w:t xml:space="preserve"> is that the insolvency of one debtor does not </w:t>
      </w:r>
      <w:r w:rsidR="00001EE2" w:rsidRPr="49E80E39">
        <w:rPr>
          <w:rFonts w:cs="Arial"/>
        </w:rPr>
        <w:t xml:space="preserve">impinge on the creditor’s rights against the others. </w:t>
      </w:r>
      <w:r w:rsidR="00195F22" w:rsidRPr="49E80E39">
        <w:rPr>
          <w:rFonts w:cs="Arial"/>
        </w:rPr>
        <w:t>To revisit the example involving D1 and D2, it would be anomalous if the creditor’</w:t>
      </w:r>
      <w:r w:rsidR="00FE07B6" w:rsidRPr="49E80E39">
        <w:rPr>
          <w:rFonts w:cs="Arial"/>
        </w:rPr>
        <w:t>s rights against D2 were diminished simply because of D1’s financial/mental health difficulties</w:t>
      </w:r>
      <w:r w:rsidR="21895293" w:rsidRPr="49E80E39">
        <w:rPr>
          <w:rFonts w:cs="Arial"/>
        </w:rPr>
        <w:t xml:space="preserve"> even if D1 were solvent</w:t>
      </w:r>
      <w:r w:rsidR="00FE07B6" w:rsidRPr="49E80E39">
        <w:rPr>
          <w:rFonts w:cs="Arial"/>
        </w:rPr>
        <w:t xml:space="preserve"> </w:t>
      </w:r>
      <w:r w:rsidR="00CE7ABD" w:rsidRPr="49E80E39">
        <w:rPr>
          <w:rFonts w:cs="Arial"/>
        </w:rPr>
        <w:t xml:space="preserve">when, as the law currently stands, the creditor’s rights against D2 would not be in any way diminished if D1 were insolvent. </w:t>
      </w:r>
      <w:r w:rsidR="004A5BA4" w:rsidRPr="49E80E39">
        <w:rPr>
          <w:rFonts w:cs="Arial"/>
        </w:rPr>
        <w:t xml:space="preserve">Indeed, </w:t>
      </w:r>
      <w:r w:rsidR="6B11EA96" w:rsidRPr="49E80E39">
        <w:rPr>
          <w:rFonts w:cs="Arial"/>
        </w:rPr>
        <w:t>a key characteristic</w:t>
      </w:r>
      <w:r w:rsidR="004A5BA4" w:rsidRPr="49E80E39">
        <w:rPr>
          <w:rFonts w:cs="Arial"/>
        </w:rPr>
        <w:t xml:space="preserve"> of joint and several liability is that, as a general rule, there does not need to be any</w:t>
      </w:r>
      <w:r w:rsidR="70F44ED8" w:rsidRPr="49E80E39">
        <w:rPr>
          <w:rFonts w:cs="Arial"/>
        </w:rPr>
        <w:t xml:space="preserve"> </w:t>
      </w:r>
      <w:r w:rsidR="000C1438">
        <w:rPr>
          <w:rFonts w:cs="Arial"/>
        </w:rPr>
        <w:t>legal action</w:t>
      </w:r>
      <w:r w:rsidR="70F44ED8" w:rsidRPr="49E80E39">
        <w:rPr>
          <w:rFonts w:cs="Arial"/>
        </w:rPr>
        <w:t xml:space="preserve"> against D1 or any</w:t>
      </w:r>
      <w:r w:rsidR="004A5BA4" w:rsidRPr="49E80E39">
        <w:rPr>
          <w:rFonts w:cs="Arial"/>
        </w:rPr>
        <w:t xml:space="preserve"> investigation into D1’s ability or inability to pay the debt in order for it to be enforced in full against D2.</w:t>
      </w:r>
      <w:r w:rsidRPr="49E80E39">
        <w:rPr>
          <w:rFonts w:cs="Arial"/>
        </w:rPr>
        <w:t xml:space="preserve"> </w:t>
      </w:r>
    </w:p>
    <w:p w14:paraId="08495936" w14:textId="77777777" w:rsidR="008032B7" w:rsidRPr="00461B47" w:rsidRDefault="008032B7" w:rsidP="000E5CAE">
      <w:pPr>
        <w:pStyle w:val="Normalbold"/>
      </w:pPr>
      <w:bookmarkStart w:id="19" w:name="_Hlk148014002"/>
      <w:r w:rsidRPr="00264C1B">
        <w:t xml:space="preserve">Question </w:t>
      </w:r>
      <w:r>
        <w:t>15</w:t>
      </w:r>
      <w:r w:rsidRPr="00264C1B">
        <w:t xml:space="preserve">. </w:t>
      </w:r>
      <w:r w:rsidRPr="00461B47">
        <w:t>Do you agree with the proposed position on creditor consequences for not adhering to a Mental Health Moratorium?</w:t>
      </w:r>
    </w:p>
    <w:bookmarkEnd w:id="19"/>
    <w:p w14:paraId="00F0299D" w14:textId="07814858" w:rsidR="008032B7" w:rsidRDefault="002C42DC" w:rsidP="008032B7">
      <w:pPr>
        <w:pStyle w:val="listparagraph12pointsbetween"/>
      </w:pPr>
      <w:sdt>
        <w:sdtPr>
          <w:id w:val="870729826"/>
          <w14:checkbox>
            <w14:checked w14:val="1"/>
            <w14:checkedState w14:val="2612" w14:font="MS Gothic"/>
            <w14:uncheckedState w14:val="2610" w14:font="MS Gothic"/>
          </w14:checkbox>
        </w:sdtPr>
        <w:sdtEndPr/>
        <w:sdtContent>
          <w:r w:rsidR="0060172B">
            <w:rPr>
              <w:rFonts w:ascii="MS Gothic" w:eastAsia="MS Gothic" w:hAnsi="MS Gothic" w:hint="eastAsia"/>
            </w:rPr>
            <w:t>☒</w:t>
          </w:r>
        </w:sdtContent>
      </w:sdt>
      <w:r w:rsidR="008032B7">
        <w:t xml:space="preserve">  </w:t>
      </w:r>
      <w:r w:rsidR="008032B7" w:rsidRPr="001E173C">
        <w:t>Agree</w:t>
      </w:r>
    </w:p>
    <w:p w14:paraId="187919F8" w14:textId="77777777" w:rsidR="008032B7" w:rsidRDefault="002C42DC" w:rsidP="008032B7">
      <w:pPr>
        <w:pStyle w:val="listparagraph12pointsbetween"/>
      </w:pPr>
      <w:sdt>
        <w:sdtPr>
          <w:id w:val="-1922788467"/>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Disagree</w:t>
      </w:r>
    </w:p>
    <w:p w14:paraId="78E5FFD4" w14:textId="77777777" w:rsidR="008032B7" w:rsidRDefault="002C42DC" w:rsidP="008032B7">
      <w:pPr>
        <w:pStyle w:val="Listparagraph18pointsafter"/>
      </w:pPr>
      <w:sdt>
        <w:sdtPr>
          <w:id w:val="-219127882"/>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Neither agree nor disagree</w:t>
      </w:r>
    </w:p>
    <w:p w14:paraId="54722F48" w14:textId="77777777" w:rsidR="008032B7" w:rsidRDefault="008032B7">
      <w:pPr>
        <w:rPr>
          <w:rFonts w:cs="Arial"/>
        </w:rPr>
      </w:pPr>
      <w:r>
        <w:rPr>
          <w:rFonts w:cs="Arial"/>
        </w:rPr>
        <w:br w:type="page"/>
      </w:r>
    </w:p>
    <w:p w14:paraId="2A947153" w14:textId="07AB5F43" w:rsidR="008032B7" w:rsidRPr="001E173C" w:rsidRDefault="008032B7" w:rsidP="008032B7">
      <w:pPr>
        <w:spacing w:after="0"/>
        <w:rPr>
          <w:rFonts w:cs="Arial"/>
        </w:rPr>
      </w:pPr>
      <w:r w:rsidRPr="001E173C">
        <w:rPr>
          <w:rFonts w:cs="Arial"/>
        </w:rPr>
        <w:lastRenderedPageBreak/>
        <w:t xml:space="preserve">Please add any further comments on </w:t>
      </w:r>
      <w:r>
        <w:rPr>
          <w:rFonts w:cs="Arial"/>
        </w:rPr>
        <w:t>this proposal</w:t>
      </w:r>
      <w:r w:rsidRPr="001E173C">
        <w:rPr>
          <w:rFonts w:cs="Arial"/>
        </w:rPr>
        <w:t xml:space="preserve"> in the box below:</w:t>
      </w:r>
    </w:p>
    <w:p w14:paraId="1BCC3E6B" w14:textId="07C0907A" w:rsidR="008032B7" w:rsidRDefault="00EC768D" w:rsidP="00294DC7">
      <w:pPr>
        <w:pBdr>
          <w:top w:val="single" w:sz="8" w:space="5" w:color="auto"/>
          <w:left w:val="single" w:sz="8" w:space="5" w:color="auto"/>
          <w:bottom w:val="single" w:sz="8" w:space="1" w:color="auto"/>
          <w:right w:val="single" w:sz="8" w:space="4" w:color="auto"/>
        </w:pBdr>
        <w:jc w:val="both"/>
        <w:rPr>
          <w:rFonts w:cs="Arial"/>
        </w:rPr>
      </w:pPr>
      <w:r>
        <w:rPr>
          <w:rFonts w:cs="Arial"/>
        </w:rPr>
        <w:t xml:space="preserve">It would make sense for the consequences of the mental health moratorium to align with those of the standard moratorium. </w:t>
      </w:r>
      <w:r w:rsidR="0042468A">
        <w:rPr>
          <w:rFonts w:cs="Arial"/>
        </w:rPr>
        <w:t xml:space="preserve"> </w:t>
      </w:r>
    </w:p>
    <w:p w14:paraId="05834A5E" w14:textId="5E781675" w:rsidR="008032B7" w:rsidRDefault="00EC768D" w:rsidP="00294DC7">
      <w:pPr>
        <w:pBdr>
          <w:top w:val="single" w:sz="8" w:space="5" w:color="auto"/>
          <w:left w:val="single" w:sz="8" w:space="5" w:color="auto"/>
          <w:bottom w:val="single" w:sz="8" w:space="1" w:color="auto"/>
          <w:right w:val="single" w:sz="8" w:space="4" w:color="auto"/>
        </w:pBdr>
        <w:jc w:val="both"/>
        <w:rPr>
          <w:rFonts w:cs="Arial"/>
        </w:rPr>
      </w:pPr>
      <w:r>
        <w:rPr>
          <w:rFonts w:cs="Arial"/>
        </w:rPr>
        <w:t xml:space="preserve">The moratorium should not be retroactive. </w:t>
      </w:r>
    </w:p>
    <w:p w14:paraId="1A1163D0" w14:textId="0C693F98" w:rsidR="008032B7" w:rsidRPr="00102011" w:rsidRDefault="008032B7" w:rsidP="000E5CAE">
      <w:pPr>
        <w:pStyle w:val="Normalbold"/>
      </w:pPr>
      <w:bookmarkStart w:id="20" w:name="_Hlk148014009"/>
      <w:r w:rsidRPr="00264C1B">
        <w:t xml:space="preserve">Question </w:t>
      </w:r>
      <w:r>
        <w:t>16</w:t>
      </w:r>
      <w:r w:rsidRPr="00264C1B">
        <w:t xml:space="preserve">. </w:t>
      </w:r>
      <w:r w:rsidRPr="007A36B6">
        <w:t>Do you agree with the proposed position on the creditor’s right to challenge the granting of a Mental Health Moratorium?</w:t>
      </w:r>
    </w:p>
    <w:bookmarkEnd w:id="20"/>
    <w:p w14:paraId="282EF117" w14:textId="77777777" w:rsidR="008032B7" w:rsidRDefault="002C42DC" w:rsidP="008032B7">
      <w:pPr>
        <w:pStyle w:val="listparagraph12pointsbetween"/>
      </w:pPr>
      <w:sdt>
        <w:sdtPr>
          <w:id w:val="-1860658145"/>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Agree</w:t>
      </w:r>
    </w:p>
    <w:p w14:paraId="2BE3C09F" w14:textId="0E8909C6" w:rsidR="008032B7" w:rsidRDefault="002C42DC" w:rsidP="008032B7">
      <w:pPr>
        <w:pStyle w:val="listparagraph12pointsbetween"/>
      </w:pPr>
      <w:sdt>
        <w:sdtPr>
          <w:id w:val="1328639310"/>
          <w14:checkbox>
            <w14:checked w14:val="1"/>
            <w14:checkedState w14:val="2612" w14:font="MS Gothic"/>
            <w14:uncheckedState w14:val="2610" w14:font="MS Gothic"/>
          </w14:checkbox>
        </w:sdtPr>
        <w:sdtEndPr/>
        <w:sdtContent>
          <w:r w:rsidR="00C35317">
            <w:rPr>
              <w:rFonts w:ascii="MS Gothic" w:eastAsia="MS Gothic" w:hAnsi="MS Gothic" w:hint="eastAsia"/>
            </w:rPr>
            <w:t>☒</w:t>
          </w:r>
        </w:sdtContent>
      </w:sdt>
      <w:r w:rsidR="008032B7">
        <w:t xml:space="preserve">  </w:t>
      </w:r>
      <w:r w:rsidR="008032B7" w:rsidRPr="001E173C">
        <w:t>Disagree</w:t>
      </w:r>
    </w:p>
    <w:p w14:paraId="5B614F41" w14:textId="77777777" w:rsidR="008032B7" w:rsidRPr="001E173C" w:rsidRDefault="002C42DC" w:rsidP="008032B7">
      <w:pPr>
        <w:pStyle w:val="Listparagraph18pointsafter"/>
      </w:pPr>
      <w:sdt>
        <w:sdtPr>
          <w:id w:val="-1597159999"/>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Neither agree nor disagree</w:t>
      </w:r>
    </w:p>
    <w:p w14:paraId="3F2A52FF"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55BEC711" w14:textId="7CBB2906" w:rsidR="008032B7" w:rsidRDefault="00C35317"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t>We take the view that c</w:t>
      </w:r>
      <w:r w:rsidR="00C46CD3" w:rsidRPr="49E80E39">
        <w:rPr>
          <w:rFonts w:cs="Arial"/>
        </w:rPr>
        <w:t>reditors should be able to challenge</w:t>
      </w:r>
      <w:r w:rsidRPr="49E80E39">
        <w:rPr>
          <w:rFonts w:cs="Arial"/>
        </w:rPr>
        <w:t xml:space="preserve"> a mental health moratorium if, say, evidence comes to light that the eligibility criteria have not been met. A blanket exclusion on challenge</w:t>
      </w:r>
      <w:r w:rsidR="1B22BC2F" w:rsidRPr="49E80E39">
        <w:rPr>
          <w:rFonts w:cs="Arial"/>
        </w:rPr>
        <w:t>s</w:t>
      </w:r>
      <w:r w:rsidRPr="49E80E39">
        <w:rPr>
          <w:rFonts w:cs="Arial"/>
        </w:rPr>
        <w:t xml:space="preserve"> is inappropriate. If, as we recommend, there should be a right of challenge, some consideration has to be given to whether challenges </w:t>
      </w:r>
      <w:r w:rsidR="00FD07A7" w:rsidRPr="49E80E39">
        <w:rPr>
          <w:rFonts w:cs="Arial"/>
        </w:rPr>
        <w:t>c</w:t>
      </w:r>
      <w:r w:rsidRPr="49E80E39">
        <w:rPr>
          <w:rFonts w:cs="Arial"/>
        </w:rPr>
        <w:t>ould relate both to the propriety of granting the moratorium in the first place (e.g. it might be established that the moratorium was granted on the basis of incomplete or inaccurate information)</w:t>
      </w:r>
      <w:r w:rsidR="00FD07A7" w:rsidRPr="49E80E39">
        <w:rPr>
          <w:rFonts w:cs="Arial"/>
        </w:rPr>
        <w:t xml:space="preserve"> and, even where it was appropriate to grant the moratorium in the first instance, </w:t>
      </w:r>
      <w:r w:rsidR="233E544A" w:rsidRPr="49E80E39">
        <w:rPr>
          <w:rFonts w:cs="Arial"/>
        </w:rPr>
        <w:t>to a</w:t>
      </w:r>
      <w:r w:rsidR="00FD07A7" w:rsidRPr="49E80E39">
        <w:rPr>
          <w:rFonts w:cs="Arial"/>
        </w:rPr>
        <w:t xml:space="preserve"> change in circumstances warrant</w:t>
      </w:r>
      <w:r w:rsidR="66E60592" w:rsidRPr="49E80E39">
        <w:rPr>
          <w:rFonts w:cs="Arial"/>
        </w:rPr>
        <w:t>ing</w:t>
      </w:r>
      <w:r w:rsidR="00FD07A7" w:rsidRPr="49E80E39">
        <w:rPr>
          <w:rFonts w:cs="Arial"/>
        </w:rPr>
        <w:t xml:space="preserve"> its cancellation/termination. </w:t>
      </w:r>
      <w:r w:rsidR="002811FB">
        <w:rPr>
          <w:rFonts w:cs="Arial"/>
        </w:rPr>
        <w:t xml:space="preserve">It may also be appropriate for a creditor to challenge the </w:t>
      </w:r>
      <w:r w:rsidR="00B22370">
        <w:rPr>
          <w:rFonts w:cs="Arial"/>
        </w:rPr>
        <w:t>notified timings</w:t>
      </w:r>
      <w:r w:rsidR="002811FB">
        <w:rPr>
          <w:rFonts w:cs="Arial"/>
        </w:rPr>
        <w:t xml:space="preserve"> of </w:t>
      </w:r>
      <w:r w:rsidR="00407A2D">
        <w:rPr>
          <w:rFonts w:cs="Arial"/>
        </w:rPr>
        <w:t xml:space="preserve">the moratorium, if, for example, </w:t>
      </w:r>
      <w:r w:rsidR="00B55E1C">
        <w:rPr>
          <w:rFonts w:cs="Arial"/>
        </w:rPr>
        <w:t xml:space="preserve">evidence </w:t>
      </w:r>
      <w:r w:rsidR="00407A2D">
        <w:rPr>
          <w:rFonts w:cs="Arial"/>
        </w:rPr>
        <w:t>has</w:t>
      </w:r>
      <w:r w:rsidR="00B55E1C">
        <w:rPr>
          <w:rFonts w:cs="Arial"/>
        </w:rPr>
        <w:t xml:space="preserve"> come to light </w:t>
      </w:r>
      <w:r w:rsidR="002811FB">
        <w:rPr>
          <w:rFonts w:cs="Arial"/>
        </w:rPr>
        <w:t xml:space="preserve">that the debtor exited </w:t>
      </w:r>
      <w:r w:rsidR="00B22370">
        <w:rPr>
          <w:rFonts w:cs="Arial"/>
        </w:rPr>
        <w:t xml:space="preserve">mental health </w:t>
      </w:r>
      <w:r w:rsidR="002811FB">
        <w:rPr>
          <w:rFonts w:cs="Arial"/>
        </w:rPr>
        <w:t>treatment at an earlier date but this was not disclosed</w:t>
      </w:r>
      <w:r w:rsidR="00B22370">
        <w:rPr>
          <w:rFonts w:cs="Arial"/>
        </w:rPr>
        <w:t xml:space="preserve">. </w:t>
      </w:r>
      <w:r w:rsidR="00721764">
        <w:rPr>
          <w:rFonts w:cs="Arial"/>
        </w:rPr>
        <w:t>Given the proposed relatively clear criteria and the difficulties of a creditor obtaining relevant evidence/information to mount a challenge, the likelihood of this should be low, but it is nevertheless desirable for such a mechanism to exist.</w:t>
      </w:r>
    </w:p>
    <w:p w14:paraId="12E7CD7E" w14:textId="3CE9D112" w:rsidR="008032B7" w:rsidRDefault="00950ECE" w:rsidP="00294DC7">
      <w:pPr>
        <w:pBdr>
          <w:top w:val="single" w:sz="8" w:space="5" w:color="auto"/>
          <w:left w:val="single" w:sz="8" w:space="5" w:color="auto"/>
          <w:bottom w:val="single" w:sz="8" w:space="1" w:color="auto"/>
          <w:right w:val="single" w:sz="8" w:space="4" w:color="auto"/>
        </w:pBdr>
        <w:jc w:val="both"/>
        <w:rPr>
          <w:rFonts w:cs="Arial"/>
        </w:rPr>
      </w:pPr>
      <w:r>
        <w:rPr>
          <w:rFonts w:cs="Arial"/>
        </w:rPr>
        <w:t xml:space="preserve">The case of </w:t>
      </w:r>
      <w:r w:rsidR="00490712" w:rsidRPr="006A4BBF">
        <w:rPr>
          <w:rFonts w:cs="Arial"/>
          <w:i/>
          <w:iCs/>
        </w:rPr>
        <w:t>Kaye v Lees</w:t>
      </w:r>
      <w:r w:rsidR="00490712" w:rsidRPr="00490712">
        <w:rPr>
          <w:rFonts w:cs="Arial"/>
        </w:rPr>
        <w:t xml:space="preserve"> [2023] EWHC 758 (KB)</w:t>
      </w:r>
      <w:r>
        <w:rPr>
          <w:rFonts w:cs="Arial"/>
        </w:rPr>
        <w:t xml:space="preserve"> in England deals with issues relating to challenges and </w:t>
      </w:r>
      <w:r w:rsidR="00AC0A0D">
        <w:rPr>
          <w:rFonts w:cs="Arial"/>
        </w:rPr>
        <w:t xml:space="preserve">it would be </w:t>
      </w:r>
      <w:r w:rsidR="00490712" w:rsidRPr="00490712">
        <w:rPr>
          <w:rFonts w:cs="Arial"/>
        </w:rPr>
        <w:t xml:space="preserve">worthwhile to consider </w:t>
      </w:r>
      <w:r w:rsidR="00AC0A0D">
        <w:rPr>
          <w:rFonts w:cs="Arial"/>
        </w:rPr>
        <w:t>this and other case law with a view to determining whether t</w:t>
      </w:r>
      <w:r w:rsidR="00490712" w:rsidRPr="00490712">
        <w:rPr>
          <w:rFonts w:cs="Arial"/>
        </w:rPr>
        <w:t xml:space="preserve">here should be express statutory provision to deal with </w:t>
      </w:r>
      <w:r w:rsidR="00490712" w:rsidRPr="00490712">
        <w:rPr>
          <w:rFonts w:cs="Arial"/>
        </w:rPr>
        <w:lastRenderedPageBreak/>
        <w:t xml:space="preserve">these matters. </w:t>
      </w:r>
      <w:r w:rsidR="7490AAC9" w:rsidRPr="7F510FB3">
        <w:rPr>
          <w:rFonts w:cs="Arial"/>
        </w:rPr>
        <w:t xml:space="preserve">We also wonder whether there should be a clear mechanism for the </w:t>
      </w:r>
      <w:r w:rsidR="0F8431A6" w:rsidRPr="7F510FB3">
        <w:rPr>
          <w:rFonts w:cs="Arial"/>
        </w:rPr>
        <w:t xml:space="preserve">debtor to challenge the failure to grant a mental health moratorium. Where a moratorium has been granted, the debtor should also be able to bring it to an end early. </w:t>
      </w:r>
    </w:p>
    <w:p w14:paraId="61C306FB" w14:textId="4940FA59" w:rsidR="008032B7" w:rsidRDefault="008032B7" w:rsidP="000E5CAE">
      <w:pPr>
        <w:pStyle w:val="Normalbold"/>
      </w:pPr>
      <w:bookmarkStart w:id="21" w:name="_Hlk148014019"/>
      <w:r w:rsidRPr="00264C1B">
        <w:rPr>
          <w:rFonts w:cs="Arial"/>
        </w:rPr>
        <w:t xml:space="preserve">Question </w:t>
      </w:r>
      <w:r>
        <w:rPr>
          <w:rFonts w:cs="Arial"/>
        </w:rPr>
        <w:t>16a</w:t>
      </w:r>
      <w:r w:rsidRPr="00264C1B">
        <w:rPr>
          <w:rFonts w:cs="Arial"/>
        </w:rPr>
        <w:t xml:space="preserve">. </w:t>
      </w:r>
      <w:r w:rsidRPr="007A36B6">
        <w:t>Do you think creditors should be able to request the cancellation of an approved Mental Health Moratorium?</w:t>
      </w:r>
    </w:p>
    <w:p w14:paraId="475ABA97" w14:textId="60B70123" w:rsidR="00DB144E" w:rsidRPr="00BE343F" w:rsidRDefault="002C42DC" w:rsidP="00DB144E">
      <w:pPr>
        <w:pStyle w:val="listparagraph12pointsbetween"/>
      </w:pPr>
      <w:sdt>
        <w:sdtPr>
          <w:id w:val="1886524271"/>
          <w14:checkbox>
            <w14:checked w14:val="1"/>
            <w14:checkedState w14:val="2612" w14:font="MS Gothic"/>
            <w14:uncheckedState w14:val="2610" w14:font="MS Gothic"/>
          </w14:checkbox>
        </w:sdtPr>
        <w:sdtEndPr/>
        <w:sdtContent>
          <w:r w:rsidR="005516DC">
            <w:rPr>
              <w:rFonts w:ascii="MS Gothic" w:eastAsia="MS Gothic" w:hAnsi="MS Gothic" w:hint="eastAsia"/>
            </w:rPr>
            <w:t>☒</w:t>
          </w:r>
        </w:sdtContent>
      </w:sdt>
      <w:r w:rsidR="00DB144E" w:rsidRPr="00BE343F">
        <w:t xml:space="preserve">  Yes</w:t>
      </w:r>
    </w:p>
    <w:p w14:paraId="7EB514B5" w14:textId="77777777" w:rsidR="00DB144E" w:rsidRPr="00BE343F" w:rsidRDefault="002C42DC" w:rsidP="00DB144E">
      <w:pPr>
        <w:pStyle w:val="listparagraph12pointsbetween"/>
      </w:pPr>
      <w:sdt>
        <w:sdtPr>
          <w:id w:val="-578741492"/>
          <w14:checkbox>
            <w14:checked w14:val="0"/>
            <w14:checkedState w14:val="2612" w14:font="MS Gothic"/>
            <w14:uncheckedState w14:val="2610" w14:font="MS Gothic"/>
          </w14:checkbox>
        </w:sdtPr>
        <w:sdtEndPr/>
        <w:sdtContent>
          <w:r w:rsidR="00DB144E" w:rsidRPr="00BE343F">
            <w:rPr>
              <w:rFonts w:eastAsia="MS Gothic" w:hint="eastAsia"/>
            </w:rPr>
            <w:t>☐</w:t>
          </w:r>
        </w:sdtContent>
      </w:sdt>
      <w:r w:rsidR="00DB144E" w:rsidRPr="00BE343F">
        <w:t xml:space="preserve">  No</w:t>
      </w:r>
    </w:p>
    <w:p w14:paraId="5CD11487" w14:textId="471F9DA0" w:rsidR="00DB144E" w:rsidRDefault="002C42DC" w:rsidP="00DB144E">
      <w:pPr>
        <w:pStyle w:val="Listparagraph18pointsafter"/>
      </w:pPr>
      <w:sdt>
        <w:sdtPr>
          <w:id w:val="-546755742"/>
          <w14:checkbox>
            <w14:checked w14:val="0"/>
            <w14:checkedState w14:val="2612" w14:font="MS Gothic"/>
            <w14:uncheckedState w14:val="2610" w14:font="MS Gothic"/>
          </w14:checkbox>
        </w:sdtPr>
        <w:sdtEndPr/>
        <w:sdtContent>
          <w:r w:rsidR="00DB144E" w:rsidRPr="00BE343F">
            <w:rPr>
              <w:rFonts w:eastAsia="MS Gothic" w:hint="eastAsia"/>
            </w:rPr>
            <w:t>☐</w:t>
          </w:r>
        </w:sdtContent>
      </w:sdt>
      <w:r w:rsidR="00DB144E" w:rsidRPr="00BE343F">
        <w:t xml:space="preserve">  Don’t know</w:t>
      </w:r>
    </w:p>
    <w:bookmarkEnd w:id="21"/>
    <w:p w14:paraId="11EFAB78" w14:textId="7DE77C32" w:rsidR="008032B7" w:rsidRPr="00E07589" w:rsidRDefault="008032B7" w:rsidP="008032B7">
      <w:pPr>
        <w:spacing w:after="0"/>
        <w:rPr>
          <w:rFonts w:cs="Arial"/>
        </w:rPr>
      </w:pPr>
      <w:r w:rsidRPr="00E07589">
        <w:rPr>
          <w:lang w:eastAsia="en-GB"/>
        </w:rPr>
        <w:t xml:space="preserve">Please </w:t>
      </w:r>
      <w:r>
        <w:rPr>
          <w:lang w:eastAsia="en-GB"/>
        </w:rPr>
        <w:t>explain the reason for your answer in the box below</w:t>
      </w:r>
      <w:r w:rsidRPr="000421EF">
        <w:rPr>
          <w:lang w:eastAsia="en-GB"/>
        </w:rPr>
        <w:t>:</w:t>
      </w:r>
    </w:p>
    <w:p w14:paraId="20F41F2F" w14:textId="48D3B85A" w:rsidR="008032B7" w:rsidRDefault="008B5293"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t xml:space="preserve">A moratorium could be cancelled on the </w:t>
      </w:r>
      <w:r w:rsidR="002A25AD" w:rsidRPr="49E80E39">
        <w:rPr>
          <w:rFonts w:cs="Arial"/>
        </w:rPr>
        <w:t>grounds that it was granted inappropriatel</w:t>
      </w:r>
      <w:r w:rsidRPr="49E80E39">
        <w:rPr>
          <w:rFonts w:cs="Arial"/>
        </w:rPr>
        <w:t>y (e.g. as a result of fraud or on the basis of inaccurate information) or because the conditions for it are no longer met</w:t>
      </w:r>
      <w:r w:rsidR="43EBE1B1" w:rsidRPr="49E80E39">
        <w:rPr>
          <w:rFonts w:cs="Arial"/>
        </w:rPr>
        <w:t xml:space="preserve"> (see the above answer to question 16).  </w:t>
      </w:r>
      <w:r w:rsidRPr="49E80E39">
        <w:rPr>
          <w:rFonts w:cs="Arial"/>
        </w:rPr>
        <w:t xml:space="preserve"> </w:t>
      </w:r>
      <w:r w:rsidR="002A25AD" w:rsidRPr="49E80E39">
        <w:rPr>
          <w:rFonts w:cs="Arial"/>
        </w:rPr>
        <w:t xml:space="preserve"> </w:t>
      </w:r>
    </w:p>
    <w:p w14:paraId="368B9566" w14:textId="77777777" w:rsidR="00A37BCF" w:rsidRDefault="00A37BCF">
      <w:pPr>
        <w:rPr>
          <w:rFonts w:cs="Arial"/>
          <w:b/>
          <w:szCs w:val="24"/>
          <w:lang w:eastAsia="en-GB"/>
        </w:rPr>
      </w:pPr>
      <w:bookmarkStart w:id="22" w:name="_Hlk148014030"/>
      <w:r>
        <w:rPr>
          <w:rFonts w:cs="Arial"/>
        </w:rPr>
        <w:br w:type="page"/>
      </w:r>
    </w:p>
    <w:p w14:paraId="079BAFF2" w14:textId="07327A54" w:rsidR="008032B7" w:rsidRDefault="008032B7" w:rsidP="000E5CAE">
      <w:pPr>
        <w:pStyle w:val="Normalbold"/>
      </w:pPr>
      <w:r w:rsidRPr="00264C1B">
        <w:rPr>
          <w:rFonts w:cs="Arial"/>
        </w:rPr>
        <w:lastRenderedPageBreak/>
        <w:t xml:space="preserve">Question </w:t>
      </w:r>
      <w:r>
        <w:rPr>
          <w:rFonts w:cs="Arial"/>
        </w:rPr>
        <w:t>16b</w:t>
      </w:r>
      <w:r w:rsidRPr="00264C1B">
        <w:rPr>
          <w:rFonts w:cs="Arial"/>
        </w:rPr>
        <w:t xml:space="preserve">. </w:t>
      </w:r>
      <w:r w:rsidRPr="00FD563D">
        <w:t>If you answered yes to question 16a, in what circumstances could the creditor request a cancellation?</w:t>
      </w:r>
    </w:p>
    <w:p w14:paraId="7AB9799B" w14:textId="4F8BDE2B" w:rsidR="008032B7" w:rsidRPr="00E07589" w:rsidRDefault="008032B7" w:rsidP="008032B7">
      <w:pPr>
        <w:spacing w:after="0"/>
        <w:rPr>
          <w:rFonts w:cs="Arial"/>
        </w:rPr>
      </w:pPr>
      <w:r w:rsidRPr="00E07589">
        <w:rPr>
          <w:lang w:eastAsia="en-GB"/>
        </w:rPr>
        <w:t xml:space="preserve">Please </w:t>
      </w:r>
      <w:r>
        <w:rPr>
          <w:lang w:eastAsia="en-GB"/>
        </w:rPr>
        <w:t>provide your comments in the box below</w:t>
      </w:r>
      <w:r w:rsidRPr="000421EF">
        <w:rPr>
          <w:lang w:eastAsia="en-GB"/>
        </w:rPr>
        <w:t>:</w:t>
      </w:r>
    </w:p>
    <w:p w14:paraId="671F7E3D" w14:textId="211F2A10" w:rsidR="008032B7" w:rsidRDefault="005516DC" w:rsidP="008032B7">
      <w:pPr>
        <w:pBdr>
          <w:top w:val="single" w:sz="8" w:space="5" w:color="auto"/>
          <w:left w:val="single" w:sz="8" w:space="5" w:color="auto"/>
          <w:bottom w:val="single" w:sz="8" w:space="1" w:color="auto"/>
          <w:right w:val="single" w:sz="8" w:space="4" w:color="auto"/>
        </w:pBdr>
        <w:rPr>
          <w:rFonts w:cs="Arial"/>
        </w:rPr>
      </w:pPr>
      <w:r>
        <w:rPr>
          <w:rFonts w:cs="Arial"/>
        </w:rPr>
        <w:t>See above</w:t>
      </w:r>
      <w:r w:rsidR="00BE74EF">
        <w:rPr>
          <w:rFonts w:cs="Arial"/>
        </w:rPr>
        <w:t xml:space="preserve">. </w:t>
      </w:r>
    </w:p>
    <w:p w14:paraId="3E3ADD40" w14:textId="09A6856A" w:rsidR="008032B7" w:rsidRPr="008032B7" w:rsidRDefault="008032B7" w:rsidP="000E5CAE">
      <w:pPr>
        <w:pStyle w:val="Normalbold"/>
      </w:pPr>
      <w:r w:rsidRPr="00264C1B">
        <w:t xml:space="preserve">Question </w:t>
      </w:r>
      <w:r>
        <w:t xml:space="preserve">16c. </w:t>
      </w:r>
      <w:r w:rsidRPr="00FD563D">
        <w:t xml:space="preserve">Further to question 16b, we would be grateful for your views on how </w:t>
      </w:r>
      <w:r w:rsidR="00FD563D">
        <w:t>a</w:t>
      </w:r>
      <w:r w:rsidRPr="00FD563D">
        <w:t xml:space="preserve"> cancellation process could work.</w:t>
      </w:r>
    </w:p>
    <w:p w14:paraId="7346BA16" w14:textId="4C4BA9F3" w:rsidR="008032B7" w:rsidRPr="00E07589" w:rsidRDefault="008032B7" w:rsidP="008032B7">
      <w:pPr>
        <w:spacing w:after="0"/>
        <w:rPr>
          <w:rFonts w:cs="Arial"/>
        </w:rPr>
      </w:pPr>
      <w:r w:rsidRPr="00E07589">
        <w:rPr>
          <w:lang w:eastAsia="en-GB"/>
        </w:rPr>
        <w:t xml:space="preserve">Please </w:t>
      </w:r>
      <w:r>
        <w:rPr>
          <w:lang w:eastAsia="en-GB"/>
        </w:rPr>
        <w:t>provide comments in the box below</w:t>
      </w:r>
      <w:r w:rsidRPr="000421EF">
        <w:rPr>
          <w:lang w:eastAsia="en-GB"/>
        </w:rPr>
        <w:t>:</w:t>
      </w:r>
    </w:p>
    <w:p w14:paraId="7DF886C4" w14:textId="77777777" w:rsidR="008467B3" w:rsidRDefault="007C112B"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t>Perhaps a cancellation process could work similarly</w:t>
      </w:r>
      <w:r w:rsidR="005516DC" w:rsidRPr="49E80E39">
        <w:rPr>
          <w:rFonts w:cs="Arial"/>
        </w:rPr>
        <w:t xml:space="preserve"> to judicial review</w:t>
      </w:r>
      <w:r w:rsidRPr="49E80E39">
        <w:rPr>
          <w:rFonts w:cs="Arial"/>
        </w:rPr>
        <w:t xml:space="preserve">. </w:t>
      </w:r>
    </w:p>
    <w:p w14:paraId="7B5DD606" w14:textId="5B42141D" w:rsidR="008032B7" w:rsidRDefault="2F6F6FA5" w:rsidP="00294DC7">
      <w:pPr>
        <w:pBdr>
          <w:top w:val="single" w:sz="8" w:space="5" w:color="auto"/>
          <w:left w:val="single" w:sz="8" w:space="5" w:color="auto"/>
          <w:bottom w:val="single" w:sz="8" w:space="1" w:color="auto"/>
          <w:right w:val="single" w:sz="8" w:space="4" w:color="auto"/>
        </w:pBdr>
        <w:jc w:val="both"/>
        <w:rPr>
          <w:rFonts w:cs="Arial"/>
        </w:rPr>
      </w:pPr>
      <w:r w:rsidRPr="7F510FB3">
        <w:rPr>
          <w:rFonts w:cs="Arial"/>
        </w:rPr>
        <w:t xml:space="preserve">Some consideration has to be given to the difference, if any, between </w:t>
      </w:r>
      <w:r w:rsidR="79D684E4" w:rsidRPr="7F510FB3">
        <w:rPr>
          <w:rFonts w:cs="Arial"/>
        </w:rPr>
        <w:t xml:space="preserve">challenging an application and cancelling </w:t>
      </w:r>
      <w:r w:rsidR="3F0C7F29" w:rsidRPr="7F510FB3">
        <w:rPr>
          <w:rFonts w:cs="Arial"/>
        </w:rPr>
        <w:t xml:space="preserve">an already granted moratorium </w:t>
      </w:r>
      <w:r w:rsidRPr="7F510FB3">
        <w:rPr>
          <w:rFonts w:cs="Arial"/>
        </w:rPr>
        <w:t xml:space="preserve">and </w:t>
      </w:r>
      <w:r w:rsidR="24D82B42" w:rsidRPr="7F510FB3">
        <w:rPr>
          <w:rFonts w:cs="Arial"/>
        </w:rPr>
        <w:t xml:space="preserve">to </w:t>
      </w:r>
      <w:r w:rsidRPr="7F510FB3">
        <w:rPr>
          <w:rFonts w:cs="Arial"/>
        </w:rPr>
        <w:t>how the grounds for each might differ</w:t>
      </w:r>
      <w:r w:rsidR="628F4713" w:rsidRPr="7F510FB3">
        <w:rPr>
          <w:rFonts w:cs="Arial"/>
        </w:rPr>
        <w:t xml:space="preserve">. </w:t>
      </w:r>
      <w:r w:rsidR="3F0C7F29" w:rsidRPr="7F510FB3">
        <w:rPr>
          <w:rFonts w:cs="Arial"/>
        </w:rPr>
        <w:t xml:space="preserve">Attention should also be given to </w:t>
      </w:r>
      <w:r w:rsidR="232092F9" w:rsidRPr="7F510FB3">
        <w:rPr>
          <w:rFonts w:cs="Arial"/>
        </w:rPr>
        <w:t>the</w:t>
      </w:r>
      <w:r w:rsidR="61B030F2" w:rsidRPr="7F510FB3">
        <w:rPr>
          <w:rFonts w:cs="Arial"/>
        </w:rPr>
        <w:t xml:space="preserve"> extent</w:t>
      </w:r>
      <w:r w:rsidR="174A09AF" w:rsidRPr="7F510FB3">
        <w:rPr>
          <w:rFonts w:cs="Arial"/>
        </w:rPr>
        <w:t xml:space="preserve"> to which</w:t>
      </w:r>
      <w:r w:rsidR="61B030F2" w:rsidRPr="7F510FB3">
        <w:rPr>
          <w:rFonts w:cs="Arial"/>
        </w:rPr>
        <w:t xml:space="preserve"> </w:t>
      </w:r>
      <w:r w:rsidR="628F4713" w:rsidRPr="7F510FB3">
        <w:rPr>
          <w:rFonts w:cs="Arial"/>
        </w:rPr>
        <w:t>creditors need to be notified</w:t>
      </w:r>
      <w:r w:rsidR="314BF383" w:rsidRPr="7F510FB3">
        <w:rPr>
          <w:rFonts w:cs="Arial"/>
        </w:rPr>
        <w:t xml:space="preserve"> where a challenge has been made and when it is successful or unsuccessful</w:t>
      </w:r>
      <w:r w:rsidR="3F0C7F29" w:rsidRPr="7F510FB3">
        <w:rPr>
          <w:rFonts w:cs="Arial"/>
        </w:rPr>
        <w:t>.</w:t>
      </w:r>
      <w:r w:rsidR="2D56A328" w:rsidRPr="7F510FB3">
        <w:rPr>
          <w:rFonts w:cs="Arial"/>
        </w:rPr>
        <w:t xml:space="preserve"> </w:t>
      </w:r>
      <w:r w:rsidR="628F4713" w:rsidRPr="7F510FB3">
        <w:rPr>
          <w:rFonts w:cs="Arial"/>
        </w:rPr>
        <w:t xml:space="preserve"> </w:t>
      </w:r>
      <w:r w:rsidR="30992137" w:rsidRPr="7F510FB3">
        <w:rPr>
          <w:rFonts w:cs="Arial"/>
        </w:rPr>
        <w:t xml:space="preserve"> </w:t>
      </w:r>
    </w:p>
    <w:p w14:paraId="59E8A415" w14:textId="07B8894F" w:rsidR="008032B7" w:rsidRDefault="00395ABC" w:rsidP="00294DC7">
      <w:pPr>
        <w:pBdr>
          <w:top w:val="single" w:sz="8" w:space="5" w:color="auto"/>
          <w:left w:val="single" w:sz="8" w:space="5" w:color="auto"/>
          <w:bottom w:val="single" w:sz="8" w:space="1" w:color="auto"/>
          <w:right w:val="single" w:sz="8" w:space="4" w:color="auto"/>
        </w:pBdr>
        <w:jc w:val="both"/>
        <w:rPr>
          <w:rFonts w:cs="Arial"/>
        </w:rPr>
      </w:pPr>
      <w:r w:rsidRPr="49E80E39">
        <w:rPr>
          <w:rFonts w:cs="Arial"/>
        </w:rPr>
        <w:t xml:space="preserve">It would be worthwhile to consider the relevant </w:t>
      </w:r>
      <w:r w:rsidR="005516DC" w:rsidRPr="49E80E39">
        <w:rPr>
          <w:rFonts w:cs="Arial"/>
        </w:rPr>
        <w:t>cancellation</w:t>
      </w:r>
      <w:r w:rsidRPr="49E80E39">
        <w:rPr>
          <w:rFonts w:cs="Arial"/>
        </w:rPr>
        <w:t xml:space="preserve"> and challenge</w:t>
      </w:r>
      <w:r w:rsidR="005516DC" w:rsidRPr="49E80E39">
        <w:rPr>
          <w:rFonts w:cs="Arial"/>
        </w:rPr>
        <w:t xml:space="preserve"> provisions in England and Wales,</w:t>
      </w:r>
      <w:r w:rsidRPr="49E80E39">
        <w:rPr>
          <w:rFonts w:cs="Arial"/>
        </w:rPr>
        <w:t xml:space="preserve"> the</w:t>
      </w:r>
      <w:r w:rsidR="005516DC" w:rsidRPr="49E80E39">
        <w:rPr>
          <w:rFonts w:cs="Arial"/>
        </w:rPr>
        <w:t xml:space="preserve"> role of</w:t>
      </w:r>
      <w:r w:rsidR="4ACF79D9" w:rsidRPr="49E80E39">
        <w:rPr>
          <w:rFonts w:cs="Arial"/>
        </w:rPr>
        <w:t xml:space="preserve"> the</w:t>
      </w:r>
      <w:r w:rsidR="005516DC" w:rsidRPr="49E80E39">
        <w:rPr>
          <w:rFonts w:cs="Arial"/>
        </w:rPr>
        <w:t xml:space="preserve"> debt adviser </w:t>
      </w:r>
      <w:r w:rsidR="006C0A64">
        <w:rPr>
          <w:rFonts w:cs="Arial"/>
        </w:rPr>
        <w:t>t</w:t>
      </w:r>
      <w:r w:rsidR="005516DC" w:rsidRPr="49E80E39">
        <w:rPr>
          <w:rFonts w:cs="Arial"/>
        </w:rPr>
        <w:t>here, and whether creditors could apply for cancellation too.</w:t>
      </w:r>
    </w:p>
    <w:p w14:paraId="6D4F0A0F" w14:textId="77777777" w:rsidR="008032B7" w:rsidRPr="00102011" w:rsidRDefault="008032B7" w:rsidP="000E5CAE">
      <w:pPr>
        <w:pStyle w:val="Normalbold"/>
      </w:pPr>
      <w:r w:rsidRPr="00264C1B">
        <w:t xml:space="preserve">Question </w:t>
      </w:r>
      <w:r>
        <w:t>17</w:t>
      </w:r>
      <w:r w:rsidRPr="00264C1B">
        <w:t xml:space="preserve">. </w:t>
      </w:r>
      <w:r w:rsidRPr="005B7001">
        <w:t>Do you agree with the proposed approach to the obligations on the individual?</w:t>
      </w:r>
    </w:p>
    <w:bookmarkEnd w:id="22"/>
    <w:p w14:paraId="0C41DC7C" w14:textId="77777777" w:rsidR="008032B7" w:rsidRDefault="002C42DC" w:rsidP="008032B7">
      <w:pPr>
        <w:pStyle w:val="listparagraph12pointsbetween"/>
      </w:pPr>
      <w:sdt>
        <w:sdtPr>
          <w:id w:val="126825850"/>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Agree</w:t>
      </w:r>
    </w:p>
    <w:p w14:paraId="55B43E6A" w14:textId="7B7716D9" w:rsidR="008032B7" w:rsidRDefault="002C42DC" w:rsidP="008032B7">
      <w:pPr>
        <w:pStyle w:val="listparagraph12pointsbetween"/>
      </w:pPr>
      <w:sdt>
        <w:sdtPr>
          <w:id w:val="-456872057"/>
          <w14:checkbox>
            <w14:checked w14:val="1"/>
            <w14:checkedState w14:val="2612" w14:font="MS Gothic"/>
            <w14:uncheckedState w14:val="2610" w14:font="MS Gothic"/>
          </w14:checkbox>
        </w:sdtPr>
        <w:sdtEndPr/>
        <w:sdtContent>
          <w:r w:rsidR="005516DC">
            <w:rPr>
              <w:rFonts w:ascii="MS Gothic" w:eastAsia="MS Gothic" w:hAnsi="MS Gothic" w:hint="eastAsia"/>
            </w:rPr>
            <w:t>☒</w:t>
          </w:r>
        </w:sdtContent>
      </w:sdt>
      <w:r w:rsidR="008032B7">
        <w:t xml:space="preserve">  </w:t>
      </w:r>
      <w:r w:rsidR="008032B7" w:rsidRPr="001E173C">
        <w:t>Disagree</w:t>
      </w:r>
    </w:p>
    <w:p w14:paraId="7ECB3947" w14:textId="77777777" w:rsidR="008032B7" w:rsidRPr="001E173C" w:rsidRDefault="002C42DC" w:rsidP="008032B7">
      <w:pPr>
        <w:pStyle w:val="Listparagraph18pointsafter"/>
      </w:pPr>
      <w:sdt>
        <w:sdtPr>
          <w:id w:val="1338729758"/>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Neither agree nor disagree</w:t>
      </w:r>
    </w:p>
    <w:p w14:paraId="556151A7" w14:textId="77777777" w:rsidR="008032B7" w:rsidRPr="001E173C" w:rsidRDefault="008032B7" w:rsidP="008032B7">
      <w:pPr>
        <w:spacing w:after="0"/>
        <w:rPr>
          <w:rFonts w:cs="Arial"/>
        </w:rPr>
      </w:pPr>
      <w:r w:rsidRPr="001E173C">
        <w:rPr>
          <w:rFonts w:cs="Arial"/>
        </w:rPr>
        <w:t xml:space="preserve">Please add any further comments on </w:t>
      </w:r>
      <w:r>
        <w:rPr>
          <w:rFonts w:cs="Arial"/>
        </w:rPr>
        <w:t>this proposal</w:t>
      </w:r>
      <w:r w:rsidRPr="001E173C">
        <w:rPr>
          <w:rFonts w:cs="Arial"/>
        </w:rPr>
        <w:t xml:space="preserve"> in the box below:</w:t>
      </w:r>
    </w:p>
    <w:p w14:paraId="11864D10" w14:textId="5E0CFB41" w:rsidR="008032B7" w:rsidRDefault="005516DC" w:rsidP="00294DC7">
      <w:pPr>
        <w:pBdr>
          <w:top w:val="single" w:sz="8" w:space="5" w:color="auto"/>
          <w:left w:val="single" w:sz="8" w:space="5" w:color="auto"/>
          <w:bottom w:val="single" w:sz="8" w:space="1" w:color="auto"/>
          <w:right w:val="single" w:sz="8" w:space="4" w:color="auto"/>
        </w:pBdr>
        <w:jc w:val="both"/>
        <w:rPr>
          <w:rFonts w:cs="Arial"/>
        </w:rPr>
      </w:pPr>
      <w:r>
        <w:rPr>
          <w:rFonts w:cs="Arial"/>
        </w:rPr>
        <w:t xml:space="preserve">We are uncertain about what is meant in paragraph 56. </w:t>
      </w:r>
      <w:r w:rsidR="009E66CD">
        <w:rPr>
          <w:rFonts w:cs="Arial"/>
        </w:rPr>
        <w:t>It is difficult to follow the reasoning and the point being made.</w:t>
      </w:r>
    </w:p>
    <w:p w14:paraId="14CBEE41" w14:textId="2FF1A62C" w:rsidR="005516DC" w:rsidRDefault="005516DC" w:rsidP="00294DC7">
      <w:pPr>
        <w:pBdr>
          <w:top w:val="single" w:sz="8" w:space="5" w:color="auto"/>
          <w:left w:val="single" w:sz="8" w:space="5" w:color="auto"/>
          <w:bottom w:val="single" w:sz="8" w:space="1" w:color="auto"/>
          <w:right w:val="single" w:sz="8" w:space="4" w:color="auto"/>
        </w:pBdr>
        <w:jc w:val="both"/>
        <w:rPr>
          <w:rFonts w:cs="Arial"/>
        </w:rPr>
      </w:pPr>
      <w:r>
        <w:rPr>
          <w:rFonts w:cs="Arial"/>
        </w:rPr>
        <w:lastRenderedPageBreak/>
        <w:t>Not all creditors can or will check an individual’s credit file every time.</w:t>
      </w:r>
    </w:p>
    <w:p w14:paraId="684706AC" w14:textId="26E87A28" w:rsidR="008032B7" w:rsidRDefault="005516DC" w:rsidP="00294DC7">
      <w:pPr>
        <w:pBdr>
          <w:top w:val="single" w:sz="8" w:space="5" w:color="auto"/>
          <w:left w:val="single" w:sz="8" w:space="5" w:color="auto"/>
          <w:bottom w:val="single" w:sz="8" w:space="1" w:color="auto"/>
          <w:right w:val="single" w:sz="8" w:space="4" w:color="auto"/>
        </w:pBdr>
        <w:jc w:val="both"/>
        <w:rPr>
          <w:rFonts w:cs="Arial"/>
        </w:rPr>
      </w:pPr>
      <w:r>
        <w:rPr>
          <w:rFonts w:cs="Arial"/>
        </w:rPr>
        <w:t>We are not entirely convinced by the conclusion in paragraph 57</w:t>
      </w:r>
      <w:r w:rsidR="006C0A64">
        <w:rPr>
          <w:rFonts w:cs="Arial"/>
        </w:rPr>
        <w:t>,</w:t>
      </w:r>
      <w:r>
        <w:rPr>
          <w:rFonts w:cs="Arial"/>
        </w:rPr>
        <w:t xml:space="preserve"> if there is deliberate fraud or abuse. We consider that penalties may be appropriate in these circumstances.</w:t>
      </w:r>
    </w:p>
    <w:p w14:paraId="2BEA26ED" w14:textId="77777777" w:rsidR="00A37BCF" w:rsidRDefault="00A37BCF">
      <w:pPr>
        <w:rPr>
          <w:b/>
          <w:szCs w:val="24"/>
          <w:lang w:eastAsia="en-GB"/>
        </w:rPr>
      </w:pPr>
      <w:r>
        <w:br w:type="page"/>
      </w:r>
    </w:p>
    <w:p w14:paraId="07D7E69B" w14:textId="6EE95963" w:rsidR="008032B7" w:rsidRPr="00D141DE" w:rsidRDefault="008032B7" w:rsidP="000E5CAE">
      <w:pPr>
        <w:pStyle w:val="Normalbold"/>
      </w:pPr>
      <w:r w:rsidRPr="00A50120">
        <w:lastRenderedPageBreak/>
        <w:t xml:space="preserve">Question 18. </w:t>
      </w:r>
      <w:r w:rsidRPr="005B7001">
        <w:t xml:space="preserve">Do you believe penalties should be applied to the individual for not </w:t>
      </w:r>
      <w:r w:rsidR="005B7001">
        <w:t>following</w:t>
      </w:r>
      <w:r w:rsidRPr="005B7001">
        <w:t xml:space="preserve"> the rules of the Mental Health Moratorium?</w:t>
      </w:r>
    </w:p>
    <w:p w14:paraId="00B66DED" w14:textId="07C0F44F" w:rsidR="008032B7" w:rsidRPr="00BE343F" w:rsidRDefault="002C42DC" w:rsidP="008032B7">
      <w:pPr>
        <w:pStyle w:val="listparagraph12pointsbetween"/>
      </w:pPr>
      <w:sdt>
        <w:sdtPr>
          <w:id w:val="604008803"/>
          <w14:checkbox>
            <w14:checked w14:val="1"/>
            <w14:checkedState w14:val="2612" w14:font="MS Gothic"/>
            <w14:uncheckedState w14:val="2610" w14:font="MS Gothic"/>
          </w14:checkbox>
        </w:sdtPr>
        <w:sdtEndPr/>
        <w:sdtContent>
          <w:r w:rsidR="005516DC">
            <w:rPr>
              <w:rFonts w:ascii="MS Gothic" w:eastAsia="MS Gothic" w:hAnsi="MS Gothic" w:hint="eastAsia"/>
            </w:rPr>
            <w:t>☒</w:t>
          </w:r>
        </w:sdtContent>
      </w:sdt>
      <w:r w:rsidR="008032B7" w:rsidRPr="00BE343F">
        <w:t xml:space="preserve">  Yes</w:t>
      </w:r>
    </w:p>
    <w:p w14:paraId="71A3D79D" w14:textId="77777777" w:rsidR="008032B7" w:rsidRPr="00BE343F" w:rsidRDefault="002C42DC" w:rsidP="008032B7">
      <w:pPr>
        <w:pStyle w:val="listparagraph12pointsbetween"/>
      </w:pPr>
      <w:sdt>
        <w:sdtPr>
          <w:id w:val="-575203244"/>
          <w14:checkbox>
            <w14:checked w14:val="0"/>
            <w14:checkedState w14:val="2612" w14:font="MS Gothic"/>
            <w14:uncheckedState w14:val="2610" w14:font="MS Gothic"/>
          </w14:checkbox>
        </w:sdtPr>
        <w:sdtEndPr/>
        <w:sdtContent>
          <w:r w:rsidR="008032B7" w:rsidRPr="00BE343F">
            <w:rPr>
              <w:rFonts w:eastAsia="MS Gothic" w:hint="eastAsia"/>
            </w:rPr>
            <w:t>☐</w:t>
          </w:r>
        </w:sdtContent>
      </w:sdt>
      <w:r w:rsidR="008032B7" w:rsidRPr="00BE343F">
        <w:t xml:space="preserve">  No</w:t>
      </w:r>
    </w:p>
    <w:p w14:paraId="35939CEB" w14:textId="77777777" w:rsidR="008032B7" w:rsidRPr="00BE343F" w:rsidRDefault="002C42DC" w:rsidP="008032B7">
      <w:pPr>
        <w:pStyle w:val="Listparagraph18pointsafter"/>
      </w:pPr>
      <w:sdt>
        <w:sdtPr>
          <w:id w:val="1317299467"/>
          <w14:checkbox>
            <w14:checked w14:val="0"/>
            <w14:checkedState w14:val="2612" w14:font="MS Gothic"/>
            <w14:uncheckedState w14:val="2610" w14:font="MS Gothic"/>
          </w14:checkbox>
        </w:sdtPr>
        <w:sdtEndPr/>
        <w:sdtContent>
          <w:r w:rsidR="008032B7" w:rsidRPr="00BE343F">
            <w:rPr>
              <w:rFonts w:eastAsia="MS Gothic" w:hint="eastAsia"/>
            </w:rPr>
            <w:t>☐</w:t>
          </w:r>
        </w:sdtContent>
      </w:sdt>
      <w:r w:rsidR="008032B7" w:rsidRPr="00BE343F">
        <w:t xml:space="preserve">  Don’t know</w:t>
      </w:r>
    </w:p>
    <w:p w14:paraId="7AF7C48D" w14:textId="77777777" w:rsidR="008032B7" w:rsidRPr="001E173C" w:rsidRDefault="008032B7" w:rsidP="008032B7">
      <w:pPr>
        <w:spacing w:after="0"/>
        <w:rPr>
          <w:rFonts w:cs="Arial"/>
        </w:rPr>
      </w:pPr>
      <w:r w:rsidRPr="001E173C">
        <w:rPr>
          <w:rFonts w:cs="Arial"/>
        </w:rPr>
        <w:t>Please add any further comments in the box below:</w:t>
      </w:r>
    </w:p>
    <w:p w14:paraId="0E3C459E" w14:textId="17999572" w:rsidR="008032B7" w:rsidRDefault="005516DC" w:rsidP="00294DC7">
      <w:pPr>
        <w:pBdr>
          <w:top w:val="single" w:sz="8" w:space="5" w:color="auto"/>
          <w:left w:val="single" w:sz="8" w:space="5" w:color="auto"/>
          <w:bottom w:val="single" w:sz="8" w:space="1" w:color="auto"/>
          <w:right w:val="single" w:sz="8" w:space="4" w:color="auto"/>
        </w:pBdr>
        <w:jc w:val="both"/>
        <w:rPr>
          <w:rFonts w:cs="Arial"/>
        </w:rPr>
      </w:pPr>
      <w:r>
        <w:rPr>
          <w:rFonts w:cs="Arial"/>
        </w:rPr>
        <w:t>As above, in certain circumstances such as fraud, we believe that penalties should be applied to the individual for not following the rules of the MHM.</w:t>
      </w:r>
    </w:p>
    <w:p w14:paraId="3947838F" w14:textId="77777777" w:rsidR="008032B7" w:rsidRDefault="008032B7" w:rsidP="008032B7">
      <w:pPr>
        <w:pBdr>
          <w:top w:val="single" w:sz="8" w:space="5" w:color="auto"/>
          <w:left w:val="single" w:sz="8" w:space="5" w:color="auto"/>
          <w:bottom w:val="single" w:sz="8" w:space="1" w:color="auto"/>
          <w:right w:val="single" w:sz="8" w:space="4" w:color="auto"/>
        </w:pBdr>
        <w:rPr>
          <w:rFonts w:cs="Arial"/>
        </w:rPr>
      </w:pPr>
    </w:p>
    <w:p w14:paraId="078ED188" w14:textId="2988CF8D" w:rsidR="008032B7" w:rsidRPr="00A77890" w:rsidRDefault="008032B7" w:rsidP="000E5CAE">
      <w:pPr>
        <w:pStyle w:val="Normalbold"/>
      </w:pPr>
      <w:r w:rsidRPr="00A77890">
        <w:t xml:space="preserve">Question 18a. </w:t>
      </w:r>
      <w:r w:rsidRPr="005B7001">
        <w:t>If you answered yes, we would be grateful for your views on what kind of penalty would be appropriate.</w:t>
      </w:r>
    </w:p>
    <w:p w14:paraId="0D08F3F3" w14:textId="77777777" w:rsidR="008032B7" w:rsidRPr="004F014C" w:rsidRDefault="008032B7" w:rsidP="008032B7">
      <w:pPr>
        <w:spacing w:after="0"/>
        <w:rPr>
          <w:rStyle w:val="cf01"/>
          <w:rFonts w:cs="Arial"/>
          <w:szCs w:val="24"/>
        </w:rPr>
      </w:pPr>
      <w:r w:rsidRPr="004F014C">
        <w:t>Please comment in the box below:</w:t>
      </w:r>
    </w:p>
    <w:p w14:paraId="2B8364D4" w14:textId="150698D2" w:rsidR="008032B7" w:rsidRDefault="005516DC" w:rsidP="00294DC7">
      <w:pPr>
        <w:pBdr>
          <w:top w:val="single" w:sz="8" w:space="5" w:color="auto"/>
          <w:left w:val="single" w:sz="8" w:space="5" w:color="auto"/>
          <w:bottom w:val="single" w:sz="8" w:space="1" w:color="auto"/>
          <w:right w:val="single" w:sz="8" w:space="4" w:color="auto"/>
        </w:pBdr>
        <w:jc w:val="both"/>
        <w:rPr>
          <w:rFonts w:cs="Arial"/>
        </w:rPr>
      </w:pPr>
      <w:r>
        <w:rPr>
          <w:rFonts w:cs="Arial"/>
        </w:rPr>
        <w:t>The same approach as for other moratorium and/or bankruptcy transgressions</w:t>
      </w:r>
      <w:r w:rsidR="006A171E">
        <w:rPr>
          <w:rFonts w:cs="Arial"/>
        </w:rPr>
        <w:t xml:space="preserve"> should be adopted. </w:t>
      </w:r>
      <w:r w:rsidR="00BE10FB">
        <w:rPr>
          <w:rFonts w:cs="Arial"/>
        </w:rPr>
        <w:t>As an alternative, or as a further penalty in certain circumstances, a</w:t>
      </w:r>
      <w:r>
        <w:rPr>
          <w:rFonts w:cs="Arial"/>
        </w:rPr>
        <w:t xml:space="preserve">dditional protections in the MHM </w:t>
      </w:r>
      <w:r w:rsidR="006A171E">
        <w:rPr>
          <w:rFonts w:cs="Arial"/>
        </w:rPr>
        <w:t>c</w:t>
      </w:r>
      <w:r>
        <w:rPr>
          <w:rFonts w:cs="Arial"/>
        </w:rPr>
        <w:t>ould also be removed, such as the freezing of interest and charges (if introduced).</w:t>
      </w:r>
    </w:p>
    <w:p w14:paraId="6ABFF1A7" w14:textId="77777777" w:rsidR="008032B7" w:rsidRDefault="008032B7" w:rsidP="008032B7">
      <w:pPr>
        <w:pBdr>
          <w:top w:val="single" w:sz="8" w:space="5" w:color="auto"/>
          <w:left w:val="single" w:sz="8" w:space="5" w:color="auto"/>
          <w:bottom w:val="single" w:sz="8" w:space="1" w:color="auto"/>
          <w:right w:val="single" w:sz="8" w:space="4" w:color="auto"/>
        </w:pBdr>
        <w:rPr>
          <w:rFonts w:cs="Arial"/>
        </w:rPr>
      </w:pPr>
    </w:p>
    <w:p w14:paraId="601BCE07" w14:textId="77777777" w:rsidR="008032B7" w:rsidRPr="005B7001" w:rsidRDefault="008032B7" w:rsidP="000E5CAE">
      <w:pPr>
        <w:pStyle w:val="Normalbold"/>
      </w:pPr>
      <w:bookmarkStart w:id="23" w:name="_Hlk148014038"/>
      <w:r w:rsidRPr="00264C1B">
        <w:t xml:space="preserve">Question </w:t>
      </w:r>
      <w:r>
        <w:t>19</w:t>
      </w:r>
      <w:r w:rsidRPr="00264C1B">
        <w:t xml:space="preserve">. </w:t>
      </w:r>
      <w:r w:rsidRPr="005B7001">
        <w:t>Do you agree there is insufficient justification to place restrictions on the individual’s access to credit?</w:t>
      </w:r>
    </w:p>
    <w:bookmarkEnd w:id="23"/>
    <w:p w14:paraId="25BBD350" w14:textId="77777777" w:rsidR="008032B7" w:rsidRDefault="002C42DC" w:rsidP="008032B7">
      <w:pPr>
        <w:pStyle w:val="listparagraph12pointsbetween"/>
      </w:pPr>
      <w:sdt>
        <w:sdtPr>
          <w:id w:val="2046330452"/>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Agree</w:t>
      </w:r>
    </w:p>
    <w:p w14:paraId="31A665B3" w14:textId="77777777" w:rsidR="008032B7" w:rsidRDefault="002C42DC" w:rsidP="008032B7">
      <w:pPr>
        <w:pStyle w:val="listparagraph12pointsbetween"/>
      </w:pPr>
      <w:sdt>
        <w:sdtPr>
          <w:id w:val="-862742256"/>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Disagree</w:t>
      </w:r>
    </w:p>
    <w:p w14:paraId="5798625C" w14:textId="7614964D" w:rsidR="008032B7" w:rsidRPr="001E173C" w:rsidRDefault="002C42DC" w:rsidP="008032B7">
      <w:pPr>
        <w:pStyle w:val="Listparagraph18pointsafter"/>
      </w:pPr>
      <w:sdt>
        <w:sdtPr>
          <w:id w:val="-823812452"/>
          <w14:checkbox>
            <w14:checked w14:val="1"/>
            <w14:checkedState w14:val="2612" w14:font="MS Gothic"/>
            <w14:uncheckedState w14:val="2610" w14:font="MS Gothic"/>
          </w14:checkbox>
        </w:sdtPr>
        <w:sdtEndPr/>
        <w:sdtContent>
          <w:r w:rsidR="00837F7F">
            <w:rPr>
              <w:rFonts w:ascii="MS Gothic" w:eastAsia="MS Gothic" w:hAnsi="MS Gothic" w:hint="eastAsia"/>
            </w:rPr>
            <w:t>☒</w:t>
          </w:r>
        </w:sdtContent>
      </w:sdt>
      <w:r w:rsidR="008032B7">
        <w:t xml:space="preserve">  </w:t>
      </w:r>
      <w:r w:rsidR="008032B7" w:rsidRPr="001E173C">
        <w:t>Neither agree nor disagree</w:t>
      </w:r>
    </w:p>
    <w:p w14:paraId="0C025790" w14:textId="77777777" w:rsidR="008032B7" w:rsidRPr="001E173C" w:rsidRDefault="008032B7" w:rsidP="008032B7">
      <w:pPr>
        <w:spacing w:after="0"/>
        <w:rPr>
          <w:rFonts w:cs="Arial"/>
        </w:rPr>
      </w:pPr>
      <w:r w:rsidRPr="001E173C">
        <w:rPr>
          <w:rFonts w:cs="Arial"/>
        </w:rPr>
        <w:lastRenderedPageBreak/>
        <w:t xml:space="preserve">Please add any further comments on </w:t>
      </w:r>
      <w:r>
        <w:rPr>
          <w:rFonts w:cs="Arial"/>
        </w:rPr>
        <w:t>this proposal</w:t>
      </w:r>
      <w:r w:rsidRPr="001E173C">
        <w:rPr>
          <w:rFonts w:cs="Arial"/>
        </w:rPr>
        <w:t xml:space="preserve"> in the box below:</w:t>
      </w:r>
    </w:p>
    <w:p w14:paraId="21594D1B" w14:textId="7FE5ED2F" w:rsidR="008032B7" w:rsidRDefault="00837F7F" w:rsidP="00294DC7">
      <w:pPr>
        <w:pBdr>
          <w:top w:val="single" w:sz="8" w:space="5" w:color="auto"/>
          <w:left w:val="single" w:sz="8" w:space="5" w:color="auto"/>
          <w:bottom w:val="single" w:sz="8" w:space="1" w:color="auto"/>
          <w:right w:val="single" w:sz="8" w:space="4" w:color="auto"/>
        </w:pBdr>
        <w:jc w:val="both"/>
        <w:rPr>
          <w:rFonts w:cs="Arial"/>
        </w:rPr>
      </w:pPr>
      <w:r>
        <w:rPr>
          <w:rFonts w:cs="Arial"/>
        </w:rPr>
        <w:t>We can see some merit in the argument advanced but also note that there are some differences between what is proposed for the MHM and the standard moratorium, and we give some credence to the working group’s recommendation regarding limits on an individual’s ability to access additional credit during a MHM.</w:t>
      </w:r>
    </w:p>
    <w:p w14:paraId="27BCEE03" w14:textId="77777777" w:rsidR="008032B7" w:rsidRDefault="008032B7" w:rsidP="000E5CAE">
      <w:pPr>
        <w:pStyle w:val="Normalbold"/>
      </w:pPr>
      <w:bookmarkStart w:id="24" w:name="_Hlk148014045"/>
      <w:r w:rsidRPr="004E3DCE">
        <w:t xml:space="preserve">Question </w:t>
      </w:r>
      <w:r>
        <w:t>20</w:t>
      </w:r>
      <w:r w:rsidRPr="004E3DCE">
        <w:t xml:space="preserve">. </w:t>
      </w:r>
      <w:r w:rsidRPr="00357CC2">
        <w:t>Do you believe other obligations should be placed on an individual in a Mental Health Moratorium?</w:t>
      </w:r>
    </w:p>
    <w:p w14:paraId="1603A350" w14:textId="77777777" w:rsidR="008032B7" w:rsidRPr="002122DB" w:rsidRDefault="002C42DC" w:rsidP="008032B7">
      <w:pPr>
        <w:pStyle w:val="listparagraph12pointsbetween"/>
      </w:pPr>
      <w:sdt>
        <w:sdtPr>
          <w:id w:val="1312524640"/>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2122DB">
        <w:t>Yes</w:t>
      </w:r>
    </w:p>
    <w:p w14:paraId="249CECB6" w14:textId="08312433" w:rsidR="008032B7" w:rsidRPr="002122DB" w:rsidRDefault="002C42DC" w:rsidP="008032B7">
      <w:pPr>
        <w:pStyle w:val="listparagraph12pointsbetween"/>
      </w:pPr>
      <w:sdt>
        <w:sdtPr>
          <w:id w:val="2174760"/>
          <w14:checkbox>
            <w14:checked w14:val="1"/>
            <w14:checkedState w14:val="2612" w14:font="MS Gothic"/>
            <w14:uncheckedState w14:val="2610" w14:font="MS Gothic"/>
          </w14:checkbox>
        </w:sdtPr>
        <w:sdtEndPr/>
        <w:sdtContent>
          <w:r w:rsidR="00837F7F">
            <w:rPr>
              <w:rFonts w:ascii="MS Gothic" w:eastAsia="MS Gothic" w:hAnsi="MS Gothic" w:hint="eastAsia"/>
            </w:rPr>
            <w:t>☒</w:t>
          </w:r>
        </w:sdtContent>
      </w:sdt>
      <w:r w:rsidR="008032B7">
        <w:t xml:space="preserve">  </w:t>
      </w:r>
      <w:r w:rsidR="008032B7" w:rsidRPr="002122DB">
        <w:t>No</w:t>
      </w:r>
    </w:p>
    <w:p w14:paraId="3331C1E2" w14:textId="77777777" w:rsidR="008032B7" w:rsidRPr="002122DB" w:rsidRDefault="002C42DC" w:rsidP="008032B7">
      <w:pPr>
        <w:pStyle w:val="Listparagraph18pointsafter"/>
      </w:pPr>
      <w:sdt>
        <w:sdtPr>
          <w:id w:val="558215913"/>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2122DB">
        <w:t>Don’t know</w:t>
      </w:r>
    </w:p>
    <w:p w14:paraId="16E7C4AF" w14:textId="77777777" w:rsidR="008032B7" w:rsidRPr="00945B06" w:rsidRDefault="008032B7" w:rsidP="008032B7">
      <w:pPr>
        <w:spacing w:after="0"/>
      </w:pPr>
      <w:r>
        <w:t>P</w:t>
      </w:r>
      <w:r w:rsidRPr="004E3CB1">
        <w:t>lease</w:t>
      </w:r>
      <w:r>
        <w:t xml:space="preserve"> explain the reason for your response </w:t>
      </w:r>
      <w:r w:rsidRPr="004E3CB1">
        <w:t>in the box below:</w:t>
      </w:r>
    </w:p>
    <w:bookmarkEnd w:id="24"/>
    <w:p w14:paraId="5A184EB6" w14:textId="2810AE16" w:rsidR="009D7747" w:rsidRDefault="009D7747" w:rsidP="009D7747">
      <w:pPr>
        <w:pBdr>
          <w:top w:val="single" w:sz="8" w:space="5" w:color="auto"/>
          <w:left w:val="single" w:sz="8" w:space="5" w:color="auto"/>
          <w:bottom w:val="single" w:sz="8" w:space="1" w:color="auto"/>
          <w:right w:val="single" w:sz="8" w:space="4" w:color="auto"/>
        </w:pBdr>
        <w:jc w:val="both"/>
        <w:rPr>
          <w:rFonts w:cs="Arial"/>
        </w:rPr>
      </w:pPr>
      <w:r>
        <w:rPr>
          <w:rFonts w:cs="Arial"/>
        </w:rPr>
        <w:t xml:space="preserve">On balance, we agree that it is reasonable for ongoing liabilities to be met in general (but see above our answer to question 11). </w:t>
      </w:r>
    </w:p>
    <w:p w14:paraId="5BA1BAC8" w14:textId="35FD865C" w:rsidR="00837F7F" w:rsidRDefault="00837F7F" w:rsidP="009D7747">
      <w:pPr>
        <w:pBdr>
          <w:top w:val="single" w:sz="8" w:space="5" w:color="auto"/>
          <w:left w:val="single" w:sz="8" w:space="5" w:color="auto"/>
          <w:bottom w:val="single" w:sz="8" w:space="1" w:color="auto"/>
          <w:right w:val="single" w:sz="8" w:space="4" w:color="auto"/>
        </w:pBdr>
        <w:jc w:val="both"/>
        <w:rPr>
          <w:rFonts w:cs="Arial"/>
        </w:rPr>
      </w:pPr>
      <w:r>
        <w:rPr>
          <w:rFonts w:cs="Arial"/>
        </w:rPr>
        <w:t>With reference to para 61</w:t>
      </w:r>
      <w:r w:rsidR="006C43C7">
        <w:rPr>
          <w:rFonts w:cs="Arial"/>
        </w:rPr>
        <w:t>,</w:t>
      </w:r>
      <w:r>
        <w:rPr>
          <w:rFonts w:cs="Arial"/>
        </w:rPr>
        <w:t xml:space="preserve"> if there is any doubt about an individual’s capacity and there is no </w:t>
      </w:r>
      <w:r w:rsidR="006C43C7">
        <w:rPr>
          <w:rFonts w:cs="Arial"/>
        </w:rPr>
        <w:t xml:space="preserve">party with a power of attorney </w:t>
      </w:r>
      <w:r>
        <w:rPr>
          <w:rFonts w:cs="Arial"/>
        </w:rPr>
        <w:t xml:space="preserve">or </w:t>
      </w:r>
      <w:r w:rsidR="006C43C7">
        <w:rPr>
          <w:rFonts w:cs="Arial"/>
        </w:rPr>
        <w:t xml:space="preserve">a </w:t>
      </w:r>
      <w:r>
        <w:rPr>
          <w:rFonts w:cs="Arial"/>
        </w:rPr>
        <w:t>guardian, then they presumably will not be in a MHM, given what was discussed earlier</w:t>
      </w:r>
      <w:r w:rsidR="00D276D1">
        <w:rPr>
          <w:rFonts w:cs="Arial"/>
        </w:rPr>
        <w:t>.</w:t>
      </w:r>
      <w:r>
        <w:rPr>
          <w:rFonts w:cs="Arial"/>
        </w:rPr>
        <w:t xml:space="preserve"> </w:t>
      </w:r>
      <w:r w:rsidR="00D44E7D">
        <w:rPr>
          <w:rFonts w:cs="Arial"/>
        </w:rPr>
        <w:t>However,</w:t>
      </w:r>
      <w:r>
        <w:rPr>
          <w:rFonts w:cs="Arial"/>
        </w:rPr>
        <w:t xml:space="preserve"> we recognise that a creditor’s perception of capacity may not accurately correspond with the reality. </w:t>
      </w:r>
    </w:p>
    <w:p w14:paraId="152FE8D3" w14:textId="77777777" w:rsidR="008032B7" w:rsidRDefault="008032B7" w:rsidP="008032B7">
      <w:pPr>
        <w:pBdr>
          <w:top w:val="single" w:sz="8" w:space="5" w:color="auto"/>
          <w:left w:val="single" w:sz="8" w:space="5" w:color="auto"/>
          <w:bottom w:val="single" w:sz="8" w:space="1" w:color="auto"/>
          <w:right w:val="single" w:sz="8" w:space="4" w:color="auto"/>
        </w:pBdr>
        <w:rPr>
          <w:rFonts w:cs="Arial"/>
        </w:rPr>
      </w:pPr>
    </w:p>
    <w:p w14:paraId="4803CC31" w14:textId="77777777" w:rsidR="008032B7" w:rsidRPr="00357CC2" w:rsidRDefault="008032B7" w:rsidP="000E5CAE">
      <w:pPr>
        <w:pStyle w:val="Normalbold"/>
      </w:pPr>
      <w:bookmarkStart w:id="25" w:name="_Hlk148014055"/>
      <w:r w:rsidRPr="004E3CB1">
        <w:t xml:space="preserve">Question </w:t>
      </w:r>
      <w:r>
        <w:t>21.</w:t>
      </w:r>
      <w:r w:rsidRPr="004E3CB1">
        <w:t xml:space="preserve"> </w:t>
      </w:r>
      <w:r w:rsidRPr="00357CC2">
        <w:t>Which of the following options would you choose as the delivery mechanism for the Mental Health Moratorium?</w:t>
      </w:r>
    </w:p>
    <w:bookmarkEnd w:id="25"/>
    <w:p w14:paraId="54BD41F3" w14:textId="79B5E899" w:rsidR="008032B7" w:rsidRPr="0091521C" w:rsidRDefault="002C42DC" w:rsidP="008032B7">
      <w:pPr>
        <w:pStyle w:val="listparagraph12pointsbetween"/>
      </w:pPr>
      <w:sdt>
        <w:sdtPr>
          <w:id w:val="1332793861"/>
          <w14:checkbox>
            <w14:checked w14:val="1"/>
            <w14:checkedState w14:val="2612" w14:font="MS Gothic"/>
            <w14:uncheckedState w14:val="2610" w14:font="MS Gothic"/>
          </w14:checkbox>
        </w:sdtPr>
        <w:sdtEndPr/>
        <w:sdtContent>
          <w:r w:rsidR="00837F7F">
            <w:rPr>
              <w:rFonts w:ascii="MS Gothic" w:eastAsia="MS Gothic" w:hAnsi="MS Gothic" w:hint="eastAsia"/>
            </w:rPr>
            <w:t>☒</w:t>
          </w:r>
        </w:sdtContent>
      </w:sdt>
      <w:r w:rsidR="008032B7" w:rsidRPr="0091521C">
        <w:t xml:space="preserve"> </w:t>
      </w:r>
      <w:r w:rsidR="008032B7">
        <w:t xml:space="preserve"> </w:t>
      </w:r>
      <w:r w:rsidR="008032B7" w:rsidRPr="0091521C">
        <w:t>Option 1 - Clone the underlying IT system in place for the Debt Arrangement Scheme to administer the Mental Health Moratorium</w:t>
      </w:r>
    </w:p>
    <w:p w14:paraId="7B97F26C" w14:textId="77777777" w:rsidR="008032B7" w:rsidRPr="0091521C" w:rsidRDefault="002C42DC" w:rsidP="008032B7">
      <w:pPr>
        <w:pStyle w:val="listparagraph12pointsbetween"/>
      </w:pPr>
      <w:sdt>
        <w:sdtPr>
          <w:id w:val="-1554926765"/>
          <w14:checkbox>
            <w14:checked w14:val="0"/>
            <w14:checkedState w14:val="2612" w14:font="MS Gothic"/>
            <w14:uncheckedState w14:val="2610" w14:font="MS Gothic"/>
          </w14:checkbox>
        </w:sdtPr>
        <w:sdtEndPr/>
        <w:sdtContent>
          <w:r w:rsidR="008032B7" w:rsidRPr="0091521C">
            <w:rPr>
              <w:rFonts w:eastAsia="MS Gothic" w:hint="eastAsia"/>
            </w:rPr>
            <w:t>☐</w:t>
          </w:r>
        </w:sdtContent>
      </w:sdt>
      <w:r w:rsidR="008032B7" w:rsidRPr="0091521C">
        <w:t xml:space="preserve"> </w:t>
      </w:r>
      <w:r w:rsidR="008032B7">
        <w:t xml:space="preserve"> </w:t>
      </w:r>
      <w:r w:rsidR="008032B7" w:rsidRPr="0091521C">
        <w:t>Option 2 - Enrol the individual into a Debt Payment Programme under the Debt Arrangement Scheme with no payments due</w:t>
      </w:r>
    </w:p>
    <w:p w14:paraId="0F3C0FB3" w14:textId="0509D122" w:rsidR="008032B7" w:rsidRPr="0091521C" w:rsidRDefault="002C42DC" w:rsidP="008032B7">
      <w:pPr>
        <w:pStyle w:val="Listparagraph18pointsafter"/>
      </w:pPr>
      <w:sdt>
        <w:sdtPr>
          <w:id w:val="823477622"/>
          <w14:checkbox>
            <w14:checked w14:val="0"/>
            <w14:checkedState w14:val="2612" w14:font="MS Gothic"/>
            <w14:uncheckedState w14:val="2610" w14:font="MS Gothic"/>
          </w14:checkbox>
        </w:sdtPr>
        <w:sdtEndPr/>
        <w:sdtContent>
          <w:r w:rsidR="008032B7" w:rsidRPr="0091521C">
            <w:rPr>
              <w:rFonts w:eastAsia="MS Gothic" w:hint="eastAsia"/>
            </w:rPr>
            <w:t>☐</w:t>
          </w:r>
        </w:sdtContent>
      </w:sdt>
      <w:r w:rsidR="008032B7" w:rsidRPr="0091521C">
        <w:t xml:space="preserve"> </w:t>
      </w:r>
      <w:r w:rsidR="008032B7">
        <w:t xml:space="preserve"> </w:t>
      </w:r>
      <w:r w:rsidR="008032B7" w:rsidRPr="0091521C">
        <w:t>Neither option</w:t>
      </w:r>
    </w:p>
    <w:p w14:paraId="0E330040" w14:textId="77777777" w:rsidR="008032B7" w:rsidRPr="004E3CB1" w:rsidRDefault="008032B7" w:rsidP="008032B7">
      <w:pPr>
        <w:spacing w:after="0"/>
        <w:rPr>
          <w:b/>
        </w:rPr>
      </w:pPr>
      <w:r w:rsidRPr="004E3CB1">
        <w:t>Please provide</w:t>
      </w:r>
      <w:r>
        <w:t xml:space="preserve"> the reason(s) for your response</w:t>
      </w:r>
      <w:r w:rsidRPr="004E3CB1">
        <w:t xml:space="preserve"> in the box below:</w:t>
      </w:r>
    </w:p>
    <w:p w14:paraId="382F7353" w14:textId="5D312DAE" w:rsidR="00BC43FD" w:rsidRPr="00BC43FD" w:rsidRDefault="00D44E7D" w:rsidP="00BC43FD">
      <w:pPr>
        <w:pBdr>
          <w:top w:val="single" w:sz="8" w:space="5" w:color="auto"/>
          <w:left w:val="single" w:sz="8" w:space="5" w:color="auto"/>
          <w:bottom w:val="single" w:sz="8" w:space="1" w:color="auto"/>
          <w:right w:val="single" w:sz="8" w:space="4" w:color="auto"/>
        </w:pBdr>
        <w:jc w:val="both"/>
      </w:pPr>
      <w:r>
        <w:rPr>
          <w:rFonts w:cs="Arial"/>
        </w:rPr>
        <w:t xml:space="preserve">The IT system in place for the Debt Arrangement Scheme could be cloned or adapted, if desired, </w:t>
      </w:r>
      <w:r w:rsidR="00837F7F">
        <w:rPr>
          <w:rFonts w:cs="Arial"/>
        </w:rPr>
        <w:t xml:space="preserve">but </w:t>
      </w:r>
      <w:r>
        <w:rPr>
          <w:rFonts w:cs="Arial"/>
        </w:rPr>
        <w:t xml:space="preserve">we do not think it is appropriate in the circumstances to </w:t>
      </w:r>
      <w:r w:rsidR="00837F7F">
        <w:rPr>
          <w:rFonts w:cs="Arial"/>
        </w:rPr>
        <w:t>create an artificial DAS, as</w:t>
      </w:r>
      <w:r w:rsidR="0009700C">
        <w:rPr>
          <w:rFonts w:cs="Arial"/>
        </w:rPr>
        <w:t xml:space="preserve"> the two things are different from one another</w:t>
      </w:r>
      <w:r w:rsidR="00837F7F">
        <w:rPr>
          <w:rFonts w:cs="Arial"/>
        </w:rPr>
        <w:t>.</w:t>
      </w:r>
      <w:bookmarkStart w:id="26" w:name="_Hlk148014065"/>
    </w:p>
    <w:p w14:paraId="4A40155E" w14:textId="42B244DA" w:rsidR="008032B7" w:rsidRDefault="008032B7" w:rsidP="000E5CAE">
      <w:pPr>
        <w:pStyle w:val="Normalbold"/>
      </w:pPr>
      <w:r w:rsidRPr="004E3CB1">
        <w:t xml:space="preserve">Question </w:t>
      </w:r>
      <w:r>
        <w:t>21a.</w:t>
      </w:r>
      <w:r w:rsidRPr="004E3CB1">
        <w:t xml:space="preserve"> </w:t>
      </w:r>
      <w:r w:rsidRPr="00357CC2">
        <w:t>If you selected neither option, we would be grateful for your views on a workable alternative which would meet the Mental Health Moratorium requirements.</w:t>
      </w:r>
    </w:p>
    <w:bookmarkEnd w:id="26"/>
    <w:p w14:paraId="17809F3A" w14:textId="77777777" w:rsidR="008032B7" w:rsidRPr="004E3CB1" w:rsidRDefault="008032B7" w:rsidP="008032B7">
      <w:pPr>
        <w:spacing w:after="0"/>
        <w:rPr>
          <w:b/>
        </w:rPr>
      </w:pPr>
      <w:r w:rsidRPr="004E3CB1">
        <w:t>Please provide comments</w:t>
      </w:r>
      <w:r>
        <w:t xml:space="preserve"> and reasoning</w:t>
      </w:r>
      <w:r w:rsidRPr="004E3CB1">
        <w:t xml:space="preserve"> in the box below:</w:t>
      </w:r>
    </w:p>
    <w:p w14:paraId="3C693303" w14:textId="20DF1965" w:rsidR="008032B7" w:rsidRDefault="00984A14" w:rsidP="008032B7">
      <w:pPr>
        <w:pBdr>
          <w:top w:val="single" w:sz="8" w:space="5" w:color="auto"/>
          <w:left w:val="single" w:sz="8" w:space="5" w:color="auto"/>
          <w:bottom w:val="single" w:sz="8" w:space="1" w:color="auto"/>
          <w:right w:val="single" w:sz="8" w:space="4" w:color="auto"/>
        </w:pBdr>
        <w:rPr>
          <w:rFonts w:cs="Arial"/>
        </w:rPr>
      </w:pPr>
      <w:r>
        <w:rPr>
          <w:rFonts w:cs="Arial"/>
        </w:rPr>
        <w:t>N/A</w:t>
      </w:r>
    </w:p>
    <w:p w14:paraId="2AD6C3BF" w14:textId="77777777" w:rsidR="008032B7" w:rsidRDefault="008032B7" w:rsidP="008032B7">
      <w:pPr>
        <w:pBdr>
          <w:top w:val="single" w:sz="8" w:space="5" w:color="auto"/>
          <w:left w:val="single" w:sz="8" w:space="5" w:color="auto"/>
          <w:bottom w:val="single" w:sz="8" w:space="1" w:color="auto"/>
          <w:right w:val="single" w:sz="8" w:space="4" w:color="auto"/>
        </w:pBdr>
        <w:rPr>
          <w:rFonts w:cs="Arial"/>
        </w:rPr>
      </w:pPr>
    </w:p>
    <w:p w14:paraId="56D5F0C2" w14:textId="77777777" w:rsidR="008032B7" w:rsidRPr="00102011" w:rsidRDefault="008032B7" w:rsidP="000E5CAE">
      <w:pPr>
        <w:pStyle w:val="Normalbold"/>
      </w:pPr>
      <w:bookmarkStart w:id="27" w:name="_Hlk148014073"/>
      <w:r w:rsidRPr="00E84C2E">
        <w:t xml:space="preserve">Question </w:t>
      </w:r>
      <w:r>
        <w:t>22</w:t>
      </w:r>
      <w:r w:rsidRPr="00E84C2E">
        <w:t xml:space="preserve">. </w:t>
      </w:r>
      <w:r w:rsidRPr="00E9410A">
        <w:t>Do you agree with the proposed position on how the Mental Health Moratorium will interact with a standard moratorium?</w:t>
      </w:r>
    </w:p>
    <w:bookmarkEnd w:id="27"/>
    <w:p w14:paraId="68821EDC" w14:textId="41056BD1" w:rsidR="008032B7" w:rsidRDefault="002C42DC" w:rsidP="008032B7">
      <w:pPr>
        <w:pStyle w:val="listparagraph12pointsbetween"/>
      </w:pPr>
      <w:sdt>
        <w:sdtPr>
          <w:id w:val="84658077"/>
          <w14:checkbox>
            <w14:checked w14:val="1"/>
            <w14:checkedState w14:val="2612" w14:font="MS Gothic"/>
            <w14:uncheckedState w14:val="2610" w14:font="MS Gothic"/>
          </w14:checkbox>
        </w:sdtPr>
        <w:sdtEndPr/>
        <w:sdtContent>
          <w:r w:rsidR="00837F7F">
            <w:rPr>
              <w:rFonts w:ascii="MS Gothic" w:eastAsia="MS Gothic" w:hAnsi="MS Gothic" w:hint="eastAsia"/>
            </w:rPr>
            <w:t>☒</w:t>
          </w:r>
        </w:sdtContent>
      </w:sdt>
      <w:r w:rsidR="008032B7">
        <w:t xml:space="preserve">  </w:t>
      </w:r>
      <w:r w:rsidR="008032B7" w:rsidRPr="001E173C">
        <w:t>Agree</w:t>
      </w:r>
    </w:p>
    <w:p w14:paraId="62E6DCB3" w14:textId="77777777" w:rsidR="008032B7" w:rsidRDefault="002C42DC" w:rsidP="008032B7">
      <w:pPr>
        <w:pStyle w:val="listparagraph12pointsbetween"/>
      </w:pPr>
      <w:sdt>
        <w:sdtPr>
          <w:id w:val="551809654"/>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Disagree</w:t>
      </w:r>
    </w:p>
    <w:p w14:paraId="0A7264BE" w14:textId="4EAAFD67" w:rsidR="008032B7" w:rsidRPr="00A37BCF" w:rsidRDefault="002C42DC" w:rsidP="00A37BCF">
      <w:pPr>
        <w:pStyle w:val="Listparagraph18pointsafter"/>
      </w:pPr>
      <w:sdt>
        <w:sdtPr>
          <w:id w:val="-477845439"/>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w:t>
      </w:r>
      <w:r w:rsidR="008032B7" w:rsidRPr="001E173C">
        <w:t>Neither agree nor disagree</w:t>
      </w:r>
    </w:p>
    <w:p w14:paraId="19BCB814" w14:textId="04A35EA4" w:rsidR="008032B7" w:rsidRPr="001E173C" w:rsidRDefault="008032B7" w:rsidP="008032B7">
      <w:pPr>
        <w:spacing w:after="0"/>
        <w:rPr>
          <w:rFonts w:cs="Arial"/>
        </w:rPr>
      </w:pPr>
      <w:r w:rsidRPr="001E173C">
        <w:rPr>
          <w:rFonts w:cs="Arial"/>
        </w:rPr>
        <w:t>Please add any further comments on this proposal in the box below:</w:t>
      </w:r>
    </w:p>
    <w:p w14:paraId="77EE9E5F" w14:textId="5572D74A" w:rsidR="008032B7" w:rsidRPr="001E173C" w:rsidRDefault="00837F7F" w:rsidP="009D7747">
      <w:pPr>
        <w:pBdr>
          <w:top w:val="single" w:sz="8" w:space="5" w:color="auto"/>
          <w:left w:val="single" w:sz="8" w:space="5" w:color="auto"/>
          <w:bottom w:val="single" w:sz="8" w:space="1" w:color="auto"/>
          <w:right w:val="single" w:sz="8" w:space="4" w:color="auto"/>
        </w:pBdr>
        <w:jc w:val="both"/>
        <w:rPr>
          <w:rFonts w:cs="Arial"/>
        </w:rPr>
      </w:pPr>
      <w:r w:rsidRPr="0F83C3CB">
        <w:rPr>
          <w:rFonts w:cs="Arial"/>
        </w:rPr>
        <w:t xml:space="preserve">This seems logical. It makes sense to bring the standard moratorium to an end </w:t>
      </w:r>
      <w:r w:rsidR="7A165AD2" w:rsidRPr="0F83C3CB">
        <w:rPr>
          <w:rFonts w:cs="Arial"/>
        </w:rPr>
        <w:t>when a</w:t>
      </w:r>
      <w:r w:rsidRPr="0F83C3CB">
        <w:rPr>
          <w:rFonts w:cs="Arial"/>
        </w:rPr>
        <w:t xml:space="preserve"> MHM</w:t>
      </w:r>
      <w:r w:rsidR="17376521" w:rsidRPr="0F83C3CB">
        <w:rPr>
          <w:rFonts w:cs="Arial"/>
        </w:rPr>
        <w:t xml:space="preserve"> is awarded.</w:t>
      </w:r>
      <w:r w:rsidRPr="0F83C3CB">
        <w:rPr>
          <w:rFonts w:cs="Arial"/>
        </w:rPr>
        <w:t xml:space="preserve"> We agree that there should be a six-month gap between the end of the MHM </w:t>
      </w:r>
      <w:r w:rsidR="00F20B60" w:rsidRPr="0F83C3CB">
        <w:rPr>
          <w:rFonts w:cs="Arial"/>
        </w:rPr>
        <w:t>(i.e. end of the recovery period) and the commencement of a standard moratorium.</w:t>
      </w:r>
    </w:p>
    <w:p w14:paraId="183E8AD1" w14:textId="77777777" w:rsidR="008032B7" w:rsidRPr="001E173C" w:rsidRDefault="008032B7" w:rsidP="008032B7">
      <w:pPr>
        <w:pBdr>
          <w:top w:val="single" w:sz="8" w:space="5" w:color="auto"/>
          <w:left w:val="single" w:sz="8" w:space="5" w:color="auto"/>
          <w:bottom w:val="single" w:sz="8" w:space="1" w:color="auto"/>
          <w:right w:val="single" w:sz="8" w:space="4" w:color="auto"/>
        </w:pBdr>
        <w:rPr>
          <w:rFonts w:cs="Arial"/>
        </w:rPr>
      </w:pPr>
      <w:bookmarkStart w:id="28" w:name="_Interpretation_of_debt"/>
      <w:bookmarkStart w:id="29" w:name="_Annex_A"/>
      <w:bookmarkEnd w:id="28"/>
      <w:bookmarkEnd w:id="29"/>
    </w:p>
    <w:p w14:paraId="7D349437" w14:textId="53629678" w:rsidR="008032B7" w:rsidRPr="007F6C91" w:rsidRDefault="008032B7" w:rsidP="000E5CAE">
      <w:pPr>
        <w:pStyle w:val="Normalbold"/>
        <w:rPr>
          <w:rStyle w:val="cf01"/>
          <w:b w:val="0"/>
          <w:bCs/>
          <w:szCs w:val="20"/>
        </w:rPr>
      </w:pPr>
      <w:bookmarkStart w:id="30" w:name="_Hlk148014081"/>
      <w:r w:rsidRPr="00BB3832">
        <w:lastRenderedPageBreak/>
        <w:t xml:space="preserve">Question 23. </w:t>
      </w:r>
      <w:r w:rsidRPr="00E9410A">
        <w:t>We would be grateful for your</w:t>
      </w:r>
      <w:r w:rsidR="00E02974" w:rsidRPr="00E9410A">
        <w:t xml:space="preserve"> </w:t>
      </w:r>
      <w:r w:rsidRPr="00E9410A">
        <w:t>views on how best to promote the Mental Health Moratorium.</w:t>
      </w:r>
      <w:r>
        <w:t xml:space="preserve"> </w:t>
      </w:r>
    </w:p>
    <w:p w14:paraId="652700FB" w14:textId="77777777" w:rsidR="008032B7" w:rsidRDefault="008032B7" w:rsidP="008032B7">
      <w:pPr>
        <w:spacing w:after="0"/>
        <w:rPr>
          <w:rFonts w:cs="Arial"/>
        </w:rPr>
      </w:pPr>
      <w:r w:rsidRPr="00E07589">
        <w:rPr>
          <w:lang w:eastAsia="en-GB"/>
        </w:rPr>
        <w:t xml:space="preserve">Please provide </w:t>
      </w:r>
      <w:r>
        <w:rPr>
          <w:lang w:eastAsia="en-GB"/>
        </w:rPr>
        <w:t>your views</w:t>
      </w:r>
      <w:r w:rsidRPr="00E07589">
        <w:rPr>
          <w:lang w:eastAsia="en-GB"/>
        </w:rPr>
        <w:t xml:space="preserve"> in the box below</w:t>
      </w:r>
      <w:r w:rsidRPr="000421EF">
        <w:rPr>
          <w:lang w:eastAsia="en-GB"/>
        </w:rPr>
        <w:t>:</w:t>
      </w:r>
    </w:p>
    <w:p w14:paraId="6E02DFB4" w14:textId="33ED7085" w:rsidR="00A37BCF" w:rsidRPr="009D7747" w:rsidRDefault="00C93938" w:rsidP="009D7747">
      <w:pPr>
        <w:pBdr>
          <w:top w:val="single" w:sz="8" w:space="5" w:color="auto"/>
          <w:left w:val="single" w:sz="8" w:space="5" w:color="auto"/>
          <w:bottom w:val="single" w:sz="8" w:space="1" w:color="auto"/>
          <w:right w:val="single" w:sz="8" w:space="4" w:color="auto"/>
        </w:pBdr>
        <w:jc w:val="both"/>
        <w:rPr>
          <w:rFonts w:cs="Arial"/>
        </w:rPr>
      </w:pPr>
      <w:r>
        <w:rPr>
          <w:rFonts w:cs="Arial"/>
        </w:rPr>
        <w:t>Various ways of promoting the MHM should be used, such as: a</w:t>
      </w:r>
      <w:r w:rsidR="00F20B60">
        <w:rPr>
          <w:rFonts w:cs="Arial"/>
        </w:rPr>
        <w:t xml:space="preserve">dvertising/marketing campaigns, information and advice provision, </w:t>
      </w:r>
      <w:r w:rsidR="0080378F">
        <w:rPr>
          <w:rFonts w:cs="Arial"/>
        </w:rPr>
        <w:t xml:space="preserve">and </w:t>
      </w:r>
      <w:r w:rsidR="00F20B60">
        <w:rPr>
          <w:rFonts w:cs="Arial"/>
        </w:rPr>
        <w:t>training events for debt advisers, mental health professionals and other relevant parties (</w:t>
      </w:r>
      <w:r w:rsidR="00093DAE">
        <w:rPr>
          <w:rFonts w:cs="Arial"/>
        </w:rPr>
        <w:t xml:space="preserve">this </w:t>
      </w:r>
      <w:r w:rsidR="00F20B60">
        <w:rPr>
          <w:rFonts w:cs="Arial"/>
        </w:rPr>
        <w:t xml:space="preserve">could be part of CPD or equivalent). </w:t>
      </w:r>
    </w:p>
    <w:p w14:paraId="03E3652B" w14:textId="10C844C4" w:rsidR="008032B7" w:rsidRPr="00D141DE" w:rsidRDefault="008032B7" w:rsidP="000E5CAE">
      <w:pPr>
        <w:pStyle w:val="Normalbold"/>
      </w:pPr>
      <w:r w:rsidRPr="001A119D">
        <w:rPr>
          <w:rFonts w:cs="Arial"/>
        </w:rPr>
        <w:t>Question</w:t>
      </w:r>
      <w:r>
        <w:rPr>
          <w:rFonts w:cs="Arial"/>
        </w:rPr>
        <w:t xml:space="preserve"> 24</w:t>
      </w:r>
      <w:r w:rsidRPr="001A119D">
        <w:rPr>
          <w:rFonts w:cs="Arial"/>
        </w:rPr>
        <w:t xml:space="preserve">. </w:t>
      </w:r>
      <w:r w:rsidRPr="00D30A84">
        <w:t>We would be grateful for any further comments you have about the Mental Health Moratorium which has not been raised in this consultation.</w:t>
      </w:r>
    </w:p>
    <w:bookmarkEnd w:id="30"/>
    <w:p w14:paraId="21DF1512" w14:textId="284AD04C" w:rsidR="00F20B60" w:rsidRDefault="16F0851B" w:rsidP="006A4BBF">
      <w:pPr>
        <w:pBdr>
          <w:top w:val="single" w:sz="8" w:space="5" w:color="auto"/>
          <w:left w:val="single" w:sz="8" w:space="5" w:color="auto"/>
          <w:bottom w:val="single" w:sz="8" w:space="1" w:color="auto"/>
          <w:right w:val="single" w:sz="8" w:space="4" w:color="auto"/>
        </w:pBdr>
        <w:jc w:val="both"/>
        <w:rPr>
          <w:rFonts w:cs="Arial"/>
        </w:rPr>
      </w:pPr>
      <w:r w:rsidRPr="54D1FA7B">
        <w:rPr>
          <w:rFonts w:cs="Arial"/>
        </w:rPr>
        <w:t xml:space="preserve">Alternatives to the approaches advocated in the consultation paper include a more flexible standard moratorium (as referred to above), albeit we note that this has already been rejected in favour of a </w:t>
      </w:r>
      <w:r w:rsidR="584B9FE9" w:rsidRPr="54D1FA7B">
        <w:rPr>
          <w:rFonts w:cs="Arial"/>
        </w:rPr>
        <w:t xml:space="preserve">mental health moratorium. Another type of mental health moratorium would be </w:t>
      </w:r>
      <w:r w:rsidR="7EDB9192" w:rsidRPr="54D1FA7B">
        <w:rPr>
          <w:rFonts w:cs="Arial"/>
        </w:rPr>
        <w:t xml:space="preserve">an automatic one </w:t>
      </w:r>
      <w:r w:rsidR="19228896" w:rsidRPr="54D1FA7B">
        <w:rPr>
          <w:rFonts w:cs="Arial"/>
        </w:rPr>
        <w:t>(</w:t>
      </w:r>
      <w:r w:rsidR="7EDB9192" w:rsidRPr="54D1FA7B">
        <w:rPr>
          <w:rFonts w:cs="Arial"/>
        </w:rPr>
        <w:t>with or without an opt-out</w:t>
      </w:r>
      <w:r w:rsidR="3C9CB75A" w:rsidRPr="54D1FA7B">
        <w:rPr>
          <w:rFonts w:cs="Arial"/>
        </w:rPr>
        <w:t>)</w:t>
      </w:r>
      <w:r w:rsidR="7EDB9192" w:rsidRPr="54D1FA7B">
        <w:rPr>
          <w:rFonts w:cs="Arial"/>
        </w:rPr>
        <w:t xml:space="preserve"> which applies where an individual is subject to treatment with an element of compulsion</w:t>
      </w:r>
      <w:r w:rsidR="006A5668">
        <w:rPr>
          <w:rFonts w:cs="Arial"/>
        </w:rPr>
        <w:t>,</w:t>
      </w:r>
      <w:r w:rsidR="7EDB9192" w:rsidRPr="54D1FA7B">
        <w:rPr>
          <w:rFonts w:cs="Arial"/>
        </w:rPr>
        <w:t xml:space="preserve"> without</w:t>
      </w:r>
      <w:r w:rsidR="17F2DCB4" w:rsidRPr="54D1FA7B">
        <w:rPr>
          <w:rFonts w:cs="Arial"/>
        </w:rPr>
        <w:t xml:space="preserve"> any other requirements. </w:t>
      </w:r>
      <w:r w:rsidR="2B119B3C" w:rsidRPr="54D1FA7B">
        <w:rPr>
          <w:rFonts w:cs="Arial"/>
        </w:rPr>
        <w:t>Even then there would still need to be some sort of information</w:t>
      </w:r>
      <w:r w:rsidR="006A5668">
        <w:rPr>
          <w:rFonts w:cs="Arial"/>
        </w:rPr>
        <w:t>-</w:t>
      </w:r>
      <w:r w:rsidR="2B119B3C" w:rsidRPr="54D1FA7B">
        <w:rPr>
          <w:rFonts w:cs="Arial"/>
        </w:rPr>
        <w:t xml:space="preserve">sharing between the mental health professional and the AiB. </w:t>
      </w:r>
    </w:p>
    <w:p w14:paraId="6BEDAF45" w14:textId="77777777" w:rsidR="008032B7" w:rsidRDefault="008032B7" w:rsidP="008032B7">
      <w:pPr>
        <w:pBdr>
          <w:top w:val="single" w:sz="8" w:space="5" w:color="auto"/>
          <w:left w:val="single" w:sz="8" w:space="5" w:color="auto"/>
          <w:bottom w:val="single" w:sz="8" w:space="1" w:color="auto"/>
          <w:right w:val="single" w:sz="8" w:space="4" w:color="auto"/>
        </w:pBdr>
        <w:rPr>
          <w:rFonts w:cs="Arial"/>
        </w:rPr>
      </w:pPr>
    </w:p>
    <w:p w14:paraId="1869CDA6" w14:textId="77777777" w:rsidR="008032B7" w:rsidRPr="001A119D" w:rsidRDefault="008032B7" w:rsidP="000E5CAE">
      <w:pPr>
        <w:pStyle w:val="Normalbold"/>
        <w:rPr>
          <w:rFonts w:cs="Arial"/>
        </w:rPr>
      </w:pPr>
      <w:bookmarkStart w:id="31" w:name="_Hlk148014086"/>
      <w:r w:rsidRPr="001A119D">
        <w:rPr>
          <w:rFonts w:cs="Arial"/>
        </w:rPr>
        <w:t xml:space="preserve">Question </w:t>
      </w:r>
      <w:r>
        <w:rPr>
          <w:rFonts w:cs="Arial"/>
        </w:rPr>
        <w:t>24</w:t>
      </w:r>
      <w:r w:rsidRPr="001A119D">
        <w:rPr>
          <w:rFonts w:cs="Arial"/>
        </w:rPr>
        <w:t xml:space="preserve">a. </w:t>
      </w:r>
      <w:r w:rsidRPr="00D30A84">
        <w:t>Would you be happy for officials to contact you to discuss your response if we want to explore your comments in more detail</w:t>
      </w:r>
      <w:r w:rsidRPr="00D30A84">
        <w:rPr>
          <w:rFonts w:cs="Arial"/>
        </w:rPr>
        <w:t>?</w:t>
      </w:r>
    </w:p>
    <w:bookmarkEnd w:id="31"/>
    <w:p w14:paraId="2E031C38" w14:textId="7B3A3877" w:rsidR="008032B7" w:rsidRDefault="002C42DC" w:rsidP="008032B7">
      <w:pPr>
        <w:pStyle w:val="listparagraph12pointsbetween"/>
      </w:pPr>
      <w:sdt>
        <w:sdtPr>
          <w:id w:val="996543884"/>
          <w14:checkbox>
            <w14:checked w14:val="1"/>
            <w14:checkedState w14:val="2612" w14:font="MS Gothic"/>
            <w14:uncheckedState w14:val="2610" w14:font="MS Gothic"/>
          </w14:checkbox>
        </w:sdtPr>
        <w:sdtEndPr/>
        <w:sdtContent>
          <w:r w:rsidR="00F20B60">
            <w:rPr>
              <w:rFonts w:ascii="MS Gothic" w:eastAsia="MS Gothic" w:hAnsi="MS Gothic" w:hint="eastAsia"/>
            </w:rPr>
            <w:t>☒</w:t>
          </w:r>
        </w:sdtContent>
      </w:sdt>
      <w:r w:rsidR="008032B7">
        <w:t xml:space="preserve">  Yes</w:t>
      </w:r>
    </w:p>
    <w:p w14:paraId="737A9C1A" w14:textId="3942DD9E" w:rsidR="00027C27" w:rsidRPr="009B7615" w:rsidRDefault="002C42DC" w:rsidP="008032B7">
      <w:pPr>
        <w:pStyle w:val="Listparagraph18pointsafter"/>
      </w:pPr>
      <w:sdt>
        <w:sdtPr>
          <w:id w:val="-905602518"/>
          <w14:checkbox>
            <w14:checked w14:val="0"/>
            <w14:checkedState w14:val="2612" w14:font="MS Gothic"/>
            <w14:uncheckedState w14:val="2610" w14:font="MS Gothic"/>
          </w14:checkbox>
        </w:sdtPr>
        <w:sdtEndPr/>
        <w:sdtContent>
          <w:r w:rsidR="008032B7">
            <w:rPr>
              <w:rFonts w:ascii="MS Gothic" w:eastAsia="MS Gothic" w:hAnsi="MS Gothic" w:hint="eastAsia"/>
            </w:rPr>
            <w:t>☐</w:t>
          </w:r>
        </w:sdtContent>
      </w:sdt>
      <w:r w:rsidR="008032B7">
        <w:t xml:space="preserve">  No</w:t>
      </w:r>
    </w:p>
    <w:sectPr w:rsidR="00027C27"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59CC" w14:textId="77777777" w:rsidR="00F45E21" w:rsidRDefault="00F45E21" w:rsidP="00E20025">
      <w:pPr>
        <w:spacing w:after="0" w:line="240" w:lineRule="auto"/>
      </w:pPr>
      <w:r>
        <w:separator/>
      </w:r>
    </w:p>
  </w:endnote>
  <w:endnote w:type="continuationSeparator" w:id="0">
    <w:p w14:paraId="4E130025" w14:textId="77777777" w:rsidR="00F45E21" w:rsidRDefault="00F45E21" w:rsidP="00E20025">
      <w:pPr>
        <w:spacing w:after="0" w:line="240" w:lineRule="auto"/>
      </w:pPr>
      <w:r>
        <w:continuationSeparator/>
      </w:r>
    </w:p>
  </w:endnote>
  <w:endnote w:type="continuationNotice" w:id="1">
    <w:p w14:paraId="7F1133F0" w14:textId="77777777" w:rsidR="00F45E21" w:rsidRDefault="00F45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el">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55DF" w14:textId="77777777" w:rsidR="00F45E21" w:rsidRDefault="00F45E21" w:rsidP="00E20025">
      <w:pPr>
        <w:spacing w:after="0" w:line="240" w:lineRule="auto"/>
      </w:pPr>
      <w:r>
        <w:separator/>
      </w:r>
    </w:p>
  </w:footnote>
  <w:footnote w:type="continuationSeparator" w:id="0">
    <w:p w14:paraId="46A3A037" w14:textId="77777777" w:rsidR="00F45E21" w:rsidRDefault="00F45E21" w:rsidP="00E20025">
      <w:pPr>
        <w:spacing w:after="0" w:line="240" w:lineRule="auto"/>
      </w:pPr>
      <w:r>
        <w:continuationSeparator/>
      </w:r>
    </w:p>
  </w:footnote>
  <w:footnote w:type="continuationNotice" w:id="1">
    <w:p w14:paraId="373CE06F" w14:textId="77777777" w:rsidR="00F45E21" w:rsidRDefault="00F45E21">
      <w:pPr>
        <w:spacing w:after="0" w:line="240" w:lineRule="auto"/>
      </w:pPr>
    </w:p>
  </w:footnote>
  <w:footnote w:id="2">
    <w:p w14:paraId="1F977B5F" w14:textId="5CE42CC4" w:rsidR="49E80E39" w:rsidRDefault="49E80E39" w:rsidP="49E80E39">
      <w:pPr>
        <w:pStyle w:val="FootnoteText"/>
      </w:pPr>
      <w:r w:rsidRPr="49E80E39">
        <w:rPr>
          <w:rStyle w:val="FootnoteReference"/>
        </w:rPr>
        <w:footnoteRef/>
      </w:r>
      <w:r w:rsidR="54D1FA7B">
        <w:t xml:space="preserve"> This is the sort of issue which could conceivably come before a court. Further information on this can be provided if necessary.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C6158"/>
    <w:multiLevelType w:val="hybridMultilevel"/>
    <w:tmpl w:val="7E10CF1A"/>
    <w:lvl w:ilvl="0" w:tplc="C300920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857E7"/>
    <w:multiLevelType w:val="hybridMultilevel"/>
    <w:tmpl w:val="A462AE28"/>
    <w:lvl w:ilvl="0" w:tplc="D64CB418">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EF4735"/>
    <w:multiLevelType w:val="hybridMultilevel"/>
    <w:tmpl w:val="8988912C"/>
    <w:lvl w:ilvl="0" w:tplc="31A4CED6">
      <w:start w:val="1"/>
      <w:numFmt w:val="bullet"/>
      <w:pStyle w:val="Bulletpointslevel2"/>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CDD38EE"/>
    <w:multiLevelType w:val="hybridMultilevel"/>
    <w:tmpl w:val="5FF4A14C"/>
    <w:lvl w:ilvl="0" w:tplc="1F4870C8">
      <w:start w:val="1"/>
      <w:numFmt w:val="bullet"/>
      <w:pStyle w:val="Bulletpointslevel2after18pts"/>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 w15:restartNumberingAfterBreak="0">
    <w:nsid w:val="6D6807F7"/>
    <w:multiLevelType w:val="hybridMultilevel"/>
    <w:tmpl w:val="7BB67DD8"/>
    <w:lvl w:ilvl="0" w:tplc="31BA297E">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4861305">
    <w:abstractNumId w:val="1"/>
  </w:num>
  <w:num w:numId="2" w16cid:durableId="346955216">
    <w:abstractNumId w:val="0"/>
  </w:num>
  <w:num w:numId="3" w16cid:durableId="23676275">
    <w:abstractNumId w:val="1"/>
  </w:num>
  <w:num w:numId="4" w16cid:durableId="558830701">
    <w:abstractNumId w:val="1"/>
  </w:num>
  <w:num w:numId="5" w16cid:durableId="1891921813">
    <w:abstractNumId w:val="5"/>
  </w:num>
  <w:num w:numId="6" w16cid:durableId="1152676231">
    <w:abstractNumId w:val="5"/>
  </w:num>
  <w:num w:numId="7" w16cid:durableId="273295312">
    <w:abstractNumId w:val="5"/>
  </w:num>
  <w:num w:numId="8" w16cid:durableId="1151210373">
    <w:abstractNumId w:val="0"/>
  </w:num>
  <w:num w:numId="9" w16cid:durableId="981155270">
    <w:abstractNumId w:val="0"/>
  </w:num>
  <w:num w:numId="10" w16cid:durableId="992562176">
    <w:abstractNumId w:val="5"/>
  </w:num>
  <w:num w:numId="11" w16cid:durableId="1158886067">
    <w:abstractNumId w:val="5"/>
  </w:num>
  <w:num w:numId="12" w16cid:durableId="1833914431">
    <w:abstractNumId w:val="3"/>
  </w:num>
  <w:num w:numId="13" w16cid:durableId="1284114308">
    <w:abstractNumId w:val="2"/>
  </w:num>
  <w:num w:numId="14" w16cid:durableId="1393502409">
    <w:abstractNumId w:val="2"/>
  </w:num>
  <w:num w:numId="15" w16cid:durableId="572663654">
    <w:abstractNumId w:val="0"/>
  </w:num>
  <w:num w:numId="16" w16cid:durableId="1098061177">
    <w:abstractNumId w:val="5"/>
  </w:num>
  <w:num w:numId="17" w16cid:durableId="1272276440">
    <w:abstractNumId w:val="5"/>
  </w:num>
  <w:num w:numId="18" w16cid:durableId="663630280">
    <w:abstractNumId w:val="0"/>
  </w:num>
  <w:num w:numId="19" w16cid:durableId="1334725719">
    <w:abstractNumId w:val="0"/>
  </w:num>
  <w:num w:numId="20" w16cid:durableId="1735078311">
    <w:abstractNumId w:val="3"/>
  </w:num>
  <w:num w:numId="21" w16cid:durableId="1583635370">
    <w:abstractNumId w:val="2"/>
  </w:num>
  <w:num w:numId="22" w16cid:durableId="767458046">
    <w:abstractNumId w:val="0"/>
  </w:num>
  <w:num w:numId="23" w16cid:durableId="2076196552">
    <w:abstractNumId w:val="5"/>
  </w:num>
  <w:num w:numId="24" w16cid:durableId="1602880156">
    <w:abstractNumId w:val="0"/>
  </w:num>
  <w:num w:numId="25" w16cid:durableId="765730543">
    <w:abstractNumId w:val="0"/>
  </w:num>
  <w:num w:numId="26" w16cid:durableId="2013488090">
    <w:abstractNumId w:val="3"/>
  </w:num>
  <w:num w:numId="27" w16cid:durableId="984746334">
    <w:abstractNumId w:val="2"/>
  </w:num>
  <w:num w:numId="28" w16cid:durableId="163282399">
    <w:abstractNumId w:val="0"/>
  </w:num>
  <w:num w:numId="29" w16cid:durableId="503470785">
    <w:abstractNumId w:val="5"/>
  </w:num>
  <w:num w:numId="30" w16cid:durableId="55864366">
    <w:abstractNumId w:val="0"/>
  </w:num>
  <w:num w:numId="31" w16cid:durableId="781924253">
    <w:abstractNumId w:val="0"/>
  </w:num>
  <w:num w:numId="32" w16cid:durableId="1066562218">
    <w:abstractNumId w:val="3"/>
  </w:num>
  <w:num w:numId="33" w16cid:durableId="165941801">
    <w:abstractNumId w:val="2"/>
  </w:num>
  <w:num w:numId="34" w16cid:durableId="975526432">
    <w:abstractNumId w:val="0"/>
  </w:num>
  <w:num w:numId="35" w16cid:durableId="1787967079">
    <w:abstractNumId w:val="5"/>
  </w:num>
  <w:num w:numId="36" w16cid:durableId="899678735">
    <w:abstractNumId w:val="0"/>
  </w:num>
  <w:num w:numId="37" w16cid:durableId="2091734990">
    <w:abstractNumId w:val="0"/>
  </w:num>
  <w:num w:numId="38" w16cid:durableId="1202283684">
    <w:abstractNumId w:val="3"/>
  </w:num>
  <w:num w:numId="39" w16cid:durableId="1035882476">
    <w:abstractNumId w:val="2"/>
  </w:num>
  <w:num w:numId="40" w16cid:durableId="1636176020">
    <w:abstractNumId w:val="0"/>
  </w:num>
  <w:num w:numId="41" w16cid:durableId="19084888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1" w:cryptProviderType="rsaAES" w:cryptAlgorithmClass="hash" w:cryptAlgorithmType="typeAny" w:cryptAlgorithmSid="14" w:cryptSpinCount="100000" w:hash="0FNZZDF6GPEJNjdmoNzfLKWElYuz7HmEFa6AAPBzZNM3smBcuVVCK3cGO0ic1QlE2vw95yY7TrT4yIb7LE5CRw==" w:salt="kvMFRdhqN50LewpkvtJiEA=="/>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B7"/>
    <w:rsid w:val="00001EE2"/>
    <w:rsid w:val="0000638B"/>
    <w:rsid w:val="00011D64"/>
    <w:rsid w:val="000124EA"/>
    <w:rsid w:val="00027C27"/>
    <w:rsid w:val="00035A5D"/>
    <w:rsid w:val="00044B3D"/>
    <w:rsid w:val="00046987"/>
    <w:rsid w:val="000579C4"/>
    <w:rsid w:val="000645FF"/>
    <w:rsid w:val="00065008"/>
    <w:rsid w:val="00065C71"/>
    <w:rsid w:val="0007098E"/>
    <w:rsid w:val="00076DD0"/>
    <w:rsid w:val="00080CBD"/>
    <w:rsid w:val="0008492E"/>
    <w:rsid w:val="000862BE"/>
    <w:rsid w:val="000874F1"/>
    <w:rsid w:val="000913D0"/>
    <w:rsid w:val="00091607"/>
    <w:rsid w:val="00093DAE"/>
    <w:rsid w:val="0009700C"/>
    <w:rsid w:val="000A662A"/>
    <w:rsid w:val="000A6F6A"/>
    <w:rsid w:val="000C0CF4"/>
    <w:rsid w:val="000C1438"/>
    <w:rsid w:val="000C1EEB"/>
    <w:rsid w:val="000D4EFE"/>
    <w:rsid w:val="000E5CAE"/>
    <w:rsid w:val="000F0AF7"/>
    <w:rsid w:val="00100630"/>
    <w:rsid w:val="001052EC"/>
    <w:rsid w:val="001075C1"/>
    <w:rsid w:val="00111845"/>
    <w:rsid w:val="0011299D"/>
    <w:rsid w:val="00115022"/>
    <w:rsid w:val="00117BD0"/>
    <w:rsid w:val="0012187A"/>
    <w:rsid w:val="00124D04"/>
    <w:rsid w:val="00132B34"/>
    <w:rsid w:val="00133961"/>
    <w:rsid w:val="00140EF0"/>
    <w:rsid w:val="0014374F"/>
    <w:rsid w:val="001668D7"/>
    <w:rsid w:val="00170DE9"/>
    <w:rsid w:val="001734C7"/>
    <w:rsid w:val="00176664"/>
    <w:rsid w:val="001856D4"/>
    <w:rsid w:val="00185FC5"/>
    <w:rsid w:val="001863A1"/>
    <w:rsid w:val="00195F22"/>
    <w:rsid w:val="001B24B8"/>
    <w:rsid w:val="001D2311"/>
    <w:rsid w:val="001E6FF4"/>
    <w:rsid w:val="001F13B4"/>
    <w:rsid w:val="001F160C"/>
    <w:rsid w:val="001F1E28"/>
    <w:rsid w:val="001F33EC"/>
    <w:rsid w:val="001F6192"/>
    <w:rsid w:val="00204547"/>
    <w:rsid w:val="002153C2"/>
    <w:rsid w:val="002162E8"/>
    <w:rsid w:val="00222D8F"/>
    <w:rsid w:val="0022706D"/>
    <w:rsid w:val="00243A86"/>
    <w:rsid w:val="002441AB"/>
    <w:rsid w:val="002478C2"/>
    <w:rsid w:val="002811FB"/>
    <w:rsid w:val="00281579"/>
    <w:rsid w:val="00283564"/>
    <w:rsid w:val="00283DC8"/>
    <w:rsid w:val="00294DC7"/>
    <w:rsid w:val="00296CDC"/>
    <w:rsid w:val="002A0476"/>
    <w:rsid w:val="002A25AD"/>
    <w:rsid w:val="002A2802"/>
    <w:rsid w:val="002A7B9D"/>
    <w:rsid w:val="002B0489"/>
    <w:rsid w:val="002C13D7"/>
    <w:rsid w:val="002C236B"/>
    <w:rsid w:val="002C3E95"/>
    <w:rsid w:val="002C42DC"/>
    <w:rsid w:val="002C7717"/>
    <w:rsid w:val="002E6759"/>
    <w:rsid w:val="002E67B0"/>
    <w:rsid w:val="002E7E07"/>
    <w:rsid w:val="002F239C"/>
    <w:rsid w:val="002F4EB0"/>
    <w:rsid w:val="002F6BAD"/>
    <w:rsid w:val="00302FE5"/>
    <w:rsid w:val="0030641D"/>
    <w:rsid w:val="00306C61"/>
    <w:rsid w:val="003213A7"/>
    <w:rsid w:val="0032716C"/>
    <w:rsid w:val="00336828"/>
    <w:rsid w:val="00352653"/>
    <w:rsid w:val="00357CC2"/>
    <w:rsid w:val="0037582B"/>
    <w:rsid w:val="00395ABC"/>
    <w:rsid w:val="003A075B"/>
    <w:rsid w:val="003A0DC7"/>
    <w:rsid w:val="003A2A64"/>
    <w:rsid w:val="003A4881"/>
    <w:rsid w:val="003A7754"/>
    <w:rsid w:val="003B06F4"/>
    <w:rsid w:val="003C149D"/>
    <w:rsid w:val="003C2A3C"/>
    <w:rsid w:val="003C6E94"/>
    <w:rsid w:val="003D0EFD"/>
    <w:rsid w:val="003F44E1"/>
    <w:rsid w:val="00403031"/>
    <w:rsid w:val="00407A2D"/>
    <w:rsid w:val="00414934"/>
    <w:rsid w:val="00415126"/>
    <w:rsid w:val="00420A2A"/>
    <w:rsid w:val="0042468A"/>
    <w:rsid w:val="00425A85"/>
    <w:rsid w:val="00451569"/>
    <w:rsid w:val="00461B47"/>
    <w:rsid w:val="00463088"/>
    <w:rsid w:val="00470949"/>
    <w:rsid w:val="004753BB"/>
    <w:rsid w:val="00477434"/>
    <w:rsid w:val="00480790"/>
    <w:rsid w:val="004807C3"/>
    <w:rsid w:val="00486433"/>
    <w:rsid w:val="00490712"/>
    <w:rsid w:val="004A1019"/>
    <w:rsid w:val="004A27B8"/>
    <w:rsid w:val="004A29FE"/>
    <w:rsid w:val="004A5BA4"/>
    <w:rsid w:val="004B43C4"/>
    <w:rsid w:val="004B650C"/>
    <w:rsid w:val="004D061C"/>
    <w:rsid w:val="004E2947"/>
    <w:rsid w:val="004F3945"/>
    <w:rsid w:val="004F7C70"/>
    <w:rsid w:val="005163BC"/>
    <w:rsid w:val="0052258E"/>
    <w:rsid w:val="00522D71"/>
    <w:rsid w:val="00534985"/>
    <w:rsid w:val="00542000"/>
    <w:rsid w:val="005440E3"/>
    <w:rsid w:val="00544911"/>
    <w:rsid w:val="00550A5A"/>
    <w:rsid w:val="005516DC"/>
    <w:rsid w:val="0055518E"/>
    <w:rsid w:val="00555552"/>
    <w:rsid w:val="005561A2"/>
    <w:rsid w:val="00557C2F"/>
    <w:rsid w:val="00563449"/>
    <w:rsid w:val="0057511B"/>
    <w:rsid w:val="0057741E"/>
    <w:rsid w:val="00581D67"/>
    <w:rsid w:val="005920A5"/>
    <w:rsid w:val="00594CBB"/>
    <w:rsid w:val="005B25FE"/>
    <w:rsid w:val="005B4856"/>
    <w:rsid w:val="005B5823"/>
    <w:rsid w:val="005B697C"/>
    <w:rsid w:val="005B7001"/>
    <w:rsid w:val="005C5CF1"/>
    <w:rsid w:val="005D594B"/>
    <w:rsid w:val="005E0C45"/>
    <w:rsid w:val="005E4DE0"/>
    <w:rsid w:val="005E650F"/>
    <w:rsid w:val="005F365F"/>
    <w:rsid w:val="0060172B"/>
    <w:rsid w:val="00605CD5"/>
    <w:rsid w:val="00617BC5"/>
    <w:rsid w:val="00622D98"/>
    <w:rsid w:val="006473A6"/>
    <w:rsid w:val="006510A6"/>
    <w:rsid w:val="00656764"/>
    <w:rsid w:val="00661902"/>
    <w:rsid w:val="00663A20"/>
    <w:rsid w:val="006649B7"/>
    <w:rsid w:val="00676623"/>
    <w:rsid w:val="006856D7"/>
    <w:rsid w:val="006957C1"/>
    <w:rsid w:val="006A171E"/>
    <w:rsid w:val="006A2D2A"/>
    <w:rsid w:val="006A4BBF"/>
    <w:rsid w:val="006A5668"/>
    <w:rsid w:val="006A6D1B"/>
    <w:rsid w:val="006B119C"/>
    <w:rsid w:val="006B1F14"/>
    <w:rsid w:val="006C0A64"/>
    <w:rsid w:val="006C36FD"/>
    <w:rsid w:val="006C4289"/>
    <w:rsid w:val="006C43C7"/>
    <w:rsid w:val="006D110F"/>
    <w:rsid w:val="006D19BB"/>
    <w:rsid w:val="006D4A64"/>
    <w:rsid w:val="006E37A3"/>
    <w:rsid w:val="006F2845"/>
    <w:rsid w:val="006F29AC"/>
    <w:rsid w:val="00702743"/>
    <w:rsid w:val="00704B5F"/>
    <w:rsid w:val="00707F33"/>
    <w:rsid w:val="0071032D"/>
    <w:rsid w:val="007153DC"/>
    <w:rsid w:val="007172CB"/>
    <w:rsid w:val="00721764"/>
    <w:rsid w:val="00726CAE"/>
    <w:rsid w:val="00733443"/>
    <w:rsid w:val="00762FE0"/>
    <w:rsid w:val="00772CC7"/>
    <w:rsid w:val="00772F24"/>
    <w:rsid w:val="00773C71"/>
    <w:rsid w:val="00776DAE"/>
    <w:rsid w:val="00781BCD"/>
    <w:rsid w:val="00797D6E"/>
    <w:rsid w:val="007A36B6"/>
    <w:rsid w:val="007B0594"/>
    <w:rsid w:val="007B588B"/>
    <w:rsid w:val="007C112B"/>
    <w:rsid w:val="007C6A75"/>
    <w:rsid w:val="007D6718"/>
    <w:rsid w:val="007F3622"/>
    <w:rsid w:val="007F5A73"/>
    <w:rsid w:val="008032B7"/>
    <w:rsid w:val="0080378F"/>
    <w:rsid w:val="00806148"/>
    <w:rsid w:val="00812203"/>
    <w:rsid w:val="00814938"/>
    <w:rsid w:val="00817D49"/>
    <w:rsid w:val="00820F02"/>
    <w:rsid w:val="00826D4F"/>
    <w:rsid w:val="00834E34"/>
    <w:rsid w:val="00837F7F"/>
    <w:rsid w:val="00837FE2"/>
    <w:rsid w:val="00844506"/>
    <w:rsid w:val="00844FD2"/>
    <w:rsid w:val="008467B3"/>
    <w:rsid w:val="00856FDC"/>
    <w:rsid w:val="00857548"/>
    <w:rsid w:val="0086644C"/>
    <w:rsid w:val="008725CA"/>
    <w:rsid w:val="0087608A"/>
    <w:rsid w:val="00880508"/>
    <w:rsid w:val="00882162"/>
    <w:rsid w:val="008836B8"/>
    <w:rsid w:val="00884FD3"/>
    <w:rsid w:val="008B5293"/>
    <w:rsid w:val="008B5351"/>
    <w:rsid w:val="008C1C95"/>
    <w:rsid w:val="008C7DBB"/>
    <w:rsid w:val="008D0C6D"/>
    <w:rsid w:val="008E3887"/>
    <w:rsid w:val="008F3BEB"/>
    <w:rsid w:val="008F7049"/>
    <w:rsid w:val="00907BEB"/>
    <w:rsid w:val="0091151B"/>
    <w:rsid w:val="009412C3"/>
    <w:rsid w:val="0094552B"/>
    <w:rsid w:val="00950ECE"/>
    <w:rsid w:val="00951380"/>
    <w:rsid w:val="00952B8B"/>
    <w:rsid w:val="0095553B"/>
    <w:rsid w:val="00960ABB"/>
    <w:rsid w:val="00963D38"/>
    <w:rsid w:val="00970133"/>
    <w:rsid w:val="0098486C"/>
    <w:rsid w:val="00984A14"/>
    <w:rsid w:val="00986A69"/>
    <w:rsid w:val="00987330"/>
    <w:rsid w:val="00995F39"/>
    <w:rsid w:val="0099613C"/>
    <w:rsid w:val="00997E7F"/>
    <w:rsid w:val="009B7615"/>
    <w:rsid w:val="009D0461"/>
    <w:rsid w:val="009D5912"/>
    <w:rsid w:val="009D7747"/>
    <w:rsid w:val="009E3502"/>
    <w:rsid w:val="009E66CD"/>
    <w:rsid w:val="009F0254"/>
    <w:rsid w:val="009F1537"/>
    <w:rsid w:val="009F2C5C"/>
    <w:rsid w:val="009F5C5C"/>
    <w:rsid w:val="00A034A0"/>
    <w:rsid w:val="00A03550"/>
    <w:rsid w:val="00A23709"/>
    <w:rsid w:val="00A260C5"/>
    <w:rsid w:val="00A2652F"/>
    <w:rsid w:val="00A37BCF"/>
    <w:rsid w:val="00A51B90"/>
    <w:rsid w:val="00A55027"/>
    <w:rsid w:val="00A84E72"/>
    <w:rsid w:val="00A9066B"/>
    <w:rsid w:val="00AA2E58"/>
    <w:rsid w:val="00AA3E51"/>
    <w:rsid w:val="00AA4CD3"/>
    <w:rsid w:val="00AA617E"/>
    <w:rsid w:val="00AA6F5F"/>
    <w:rsid w:val="00AB2678"/>
    <w:rsid w:val="00AB6720"/>
    <w:rsid w:val="00AC0A0D"/>
    <w:rsid w:val="00AC48C9"/>
    <w:rsid w:val="00AD1D11"/>
    <w:rsid w:val="00AE41C3"/>
    <w:rsid w:val="00AF52F1"/>
    <w:rsid w:val="00B02A71"/>
    <w:rsid w:val="00B22370"/>
    <w:rsid w:val="00B34A0E"/>
    <w:rsid w:val="00B40D98"/>
    <w:rsid w:val="00B41F8D"/>
    <w:rsid w:val="00B42134"/>
    <w:rsid w:val="00B51BDC"/>
    <w:rsid w:val="00B548B9"/>
    <w:rsid w:val="00B55E1C"/>
    <w:rsid w:val="00B561C0"/>
    <w:rsid w:val="00B5699B"/>
    <w:rsid w:val="00B57DAD"/>
    <w:rsid w:val="00B773CE"/>
    <w:rsid w:val="00B81589"/>
    <w:rsid w:val="00B8433E"/>
    <w:rsid w:val="00B8697A"/>
    <w:rsid w:val="00B96694"/>
    <w:rsid w:val="00B96FB1"/>
    <w:rsid w:val="00B97FBF"/>
    <w:rsid w:val="00BA2664"/>
    <w:rsid w:val="00BA3F2E"/>
    <w:rsid w:val="00BC43FD"/>
    <w:rsid w:val="00BC52AE"/>
    <w:rsid w:val="00BD36E6"/>
    <w:rsid w:val="00BD7291"/>
    <w:rsid w:val="00BE10FB"/>
    <w:rsid w:val="00BE74EF"/>
    <w:rsid w:val="00BF00A8"/>
    <w:rsid w:val="00BF0A1A"/>
    <w:rsid w:val="00BF19BB"/>
    <w:rsid w:val="00BF7771"/>
    <w:rsid w:val="00C04794"/>
    <w:rsid w:val="00C130E1"/>
    <w:rsid w:val="00C202D4"/>
    <w:rsid w:val="00C21F6D"/>
    <w:rsid w:val="00C32D58"/>
    <w:rsid w:val="00C33838"/>
    <w:rsid w:val="00C35317"/>
    <w:rsid w:val="00C37BA7"/>
    <w:rsid w:val="00C414E0"/>
    <w:rsid w:val="00C42467"/>
    <w:rsid w:val="00C46CD3"/>
    <w:rsid w:val="00C52C4E"/>
    <w:rsid w:val="00C55B69"/>
    <w:rsid w:val="00C62EAD"/>
    <w:rsid w:val="00C73B1E"/>
    <w:rsid w:val="00C751BD"/>
    <w:rsid w:val="00C83954"/>
    <w:rsid w:val="00C91823"/>
    <w:rsid w:val="00C92B00"/>
    <w:rsid w:val="00C93938"/>
    <w:rsid w:val="00CA6938"/>
    <w:rsid w:val="00CC557E"/>
    <w:rsid w:val="00CC5C72"/>
    <w:rsid w:val="00CC6AFA"/>
    <w:rsid w:val="00CC7B39"/>
    <w:rsid w:val="00CD00A2"/>
    <w:rsid w:val="00CD0676"/>
    <w:rsid w:val="00CE106C"/>
    <w:rsid w:val="00CE2107"/>
    <w:rsid w:val="00CE70AE"/>
    <w:rsid w:val="00CE7ABD"/>
    <w:rsid w:val="00CF7C06"/>
    <w:rsid w:val="00D008AB"/>
    <w:rsid w:val="00D01F0A"/>
    <w:rsid w:val="00D03D9C"/>
    <w:rsid w:val="00D04FEC"/>
    <w:rsid w:val="00D26772"/>
    <w:rsid w:val="00D276D1"/>
    <w:rsid w:val="00D30943"/>
    <w:rsid w:val="00D30A84"/>
    <w:rsid w:val="00D338B5"/>
    <w:rsid w:val="00D413BD"/>
    <w:rsid w:val="00D44E7D"/>
    <w:rsid w:val="00D45E38"/>
    <w:rsid w:val="00D478A8"/>
    <w:rsid w:val="00D65D37"/>
    <w:rsid w:val="00D7072A"/>
    <w:rsid w:val="00D70E13"/>
    <w:rsid w:val="00D87E4F"/>
    <w:rsid w:val="00DB05F8"/>
    <w:rsid w:val="00DB144E"/>
    <w:rsid w:val="00DB7D77"/>
    <w:rsid w:val="00DD7346"/>
    <w:rsid w:val="00DE3F2A"/>
    <w:rsid w:val="00DF62ED"/>
    <w:rsid w:val="00E00413"/>
    <w:rsid w:val="00E02188"/>
    <w:rsid w:val="00E02974"/>
    <w:rsid w:val="00E04E9D"/>
    <w:rsid w:val="00E119FC"/>
    <w:rsid w:val="00E20025"/>
    <w:rsid w:val="00E2101D"/>
    <w:rsid w:val="00E25347"/>
    <w:rsid w:val="00E2632B"/>
    <w:rsid w:val="00E26844"/>
    <w:rsid w:val="00E26E0A"/>
    <w:rsid w:val="00E31DBD"/>
    <w:rsid w:val="00E339D2"/>
    <w:rsid w:val="00E35439"/>
    <w:rsid w:val="00E41DB8"/>
    <w:rsid w:val="00E46067"/>
    <w:rsid w:val="00E470B9"/>
    <w:rsid w:val="00E47405"/>
    <w:rsid w:val="00E62257"/>
    <w:rsid w:val="00E6731C"/>
    <w:rsid w:val="00E72501"/>
    <w:rsid w:val="00E86484"/>
    <w:rsid w:val="00E93AA6"/>
    <w:rsid w:val="00E9410A"/>
    <w:rsid w:val="00EA1FCC"/>
    <w:rsid w:val="00EA6BB5"/>
    <w:rsid w:val="00EB0146"/>
    <w:rsid w:val="00EB140E"/>
    <w:rsid w:val="00EB49FB"/>
    <w:rsid w:val="00EC5276"/>
    <w:rsid w:val="00EC7649"/>
    <w:rsid w:val="00EC768D"/>
    <w:rsid w:val="00ED0C30"/>
    <w:rsid w:val="00ED2565"/>
    <w:rsid w:val="00ED2E81"/>
    <w:rsid w:val="00EE30ED"/>
    <w:rsid w:val="00EF520E"/>
    <w:rsid w:val="00F20B60"/>
    <w:rsid w:val="00F22AF0"/>
    <w:rsid w:val="00F34130"/>
    <w:rsid w:val="00F34FBD"/>
    <w:rsid w:val="00F36720"/>
    <w:rsid w:val="00F45E21"/>
    <w:rsid w:val="00F6006B"/>
    <w:rsid w:val="00F66089"/>
    <w:rsid w:val="00F67C94"/>
    <w:rsid w:val="00F71085"/>
    <w:rsid w:val="00F82F15"/>
    <w:rsid w:val="00FA4BC1"/>
    <w:rsid w:val="00FC6642"/>
    <w:rsid w:val="00FD07A7"/>
    <w:rsid w:val="00FD563D"/>
    <w:rsid w:val="00FE07B6"/>
    <w:rsid w:val="00FE0A2A"/>
    <w:rsid w:val="00FE68F4"/>
    <w:rsid w:val="00FF110B"/>
    <w:rsid w:val="00FF486E"/>
    <w:rsid w:val="00FF7817"/>
    <w:rsid w:val="01051EA7"/>
    <w:rsid w:val="01CD05BB"/>
    <w:rsid w:val="024F881C"/>
    <w:rsid w:val="038541B2"/>
    <w:rsid w:val="0397E4F4"/>
    <w:rsid w:val="03A9EC75"/>
    <w:rsid w:val="043B48A8"/>
    <w:rsid w:val="045B1D95"/>
    <w:rsid w:val="0465352F"/>
    <w:rsid w:val="046FA474"/>
    <w:rsid w:val="05937C28"/>
    <w:rsid w:val="0602C4F4"/>
    <w:rsid w:val="06DF3349"/>
    <w:rsid w:val="076CDD68"/>
    <w:rsid w:val="0775B067"/>
    <w:rsid w:val="0935B80B"/>
    <w:rsid w:val="09ADACA6"/>
    <w:rsid w:val="0A7E81F5"/>
    <w:rsid w:val="0AE15014"/>
    <w:rsid w:val="0C5DE97F"/>
    <w:rsid w:val="0C704714"/>
    <w:rsid w:val="0CA9AFD1"/>
    <w:rsid w:val="0D4D384B"/>
    <w:rsid w:val="0D7AD872"/>
    <w:rsid w:val="0E01FFDB"/>
    <w:rsid w:val="0E1B7DFE"/>
    <w:rsid w:val="0EE11CB6"/>
    <w:rsid w:val="0F178D7D"/>
    <w:rsid w:val="0F18A3FF"/>
    <w:rsid w:val="0F5FE56E"/>
    <w:rsid w:val="0F83C3CB"/>
    <w:rsid w:val="0F8431A6"/>
    <w:rsid w:val="0F9690D6"/>
    <w:rsid w:val="105D3F9F"/>
    <w:rsid w:val="1063C4BA"/>
    <w:rsid w:val="10A481ED"/>
    <w:rsid w:val="10A9BE72"/>
    <w:rsid w:val="10B27934"/>
    <w:rsid w:val="11266FCD"/>
    <w:rsid w:val="1139A09D"/>
    <w:rsid w:val="113D3EEB"/>
    <w:rsid w:val="113D9391"/>
    <w:rsid w:val="11A46B21"/>
    <w:rsid w:val="11C158D4"/>
    <w:rsid w:val="11DE3269"/>
    <w:rsid w:val="148A5D38"/>
    <w:rsid w:val="14DABDCD"/>
    <w:rsid w:val="162E141E"/>
    <w:rsid w:val="16F0851B"/>
    <w:rsid w:val="16F8DD20"/>
    <w:rsid w:val="17376521"/>
    <w:rsid w:val="174A09AF"/>
    <w:rsid w:val="17F2DCB4"/>
    <w:rsid w:val="17FFAFAB"/>
    <w:rsid w:val="18BF7F69"/>
    <w:rsid w:val="18CCA01C"/>
    <w:rsid w:val="18ECC90B"/>
    <w:rsid w:val="19228896"/>
    <w:rsid w:val="19B7987A"/>
    <w:rsid w:val="1A18FBB4"/>
    <w:rsid w:val="1A1F007C"/>
    <w:rsid w:val="1B009BAC"/>
    <w:rsid w:val="1B22BC2F"/>
    <w:rsid w:val="1B46601F"/>
    <w:rsid w:val="1CB1EF36"/>
    <w:rsid w:val="1CC63538"/>
    <w:rsid w:val="1D4247C2"/>
    <w:rsid w:val="1D649632"/>
    <w:rsid w:val="1D6FE915"/>
    <w:rsid w:val="1EF2BE3B"/>
    <w:rsid w:val="1F006693"/>
    <w:rsid w:val="1F3499F5"/>
    <w:rsid w:val="1FC5F926"/>
    <w:rsid w:val="1FD855F0"/>
    <w:rsid w:val="204CCA8E"/>
    <w:rsid w:val="20560D27"/>
    <w:rsid w:val="210DE315"/>
    <w:rsid w:val="216FAE4D"/>
    <w:rsid w:val="21895293"/>
    <w:rsid w:val="222A5EFD"/>
    <w:rsid w:val="226E4F35"/>
    <w:rsid w:val="22A8997A"/>
    <w:rsid w:val="232092F9"/>
    <w:rsid w:val="232CCB9C"/>
    <w:rsid w:val="233E544A"/>
    <w:rsid w:val="23455263"/>
    <w:rsid w:val="23B6E22D"/>
    <w:rsid w:val="23BC3DA2"/>
    <w:rsid w:val="24082B46"/>
    <w:rsid w:val="24941162"/>
    <w:rsid w:val="24D82B42"/>
    <w:rsid w:val="24F3EF68"/>
    <w:rsid w:val="2561FFBF"/>
    <w:rsid w:val="260A7446"/>
    <w:rsid w:val="26CA9C79"/>
    <w:rsid w:val="27B7E2AE"/>
    <w:rsid w:val="289936D6"/>
    <w:rsid w:val="291FE572"/>
    <w:rsid w:val="2ABDC545"/>
    <w:rsid w:val="2AD9D328"/>
    <w:rsid w:val="2B119B3C"/>
    <w:rsid w:val="2B3F88A6"/>
    <w:rsid w:val="2B415F18"/>
    <w:rsid w:val="2B653687"/>
    <w:rsid w:val="2BA73A07"/>
    <w:rsid w:val="2C236DD1"/>
    <w:rsid w:val="2C9735C1"/>
    <w:rsid w:val="2D56A328"/>
    <w:rsid w:val="2DC02BFD"/>
    <w:rsid w:val="2E32D5F6"/>
    <w:rsid w:val="2E85FB3B"/>
    <w:rsid w:val="2F6F6FA5"/>
    <w:rsid w:val="30992137"/>
    <w:rsid w:val="314BF383"/>
    <w:rsid w:val="31507BEC"/>
    <w:rsid w:val="316AA6E4"/>
    <w:rsid w:val="31DB1045"/>
    <w:rsid w:val="32644735"/>
    <w:rsid w:val="330E64CB"/>
    <w:rsid w:val="3339A17A"/>
    <w:rsid w:val="336363B3"/>
    <w:rsid w:val="336B048E"/>
    <w:rsid w:val="34910CCF"/>
    <w:rsid w:val="34C49616"/>
    <w:rsid w:val="34FF3414"/>
    <w:rsid w:val="359B9651"/>
    <w:rsid w:val="362CDD30"/>
    <w:rsid w:val="362F81BE"/>
    <w:rsid w:val="363FC5C4"/>
    <w:rsid w:val="378283C4"/>
    <w:rsid w:val="37E1D5EE"/>
    <w:rsid w:val="380E6021"/>
    <w:rsid w:val="38741766"/>
    <w:rsid w:val="3A246A00"/>
    <w:rsid w:val="3A43C058"/>
    <w:rsid w:val="3A5EC8BC"/>
    <w:rsid w:val="3A874B6A"/>
    <w:rsid w:val="3B782192"/>
    <w:rsid w:val="3BC04806"/>
    <w:rsid w:val="3C9CB75A"/>
    <w:rsid w:val="3D8D7FD9"/>
    <w:rsid w:val="3DA37A5E"/>
    <w:rsid w:val="3DF1C548"/>
    <w:rsid w:val="3DFF558E"/>
    <w:rsid w:val="3E4E82D3"/>
    <w:rsid w:val="3F0C7F29"/>
    <w:rsid w:val="3FD3BF76"/>
    <w:rsid w:val="403D7F0C"/>
    <w:rsid w:val="40D554DE"/>
    <w:rsid w:val="4134E353"/>
    <w:rsid w:val="41647A48"/>
    <w:rsid w:val="417740D8"/>
    <w:rsid w:val="42C5366B"/>
    <w:rsid w:val="42F69C8A"/>
    <w:rsid w:val="43EBE1B1"/>
    <w:rsid w:val="4427008C"/>
    <w:rsid w:val="44A73099"/>
    <w:rsid w:val="44C058F6"/>
    <w:rsid w:val="46283AD9"/>
    <w:rsid w:val="47098FAC"/>
    <w:rsid w:val="475AD8C5"/>
    <w:rsid w:val="477829E0"/>
    <w:rsid w:val="47A09514"/>
    <w:rsid w:val="48F6A926"/>
    <w:rsid w:val="49706B64"/>
    <w:rsid w:val="4993CA19"/>
    <w:rsid w:val="499B9209"/>
    <w:rsid w:val="49E80E39"/>
    <w:rsid w:val="4ACF79D9"/>
    <w:rsid w:val="4C971BC2"/>
    <w:rsid w:val="4D0609A4"/>
    <w:rsid w:val="4D5A8E22"/>
    <w:rsid w:val="4D638532"/>
    <w:rsid w:val="4E0FD698"/>
    <w:rsid w:val="4EBAF9A3"/>
    <w:rsid w:val="4F29287F"/>
    <w:rsid w:val="5021C94F"/>
    <w:rsid w:val="503897BA"/>
    <w:rsid w:val="50A2F9AF"/>
    <w:rsid w:val="50B7EE58"/>
    <w:rsid w:val="50C47DD6"/>
    <w:rsid w:val="50FDEBD8"/>
    <w:rsid w:val="5100195E"/>
    <w:rsid w:val="5147775A"/>
    <w:rsid w:val="51684319"/>
    <w:rsid w:val="51B38216"/>
    <w:rsid w:val="540EC1DA"/>
    <w:rsid w:val="541546F5"/>
    <w:rsid w:val="543AEF6E"/>
    <w:rsid w:val="54677F9D"/>
    <w:rsid w:val="548BE32B"/>
    <w:rsid w:val="5491CD43"/>
    <w:rsid w:val="54D1FA7B"/>
    <w:rsid w:val="54D78D35"/>
    <w:rsid w:val="5560BBDC"/>
    <w:rsid w:val="5661124A"/>
    <w:rsid w:val="56F013B2"/>
    <w:rsid w:val="5825207F"/>
    <w:rsid w:val="584B9FE9"/>
    <w:rsid w:val="58E8B818"/>
    <w:rsid w:val="596A4A61"/>
    <w:rsid w:val="5A061D59"/>
    <w:rsid w:val="5AD9D8ED"/>
    <w:rsid w:val="5D7117DC"/>
    <w:rsid w:val="5DAA1FB8"/>
    <w:rsid w:val="5DFE260C"/>
    <w:rsid w:val="5EBF4B1E"/>
    <w:rsid w:val="60AABAA9"/>
    <w:rsid w:val="60B45BA9"/>
    <w:rsid w:val="60DAA1A0"/>
    <w:rsid w:val="6125653B"/>
    <w:rsid w:val="61483E9F"/>
    <w:rsid w:val="61528E19"/>
    <w:rsid w:val="61B030F2"/>
    <w:rsid w:val="620F9614"/>
    <w:rsid w:val="6277D0E5"/>
    <w:rsid w:val="628F4713"/>
    <w:rsid w:val="63B6E5BF"/>
    <w:rsid w:val="63BCD2C5"/>
    <w:rsid w:val="644749C1"/>
    <w:rsid w:val="646F9A38"/>
    <w:rsid w:val="6643F0DD"/>
    <w:rsid w:val="669DF049"/>
    <w:rsid w:val="66BD00E9"/>
    <w:rsid w:val="66E60592"/>
    <w:rsid w:val="67E989E1"/>
    <w:rsid w:val="683554E5"/>
    <w:rsid w:val="684D0507"/>
    <w:rsid w:val="68524155"/>
    <w:rsid w:val="6892A4FF"/>
    <w:rsid w:val="68CFB9FB"/>
    <w:rsid w:val="691BF869"/>
    <w:rsid w:val="6B11EA96"/>
    <w:rsid w:val="6B81E159"/>
    <w:rsid w:val="6D05354A"/>
    <w:rsid w:val="6D208049"/>
    <w:rsid w:val="6EFB463D"/>
    <w:rsid w:val="6FA62385"/>
    <w:rsid w:val="705AE808"/>
    <w:rsid w:val="70C5F112"/>
    <w:rsid w:val="70D7DAC9"/>
    <w:rsid w:val="70EF00D5"/>
    <w:rsid w:val="70F44ED8"/>
    <w:rsid w:val="710216A9"/>
    <w:rsid w:val="71619643"/>
    <w:rsid w:val="71971591"/>
    <w:rsid w:val="721B0318"/>
    <w:rsid w:val="72AEE43B"/>
    <w:rsid w:val="73D10188"/>
    <w:rsid w:val="73FE1D9B"/>
    <w:rsid w:val="74172B55"/>
    <w:rsid w:val="7490AAC9"/>
    <w:rsid w:val="750AEE48"/>
    <w:rsid w:val="751C291F"/>
    <w:rsid w:val="75CFC747"/>
    <w:rsid w:val="761E52DC"/>
    <w:rsid w:val="7635F53A"/>
    <w:rsid w:val="76C4CE00"/>
    <w:rsid w:val="7702E3E4"/>
    <w:rsid w:val="77C81B4B"/>
    <w:rsid w:val="77E68086"/>
    <w:rsid w:val="78428F0A"/>
    <w:rsid w:val="78B0B64F"/>
    <w:rsid w:val="790E45A2"/>
    <w:rsid w:val="7963F07E"/>
    <w:rsid w:val="79B39790"/>
    <w:rsid w:val="79D684E4"/>
    <w:rsid w:val="79DE5F6B"/>
    <w:rsid w:val="7A165AD2"/>
    <w:rsid w:val="7BF57DD6"/>
    <w:rsid w:val="7C00B71E"/>
    <w:rsid w:val="7C3C1598"/>
    <w:rsid w:val="7C69340C"/>
    <w:rsid w:val="7C8A1A11"/>
    <w:rsid w:val="7C90D16A"/>
    <w:rsid w:val="7E81C651"/>
    <w:rsid w:val="7E862AB7"/>
    <w:rsid w:val="7ECEDD6D"/>
    <w:rsid w:val="7EDB9192"/>
    <w:rsid w:val="7EE6241E"/>
    <w:rsid w:val="7F510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F970"/>
  <w15:chartTrackingRefBased/>
  <w15:docId w15:val="{B45AB807-9BA5-4828-A6FD-9B4A4BC0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36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5"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B7"/>
    <w:rPr>
      <w:rFonts w:ascii="Arial" w:hAnsi="Arial" w:cs="Times New Roman"/>
      <w:sz w:val="24"/>
      <w:szCs w:val="20"/>
    </w:rPr>
  </w:style>
  <w:style w:type="paragraph" w:styleId="Heading1">
    <w:name w:val="heading 1"/>
    <w:basedOn w:val="Normal"/>
    <w:next w:val="Normal"/>
    <w:link w:val="Heading1Char"/>
    <w:autoRedefine/>
    <w:qFormat/>
    <w:rsid w:val="008032B7"/>
    <w:pPr>
      <w:tabs>
        <w:tab w:val="left" w:pos="720"/>
        <w:tab w:val="left" w:pos="1440"/>
        <w:tab w:val="left" w:pos="2160"/>
        <w:tab w:val="left" w:pos="2880"/>
        <w:tab w:val="right" w:pos="9907"/>
      </w:tabs>
      <w:outlineLvl w:val="0"/>
    </w:pPr>
    <w:rPr>
      <w:rFonts w:eastAsia="Calibri"/>
      <w:b/>
      <w:bCs/>
      <w:sz w:val="28"/>
      <w:szCs w:val="28"/>
      <w:lang w:eastAsia="en-GB"/>
    </w:rPr>
  </w:style>
  <w:style w:type="paragraph" w:styleId="Heading2">
    <w:name w:val="heading 2"/>
    <w:basedOn w:val="Normal"/>
    <w:next w:val="Normal"/>
    <w:link w:val="Heading2Char"/>
    <w:autoRedefine/>
    <w:qFormat/>
    <w:rsid w:val="002162E8"/>
    <w:pPr>
      <w:tabs>
        <w:tab w:val="left" w:pos="720"/>
        <w:tab w:val="left" w:pos="1440"/>
        <w:tab w:val="left" w:pos="2160"/>
        <w:tab w:val="left" w:pos="2880"/>
        <w:tab w:val="right" w:pos="9907"/>
      </w:tabs>
      <w:outlineLvl w:val="1"/>
    </w:pPr>
    <w:rPr>
      <w:color w:val="2F5496" w:themeColor="accent1" w:themeShade="BF"/>
      <w:sz w:val="28"/>
      <w:szCs w:val="24"/>
      <w:lang w:eastAsia="en-GB"/>
    </w:rPr>
  </w:style>
  <w:style w:type="paragraph" w:styleId="Heading3">
    <w:name w:val="heading 3"/>
    <w:basedOn w:val="Heading1"/>
    <w:next w:val="Normal"/>
    <w:link w:val="Heading3Char"/>
    <w:autoRedefine/>
    <w:qFormat/>
    <w:rsid w:val="002162E8"/>
    <w:pPr>
      <w:outlineLvl w:val="2"/>
    </w:pPr>
    <w:rPr>
      <w:kern w:val="24"/>
      <w:sz w:val="24"/>
    </w:rPr>
  </w:style>
  <w:style w:type="paragraph" w:styleId="Heading4">
    <w:name w:val="heading 4"/>
    <w:basedOn w:val="Normal"/>
    <w:next w:val="Normal"/>
    <w:link w:val="Heading4Char"/>
    <w:uiPriority w:val="5"/>
    <w:qFormat/>
    <w:rsid w:val="002162E8"/>
    <w:pPr>
      <w:keepNext/>
      <w:keepLines/>
      <w:tabs>
        <w:tab w:val="left" w:pos="720"/>
        <w:tab w:val="left" w:pos="1440"/>
        <w:tab w:val="left" w:pos="2160"/>
        <w:tab w:val="left" w:pos="2880"/>
        <w:tab w:val="right" w:pos="9907"/>
      </w:tabs>
      <w:outlineLvl w:val="3"/>
    </w:pPr>
    <w:rPr>
      <w:rFonts w:eastAsiaTheme="majorEastAsia" w:cstheme="majorBidi"/>
      <w:b/>
      <w:iCs/>
      <w:szCs w:val="24"/>
      <w:lang w:eastAsia="en-GB"/>
    </w:rPr>
  </w:style>
  <w:style w:type="paragraph" w:styleId="Heading5">
    <w:name w:val="heading 5"/>
    <w:basedOn w:val="Normal"/>
    <w:next w:val="Normal"/>
    <w:link w:val="Heading5Char"/>
    <w:uiPriority w:val="9"/>
    <w:semiHidden/>
    <w:qFormat/>
    <w:rsid w:val="002162E8"/>
    <w:pPr>
      <w:keepNext/>
      <w:keepLines/>
      <w:tabs>
        <w:tab w:val="left" w:pos="720"/>
        <w:tab w:val="left" w:pos="1440"/>
        <w:tab w:val="left" w:pos="2160"/>
        <w:tab w:val="left" w:pos="2880"/>
        <w:tab w:val="right" w:pos="9907"/>
      </w:tabs>
      <w:spacing w:before="40"/>
      <w:outlineLvl w:val="4"/>
    </w:pPr>
    <w:rPr>
      <w:rFonts w:asciiTheme="majorHAnsi" w:eastAsiaTheme="majorEastAsia" w:hAnsiTheme="majorHAnsi" w:cstheme="majorBidi"/>
      <w:color w:val="2F5496" w:themeColor="accent1" w:themeShade="BF"/>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3"/>
    <w:semiHidden/>
    <w:unhideWhenUsed/>
    <w:rsid w:val="002162E8"/>
    <w:pPr>
      <w:tabs>
        <w:tab w:val="left" w:pos="720"/>
        <w:tab w:val="left" w:pos="1440"/>
        <w:tab w:val="left" w:pos="2160"/>
        <w:tab w:val="left" w:pos="2880"/>
        <w:tab w:val="center" w:pos="4513"/>
        <w:tab w:val="right" w:pos="9026"/>
        <w:tab w:val="right" w:pos="9907"/>
      </w:tabs>
      <w:spacing w:after="0" w:line="240" w:lineRule="auto"/>
    </w:pPr>
    <w:rPr>
      <w:szCs w:val="24"/>
      <w:lang w:eastAsia="en-GB"/>
    </w:rPr>
  </w:style>
  <w:style w:type="character" w:customStyle="1" w:styleId="FooterChar">
    <w:name w:val="Footer Char"/>
    <w:basedOn w:val="DefaultParagraphFont"/>
    <w:link w:val="Footer"/>
    <w:uiPriority w:val="3"/>
    <w:semiHidden/>
    <w:rsid w:val="002162E8"/>
    <w:rPr>
      <w:rFonts w:ascii="Arial" w:hAnsi="Arial"/>
      <w:sz w:val="24"/>
    </w:rPr>
  </w:style>
  <w:style w:type="paragraph" w:styleId="Header">
    <w:name w:val="header"/>
    <w:basedOn w:val="Normal"/>
    <w:link w:val="HeaderChar"/>
    <w:uiPriority w:val="3"/>
    <w:semiHidden/>
    <w:unhideWhenUsed/>
    <w:rsid w:val="002162E8"/>
    <w:pPr>
      <w:tabs>
        <w:tab w:val="left" w:pos="720"/>
        <w:tab w:val="left" w:pos="1440"/>
        <w:tab w:val="left" w:pos="2160"/>
        <w:tab w:val="left" w:pos="2880"/>
        <w:tab w:val="center" w:pos="4513"/>
        <w:tab w:val="right" w:pos="9026"/>
        <w:tab w:val="right" w:pos="9907"/>
      </w:tabs>
      <w:spacing w:after="0" w:line="240" w:lineRule="auto"/>
    </w:pPr>
    <w:rPr>
      <w:szCs w:val="24"/>
      <w:lang w:eastAsia="en-GB"/>
    </w:rPr>
  </w:style>
  <w:style w:type="character" w:customStyle="1" w:styleId="HeaderChar">
    <w:name w:val="Header Char"/>
    <w:basedOn w:val="DefaultParagraphFont"/>
    <w:link w:val="Header"/>
    <w:uiPriority w:val="3"/>
    <w:semiHidden/>
    <w:rsid w:val="002162E8"/>
    <w:rPr>
      <w:rFonts w:ascii="Arial" w:hAnsi="Arial"/>
      <w:sz w:val="24"/>
    </w:rPr>
  </w:style>
  <w:style w:type="character" w:customStyle="1" w:styleId="Heading1Char">
    <w:name w:val="Heading 1 Char"/>
    <w:basedOn w:val="DefaultParagraphFont"/>
    <w:link w:val="Heading1"/>
    <w:rsid w:val="008032B7"/>
    <w:rPr>
      <w:rFonts w:ascii="Arial" w:eastAsia="Calibri" w:hAnsi="Arial" w:cs="Times New Roman"/>
      <w:b/>
      <w:bCs/>
      <w:sz w:val="28"/>
      <w:szCs w:val="28"/>
      <w:lang w:eastAsia="en-GB"/>
    </w:rPr>
  </w:style>
  <w:style w:type="character" w:customStyle="1" w:styleId="Heading2Char">
    <w:name w:val="Heading 2 Char"/>
    <w:basedOn w:val="DefaultParagraphFont"/>
    <w:link w:val="Heading2"/>
    <w:rsid w:val="002162E8"/>
    <w:rPr>
      <w:rFonts w:ascii="Arial" w:hAnsi="Arial"/>
      <w:color w:val="2F5496" w:themeColor="accent1" w:themeShade="BF"/>
      <w:sz w:val="28"/>
    </w:rPr>
  </w:style>
  <w:style w:type="character" w:customStyle="1" w:styleId="Heading3Char">
    <w:name w:val="Heading 3 Char"/>
    <w:basedOn w:val="DefaultParagraphFont"/>
    <w:link w:val="Heading3"/>
    <w:rsid w:val="002162E8"/>
    <w:rPr>
      <w:rFonts w:ascii="Arial" w:hAnsi="Arial"/>
      <w:color w:val="2F5496" w:themeColor="accent1" w:themeShade="BF"/>
      <w:kern w:val="24"/>
      <w:sz w:val="24"/>
    </w:rPr>
  </w:style>
  <w:style w:type="paragraph" w:customStyle="1" w:styleId="Outline4">
    <w:name w:val="Outline4"/>
    <w:basedOn w:val="Normal"/>
    <w:next w:val="Normal"/>
    <w:uiPriority w:val="2"/>
    <w:rsid w:val="002162E8"/>
    <w:pPr>
      <w:tabs>
        <w:tab w:val="left" w:pos="720"/>
        <w:tab w:val="left" w:pos="1440"/>
        <w:tab w:val="left" w:pos="2160"/>
        <w:tab w:val="left" w:pos="2880"/>
        <w:tab w:val="right" w:pos="9907"/>
      </w:tabs>
      <w:ind w:left="2160"/>
    </w:pPr>
    <w:rPr>
      <w:kern w:val="24"/>
      <w:szCs w:val="24"/>
      <w:lang w:eastAsia="en-GB"/>
    </w:rPr>
  </w:style>
  <w:style w:type="paragraph" w:customStyle="1" w:styleId="Outline5">
    <w:name w:val="Outline5"/>
    <w:basedOn w:val="Normal"/>
    <w:next w:val="Normal"/>
    <w:uiPriority w:val="99"/>
    <w:rsid w:val="002162E8"/>
    <w:pPr>
      <w:tabs>
        <w:tab w:val="left" w:pos="720"/>
        <w:tab w:val="left" w:pos="1440"/>
        <w:tab w:val="left" w:pos="2160"/>
        <w:tab w:val="left" w:pos="2880"/>
        <w:tab w:val="right" w:pos="9907"/>
      </w:tabs>
      <w:ind w:left="720"/>
    </w:pPr>
    <w:rPr>
      <w:kern w:val="24"/>
      <w:szCs w:val="24"/>
      <w:lang w:eastAsia="en-GB"/>
    </w:rPr>
  </w:style>
  <w:style w:type="paragraph" w:customStyle="1" w:styleId="Outline6">
    <w:name w:val="Outline6"/>
    <w:basedOn w:val="Normal"/>
    <w:next w:val="Normal"/>
    <w:uiPriority w:val="2"/>
    <w:rsid w:val="002162E8"/>
    <w:pPr>
      <w:tabs>
        <w:tab w:val="left" w:pos="720"/>
        <w:tab w:val="left" w:pos="1440"/>
        <w:tab w:val="left" w:pos="2160"/>
        <w:tab w:val="left" w:pos="2880"/>
        <w:tab w:val="right" w:pos="9907"/>
      </w:tabs>
      <w:ind w:left="2160"/>
    </w:pPr>
    <w:rPr>
      <w:kern w:val="24"/>
      <w:szCs w:val="24"/>
      <w:lang w:eastAsia="en-GB"/>
    </w:rPr>
  </w:style>
  <w:style w:type="paragraph" w:customStyle="1" w:styleId="Outline7">
    <w:name w:val="Outline7"/>
    <w:basedOn w:val="Normal"/>
    <w:next w:val="Normal"/>
    <w:uiPriority w:val="2"/>
    <w:rsid w:val="002162E8"/>
    <w:pPr>
      <w:tabs>
        <w:tab w:val="left" w:pos="720"/>
        <w:tab w:val="left" w:pos="1440"/>
        <w:tab w:val="left" w:pos="2160"/>
        <w:tab w:val="left" w:pos="2880"/>
        <w:tab w:val="right" w:pos="9907"/>
      </w:tabs>
      <w:ind w:left="720"/>
    </w:pPr>
    <w:rPr>
      <w:kern w:val="24"/>
      <w:szCs w:val="24"/>
      <w:lang w:eastAsia="en-GB"/>
    </w:rPr>
  </w:style>
  <w:style w:type="paragraph" w:customStyle="1" w:styleId="Normalnumbered0">
    <w:name w:val="Normal numbered"/>
    <w:basedOn w:val="Normal"/>
    <w:rsid w:val="002162E8"/>
    <w:pPr>
      <w:tabs>
        <w:tab w:val="left" w:pos="720"/>
        <w:tab w:val="left" w:pos="1440"/>
        <w:tab w:val="left" w:pos="2160"/>
        <w:tab w:val="left" w:pos="2880"/>
        <w:tab w:val="right" w:pos="9907"/>
      </w:tabs>
    </w:pPr>
    <w:rPr>
      <w:szCs w:val="24"/>
      <w:lang w:eastAsia="en-GB"/>
    </w:rPr>
  </w:style>
  <w:style w:type="paragraph" w:customStyle="1" w:styleId="Normalnumbered">
    <w:name w:val="Normal (numbered)"/>
    <w:basedOn w:val="Normal"/>
    <w:autoRedefine/>
    <w:qFormat/>
    <w:rsid w:val="002162E8"/>
    <w:pPr>
      <w:numPr>
        <w:numId w:val="35"/>
      </w:numPr>
      <w:tabs>
        <w:tab w:val="left" w:pos="720"/>
        <w:tab w:val="left" w:pos="1440"/>
        <w:tab w:val="left" w:pos="2160"/>
        <w:tab w:val="left" w:pos="2880"/>
        <w:tab w:val="right" w:pos="9907"/>
      </w:tabs>
    </w:pPr>
    <w:rPr>
      <w:szCs w:val="24"/>
      <w:lang w:eastAsia="en-GB"/>
    </w:rPr>
  </w:style>
  <w:style w:type="paragraph" w:styleId="NoSpacing">
    <w:name w:val="No Spacing"/>
    <w:uiPriority w:val="2"/>
    <w:semiHidden/>
    <w:qFormat/>
    <w:rsid w:val="002162E8"/>
    <w:pPr>
      <w:spacing w:after="0" w:line="240" w:lineRule="auto"/>
    </w:pPr>
    <w:rPr>
      <w:rFonts w:ascii="Arial" w:hAnsi="Arial"/>
      <w:sz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OBC Bullet,L"/>
    <w:basedOn w:val="Normal"/>
    <w:link w:val="ListParagraphChar"/>
    <w:autoRedefine/>
    <w:uiPriority w:val="34"/>
    <w:qFormat/>
    <w:rsid w:val="002162E8"/>
    <w:pPr>
      <w:tabs>
        <w:tab w:val="left" w:pos="720"/>
        <w:tab w:val="left" w:pos="1440"/>
        <w:tab w:val="left" w:pos="2160"/>
        <w:tab w:val="left" w:pos="2880"/>
        <w:tab w:val="right" w:pos="9907"/>
      </w:tabs>
      <w:spacing w:after="120"/>
    </w:pPr>
    <w:rPr>
      <w:szCs w:val="24"/>
      <w:lang w:eastAsia="en-GB"/>
    </w:rPr>
  </w:style>
  <w:style w:type="paragraph" w:styleId="Quote">
    <w:name w:val="Quote"/>
    <w:basedOn w:val="Normal"/>
    <w:next w:val="Normal"/>
    <w:link w:val="QuoteChar"/>
    <w:uiPriority w:val="8"/>
    <w:qFormat/>
    <w:rsid w:val="002162E8"/>
    <w:pPr>
      <w:tabs>
        <w:tab w:val="left" w:pos="720"/>
        <w:tab w:val="left" w:pos="1440"/>
        <w:tab w:val="left" w:pos="2160"/>
        <w:tab w:val="left" w:pos="2880"/>
        <w:tab w:val="right" w:pos="9907"/>
      </w:tabs>
      <w:spacing w:before="200"/>
      <w:ind w:left="709" w:right="709"/>
    </w:pPr>
    <w:rPr>
      <w:i/>
      <w:iCs/>
      <w:szCs w:val="24"/>
      <w:lang w:eastAsia="en-GB"/>
    </w:rPr>
  </w:style>
  <w:style w:type="character" w:customStyle="1" w:styleId="QuoteChar">
    <w:name w:val="Quote Char"/>
    <w:basedOn w:val="DefaultParagraphFont"/>
    <w:link w:val="Quote"/>
    <w:uiPriority w:val="8"/>
    <w:rsid w:val="002162E8"/>
    <w:rPr>
      <w:rFonts w:ascii="Arial" w:hAnsi="Arial"/>
      <w:i/>
      <w:iCs/>
      <w:sz w:val="24"/>
    </w:rPr>
  </w:style>
  <w:style w:type="character" w:customStyle="1" w:styleId="Heading4Char">
    <w:name w:val="Heading 4 Char"/>
    <w:basedOn w:val="DefaultParagraphFont"/>
    <w:link w:val="Heading4"/>
    <w:uiPriority w:val="5"/>
    <w:rsid w:val="002162E8"/>
    <w:rPr>
      <w:rFonts w:ascii="Arial" w:eastAsiaTheme="majorEastAsia" w:hAnsi="Arial" w:cstheme="majorBidi"/>
      <w:b/>
      <w:iCs/>
      <w:sz w:val="24"/>
    </w:rPr>
  </w:style>
  <w:style w:type="character" w:customStyle="1" w:styleId="Heading5Char">
    <w:name w:val="Heading 5 Char"/>
    <w:basedOn w:val="DefaultParagraphFont"/>
    <w:link w:val="Heading5"/>
    <w:uiPriority w:val="9"/>
    <w:semiHidden/>
    <w:rsid w:val="002162E8"/>
    <w:rPr>
      <w:rFonts w:asciiTheme="majorHAnsi" w:eastAsiaTheme="majorEastAsia" w:hAnsiTheme="majorHAnsi" w:cstheme="majorBidi"/>
      <w:color w:val="2F5496" w:themeColor="accent1" w:themeShade="BF"/>
      <w:sz w:val="24"/>
    </w:rPr>
  </w:style>
  <w:style w:type="paragraph" w:styleId="Title">
    <w:name w:val="Title"/>
    <w:basedOn w:val="Normal"/>
    <w:next w:val="Normal"/>
    <w:link w:val="TitleChar"/>
    <w:autoRedefine/>
    <w:uiPriority w:val="10"/>
    <w:qFormat/>
    <w:rsid w:val="002162E8"/>
    <w:pPr>
      <w:tabs>
        <w:tab w:val="left" w:pos="720"/>
        <w:tab w:val="left" w:pos="1440"/>
        <w:tab w:val="left" w:pos="2160"/>
        <w:tab w:val="left" w:pos="2880"/>
        <w:tab w:val="right" w:pos="9907"/>
      </w:tabs>
    </w:pPr>
    <w:rPr>
      <w:rFonts w:eastAsiaTheme="majorEastAsia" w:cstheme="majorBidi"/>
      <w:b/>
      <w:spacing w:val="-10"/>
      <w:kern w:val="28"/>
      <w:sz w:val="40"/>
      <w:szCs w:val="56"/>
      <w:lang w:eastAsia="en-GB"/>
    </w:rPr>
  </w:style>
  <w:style w:type="character" w:customStyle="1" w:styleId="TitleChar">
    <w:name w:val="Title Char"/>
    <w:basedOn w:val="DefaultParagraphFont"/>
    <w:link w:val="Title"/>
    <w:uiPriority w:val="10"/>
    <w:rsid w:val="002162E8"/>
    <w:rPr>
      <w:rFonts w:ascii="Arial" w:eastAsiaTheme="majorEastAsia" w:hAnsi="Arial" w:cstheme="majorBidi"/>
      <w:b/>
      <w:spacing w:val="-10"/>
      <w:kern w:val="28"/>
      <w:sz w:val="40"/>
      <w:szCs w:val="56"/>
    </w:rPr>
  </w:style>
  <w:style w:type="paragraph" w:customStyle="1" w:styleId="Bulletpoints">
    <w:name w:val="Bullet points"/>
    <w:basedOn w:val="Normal"/>
    <w:next w:val="Normal"/>
    <w:autoRedefine/>
    <w:uiPriority w:val="6"/>
    <w:qFormat/>
    <w:rsid w:val="002162E8"/>
    <w:pPr>
      <w:numPr>
        <w:numId w:val="40"/>
      </w:numPr>
      <w:tabs>
        <w:tab w:val="left" w:pos="720"/>
        <w:tab w:val="left" w:pos="1080"/>
        <w:tab w:val="left" w:pos="1440"/>
        <w:tab w:val="left" w:pos="1800"/>
        <w:tab w:val="left" w:pos="2160"/>
        <w:tab w:val="left" w:pos="2880"/>
        <w:tab w:val="left" w:pos="3240"/>
        <w:tab w:val="right" w:pos="9907"/>
      </w:tabs>
      <w:spacing w:after="120"/>
    </w:pPr>
    <w:rPr>
      <w:szCs w:val="24"/>
      <w:lang w:eastAsia="en-GB"/>
    </w:rPr>
  </w:style>
  <w:style w:type="paragraph" w:customStyle="1" w:styleId="Normalbold">
    <w:name w:val="Normal bold"/>
    <w:basedOn w:val="Normal"/>
    <w:link w:val="NormalboldChar"/>
    <w:autoRedefine/>
    <w:qFormat/>
    <w:rsid w:val="000E5CAE"/>
    <w:pPr>
      <w:tabs>
        <w:tab w:val="left" w:pos="720"/>
        <w:tab w:val="left" w:pos="1440"/>
        <w:tab w:val="left" w:pos="2160"/>
        <w:tab w:val="left" w:pos="2880"/>
        <w:tab w:val="right" w:pos="9907"/>
      </w:tabs>
    </w:pPr>
    <w:rPr>
      <w:b/>
      <w:szCs w:val="24"/>
      <w:lang w:eastAsia="en-GB"/>
    </w:rPr>
  </w:style>
  <w:style w:type="character" w:customStyle="1" w:styleId="NormalboldChar">
    <w:name w:val="Normal bold Char"/>
    <w:basedOn w:val="DefaultParagraphFont"/>
    <w:link w:val="Normalbold"/>
    <w:rsid w:val="000E5CAE"/>
    <w:rPr>
      <w:rFonts w:ascii="Arial" w:hAnsi="Arial" w:cs="Times New Roman"/>
      <w:b/>
      <w:sz w:val="24"/>
      <w:szCs w:val="24"/>
      <w:lang w:eastAsia="en-GB"/>
    </w:rPr>
  </w:style>
  <w:style w:type="paragraph" w:customStyle="1" w:styleId="Bulletsafter18">
    <w:name w:val="Bullets after 18"/>
    <w:basedOn w:val="Bulletpoints"/>
    <w:qFormat/>
    <w:rsid w:val="002162E8"/>
    <w:pPr>
      <w:spacing w:after="360"/>
      <w:ind w:left="714" w:hanging="357"/>
    </w:pPr>
  </w:style>
  <w:style w:type="paragraph" w:customStyle="1" w:styleId="Bulletpointslevel2after18pts">
    <w:name w:val="Bullet points level 2 (after 18pts)"/>
    <w:basedOn w:val="Bulletsafter18"/>
    <w:qFormat/>
    <w:rsid w:val="002162E8"/>
    <w:pPr>
      <w:numPr>
        <w:numId w:val="38"/>
      </w:numPr>
    </w:pPr>
  </w:style>
  <w:style w:type="paragraph" w:customStyle="1" w:styleId="Bulletpointslevel2">
    <w:name w:val="Bullet points level 2"/>
    <w:basedOn w:val="Bulletpoints"/>
    <w:qFormat/>
    <w:rsid w:val="002162E8"/>
    <w:pPr>
      <w:numPr>
        <w:numId w:val="39"/>
      </w:numPr>
    </w:pPr>
  </w:style>
  <w:style w:type="paragraph" w:customStyle="1" w:styleId="Bulletpointsafter18pts">
    <w:name w:val="Bullet points (after 18pts)"/>
    <w:basedOn w:val="Bulletpoints"/>
    <w:qFormat/>
    <w:rsid w:val="002162E8"/>
    <w:pPr>
      <w:spacing w:after="360"/>
      <w:ind w:left="714" w:hanging="357"/>
    </w:pPr>
  </w:style>
  <w:style w:type="paragraph" w:customStyle="1" w:styleId="Bulletted">
    <w:name w:val="Bulletted"/>
    <w:basedOn w:val="Normal"/>
    <w:next w:val="Normal"/>
    <w:autoRedefine/>
    <w:rsid w:val="00BA2664"/>
    <w:pPr>
      <w:numPr>
        <w:numId w:val="41"/>
      </w:numPr>
      <w:tabs>
        <w:tab w:val="left" w:pos="360"/>
        <w:tab w:val="left" w:pos="1080"/>
        <w:tab w:val="left" w:pos="1800"/>
        <w:tab w:val="left" w:pos="3240"/>
      </w:tabs>
      <w:spacing w:after="120"/>
    </w:pPr>
  </w:style>
  <w:style w:type="character" w:styleId="Hyperlink">
    <w:name w:val="Hyperlink"/>
    <w:uiPriority w:val="99"/>
    <w:unhideWhenUsed/>
    <w:rsid w:val="008032B7"/>
    <w:rPr>
      <w:color w:val="0000FF"/>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032B7"/>
    <w:rPr>
      <w:rFonts w:ascii="Arial" w:hAnsi="Arial" w:cs="Times New Roman"/>
      <w:sz w:val="24"/>
      <w:szCs w:val="24"/>
      <w:lang w:eastAsia="en-GB"/>
    </w:rPr>
  </w:style>
  <w:style w:type="paragraph" w:customStyle="1" w:styleId="Listparagraph18pointsafter">
    <w:name w:val="List paragraph (18 points after)"/>
    <w:basedOn w:val="ListParagraph"/>
    <w:qFormat/>
    <w:rsid w:val="008032B7"/>
    <w:pPr>
      <w:tabs>
        <w:tab w:val="clear" w:pos="720"/>
        <w:tab w:val="clear" w:pos="1440"/>
        <w:tab w:val="clear" w:pos="2160"/>
        <w:tab w:val="clear" w:pos="2880"/>
        <w:tab w:val="clear" w:pos="9907"/>
      </w:tabs>
      <w:spacing w:after="360"/>
      <w:ind w:left="397" w:hanging="397"/>
      <w:contextualSpacing/>
    </w:pPr>
    <w:rPr>
      <w:szCs w:val="20"/>
      <w:lang w:eastAsia="en-US"/>
    </w:rPr>
  </w:style>
  <w:style w:type="paragraph" w:customStyle="1" w:styleId="listparagraph12pointsbetween">
    <w:name w:val="list paragraph (12 points between)"/>
    <w:basedOn w:val="Listparagraph18pointsafter"/>
    <w:qFormat/>
    <w:rsid w:val="008032B7"/>
    <w:pPr>
      <w:spacing w:after="240"/>
      <w:contextualSpacing w:val="0"/>
    </w:pPr>
  </w:style>
  <w:style w:type="character" w:customStyle="1" w:styleId="cf01">
    <w:name w:val="cf01"/>
    <w:basedOn w:val="DefaultParagraphFont"/>
    <w:rsid w:val="008032B7"/>
    <w:rPr>
      <w:rFonts w:ascii="Segoe UI" w:hAnsi="Segoe UI" w:cs="Segoe UI" w:hint="default"/>
      <w:sz w:val="18"/>
      <w:szCs w:val="18"/>
    </w:rPr>
  </w:style>
  <w:style w:type="paragraph" w:styleId="FootnoteText">
    <w:name w:val="footnote text"/>
    <w:basedOn w:val="Normal"/>
    <w:link w:val="FootnoteTextChar"/>
    <w:uiPriority w:val="99"/>
    <w:semiHidden/>
    <w:unhideWhenUsed/>
    <w:rsid w:val="00E20025"/>
    <w:pPr>
      <w:spacing w:after="0" w:line="240" w:lineRule="auto"/>
    </w:pPr>
    <w:rPr>
      <w:sz w:val="20"/>
    </w:rPr>
  </w:style>
  <w:style w:type="character" w:customStyle="1" w:styleId="FootnoteTextChar">
    <w:name w:val="Footnote Text Char"/>
    <w:basedOn w:val="DefaultParagraphFont"/>
    <w:link w:val="FootnoteText"/>
    <w:uiPriority w:val="99"/>
    <w:semiHidden/>
    <w:rsid w:val="00E20025"/>
    <w:rPr>
      <w:rFonts w:ascii="Arial" w:hAnsi="Arial" w:cs="Times New Roman"/>
      <w:sz w:val="20"/>
      <w:szCs w:val="20"/>
    </w:rPr>
  </w:style>
  <w:style w:type="character" w:styleId="FootnoteReference">
    <w:name w:val="footnote reference"/>
    <w:basedOn w:val="DefaultParagraphFont"/>
    <w:uiPriority w:val="99"/>
    <w:semiHidden/>
    <w:unhideWhenUsed/>
    <w:rsid w:val="00E20025"/>
    <w:rPr>
      <w:vertAlign w:val="superscript"/>
    </w:rPr>
  </w:style>
  <w:style w:type="character" w:styleId="CommentReference">
    <w:name w:val="annotation reference"/>
    <w:basedOn w:val="DefaultParagraphFont"/>
    <w:uiPriority w:val="99"/>
    <w:semiHidden/>
    <w:unhideWhenUsed/>
    <w:rsid w:val="00856FDC"/>
    <w:rPr>
      <w:sz w:val="16"/>
      <w:szCs w:val="16"/>
    </w:rPr>
  </w:style>
  <w:style w:type="paragraph" w:styleId="CommentText">
    <w:name w:val="annotation text"/>
    <w:basedOn w:val="Normal"/>
    <w:link w:val="CommentTextChar"/>
    <w:uiPriority w:val="99"/>
    <w:unhideWhenUsed/>
    <w:rsid w:val="00856FDC"/>
    <w:pPr>
      <w:spacing w:line="240" w:lineRule="auto"/>
    </w:pPr>
    <w:rPr>
      <w:sz w:val="20"/>
    </w:rPr>
  </w:style>
  <w:style w:type="character" w:customStyle="1" w:styleId="CommentTextChar">
    <w:name w:val="Comment Text Char"/>
    <w:basedOn w:val="DefaultParagraphFont"/>
    <w:link w:val="CommentText"/>
    <w:uiPriority w:val="99"/>
    <w:rsid w:val="00856FDC"/>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56FDC"/>
    <w:rPr>
      <w:b/>
      <w:bCs/>
    </w:rPr>
  </w:style>
  <w:style w:type="character" w:customStyle="1" w:styleId="CommentSubjectChar">
    <w:name w:val="Comment Subject Char"/>
    <w:basedOn w:val="CommentTextChar"/>
    <w:link w:val="CommentSubject"/>
    <w:uiPriority w:val="99"/>
    <w:semiHidden/>
    <w:rsid w:val="00856FDC"/>
    <w:rPr>
      <w:rFonts w:ascii="Arial" w:hAnsi="Arial" w:cs="Times New Roman"/>
      <w:b/>
      <w:bCs/>
      <w:sz w:val="20"/>
      <w:szCs w:val="20"/>
    </w:rPr>
  </w:style>
  <w:style w:type="paragraph" w:styleId="Revision">
    <w:name w:val="Revision"/>
    <w:hidden/>
    <w:uiPriority w:val="99"/>
    <w:semiHidden/>
    <w:rsid w:val="00605CD5"/>
    <w:pPr>
      <w:spacing w:after="0" w:line="240" w:lineRule="auto"/>
    </w:pPr>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scot/privac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5a45db-52dd-462d-b530-861a768bf3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6B45C32477CF489353B2CDA66FAC1B" ma:contentTypeVersion="16" ma:contentTypeDescription="Create a new document." ma:contentTypeScope="" ma:versionID="e1d81ba907cc3efa483a397e3e22ce53">
  <xsd:schema xmlns:xsd="http://www.w3.org/2001/XMLSchema" xmlns:xs="http://www.w3.org/2001/XMLSchema" xmlns:p="http://schemas.microsoft.com/office/2006/metadata/properties" xmlns:ns3="535a45db-52dd-462d-b530-861a768bf350" xmlns:ns4="ed479123-7fc5-4802-b1d0-8595281d3bc0" targetNamespace="http://schemas.microsoft.com/office/2006/metadata/properties" ma:root="true" ma:fieldsID="6027c5a9251f0ec38a96dc947daa60fd" ns3:_="" ns4:_="">
    <xsd:import namespace="535a45db-52dd-462d-b530-861a768bf350"/>
    <xsd:import namespace="ed479123-7fc5-4802-b1d0-8595281d3b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a45db-52dd-462d-b530-861a768bf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479123-7fc5-4802-b1d0-8595281d3b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02A03-0E9C-498B-ACA1-C19BA23CCB4F}">
  <ds:schemaRefs>
    <ds:schemaRef ds:uri="http://schemas.microsoft.com/office/2006/metadata/properties"/>
    <ds:schemaRef ds:uri="http://schemas.microsoft.com/office/infopath/2007/PartnerControls"/>
    <ds:schemaRef ds:uri="535a45db-52dd-462d-b530-861a768bf350"/>
  </ds:schemaRefs>
</ds:datastoreItem>
</file>

<file path=customXml/itemProps2.xml><?xml version="1.0" encoding="utf-8"?>
<ds:datastoreItem xmlns:ds="http://schemas.openxmlformats.org/officeDocument/2006/customXml" ds:itemID="{90158DB6-40E1-4CA9-8FCF-029849FE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a45db-52dd-462d-b530-861a768bf350"/>
    <ds:schemaRef ds:uri="ed479123-7fc5-4802-b1d0-8595281d3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84AF2-0C53-4B78-8AB8-A9E821C43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5438</Words>
  <Characters>30999</Characters>
  <Application>Microsoft Office Word</Application>
  <DocSecurity>8</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ntroot</dc:creator>
  <cp:keywords/>
  <dc:description/>
  <cp:lastModifiedBy>Chichkov, Georgi</cp:lastModifiedBy>
  <cp:revision>3</cp:revision>
  <cp:lastPrinted>2024-01-21T16:26:00Z</cp:lastPrinted>
  <dcterms:created xsi:type="dcterms:W3CDTF">2024-01-22T14:00:00Z</dcterms:created>
  <dcterms:modified xsi:type="dcterms:W3CDTF">2024-01-23T11:04:00Z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0x010100226B45C32477CF489353B2CDA66FAC1B</vt:lpwstr>
  </property>
</Properties>
</file>