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0F" w:rsidRDefault="00DD1B0F" w:rsidP="003F30E1">
      <w:pPr>
        <w:ind w:left="-142" w:firstLine="142"/>
      </w:pPr>
      <w:r w:rsidRPr="00AA23A2">
        <w:rPr>
          <w:b/>
          <w:noProof/>
          <w:color w:val="0070C0"/>
          <w:sz w:val="36"/>
          <w:szCs w:val="36"/>
          <w:lang w:eastAsia="en-GB"/>
        </w:rPr>
        <w:drawing>
          <wp:anchor distT="0" distB="0" distL="114300" distR="114300" simplePos="0" relativeHeight="251661312" behindDoc="0" locked="0" layoutInCell="1" allowOverlap="1" wp14:anchorId="6A02EA8D" wp14:editId="0CED1D6F">
            <wp:simplePos x="0" y="0"/>
            <wp:positionH relativeFrom="column">
              <wp:posOffset>3400425</wp:posOffset>
            </wp:positionH>
            <wp:positionV relativeFrom="paragraph">
              <wp:posOffset>-142875</wp:posOffset>
            </wp:positionV>
            <wp:extent cx="2558307" cy="2156604"/>
            <wp:effectExtent l="0" t="0" r="0" b="0"/>
            <wp:wrapNone/>
            <wp:docPr id="30" name="Picture 30" descr="U:\My Documents\GRO\GRO Logo v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y Documents\GRO\GRO Logo v3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520" b="8052"/>
                    <a:stretch/>
                  </pic:blipFill>
                  <pic:spPr bwMode="auto">
                    <a:xfrm>
                      <a:off x="0" y="0"/>
                      <a:ext cx="2558307" cy="2156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2EB">
        <w:t xml:space="preserve">     </w:t>
      </w:r>
    </w:p>
    <w:tbl>
      <w:tblPr>
        <w:tblStyle w:val="TableGrid"/>
        <w:tblpPr w:leftFromText="180" w:rightFromText="180" w:vertAnchor="text" w:horzAnchor="margin" w:tblpY="327"/>
        <w:tblW w:w="538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52"/>
        <w:gridCol w:w="2835"/>
      </w:tblGrid>
      <w:tr w:rsidR="00DD1B0F" w:rsidRPr="00E80614" w:rsidTr="00DD1B0F">
        <w:tc>
          <w:tcPr>
            <w:tcW w:w="5387" w:type="dxa"/>
            <w:gridSpan w:val="2"/>
          </w:tcPr>
          <w:p w:rsidR="00DD1B0F" w:rsidRPr="00E80614" w:rsidRDefault="00DD1B0F" w:rsidP="00DD1B0F">
            <w:pPr>
              <w:rPr>
                <w:b/>
                <w:color w:val="0070C0"/>
                <w:sz w:val="32"/>
                <w:szCs w:val="32"/>
              </w:rPr>
            </w:pPr>
            <w:r>
              <w:rPr>
                <w:b/>
                <w:color w:val="0070C0"/>
                <w:sz w:val="36"/>
                <w:szCs w:val="36"/>
              </w:rPr>
              <w:t>SOP-QA-X VX</w:t>
            </w:r>
          </w:p>
        </w:tc>
      </w:tr>
      <w:tr w:rsidR="00DD1B0F" w:rsidRPr="00074489" w:rsidTr="00DD1B0F">
        <w:tc>
          <w:tcPr>
            <w:tcW w:w="5387" w:type="dxa"/>
            <w:gridSpan w:val="2"/>
            <w:vAlign w:val="center"/>
          </w:tcPr>
          <w:p w:rsidR="00DD1B0F" w:rsidRPr="00074489" w:rsidRDefault="00DD1B0F" w:rsidP="00DD1B0F">
            <w:pPr>
              <w:rPr>
                <w:b/>
                <w:color w:val="0070C0"/>
                <w:sz w:val="32"/>
                <w:szCs w:val="36"/>
              </w:rPr>
            </w:pPr>
            <w:r w:rsidRPr="00E80614">
              <w:rPr>
                <w:b/>
                <w:color w:val="0070C0"/>
                <w:sz w:val="32"/>
                <w:szCs w:val="36"/>
              </w:rPr>
              <w:t xml:space="preserve">Title: </w:t>
            </w:r>
            <w:r w:rsidRPr="003F3A87">
              <w:rPr>
                <w:b/>
                <w:color w:val="0070C0"/>
                <w:sz w:val="36"/>
                <w:szCs w:val="36"/>
              </w:rPr>
              <w:t xml:space="preserve"> </w:t>
            </w:r>
            <w:r w:rsidRPr="00524D74">
              <w:rPr>
                <w:b/>
                <w:color w:val="0070C0"/>
                <w:sz w:val="36"/>
                <w:szCs w:val="36"/>
              </w:rPr>
              <w:t xml:space="preserve"> </w:t>
            </w:r>
            <w:r>
              <w:rPr>
                <w:b/>
                <w:color w:val="0070C0"/>
                <w:sz w:val="36"/>
                <w:szCs w:val="36"/>
              </w:rPr>
              <w:t>XXX</w:t>
            </w:r>
          </w:p>
        </w:tc>
      </w:tr>
      <w:tr w:rsidR="00DD1B0F" w:rsidRPr="00074489" w:rsidTr="00DD1B0F">
        <w:tc>
          <w:tcPr>
            <w:tcW w:w="2552" w:type="dxa"/>
          </w:tcPr>
          <w:p w:rsidR="00DD1B0F" w:rsidRPr="00074489" w:rsidRDefault="00DD1B0F" w:rsidP="00DD1B0F">
            <w:pPr>
              <w:rPr>
                <w:b/>
                <w:color w:val="0070C0"/>
              </w:rPr>
            </w:pPr>
            <w:r w:rsidRPr="00074489">
              <w:rPr>
                <w:b/>
                <w:color w:val="0070C0"/>
              </w:rPr>
              <w:t xml:space="preserve">Effective Date: </w:t>
            </w:r>
            <w:r>
              <w:rPr>
                <w:b/>
                <w:color w:val="0070C0"/>
              </w:rPr>
              <w:t>XXX</w:t>
            </w:r>
          </w:p>
        </w:tc>
        <w:tc>
          <w:tcPr>
            <w:tcW w:w="2835" w:type="dxa"/>
          </w:tcPr>
          <w:p w:rsidR="00DD1B0F" w:rsidRPr="00074489" w:rsidRDefault="00DD1B0F" w:rsidP="00DD1B0F">
            <w:pPr>
              <w:rPr>
                <w:b/>
                <w:color w:val="0070C0"/>
              </w:rPr>
            </w:pPr>
            <w:r>
              <w:rPr>
                <w:b/>
                <w:color w:val="0070C0"/>
              </w:rPr>
              <w:t>Review Date: XXX</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 xml:space="preserve">Author: </w:t>
            </w:r>
            <w:r>
              <w:rPr>
                <w:b/>
                <w:color w:val="0070C0"/>
              </w:rPr>
              <w:t xml:space="preserve"> </w:t>
            </w:r>
            <w:r w:rsidRPr="00524D74">
              <w:rPr>
                <w:b/>
                <w:color w:val="0070C0"/>
              </w:rPr>
              <w:t xml:space="preserve"> </w:t>
            </w:r>
            <w:r>
              <w:rPr>
                <w:b/>
                <w:color w:val="0070C0"/>
              </w:rPr>
              <w:t>XXX</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QA Approval: Richard Cowie, QA Manager</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Approver: Prof Maggie Cruickshank, R&amp;D Director</w:t>
            </w:r>
          </w:p>
        </w:tc>
      </w:tr>
      <w:tr w:rsidR="00DD1B0F" w:rsidRPr="00074489" w:rsidTr="00DD1B0F">
        <w:trPr>
          <w:trHeight w:val="261"/>
        </w:trPr>
        <w:tc>
          <w:tcPr>
            <w:tcW w:w="5387" w:type="dxa"/>
            <w:gridSpan w:val="2"/>
          </w:tcPr>
          <w:p w:rsidR="00DD1B0F" w:rsidRPr="00074489" w:rsidRDefault="00DD1B0F" w:rsidP="00DD1B0F">
            <w:pPr>
              <w:rPr>
                <w:b/>
                <w:color w:val="0070C0"/>
              </w:rPr>
            </w:pPr>
            <w:r w:rsidRPr="00074489">
              <w:rPr>
                <w:b/>
                <w:color w:val="0070C0"/>
              </w:rPr>
              <w:t xml:space="preserve">Approver: </w:t>
            </w:r>
            <w:r>
              <w:rPr>
                <w:b/>
                <w:color w:val="0070C0"/>
              </w:rPr>
              <w:t>XXX</w:t>
            </w:r>
          </w:p>
        </w:tc>
      </w:tr>
    </w:tbl>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B64B98" w:rsidRDefault="00B64B98" w:rsidP="00B7654B">
      <w:pPr>
        <w:spacing w:after="0" w:line="240" w:lineRule="auto"/>
        <w:rPr>
          <w:b/>
        </w:rPr>
      </w:pPr>
    </w:p>
    <w:p w:rsidR="009532EB" w:rsidRPr="008E2168" w:rsidRDefault="009532EB" w:rsidP="00B7654B">
      <w:pPr>
        <w:spacing w:after="0" w:line="240" w:lineRule="auto"/>
        <w:rPr>
          <w:b/>
          <w:color w:val="0070C0"/>
        </w:rPr>
      </w:pPr>
      <w:r w:rsidRPr="008E2168">
        <w:rPr>
          <w:b/>
          <w:color w:val="0070C0"/>
        </w:rPr>
        <w:t>Document History</w:t>
      </w:r>
    </w:p>
    <w:tbl>
      <w:tblPr>
        <w:tblStyle w:val="TableGrid"/>
        <w:tblW w:w="93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59"/>
        <w:gridCol w:w="6662"/>
        <w:gridCol w:w="1701"/>
      </w:tblGrid>
      <w:tr w:rsidR="009532EB" w:rsidRPr="009532EB" w:rsidTr="00733791">
        <w:tc>
          <w:tcPr>
            <w:tcW w:w="959"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Version</w:t>
            </w:r>
          </w:p>
        </w:tc>
        <w:tc>
          <w:tcPr>
            <w:tcW w:w="6662"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Description of update</w:t>
            </w:r>
          </w:p>
        </w:tc>
        <w:tc>
          <w:tcPr>
            <w:tcW w:w="1701"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Date Effective</w:t>
            </w:r>
          </w:p>
        </w:tc>
      </w:tr>
      <w:tr w:rsidR="009532EB" w:rsidRPr="00B64B98" w:rsidTr="00733791">
        <w:tc>
          <w:tcPr>
            <w:tcW w:w="959" w:type="dxa"/>
          </w:tcPr>
          <w:p w:rsidR="009532EB" w:rsidRPr="008E2168" w:rsidRDefault="00B64B98" w:rsidP="00B7654B">
            <w:pPr>
              <w:jc w:val="center"/>
              <w:rPr>
                <w:rFonts w:cstheme="minorHAnsi"/>
                <w:color w:val="0070C0"/>
              </w:rPr>
            </w:pPr>
            <w:r w:rsidRPr="008E2168">
              <w:rPr>
                <w:rFonts w:cstheme="minorHAnsi"/>
                <w:color w:val="0070C0"/>
              </w:rPr>
              <w:t>1</w:t>
            </w:r>
          </w:p>
        </w:tc>
        <w:tc>
          <w:tcPr>
            <w:tcW w:w="6662" w:type="dxa"/>
          </w:tcPr>
          <w:p w:rsidR="009532EB" w:rsidRPr="008E2168" w:rsidRDefault="00DB2189" w:rsidP="00071AF2">
            <w:pPr>
              <w:jc w:val="center"/>
              <w:rPr>
                <w:rFonts w:cstheme="minorHAnsi"/>
                <w:color w:val="0070C0"/>
              </w:rPr>
            </w:pPr>
            <w:r>
              <w:rPr>
                <w:rFonts w:cstheme="minorHAnsi"/>
                <w:color w:val="0070C0"/>
              </w:rPr>
              <w:t>XXX</w:t>
            </w:r>
            <w:r w:rsidR="00367629">
              <w:rPr>
                <w:rFonts w:cstheme="minorHAnsi"/>
                <w:color w:val="0070C0"/>
              </w:rPr>
              <w:t xml:space="preserve"> </w:t>
            </w:r>
          </w:p>
        </w:tc>
        <w:tc>
          <w:tcPr>
            <w:tcW w:w="1701" w:type="dxa"/>
          </w:tcPr>
          <w:p w:rsidR="009532EB" w:rsidRPr="008E2168" w:rsidRDefault="00DB2189" w:rsidP="00B7654B">
            <w:pPr>
              <w:jc w:val="center"/>
              <w:rPr>
                <w:rFonts w:cstheme="minorHAnsi"/>
                <w:color w:val="0070C0"/>
              </w:rPr>
            </w:pPr>
            <w:r>
              <w:rPr>
                <w:rFonts w:cstheme="minorHAnsi"/>
                <w:color w:val="0070C0"/>
              </w:rPr>
              <w:t>1-1</w:t>
            </w:r>
            <w:r w:rsidR="00B64B98" w:rsidRPr="008E2168">
              <w:rPr>
                <w:rFonts w:cstheme="minorHAnsi"/>
                <w:color w:val="0070C0"/>
              </w:rPr>
              <w:t>-1</w:t>
            </w:r>
            <w:r>
              <w:rPr>
                <w:rFonts w:cstheme="minorHAnsi"/>
                <w:color w:val="0070C0"/>
              </w:rPr>
              <w:t>7</w:t>
            </w:r>
          </w:p>
        </w:tc>
      </w:tr>
    </w:tbl>
    <w:p w:rsidR="00BA3E44" w:rsidRDefault="00BA3E44" w:rsidP="00BA3E44">
      <w:pPr>
        <w:pStyle w:val="ListParagraph"/>
        <w:spacing w:after="0" w:line="240" w:lineRule="auto"/>
        <w:ind w:left="284"/>
        <w:rPr>
          <w:rFonts w:cstheme="minorHAnsi"/>
          <w:b/>
          <w:color w:val="4F81BD" w:themeColor="accent1"/>
        </w:rPr>
      </w:pPr>
    </w:p>
    <w:p w:rsidR="00B64B98" w:rsidRPr="00BA3E44" w:rsidRDefault="00B64B98" w:rsidP="00BA3E44">
      <w:pPr>
        <w:pStyle w:val="ListParagraph"/>
        <w:numPr>
          <w:ilvl w:val="0"/>
          <w:numId w:val="3"/>
        </w:numPr>
        <w:spacing w:after="0" w:line="240" w:lineRule="auto"/>
        <w:ind w:left="284" w:hanging="284"/>
        <w:rPr>
          <w:rFonts w:cstheme="minorHAnsi"/>
          <w:b/>
          <w:color w:val="0070C0"/>
        </w:rPr>
      </w:pPr>
      <w:r w:rsidRPr="00BA3E44">
        <w:rPr>
          <w:rFonts w:cstheme="minorHAnsi"/>
          <w:b/>
          <w:color w:val="0070C0"/>
        </w:rPr>
        <w:t>Scope</w:t>
      </w:r>
    </w:p>
    <w:p w:rsidR="004D1E43" w:rsidRPr="00042759" w:rsidRDefault="004D1E43" w:rsidP="00F0173C">
      <w:pPr>
        <w:spacing w:after="0" w:line="240" w:lineRule="auto"/>
        <w:rPr>
          <w:rFonts w:cstheme="minorHAnsi"/>
          <w:b/>
        </w:rPr>
      </w:pPr>
    </w:p>
    <w:p w:rsidR="00B64B98" w:rsidRPr="00042759" w:rsidRDefault="00B64B98"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 xml:space="preserve">1.1 </w:t>
      </w:r>
      <w:r w:rsidR="00DD1B0F">
        <w:rPr>
          <w:rFonts w:asciiTheme="minorHAnsi" w:hAnsiTheme="minorHAnsi" w:cstheme="minorHAnsi"/>
          <w:sz w:val="22"/>
          <w:szCs w:val="22"/>
        </w:rPr>
        <w:tab/>
      </w:r>
      <w:r w:rsidR="00511E84">
        <w:rPr>
          <w:rFonts w:asciiTheme="minorHAnsi" w:hAnsiTheme="minorHAnsi" w:cstheme="minorHAnsi"/>
          <w:sz w:val="22"/>
          <w:szCs w:val="22"/>
        </w:rPr>
        <w:t>This SOP applies to a</w:t>
      </w:r>
      <w:r w:rsidRPr="00042759">
        <w:rPr>
          <w:rFonts w:asciiTheme="minorHAnsi" w:hAnsiTheme="minorHAnsi" w:cstheme="minorHAnsi"/>
          <w:sz w:val="22"/>
          <w:szCs w:val="22"/>
        </w:rPr>
        <w:t>ny individual delegated the task of writing, reviewing, a</w:t>
      </w:r>
      <w:r w:rsidR="00326543">
        <w:rPr>
          <w:rFonts w:asciiTheme="minorHAnsi" w:hAnsiTheme="minorHAnsi" w:cstheme="minorHAnsi"/>
          <w:sz w:val="22"/>
          <w:szCs w:val="22"/>
        </w:rPr>
        <w:t>pproving or distributing a</w:t>
      </w:r>
      <w:r w:rsidRPr="00042759">
        <w:rPr>
          <w:rFonts w:asciiTheme="minorHAnsi" w:hAnsiTheme="minorHAnsi" w:cstheme="minorHAnsi"/>
          <w:sz w:val="22"/>
          <w:szCs w:val="22"/>
        </w:rPr>
        <w:t xml:space="preserve"> Sta</w:t>
      </w:r>
      <w:r w:rsidR="005A79E1">
        <w:rPr>
          <w:rFonts w:asciiTheme="minorHAnsi" w:hAnsiTheme="minorHAnsi" w:cstheme="minorHAnsi"/>
          <w:sz w:val="22"/>
          <w:szCs w:val="22"/>
        </w:rPr>
        <w:t>ndard Operating Proced</w:t>
      </w:r>
      <w:r w:rsidR="009558CB">
        <w:rPr>
          <w:rFonts w:asciiTheme="minorHAnsi" w:hAnsiTheme="minorHAnsi" w:cstheme="minorHAnsi"/>
          <w:sz w:val="22"/>
          <w:szCs w:val="22"/>
        </w:rPr>
        <w:t>ure (SOP)</w:t>
      </w:r>
      <w:r w:rsidR="005A79E1">
        <w:rPr>
          <w:rFonts w:asciiTheme="minorHAnsi" w:hAnsiTheme="minorHAnsi" w:cstheme="minorHAnsi"/>
          <w:sz w:val="22"/>
          <w:szCs w:val="22"/>
        </w:rPr>
        <w:t xml:space="preserve"> </w:t>
      </w:r>
      <w:r w:rsidRPr="00042759">
        <w:rPr>
          <w:rFonts w:asciiTheme="minorHAnsi" w:hAnsiTheme="minorHAnsi" w:cstheme="minorHAnsi"/>
          <w:sz w:val="22"/>
          <w:szCs w:val="22"/>
        </w:rPr>
        <w:t>on behal</w:t>
      </w:r>
      <w:r w:rsidR="00B7654B" w:rsidRPr="00042759">
        <w:rPr>
          <w:rFonts w:asciiTheme="minorHAnsi" w:hAnsiTheme="minorHAnsi" w:cstheme="minorHAnsi"/>
          <w:sz w:val="22"/>
          <w:szCs w:val="22"/>
        </w:rPr>
        <w:t>f of University of Aberdeen (UoA) and/or NHS Grampian (NHSG).</w:t>
      </w:r>
      <w:r w:rsidR="00F610A1">
        <w:rPr>
          <w:rFonts w:asciiTheme="minorHAnsi" w:hAnsiTheme="minorHAnsi" w:cstheme="minorHAnsi"/>
          <w:sz w:val="22"/>
          <w:szCs w:val="22"/>
        </w:rPr>
        <w:t xml:space="preserve"> </w:t>
      </w:r>
    </w:p>
    <w:p w:rsidR="00B64B98" w:rsidRPr="00042759" w:rsidRDefault="00B64B98" w:rsidP="00F0173C">
      <w:pPr>
        <w:spacing w:after="0" w:line="240" w:lineRule="auto"/>
        <w:rPr>
          <w:rFonts w:cstheme="minorHAnsi"/>
        </w:rPr>
      </w:pPr>
    </w:p>
    <w:p w:rsidR="00B64B98" w:rsidRPr="00042759" w:rsidRDefault="00B64B98"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 xml:space="preserve">1.2 </w:t>
      </w:r>
      <w:r w:rsidR="00DD1B0F">
        <w:rPr>
          <w:rFonts w:asciiTheme="minorHAnsi" w:hAnsiTheme="minorHAnsi" w:cstheme="minorHAnsi"/>
          <w:sz w:val="22"/>
          <w:szCs w:val="22"/>
        </w:rPr>
        <w:tab/>
      </w:r>
      <w:r w:rsidR="00DB40FF">
        <w:rPr>
          <w:rFonts w:asciiTheme="minorHAnsi" w:hAnsiTheme="minorHAnsi" w:cstheme="minorHAnsi"/>
          <w:sz w:val="22"/>
          <w:szCs w:val="22"/>
        </w:rPr>
        <w:t>Sponsor</w:t>
      </w:r>
      <w:r w:rsidRPr="00042759">
        <w:rPr>
          <w:rFonts w:asciiTheme="minorHAnsi" w:hAnsiTheme="minorHAnsi" w:cstheme="minorHAnsi"/>
          <w:sz w:val="22"/>
          <w:szCs w:val="22"/>
        </w:rPr>
        <w:t xml:space="preserve"> </w:t>
      </w:r>
      <w:r w:rsidR="006535A0">
        <w:rPr>
          <w:rFonts w:asciiTheme="minorHAnsi" w:hAnsiTheme="minorHAnsi" w:cstheme="minorHAnsi"/>
          <w:sz w:val="22"/>
          <w:szCs w:val="22"/>
        </w:rPr>
        <w:t xml:space="preserve">SOPs </w:t>
      </w:r>
      <w:r w:rsidRPr="00042759">
        <w:rPr>
          <w:rFonts w:asciiTheme="minorHAnsi" w:hAnsiTheme="minorHAnsi" w:cstheme="minorHAnsi"/>
          <w:sz w:val="22"/>
          <w:szCs w:val="22"/>
        </w:rPr>
        <w:t>may be used in conjunction with study specific SOPs and local documented procedures</w:t>
      </w:r>
      <w:r w:rsidR="004D1E43" w:rsidRPr="00042759">
        <w:rPr>
          <w:rFonts w:asciiTheme="minorHAnsi" w:hAnsiTheme="minorHAnsi" w:cstheme="minorHAnsi"/>
          <w:sz w:val="22"/>
          <w:szCs w:val="22"/>
        </w:rPr>
        <w:t>,</w:t>
      </w:r>
      <w:r w:rsidRPr="00042759">
        <w:rPr>
          <w:rFonts w:asciiTheme="minorHAnsi" w:hAnsiTheme="minorHAnsi" w:cstheme="minorHAnsi"/>
          <w:sz w:val="22"/>
          <w:szCs w:val="22"/>
        </w:rPr>
        <w:t xml:space="preserve"> held by the various research teams and departments conducting or supporting clinical research</w:t>
      </w:r>
      <w:r w:rsidR="00383D7A" w:rsidRPr="00042759">
        <w:rPr>
          <w:rFonts w:asciiTheme="minorHAnsi" w:hAnsiTheme="minorHAnsi" w:cstheme="minorHAnsi"/>
          <w:sz w:val="22"/>
          <w:szCs w:val="22"/>
        </w:rPr>
        <w:t>,</w:t>
      </w:r>
      <w:r w:rsidRPr="00042759">
        <w:rPr>
          <w:rFonts w:asciiTheme="minorHAnsi" w:hAnsiTheme="minorHAnsi" w:cstheme="minorHAnsi"/>
          <w:sz w:val="22"/>
          <w:szCs w:val="22"/>
        </w:rPr>
        <w:t xml:space="preserve"> </w:t>
      </w:r>
      <w:r w:rsidR="00DB53C4" w:rsidRPr="00DB53C4">
        <w:rPr>
          <w:rFonts w:asciiTheme="minorHAnsi" w:hAnsiTheme="minorHAnsi" w:cstheme="minorHAnsi"/>
          <w:noProof/>
          <w:sz w:val="22"/>
          <w:szCs w:val="22"/>
          <w:lang w:eastAsia="en-GB"/>
        </w:rPr>
        <w:drawing>
          <wp:inline distT="0" distB="0" distL="0" distR="0">
            <wp:extent cx="161925" cy="148431"/>
            <wp:effectExtent l="19050" t="0" r="9525" b="0"/>
            <wp:docPr id="4"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9" cstate="print"/>
                    <a:srcRect l="49888" t="20238" b="18651"/>
                    <a:stretch>
                      <a:fillRect/>
                    </a:stretch>
                  </pic:blipFill>
                  <pic:spPr bwMode="auto">
                    <a:xfrm>
                      <a:off x="0" y="0"/>
                      <a:ext cx="162568" cy="149020"/>
                    </a:xfrm>
                    <a:prstGeom prst="rect">
                      <a:avLst/>
                    </a:prstGeom>
                    <a:noFill/>
                    <a:ln w="9525">
                      <a:noFill/>
                      <a:miter lim="800000"/>
                      <a:headEnd/>
                      <a:tailEnd/>
                    </a:ln>
                  </pic:spPr>
                </pic:pic>
              </a:graphicData>
            </a:graphic>
          </wp:inline>
        </w:drawing>
      </w:r>
      <w:r w:rsidRPr="00042759">
        <w:rPr>
          <w:rFonts w:asciiTheme="minorHAnsi" w:hAnsiTheme="minorHAnsi" w:cstheme="minorHAnsi"/>
          <w:sz w:val="22"/>
          <w:szCs w:val="22"/>
        </w:rPr>
        <w:t xml:space="preserve">but </w:t>
      </w:r>
      <w:r w:rsidR="00B7654B" w:rsidRPr="00042759">
        <w:rPr>
          <w:rFonts w:asciiTheme="minorHAnsi" w:hAnsiTheme="minorHAnsi" w:cstheme="minorHAnsi"/>
          <w:sz w:val="22"/>
          <w:szCs w:val="22"/>
        </w:rPr>
        <w:t>Sponsor SOPs shall</w:t>
      </w:r>
      <w:r w:rsidR="00C87394">
        <w:rPr>
          <w:rFonts w:asciiTheme="minorHAnsi" w:hAnsiTheme="minorHAnsi" w:cstheme="minorHAnsi"/>
          <w:sz w:val="22"/>
          <w:szCs w:val="22"/>
        </w:rPr>
        <w:t xml:space="preserve"> </w:t>
      </w:r>
      <w:r w:rsidR="00C87394" w:rsidRPr="00071AF2">
        <w:rPr>
          <w:rFonts w:asciiTheme="minorHAnsi" w:hAnsiTheme="minorHAnsi" w:cstheme="minorHAnsi"/>
          <w:b/>
          <w:sz w:val="22"/>
          <w:szCs w:val="22"/>
        </w:rPr>
        <w:t>always</w:t>
      </w:r>
      <w:r w:rsidR="00C87394">
        <w:rPr>
          <w:rFonts w:asciiTheme="minorHAnsi" w:hAnsiTheme="minorHAnsi" w:cstheme="minorHAnsi"/>
          <w:sz w:val="22"/>
          <w:szCs w:val="22"/>
        </w:rPr>
        <w:t xml:space="preserve"> be followed .</w:t>
      </w:r>
    </w:p>
    <w:p w:rsidR="00B64B98" w:rsidRPr="00042759" w:rsidRDefault="00B64B98" w:rsidP="00F0173C">
      <w:pPr>
        <w:spacing w:after="0" w:line="240" w:lineRule="auto"/>
        <w:rPr>
          <w:rFonts w:cstheme="minorHAnsi"/>
        </w:rPr>
      </w:pPr>
    </w:p>
    <w:p w:rsidR="00B64B98" w:rsidRPr="00042759" w:rsidRDefault="00B64B98" w:rsidP="00DD1B0F">
      <w:pPr>
        <w:pStyle w:val="NormalIndent"/>
        <w:ind w:hanging="720"/>
        <w:jc w:val="both"/>
        <w:rPr>
          <w:rFonts w:asciiTheme="minorHAnsi" w:hAnsiTheme="minorHAnsi" w:cstheme="minorHAnsi"/>
          <w:sz w:val="22"/>
          <w:szCs w:val="22"/>
        </w:rPr>
      </w:pPr>
      <w:r w:rsidRPr="00042759">
        <w:rPr>
          <w:rFonts w:asciiTheme="minorHAnsi" w:hAnsiTheme="minorHAnsi" w:cstheme="minorHAnsi"/>
          <w:sz w:val="22"/>
          <w:szCs w:val="22"/>
        </w:rPr>
        <w:t xml:space="preserve">1.3 </w:t>
      </w:r>
      <w:r w:rsidR="00DD1B0F">
        <w:rPr>
          <w:rFonts w:asciiTheme="minorHAnsi" w:hAnsiTheme="minorHAnsi" w:cstheme="minorHAnsi"/>
          <w:sz w:val="22"/>
          <w:szCs w:val="22"/>
        </w:rPr>
        <w:tab/>
      </w:r>
      <w:r w:rsidR="00BC275E">
        <w:rPr>
          <w:rFonts w:asciiTheme="minorHAnsi" w:hAnsiTheme="minorHAnsi" w:cstheme="minorHAnsi"/>
          <w:sz w:val="22"/>
          <w:szCs w:val="22"/>
        </w:rPr>
        <w:t>Any study</w:t>
      </w:r>
      <w:r w:rsidR="004D1E43" w:rsidRPr="00042759">
        <w:rPr>
          <w:rFonts w:asciiTheme="minorHAnsi" w:hAnsiTheme="minorHAnsi" w:cstheme="minorHAnsi"/>
          <w:sz w:val="22"/>
          <w:szCs w:val="22"/>
        </w:rPr>
        <w:t xml:space="preserve"> specific SOPs used</w:t>
      </w:r>
      <w:r w:rsidRPr="00042759">
        <w:rPr>
          <w:rFonts w:asciiTheme="minorHAnsi" w:hAnsiTheme="minorHAnsi" w:cstheme="minorHAnsi"/>
          <w:sz w:val="22"/>
          <w:szCs w:val="22"/>
        </w:rPr>
        <w:t xml:space="preserve"> shall be submitted to the Q</w:t>
      </w:r>
      <w:r w:rsidR="00B7654B" w:rsidRPr="00042759">
        <w:rPr>
          <w:rFonts w:asciiTheme="minorHAnsi" w:hAnsiTheme="minorHAnsi" w:cstheme="minorHAnsi"/>
          <w:sz w:val="22"/>
          <w:szCs w:val="22"/>
        </w:rPr>
        <w:t xml:space="preserve">uality </w:t>
      </w:r>
      <w:r w:rsidR="00383D7A" w:rsidRPr="00042759">
        <w:rPr>
          <w:rFonts w:asciiTheme="minorHAnsi" w:hAnsiTheme="minorHAnsi" w:cstheme="minorHAnsi"/>
          <w:sz w:val="22"/>
          <w:szCs w:val="22"/>
        </w:rPr>
        <w:t>Assurance Manager</w:t>
      </w:r>
      <w:r w:rsidRPr="00042759">
        <w:rPr>
          <w:rFonts w:asciiTheme="minorHAnsi" w:hAnsiTheme="minorHAnsi" w:cstheme="minorHAnsi"/>
          <w:sz w:val="22"/>
          <w:szCs w:val="22"/>
        </w:rPr>
        <w:t xml:space="preserve"> (QAM)</w:t>
      </w:r>
      <w:r w:rsidR="004D1E43" w:rsidRPr="00042759">
        <w:rPr>
          <w:rFonts w:asciiTheme="minorHAnsi" w:hAnsiTheme="minorHAnsi" w:cstheme="minorHAnsi"/>
          <w:sz w:val="22"/>
          <w:szCs w:val="22"/>
        </w:rPr>
        <w:t>,</w:t>
      </w:r>
      <w:r w:rsidRPr="00042759">
        <w:rPr>
          <w:rFonts w:asciiTheme="minorHAnsi" w:hAnsiTheme="minorHAnsi" w:cstheme="minorHAnsi"/>
          <w:sz w:val="22"/>
          <w:szCs w:val="22"/>
        </w:rPr>
        <w:t xml:space="preserve"> or delegate</w:t>
      </w:r>
      <w:r w:rsidR="004D1E43" w:rsidRPr="00042759">
        <w:rPr>
          <w:rFonts w:asciiTheme="minorHAnsi" w:hAnsiTheme="minorHAnsi" w:cstheme="minorHAnsi"/>
          <w:sz w:val="22"/>
          <w:szCs w:val="22"/>
        </w:rPr>
        <w:t>, for approval</w:t>
      </w:r>
      <w:r w:rsidRPr="00042759">
        <w:rPr>
          <w:rFonts w:asciiTheme="minorHAnsi" w:hAnsiTheme="minorHAnsi" w:cstheme="minorHAnsi"/>
          <w:sz w:val="22"/>
          <w:szCs w:val="22"/>
        </w:rPr>
        <w:t xml:space="preserve"> prior to </w:t>
      </w:r>
      <w:r w:rsidR="004D1E43" w:rsidRPr="00042759">
        <w:rPr>
          <w:rFonts w:asciiTheme="minorHAnsi" w:hAnsiTheme="minorHAnsi" w:cstheme="minorHAnsi"/>
          <w:sz w:val="22"/>
          <w:szCs w:val="22"/>
        </w:rPr>
        <w:t xml:space="preserve">use </w:t>
      </w:r>
      <w:r w:rsidRPr="00042759">
        <w:rPr>
          <w:rFonts w:asciiTheme="minorHAnsi" w:hAnsiTheme="minorHAnsi" w:cstheme="minorHAnsi"/>
          <w:sz w:val="22"/>
          <w:szCs w:val="22"/>
        </w:rPr>
        <w:t>in a UoA/NHSG sponsored or co-sponsored study.</w:t>
      </w:r>
    </w:p>
    <w:p w:rsidR="00B64B98" w:rsidRPr="00042759" w:rsidRDefault="00B64B98" w:rsidP="00F0173C">
      <w:pPr>
        <w:spacing w:after="0" w:line="240" w:lineRule="auto"/>
        <w:rPr>
          <w:rFonts w:cstheme="minorHAnsi"/>
        </w:rPr>
      </w:pPr>
    </w:p>
    <w:p w:rsidR="00B64B98" w:rsidRPr="00042759" w:rsidRDefault="00B64B98" w:rsidP="00DD1B0F">
      <w:pPr>
        <w:pStyle w:val="NormalIndent"/>
        <w:ind w:hanging="720"/>
        <w:jc w:val="both"/>
        <w:rPr>
          <w:rFonts w:asciiTheme="minorHAnsi" w:hAnsiTheme="minorHAnsi" w:cstheme="minorHAnsi"/>
          <w:sz w:val="22"/>
          <w:szCs w:val="22"/>
        </w:rPr>
      </w:pPr>
      <w:r w:rsidRPr="00042759">
        <w:rPr>
          <w:rFonts w:asciiTheme="minorHAnsi" w:hAnsiTheme="minorHAnsi" w:cstheme="minorHAnsi"/>
          <w:sz w:val="22"/>
          <w:szCs w:val="22"/>
        </w:rPr>
        <w:t xml:space="preserve">1.4 </w:t>
      </w:r>
      <w:r w:rsidR="00DD1B0F">
        <w:rPr>
          <w:rFonts w:asciiTheme="minorHAnsi" w:hAnsiTheme="minorHAnsi" w:cstheme="minorHAnsi"/>
          <w:sz w:val="22"/>
          <w:szCs w:val="22"/>
        </w:rPr>
        <w:tab/>
      </w:r>
      <w:r w:rsidRPr="00042759">
        <w:rPr>
          <w:rFonts w:asciiTheme="minorHAnsi" w:hAnsiTheme="minorHAnsi" w:cstheme="minorHAnsi"/>
          <w:sz w:val="22"/>
          <w:szCs w:val="22"/>
        </w:rPr>
        <w:t>This SOP may also be used by staff from other NHS areas, or organisations, with prior agreement.</w:t>
      </w:r>
    </w:p>
    <w:p w:rsidR="00B64B98" w:rsidRDefault="00B64B98" w:rsidP="00F0173C">
      <w:pPr>
        <w:spacing w:after="0" w:line="240" w:lineRule="auto"/>
        <w:rPr>
          <w:rFonts w:cstheme="minorHAnsi"/>
        </w:rPr>
      </w:pPr>
    </w:p>
    <w:p w:rsidR="005858D7" w:rsidRPr="00BA3E44" w:rsidRDefault="005858D7"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Responsibilities</w:t>
      </w:r>
    </w:p>
    <w:p w:rsidR="005858D7" w:rsidRDefault="005858D7" w:rsidP="00F0173C">
      <w:pPr>
        <w:spacing w:after="0" w:line="240" w:lineRule="auto"/>
        <w:rPr>
          <w:rFonts w:cstheme="minorHAnsi"/>
        </w:rPr>
      </w:pPr>
    </w:p>
    <w:p w:rsidR="005858D7" w:rsidRDefault="00576999" w:rsidP="00F0173C">
      <w:pPr>
        <w:spacing w:after="0" w:line="240" w:lineRule="auto"/>
        <w:rPr>
          <w:rFonts w:cstheme="minorHAnsi"/>
        </w:rPr>
      </w:pPr>
      <w:r>
        <w:rPr>
          <w:rFonts w:cstheme="minorHAnsi"/>
        </w:rPr>
        <w:t>SOP Owner</w:t>
      </w:r>
      <w:r>
        <w:rPr>
          <w:rFonts w:cstheme="minorHAnsi"/>
        </w:rPr>
        <w:tab/>
      </w:r>
      <w:r>
        <w:rPr>
          <w:rFonts w:cstheme="minorHAnsi"/>
        </w:rPr>
        <w:tab/>
      </w:r>
      <w:r w:rsidR="005858D7">
        <w:rPr>
          <w:rFonts w:cstheme="minorHAnsi"/>
        </w:rPr>
        <w:t>Writing or reviewing an SOP</w:t>
      </w:r>
      <w:r>
        <w:rPr>
          <w:rFonts w:cstheme="minorHAnsi"/>
        </w:rPr>
        <w:t xml:space="preserve"> and t</w:t>
      </w:r>
      <w:r w:rsidR="005858D7">
        <w:rPr>
          <w:rFonts w:cstheme="minorHAnsi"/>
        </w:rPr>
        <w:t>raining assessment of users (with CROG).</w:t>
      </w:r>
    </w:p>
    <w:p w:rsidR="005858D7" w:rsidRDefault="00576999" w:rsidP="00F0173C">
      <w:pPr>
        <w:spacing w:after="0" w:line="240" w:lineRule="auto"/>
        <w:rPr>
          <w:rFonts w:cstheme="minorHAnsi"/>
        </w:rPr>
      </w:pPr>
      <w:r>
        <w:rPr>
          <w:rFonts w:cstheme="minorHAnsi"/>
        </w:rPr>
        <w:t>QA</w:t>
      </w:r>
      <w:r w:rsidR="00367629">
        <w:rPr>
          <w:rFonts w:cstheme="minorHAnsi"/>
        </w:rPr>
        <w:t xml:space="preserve"> Manager (QAM)</w:t>
      </w:r>
      <w:r>
        <w:rPr>
          <w:rFonts w:cstheme="minorHAnsi"/>
        </w:rPr>
        <w:tab/>
      </w:r>
      <w:r w:rsidR="005858D7">
        <w:rPr>
          <w:rFonts w:cstheme="minorHAnsi"/>
        </w:rPr>
        <w:t>Management of SOPs (with CROG)</w:t>
      </w:r>
      <w:r w:rsidR="00F0173C">
        <w:rPr>
          <w:rFonts w:cstheme="minorHAnsi"/>
        </w:rPr>
        <w:t xml:space="preserve"> and QA approval.</w:t>
      </w:r>
    </w:p>
    <w:p w:rsidR="005858D7" w:rsidRDefault="00576999" w:rsidP="00F0173C">
      <w:pPr>
        <w:spacing w:after="0" w:line="240" w:lineRule="auto"/>
        <w:rPr>
          <w:rFonts w:cstheme="minorHAnsi"/>
        </w:rPr>
      </w:pPr>
      <w:r>
        <w:rPr>
          <w:rFonts w:cstheme="minorHAnsi"/>
        </w:rPr>
        <w:t>CROG</w:t>
      </w:r>
      <w:r>
        <w:rPr>
          <w:rFonts w:cstheme="minorHAnsi"/>
        </w:rPr>
        <w:tab/>
      </w:r>
      <w:r>
        <w:rPr>
          <w:rFonts w:cstheme="minorHAnsi"/>
        </w:rPr>
        <w:tab/>
      </w:r>
      <w:r>
        <w:rPr>
          <w:rFonts w:cstheme="minorHAnsi"/>
        </w:rPr>
        <w:tab/>
      </w:r>
      <w:r w:rsidR="005858D7">
        <w:rPr>
          <w:rFonts w:cstheme="minorHAnsi"/>
        </w:rPr>
        <w:t>Oversight of writing, reviewing and approval of SOPs</w:t>
      </w:r>
      <w:r>
        <w:rPr>
          <w:rFonts w:cstheme="minorHAnsi"/>
        </w:rPr>
        <w:t>.</w:t>
      </w:r>
    </w:p>
    <w:p w:rsidR="005858D7" w:rsidRPr="00042759" w:rsidRDefault="005858D7" w:rsidP="00F0173C">
      <w:pPr>
        <w:spacing w:after="0" w:line="240" w:lineRule="auto"/>
        <w:rPr>
          <w:rFonts w:cstheme="minorHAnsi"/>
        </w:rPr>
      </w:pPr>
    </w:p>
    <w:p w:rsidR="009558CB" w:rsidRPr="00BA3E44" w:rsidRDefault="0080391F"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Procedure</w:t>
      </w:r>
    </w:p>
    <w:p w:rsidR="009558CB" w:rsidRPr="004F2DA7" w:rsidRDefault="009558CB" w:rsidP="00F0173C">
      <w:pPr>
        <w:spacing w:after="0" w:line="240" w:lineRule="auto"/>
        <w:rPr>
          <w:rFonts w:cstheme="minorHAnsi"/>
          <w:b/>
          <w:color w:val="0070C0"/>
        </w:rPr>
      </w:pPr>
    </w:p>
    <w:p w:rsidR="003F30E1" w:rsidRDefault="00CB171E" w:rsidP="003F30E1">
      <w:pPr>
        <w:spacing w:after="0" w:line="240" w:lineRule="auto"/>
        <w:rPr>
          <w:rFonts w:cstheme="minorHAnsi"/>
          <w:b/>
        </w:rPr>
      </w:pPr>
      <w:r w:rsidRPr="006535A0">
        <w:rPr>
          <w:rFonts w:cstheme="minorHAnsi"/>
          <w:b/>
        </w:rPr>
        <w:t>Preparation of a new SOP</w:t>
      </w:r>
    </w:p>
    <w:p w:rsidR="006535A0" w:rsidRPr="003F30E1" w:rsidRDefault="00B7654B" w:rsidP="00DD1B0F">
      <w:pPr>
        <w:spacing w:after="0" w:line="240" w:lineRule="auto"/>
        <w:ind w:left="720" w:hanging="720"/>
        <w:rPr>
          <w:rFonts w:cstheme="minorHAnsi"/>
          <w:b/>
        </w:rPr>
      </w:pPr>
      <w:r w:rsidRPr="006535A0">
        <w:rPr>
          <w:rFonts w:cstheme="minorHAnsi"/>
        </w:rPr>
        <w:t xml:space="preserve">3.1 </w:t>
      </w:r>
      <w:r w:rsidR="00DD1B0F">
        <w:rPr>
          <w:rFonts w:cstheme="minorHAnsi"/>
        </w:rPr>
        <w:tab/>
      </w:r>
      <w:r w:rsidRPr="006535A0">
        <w:rPr>
          <w:rFonts w:cstheme="minorHAnsi"/>
        </w:rPr>
        <w:t>Any pe</w:t>
      </w:r>
      <w:r w:rsidR="009B39FD" w:rsidRPr="006535A0">
        <w:rPr>
          <w:rFonts w:cstheme="minorHAnsi"/>
        </w:rPr>
        <w:t>rsonnel involved in research</w:t>
      </w:r>
      <w:r w:rsidR="005F0F68" w:rsidRPr="006535A0">
        <w:rPr>
          <w:rFonts w:cstheme="minorHAnsi"/>
        </w:rPr>
        <w:t xml:space="preserve"> can request a new SOP. </w:t>
      </w:r>
      <w:r w:rsidR="00326543" w:rsidRPr="006535A0">
        <w:rPr>
          <w:rFonts w:cstheme="minorHAnsi"/>
        </w:rPr>
        <w:t>They must c</w:t>
      </w:r>
      <w:r w:rsidR="005F0F68" w:rsidRPr="006535A0">
        <w:rPr>
          <w:rFonts w:cstheme="minorHAnsi"/>
        </w:rPr>
        <w:t xml:space="preserve">omplete </w:t>
      </w:r>
      <w:r w:rsidR="009B39FD" w:rsidRPr="006535A0">
        <w:rPr>
          <w:rFonts w:cstheme="minorHAnsi"/>
        </w:rPr>
        <w:t>either a Document</w:t>
      </w:r>
      <w:r w:rsidR="00383D7A" w:rsidRPr="006535A0">
        <w:rPr>
          <w:rFonts w:cstheme="minorHAnsi"/>
        </w:rPr>
        <w:t xml:space="preserve"> Creation For</w:t>
      </w:r>
      <w:r w:rsidR="005F0F68" w:rsidRPr="006535A0">
        <w:rPr>
          <w:rFonts w:cstheme="minorHAnsi"/>
        </w:rPr>
        <w:t>m (TMP-QA-29)</w:t>
      </w:r>
      <w:r w:rsidRPr="006535A0">
        <w:rPr>
          <w:rFonts w:cstheme="minorHAnsi"/>
        </w:rPr>
        <w:t xml:space="preserve"> and sent </w:t>
      </w:r>
      <w:r w:rsidR="005F0F68" w:rsidRPr="006535A0">
        <w:rPr>
          <w:rFonts w:cstheme="minorHAnsi"/>
        </w:rPr>
        <w:t xml:space="preserve">it </w:t>
      </w:r>
      <w:r w:rsidR="009B39FD" w:rsidRPr="006535A0">
        <w:rPr>
          <w:rFonts w:cstheme="minorHAnsi"/>
        </w:rPr>
        <w:t>to the QAM, or</w:t>
      </w:r>
      <w:r w:rsidR="00326543" w:rsidRPr="006535A0">
        <w:rPr>
          <w:rFonts w:cstheme="minorHAnsi"/>
        </w:rPr>
        <w:t xml:space="preserve"> a Change Request in Q-Pulse.  T</w:t>
      </w:r>
      <w:r w:rsidR="009B39FD" w:rsidRPr="006535A0">
        <w:rPr>
          <w:rFonts w:cstheme="minorHAnsi"/>
        </w:rPr>
        <w:t xml:space="preserve">he request </w:t>
      </w:r>
      <w:r w:rsidR="00326543" w:rsidRPr="006535A0">
        <w:rPr>
          <w:rFonts w:cstheme="minorHAnsi"/>
        </w:rPr>
        <w:t xml:space="preserve">must be initiated </w:t>
      </w:r>
      <w:r w:rsidR="009B39FD" w:rsidRPr="006535A0">
        <w:rPr>
          <w:rFonts w:cstheme="minorHAnsi"/>
        </w:rPr>
        <w:t>as soon as the need for a new</w:t>
      </w:r>
      <w:r w:rsidRPr="006535A0">
        <w:rPr>
          <w:rFonts w:cstheme="minorHAnsi"/>
        </w:rPr>
        <w:t xml:space="preserve"> SOP h</w:t>
      </w:r>
      <w:r w:rsidR="004D1E43" w:rsidRPr="006535A0">
        <w:rPr>
          <w:rFonts w:cstheme="minorHAnsi"/>
        </w:rPr>
        <w:t>as been identified.</w:t>
      </w:r>
      <w:r w:rsidR="006535A0" w:rsidRPr="006535A0">
        <w:rPr>
          <w:rFonts w:cstheme="minorHAnsi"/>
        </w:rPr>
        <w:t xml:space="preserve"> The QAM shall review all SOP requests and allocate a severity of ‘high’, ‘normal’ or ‘low’. Those allocated as ‘high’ severity shall be addressed immediately. Those allocated as ‘normal’ or ‘low’ shall be reviewed at</w:t>
      </w:r>
      <w:r w:rsidR="00ED1686">
        <w:rPr>
          <w:rFonts w:cstheme="minorHAnsi"/>
        </w:rPr>
        <w:t xml:space="preserve"> </w:t>
      </w:r>
      <w:r w:rsidR="006535A0" w:rsidRPr="006535A0">
        <w:rPr>
          <w:rFonts w:cstheme="minorHAnsi"/>
        </w:rPr>
        <w:t xml:space="preserve">the next scheduled CROG. </w:t>
      </w:r>
    </w:p>
    <w:p w:rsidR="00071AF2" w:rsidRPr="00042759" w:rsidRDefault="00071AF2" w:rsidP="00F0173C">
      <w:pPr>
        <w:spacing w:after="0" w:line="240" w:lineRule="auto"/>
        <w:jc w:val="both"/>
        <w:rPr>
          <w:rFonts w:cstheme="minorHAnsi"/>
        </w:rPr>
      </w:pPr>
    </w:p>
    <w:p w:rsidR="00B7654B" w:rsidRDefault="00383D7A" w:rsidP="00DD1B0F">
      <w:pPr>
        <w:spacing w:after="0" w:line="240" w:lineRule="auto"/>
        <w:ind w:left="720" w:hanging="720"/>
        <w:jc w:val="both"/>
        <w:rPr>
          <w:rFonts w:cstheme="minorHAnsi"/>
        </w:rPr>
      </w:pPr>
      <w:r w:rsidRPr="00042759">
        <w:rPr>
          <w:rFonts w:cstheme="minorHAnsi"/>
        </w:rPr>
        <w:t xml:space="preserve">3.2 </w:t>
      </w:r>
      <w:r w:rsidR="00DD1B0F">
        <w:rPr>
          <w:rFonts w:cstheme="minorHAnsi"/>
        </w:rPr>
        <w:tab/>
      </w:r>
      <w:r w:rsidR="00B7654B" w:rsidRPr="00042759">
        <w:rPr>
          <w:rFonts w:cstheme="minorHAnsi"/>
        </w:rPr>
        <w:t xml:space="preserve">SOPs shall be written by an appropriate competent person (SOP owner) identified by </w:t>
      </w:r>
      <w:r w:rsidR="004D1E43" w:rsidRPr="00042759">
        <w:rPr>
          <w:rFonts w:cstheme="minorHAnsi"/>
        </w:rPr>
        <w:t>the Clinical Research Oversight Group (</w:t>
      </w:r>
      <w:r w:rsidR="00B7654B" w:rsidRPr="00042759">
        <w:rPr>
          <w:rFonts w:cstheme="minorHAnsi"/>
        </w:rPr>
        <w:t>CROG</w:t>
      </w:r>
      <w:r w:rsidR="004D1E43" w:rsidRPr="00042759">
        <w:rPr>
          <w:rFonts w:cstheme="minorHAnsi"/>
        </w:rPr>
        <w:t>)</w:t>
      </w:r>
      <w:r w:rsidR="009558CB">
        <w:rPr>
          <w:rFonts w:cstheme="minorHAnsi"/>
        </w:rPr>
        <w:t>,</w:t>
      </w:r>
      <w:r w:rsidRPr="00042759">
        <w:rPr>
          <w:rFonts w:cstheme="minorHAnsi"/>
        </w:rPr>
        <w:t xml:space="preserve"> QAM</w:t>
      </w:r>
      <w:r w:rsidR="004F2DA7">
        <w:rPr>
          <w:rFonts w:cstheme="minorHAnsi"/>
        </w:rPr>
        <w:t xml:space="preserve">, </w:t>
      </w:r>
      <w:r w:rsidR="00AC6006" w:rsidRPr="006535A0">
        <w:rPr>
          <w:rFonts w:cstheme="minorHAnsi"/>
        </w:rPr>
        <w:t>or</w:t>
      </w:r>
      <w:r w:rsidR="00AC6006">
        <w:rPr>
          <w:rFonts w:cstheme="minorHAnsi"/>
        </w:rPr>
        <w:t xml:space="preserve"> CI</w:t>
      </w:r>
      <w:r w:rsidR="004F2DA7">
        <w:rPr>
          <w:rFonts w:cstheme="minorHAnsi"/>
        </w:rPr>
        <w:t xml:space="preserve"> for study specific SOPs</w:t>
      </w:r>
      <w:r w:rsidR="006E2499">
        <w:rPr>
          <w:rFonts w:cstheme="minorHAnsi"/>
        </w:rPr>
        <w:t xml:space="preserve">. New </w:t>
      </w:r>
      <w:r w:rsidR="006E2499" w:rsidRPr="00042759">
        <w:rPr>
          <w:rFonts w:cstheme="minorHAnsi"/>
        </w:rPr>
        <w:t>SOPs shall b</w:t>
      </w:r>
      <w:r w:rsidR="006E2499">
        <w:rPr>
          <w:rFonts w:cstheme="minorHAnsi"/>
        </w:rPr>
        <w:t>e allocated a unique</w:t>
      </w:r>
      <w:r w:rsidR="006E2499" w:rsidRPr="00042759">
        <w:rPr>
          <w:rFonts w:cstheme="minorHAnsi"/>
        </w:rPr>
        <w:t xml:space="preserve"> number by Q-Pulse and </w:t>
      </w:r>
      <w:r w:rsidR="006E2499">
        <w:rPr>
          <w:rFonts w:cstheme="minorHAnsi"/>
        </w:rPr>
        <w:t xml:space="preserve">shall </w:t>
      </w:r>
      <w:r w:rsidR="006E2499" w:rsidRPr="00042759">
        <w:rPr>
          <w:rFonts w:cstheme="minorHAnsi"/>
        </w:rPr>
        <w:t>become version 1.</w:t>
      </w:r>
      <w:r w:rsidR="006E2499">
        <w:rPr>
          <w:rFonts w:cstheme="minorHAnsi"/>
        </w:rPr>
        <w:t xml:space="preserve"> New SOPs </w:t>
      </w:r>
      <w:r w:rsidRPr="00042759">
        <w:rPr>
          <w:rFonts w:cstheme="minorHAnsi"/>
        </w:rPr>
        <w:t>shall be approved by the R&amp;D Director</w:t>
      </w:r>
      <w:r w:rsidR="00F0173C">
        <w:rPr>
          <w:rFonts w:cstheme="minorHAnsi"/>
        </w:rPr>
        <w:t>, Head of School</w:t>
      </w:r>
      <w:r w:rsidRPr="00042759">
        <w:rPr>
          <w:rFonts w:cstheme="minorHAnsi"/>
        </w:rPr>
        <w:t xml:space="preserve"> and QAM</w:t>
      </w:r>
      <w:r w:rsidR="00F0173C">
        <w:rPr>
          <w:rFonts w:cstheme="minorHAnsi"/>
        </w:rPr>
        <w:t>;</w:t>
      </w:r>
      <w:r w:rsidRPr="00042759">
        <w:rPr>
          <w:rFonts w:cstheme="minorHAnsi"/>
        </w:rPr>
        <w:t xml:space="preserve"> </w:t>
      </w:r>
      <w:r w:rsidR="00204794" w:rsidRPr="00042759">
        <w:rPr>
          <w:rFonts w:cstheme="minorHAnsi"/>
        </w:rPr>
        <w:t>their names</w:t>
      </w:r>
      <w:r w:rsidR="00F0173C">
        <w:rPr>
          <w:rFonts w:cstheme="minorHAnsi"/>
        </w:rPr>
        <w:t xml:space="preserve"> shall be</w:t>
      </w:r>
      <w:r w:rsidR="00204794" w:rsidRPr="00042759">
        <w:rPr>
          <w:rFonts w:cstheme="minorHAnsi"/>
        </w:rPr>
        <w:t xml:space="preserve"> assigned to the SOP, along with the owner.</w:t>
      </w:r>
    </w:p>
    <w:p w:rsidR="00071AF2" w:rsidRDefault="00071AF2" w:rsidP="00F0173C">
      <w:pPr>
        <w:spacing w:after="0" w:line="240" w:lineRule="auto"/>
        <w:jc w:val="both"/>
        <w:rPr>
          <w:rFonts w:cstheme="minorHAnsi"/>
        </w:rPr>
      </w:pPr>
    </w:p>
    <w:p w:rsidR="00C44961" w:rsidRPr="00042759" w:rsidRDefault="00383D7A" w:rsidP="00DD1B0F">
      <w:pPr>
        <w:spacing w:after="0" w:line="240" w:lineRule="auto"/>
        <w:ind w:left="720" w:hanging="720"/>
        <w:jc w:val="both"/>
        <w:rPr>
          <w:rFonts w:cstheme="minorHAnsi"/>
        </w:rPr>
      </w:pPr>
      <w:r w:rsidRPr="00042759">
        <w:rPr>
          <w:rFonts w:cstheme="minorHAnsi"/>
        </w:rPr>
        <w:t>3.3</w:t>
      </w:r>
      <w:r w:rsidR="00C44961">
        <w:rPr>
          <w:rFonts w:cstheme="minorHAnsi"/>
        </w:rPr>
        <w:t xml:space="preserve"> </w:t>
      </w:r>
      <w:r w:rsidR="00DD1B0F">
        <w:rPr>
          <w:rFonts w:cstheme="minorHAnsi"/>
        </w:rPr>
        <w:tab/>
      </w:r>
      <w:r w:rsidR="00B7654B" w:rsidRPr="00042759">
        <w:rPr>
          <w:rFonts w:cstheme="minorHAnsi"/>
        </w:rPr>
        <w:t>SOP</w:t>
      </w:r>
      <w:r w:rsidR="00C44961">
        <w:rPr>
          <w:rFonts w:cstheme="minorHAnsi"/>
        </w:rPr>
        <w:t>s</w:t>
      </w:r>
      <w:r w:rsidR="00B7654B" w:rsidRPr="00042759">
        <w:rPr>
          <w:rFonts w:cstheme="minorHAnsi"/>
        </w:rPr>
        <w:t xml:space="preserve"> shall be written in accordance with this procedure using </w:t>
      </w:r>
      <w:r w:rsidR="00204794" w:rsidRPr="00042759">
        <w:rPr>
          <w:rFonts w:cstheme="minorHAnsi"/>
        </w:rPr>
        <w:t>the</w:t>
      </w:r>
      <w:r w:rsidR="00B7654B" w:rsidRPr="00042759">
        <w:rPr>
          <w:rFonts w:cstheme="minorHAnsi"/>
        </w:rPr>
        <w:t xml:space="preserve"> SOP template (TMP-QA-4). </w:t>
      </w:r>
      <w:r w:rsidR="00042759" w:rsidRPr="00042759">
        <w:rPr>
          <w:rFonts w:cstheme="minorHAnsi"/>
        </w:rPr>
        <w:t xml:space="preserve">For </w:t>
      </w:r>
      <w:r w:rsidR="005F0F68">
        <w:rPr>
          <w:rFonts w:cstheme="minorHAnsi"/>
        </w:rPr>
        <w:t xml:space="preserve">readability and </w:t>
      </w:r>
      <w:r w:rsidR="00042759" w:rsidRPr="00042759">
        <w:rPr>
          <w:rFonts w:cstheme="minorHAnsi"/>
        </w:rPr>
        <w:t>consistency all SOPs shall be wri</w:t>
      </w:r>
      <w:r w:rsidR="00C44961">
        <w:rPr>
          <w:rFonts w:cstheme="minorHAnsi"/>
        </w:rPr>
        <w:t>tten in ‘Calibri’ (11 point)</w:t>
      </w:r>
      <w:r w:rsidR="00367629">
        <w:rPr>
          <w:rFonts w:cstheme="minorHAnsi"/>
        </w:rPr>
        <w:t>;</w:t>
      </w:r>
      <w:r w:rsidR="005F0F68">
        <w:rPr>
          <w:rFonts w:cstheme="minorHAnsi"/>
        </w:rPr>
        <w:t xml:space="preserve"> underlining and block capitals shall </w:t>
      </w:r>
      <w:r w:rsidR="005F0F68" w:rsidRPr="00C35579">
        <w:rPr>
          <w:rFonts w:cstheme="minorHAnsi"/>
          <w:b/>
        </w:rPr>
        <w:t>not</w:t>
      </w:r>
      <w:r w:rsidR="005F0F68">
        <w:rPr>
          <w:rFonts w:cstheme="minorHAnsi"/>
        </w:rPr>
        <w:t xml:space="preserve"> be used.</w:t>
      </w:r>
      <w:r w:rsidR="00042759">
        <w:rPr>
          <w:rFonts w:cstheme="minorHAnsi"/>
        </w:rPr>
        <w:t xml:space="preserve"> </w:t>
      </w:r>
      <w:r w:rsidR="00C87394">
        <w:rPr>
          <w:rFonts w:cstheme="minorHAnsi"/>
        </w:rPr>
        <w:t xml:space="preserve">Important points may be emphasised </w:t>
      </w:r>
      <w:r w:rsidR="00AC6006">
        <w:rPr>
          <w:rFonts w:cstheme="minorHAnsi"/>
        </w:rPr>
        <w:t>with</w:t>
      </w:r>
      <w:r w:rsidR="00217317" w:rsidRPr="00217317">
        <w:rPr>
          <w:rFonts w:cstheme="minorHAnsi"/>
          <w:noProof/>
          <w:lang w:eastAsia="en-GB"/>
        </w:rPr>
        <w:drawing>
          <wp:inline distT="0" distB="0" distL="0" distR="0">
            <wp:extent cx="171450" cy="171450"/>
            <wp:effectExtent l="19050" t="0" r="0" b="0"/>
            <wp:docPr id="5"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C87394">
        <w:rPr>
          <w:rFonts w:cstheme="minorHAnsi"/>
        </w:rPr>
        <w:t xml:space="preserve">. </w:t>
      </w:r>
      <w:r w:rsidR="005B79A8">
        <w:rPr>
          <w:rFonts w:cstheme="minorHAnsi"/>
        </w:rPr>
        <w:t xml:space="preserve"> </w:t>
      </w:r>
      <w:r w:rsidR="00C87394">
        <w:rPr>
          <w:rFonts w:cstheme="minorHAnsi"/>
        </w:rPr>
        <w:t xml:space="preserve">Warnings may be emphasised </w:t>
      </w:r>
      <w:r w:rsidR="00AC6006">
        <w:rPr>
          <w:rFonts w:cstheme="minorHAnsi"/>
        </w:rPr>
        <w:t>with</w:t>
      </w:r>
      <w:r w:rsidR="00C87394" w:rsidRPr="00C87394">
        <w:rPr>
          <w:rFonts w:cstheme="minorHAnsi"/>
          <w:noProof/>
          <w:lang w:eastAsia="en-GB"/>
        </w:rPr>
        <w:drawing>
          <wp:inline distT="0" distB="0" distL="0" distR="0">
            <wp:extent cx="161925" cy="148431"/>
            <wp:effectExtent l="19050" t="0" r="9525" b="0"/>
            <wp:docPr id="11"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9" cstate="print"/>
                    <a:srcRect l="49888" t="20238" b="18651"/>
                    <a:stretch>
                      <a:fillRect/>
                    </a:stretch>
                  </pic:blipFill>
                  <pic:spPr bwMode="auto">
                    <a:xfrm>
                      <a:off x="0" y="0"/>
                      <a:ext cx="162568" cy="149020"/>
                    </a:xfrm>
                    <a:prstGeom prst="rect">
                      <a:avLst/>
                    </a:prstGeom>
                    <a:noFill/>
                    <a:ln w="9525">
                      <a:noFill/>
                      <a:miter lim="800000"/>
                      <a:headEnd/>
                      <a:tailEnd/>
                    </a:ln>
                  </pic:spPr>
                </pic:pic>
              </a:graphicData>
            </a:graphic>
          </wp:inline>
        </w:drawing>
      </w:r>
      <w:r w:rsidR="00C87394">
        <w:rPr>
          <w:rFonts w:cstheme="minorHAnsi"/>
        </w:rPr>
        <w:t>.</w:t>
      </w:r>
    </w:p>
    <w:p w:rsidR="004D1E43" w:rsidRPr="00042759" w:rsidRDefault="004D1E43" w:rsidP="00F0173C">
      <w:pPr>
        <w:spacing w:after="0" w:line="240" w:lineRule="auto"/>
        <w:jc w:val="both"/>
        <w:rPr>
          <w:rFonts w:cstheme="minorHAnsi"/>
        </w:rPr>
      </w:pPr>
    </w:p>
    <w:p w:rsidR="00042759" w:rsidRDefault="006E2499" w:rsidP="00DD1B0F">
      <w:pPr>
        <w:spacing w:after="0" w:line="240" w:lineRule="auto"/>
        <w:ind w:left="720" w:hanging="720"/>
        <w:jc w:val="both"/>
        <w:rPr>
          <w:rFonts w:cstheme="minorHAnsi"/>
        </w:rPr>
      </w:pPr>
      <w:r>
        <w:rPr>
          <w:rFonts w:cstheme="minorHAnsi"/>
        </w:rPr>
        <w:t>3.4</w:t>
      </w:r>
      <w:r w:rsidR="00042759" w:rsidRPr="00042759">
        <w:rPr>
          <w:rFonts w:cstheme="minorHAnsi"/>
          <w:b/>
        </w:rPr>
        <w:t xml:space="preserve"> </w:t>
      </w:r>
      <w:r w:rsidR="00DD1B0F">
        <w:rPr>
          <w:rFonts w:cstheme="minorHAnsi"/>
          <w:b/>
        </w:rPr>
        <w:tab/>
      </w:r>
      <w:r w:rsidR="00042759" w:rsidRPr="00042759">
        <w:rPr>
          <w:rFonts w:cstheme="minorHAnsi"/>
        </w:rPr>
        <w:t xml:space="preserve">An assessment of any training requirements shall be made by the SOP owner and CROG </w:t>
      </w:r>
      <w:r w:rsidR="00042759" w:rsidRPr="00071AF2">
        <w:rPr>
          <w:rFonts w:cstheme="minorHAnsi"/>
          <w:b/>
        </w:rPr>
        <w:t>before</w:t>
      </w:r>
      <w:r w:rsidR="00042759" w:rsidRPr="00042759">
        <w:rPr>
          <w:rFonts w:cstheme="minorHAnsi"/>
        </w:rPr>
        <w:t xml:space="preserve"> issue. </w:t>
      </w:r>
      <w:r w:rsidR="00C44961">
        <w:rPr>
          <w:rFonts w:cstheme="minorHAnsi"/>
        </w:rPr>
        <w:t xml:space="preserve">If required </w:t>
      </w:r>
      <w:r w:rsidR="00042759" w:rsidRPr="00042759">
        <w:rPr>
          <w:rFonts w:cstheme="minorHAnsi"/>
        </w:rPr>
        <w:t xml:space="preserve">SOP specific </w:t>
      </w:r>
      <w:r w:rsidR="005F0F68">
        <w:rPr>
          <w:rFonts w:cstheme="minorHAnsi"/>
        </w:rPr>
        <w:t xml:space="preserve">training </w:t>
      </w:r>
      <w:r w:rsidR="00042759" w:rsidRPr="00042759">
        <w:rPr>
          <w:rFonts w:cstheme="minorHAnsi"/>
        </w:rPr>
        <w:t xml:space="preserve">shall be facilitated by Sponsor </w:t>
      </w:r>
      <w:r w:rsidR="00042759" w:rsidRPr="00071AF2">
        <w:rPr>
          <w:rFonts w:cstheme="minorHAnsi"/>
          <w:b/>
        </w:rPr>
        <w:t>prior</w:t>
      </w:r>
      <w:r w:rsidR="00042759" w:rsidRPr="00042759">
        <w:rPr>
          <w:rFonts w:cstheme="minorHAnsi"/>
        </w:rPr>
        <w:t xml:space="preserve"> to the effective date.</w:t>
      </w:r>
    </w:p>
    <w:p w:rsidR="006E2499" w:rsidRDefault="006E2499" w:rsidP="00F0173C">
      <w:pPr>
        <w:spacing w:after="0" w:line="240" w:lineRule="auto"/>
        <w:jc w:val="both"/>
        <w:rPr>
          <w:rFonts w:cstheme="minorHAnsi"/>
        </w:rPr>
      </w:pPr>
    </w:p>
    <w:p w:rsidR="006E2499" w:rsidRPr="00042759" w:rsidRDefault="006E2499" w:rsidP="00DD1B0F">
      <w:pPr>
        <w:spacing w:after="0" w:line="240" w:lineRule="auto"/>
        <w:ind w:left="720" w:hanging="720"/>
        <w:jc w:val="both"/>
        <w:rPr>
          <w:rFonts w:cstheme="minorHAnsi"/>
        </w:rPr>
      </w:pPr>
      <w:r w:rsidRPr="00042759">
        <w:rPr>
          <w:rFonts w:cstheme="minorHAnsi"/>
        </w:rPr>
        <w:t>3.</w:t>
      </w:r>
      <w:r>
        <w:rPr>
          <w:rFonts w:cstheme="minorHAnsi"/>
        </w:rPr>
        <w:t>5</w:t>
      </w:r>
      <w:r w:rsidRPr="00042759">
        <w:rPr>
          <w:rFonts w:cstheme="minorHAnsi"/>
        </w:rPr>
        <w:t xml:space="preserve"> </w:t>
      </w:r>
      <w:r w:rsidR="00DD1B0F">
        <w:rPr>
          <w:rFonts w:cstheme="minorHAnsi"/>
        </w:rPr>
        <w:tab/>
      </w:r>
      <w:r w:rsidRPr="00042759">
        <w:rPr>
          <w:rFonts w:cstheme="minorHAnsi"/>
        </w:rPr>
        <w:t xml:space="preserve">The QAM, or delegate, shall ensure that new SOPs are uploaded to Q-Pulse and the Clinical </w:t>
      </w:r>
      <w:bookmarkStart w:id="0" w:name="_GoBack"/>
      <w:bookmarkEnd w:id="0"/>
      <w:r w:rsidRPr="008D293D">
        <w:t>Research Governance &amp; Quality</w:t>
      </w:r>
      <w:r w:rsidR="008D293D">
        <w:t xml:space="preserve"> </w:t>
      </w:r>
      <w:r w:rsidRPr="008D293D">
        <w:t>Assurance webpage</w:t>
      </w:r>
      <w:r w:rsidRPr="00042759">
        <w:rPr>
          <w:rFonts w:cstheme="minorHAnsi"/>
        </w:rPr>
        <w:t xml:space="preserve"> </w:t>
      </w:r>
      <w:hyperlink r:id="rId12" w:history="1">
        <w:r w:rsidRPr="00042759">
          <w:rPr>
            <w:rStyle w:val="Hyperlink"/>
            <w:rFonts w:cstheme="minorHAnsi"/>
          </w:rPr>
          <w:t>www.abdn.ac.uk/clinicalresearchgovernance</w:t>
        </w:r>
      </w:hyperlink>
    </w:p>
    <w:p w:rsidR="00042759" w:rsidRDefault="00042759" w:rsidP="00F0173C">
      <w:pPr>
        <w:pStyle w:val="Heading3"/>
        <w:numPr>
          <w:ilvl w:val="0"/>
          <w:numId w:val="0"/>
        </w:numPr>
        <w:spacing w:line="240" w:lineRule="auto"/>
        <w:rPr>
          <w:rFonts w:asciiTheme="minorHAnsi" w:hAnsiTheme="minorHAnsi" w:cstheme="minorHAnsi"/>
          <w:sz w:val="22"/>
          <w:szCs w:val="22"/>
        </w:rPr>
      </w:pPr>
    </w:p>
    <w:p w:rsidR="00042759" w:rsidRPr="00042759" w:rsidRDefault="00383D7A" w:rsidP="00DD1B0F">
      <w:pPr>
        <w:spacing w:after="0" w:line="240" w:lineRule="auto"/>
        <w:ind w:left="720" w:hanging="720"/>
        <w:rPr>
          <w:rFonts w:cstheme="minorHAnsi"/>
        </w:rPr>
      </w:pPr>
      <w:r w:rsidRPr="00042759">
        <w:rPr>
          <w:rFonts w:cstheme="minorHAnsi"/>
        </w:rPr>
        <w:t>3.</w:t>
      </w:r>
      <w:r w:rsidR="006E2499">
        <w:rPr>
          <w:rFonts w:cstheme="minorHAnsi"/>
        </w:rPr>
        <w:t>6</w:t>
      </w:r>
      <w:r w:rsidR="00B7654B" w:rsidRPr="00042759">
        <w:rPr>
          <w:rFonts w:cstheme="minorHAnsi"/>
        </w:rPr>
        <w:t xml:space="preserve"> </w:t>
      </w:r>
      <w:r w:rsidR="00DD1B0F">
        <w:rPr>
          <w:rFonts w:cstheme="minorHAnsi"/>
        </w:rPr>
        <w:tab/>
      </w:r>
      <w:r w:rsidR="00B7654B" w:rsidRPr="00042759">
        <w:rPr>
          <w:rFonts w:cstheme="minorHAnsi"/>
        </w:rPr>
        <w:t xml:space="preserve">The QAM, or delegate, shall email </w:t>
      </w:r>
      <w:r w:rsidR="00BB73E2">
        <w:rPr>
          <w:rFonts w:cstheme="minorHAnsi"/>
        </w:rPr>
        <w:t>‘</w:t>
      </w:r>
      <w:r w:rsidR="00B7654B" w:rsidRPr="00042759">
        <w:rPr>
          <w:rFonts w:cstheme="minorHAnsi"/>
        </w:rPr>
        <w:t>Grampian Globals</w:t>
      </w:r>
      <w:r w:rsidR="00BB73E2">
        <w:rPr>
          <w:rFonts w:cstheme="minorHAnsi"/>
        </w:rPr>
        <w:t>’ and UoA to request insertion i</w:t>
      </w:r>
      <w:r w:rsidR="00C87394">
        <w:rPr>
          <w:rFonts w:cstheme="minorHAnsi"/>
        </w:rPr>
        <w:t>n the next available all-</w:t>
      </w:r>
      <w:r w:rsidR="00B7654B" w:rsidRPr="00042759">
        <w:rPr>
          <w:rFonts w:cstheme="minorHAnsi"/>
        </w:rPr>
        <w:t>staff bulletin</w:t>
      </w:r>
      <w:r w:rsidR="00BB73E2">
        <w:rPr>
          <w:rFonts w:cstheme="minorHAnsi"/>
        </w:rPr>
        <w:t>s</w:t>
      </w:r>
      <w:r w:rsidR="00B7654B" w:rsidRPr="00042759">
        <w:rPr>
          <w:rFonts w:cstheme="minorHAnsi"/>
        </w:rPr>
        <w:t xml:space="preserve">. </w:t>
      </w:r>
      <w:r w:rsidR="00217317" w:rsidRPr="00217317">
        <w:rPr>
          <w:rFonts w:cstheme="minorHAnsi"/>
          <w:noProof/>
          <w:lang w:eastAsia="en-GB"/>
        </w:rPr>
        <w:drawing>
          <wp:inline distT="0" distB="0" distL="0" distR="0">
            <wp:extent cx="171450" cy="171450"/>
            <wp:effectExtent l="19050" t="0" r="0" b="0"/>
            <wp:docPr id="6"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BB73E2">
        <w:rPr>
          <w:rFonts w:cstheme="minorHAnsi"/>
        </w:rPr>
        <w:t>Consider</w:t>
      </w:r>
      <w:r w:rsidR="00042759" w:rsidRPr="00042759">
        <w:rPr>
          <w:rFonts w:cstheme="minorHAnsi"/>
        </w:rPr>
        <w:t xml:space="preserve"> updating sites </w:t>
      </w:r>
      <w:r w:rsidR="00326543">
        <w:rPr>
          <w:rFonts w:cstheme="minorHAnsi"/>
        </w:rPr>
        <w:t>out-</w:t>
      </w:r>
      <w:r w:rsidR="00326543" w:rsidRPr="00042759">
        <w:rPr>
          <w:rFonts w:cstheme="minorHAnsi"/>
        </w:rPr>
        <w:t>with</w:t>
      </w:r>
      <w:r w:rsidR="00042759" w:rsidRPr="00042759">
        <w:rPr>
          <w:rFonts w:cstheme="minorHAnsi"/>
        </w:rPr>
        <w:t xml:space="preserve"> UoA and NHSG as appropriate.</w:t>
      </w:r>
    </w:p>
    <w:p w:rsidR="00136C3F" w:rsidRPr="00042759" w:rsidRDefault="00136C3F" w:rsidP="00F0173C">
      <w:pPr>
        <w:spacing w:after="0" w:line="240" w:lineRule="auto"/>
        <w:jc w:val="both"/>
        <w:rPr>
          <w:rFonts w:cstheme="minorHAnsi"/>
        </w:rPr>
      </w:pPr>
    </w:p>
    <w:p w:rsidR="004D1E43" w:rsidRPr="00042759" w:rsidRDefault="00CB171E" w:rsidP="00F0173C">
      <w:pPr>
        <w:spacing w:after="0" w:line="240" w:lineRule="auto"/>
        <w:rPr>
          <w:rFonts w:cstheme="minorHAnsi"/>
          <w:b/>
        </w:rPr>
      </w:pPr>
      <w:r w:rsidRPr="00042759">
        <w:rPr>
          <w:rFonts w:cstheme="minorHAnsi"/>
          <w:b/>
        </w:rPr>
        <w:t>Review of existing SOPs</w:t>
      </w:r>
    </w:p>
    <w:p w:rsidR="006535A0" w:rsidRPr="006535A0"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w:t>
      </w:r>
      <w:r w:rsidR="006E2499">
        <w:rPr>
          <w:rFonts w:asciiTheme="minorHAnsi" w:hAnsiTheme="minorHAnsi" w:cstheme="minorHAnsi"/>
          <w:sz w:val="22"/>
          <w:szCs w:val="22"/>
        </w:rPr>
        <w:t>7</w:t>
      </w:r>
      <w:r w:rsidR="00CB171E" w:rsidRPr="00042759">
        <w:rPr>
          <w:rFonts w:asciiTheme="minorHAnsi" w:hAnsiTheme="minorHAnsi" w:cstheme="minorHAnsi"/>
          <w:b/>
          <w:sz w:val="22"/>
          <w:szCs w:val="22"/>
        </w:rPr>
        <w:t xml:space="preserve"> </w:t>
      </w:r>
      <w:r w:rsidR="00DD1B0F">
        <w:rPr>
          <w:rFonts w:asciiTheme="minorHAnsi" w:hAnsiTheme="minorHAnsi" w:cstheme="minorHAnsi"/>
          <w:b/>
          <w:sz w:val="22"/>
          <w:szCs w:val="22"/>
        </w:rPr>
        <w:tab/>
      </w:r>
      <w:r w:rsidR="00CB171E" w:rsidRPr="00042759">
        <w:rPr>
          <w:rFonts w:asciiTheme="minorHAnsi" w:hAnsiTheme="minorHAnsi" w:cstheme="minorHAnsi"/>
          <w:sz w:val="22"/>
          <w:szCs w:val="22"/>
        </w:rPr>
        <w:t xml:space="preserve">All joint UoA-NHSG SOPs shall be formally reviewed every three years, or earlier should changes in legislation or local practices deem this necessary. </w:t>
      </w:r>
      <w:r w:rsidR="00326543">
        <w:rPr>
          <w:rFonts w:asciiTheme="minorHAnsi" w:hAnsiTheme="minorHAnsi" w:cstheme="minorHAnsi"/>
          <w:sz w:val="22"/>
          <w:szCs w:val="22"/>
        </w:rPr>
        <w:t>This shall be</w:t>
      </w:r>
      <w:r w:rsidR="00CB171E" w:rsidRPr="00042759">
        <w:rPr>
          <w:rFonts w:asciiTheme="minorHAnsi" w:hAnsiTheme="minorHAnsi" w:cstheme="minorHAnsi"/>
          <w:sz w:val="22"/>
          <w:szCs w:val="22"/>
        </w:rPr>
        <w:t xml:space="preserve"> oversee</w:t>
      </w:r>
      <w:r w:rsidR="00C44961">
        <w:rPr>
          <w:rFonts w:asciiTheme="minorHAnsi" w:hAnsiTheme="minorHAnsi" w:cstheme="minorHAnsi"/>
          <w:sz w:val="22"/>
          <w:szCs w:val="22"/>
        </w:rPr>
        <w:t>n</w:t>
      </w:r>
      <w:r w:rsidR="00CB171E" w:rsidRPr="00042759">
        <w:rPr>
          <w:rFonts w:asciiTheme="minorHAnsi" w:hAnsiTheme="minorHAnsi" w:cstheme="minorHAnsi"/>
          <w:sz w:val="22"/>
          <w:szCs w:val="22"/>
        </w:rPr>
        <w:t xml:space="preserve"> </w:t>
      </w:r>
      <w:r w:rsidR="00C44961">
        <w:rPr>
          <w:rFonts w:asciiTheme="minorHAnsi" w:hAnsiTheme="minorHAnsi" w:cstheme="minorHAnsi"/>
          <w:sz w:val="22"/>
          <w:szCs w:val="22"/>
        </w:rPr>
        <w:t>by the QAM</w:t>
      </w:r>
      <w:r w:rsidR="00F91545">
        <w:rPr>
          <w:rFonts w:asciiTheme="minorHAnsi" w:hAnsiTheme="minorHAnsi" w:cstheme="minorHAnsi"/>
          <w:sz w:val="22"/>
          <w:szCs w:val="22"/>
        </w:rPr>
        <w:t xml:space="preserve"> and CROG</w:t>
      </w:r>
      <w:r w:rsidR="006535A0">
        <w:rPr>
          <w:rFonts w:asciiTheme="minorHAnsi" w:hAnsiTheme="minorHAnsi" w:cstheme="minorHAnsi"/>
          <w:sz w:val="22"/>
          <w:szCs w:val="22"/>
        </w:rPr>
        <w:t xml:space="preserve">, the CI shall oversee the management of study specific SOPs. </w:t>
      </w:r>
      <w:r w:rsidR="006535A0" w:rsidRPr="006535A0">
        <w:rPr>
          <w:rFonts w:asciiTheme="minorHAnsi" w:hAnsiTheme="minorHAnsi" w:cstheme="minorHAnsi"/>
          <w:sz w:val="22"/>
          <w:szCs w:val="22"/>
        </w:rPr>
        <w:t>The QAM shall review all change requests and allocate a severity of ‘high’, ‘normal’ or ‘low’. Those allocated as ‘high’ severity shall be addressed immediately. Those allocated as ‘normal’ shall be reviewed at the next scheduled CROG. Those allocated as ‘low’ severity shall be reviewed when the SOP is due for its next formal review.</w:t>
      </w:r>
    </w:p>
    <w:p w:rsidR="004D1E43" w:rsidRPr="00042759" w:rsidRDefault="004D1E43" w:rsidP="00F0173C">
      <w:pPr>
        <w:spacing w:after="0" w:line="240" w:lineRule="auto"/>
        <w:rPr>
          <w:rFonts w:cstheme="minorHAnsi"/>
        </w:rPr>
      </w:pPr>
    </w:p>
    <w:p w:rsidR="00CB171E" w:rsidRPr="00042759"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w:t>
      </w:r>
      <w:r w:rsidR="006E2499">
        <w:rPr>
          <w:rFonts w:asciiTheme="minorHAnsi" w:hAnsiTheme="minorHAnsi" w:cstheme="minorHAnsi"/>
          <w:sz w:val="22"/>
          <w:szCs w:val="22"/>
        </w:rPr>
        <w:t>8</w:t>
      </w:r>
      <w:r w:rsidR="00D1158B">
        <w:rPr>
          <w:rFonts w:asciiTheme="minorHAnsi" w:hAnsiTheme="minorHAnsi" w:cstheme="minorHAnsi"/>
          <w:sz w:val="22"/>
          <w:szCs w:val="22"/>
        </w:rPr>
        <w:t xml:space="preserve"> </w:t>
      </w:r>
      <w:r w:rsidR="00DD1B0F">
        <w:rPr>
          <w:rFonts w:asciiTheme="minorHAnsi" w:hAnsiTheme="minorHAnsi" w:cstheme="minorHAnsi"/>
          <w:sz w:val="22"/>
          <w:szCs w:val="22"/>
        </w:rPr>
        <w:tab/>
      </w:r>
      <w:r w:rsidR="00D1158B">
        <w:rPr>
          <w:rFonts w:asciiTheme="minorHAnsi" w:hAnsiTheme="minorHAnsi" w:cstheme="minorHAnsi"/>
          <w:sz w:val="22"/>
          <w:szCs w:val="22"/>
        </w:rPr>
        <w:t>T</w:t>
      </w:r>
      <w:r w:rsidR="00CB171E" w:rsidRPr="00042759">
        <w:rPr>
          <w:rFonts w:asciiTheme="minorHAnsi" w:hAnsiTheme="minorHAnsi" w:cstheme="minorHAnsi"/>
          <w:sz w:val="22"/>
          <w:szCs w:val="22"/>
        </w:rPr>
        <w:t>he QAM, or delegat</w:t>
      </w:r>
      <w:r w:rsidR="00D1158B">
        <w:rPr>
          <w:rFonts w:asciiTheme="minorHAnsi" w:hAnsiTheme="minorHAnsi" w:cstheme="minorHAnsi"/>
          <w:sz w:val="22"/>
          <w:szCs w:val="22"/>
        </w:rPr>
        <w:t>e, shall notify the SOP owner</w:t>
      </w:r>
      <w:r w:rsidR="00CB171E" w:rsidRPr="00042759">
        <w:rPr>
          <w:rFonts w:asciiTheme="minorHAnsi" w:hAnsiTheme="minorHAnsi" w:cstheme="minorHAnsi"/>
          <w:sz w:val="22"/>
          <w:szCs w:val="22"/>
        </w:rPr>
        <w:t xml:space="preserve"> </w:t>
      </w:r>
      <w:r w:rsidR="00D1158B">
        <w:rPr>
          <w:rFonts w:asciiTheme="minorHAnsi" w:hAnsiTheme="minorHAnsi" w:cstheme="minorHAnsi"/>
          <w:sz w:val="22"/>
          <w:szCs w:val="22"/>
        </w:rPr>
        <w:t xml:space="preserve">using Q-Pulse, or by </w:t>
      </w:r>
      <w:r w:rsidR="00CB171E" w:rsidRPr="00042759">
        <w:rPr>
          <w:rFonts w:asciiTheme="minorHAnsi" w:hAnsiTheme="minorHAnsi" w:cstheme="minorHAnsi"/>
          <w:sz w:val="22"/>
          <w:szCs w:val="22"/>
        </w:rPr>
        <w:t xml:space="preserve">completing and forwarding a </w:t>
      </w:r>
      <w:r w:rsidR="00071AF2">
        <w:rPr>
          <w:rFonts w:asciiTheme="minorHAnsi" w:hAnsiTheme="minorHAnsi" w:cstheme="minorHAnsi"/>
          <w:sz w:val="22"/>
          <w:szCs w:val="22"/>
        </w:rPr>
        <w:t>‘</w:t>
      </w:r>
      <w:r w:rsidR="00CB171E" w:rsidRPr="00042759">
        <w:rPr>
          <w:rFonts w:asciiTheme="minorHAnsi" w:hAnsiTheme="minorHAnsi" w:cstheme="minorHAnsi"/>
          <w:sz w:val="22"/>
          <w:szCs w:val="22"/>
        </w:rPr>
        <w:t>Notificati</w:t>
      </w:r>
      <w:r w:rsidR="00D1158B">
        <w:rPr>
          <w:rFonts w:asciiTheme="minorHAnsi" w:hAnsiTheme="minorHAnsi" w:cstheme="minorHAnsi"/>
          <w:sz w:val="22"/>
          <w:szCs w:val="22"/>
        </w:rPr>
        <w:t>on of periodic r</w:t>
      </w:r>
      <w:r w:rsidR="0067119A">
        <w:rPr>
          <w:rFonts w:asciiTheme="minorHAnsi" w:hAnsiTheme="minorHAnsi" w:cstheme="minorHAnsi"/>
          <w:sz w:val="22"/>
          <w:szCs w:val="22"/>
        </w:rPr>
        <w:t>eview of SOP</w:t>
      </w:r>
      <w:r w:rsidR="00071AF2">
        <w:rPr>
          <w:rFonts w:asciiTheme="minorHAnsi" w:hAnsiTheme="minorHAnsi" w:cstheme="minorHAnsi"/>
          <w:sz w:val="22"/>
          <w:szCs w:val="22"/>
        </w:rPr>
        <w:t>’</w:t>
      </w:r>
      <w:r w:rsidR="00CB171E" w:rsidRPr="00042759">
        <w:rPr>
          <w:rFonts w:asciiTheme="minorHAnsi" w:hAnsiTheme="minorHAnsi" w:cstheme="minorHAnsi"/>
          <w:sz w:val="22"/>
          <w:szCs w:val="22"/>
        </w:rPr>
        <w:t xml:space="preserve"> (TMP-QA</w:t>
      </w:r>
      <w:r w:rsidR="00204794" w:rsidRPr="00042759">
        <w:rPr>
          <w:rFonts w:asciiTheme="minorHAnsi" w:hAnsiTheme="minorHAnsi" w:cstheme="minorHAnsi"/>
          <w:sz w:val="22"/>
          <w:szCs w:val="22"/>
        </w:rPr>
        <w:t>-30),</w:t>
      </w:r>
      <w:r w:rsidR="00D1158B">
        <w:rPr>
          <w:rFonts w:asciiTheme="minorHAnsi" w:hAnsiTheme="minorHAnsi" w:cstheme="minorHAnsi"/>
          <w:sz w:val="22"/>
          <w:szCs w:val="22"/>
        </w:rPr>
        <w:t xml:space="preserve"> two months prior to</w:t>
      </w:r>
      <w:r w:rsidR="00CB171E" w:rsidRPr="00042759">
        <w:rPr>
          <w:rFonts w:asciiTheme="minorHAnsi" w:hAnsiTheme="minorHAnsi" w:cstheme="minorHAnsi"/>
          <w:sz w:val="22"/>
          <w:szCs w:val="22"/>
        </w:rPr>
        <w:t xml:space="preserve"> review date. </w:t>
      </w:r>
    </w:p>
    <w:p w:rsidR="004D1E43" w:rsidRPr="00042759" w:rsidRDefault="004D1E43" w:rsidP="00F0173C">
      <w:pPr>
        <w:spacing w:after="0" w:line="240" w:lineRule="auto"/>
        <w:rPr>
          <w:rFonts w:cstheme="minorHAnsi"/>
        </w:rPr>
      </w:pPr>
    </w:p>
    <w:p w:rsidR="00CB171E" w:rsidRDefault="006E2499" w:rsidP="00DD1B0F">
      <w:pPr>
        <w:spacing w:after="0" w:line="240" w:lineRule="auto"/>
        <w:ind w:left="720" w:hanging="720"/>
        <w:rPr>
          <w:rFonts w:cstheme="minorHAnsi"/>
        </w:rPr>
      </w:pPr>
      <w:r>
        <w:rPr>
          <w:rFonts w:cstheme="minorHAnsi"/>
        </w:rPr>
        <w:t>3.9</w:t>
      </w:r>
      <w:r w:rsidR="00CB171E" w:rsidRPr="00042759">
        <w:rPr>
          <w:rFonts w:cstheme="minorHAnsi"/>
          <w:b/>
        </w:rPr>
        <w:t xml:space="preserve"> </w:t>
      </w:r>
      <w:r w:rsidR="00DD1B0F">
        <w:rPr>
          <w:rFonts w:cstheme="minorHAnsi"/>
          <w:b/>
        </w:rPr>
        <w:tab/>
      </w:r>
      <w:r w:rsidR="00CB171E" w:rsidRPr="00042759">
        <w:rPr>
          <w:rFonts w:cstheme="minorHAnsi"/>
        </w:rPr>
        <w:t>If amendments are required, these may be incorporate</w:t>
      </w:r>
      <w:r>
        <w:rPr>
          <w:rFonts w:cstheme="minorHAnsi"/>
        </w:rPr>
        <w:t>d as track changes into the SOP and</w:t>
      </w:r>
      <w:r w:rsidR="00CB171E" w:rsidRPr="00042759">
        <w:rPr>
          <w:rFonts w:cstheme="minorHAnsi"/>
        </w:rPr>
        <w:t xml:space="preserve"> shall be reviewed by CROG.  CROG may also recommend additional chang</w:t>
      </w:r>
      <w:r w:rsidR="00436AE6">
        <w:rPr>
          <w:rFonts w:cstheme="minorHAnsi"/>
        </w:rPr>
        <w:t>es to the SOP prior to approval, or identify an alternate SOP owner if appropriate.</w:t>
      </w:r>
    </w:p>
    <w:p w:rsidR="009419BA" w:rsidRDefault="009419BA" w:rsidP="00F0173C">
      <w:pPr>
        <w:spacing w:after="0" w:line="240" w:lineRule="auto"/>
        <w:jc w:val="both"/>
        <w:rPr>
          <w:rFonts w:cstheme="minorHAnsi"/>
        </w:rPr>
      </w:pPr>
    </w:p>
    <w:p w:rsidR="009419BA" w:rsidRPr="00042759" w:rsidRDefault="006E2499" w:rsidP="00DD1B0F">
      <w:pPr>
        <w:spacing w:after="0" w:line="240" w:lineRule="auto"/>
        <w:ind w:left="720" w:hanging="720"/>
        <w:jc w:val="both"/>
        <w:rPr>
          <w:rFonts w:cstheme="minorHAnsi"/>
        </w:rPr>
      </w:pPr>
      <w:r>
        <w:rPr>
          <w:rFonts w:cstheme="minorHAnsi"/>
        </w:rPr>
        <w:t>3.10</w:t>
      </w:r>
      <w:r w:rsidR="009419BA">
        <w:rPr>
          <w:rFonts w:cstheme="minorHAnsi"/>
        </w:rPr>
        <w:t xml:space="preserve"> </w:t>
      </w:r>
      <w:r w:rsidR="00DD1B0F">
        <w:rPr>
          <w:rFonts w:cstheme="minorHAnsi"/>
        </w:rPr>
        <w:tab/>
      </w:r>
      <w:r w:rsidR="009419BA">
        <w:rPr>
          <w:rFonts w:cstheme="minorHAnsi"/>
        </w:rPr>
        <w:t>The review</w:t>
      </w:r>
      <w:r w:rsidR="009419BA" w:rsidRPr="00042759">
        <w:rPr>
          <w:rFonts w:cstheme="minorHAnsi"/>
        </w:rPr>
        <w:t xml:space="preserve"> shall be recorded in the Document History table</w:t>
      </w:r>
      <w:r w:rsidR="00367629">
        <w:rPr>
          <w:rFonts w:cstheme="minorHAnsi"/>
        </w:rPr>
        <w:t xml:space="preserve"> (including a review which</w:t>
      </w:r>
      <w:r w:rsidR="009419BA">
        <w:rPr>
          <w:rFonts w:cstheme="minorHAnsi"/>
        </w:rPr>
        <w:t xml:space="preserve"> results in no changes</w:t>
      </w:r>
      <w:r w:rsidR="00FC5B31">
        <w:rPr>
          <w:rFonts w:cstheme="minorHAnsi"/>
        </w:rPr>
        <w:t xml:space="preserve"> to the SOP</w:t>
      </w:r>
      <w:r w:rsidR="009419BA">
        <w:rPr>
          <w:rFonts w:cstheme="minorHAnsi"/>
        </w:rPr>
        <w:t>)</w:t>
      </w:r>
      <w:r w:rsidR="00003C03">
        <w:rPr>
          <w:rFonts w:cstheme="minorHAnsi"/>
        </w:rPr>
        <w:t>.</w:t>
      </w:r>
      <w:r w:rsidR="009419BA" w:rsidRPr="00042759">
        <w:rPr>
          <w:rFonts w:cstheme="minorHAnsi"/>
        </w:rPr>
        <w:t xml:space="preserve"> </w:t>
      </w:r>
      <w:r w:rsidR="00217317" w:rsidRPr="00217317">
        <w:rPr>
          <w:rFonts w:cstheme="minorHAnsi"/>
          <w:noProof/>
          <w:lang w:eastAsia="en-GB"/>
        </w:rPr>
        <w:drawing>
          <wp:inline distT="0" distB="0" distL="0" distR="0">
            <wp:extent cx="171450" cy="171450"/>
            <wp:effectExtent l="19050" t="0" r="0" b="0"/>
            <wp:docPr id="7"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071AF2">
        <w:rPr>
          <w:rFonts w:cstheme="minorHAnsi"/>
        </w:rPr>
        <w:t xml:space="preserve"> V</w:t>
      </w:r>
      <w:r w:rsidR="009419BA" w:rsidRPr="00042759">
        <w:rPr>
          <w:rFonts w:cstheme="minorHAnsi"/>
        </w:rPr>
        <w:t>ersion number</w:t>
      </w:r>
      <w:r w:rsidR="00071AF2">
        <w:rPr>
          <w:rFonts w:cstheme="minorHAnsi"/>
        </w:rPr>
        <w:t>s</w:t>
      </w:r>
      <w:r w:rsidR="009419BA" w:rsidRPr="00042759">
        <w:rPr>
          <w:rFonts w:cstheme="minorHAnsi"/>
        </w:rPr>
        <w:t xml:space="preserve"> </w:t>
      </w:r>
      <w:r w:rsidR="009419BA">
        <w:rPr>
          <w:rFonts w:cstheme="minorHAnsi"/>
        </w:rPr>
        <w:t>shall increase by one (never by 0.1, 0.01 etc).</w:t>
      </w:r>
    </w:p>
    <w:p w:rsidR="009419BA" w:rsidRPr="00042759" w:rsidRDefault="009419BA" w:rsidP="00F0173C">
      <w:pPr>
        <w:spacing w:after="0" w:line="240" w:lineRule="auto"/>
        <w:jc w:val="both"/>
        <w:rPr>
          <w:rFonts w:cstheme="minorHAnsi"/>
        </w:rPr>
      </w:pPr>
    </w:p>
    <w:p w:rsidR="00CB171E" w:rsidRPr="00F91545"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3.1</w:t>
      </w:r>
      <w:r w:rsidR="006E2499">
        <w:rPr>
          <w:rFonts w:asciiTheme="minorHAnsi" w:hAnsiTheme="minorHAnsi" w:cstheme="minorHAnsi"/>
          <w:sz w:val="22"/>
          <w:szCs w:val="22"/>
        </w:rPr>
        <w:t>1</w:t>
      </w:r>
      <w:r w:rsidR="00CB171E" w:rsidRPr="00042759">
        <w:rPr>
          <w:rFonts w:asciiTheme="minorHAnsi" w:hAnsiTheme="minorHAnsi" w:cstheme="minorHAnsi"/>
          <w:b/>
          <w:sz w:val="22"/>
          <w:szCs w:val="22"/>
        </w:rPr>
        <w:t xml:space="preserve"> </w:t>
      </w:r>
      <w:r w:rsidR="00DD1B0F">
        <w:rPr>
          <w:rFonts w:asciiTheme="minorHAnsi" w:hAnsiTheme="minorHAnsi" w:cstheme="minorHAnsi"/>
          <w:b/>
          <w:sz w:val="22"/>
          <w:szCs w:val="22"/>
        </w:rPr>
        <w:tab/>
      </w:r>
      <w:r w:rsidR="00204794" w:rsidRPr="00042759">
        <w:rPr>
          <w:rFonts w:asciiTheme="minorHAnsi" w:hAnsiTheme="minorHAnsi" w:cstheme="minorHAnsi"/>
          <w:sz w:val="22"/>
          <w:szCs w:val="22"/>
        </w:rPr>
        <w:t>Amended SOPs shall be</w:t>
      </w:r>
      <w:r w:rsidR="00F91545">
        <w:rPr>
          <w:rFonts w:asciiTheme="minorHAnsi" w:hAnsiTheme="minorHAnsi" w:cstheme="minorHAnsi"/>
          <w:sz w:val="22"/>
          <w:szCs w:val="22"/>
        </w:rPr>
        <w:t xml:space="preserve"> approved (</w:t>
      </w:r>
      <w:r w:rsidR="00436AE6">
        <w:rPr>
          <w:rFonts w:asciiTheme="minorHAnsi" w:hAnsiTheme="minorHAnsi" w:cstheme="minorHAnsi"/>
          <w:sz w:val="22"/>
          <w:szCs w:val="22"/>
        </w:rPr>
        <w:t>as detailed in 3.2</w:t>
      </w:r>
      <w:r w:rsidR="00F91545">
        <w:rPr>
          <w:rFonts w:asciiTheme="minorHAnsi" w:hAnsiTheme="minorHAnsi" w:cstheme="minorHAnsi"/>
          <w:sz w:val="22"/>
          <w:szCs w:val="22"/>
        </w:rPr>
        <w:t xml:space="preserve">) and </w:t>
      </w:r>
      <w:r w:rsidR="00F91545" w:rsidRPr="00F91545">
        <w:rPr>
          <w:rFonts w:asciiTheme="minorHAnsi" w:hAnsiTheme="minorHAnsi" w:cstheme="minorHAnsi"/>
          <w:sz w:val="22"/>
          <w:szCs w:val="22"/>
        </w:rPr>
        <w:t>a</w:t>
      </w:r>
      <w:r w:rsidR="00204794" w:rsidRPr="00F91545">
        <w:rPr>
          <w:rFonts w:asciiTheme="minorHAnsi" w:hAnsiTheme="minorHAnsi" w:cstheme="minorHAnsi"/>
          <w:sz w:val="22"/>
          <w:szCs w:val="22"/>
        </w:rPr>
        <w:t xml:space="preserve">n assessment of any training requirements shall </w:t>
      </w:r>
      <w:r w:rsidR="00EE780D" w:rsidRPr="00F91545">
        <w:rPr>
          <w:rFonts w:asciiTheme="minorHAnsi" w:hAnsiTheme="minorHAnsi" w:cstheme="minorHAnsi"/>
          <w:sz w:val="22"/>
          <w:szCs w:val="22"/>
        </w:rPr>
        <w:t>b</w:t>
      </w:r>
      <w:r w:rsidR="00F91545">
        <w:rPr>
          <w:rFonts w:asciiTheme="minorHAnsi" w:hAnsiTheme="minorHAnsi" w:cstheme="minorHAnsi"/>
          <w:sz w:val="22"/>
          <w:szCs w:val="22"/>
        </w:rPr>
        <w:t>e made (</w:t>
      </w:r>
      <w:r w:rsidR="00436AE6" w:rsidRPr="00F91545">
        <w:rPr>
          <w:rFonts w:asciiTheme="minorHAnsi" w:hAnsiTheme="minorHAnsi" w:cstheme="minorHAnsi"/>
          <w:sz w:val="22"/>
          <w:szCs w:val="22"/>
        </w:rPr>
        <w:t>as detailed in 3.6</w:t>
      </w:r>
      <w:r w:rsidR="00F91545">
        <w:rPr>
          <w:rFonts w:asciiTheme="minorHAnsi" w:hAnsiTheme="minorHAnsi" w:cstheme="minorHAnsi"/>
          <w:sz w:val="22"/>
          <w:szCs w:val="22"/>
        </w:rPr>
        <w:t xml:space="preserve">). </w:t>
      </w:r>
      <w:r w:rsidR="00C44961" w:rsidRPr="00F91545">
        <w:rPr>
          <w:rFonts w:asciiTheme="minorHAnsi" w:hAnsiTheme="minorHAnsi" w:cstheme="minorHAnsi"/>
          <w:sz w:val="22"/>
          <w:szCs w:val="22"/>
        </w:rPr>
        <w:t xml:space="preserve">SOP users </w:t>
      </w:r>
      <w:r w:rsidR="00436AE6" w:rsidRPr="00F91545">
        <w:rPr>
          <w:rFonts w:asciiTheme="minorHAnsi" w:hAnsiTheme="minorHAnsi" w:cstheme="minorHAnsi"/>
          <w:sz w:val="22"/>
          <w:szCs w:val="22"/>
        </w:rPr>
        <w:t>s</w:t>
      </w:r>
      <w:r w:rsidR="00F91545">
        <w:rPr>
          <w:rFonts w:asciiTheme="minorHAnsi" w:hAnsiTheme="minorHAnsi" w:cstheme="minorHAnsi"/>
          <w:sz w:val="22"/>
          <w:szCs w:val="22"/>
        </w:rPr>
        <w:t>hall be notified (</w:t>
      </w:r>
      <w:r w:rsidR="00436AE6" w:rsidRPr="00F91545">
        <w:rPr>
          <w:rFonts w:asciiTheme="minorHAnsi" w:hAnsiTheme="minorHAnsi" w:cstheme="minorHAnsi"/>
          <w:sz w:val="22"/>
          <w:szCs w:val="22"/>
        </w:rPr>
        <w:t>as</w:t>
      </w:r>
      <w:r w:rsidR="00C44961" w:rsidRPr="00F91545">
        <w:rPr>
          <w:rFonts w:asciiTheme="minorHAnsi" w:hAnsiTheme="minorHAnsi" w:cstheme="minorHAnsi"/>
          <w:sz w:val="22"/>
          <w:szCs w:val="22"/>
        </w:rPr>
        <w:t xml:space="preserve"> detailed in</w:t>
      </w:r>
      <w:r w:rsidR="00042759" w:rsidRPr="00F91545">
        <w:rPr>
          <w:rFonts w:asciiTheme="minorHAnsi" w:hAnsiTheme="minorHAnsi" w:cstheme="minorHAnsi"/>
          <w:sz w:val="22"/>
          <w:szCs w:val="22"/>
        </w:rPr>
        <w:t xml:space="preserve"> 3.7</w:t>
      </w:r>
      <w:r w:rsidR="00F91545">
        <w:rPr>
          <w:rFonts w:asciiTheme="minorHAnsi" w:hAnsiTheme="minorHAnsi" w:cstheme="minorHAnsi"/>
          <w:sz w:val="22"/>
          <w:szCs w:val="22"/>
        </w:rPr>
        <w:t>).</w:t>
      </w:r>
    </w:p>
    <w:p w:rsidR="004D1E43" w:rsidRPr="00042759" w:rsidRDefault="004D1E43" w:rsidP="00F0173C">
      <w:pPr>
        <w:spacing w:after="0" w:line="240" w:lineRule="auto"/>
        <w:rPr>
          <w:rFonts w:cstheme="minorHAnsi"/>
          <w:b/>
        </w:rPr>
      </w:pPr>
    </w:p>
    <w:p w:rsidR="00B64B98" w:rsidRPr="00BA3E44" w:rsidRDefault="00B64B98"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Abbreviations and definitions</w:t>
      </w:r>
    </w:p>
    <w:p w:rsidR="006E2499" w:rsidRPr="00C112F7" w:rsidRDefault="006E2499" w:rsidP="00F0173C">
      <w:pPr>
        <w:spacing w:after="0" w:line="240" w:lineRule="auto"/>
        <w:rPr>
          <w:rFonts w:cstheme="minorHAnsi"/>
          <w:b/>
          <w:color w:val="0070C0"/>
        </w:rPr>
      </w:pPr>
    </w:p>
    <w:p w:rsidR="00367629" w:rsidRDefault="004D1E43" w:rsidP="00C301A6">
      <w:pPr>
        <w:spacing w:after="0" w:line="240" w:lineRule="auto"/>
        <w:ind w:firstLine="284"/>
        <w:rPr>
          <w:rFonts w:cstheme="minorHAnsi"/>
        </w:rPr>
      </w:pPr>
      <w:r w:rsidRPr="00042759">
        <w:rPr>
          <w:rFonts w:cstheme="minorHAnsi"/>
        </w:rPr>
        <w:t>None</w:t>
      </w:r>
    </w:p>
    <w:p w:rsidR="006E2499" w:rsidRPr="00042759" w:rsidRDefault="006E2499" w:rsidP="00F0173C">
      <w:pPr>
        <w:spacing w:after="0" w:line="240" w:lineRule="auto"/>
        <w:rPr>
          <w:rFonts w:cstheme="minorHAnsi"/>
        </w:rPr>
      </w:pPr>
    </w:p>
    <w:p w:rsidR="00B64B98" w:rsidRPr="00BA3E44" w:rsidRDefault="00B64B98"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Related documentation</w:t>
      </w:r>
      <w:r w:rsidR="00136C3F" w:rsidRPr="00BA3E44">
        <w:rPr>
          <w:rFonts w:cstheme="minorHAnsi"/>
          <w:b/>
          <w:color w:val="0070C0"/>
        </w:rPr>
        <w:t xml:space="preserve"> and references</w:t>
      </w:r>
    </w:p>
    <w:p w:rsidR="004D1E43" w:rsidRPr="00042759" w:rsidRDefault="004D1E43" w:rsidP="00F0173C">
      <w:pPr>
        <w:spacing w:after="0" w:line="240" w:lineRule="auto"/>
        <w:rPr>
          <w:rFonts w:cstheme="minorHAnsi"/>
          <w:b/>
        </w:rPr>
      </w:pPr>
    </w:p>
    <w:p w:rsidR="004D1E43" w:rsidRPr="00042759" w:rsidRDefault="004D1E43" w:rsidP="00C301A6">
      <w:pPr>
        <w:spacing w:after="0" w:line="240" w:lineRule="auto"/>
        <w:ind w:firstLine="284"/>
        <w:rPr>
          <w:rFonts w:cstheme="minorHAnsi"/>
        </w:rPr>
      </w:pPr>
      <w:r w:rsidRPr="00042759">
        <w:rPr>
          <w:rFonts w:cstheme="minorHAnsi"/>
        </w:rPr>
        <w:t>TMP-QA-4</w:t>
      </w:r>
      <w:r w:rsidRPr="00042759">
        <w:rPr>
          <w:rFonts w:cstheme="minorHAnsi"/>
        </w:rPr>
        <w:tab/>
      </w:r>
      <w:r w:rsidRPr="00042759">
        <w:rPr>
          <w:rFonts w:cstheme="minorHAnsi"/>
        </w:rPr>
        <w:tab/>
        <w:t>SOP Template</w:t>
      </w:r>
    </w:p>
    <w:p w:rsidR="004D1E43" w:rsidRPr="00042759" w:rsidRDefault="004D1E43" w:rsidP="00C301A6">
      <w:pPr>
        <w:spacing w:after="0" w:line="240" w:lineRule="auto"/>
        <w:ind w:firstLine="284"/>
        <w:rPr>
          <w:rFonts w:cstheme="minorHAnsi"/>
        </w:rPr>
      </w:pPr>
      <w:r w:rsidRPr="00042759">
        <w:rPr>
          <w:rFonts w:cstheme="minorHAnsi"/>
        </w:rPr>
        <w:t>TMP-QA-29</w:t>
      </w:r>
      <w:r w:rsidRPr="00042759">
        <w:rPr>
          <w:rFonts w:cstheme="minorHAnsi"/>
        </w:rPr>
        <w:tab/>
      </w:r>
      <w:r w:rsidRPr="00042759">
        <w:rPr>
          <w:rFonts w:cstheme="minorHAnsi"/>
        </w:rPr>
        <w:tab/>
        <w:t>Document creation, amendment and approval form</w:t>
      </w:r>
    </w:p>
    <w:p w:rsidR="004D1E43" w:rsidRPr="00042759" w:rsidRDefault="004D1E43" w:rsidP="00C301A6">
      <w:pPr>
        <w:spacing w:after="0" w:line="240" w:lineRule="auto"/>
        <w:ind w:firstLine="284"/>
        <w:rPr>
          <w:rFonts w:cstheme="minorHAnsi"/>
          <w:b/>
        </w:rPr>
      </w:pPr>
      <w:r w:rsidRPr="00042759">
        <w:rPr>
          <w:rFonts w:cstheme="minorHAnsi"/>
        </w:rPr>
        <w:t xml:space="preserve">TMP-QA-30 </w:t>
      </w:r>
      <w:r w:rsidRPr="00042759">
        <w:rPr>
          <w:rFonts w:cstheme="minorHAnsi"/>
        </w:rPr>
        <w:tab/>
      </w:r>
      <w:r w:rsidRPr="00042759">
        <w:rPr>
          <w:rFonts w:cstheme="minorHAnsi"/>
        </w:rPr>
        <w:tab/>
        <w:t>Notification of periodic review of SOPs</w:t>
      </w:r>
    </w:p>
    <w:sectPr w:rsidR="004D1E43" w:rsidRPr="00042759" w:rsidSect="007542A3">
      <w:footerReference w:type="default" r:id="rId13"/>
      <w:pgSz w:w="11906" w:h="16838"/>
      <w:pgMar w:top="426" w:right="1440" w:bottom="1440" w:left="1440"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F9" w:rsidRDefault="00D15FF9" w:rsidP="00B7654B">
      <w:pPr>
        <w:spacing w:after="0" w:line="240" w:lineRule="auto"/>
      </w:pPr>
      <w:r>
        <w:separator/>
      </w:r>
    </w:p>
  </w:endnote>
  <w:endnote w:type="continuationSeparator" w:id="0">
    <w:p w:rsidR="00D15FF9" w:rsidRDefault="00D15FF9"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504"/>
      <w:gridCol w:w="4738"/>
    </w:tblGrid>
    <w:tr w:rsidR="00D15FF9" w:rsidRPr="00C112F7" w:rsidTr="005F0F68">
      <w:tc>
        <w:tcPr>
          <w:tcW w:w="9620" w:type="dxa"/>
          <w:gridSpan w:val="2"/>
          <w:tcBorders>
            <w:bottom w:val="single" w:sz="4" w:space="0" w:color="auto"/>
          </w:tcBorders>
        </w:tcPr>
        <w:p w:rsidR="00D15FF9" w:rsidRDefault="00D15FF9" w:rsidP="00D15FF9">
          <w:pPr>
            <w:pStyle w:val="BodyText"/>
            <w:spacing w:after="0"/>
            <w:jc w:val="center"/>
            <w:rPr>
              <w:rFonts w:ascii="Calibri" w:hAnsi="Calibri" w:cs="Calibri"/>
              <w:b/>
              <w:color w:val="0070C0"/>
            </w:rPr>
          </w:pPr>
          <w:r>
            <w:rPr>
              <w:rFonts w:ascii="Calibri" w:hAnsi="Calibri" w:cs="Calibri"/>
              <w:b/>
              <w:color w:val="0070C0"/>
            </w:rPr>
            <w:t>Uncontrolled when printed</w:t>
          </w:r>
          <w:r w:rsidRPr="00C112F7">
            <w:rPr>
              <w:rFonts w:ascii="Calibri" w:hAnsi="Calibri" w:cs="Calibri"/>
              <w:b/>
              <w:color w:val="0070C0"/>
            </w:rPr>
            <w:t>. Please ensure that you are working on the most up t</w:t>
          </w:r>
          <w:r>
            <w:rPr>
              <w:rFonts w:ascii="Calibri" w:hAnsi="Calibri" w:cs="Calibri"/>
              <w:b/>
              <w:color w:val="0070C0"/>
            </w:rPr>
            <w:t>o date version of this SOP.</w:t>
          </w:r>
        </w:p>
        <w:p w:rsidR="00D15FF9" w:rsidRPr="00C112F7" w:rsidRDefault="00D15FF9" w:rsidP="00D15FF9">
          <w:pPr>
            <w:pStyle w:val="BodyText"/>
            <w:spacing w:after="0"/>
            <w:jc w:val="center"/>
            <w:rPr>
              <w:rFonts w:ascii="Calibri" w:hAnsi="Calibri" w:cs="Calibri"/>
              <w:b/>
              <w:color w:val="0070C0"/>
            </w:rPr>
          </w:pPr>
          <w:r>
            <w:rPr>
              <w:rFonts w:ascii="Calibri" w:hAnsi="Calibri" w:cs="Calibri"/>
              <w:b/>
              <w:color w:val="0070C0"/>
            </w:rPr>
            <w:t xml:space="preserve"> Key to symbols </w:t>
          </w:r>
          <w:r w:rsidRPr="00D15FF9">
            <w:rPr>
              <w:rFonts w:ascii="Calibri" w:hAnsi="Calibri" w:cs="Calibri"/>
              <w:noProof/>
              <w:color w:val="0070C0"/>
              <w:sz w:val="16"/>
              <w:szCs w:val="16"/>
              <w:lang w:eastAsia="en-GB"/>
            </w:rPr>
            <w:drawing>
              <wp:inline distT="0" distB="0" distL="0" distR="0">
                <wp:extent cx="123825" cy="123825"/>
                <wp:effectExtent l="19050" t="0" r="9525" b="0"/>
                <wp:docPr id="16" name="Picture 1" descr="Image result for round warning symbo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
                        </pic:cNvPr>
                        <pic:cNvPicPr>
                          <a:picLocks noChangeAspect="1" noChangeArrowheads="1"/>
                        </pic:cNvPicPr>
                      </pic:nvPicPr>
                      <pic:blipFill>
                        <a:blip r:embed="rId2"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Calibri" w:hAnsi="Calibri" w:cs="Calibri"/>
              <w:color w:val="0070C0"/>
              <w:sz w:val="16"/>
              <w:szCs w:val="16"/>
            </w:rPr>
            <w:t xml:space="preserve">= Important point to note  </w:t>
          </w:r>
          <w:r w:rsidRPr="00D15FF9">
            <w:rPr>
              <w:rFonts w:ascii="Calibri" w:hAnsi="Calibri" w:cs="Calibri"/>
              <w:noProof/>
              <w:color w:val="0070C0"/>
              <w:sz w:val="16"/>
              <w:szCs w:val="16"/>
              <w:lang w:eastAsia="en-GB"/>
            </w:rPr>
            <w:drawing>
              <wp:inline distT="0" distB="0" distL="0" distR="0">
                <wp:extent cx="141143" cy="129381"/>
                <wp:effectExtent l="19050" t="0" r="0" b="0"/>
                <wp:docPr id="17"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3" cstate="print"/>
                        <a:srcRect l="49888" t="20238" b="18651"/>
                        <a:stretch>
                          <a:fillRect/>
                        </a:stretch>
                      </pic:blipFill>
                      <pic:spPr bwMode="auto">
                        <a:xfrm>
                          <a:off x="0" y="0"/>
                          <a:ext cx="144327" cy="132300"/>
                        </a:xfrm>
                        <a:prstGeom prst="rect">
                          <a:avLst/>
                        </a:prstGeom>
                        <a:noFill/>
                        <a:ln w="9525">
                          <a:noFill/>
                          <a:miter lim="800000"/>
                          <a:headEnd/>
                          <a:tailEnd/>
                        </a:ln>
                      </pic:spPr>
                    </pic:pic>
                  </a:graphicData>
                </a:graphic>
              </wp:inline>
            </w:drawing>
          </w:r>
          <w:r>
            <w:rPr>
              <w:rFonts w:ascii="Calibri" w:hAnsi="Calibri" w:cs="Calibri"/>
              <w:color w:val="0070C0"/>
              <w:sz w:val="16"/>
              <w:szCs w:val="16"/>
            </w:rPr>
            <w:t xml:space="preserve"> = Warning</w:t>
          </w:r>
          <w:r w:rsidRPr="00C112F7">
            <w:rPr>
              <w:rFonts w:ascii="Calibri" w:hAnsi="Calibri" w:cs="Calibri"/>
              <w:b/>
              <w:color w:val="0070C0"/>
            </w:rPr>
            <w:t xml:space="preserve"> </w:t>
          </w:r>
        </w:p>
      </w:tc>
    </w:tr>
    <w:tr w:rsidR="00D15FF9" w:rsidRPr="00C112F7" w:rsidTr="005F0F68">
      <w:tc>
        <w:tcPr>
          <w:tcW w:w="4810" w:type="dxa"/>
          <w:tcBorders>
            <w:top w:val="single" w:sz="4" w:space="0" w:color="auto"/>
          </w:tcBorders>
        </w:tcPr>
        <w:p w:rsidR="00D15FF9" w:rsidRPr="00C112F7" w:rsidRDefault="000B4761" w:rsidP="00DD1B0F">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TMP-QA-4 V</w:t>
          </w:r>
          <w:r w:rsidR="00E539CE">
            <w:rPr>
              <w:rFonts w:ascii="Calibri" w:hAnsi="Calibri" w:cs="Calibri"/>
              <w:color w:val="0070C0"/>
              <w:sz w:val="16"/>
              <w:szCs w:val="16"/>
            </w:rPr>
            <w:t>4</w:t>
          </w:r>
          <w:r w:rsidR="001C757D">
            <w:rPr>
              <w:rFonts w:ascii="Calibri" w:hAnsi="Calibri" w:cs="Calibri"/>
              <w:color w:val="0070C0"/>
              <w:sz w:val="16"/>
              <w:szCs w:val="16"/>
            </w:rPr>
            <w:t xml:space="preserve"> (</w:t>
          </w:r>
          <w:r w:rsidR="00E539CE">
            <w:rPr>
              <w:rFonts w:ascii="Calibri" w:hAnsi="Calibri" w:cs="Calibri"/>
              <w:color w:val="0070C0"/>
              <w:sz w:val="16"/>
              <w:szCs w:val="16"/>
            </w:rPr>
            <w:t>9</w:t>
          </w:r>
          <w:r w:rsidR="00DD1B0F">
            <w:rPr>
              <w:rFonts w:ascii="Calibri" w:hAnsi="Calibri" w:cs="Calibri"/>
              <w:color w:val="0070C0"/>
              <w:sz w:val="16"/>
              <w:szCs w:val="16"/>
            </w:rPr>
            <w:t>-5-2023</w:t>
          </w:r>
          <w:r w:rsidR="000261E7">
            <w:rPr>
              <w:rFonts w:ascii="Calibri" w:hAnsi="Calibri" w:cs="Calibri"/>
              <w:color w:val="0070C0"/>
              <w:sz w:val="16"/>
              <w:szCs w:val="16"/>
            </w:rPr>
            <w:t>) SOP template</w:t>
          </w:r>
        </w:p>
      </w:tc>
      <w:tc>
        <w:tcPr>
          <w:tcW w:w="4810" w:type="dxa"/>
          <w:tcBorders>
            <w:top w:val="single" w:sz="4" w:space="0" w:color="auto"/>
          </w:tcBorders>
        </w:tcPr>
        <w:p w:rsidR="00D15FF9" w:rsidRPr="00C112F7" w:rsidRDefault="00D15FF9" w:rsidP="00D15FF9">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008A572D"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008A572D" w:rsidRPr="00C112F7">
            <w:rPr>
              <w:rFonts w:ascii="Calibri" w:hAnsi="Calibri" w:cs="Calibri"/>
              <w:color w:val="0070C0"/>
              <w:sz w:val="16"/>
              <w:szCs w:val="16"/>
            </w:rPr>
            <w:fldChar w:fldCharType="separate"/>
          </w:r>
          <w:r w:rsidR="00E539CE">
            <w:rPr>
              <w:rFonts w:ascii="Calibri" w:hAnsi="Calibri" w:cs="Calibri"/>
              <w:noProof/>
              <w:color w:val="0070C0"/>
              <w:sz w:val="16"/>
              <w:szCs w:val="16"/>
            </w:rPr>
            <w:t>1</w:t>
          </w:r>
          <w:r w:rsidR="008A572D"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008A572D"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008A572D" w:rsidRPr="00C112F7">
            <w:rPr>
              <w:rFonts w:ascii="Calibri" w:hAnsi="Calibri" w:cs="Calibri"/>
              <w:color w:val="0070C0"/>
              <w:sz w:val="16"/>
              <w:szCs w:val="16"/>
            </w:rPr>
            <w:fldChar w:fldCharType="separate"/>
          </w:r>
          <w:r w:rsidR="00E539CE">
            <w:rPr>
              <w:rFonts w:ascii="Calibri" w:hAnsi="Calibri" w:cs="Calibri"/>
              <w:noProof/>
              <w:color w:val="0070C0"/>
              <w:sz w:val="16"/>
              <w:szCs w:val="16"/>
            </w:rPr>
            <w:t>2</w:t>
          </w:r>
          <w:r w:rsidR="008A572D" w:rsidRPr="00C112F7">
            <w:rPr>
              <w:rFonts w:ascii="Calibri" w:hAnsi="Calibri" w:cs="Calibri"/>
              <w:color w:val="0070C0"/>
              <w:sz w:val="16"/>
              <w:szCs w:val="16"/>
            </w:rPr>
            <w:fldChar w:fldCharType="end"/>
          </w:r>
        </w:p>
      </w:tc>
    </w:tr>
  </w:tbl>
  <w:p w:rsidR="00D15FF9" w:rsidRPr="00C112F7" w:rsidRDefault="00D15FF9" w:rsidP="00B7654B">
    <w:pPr>
      <w:pStyle w:val="BodyText"/>
      <w:jc w:val="center"/>
      <w:rPr>
        <w:rFonts w:ascii="Arial" w:hAnsi="Arial" w:cs="Arial"/>
        <w:color w:val="0070C0"/>
      </w:rPr>
    </w:pPr>
  </w:p>
  <w:p w:rsidR="00D15FF9" w:rsidRDefault="00D15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F9" w:rsidRDefault="00D15FF9" w:rsidP="00B7654B">
      <w:pPr>
        <w:spacing w:after="0" w:line="240" w:lineRule="auto"/>
      </w:pPr>
      <w:r>
        <w:separator/>
      </w:r>
    </w:p>
  </w:footnote>
  <w:footnote w:type="continuationSeparator" w:id="0">
    <w:p w:rsidR="00D15FF9" w:rsidRDefault="00D15FF9" w:rsidP="00B76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754A57BD"/>
    <w:multiLevelType w:val="hybridMultilevel"/>
    <w:tmpl w:val="F934D8CE"/>
    <w:lvl w:ilvl="0" w:tplc="16DA0F02">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32EB"/>
    <w:rsid w:val="00003C03"/>
    <w:rsid w:val="000261E7"/>
    <w:rsid w:val="00030D59"/>
    <w:rsid w:val="00040A6A"/>
    <w:rsid w:val="00042759"/>
    <w:rsid w:val="00052F4E"/>
    <w:rsid w:val="00071AF2"/>
    <w:rsid w:val="000B4761"/>
    <w:rsid w:val="000C3F9F"/>
    <w:rsid w:val="00136C3F"/>
    <w:rsid w:val="001641EB"/>
    <w:rsid w:val="001A5F44"/>
    <w:rsid w:val="001B6B14"/>
    <w:rsid w:val="001C757D"/>
    <w:rsid w:val="001D6D46"/>
    <w:rsid w:val="00204794"/>
    <w:rsid w:val="00216279"/>
    <w:rsid w:val="00217317"/>
    <w:rsid w:val="00251925"/>
    <w:rsid w:val="0025310A"/>
    <w:rsid w:val="002F2505"/>
    <w:rsid w:val="00326543"/>
    <w:rsid w:val="003656DC"/>
    <w:rsid w:val="00367629"/>
    <w:rsid w:val="00383D7A"/>
    <w:rsid w:val="003923BD"/>
    <w:rsid w:val="003B7C1E"/>
    <w:rsid w:val="003F30E1"/>
    <w:rsid w:val="0041081C"/>
    <w:rsid w:val="00436AE6"/>
    <w:rsid w:val="00456300"/>
    <w:rsid w:val="00470D5A"/>
    <w:rsid w:val="0048412B"/>
    <w:rsid w:val="004C6CD0"/>
    <w:rsid w:val="004D1E43"/>
    <w:rsid w:val="004E6319"/>
    <w:rsid w:val="004E7483"/>
    <w:rsid w:val="004F2DA7"/>
    <w:rsid w:val="00511E84"/>
    <w:rsid w:val="00524094"/>
    <w:rsid w:val="00524D74"/>
    <w:rsid w:val="00576999"/>
    <w:rsid w:val="005858D7"/>
    <w:rsid w:val="005A79E1"/>
    <w:rsid w:val="005B2D58"/>
    <w:rsid w:val="005B79A8"/>
    <w:rsid w:val="005F0F68"/>
    <w:rsid w:val="006124EA"/>
    <w:rsid w:val="006535A0"/>
    <w:rsid w:val="0067119A"/>
    <w:rsid w:val="00684766"/>
    <w:rsid w:val="006A258F"/>
    <w:rsid w:val="006E2499"/>
    <w:rsid w:val="006F0E32"/>
    <w:rsid w:val="006F7C2B"/>
    <w:rsid w:val="007158C6"/>
    <w:rsid w:val="00733791"/>
    <w:rsid w:val="0075093B"/>
    <w:rsid w:val="007542A3"/>
    <w:rsid w:val="00760DE8"/>
    <w:rsid w:val="007778E5"/>
    <w:rsid w:val="007C7A21"/>
    <w:rsid w:val="0080391F"/>
    <w:rsid w:val="0081167F"/>
    <w:rsid w:val="008A572D"/>
    <w:rsid w:val="008B0576"/>
    <w:rsid w:val="008D1DE4"/>
    <w:rsid w:val="008D293D"/>
    <w:rsid w:val="008E2168"/>
    <w:rsid w:val="00905666"/>
    <w:rsid w:val="00926095"/>
    <w:rsid w:val="009419BA"/>
    <w:rsid w:val="009532EB"/>
    <w:rsid w:val="009558CB"/>
    <w:rsid w:val="009B39FD"/>
    <w:rsid w:val="009F258F"/>
    <w:rsid w:val="00A50B93"/>
    <w:rsid w:val="00AB72E1"/>
    <w:rsid w:val="00AC6006"/>
    <w:rsid w:val="00AC7939"/>
    <w:rsid w:val="00B0201B"/>
    <w:rsid w:val="00B16D6E"/>
    <w:rsid w:val="00B203F4"/>
    <w:rsid w:val="00B64B98"/>
    <w:rsid w:val="00B7654B"/>
    <w:rsid w:val="00B83160"/>
    <w:rsid w:val="00B871FE"/>
    <w:rsid w:val="00B91614"/>
    <w:rsid w:val="00BA3E44"/>
    <w:rsid w:val="00BB73E2"/>
    <w:rsid w:val="00BC275E"/>
    <w:rsid w:val="00BF3FE2"/>
    <w:rsid w:val="00C112F7"/>
    <w:rsid w:val="00C26D95"/>
    <w:rsid w:val="00C301A6"/>
    <w:rsid w:val="00C35579"/>
    <w:rsid w:val="00C44961"/>
    <w:rsid w:val="00C87394"/>
    <w:rsid w:val="00C919F7"/>
    <w:rsid w:val="00CB171E"/>
    <w:rsid w:val="00CF46C6"/>
    <w:rsid w:val="00D067EC"/>
    <w:rsid w:val="00D1158B"/>
    <w:rsid w:val="00D15FF9"/>
    <w:rsid w:val="00D846F3"/>
    <w:rsid w:val="00DB2189"/>
    <w:rsid w:val="00DB3630"/>
    <w:rsid w:val="00DB40FF"/>
    <w:rsid w:val="00DB53C4"/>
    <w:rsid w:val="00DC48DE"/>
    <w:rsid w:val="00DD1B0F"/>
    <w:rsid w:val="00DD4750"/>
    <w:rsid w:val="00DE13C1"/>
    <w:rsid w:val="00DF76F8"/>
    <w:rsid w:val="00E539CE"/>
    <w:rsid w:val="00E83509"/>
    <w:rsid w:val="00E87CF5"/>
    <w:rsid w:val="00E96887"/>
    <w:rsid w:val="00EB7FEB"/>
    <w:rsid w:val="00EC2011"/>
    <w:rsid w:val="00ED1686"/>
    <w:rsid w:val="00EE780D"/>
    <w:rsid w:val="00F00A5C"/>
    <w:rsid w:val="00F0173C"/>
    <w:rsid w:val="00F22872"/>
    <w:rsid w:val="00F447B2"/>
    <w:rsid w:val="00F610A1"/>
    <w:rsid w:val="00F87C57"/>
    <w:rsid w:val="00F91545"/>
    <w:rsid w:val="00FB3B46"/>
    <w:rsid w:val="00FC5B31"/>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C18E5-CC98-424D-807C-4E99AB9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dn.ac.uk/clinicalresearchgovern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uk/url?url=http://cliparts.co/warning-icons&amp;rct=j&amp;frm=1&amp;q=&amp;esrc=s&amp;sa=U&amp;ved=0ahUKEwio1dHRvazNAhUqKsAKHZn8Co8QwW4IIDAF&amp;usg=AFQjCNHRAGbmphtyJeuto0cj_diWb1aOR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hyperlink" Target="http://www.google.co.uk/url?url=http://cliparts.co/warning-icons&amp;rct=j&amp;frm=1&amp;q=&amp;esrc=s&amp;sa=U&amp;ved=0ahUKEwio1dHRvazNAhUqKsAKHZn8Co8QwW4IIDAF&amp;usg=AFQjCNHRAGbmphtyJeuto0cj_diWb1aO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06F79-692B-4E39-A923-60ABD9B2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9</cp:revision>
  <cp:lastPrinted>2016-06-24T11:16:00Z</cp:lastPrinted>
  <dcterms:created xsi:type="dcterms:W3CDTF">2019-02-18T12:38:00Z</dcterms:created>
  <dcterms:modified xsi:type="dcterms:W3CDTF">2023-05-09T10:18:00Z</dcterms:modified>
</cp:coreProperties>
</file>