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60D7E708" w:rsidR="00420AFB" w:rsidRPr="005056C8" w:rsidRDefault="007B7E03" w:rsidP="005056C8">
      <w:pPr>
        <w:spacing w:line="240" w:lineRule="auto"/>
        <w:rPr>
          <w:rFonts w:cs="Arial"/>
          <w:b/>
        </w:rPr>
      </w:pPr>
      <w:r w:rsidRPr="005056C8">
        <w:rPr>
          <w:rFonts w:cs="Arial"/>
          <w:b/>
        </w:rPr>
        <w:t xml:space="preserve">(Template version: </w:t>
      </w:r>
      <w:r w:rsidR="006603A3">
        <w:rPr>
          <w:rFonts w:cs="Arial"/>
          <w:b/>
        </w:rPr>
        <w:t>2.0</w:t>
      </w:r>
      <w:r w:rsidR="009A151D">
        <w:rPr>
          <w:rFonts w:cs="Arial"/>
          <w:b/>
        </w:rPr>
        <w:t xml:space="preserve"> </w:t>
      </w:r>
      <w:r w:rsidR="00C44AA3">
        <w:rPr>
          <w:rFonts w:cs="Arial"/>
          <w:b/>
        </w:rPr>
        <w:t xml:space="preserve">28 </w:t>
      </w:r>
      <w:r w:rsidR="00A5651A">
        <w:rPr>
          <w:rFonts w:cs="Arial"/>
          <w:b/>
        </w:rPr>
        <w:t>April</w:t>
      </w:r>
      <w:r w:rsidR="009A151D">
        <w:rPr>
          <w:rFonts w:cs="Arial"/>
          <w:b/>
        </w:rPr>
        <w:t xml:space="preserve"> 202</w:t>
      </w:r>
      <w:r w:rsidR="006603A3">
        <w:rPr>
          <w:rFonts w:cs="Arial"/>
          <w:b/>
        </w:rPr>
        <w:t>6</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5B55B355"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9012AF">
        <w:rPr>
          <w:rFonts w:cs="Arial"/>
          <w:szCs w:val="24"/>
        </w:rPr>
        <w:t>application</w:t>
      </w:r>
      <w:r w:rsidRPr="005056C8">
        <w:rPr>
          <w:rFonts w:cs="Arial"/>
          <w:szCs w:val="24"/>
        </w:rPr>
        <w:t xml:space="preserve">.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CBCE24E" w:rsidR="00333315" w:rsidRPr="005056C8" w:rsidRDefault="000A3C94"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7777777" w:rsidR="00333315" w:rsidRPr="005056C8" w:rsidRDefault="000A3C94"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howingPlcHdr/>
          </w:sdtPr>
          <w:sdtEndPr>
            <w:rPr>
              <w:rStyle w:val="Style3"/>
            </w:rPr>
          </w:sdtEndPr>
          <w:sdtContent>
            <w:tc>
              <w:tcPr>
                <w:tcW w:w="5410" w:type="dxa"/>
                <w:gridSpan w:val="2"/>
                <w:vAlign w:val="bottom"/>
              </w:tcPr>
              <w:p w14:paraId="0A3926DB" w14:textId="77777777" w:rsidR="003E0744" w:rsidRPr="005056C8" w:rsidRDefault="007D3020" w:rsidP="005056C8">
                <w:pPr>
                  <w:rPr>
                    <w:rStyle w:val="Style3"/>
                    <w:rFonts w:cs="Arial"/>
                  </w:rPr>
                </w:pPr>
                <w:r w:rsidRPr="00E86CE0">
                  <w:rPr>
                    <w:rStyle w:val="Style3"/>
                    <w:rFonts w:cs="Arial"/>
                    <w:color w:val="425563"/>
                  </w:rPr>
                  <w:t>Enter legal name</w:t>
                </w:r>
              </w:p>
            </w:tc>
          </w:sdtContent>
        </w:sdt>
      </w:tr>
      <w:tr w:rsidR="00224E20" w:rsidRPr="005056C8" w14:paraId="7A655017" w14:textId="77777777" w:rsidTr="00726FEC">
        <w:tc>
          <w:tcPr>
            <w:tcW w:w="10031" w:type="dxa"/>
            <w:gridSpan w:val="3"/>
          </w:tcPr>
          <w:p w14:paraId="51530EA2" w14:textId="100417A8"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77777777" w:rsidR="009F12DA" w:rsidRPr="005056C8" w:rsidRDefault="000A3C94"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showingPlcHdr/>
                <w:dropDownList>
                  <w:listItem w:value="Choose an item."/>
                  <w:listItem w:displayText="Yes" w:value="Yes"/>
                  <w:listItem w:displayText="No" w:value="No"/>
                </w:dropDownList>
              </w:sdtPr>
              <w:sdtEndPr>
                <w:rPr>
                  <w:rStyle w:val="DefaultParagraphFont"/>
                  <w:color w:val="000000" w:themeColor="text1"/>
                </w:rPr>
              </w:sdtEndPr>
              <w:sdtContent>
                <w:r w:rsidR="009F12DA" w:rsidRPr="00E86CE0">
                  <w:rPr>
                    <w:rStyle w:val="PlaceholderText"/>
                    <w:rFonts w:cs="Arial"/>
                    <w:b w:val="0"/>
                    <w:color w:val="425563"/>
                  </w:rPr>
                  <w:t>Select yes or no</w:t>
                </w:r>
              </w:sdtContent>
            </w:sdt>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0A3C94"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E86CE0">
                  <w:rPr>
                    <w:rStyle w:val="PlaceholderText"/>
                    <w:rFonts w:cs="Arial"/>
                    <w:b w:val="0"/>
                    <w:color w:val="425563"/>
                  </w:rPr>
                  <w:t>Enter name of participating NHS / HSC Organisation</w:t>
                </w:r>
              </w:p>
            </w:tc>
          </w:sdtContent>
        </w:sdt>
      </w:tr>
      <w:tr w:rsidR="00B842FF" w:rsidRPr="005056C8" w14:paraId="6A0A9C50" w14:textId="77777777" w:rsidTr="00263003">
        <w:tc>
          <w:tcPr>
            <w:tcW w:w="10031" w:type="dxa"/>
          </w:tcPr>
          <w:p w14:paraId="4F2F70E3" w14:textId="5FCCEC78"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7777777" w:rsidR="001721B3" w:rsidRPr="005056C8" w:rsidRDefault="001721B3" w:rsidP="005056C8">
            <w:pPr>
              <w:pStyle w:val="Question"/>
              <w:spacing w:before="120"/>
              <w:rPr>
                <w:rStyle w:val="Style3"/>
                <w:rFonts w:cs="Arial"/>
                <w:b w:val="0"/>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0F2C9F16" w:rsidR="00563725" w:rsidRPr="005056C8" w:rsidRDefault="00563725" w:rsidP="00856FD6">
            <w:pPr>
              <w:pStyle w:val="ListParagraph"/>
              <w:numPr>
                <w:ilvl w:val="0"/>
                <w:numId w:val="4"/>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3604E7B8" w:rsidR="00563725" w:rsidRPr="005056C8" w:rsidRDefault="00563725" w:rsidP="00856FD6">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572C29CF" w:rsidR="00726FEC" w:rsidRPr="005056C8" w:rsidRDefault="00563725" w:rsidP="00856FD6">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77777777" w:rsidR="00726FEC" w:rsidRPr="005056C8" w:rsidRDefault="000A3C94"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5DD88E3C"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6271038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77777777" w:rsidR="00BD756D" w:rsidRPr="005056C8" w:rsidRDefault="000A3C94"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77777777" w:rsidR="00BD756D" w:rsidRPr="005056C8" w:rsidRDefault="000A3C94"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end date</w:t>
                </w:r>
              </w:sdtContent>
            </w:sdt>
          </w:p>
        </w:tc>
      </w:tr>
      <w:tr w:rsidR="00BD756D" w:rsidRPr="005056C8" w14:paraId="5141F827" w14:textId="77777777" w:rsidTr="00D72DB6">
        <w:tc>
          <w:tcPr>
            <w:tcW w:w="9918" w:type="dxa"/>
            <w:gridSpan w:val="2"/>
          </w:tcPr>
          <w:p w14:paraId="707EF320" w14:textId="135AE03A"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w:t>
            </w:r>
            <w:proofErr w:type="gramStart"/>
            <w:r w:rsidRPr="005056C8">
              <w:rPr>
                <w:rFonts w:cs="Arial"/>
                <w:b w:val="0"/>
                <w:lang w:eastAsia="en-GB"/>
              </w:rPr>
              <w:t>applicable</w:t>
            </w:r>
            <w:proofErr w:type="gramEnd"/>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0A3C94"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0A3C94"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0A3C94"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0A3C94"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w:t>
            </w:r>
          </w:p>
          <w:p w14:paraId="6498F1D7" w14:textId="4AB3CC33"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p>
        </w:tc>
      </w:tr>
      <w:tr w:rsidR="00BD5682" w:rsidRPr="005056C8" w14:paraId="7A234071" w14:textId="77777777" w:rsidTr="00D72DB6">
        <w:tc>
          <w:tcPr>
            <w:tcW w:w="9918" w:type="dxa"/>
          </w:tcPr>
          <w:p w14:paraId="6511E24B" w14:textId="77777777" w:rsidR="00BD5682" w:rsidRPr="005056C8" w:rsidRDefault="000A3C94"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3DFE79"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howingPlcHdr/>
          </w:sdtPr>
          <w:sdtEndPr>
            <w:rPr>
              <w:rStyle w:val="DefaultParagraphFont"/>
              <w:color w:val="4F81BD" w:themeColor="accent1"/>
            </w:rPr>
          </w:sdtEndPr>
          <w:sdtContent>
            <w:tc>
              <w:tcPr>
                <w:tcW w:w="10060" w:type="dxa"/>
              </w:tcPr>
              <w:p w14:paraId="7AA21C31" w14:textId="77777777" w:rsidR="00BD5682" w:rsidRPr="005056C8" w:rsidRDefault="00FB2477" w:rsidP="005056C8">
                <w:pPr>
                  <w:pStyle w:val="Question"/>
                  <w:spacing w:before="120"/>
                  <w:rPr>
                    <w:rFonts w:cs="Arial"/>
                    <w:b w:val="0"/>
                    <w:color w:val="4F81BD" w:themeColor="accent1"/>
                  </w:rPr>
                </w:pPr>
                <w:r w:rsidRPr="00E86CE0">
                  <w:rPr>
                    <w:rStyle w:val="PlaceholderText"/>
                    <w:rFonts w:cs="Arial"/>
                    <w:b w:val="0"/>
                    <w:color w:val="425563"/>
                  </w:rPr>
                  <w:t>Enter details</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howingPlcHdr/>
            </w:sdtPr>
            <w:sdtEndPr>
              <w:rPr>
                <w:rStyle w:val="DefaultParagraphFont"/>
                <w:color w:val="425563"/>
              </w:rPr>
            </w:sdtEndPr>
            <w:sdtContent>
              <w:p w14:paraId="27B5F7F9" w14:textId="77777777" w:rsidR="00BD5682" w:rsidRPr="00E86CE0" w:rsidRDefault="00FB2477" w:rsidP="005056C8">
                <w:pPr>
                  <w:pStyle w:val="Question"/>
                  <w:spacing w:before="120"/>
                  <w:rPr>
                    <w:rStyle w:val="Style1"/>
                    <w:rFonts w:cs="Arial"/>
                    <w:b/>
                  </w:rPr>
                </w:pPr>
                <w:r w:rsidRPr="00E86CE0">
                  <w:rPr>
                    <w:rStyle w:val="PlaceholderText"/>
                    <w:rFonts w:cs="Arial"/>
                    <w:b w:val="0"/>
                    <w:color w:val="425563"/>
                  </w:rPr>
                  <w:t>Enter training that will be provided</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1"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2"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howingPlcHdr/>
            </w:sdtPr>
            <w:sdtEndPr>
              <w:rPr>
                <w:rStyle w:val="DefaultParagraphFont"/>
                <w:color w:val="425563"/>
              </w:rPr>
            </w:sdtEndPr>
            <w:sdtContent>
              <w:p w14:paraId="3F73938F" w14:textId="77777777" w:rsidR="00BD5682" w:rsidRPr="00E86CE0" w:rsidRDefault="00FB2477" w:rsidP="005056C8">
                <w:pPr>
                  <w:pStyle w:val="Question"/>
                  <w:spacing w:before="120"/>
                  <w:rPr>
                    <w:rFonts w:cs="Arial"/>
                    <w:b w:val="0"/>
                    <w:color w:val="4F81BD" w:themeColor="accent1"/>
                  </w:rPr>
                </w:pPr>
                <w:r w:rsidRPr="00E86CE0">
                  <w:rPr>
                    <w:rStyle w:val="PlaceholderText"/>
                    <w:rFonts w:cs="Arial"/>
                    <w:b w:val="0"/>
                    <w:color w:val="425563"/>
                  </w:rPr>
                  <w:t xml:space="preserve"> Enter training expectation</w:t>
                </w:r>
              </w:p>
            </w:sdtContent>
          </w:sdt>
        </w:tc>
      </w:tr>
      <w:tr w:rsidR="00651AF0" w:rsidRPr="005056C8" w14:paraId="490217B2" w14:textId="77777777" w:rsidTr="00D72DB6">
        <w:tc>
          <w:tcPr>
            <w:tcW w:w="10060" w:type="dxa"/>
          </w:tcPr>
          <w:p w14:paraId="5F688D50" w14:textId="430A7CCB"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52B0FF43" w:rsidR="00B94160" w:rsidRPr="005056C8" w:rsidRDefault="00B94160" w:rsidP="00B94160">
            <w:pPr>
              <w:pStyle w:val="Default"/>
              <w:spacing w:before="120"/>
              <w:rPr>
                <w:b/>
              </w:rPr>
            </w:pPr>
            <w:bookmarkStart w:id="6" w:name="_Finance_Schedule"/>
            <w:bookmarkEnd w:id="6"/>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w:t>
            </w:r>
            <w:proofErr w:type="gramStart"/>
            <w:r w:rsidRPr="005056C8">
              <w:rPr>
                <w:b/>
              </w:rPr>
              <w:t>required,  is</w:t>
            </w:r>
            <w:proofErr w:type="gramEnd"/>
            <w:r w:rsidRPr="005056C8">
              <w:rPr>
                <w:b/>
              </w:rPr>
              <w:t xml:space="preserve"> aware of and has agreed to discharge their responsibilities in line with the </w:t>
            </w:r>
            <w:hyperlink r:id="rId13"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1DDD82C" w:rsidR="00B94160" w:rsidRPr="005056C8" w:rsidRDefault="00B94160" w:rsidP="00B94160">
            <w:pPr>
              <w:pStyle w:val="Default"/>
              <w:spacing w:before="120"/>
              <w:rPr>
                <w:b/>
              </w:rPr>
            </w:pPr>
            <w:r>
              <w:rPr>
                <w:b/>
              </w:rPr>
              <w:lastRenderedPageBreak/>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1EE6AC37"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r w:rsidR="001B1173">
              <w:rPr>
                <w:rFonts w:cs="Arial"/>
                <w:b/>
                <w:szCs w:val="24"/>
              </w:rPr>
              <w:t xml:space="preserve"> </w:t>
            </w:r>
            <w:r w:rsidR="001B1173" w:rsidRPr="00C758AD">
              <w:rPr>
                <w:rFonts w:cs="Arial"/>
                <w:bCs/>
                <w:vanish/>
                <w:color w:val="FF0000"/>
                <w:szCs w:val="24"/>
              </w:rPr>
              <w:t>To be completed by Research Governance</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lock w:val="sdtContentLocked"/>
            <w:placeholder>
              <w:docPart w:val="59FA5962C57C4EFC8420F5D3F81BA4C7"/>
            </w:placeholder>
          </w:sdtPr>
          <w:sdtEndPr>
            <w:rPr>
              <w:rStyle w:val="DefaultParagraphFont"/>
              <w:b/>
              <w:color w:val="auto"/>
            </w:rPr>
          </w:sdtEndPr>
          <w:sdtContent>
            <w:tc>
              <w:tcPr>
                <w:tcW w:w="5067" w:type="dxa"/>
              </w:tcPr>
              <w:p w14:paraId="528CAED8" w14:textId="56DEA61E" w:rsidR="00B85665" w:rsidRPr="005056C8" w:rsidRDefault="001B1173" w:rsidP="00337620">
                <w:pPr>
                  <w:spacing w:before="120"/>
                  <w:rPr>
                    <w:rFonts w:cs="Arial"/>
                    <w:b/>
                    <w:szCs w:val="24"/>
                  </w:rPr>
                </w:pPr>
                <w:r>
                  <w:rPr>
                    <w:rStyle w:val="Style3"/>
                    <w:rFonts w:cs="Arial"/>
                    <w:szCs w:val="24"/>
                  </w:rPr>
                  <w:t>L</w:t>
                </w:r>
                <w:r>
                  <w:rPr>
                    <w:rStyle w:val="Style3"/>
                  </w:rPr>
                  <w:t>ocked Box</w:t>
                </w:r>
              </w:p>
            </w:tc>
          </w:sdtContent>
        </w:sdt>
      </w:tr>
      <w:tr w:rsidR="00B85665" w:rsidRPr="005056C8" w14:paraId="206453E2" w14:textId="77777777" w:rsidTr="00337620">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howingPlcHdr/>
          </w:sdtPr>
          <w:sdtEndPr>
            <w:rPr>
              <w:rStyle w:val="DefaultParagraphFont"/>
              <w:b/>
              <w:color w:val="auto"/>
            </w:rPr>
          </w:sdtEndPr>
          <w:sdtContent>
            <w:tc>
              <w:tcPr>
                <w:tcW w:w="5067" w:type="dxa"/>
              </w:tcPr>
              <w:p w14:paraId="1916F291" w14:textId="77777777" w:rsidR="00B85665" w:rsidRPr="005056C8" w:rsidRDefault="00B85665" w:rsidP="00337620">
                <w:pPr>
                  <w:spacing w:before="120"/>
                  <w:rPr>
                    <w:rFonts w:cs="Arial"/>
                    <w:b/>
                    <w:szCs w:val="24"/>
                  </w:rPr>
                </w:pPr>
                <w:r w:rsidRPr="00E86CE0">
                  <w:rPr>
                    <w:rStyle w:val="PlaceholderText"/>
                    <w:rFonts w:cs="Arial"/>
                    <w:color w:val="425563"/>
                    <w:szCs w:val="24"/>
                  </w:rPr>
                  <w:t>Enter job title</w:t>
                </w:r>
              </w:p>
            </w:tc>
          </w:sdtContent>
        </w:sdt>
      </w:tr>
      <w:tr w:rsidR="00B85665" w:rsidRPr="005056C8" w14:paraId="1D2890CE" w14:textId="77777777" w:rsidTr="00337620">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EC725D2B3538476FA979DAEFF2B4BAC1"/>
            </w:placeholder>
            <w:showingPlcHdr/>
          </w:sdtPr>
          <w:sdtEndPr>
            <w:rPr>
              <w:rStyle w:val="DefaultParagraphFont"/>
              <w:b/>
              <w:color w:val="auto"/>
            </w:rPr>
          </w:sdtEndPr>
          <w:sdtContent>
            <w:tc>
              <w:tcPr>
                <w:tcW w:w="5067" w:type="dxa"/>
              </w:tcPr>
              <w:p w14:paraId="541DFABA" w14:textId="77777777" w:rsidR="00B85665" w:rsidRPr="005056C8" w:rsidRDefault="00B85665" w:rsidP="00337620">
                <w:pPr>
                  <w:spacing w:before="120"/>
                  <w:rPr>
                    <w:rFonts w:cs="Arial"/>
                    <w:b/>
                    <w:szCs w:val="24"/>
                  </w:rPr>
                </w:pPr>
                <w:r w:rsidRPr="00E86CE0">
                  <w:rPr>
                    <w:rFonts w:cs="Arial"/>
                    <w:color w:val="425563"/>
                    <w:szCs w:val="24"/>
                  </w:rPr>
                  <w:t>Enter organisation name</w:t>
                </w:r>
              </w:p>
            </w:tc>
          </w:sdtContent>
        </w:sdt>
      </w:tr>
      <w:tr w:rsidR="00B85665" w:rsidRPr="005056C8" w14:paraId="55E38B40" w14:textId="77777777" w:rsidTr="00337620">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337620">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7"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7"/>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6450BB09" w14:textId="0AD33B53" w:rsidR="003F32D3" w:rsidRPr="00E86CE0" w:rsidRDefault="001B1173" w:rsidP="005056C8">
                <w:pPr>
                  <w:spacing w:before="120"/>
                  <w:rPr>
                    <w:rStyle w:val="EditablefieldChar"/>
                    <w:rFonts w:cs="Arial"/>
                    <w:color w:val="BFBFBF" w:themeColor="background1" w:themeShade="BF"/>
                  </w:rPr>
                </w:pPr>
                <w:r>
                  <w:rPr>
                    <w:rStyle w:val="Style3"/>
                    <w:rFonts w:cs="Arial"/>
                  </w:rPr>
                  <w:t>Separate site agreement provided</w:t>
                </w:r>
              </w:p>
            </w:sdtContent>
          </w:sdt>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(mNCA)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856FD6">
      <w:pPr>
        <w:pStyle w:val="ClauseL1"/>
        <w:numPr>
          <w:ilvl w:val="1"/>
          <w:numId w:val="17"/>
        </w:numPr>
      </w:pPr>
      <w:r w:rsidRPr="00841407">
        <w:t>In this Agreement the following words shall have the following meanings:</w:t>
      </w:r>
    </w:p>
    <w:p w14:paraId="3535B281" w14:textId="29433DCD" w:rsidR="00BB58EF" w:rsidRPr="00796FE4" w:rsidRDefault="00BB58EF" w:rsidP="00856FD6">
      <w:pPr>
        <w:pStyle w:val="Bullet"/>
        <w:numPr>
          <w:ilvl w:val="0"/>
          <w:numId w:val="7"/>
        </w:numPr>
        <w:ind w:left="924" w:hanging="357"/>
      </w:pPr>
      <w:r w:rsidRPr="00DD3341">
        <w:rPr>
          <w:b/>
          <w:bCs/>
        </w:rPr>
        <w:t>Agent(s)</w:t>
      </w:r>
      <w:r>
        <w:br/>
        <w:t>i</w:t>
      </w:r>
      <w:r w:rsidRPr="00796FE4">
        <w:t>ncludes, but shall not be limited to,</w:t>
      </w:r>
      <w:r w:rsidR="00FD1071">
        <w:t>(1)</w:t>
      </w:r>
      <w:r w:rsidR="00DF1453">
        <w:t xml:space="preserve"> </w:t>
      </w:r>
      <w:r w:rsidR="00DF1453" w:rsidRPr="0026270A">
        <w:t>any person (including the Principal Investigator</w:t>
      </w:r>
      <w:r w:rsidR="003D33A6">
        <w:t xml:space="preserve"> and / or Local Collaborator</w:t>
      </w:r>
      <w:r w:rsidR="00DF1453" w:rsidRPr="0026270A">
        <w:t xml:space="preserve">, any nurse or other healthcare professional) providing services to the </w:t>
      </w:r>
      <w:r w:rsidR="003D33A6">
        <w:t>Participating NHS / HSC Organisation</w:t>
      </w:r>
      <w:r w:rsidR="00DF1453" w:rsidRPr="0026270A">
        <w:t xml:space="preserve"> under a contract for services (commonly known as an honorary contract) or otherwise any such person’s principal employer in the event that it is not the </w:t>
      </w:r>
      <w:r w:rsidR="00FF38B2">
        <w:rPr>
          <w:rFonts w:cs="Arial"/>
          <w:szCs w:val="24"/>
        </w:rPr>
        <w:t>P</w:t>
      </w:r>
      <w:r w:rsidR="00FF38B2" w:rsidRPr="005056C8">
        <w:rPr>
          <w:rFonts w:cs="Arial"/>
          <w:szCs w:val="24"/>
        </w:rPr>
        <w:t xml:space="preserve">articipating NHS / HSC </w:t>
      </w:r>
      <w:r w:rsidR="00FF38B2">
        <w:rPr>
          <w:rFonts w:cs="Arial"/>
          <w:szCs w:val="24"/>
        </w:rPr>
        <w:t>O</w:t>
      </w:r>
      <w:r w:rsidR="00FF38B2" w:rsidRPr="005056C8">
        <w:rPr>
          <w:rFonts w:cs="Arial"/>
          <w:szCs w:val="24"/>
        </w:rPr>
        <w:t>rganisation</w:t>
      </w:r>
      <w:r w:rsidRPr="00796FE4">
        <w:t>, and</w:t>
      </w:r>
      <w:r w:rsidR="00CA3149">
        <w:t xml:space="preserve"> </w:t>
      </w:r>
      <w:r w:rsidRPr="00796FE4">
        <w:t>/</w:t>
      </w:r>
      <w:r w:rsidR="00CA3149">
        <w:t xml:space="preserve"> </w:t>
      </w:r>
      <w:r w:rsidRPr="00796FE4">
        <w:t xml:space="preserve">or </w:t>
      </w:r>
      <w:r w:rsidR="00DF1453">
        <w:t xml:space="preserve">(2) </w:t>
      </w:r>
      <w:r w:rsidRPr="00796FE4">
        <w:t>any contracted third party providing services to a Party under a contract for services or otherwise</w:t>
      </w:r>
      <w:r>
        <w:t>;</w:t>
      </w:r>
    </w:p>
    <w:p w14:paraId="55E106D4" w14:textId="1761D3CF" w:rsidR="00522ADA" w:rsidRPr="00796FE4" w:rsidRDefault="00BB58EF" w:rsidP="00EB75FD">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856FD6">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5FA7038B" w14:textId="39E24FBE" w:rsidR="00522ADA" w:rsidRPr="00796FE4" w:rsidRDefault="00F13760" w:rsidP="00FF38B2">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09ECC469" w14:textId="1EE4FC12" w:rsidR="00F13760" w:rsidRDefault="00F13760" w:rsidP="00856FD6">
      <w:pPr>
        <w:pStyle w:val="Bullet"/>
        <w:numPr>
          <w:ilvl w:val="0"/>
          <w:numId w:val="7"/>
        </w:numPr>
        <w:ind w:left="924" w:hanging="357"/>
        <w:rPr>
          <w:highlight w:val="yellow"/>
        </w:rPr>
      </w:pPr>
      <w:r w:rsidRPr="00DD3341">
        <w:rPr>
          <w:b/>
          <w:bCs/>
          <w:highlight w:val="yellow"/>
        </w:rPr>
        <w:t>Co-Sponsor</w:t>
      </w:r>
      <w:r>
        <w:rPr>
          <w:highlight w:val="yellow"/>
        </w:rPr>
        <w:br/>
        <w:t>o</w:t>
      </w:r>
      <w:r w:rsidRPr="00796FE4">
        <w:rPr>
          <w:highlight w:val="yellow"/>
        </w:rPr>
        <w:t>ne of the organisations who divide amongst themselves both the responsibilities and the liabilities associated with sponsoring this Study. Their responsibilities and liabilities are therefore not joint and several</w:t>
      </w:r>
      <w:r>
        <w:rPr>
          <w:highlight w:val="yellow"/>
        </w:rPr>
        <w:t>,</w:t>
      </w:r>
      <w:r w:rsidRPr="00796FE4">
        <w:rPr>
          <w:highlight w:val="yellow"/>
        </w:rPr>
        <w:t xml:space="preserve"> but are as formally agreed between the Co-Sponsors</w:t>
      </w:r>
      <w:r>
        <w:rPr>
          <w:highlight w:val="yellow"/>
        </w:rPr>
        <w:t>;</w:t>
      </w:r>
    </w:p>
    <w:p w14:paraId="5AD0E174" w14:textId="419D3563" w:rsidR="00EC045F" w:rsidRPr="000E6BF7" w:rsidRDefault="00EC045F" w:rsidP="00C44AA3">
      <w:pPr>
        <w:pStyle w:val="Bullet"/>
        <w:numPr>
          <w:ilvl w:val="0"/>
          <w:numId w:val="7"/>
        </w:numPr>
        <w:spacing w:after="0"/>
        <w:ind w:left="924" w:hanging="357"/>
        <w:rPr>
          <w:b/>
          <w:bCs/>
        </w:rPr>
      </w:pPr>
      <w:r w:rsidRPr="000E6BF7">
        <w:rPr>
          <w:b/>
          <w:bCs/>
        </w:rPr>
        <w:t>Collaboration Agreement</w:t>
      </w:r>
    </w:p>
    <w:p w14:paraId="43DB94D2" w14:textId="15106C63" w:rsidR="00522ADA" w:rsidRPr="00C44AA3" w:rsidRDefault="00EC045F" w:rsidP="00C44AA3">
      <w:pPr>
        <w:pStyle w:val="Bullet"/>
        <w:numPr>
          <w:ilvl w:val="0"/>
          <w:numId w:val="0"/>
        </w:numPr>
        <w:tabs>
          <w:tab w:val="clear" w:pos="1418"/>
        </w:tabs>
        <w:ind w:left="993"/>
      </w:pPr>
      <w:r w:rsidRPr="00522ADA">
        <w:t xml:space="preserve">means a separate agreement </w:t>
      </w:r>
      <w:proofErr w:type="gramStart"/>
      <w:r w:rsidRPr="00522ADA">
        <w:t>entered into</w:t>
      </w:r>
      <w:proofErr w:type="gramEnd"/>
      <w:r w:rsidRPr="00522ADA">
        <w:t xml:space="preserve"> by the Parties which governs the management of the Study and is either (1) related to a grant or funding award, or (2) regarding a non-commercial collaboration between the Parties and, where relevant, other partners (whether commercial or non-commercial);</w:t>
      </w:r>
    </w:p>
    <w:p w14:paraId="5B37B0F5" w14:textId="321ACD02" w:rsidR="00F13760" w:rsidRPr="00796FE4" w:rsidRDefault="00F13760" w:rsidP="00856FD6">
      <w:pPr>
        <w:pStyle w:val="Bullet"/>
        <w:numPr>
          <w:ilvl w:val="0"/>
          <w:numId w:val="7"/>
        </w:numPr>
        <w:ind w:left="924" w:hanging="357"/>
      </w:pPr>
      <w:r w:rsidRPr="00DD3341">
        <w:rPr>
          <w:b/>
          <w:bCs/>
        </w:rPr>
        <w:t>Confidential Information</w:t>
      </w:r>
      <w:r>
        <w:br/>
        <w:t>a</w:t>
      </w:r>
      <w:r w:rsidRPr="00796FE4">
        <w:t xml:space="preserve">ll information disclosed, (whether in writing, orally or by another means and whether directly or indirectly) by </w:t>
      </w:r>
      <w:r w:rsidR="00647EAF">
        <w:t xml:space="preserve">or on behalf of </w:t>
      </w:r>
      <w:r w:rsidRPr="00796FE4">
        <w:t>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 xml:space="preserve">or special category Personal Data, all as defined in </w:t>
      </w:r>
      <w:r w:rsidR="00647EAF">
        <w:t>Data Protection Laws and Guidance</w:t>
      </w:r>
      <w:r w:rsidRPr="00796FE4">
        <w:t>, and</w:t>
      </w:r>
      <w:r w:rsidR="004C2DE2">
        <w:t xml:space="preserve"> </w:t>
      </w:r>
      <w:r w:rsidRPr="00796FE4">
        <w:t>/</w:t>
      </w:r>
      <w:r w:rsidR="004C2DE2">
        <w:t xml:space="preserve"> </w:t>
      </w:r>
      <w:r w:rsidRPr="00796FE4">
        <w:t>or information that is otherwise confidential patient information</w:t>
      </w:r>
      <w:r>
        <w:t>;</w:t>
      </w:r>
    </w:p>
    <w:p w14:paraId="028C9C69" w14:textId="4937A4A9" w:rsidR="00F13760" w:rsidRDefault="00F13760" w:rsidP="00856FD6">
      <w:pPr>
        <w:pStyle w:val="Bullet"/>
        <w:numPr>
          <w:ilvl w:val="0"/>
          <w:numId w:val="7"/>
        </w:numPr>
        <w:ind w:left="924" w:hanging="357"/>
      </w:pPr>
      <w:r>
        <w:rPr>
          <w:b/>
          <w:bCs/>
        </w:rPr>
        <w:t>Controller</w:t>
      </w:r>
      <w:r>
        <w:br/>
        <w:t xml:space="preserve">shall have the meaning set out in the </w:t>
      </w:r>
      <w:r w:rsidR="00526D78">
        <w:t>Data Protection Laws and Guidance</w:t>
      </w:r>
      <w:r>
        <w:t xml:space="preserve"> </w:t>
      </w:r>
      <w:r w:rsidRPr="002C23C6">
        <w:t>(and "Controllership” shall be construed accordingly)</w:t>
      </w:r>
      <w:r>
        <w:t>;</w:t>
      </w:r>
    </w:p>
    <w:p w14:paraId="67592489" w14:textId="1032034A" w:rsidR="00F13760" w:rsidRPr="00796FE4" w:rsidRDefault="00F13760" w:rsidP="00856FD6">
      <w:pPr>
        <w:pStyle w:val="Bullet"/>
        <w:numPr>
          <w:ilvl w:val="0"/>
          <w:numId w:val="7"/>
        </w:numPr>
        <w:ind w:left="924" w:hanging="357"/>
      </w:pPr>
      <w:r w:rsidRPr="00DD3341">
        <w:rPr>
          <w:b/>
          <w:bCs/>
        </w:rPr>
        <w:t xml:space="preserve">Data Protection </w:t>
      </w:r>
      <w:r w:rsidR="001559B8">
        <w:rPr>
          <w:b/>
          <w:bCs/>
        </w:rPr>
        <w:t>Laws and Guidance</w:t>
      </w:r>
      <w:r>
        <w:br/>
      </w:r>
      <w:r w:rsidRPr="00796FE4">
        <w:t xml:space="preserve">means the GDPR, the Data Protection Act 2018, the </w:t>
      </w:r>
      <w:r w:rsidR="001E2F3E">
        <w:t>Data Protection, Privacy and Electronic Communications (Amendments etc) (EU Exit) Regulations 2019</w:t>
      </w:r>
      <w:r w:rsidRPr="00796FE4">
        <w:t>,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36DC417E" w:rsidR="00297820" w:rsidRPr="00E86CE0" w:rsidRDefault="00297820" w:rsidP="00856FD6">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 xml:space="preserve">or </w:t>
      </w:r>
      <w:r w:rsidR="00FB5E52" w:rsidRPr="00C44AA3">
        <w:rPr>
          <w:highlight w:val="yellow"/>
        </w:rPr>
        <w:t>[Sponsor] / [Co-Sponsor] / [Joint-Sponsor]</w:t>
      </w:r>
      <w:r w:rsidR="00D7670E" w:rsidRPr="00734CC7">
        <w:t xml:space="preserve"> (if applicable)</w:t>
      </w:r>
      <w:r>
        <w:t>;</w:t>
      </w:r>
    </w:p>
    <w:p w14:paraId="1574BC4C" w14:textId="05ACFDD9" w:rsidR="009C167F" w:rsidRPr="00E86CE0" w:rsidRDefault="009C167F" w:rsidP="00856FD6">
      <w:pPr>
        <w:pStyle w:val="Bullet"/>
        <w:numPr>
          <w:ilvl w:val="0"/>
          <w:numId w:val="7"/>
        </w:numPr>
        <w:ind w:left="924" w:hanging="357"/>
      </w:pPr>
      <w:r w:rsidRPr="71F6A30E">
        <w:rPr>
          <w:b/>
          <w:bCs/>
        </w:rPr>
        <w:lastRenderedPageBreak/>
        <w:t>FOIA</w:t>
      </w:r>
      <w:r>
        <w:br/>
        <w:t xml:space="preserve">means either the Freedom of Information Act 2000 or the Freedom of Information (Scotland) Act 2002, as applicable to the place of constitution of the Participating NHS / HSC Organisation </w:t>
      </w:r>
      <w:r w:rsidRPr="00C44AA3">
        <w:t xml:space="preserve">or </w:t>
      </w:r>
      <w:r w:rsidRPr="00626295">
        <w:rPr>
          <w:highlight w:val="yellow"/>
        </w:rPr>
        <w:t>[Sponsor] / [Co-Sponsor] / [Joint-Sponsor]</w:t>
      </w:r>
      <w:r w:rsidR="00D7670E">
        <w:t xml:space="preserve"> (if applicable)</w:t>
      </w:r>
      <w:r>
        <w:t>;</w:t>
      </w:r>
    </w:p>
    <w:p w14:paraId="54192E8A" w14:textId="215FD4E2" w:rsidR="000C2308" w:rsidRPr="00796FE4" w:rsidRDefault="000C2308" w:rsidP="00856FD6">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5D4D000A" w:rsidR="000C2308" w:rsidRPr="00796FE4" w:rsidRDefault="000C2308" w:rsidP="00856FD6">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w:t>
      </w:r>
      <w:r w:rsidR="00F869F6">
        <w:t>P</w:t>
      </w:r>
      <w:r w:rsidRPr="00796FE4">
        <w:t xml:space="preserve">ersonal </w:t>
      </w:r>
      <w:r w:rsidR="00F869F6">
        <w:t>D</w:t>
      </w:r>
      <w:r w:rsidRPr="00796FE4">
        <w:t>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856FD6">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22D74F7F" w14:textId="77777777" w:rsidR="005C3E9F" w:rsidRPr="00796FE4" w:rsidRDefault="005C3E9F" w:rsidP="00856FD6">
      <w:pPr>
        <w:pStyle w:val="Bullet"/>
        <w:numPr>
          <w:ilvl w:val="0"/>
          <w:numId w:val="7"/>
        </w:numPr>
        <w:ind w:left="924" w:hanging="357"/>
        <w:rPr>
          <w:highlight w:val="yellow"/>
        </w:rPr>
      </w:pPr>
      <w:r w:rsidRPr="00D73B05">
        <w:rPr>
          <w:b/>
          <w:bCs/>
          <w:highlight w:val="yellow"/>
        </w:rPr>
        <w:t>Joint-Sponsor</w:t>
      </w:r>
      <w:r>
        <w:rPr>
          <w:highlight w:val="yellow"/>
        </w:rPr>
        <w:br/>
        <w:t>e</w:t>
      </w:r>
      <w:r w:rsidRPr="00796FE4">
        <w:rPr>
          <w:highlight w:val="yellow"/>
        </w:rPr>
        <w:t>ither or both organisations who jointly accept the responsibilities and liabilities associated with sponsoring this Study. They are jointly and severally responsible for all the duties of the sponsor, such that all are responsible in the event of a failure of either or both Joint-Sponsor organisations to discharge their responsibilities</w:t>
      </w:r>
      <w:r>
        <w:rPr>
          <w:highlight w:val="yellow"/>
        </w:rPr>
        <w:t>;</w:t>
      </w:r>
    </w:p>
    <w:p w14:paraId="391190C8" w14:textId="77777777" w:rsidR="005C3E9F" w:rsidRDefault="005C3E9F" w:rsidP="00856FD6">
      <w:pPr>
        <w:pStyle w:val="Bullet"/>
        <w:numPr>
          <w:ilvl w:val="0"/>
          <w:numId w:val="7"/>
        </w:numPr>
        <w:ind w:left="924" w:hanging="357"/>
      </w:pPr>
      <w:r w:rsidRPr="00D73B05">
        <w:rPr>
          <w:b/>
          <w:bCs/>
        </w:rPr>
        <w:t>Know-How</w:t>
      </w:r>
      <w:r>
        <w:br/>
        <w:t>a</w:t>
      </w:r>
      <w:r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34747378" w14:textId="589332C4" w:rsidR="00D52C9E" w:rsidRDefault="00D52C9E" w:rsidP="00856FD6">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the </w:t>
      </w:r>
      <w:r w:rsidRPr="00C44AA3">
        <w:rPr>
          <w:highlight w:val="yellow"/>
        </w:rPr>
        <w:t>[</w:t>
      </w:r>
      <w:r w:rsidRPr="00796FE4">
        <w:rPr>
          <w:highlight w:val="yellow"/>
        </w:rPr>
        <w:t>Sponsor</w:t>
      </w:r>
      <w:r>
        <w:rPr>
          <w:highlight w:val="yellow"/>
        </w:rPr>
        <w:t xml:space="preserve">] </w:t>
      </w:r>
      <w:r w:rsidRPr="00796FE4">
        <w:rPr>
          <w:highlight w:val="yellow"/>
        </w:rPr>
        <w:t>/</w:t>
      </w:r>
      <w:r>
        <w:rPr>
          <w:highlight w:val="yellow"/>
        </w:rPr>
        <w:t xml:space="preserve"> [</w:t>
      </w:r>
      <w:r w:rsidRPr="00796FE4">
        <w:rPr>
          <w:highlight w:val="yellow"/>
        </w:rPr>
        <w:t>Joint Sponsors</w:t>
      </w:r>
      <w:r>
        <w:rPr>
          <w:highlight w:val="yellow"/>
        </w:rPr>
        <w:t xml:space="preserve">] </w:t>
      </w:r>
      <w:r w:rsidRPr="00796FE4">
        <w:rPr>
          <w:highlight w:val="yellow"/>
        </w:rPr>
        <w:t>/</w:t>
      </w:r>
      <w:r>
        <w:rPr>
          <w:highlight w:val="yellow"/>
        </w:rPr>
        <w:t xml:space="preserve"> [</w:t>
      </w:r>
      <w:r w:rsidRPr="00796FE4">
        <w:rPr>
          <w:highlight w:val="yellow"/>
        </w:rPr>
        <w:t>either of the Co-Sponsors</w:t>
      </w:r>
      <w:r w:rsidRPr="00C44AA3">
        <w:rPr>
          <w:highlight w:val="yellow"/>
        </w:rPr>
        <w:t>]</w:t>
      </w:r>
      <w:r w:rsidRPr="00796FE4">
        <w:t xml:space="preserve"> or </w:t>
      </w:r>
      <w:r w:rsidRPr="00796FE4">
        <w:rPr>
          <w:highlight w:val="yellow"/>
        </w:rPr>
        <w:t>[its] / [their]</w:t>
      </w:r>
      <w:r w:rsidRPr="00796FE4">
        <w:t xml:space="preserve"> nominee under </w:t>
      </w:r>
      <w:r>
        <w:t>Appendix</w:t>
      </w:r>
      <w:r w:rsidRPr="00796FE4">
        <w:t xml:space="preserve"> </w:t>
      </w:r>
      <w:r>
        <w:t>3;</w:t>
      </w:r>
    </w:p>
    <w:p w14:paraId="53E6BF49" w14:textId="5134612F" w:rsidR="000520E7" w:rsidRDefault="000520E7" w:rsidP="00856FD6">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xml:space="preserve">, or </w:t>
      </w:r>
      <w:r>
        <w:lastRenderedPageBreak/>
        <w:t>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856FD6">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6E0759C5" w:rsidR="00571AA5" w:rsidRDefault="00571AA5" w:rsidP="00856FD6">
      <w:pPr>
        <w:pStyle w:val="Bullet"/>
        <w:numPr>
          <w:ilvl w:val="0"/>
          <w:numId w:val="7"/>
        </w:numPr>
        <w:ind w:left="924" w:hanging="357"/>
      </w:pPr>
      <w:r w:rsidRPr="00D73B05">
        <w:rPr>
          <w:b/>
          <w:bCs/>
        </w:rPr>
        <w:t>Personal Data</w:t>
      </w:r>
      <w:r>
        <w:br/>
      </w:r>
      <w:proofErr w:type="gramStart"/>
      <w:r>
        <w:t>a</w:t>
      </w:r>
      <w:r w:rsidRPr="00796FE4">
        <w:t>ny and all</w:t>
      </w:r>
      <w:proofErr w:type="gramEnd"/>
      <w:r w:rsidRPr="00796FE4">
        <w:t xml:space="preserve"> information, data and material of any nature received or obtained by any Party in connection with this Agreement which is personal data as defined in</w:t>
      </w:r>
      <w:r>
        <w:t xml:space="preserve"> the</w:t>
      </w:r>
      <w:r w:rsidRPr="00796FE4">
        <w:t xml:space="preserve"> </w:t>
      </w:r>
      <w:r w:rsidR="0005735E">
        <w:t xml:space="preserve">Data Protection Laws and </w:t>
      </w:r>
      <w:proofErr w:type="gramStart"/>
      <w:r w:rsidR="0005735E">
        <w:t>Guidance</w:t>
      </w:r>
      <w:proofErr w:type="gramEnd"/>
      <w:r w:rsidRPr="00796FE4">
        <w:t xml:space="preserve"> and which relates to any </w:t>
      </w:r>
      <w:r>
        <w:t xml:space="preserve">actual or potential </w:t>
      </w:r>
      <w:r w:rsidRPr="00796FE4">
        <w:t xml:space="preserve">Participant or </w:t>
      </w:r>
      <w:r>
        <w:t>their</w:t>
      </w:r>
      <w:r w:rsidRPr="00796FE4">
        <w:t xml:space="preserve"> treatment or medical history</w:t>
      </w:r>
      <w:r>
        <w:t>;</w:t>
      </w:r>
    </w:p>
    <w:p w14:paraId="63DEF57D" w14:textId="77777777" w:rsidR="00D20813" w:rsidRPr="00356D60" w:rsidRDefault="00D20813" w:rsidP="00C44AA3">
      <w:pPr>
        <w:pStyle w:val="Bullet"/>
        <w:numPr>
          <w:ilvl w:val="0"/>
          <w:numId w:val="7"/>
        </w:numPr>
        <w:spacing w:after="0"/>
        <w:ind w:left="924" w:hanging="357"/>
        <w:rPr>
          <w:b/>
          <w:bCs/>
        </w:rPr>
      </w:pPr>
      <w:r w:rsidRPr="00356D60">
        <w:rPr>
          <w:b/>
          <w:bCs/>
        </w:rPr>
        <w:t>Personal Data Breach</w:t>
      </w:r>
    </w:p>
    <w:p w14:paraId="6D51917B" w14:textId="6C730F14" w:rsidR="00D20813" w:rsidRPr="00522ADA" w:rsidRDefault="00D20813" w:rsidP="00C44AA3">
      <w:pPr>
        <w:pStyle w:val="Bullet"/>
        <w:numPr>
          <w:ilvl w:val="0"/>
          <w:numId w:val="0"/>
        </w:numPr>
        <w:ind w:left="924"/>
      </w:pPr>
      <w:r w:rsidRPr="00522ADA">
        <w:t>means a breach of security leading to the accidental or unlawful destruction, loss, alteration, unauthorised disclosure of, or access to, Personal Data transmitted, stored or otherwise Processed;</w:t>
      </w:r>
    </w:p>
    <w:p w14:paraId="6A262045" w14:textId="2B0BC81D" w:rsidR="00375470" w:rsidRPr="00796FE4" w:rsidDel="00AE7F1D" w:rsidRDefault="00375470" w:rsidP="00856FD6">
      <w:pPr>
        <w:pStyle w:val="Bullet"/>
        <w:numPr>
          <w:ilvl w:val="0"/>
          <w:numId w:val="7"/>
        </w:numPr>
        <w:ind w:left="924" w:hanging="357"/>
      </w:pPr>
      <w:r w:rsidRPr="00D73B05">
        <w:rPr>
          <w:b/>
          <w:bCs/>
        </w:rPr>
        <w:t>Process</w:t>
      </w:r>
      <w:r>
        <w:br/>
        <w:t>a</w:t>
      </w:r>
      <w:r w:rsidRPr="00796FE4">
        <w:t xml:space="preserve">s defined in the </w:t>
      </w:r>
      <w:r w:rsidR="003D3DFE">
        <w:t>Data Protection Laws and Guidance</w:t>
      </w:r>
      <w:r w:rsidRPr="00796FE4">
        <w:t xml:space="preserve"> (and "Process</w:t>
      </w:r>
      <w:r>
        <w:t>ing</w:t>
      </w:r>
      <w:r w:rsidRPr="00796FE4">
        <w:t>" and "Processed" shall be construed accordingly);</w:t>
      </w:r>
    </w:p>
    <w:p w14:paraId="53B0F2B3" w14:textId="7E08C996" w:rsidR="00375470" w:rsidRPr="00796FE4" w:rsidRDefault="00375470" w:rsidP="00856FD6">
      <w:pPr>
        <w:pStyle w:val="Bullet"/>
        <w:numPr>
          <w:ilvl w:val="0"/>
          <w:numId w:val="7"/>
        </w:numPr>
        <w:ind w:left="924" w:hanging="357"/>
      </w:pPr>
      <w:r w:rsidRPr="00D73B05">
        <w:rPr>
          <w:b/>
          <w:bCs/>
        </w:rPr>
        <w:t>Processor</w:t>
      </w:r>
      <w:r>
        <w:br/>
        <w:t>s</w:t>
      </w:r>
      <w:r w:rsidRPr="00796FE4">
        <w:t xml:space="preserve">hall have the meaning set out in the </w:t>
      </w:r>
      <w:r w:rsidR="003D3DFE">
        <w:t>Data Protection Laws and Guidance</w:t>
      </w:r>
      <w:r w:rsidRPr="00796FE4">
        <w:t>;</w:t>
      </w:r>
    </w:p>
    <w:p w14:paraId="465B9717" w14:textId="322A8384" w:rsidR="00375470" w:rsidRDefault="00375470" w:rsidP="00856FD6">
      <w:pPr>
        <w:pStyle w:val="Bullet"/>
        <w:numPr>
          <w:ilvl w:val="0"/>
          <w:numId w:val="7"/>
        </w:numPr>
        <w:ind w:left="924" w:hanging="357"/>
      </w:pPr>
      <w:r w:rsidRPr="00D73B05">
        <w:rPr>
          <w:b/>
          <w:bCs/>
        </w:rPr>
        <w:t>Protocol</w:t>
      </w:r>
      <w:r>
        <w:br/>
        <w:t>t</w:t>
      </w:r>
      <w:r w:rsidRPr="00796FE4">
        <w:t xml:space="preserve">he full description of the Study, together with any </w:t>
      </w:r>
      <w:r w:rsidR="00790807">
        <w:t>modifications</w:t>
      </w:r>
      <w:r w:rsidR="00790807" w:rsidRPr="00796FE4">
        <w:t xml:space="preserve"> </w:t>
      </w:r>
      <w:r w:rsidRPr="00796FE4">
        <w:t>there</w:t>
      </w:r>
      <w:r w:rsidR="007A304A">
        <w:t xml:space="preserve">to in line with Clause </w:t>
      </w:r>
      <w:r w:rsidR="00AC6E55">
        <w:t>2.2.1 of this Appendix</w:t>
      </w:r>
      <w:r w:rsidRPr="00796FE4">
        <w:t>, and incorporated into this Agreement by reference</w:t>
      </w:r>
      <w:r>
        <w:t>;</w:t>
      </w:r>
    </w:p>
    <w:p w14:paraId="28FF6575" w14:textId="213B9834" w:rsidR="00522ADA" w:rsidRPr="00F234DC" w:rsidRDefault="00375470" w:rsidP="00FF38B2">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62757A2E" w14:textId="5F22EE51" w:rsidR="00522ADA" w:rsidRPr="00796FE4" w:rsidRDefault="00704103" w:rsidP="00FF38B2">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856FD6">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Default="00704103" w:rsidP="00856FD6">
      <w:pPr>
        <w:pStyle w:val="Bullet"/>
        <w:numPr>
          <w:ilvl w:val="0"/>
          <w:numId w:val="7"/>
        </w:numPr>
        <w:ind w:left="924" w:hanging="357"/>
      </w:pPr>
      <w:r w:rsidRPr="00D73B05">
        <w:rPr>
          <w:b/>
          <w:bCs/>
        </w:rPr>
        <w:lastRenderedPageBreak/>
        <w:t>Study</w:t>
      </w:r>
      <w:r>
        <w:br/>
        <w:t>t</w:t>
      </w:r>
      <w:r w:rsidRPr="00796FE4">
        <w:t xml:space="preserve">he </w:t>
      </w:r>
      <w:r>
        <w:t>research project</w:t>
      </w:r>
      <w:r w:rsidRPr="00796FE4">
        <w:t xml:space="preserve"> that is the subject of this Agreement</w:t>
      </w:r>
      <w:r>
        <w:t>;</w:t>
      </w:r>
    </w:p>
    <w:p w14:paraId="2B7D1D30" w14:textId="73ADCC32" w:rsidR="00522ADA" w:rsidRPr="00796FE4" w:rsidRDefault="00704103" w:rsidP="00FF38B2">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429A2544" w14:textId="0B5AB6BB" w:rsidR="00522ADA" w:rsidRPr="00B95B7B" w:rsidRDefault="008753A9" w:rsidP="000E2DC4">
      <w:pPr>
        <w:pStyle w:val="ClauseL1"/>
      </w:pPr>
      <w:r>
        <w:t xml:space="preserve">Any </w:t>
      </w:r>
      <w:r w:rsidR="006A1339" w:rsidRPr="00796FE4">
        <w:t xml:space="preserve">reference to a statutory provision, code or guidance shall be deemed to include reference to any subsequent </w:t>
      </w:r>
      <w:r w:rsidR="00624A23">
        <w:t>amendment</w:t>
      </w:r>
      <w:r w:rsidR="00624A23" w:rsidRPr="00796FE4">
        <w:t xml:space="preserve"> </w:t>
      </w:r>
      <w:r w:rsidR="006A1339" w:rsidRPr="00796FE4">
        <w:t>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856FD6">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181C556"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w:t>
      </w:r>
      <w:r w:rsidR="007B5599">
        <w:t xml:space="preserve"> </w:t>
      </w:r>
      <w:r w:rsidRPr="005056C8">
        <w:t>World Medical Association Declaration of Helsinki, titled “Ethical Principles for Medical Research Involving Human Subjects</w:t>
      </w:r>
      <w:r w:rsidR="001D7656">
        <w:t>”</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3220DCCE" w:rsidR="00CB6151" w:rsidRDefault="006D101D" w:rsidP="009B098E">
      <w:pPr>
        <w:pStyle w:val="ClauseL2"/>
      </w:pPr>
      <w:r w:rsidRPr="005056C8">
        <w:t xml:space="preserve">the Protocol, including appropriately made </w:t>
      </w:r>
      <w:r w:rsidR="006B144A">
        <w:t>modifications</w:t>
      </w:r>
      <w:r w:rsidR="006B144A" w:rsidRPr="005056C8">
        <w:t xml:space="preserve"> </w:t>
      </w:r>
      <w:r w:rsidRPr="005056C8">
        <w:t>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t xml:space="preserve">the terms of all relevant permissions and approvals. These may </w:t>
      </w:r>
      <w:proofErr w:type="gramStart"/>
      <w:r w:rsidRPr="005056C8">
        <w:t>include, but</w:t>
      </w:r>
      <w:proofErr w:type="gramEnd"/>
      <w:r w:rsidRPr="005056C8">
        <w:t xml:space="preserve">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t>
      </w:r>
      <w:r w:rsidRPr="005056C8">
        <w:lastRenderedPageBreak/>
        <w:t xml:space="preserve">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at all times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2865601" w14:textId="53154E79" w:rsidR="006C2268" w:rsidRPr="009F04B2" w:rsidRDefault="006C2268" w:rsidP="00B85DBB">
      <w:pPr>
        <w:pStyle w:val="ClauseL1"/>
      </w:pPr>
      <w:r>
        <w:t xml:space="preserve">In the event of any </w:t>
      </w:r>
      <w:r w:rsidRPr="00DE74F1">
        <w:t xml:space="preserve">modifications </w:t>
      </w:r>
      <w:r w:rsidRPr="00812A49">
        <w:t>being made to the Protocol</w:t>
      </w:r>
      <w:r>
        <w:t xml:space="preserve"> which impact the conduct of the Study at the </w:t>
      </w:r>
      <w:r w:rsidR="0080030F">
        <w:t>Participating NHS / HSC Organisation</w:t>
      </w:r>
      <w:r w:rsidRPr="00812A49">
        <w:t xml:space="preserve">, the </w:t>
      </w:r>
      <w:r w:rsidR="0081390D">
        <w:t>investigator overseeing the conduct of the Study at the Participating NHS / HSC Organisation</w:t>
      </w:r>
      <w:r>
        <w:t xml:space="preserve"> shall ensure that they have reviewed and understood the modification, and shall confirm whether they and</w:t>
      </w:r>
      <w:r w:rsidRPr="00812A49">
        <w:t xml:space="preserve"> the </w:t>
      </w:r>
      <w:r>
        <w:t>p</w:t>
      </w:r>
      <w:r w:rsidRPr="00812A49">
        <w:t xml:space="preserve">ersonnel </w:t>
      </w:r>
      <w:r>
        <w:t xml:space="preserve">are able to implement it at the </w:t>
      </w:r>
      <w:r w:rsidR="0080030F">
        <w:t>Participating NHS / HSC Organisation</w:t>
      </w:r>
      <w:r w:rsidR="0080030F" w:rsidDel="0080030F">
        <w:t xml:space="preserve"> </w:t>
      </w:r>
      <w:r w:rsidRPr="00812A49">
        <w:t>as required by the Sponsor.</w:t>
      </w:r>
      <w:r>
        <w:t xml:space="preserve"> The </w:t>
      </w:r>
      <w:r w:rsidR="0081390D">
        <w:t xml:space="preserve">investigator overseeing the conduct of the Study at the Participating NHS / HSC Organisation </w:t>
      </w:r>
      <w:r>
        <w:t>shall keep an auditable record of their review and confirmation of acceptance of the modifications.</w:t>
      </w:r>
    </w:p>
    <w:p w14:paraId="2DB519C6" w14:textId="6934444B" w:rsidR="00757BE3" w:rsidRPr="005056C8" w:rsidRDefault="00D173C3" w:rsidP="00734CC7">
      <w:pPr>
        <w:pStyle w:val="Clauseheading1"/>
      </w:pPr>
      <w:r>
        <w:t>Liabilities and Indemnity</w:t>
      </w:r>
    </w:p>
    <w:p w14:paraId="17AA84AB" w14:textId="5C130F71" w:rsidR="00757BE3" w:rsidRPr="005056C8" w:rsidRDefault="00757BE3" w:rsidP="00856FD6">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of the </w:t>
      </w:r>
      <w:r w:rsidR="00D36122">
        <w:t>Data Protection Laws and Guidance</w:t>
      </w:r>
      <w:r w:rsidR="0080030F">
        <w:t>),</w:t>
      </w:r>
      <w:r w:rsidRPr="005056C8">
        <w:t xml:space="preserve">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2445C55" w:rsidR="00757BE3" w:rsidRPr="005056C8"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w:t>
      </w:r>
      <w:r w:rsidRPr="005056C8">
        <w:lastRenderedPageBreak/>
        <w:t xml:space="preserve">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w:t>
      </w:r>
      <w:proofErr w:type="gramStart"/>
      <w:r w:rsidRPr="005056C8">
        <w:t>as a result of</w:t>
      </w:r>
      <w:proofErr w:type="gramEnd"/>
      <w:r w:rsidRPr="005056C8">
        <w:t xml:space="preserve">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time to time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of</w:t>
      </w:r>
      <w:r w:rsidR="006941B5">
        <w:rPr>
          <w:bCs/>
        </w:rPr>
        <w:t>, or otherwise covered by,</w:t>
      </w:r>
      <w:r w:rsidRPr="005056C8">
        <w:rPr>
          <w:bCs/>
        </w:rPr>
        <w:t xml:space="preserve"> one of the NHS </w:t>
      </w:r>
      <w:r w:rsidR="00C93096">
        <w:rPr>
          <w:bCs/>
        </w:rPr>
        <w:t>I</w:t>
      </w:r>
      <w:r w:rsidRPr="005056C8">
        <w:rPr>
          <w:bCs/>
        </w:rPr>
        <w:t xml:space="preserve">ndemnity </w:t>
      </w:r>
      <w:r w:rsidR="00C93096">
        <w:rPr>
          <w:bCs/>
        </w:rPr>
        <w:t>S</w:t>
      </w:r>
      <w:r w:rsidRPr="005056C8">
        <w:rPr>
          <w:bCs/>
        </w:rPr>
        <w:t>chemes.</w:t>
      </w:r>
    </w:p>
    <w:p w14:paraId="1DE27CCE" w14:textId="5AF34324" w:rsidR="00757BE3" w:rsidRPr="00734CC7" w:rsidRDefault="00757BE3" w:rsidP="00734CC7">
      <w:pPr>
        <w:pStyle w:val="ClauseL1"/>
        <w:rPr>
          <w:rStyle w:val="ClauseL1Char"/>
          <w:highlight w:val="yellow"/>
        </w:rPr>
      </w:pPr>
      <w:r w:rsidRPr="00734CC7">
        <w:rPr>
          <w:rStyle w:val="ClauseL1Char"/>
          <w:bCs/>
          <w:highlight w:val="yellow"/>
        </w:rPr>
        <w:t>[</w:t>
      </w:r>
      <w:r w:rsidRPr="00734CC7">
        <w:rPr>
          <w:rStyle w:val="ClauseL1Char"/>
          <w:highlight w:val="yellow"/>
        </w:rPr>
        <w:t xml:space="preserve">SINGLE </w:t>
      </w:r>
      <w:r w:rsidR="00C7380F" w:rsidRPr="00734CC7">
        <w:rPr>
          <w:rStyle w:val="ClauseL1Char"/>
          <w:highlight w:val="yellow"/>
        </w:rPr>
        <w:t>SPONSOR</w:t>
      </w:r>
      <w:r w:rsidRPr="00734CC7">
        <w:rPr>
          <w:rStyle w:val="ClauseL1Char"/>
          <w:bCs/>
          <w:highlight w:val="yellow"/>
        </w:rPr>
        <w:t>]</w:t>
      </w:r>
      <w:r w:rsidRPr="00734CC7">
        <w:rPr>
          <w:rStyle w:val="ClauseL1Char"/>
          <w:highlight w:val="yellow"/>
        </w:rPr>
        <w:t xml:space="preserve"> Subject to </w:t>
      </w:r>
      <w:r w:rsidR="00C93096" w:rsidRPr="00734CC7">
        <w:rPr>
          <w:rStyle w:val="ClauseL1Char"/>
          <w:highlight w:val="yellow"/>
        </w:rPr>
        <w:t>C</w:t>
      </w:r>
      <w:r w:rsidRPr="00734CC7">
        <w:rPr>
          <w:rStyle w:val="ClauseL1Char"/>
          <w:highlight w:val="yellow"/>
        </w:rPr>
        <w:t xml:space="preserve">lauses </w:t>
      </w:r>
      <w:r w:rsidR="00AC2A98">
        <w:rPr>
          <w:rStyle w:val="ClauseL1Char"/>
          <w:highlight w:val="yellow"/>
        </w:rPr>
        <w:t>3</w:t>
      </w:r>
      <w:r w:rsidRPr="00734CC7">
        <w:rPr>
          <w:rStyle w:val="ClauseL1Char"/>
          <w:highlight w:val="yellow"/>
        </w:rPr>
        <w:t xml:space="preserve">.4, </w:t>
      </w:r>
      <w:r w:rsidR="00AC2A98">
        <w:rPr>
          <w:rStyle w:val="ClauseL1Char"/>
          <w:highlight w:val="yellow"/>
        </w:rPr>
        <w:t>3</w:t>
      </w:r>
      <w:r w:rsidRPr="00734CC7">
        <w:rPr>
          <w:rStyle w:val="ClauseL1Char"/>
          <w:highlight w:val="yellow"/>
        </w:rPr>
        <w:t xml:space="preserve">.5, </w:t>
      </w:r>
      <w:r w:rsidR="00AC2A98">
        <w:rPr>
          <w:rStyle w:val="ClauseL1Char"/>
          <w:highlight w:val="yellow"/>
        </w:rPr>
        <w:t>3</w:t>
      </w:r>
      <w:r w:rsidRPr="00734CC7">
        <w:rPr>
          <w:rStyle w:val="ClauseL1Char"/>
          <w:highlight w:val="yellow"/>
        </w:rPr>
        <w:t xml:space="preserve">.6, </w:t>
      </w:r>
      <w:r w:rsidR="00AC2A98">
        <w:rPr>
          <w:rStyle w:val="ClauseL1Char"/>
          <w:highlight w:val="yellow"/>
        </w:rPr>
        <w:t>3</w:t>
      </w:r>
      <w:r w:rsidRPr="00734CC7">
        <w:rPr>
          <w:rStyle w:val="ClauseL1Char"/>
          <w:highlight w:val="yellow"/>
        </w:rPr>
        <w:t xml:space="preserve">.7 and </w:t>
      </w:r>
      <w:r w:rsidR="00AC2A98">
        <w:rPr>
          <w:rStyle w:val="ClauseL1Char"/>
          <w:highlight w:val="yellow"/>
        </w:rPr>
        <w:t>3</w:t>
      </w:r>
      <w:r w:rsidRPr="00734CC7">
        <w:rPr>
          <w:rStyle w:val="ClauseL1Char"/>
          <w:highlight w:val="yellow"/>
        </w:rPr>
        <w:t xml:space="preserve">.8, the </w:t>
      </w:r>
      <w:r w:rsidR="00C7380F" w:rsidRPr="00734CC7">
        <w:rPr>
          <w:rStyle w:val="ClauseL1Char"/>
          <w:highlight w:val="yellow"/>
        </w:rPr>
        <w:t>Sponsor</w:t>
      </w:r>
      <w:r w:rsidRPr="00734CC7">
        <w:rPr>
          <w:rStyle w:val="ClauseL1Char"/>
          <w:highlight w:val="yellow"/>
        </w:rPr>
        <w:t xml:space="preserve"> shall indemnify the </w:t>
      </w:r>
      <w:r w:rsidR="00112E01" w:rsidRPr="00734CC7">
        <w:rPr>
          <w:rStyle w:val="ClauseL1Char"/>
          <w:highlight w:val="yellow"/>
        </w:rPr>
        <w:t>Participating NHS / HSC Organisation</w:t>
      </w:r>
      <w:r w:rsidR="00CF2324" w:rsidRPr="00734CC7" w:rsidDel="00CF2324">
        <w:rPr>
          <w:rStyle w:val="ClauseL1Char"/>
          <w:highlight w:val="yellow"/>
        </w:rPr>
        <w:t xml:space="preserve"> </w:t>
      </w:r>
      <w:r w:rsidRPr="00734CC7">
        <w:rPr>
          <w:rStyle w:val="ClauseL1Char"/>
          <w:highlight w:val="yellow"/>
        </w:rPr>
        <w:t xml:space="preserve">and its </w:t>
      </w:r>
      <w:r w:rsidR="00C93096" w:rsidRPr="00734CC7">
        <w:rPr>
          <w:rStyle w:val="ClauseL1Char"/>
          <w:highlight w:val="yellow"/>
        </w:rPr>
        <w:t>A</w:t>
      </w:r>
      <w:r w:rsidRPr="00734CC7">
        <w:rPr>
          <w:rStyle w:val="ClauseL1Char"/>
          <w:highlight w:val="yellow"/>
        </w:rPr>
        <w:t xml:space="preserve">gents against any reasonable claims, proceedings and related costs, expenses, losses, damages and demands (“Claims”) to the extent they arise or result from the negligent acts or omissions of, or the wilful misconduct of the </w:t>
      </w:r>
      <w:r w:rsidR="00C7380F" w:rsidRPr="00734CC7">
        <w:rPr>
          <w:rStyle w:val="ClauseL1Char"/>
          <w:highlight w:val="yellow"/>
        </w:rPr>
        <w:t>Sponsor</w:t>
      </w:r>
      <w:r w:rsidRPr="00734CC7">
        <w:rPr>
          <w:rStyle w:val="ClauseL1Char"/>
          <w:highlight w:val="yellow"/>
        </w:rPr>
        <w:t>, and</w:t>
      </w:r>
      <w:r w:rsidR="00C93096" w:rsidRPr="00734CC7">
        <w:rPr>
          <w:rStyle w:val="ClauseL1Char"/>
          <w:highlight w:val="yellow"/>
        </w:rPr>
        <w:t xml:space="preserve"> </w:t>
      </w:r>
      <w:r w:rsidRPr="00734CC7">
        <w:rPr>
          <w:rStyle w:val="ClauseL1Char"/>
          <w:highlight w:val="yellow"/>
        </w:rPr>
        <w:t>/</w:t>
      </w:r>
      <w:r w:rsidR="00C93096" w:rsidRPr="00734CC7">
        <w:rPr>
          <w:rStyle w:val="ClauseL1Char"/>
          <w:highlight w:val="yellow"/>
        </w:rPr>
        <w:t xml:space="preserve"> </w:t>
      </w:r>
      <w:r w:rsidRPr="00734CC7">
        <w:rPr>
          <w:rStyle w:val="ClauseL1Char"/>
          <w:highlight w:val="yellow"/>
        </w:rPr>
        <w:t xml:space="preserve">or contracted third </w:t>
      </w:r>
      <w:r w:rsidR="00E52783" w:rsidRPr="00734CC7">
        <w:rPr>
          <w:rStyle w:val="ClauseL1Char"/>
          <w:highlight w:val="yellow"/>
        </w:rPr>
        <w:t>party</w:t>
      </w:r>
      <w:r w:rsidRPr="00734CC7">
        <w:rPr>
          <w:rStyle w:val="ClauseL1Char"/>
          <w:highlight w:val="yellow"/>
        </w:rPr>
        <w:t xml:space="preserve">, in its performance of this </w:t>
      </w:r>
      <w:r w:rsidR="00AC0C79" w:rsidRPr="00734CC7">
        <w:rPr>
          <w:rStyle w:val="ClauseL1Char"/>
          <w:highlight w:val="yellow"/>
        </w:rPr>
        <w:t>A</w:t>
      </w:r>
      <w:r w:rsidRPr="00734CC7">
        <w:rPr>
          <w:rStyle w:val="ClauseL1Char"/>
          <w:highlight w:val="yellow"/>
        </w:rPr>
        <w:t xml:space="preserve">greement or in connection with the </w:t>
      </w:r>
      <w:r w:rsidR="0030594A" w:rsidRPr="00734CC7">
        <w:rPr>
          <w:rStyle w:val="ClauseL1Char"/>
          <w:highlight w:val="yellow"/>
        </w:rPr>
        <w:t>S</w:t>
      </w:r>
      <w:r w:rsidRPr="00734CC7">
        <w:rPr>
          <w:rStyle w:val="ClauseL1Char"/>
          <w:highlight w:val="yellow"/>
        </w:rPr>
        <w:t>tudy.</w:t>
      </w:r>
    </w:p>
    <w:p w14:paraId="14DABDA2" w14:textId="77777777" w:rsidR="003D6DAB" w:rsidRPr="005056C8" w:rsidRDefault="003D6DAB" w:rsidP="005056C8">
      <w:pPr>
        <w:pStyle w:val="ListParagraph"/>
        <w:spacing w:before="120" w:after="120" w:line="240" w:lineRule="auto"/>
        <w:ind w:left="360"/>
        <w:contextualSpacing w:val="0"/>
        <w:rPr>
          <w:rFonts w:cs="Arial"/>
          <w:szCs w:val="24"/>
          <w:highlight w:val="yellow"/>
        </w:rPr>
      </w:pPr>
      <w:r w:rsidRPr="005056C8">
        <w:rPr>
          <w:rFonts w:cs="Arial"/>
          <w:b/>
          <w:bCs/>
          <w:szCs w:val="24"/>
          <w:highlight w:val="yellow"/>
        </w:rPr>
        <w:t>OR</w:t>
      </w:r>
    </w:p>
    <w:p w14:paraId="26A9BEAE" w14:textId="15499075" w:rsidR="00D218F9" w:rsidRPr="009B098E" w:rsidRDefault="00757BE3" w:rsidP="00856FD6">
      <w:pPr>
        <w:pStyle w:val="ClauseL1"/>
        <w:numPr>
          <w:ilvl w:val="1"/>
          <w:numId w:val="20"/>
        </w:numPr>
        <w:tabs>
          <w:tab w:val="clear" w:pos="792"/>
        </w:tabs>
        <w:ind w:left="709" w:hanging="709"/>
        <w:rPr>
          <w:highlight w:val="yellow"/>
        </w:rPr>
      </w:pPr>
      <w:r w:rsidRPr="009B098E">
        <w:rPr>
          <w:b/>
          <w:bCs/>
          <w:highlight w:val="yellow"/>
        </w:rPr>
        <w:t>[CO-</w:t>
      </w:r>
      <w:r w:rsidR="00C7380F" w:rsidRPr="009B098E">
        <w:rPr>
          <w:b/>
          <w:bCs/>
          <w:highlight w:val="yellow"/>
        </w:rPr>
        <w:t>SPONSOR</w:t>
      </w:r>
      <w:r w:rsidRPr="009B098E">
        <w:rPr>
          <w:b/>
          <w:bCs/>
          <w:highlight w:val="yellow"/>
        </w:rPr>
        <w:t>S]</w:t>
      </w:r>
      <w:r w:rsidRPr="009B098E">
        <w:rPr>
          <w:bCs/>
          <w:highlight w:val="yellow"/>
        </w:rPr>
        <w:t xml:space="preserve"> </w:t>
      </w:r>
      <w:r w:rsidRPr="009B098E">
        <w:rPr>
          <w:highlight w:val="yellow"/>
        </w:rPr>
        <w:t xml:space="preserve">Subject to </w:t>
      </w:r>
      <w:r w:rsidR="00C93096" w:rsidRPr="009B098E">
        <w:rPr>
          <w:highlight w:val="yellow"/>
        </w:rPr>
        <w:t>C</w:t>
      </w:r>
      <w:r w:rsidRPr="009B098E">
        <w:rPr>
          <w:highlight w:val="yellow"/>
        </w:rPr>
        <w:t xml:space="preserve">lauses </w:t>
      </w:r>
      <w:r w:rsidR="00AC2A98" w:rsidRPr="009B098E">
        <w:rPr>
          <w:highlight w:val="yellow"/>
        </w:rPr>
        <w:t>3</w:t>
      </w:r>
      <w:r w:rsidR="00DE7344" w:rsidRPr="009B098E">
        <w:rPr>
          <w:highlight w:val="yellow"/>
        </w:rPr>
        <w:t xml:space="preserve">.4, </w:t>
      </w:r>
      <w:r w:rsidR="00AC2A98" w:rsidRPr="009B098E">
        <w:rPr>
          <w:highlight w:val="yellow"/>
        </w:rPr>
        <w:t>3</w:t>
      </w:r>
      <w:r w:rsidR="00DE7344" w:rsidRPr="009B098E">
        <w:rPr>
          <w:highlight w:val="yellow"/>
        </w:rPr>
        <w:t xml:space="preserve">.5, </w:t>
      </w:r>
      <w:r w:rsidR="00AC2A98" w:rsidRPr="009B098E">
        <w:rPr>
          <w:highlight w:val="yellow"/>
        </w:rPr>
        <w:t>3</w:t>
      </w:r>
      <w:r w:rsidR="00DE7344" w:rsidRPr="009B098E">
        <w:rPr>
          <w:highlight w:val="yellow"/>
        </w:rPr>
        <w:t xml:space="preserve">.6, </w:t>
      </w:r>
      <w:r w:rsidR="00AC2A98" w:rsidRPr="009B098E">
        <w:rPr>
          <w:highlight w:val="yellow"/>
        </w:rPr>
        <w:t>3</w:t>
      </w:r>
      <w:r w:rsidR="00DE7344" w:rsidRPr="009B098E">
        <w:rPr>
          <w:highlight w:val="yellow"/>
        </w:rPr>
        <w:t xml:space="preserve">.7 and </w:t>
      </w:r>
      <w:r w:rsidR="00AC2A98" w:rsidRPr="009B098E">
        <w:rPr>
          <w:highlight w:val="yellow"/>
        </w:rPr>
        <w:t>3</w:t>
      </w:r>
      <w:r w:rsidR="00DE7344" w:rsidRPr="009B098E">
        <w:rPr>
          <w:highlight w:val="yellow"/>
        </w:rPr>
        <w:t>.8</w:t>
      </w:r>
      <w:r w:rsidRPr="009B098E">
        <w:rPr>
          <w:highlight w:val="yellow"/>
        </w:rPr>
        <w:t xml:space="preserve">, the legal entities that comprise the </w:t>
      </w:r>
      <w:r w:rsidR="00C7380F" w:rsidRPr="009B098E">
        <w:rPr>
          <w:highlight w:val="yellow"/>
        </w:rPr>
        <w:t>Sponsor</w:t>
      </w:r>
      <w:r w:rsidRPr="009B098E">
        <w:rPr>
          <w:highlight w:val="yellow"/>
        </w:rPr>
        <w:t xml:space="preserve">, as specified </w:t>
      </w:r>
      <w:r w:rsidR="0041798B" w:rsidRPr="009B098E">
        <w:rPr>
          <w:highlight w:val="yellow"/>
        </w:rPr>
        <w:t>under question 3</w:t>
      </w:r>
      <w:r w:rsidRPr="009B098E">
        <w:rPr>
          <w:highlight w:val="yellow"/>
        </w:rPr>
        <w:t xml:space="preserve"> hereof (“Co-</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shall each indemnify the </w:t>
      </w:r>
      <w:r w:rsidR="00112E01" w:rsidRPr="009B098E">
        <w:rPr>
          <w:highlight w:val="yellow"/>
        </w:rPr>
        <w:t>Participating NHS / HSC Organisation</w:t>
      </w:r>
      <w:r w:rsidR="00CF2324" w:rsidRPr="009B098E" w:rsidDel="00CF2324">
        <w:rPr>
          <w:highlight w:val="yellow"/>
        </w:rPr>
        <w:t xml:space="preserve"> </w:t>
      </w:r>
      <w:r w:rsidRPr="009B098E">
        <w:rPr>
          <w:highlight w:val="yellow"/>
        </w:rPr>
        <w:t xml:space="preserve">and its </w:t>
      </w:r>
      <w:r w:rsidR="00C93096" w:rsidRPr="009B098E">
        <w:rPr>
          <w:highlight w:val="yellow"/>
        </w:rPr>
        <w:t>A</w:t>
      </w:r>
      <w:r w:rsidRPr="009B098E">
        <w:rPr>
          <w:highlight w:val="yellow"/>
        </w:rPr>
        <w:t>gents against any reasonable claims, proceedings and related costs, expenses, losses, damages and demands (“Claims”) in accordance with the applicable Co-</w:t>
      </w:r>
      <w:r w:rsidR="00C7380F" w:rsidRPr="009B098E">
        <w:rPr>
          <w:highlight w:val="yellow"/>
        </w:rPr>
        <w:t>Sponsor</w:t>
      </w:r>
      <w:r w:rsidRPr="009B098E">
        <w:rPr>
          <w:highlight w:val="yellow"/>
        </w:rPr>
        <w:t xml:space="preserve"> institution’s responsibilities and to the extent that the Claims arise or result from the respective negligent acts of, or omissions or wilful misconduct of a Co-</w:t>
      </w:r>
      <w:r w:rsidR="00C7380F" w:rsidRPr="009B098E">
        <w:rPr>
          <w:highlight w:val="yellow"/>
        </w:rPr>
        <w:t>Sponsor</w:t>
      </w:r>
      <w:r w:rsidRPr="009B098E">
        <w:rPr>
          <w:highlight w:val="yellow"/>
        </w:rPr>
        <w:t xml:space="preserve"> Institution, and</w:t>
      </w:r>
      <w:r w:rsidR="00C93096" w:rsidRPr="009B098E">
        <w:rPr>
          <w:highlight w:val="yellow"/>
        </w:rPr>
        <w:t xml:space="preserve"> </w:t>
      </w:r>
      <w:r w:rsidRPr="009B098E">
        <w:rPr>
          <w:highlight w:val="yellow"/>
        </w:rPr>
        <w:t xml:space="preserve">/ or contracted third party, in its respective performance of this </w:t>
      </w:r>
      <w:r w:rsidR="00AC0C79" w:rsidRPr="009B098E">
        <w:rPr>
          <w:highlight w:val="yellow"/>
        </w:rPr>
        <w:t>A</w:t>
      </w:r>
      <w:r w:rsidRPr="009B098E">
        <w:rPr>
          <w:highlight w:val="yellow"/>
        </w:rPr>
        <w:t xml:space="preserve">greement or in connection with the </w:t>
      </w:r>
      <w:r w:rsidR="0030594A" w:rsidRPr="009B098E">
        <w:rPr>
          <w:highlight w:val="yellow"/>
        </w:rPr>
        <w:t>S</w:t>
      </w:r>
      <w:r w:rsidRPr="009B098E">
        <w:rPr>
          <w:highlight w:val="yellow"/>
        </w:rPr>
        <w:t>tudy. For the avoidance of doubt, the Co-</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nstitutions’ liability is not joint and several.</w:t>
      </w:r>
    </w:p>
    <w:p w14:paraId="5904CFFB" w14:textId="77777777" w:rsidR="00D218F9" w:rsidRPr="005056C8" w:rsidRDefault="00D218F9" w:rsidP="005056C8">
      <w:pPr>
        <w:tabs>
          <w:tab w:val="left" w:pos="425"/>
        </w:tabs>
        <w:spacing w:before="120" w:after="120" w:line="240" w:lineRule="auto"/>
        <w:ind w:left="360"/>
        <w:jc w:val="both"/>
        <w:rPr>
          <w:rFonts w:cs="Arial"/>
          <w:szCs w:val="24"/>
          <w:highlight w:val="yellow"/>
        </w:rPr>
      </w:pPr>
      <w:r w:rsidRPr="005056C8">
        <w:rPr>
          <w:rFonts w:cs="Arial"/>
          <w:b/>
          <w:szCs w:val="24"/>
          <w:highlight w:val="yellow"/>
        </w:rPr>
        <w:t>OR</w:t>
      </w:r>
    </w:p>
    <w:p w14:paraId="28ABC7EC" w14:textId="36DD3F16" w:rsidR="003D6DAB" w:rsidRPr="00230DEA" w:rsidRDefault="00757BE3" w:rsidP="00856FD6">
      <w:pPr>
        <w:pStyle w:val="ClauseL1"/>
        <w:numPr>
          <w:ilvl w:val="1"/>
          <w:numId w:val="21"/>
        </w:numPr>
        <w:tabs>
          <w:tab w:val="clear" w:pos="792"/>
        </w:tabs>
        <w:ind w:left="709" w:hanging="709"/>
      </w:pPr>
      <w:r w:rsidRPr="009B098E">
        <w:rPr>
          <w:b/>
          <w:bCs/>
          <w:highlight w:val="yellow"/>
        </w:rPr>
        <w:t>[JOINT-</w:t>
      </w:r>
      <w:r w:rsidR="00C7380F" w:rsidRPr="009B098E">
        <w:rPr>
          <w:b/>
          <w:bCs/>
          <w:highlight w:val="yellow"/>
        </w:rPr>
        <w:t>SPONSOR</w:t>
      </w:r>
      <w:r w:rsidRPr="009B098E">
        <w:rPr>
          <w:b/>
          <w:bCs/>
          <w:highlight w:val="yellow"/>
        </w:rPr>
        <w:t>S]</w:t>
      </w:r>
      <w:r w:rsidRPr="009B098E">
        <w:rPr>
          <w:bCs/>
          <w:highlight w:val="yellow"/>
        </w:rPr>
        <w:t xml:space="preserve"> </w:t>
      </w:r>
      <w:r w:rsidRPr="009B098E">
        <w:rPr>
          <w:highlight w:val="yellow"/>
        </w:rPr>
        <w:t xml:space="preserve">Subject to </w:t>
      </w:r>
      <w:r w:rsidR="00C93096" w:rsidRPr="009B098E">
        <w:rPr>
          <w:highlight w:val="yellow"/>
        </w:rPr>
        <w:t>C</w:t>
      </w:r>
      <w:r w:rsidRPr="009B098E">
        <w:rPr>
          <w:highlight w:val="yellow"/>
        </w:rPr>
        <w:t xml:space="preserve">lauses </w:t>
      </w:r>
      <w:r w:rsidR="00AC2A98" w:rsidRPr="009B098E">
        <w:rPr>
          <w:highlight w:val="yellow"/>
        </w:rPr>
        <w:t>3</w:t>
      </w:r>
      <w:r w:rsidR="00DE7344" w:rsidRPr="009B098E">
        <w:rPr>
          <w:highlight w:val="yellow"/>
        </w:rPr>
        <w:t xml:space="preserve">.4, </w:t>
      </w:r>
      <w:r w:rsidR="00AC2A98" w:rsidRPr="009B098E">
        <w:rPr>
          <w:highlight w:val="yellow"/>
        </w:rPr>
        <w:t>3</w:t>
      </w:r>
      <w:r w:rsidR="00DE7344" w:rsidRPr="009B098E">
        <w:rPr>
          <w:highlight w:val="yellow"/>
        </w:rPr>
        <w:t xml:space="preserve">.5, </w:t>
      </w:r>
      <w:r w:rsidR="00AC2A98" w:rsidRPr="009B098E">
        <w:rPr>
          <w:highlight w:val="yellow"/>
        </w:rPr>
        <w:t>3</w:t>
      </w:r>
      <w:r w:rsidR="00DE7344" w:rsidRPr="009B098E">
        <w:rPr>
          <w:highlight w:val="yellow"/>
        </w:rPr>
        <w:t xml:space="preserve">.6, </w:t>
      </w:r>
      <w:r w:rsidR="00AC2A98" w:rsidRPr="009B098E">
        <w:rPr>
          <w:highlight w:val="yellow"/>
        </w:rPr>
        <w:t>3</w:t>
      </w:r>
      <w:r w:rsidR="00DE7344" w:rsidRPr="009B098E">
        <w:rPr>
          <w:highlight w:val="yellow"/>
        </w:rPr>
        <w:t xml:space="preserve">.7 and </w:t>
      </w:r>
      <w:r w:rsidR="00AC2A98" w:rsidRPr="009B098E">
        <w:rPr>
          <w:highlight w:val="yellow"/>
        </w:rPr>
        <w:t>3</w:t>
      </w:r>
      <w:r w:rsidR="00DE7344" w:rsidRPr="009B098E">
        <w:rPr>
          <w:highlight w:val="yellow"/>
        </w:rPr>
        <w:t>.8</w:t>
      </w:r>
      <w:r w:rsidRPr="009B098E">
        <w:rPr>
          <w:highlight w:val="yellow"/>
        </w:rPr>
        <w:t xml:space="preserve">, the legal entities that comprise the </w:t>
      </w:r>
      <w:r w:rsidR="00C7380F" w:rsidRPr="009B098E">
        <w:rPr>
          <w:highlight w:val="yellow"/>
        </w:rPr>
        <w:t>Sponsor</w:t>
      </w:r>
      <w:r w:rsidRPr="009B098E">
        <w:rPr>
          <w:highlight w:val="yellow"/>
        </w:rPr>
        <w:t xml:space="preserve">, as specified </w:t>
      </w:r>
      <w:r w:rsidR="0041798B" w:rsidRPr="009B098E">
        <w:rPr>
          <w:highlight w:val="yellow"/>
        </w:rPr>
        <w:t>under question 3</w:t>
      </w:r>
      <w:r w:rsidRPr="009B098E">
        <w:rPr>
          <w:highlight w:val="yellow"/>
        </w:rPr>
        <w:t xml:space="preserve"> hereof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shall each indemnify the </w:t>
      </w:r>
      <w:r w:rsidR="00112E01" w:rsidRPr="009B098E">
        <w:rPr>
          <w:highlight w:val="yellow"/>
        </w:rPr>
        <w:t>Participating NHS / HSC Organisation</w:t>
      </w:r>
      <w:r w:rsidR="009D4020" w:rsidRPr="009B098E" w:rsidDel="009D4020">
        <w:rPr>
          <w:highlight w:val="yellow"/>
        </w:rPr>
        <w:t xml:space="preserve"> </w:t>
      </w:r>
      <w:r w:rsidRPr="009B098E">
        <w:rPr>
          <w:highlight w:val="yellow"/>
        </w:rPr>
        <w:t xml:space="preserve">and its </w:t>
      </w:r>
      <w:r w:rsidR="009D4020" w:rsidRPr="009B098E">
        <w:rPr>
          <w:highlight w:val="yellow"/>
        </w:rPr>
        <w:t>a</w:t>
      </w:r>
      <w:r w:rsidRPr="009B098E">
        <w:rPr>
          <w:highlight w:val="yellow"/>
        </w:rPr>
        <w:t>gents against any reasonable claims, proceedings and related costs, expenses, losses, damages and demands (“Claims”) to the extent they arise or result the negligent acts or omissions of, or the wilful misconduct of either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 (which includes a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 xml:space="preserve">nstitution’s respective contracted third party) in its performance of this </w:t>
      </w:r>
      <w:r w:rsidR="00AC0C79" w:rsidRPr="009B098E">
        <w:rPr>
          <w:highlight w:val="yellow"/>
        </w:rPr>
        <w:t>A</w:t>
      </w:r>
      <w:r w:rsidRPr="009B098E">
        <w:rPr>
          <w:highlight w:val="yellow"/>
        </w:rPr>
        <w:t xml:space="preserve">greement or in connection with the </w:t>
      </w:r>
      <w:r w:rsidR="0030594A" w:rsidRPr="009B098E">
        <w:rPr>
          <w:highlight w:val="yellow"/>
        </w:rPr>
        <w:t>S</w:t>
      </w:r>
      <w:r w:rsidRPr="009B098E">
        <w:rPr>
          <w:highlight w:val="yellow"/>
        </w:rPr>
        <w:t>tudy. For the avoidance of doubt, the Joint</w:t>
      </w:r>
      <w:r w:rsidR="0030594A" w:rsidRPr="009B098E">
        <w:rPr>
          <w:highlight w:val="yellow"/>
        </w:rPr>
        <w:t>-</w:t>
      </w:r>
      <w:r w:rsidR="00C7380F" w:rsidRPr="009B098E">
        <w:rPr>
          <w:highlight w:val="yellow"/>
        </w:rPr>
        <w:t>Sponsor</w:t>
      </w:r>
      <w:r w:rsidRPr="009B098E">
        <w:rPr>
          <w:highlight w:val="yellow"/>
        </w:rPr>
        <w:t xml:space="preserve"> </w:t>
      </w:r>
      <w:r w:rsidR="0030594A" w:rsidRPr="009B098E">
        <w:rPr>
          <w:highlight w:val="yellow"/>
        </w:rPr>
        <w:t>I</w:t>
      </w:r>
      <w:r w:rsidRPr="009B098E">
        <w:rPr>
          <w:highlight w:val="yellow"/>
        </w:rPr>
        <w:t>nstitutions’ liability is joint and several.</w:t>
      </w:r>
    </w:p>
    <w:p w14:paraId="61216640" w14:textId="40CAEE8B" w:rsidR="003D6DAB" w:rsidRPr="005056C8" w:rsidRDefault="00757BE3" w:rsidP="00734CC7">
      <w:pPr>
        <w:pStyle w:val="ClauseL1"/>
      </w:pPr>
      <w:r w:rsidRPr="005056C8">
        <w:t xml:space="preserve">Subject to </w:t>
      </w:r>
      <w:r w:rsidR="0030594A">
        <w:t>C</w:t>
      </w:r>
      <w:r w:rsidRPr="005056C8">
        <w:t xml:space="preserve">lauses </w:t>
      </w:r>
      <w:r w:rsidR="00AC2A98">
        <w:t>3</w:t>
      </w:r>
      <w:r w:rsidRPr="005056C8">
        <w:t xml:space="preserve">.3, </w:t>
      </w:r>
      <w:r w:rsidR="00AC2A98">
        <w:t>3</w:t>
      </w:r>
      <w:r w:rsidRPr="005056C8">
        <w:t xml:space="preserve">.5, </w:t>
      </w:r>
      <w:r w:rsidR="00AC2A98">
        <w:t>3</w:t>
      </w:r>
      <w:r w:rsidRPr="005056C8">
        <w:t xml:space="preserve">.6 and </w:t>
      </w:r>
      <w:r w:rsidR="00AC2A98">
        <w:t>3</w:t>
      </w:r>
      <w:r w:rsidRPr="005056C8">
        <w:t xml:space="preserve">.8, the </w:t>
      </w:r>
      <w:r w:rsidR="00112E01" w:rsidRPr="005056C8">
        <w:t>Participating NHS / HSC Organisation</w:t>
      </w:r>
      <w:r w:rsidR="009D4020" w:rsidRPr="005056C8" w:rsidDel="009D4020">
        <w:t xml:space="preserve"> </w:t>
      </w:r>
      <w:r w:rsidRPr="005056C8">
        <w:t xml:space="preserve">shall indemnify the </w:t>
      </w:r>
      <w:r w:rsidR="0030594A" w:rsidRPr="00C44AA3">
        <w:rPr>
          <w:highlight w:val="yellow"/>
        </w:rPr>
        <w:t>[</w:t>
      </w:r>
      <w:r w:rsidR="00C7380F" w:rsidRPr="005056C8">
        <w:rPr>
          <w:highlight w:val="yellow"/>
        </w:rPr>
        <w:t>Sponsor</w:t>
      </w:r>
      <w:r w:rsidR="0030594A">
        <w:rPr>
          <w:highlight w:val="yellow"/>
        </w:rPr>
        <w:t xml:space="preserve">] </w:t>
      </w:r>
      <w:r w:rsidRPr="005056C8">
        <w:rPr>
          <w:highlight w:val="yellow"/>
        </w:rPr>
        <w:t>/</w:t>
      </w:r>
      <w:r w:rsidR="0030594A">
        <w:rPr>
          <w:highlight w:val="yellow"/>
        </w:rPr>
        <w:t xml:space="preserve"> [</w:t>
      </w:r>
      <w:r w:rsidRPr="005056C8">
        <w:rPr>
          <w:highlight w:val="yellow"/>
        </w:rPr>
        <w:t xml:space="preserve">each of the </w:t>
      </w:r>
      <w:r w:rsidR="0030594A">
        <w:rPr>
          <w:highlight w:val="yellow"/>
        </w:rPr>
        <w:t>C</w:t>
      </w:r>
      <w:r w:rsidRPr="005056C8">
        <w:rPr>
          <w:highlight w:val="yellow"/>
        </w:rPr>
        <w:t>o-</w:t>
      </w:r>
      <w:r w:rsidR="00C7380F" w:rsidRPr="005056C8">
        <w:rPr>
          <w:highlight w:val="yellow"/>
        </w:rPr>
        <w:t>Sponsor</w:t>
      </w:r>
      <w:r w:rsidRPr="005056C8">
        <w:rPr>
          <w:highlight w:val="yellow"/>
        </w:rPr>
        <w:t>s</w:t>
      </w:r>
      <w:r w:rsidR="0030594A">
        <w:rPr>
          <w:highlight w:val="yellow"/>
        </w:rPr>
        <w:t xml:space="preserve">] </w:t>
      </w:r>
      <w:r w:rsidRPr="005056C8">
        <w:rPr>
          <w:highlight w:val="yellow"/>
        </w:rPr>
        <w:t>/</w:t>
      </w:r>
      <w:r w:rsidR="0030594A">
        <w:rPr>
          <w:highlight w:val="yellow"/>
        </w:rPr>
        <w:t xml:space="preserve"> [</w:t>
      </w:r>
      <w:r w:rsidRPr="005056C8">
        <w:rPr>
          <w:highlight w:val="yellow"/>
        </w:rPr>
        <w:t xml:space="preserve">each of the </w:t>
      </w:r>
      <w:r w:rsidR="0030594A">
        <w:rPr>
          <w:highlight w:val="yellow"/>
        </w:rPr>
        <w:t>J</w:t>
      </w:r>
      <w:r w:rsidRPr="005056C8">
        <w:rPr>
          <w:highlight w:val="yellow"/>
        </w:rPr>
        <w:t>oint-</w:t>
      </w:r>
      <w:r w:rsidR="00C7380F" w:rsidRPr="005056C8">
        <w:rPr>
          <w:highlight w:val="yellow"/>
        </w:rPr>
        <w:t>Sponsor</w:t>
      </w:r>
      <w:r w:rsidRPr="005056C8">
        <w:rPr>
          <w:highlight w:val="yellow"/>
        </w:rPr>
        <w:t>s</w:t>
      </w:r>
      <w:r w:rsidR="0030594A" w:rsidRPr="00C44AA3">
        <w:rPr>
          <w:highlight w:val="yellow"/>
        </w:rPr>
        <w:t>]</w:t>
      </w:r>
      <w:r w:rsidRPr="005056C8">
        <w:t xml:space="preserve"> and </w:t>
      </w:r>
      <w:r w:rsidR="0030594A" w:rsidRPr="00C44AA3">
        <w:rPr>
          <w:highlight w:val="yellow"/>
        </w:rPr>
        <w:t>[</w:t>
      </w:r>
      <w:r w:rsidRPr="00126750">
        <w:rPr>
          <w:highlight w:val="yellow"/>
        </w:rPr>
        <w:t>i</w:t>
      </w:r>
      <w:r w:rsidRPr="005056C8">
        <w:rPr>
          <w:highlight w:val="yellow"/>
        </w:rPr>
        <w:t>ts</w:t>
      </w:r>
      <w:r w:rsidR="0030594A">
        <w:rPr>
          <w:highlight w:val="yellow"/>
        </w:rPr>
        <w:t xml:space="preserve">] </w:t>
      </w:r>
      <w:r w:rsidRPr="005056C8">
        <w:rPr>
          <w:highlight w:val="yellow"/>
        </w:rPr>
        <w:t>/</w:t>
      </w:r>
      <w:r w:rsidR="0030594A">
        <w:rPr>
          <w:highlight w:val="yellow"/>
        </w:rPr>
        <w:t xml:space="preserve"> [</w:t>
      </w:r>
      <w:r w:rsidRPr="005056C8">
        <w:rPr>
          <w:highlight w:val="yellow"/>
        </w:rPr>
        <w:t>their respective</w:t>
      </w:r>
      <w:r w:rsidR="0030594A" w:rsidRPr="00C44AA3">
        <w:rPr>
          <w:highlight w:val="yellow"/>
        </w:rPr>
        <w:t>]</w:t>
      </w:r>
      <w:r w:rsidRPr="005056C8">
        <w:t xml:space="preserve"> </w:t>
      </w:r>
      <w:r w:rsidR="0030594A">
        <w:t>A</w:t>
      </w:r>
      <w:r w:rsidRPr="005056C8">
        <w:t xml:space="preserve">gents, against any reasonable claims, proceedings and related costs, expenses, losses, damages and demands to the extent they arise or result from the negligent acts or omissions of, or the wilful </w:t>
      </w:r>
      <w:r w:rsidRPr="005056C8">
        <w:lastRenderedPageBreak/>
        <w:t xml:space="preserve">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73C1A9B6" w:rsidR="003D6DAB" w:rsidRPr="009B098E" w:rsidRDefault="003D6DAB" w:rsidP="00734CC7">
      <w:pPr>
        <w:pStyle w:val="ClauseL2"/>
      </w:pPr>
      <w:r w:rsidRPr="009B098E">
        <w:t>All Parties are NHS bodies as defined</w:t>
      </w:r>
      <w:r w:rsidR="00392A19">
        <w:t xml:space="preserve"> or listed</w:t>
      </w:r>
      <w:r w:rsidRPr="009B098E">
        <w:t xml:space="preserve"> in Section 9(4) of the National Health Service Act 2006 or Section 17</w:t>
      </w:r>
      <w:r w:rsidR="00392A19">
        <w:t>A (2)</w:t>
      </w:r>
      <w:r w:rsidRPr="009B098E">
        <w:t xml:space="preserve"> of the National Health Service (Scotland) Act 1978 or Section 7 (4) of the NHS (Wales) Act 2006 or Articles 16 and 26 of the Health and Personal Social Services (Northern Ireland) Order </w:t>
      </w:r>
      <w:r w:rsidRPr="009B098E">
        <w:lastRenderedPageBreak/>
        <w:t>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xml:space="preserve">) is </w:t>
      </w:r>
      <w:proofErr w:type="gramStart"/>
      <w:r w:rsidRPr="005056C8">
        <w:t>a</w:t>
      </w:r>
      <w:proofErr w:type="gramEnd"/>
      <w:r w:rsidRPr="005056C8">
        <w:t xml:space="preserve">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r w:rsidR="00DF6DAC" w:rsidRPr="00493757">
        <w:t>S</w:t>
      </w:r>
      <w:r w:rsidRPr="00493757">
        <w:t xml:space="preserve">chemes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48159DE3" w:rsidR="00757BE3" w:rsidRPr="002F1761" w:rsidRDefault="00757BE3" w:rsidP="00734CC7">
      <w:pPr>
        <w:pStyle w:val="ClauseL1"/>
      </w:pPr>
      <w:r w:rsidRPr="002F1761">
        <w:rPr>
          <w:b/>
          <w:highlight w:val="yellow"/>
        </w:rPr>
        <w:t xml:space="preserve">[SINGLE </w:t>
      </w:r>
      <w:r w:rsidR="00C7380F" w:rsidRPr="002F1761">
        <w:rPr>
          <w:b/>
          <w:highlight w:val="yellow"/>
        </w:rPr>
        <w:t>SPONSOR</w:t>
      </w:r>
      <w:r w:rsidRPr="002F1761">
        <w:rPr>
          <w:b/>
          <w:highlight w:val="yellow"/>
        </w:rPr>
        <w:t>]</w:t>
      </w:r>
      <w:r w:rsidRPr="002F1761">
        <w:rPr>
          <w:highlight w:val="yellow"/>
        </w:rPr>
        <w:t xml:space="preserve"> Subject to clause </w:t>
      </w:r>
      <w:r w:rsidR="00AC2A98">
        <w:rPr>
          <w:highlight w:val="yellow"/>
        </w:rPr>
        <w:t>3</w:t>
      </w:r>
      <w:r w:rsidRPr="002F1761">
        <w:rPr>
          <w:highlight w:val="yellow"/>
        </w:rPr>
        <w:t xml:space="preserve">.1 and </w:t>
      </w:r>
      <w:r w:rsidR="00AC2A98">
        <w:rPr>
          <w:highlight w:val="yellow"/>
        </w:rPr>
        <w:t>3</w:t>
      </w:r>
      <w:r w:rsidRPr="002F1761">
        <w:rPr>
          <w:highlight w:val="yellow"/>
        </w:rPr>
        <w:t xml:space="preserve">.7 the liability of the </w:t>
      </w:r>
      <w:r w:rsidR="00112E01" w:rsidRPr="002F1761">
        <w:rPr>
          <w:highlight w:val="yellow"/>
        </w:rPr>
        <w:t>Participating NHS / HSC Organisation</w:t>
      </w:r>
      <w:bookmarkStart w:id="8" w:name="_Hlk4665350"/>
      <w:r w:rsidR="00440083" w:rsidRPr="002F1761">
        <w:rPr>
          <w:highlight w:val="yellow"/>
        </w:rPr>
        <w:t xml:space="preserve"> </w:t>
      </w:r>
      <w:bookmarkEnd w:id="8"/>
      <w:r w:rsidRPr="002F1761">
        <w:rPr>
          <w:highlight w:val="yellow"/>
        </w:rPr>
        <w:t xml:space="preserve">to the </w:t>
      </w:r>
      <w:r w:rsidR="00C7380F" w:rsidRPr="002F1761">
        <w:rPr>
          <w:highlight w:val="yellow"/>
        </w:rPr>
        <w:t>Sponsor</w:t>
      </w:r>
      <w:r w:rsidRPr="002F1761">
        <w:rPr>
          <w:highlight w:val="yellow"/>
        </w:rPr>
        <w:t xml:space="preserve"> and the liability of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arising out of or in connection with any breach of this </w:t>
      </w:r>
      <w:r w:rsidR="00AC0C79" w:rsidRPr="002F1761">
        <w:rPr>
          <w:highlight w:val="yellow"/>
        </w:rPr>
        <w:t>A</w:t>
      </w:r>
      <w:r w:rsidRPr="002F1761">
        <w:rPr>
          <w:highlight w:val="yellow"/>
        </w:rPr>
        <w:t xml:space="preserve">greement or any act or omission of either </w:t>
      </w:r>
      <w:r w:rsidR="00E52783" w:rsidRPr="002F1761">
        <w:rPr>
          <w:highlight w:val="yellow"/>
        </w:rPr>
        <w:t>Party</w:t>
      </w:r>
      <w:r w:rsidRPr="002F1761">
        <w:rPr>
          <w:highlight w:val="yellow"/>
        </w:rPr>
        <w:t xml:space="preserve"> in connection with the </w:t>
      </w:r>
      <w:r w:rsidRPr="002F1761">
        <w:rPr>
          <w:highlight w:val="yellow"/>
        </w:rPr>
        <w:lastRenderedPageBreak/>
        <w:t xml:space="preserve">performance of the </w:t>
      </w:r>
      <w:r w:rsidR="00DF6DAC">
        <w:rPr>
          <w:highlight w:val="yellow"/>
        </w:rPr>
        <w:t>S</w:t>
      </w:r>
      <w:r w:rsidRPr="002F1761">
        <w:rPr>
          <w:highlight w:val="yellow"/>
        </w:rPr>
        <w:t xml:space="preserve">tudy </w:t>
      </w:r>
      <w:r w:rsidR="000700D3">
        <w:rPr>
          <w:highlight w:val="yellow"/>
        </w:rPr>
        <w:t>shall not exceed</w:t>
      </w:r>
      <w:r w:rsidRPr="002F1761">
        <w:rPr>
          <w:highlight w:val="yellow"/>
        </w:rPr>
        <w:t xml:space="preserve"> the greater of the amount of fees payable by the </w:t>
      </w:r>
      <w:r w:rsidR="00C7380F" w:rsidRPr="002F1761">
        <w:rPr>
          <w:highlight w:val="yellow"/>
        </w:rPr>
        <w:t>Sponsor</w:t>
      </w:r>
      <w:r w:rsidRPr="002F1761">
        <w:rPr>
          <w:highlight w:val="yellow"/>
        </w:rPr>
        <w:t xml:space="preserve"> to the </w:t>
      </w:r>
      <w:r w:rsidR="00112E01" w:rsidRPr="002F1761">
        <w:rPr>
          <w:highlight w:val="yellow"/>
        </w:rPr>
        <w:t>Participating NHS / HSC Organisation</w:t>
      </w:r>
      <w:r w:rsidR="00440083" w:rsidRPr="002F1761">
        <w:rPr>
          <w:highlight w:val="yellow"/>
        </w:rPr>
        <w:t xml:space="preserve"> </w:t>
      </w:r>
      <w:r w:rsidRPr="002F1761">
        <w:rPr>
          <w:highlight w:val="yellow"/>
        </w:rPr>
        <w:t xml:space="preserve">under this </w:t>
      </w:r>
      <w:r w:rsidR="00AC0C79" w:rsidRPr="002F1761">
        <w:rPr>
          <w:highlight w:val="yellow"/>
        </w:rPr>
        <w:t>A</w:t>
      </w:r>
      <w:r w:rsidRPr="002F1761">
        <w:rPr>
          <w:highlight w:val="yellow"/>
        </w:rPr>
        <w:t xml:space="preserve">greement or one hundred thousand (£100,000 GBP) pounds. For the avoidance of doubt, this cap applies also but not exclusively to the indemnities offered under clauses </w:t>
      </w:r>
      <w:r w:rsidR="00AC2A98">
        <w:rPr>
          <w:highlight w:val="yellow"/>
        </w:rPr>
        <w:t>3</w:t>
      </w:r>
      <w:r w:rsidRPr="002F1761">
        <w:rPr>
          <w:highlight w:val="yellow"/>
        </w:rPr>
        <w:t xml:space="preserve">.3 and </w:t>
      </w:r>
      <w:r w:rsidR="00AC2A98">
        <w:rPr>
          <w:highlight w:val="yellow"/>
        </w:rPr>
        <w:t>3</w:t>
      </w:r>
      <w:r w:rsidRPr="002F1761">
        <w:rPr>
          <w:highlight w:val="yellow"/>
        </w:rPr>
        <w:t>.4.</w:t>
      </w:r>
    </w:p>
    <w:p w14:paraId="7101BF36" w14:textId="31A6EA24" w:rsidR="007C32F0" w:rsidRPr="002A4307" w:rsidRDefault="007C32F0" w:rsidP="00E86CE0">
      <w:pPr>
        <w:pStyle w:val="BodyTextIndent"/>
        <w:tabs>
          <w:tab w:val="left" w:pos="425"/>
        </w:tabs>
        <w:spacing w:line="240" w:lineRule="auto"/>
        <w:ind w:left="426"/>
      </w:pPr>
      <w:r w:rsidRPr="005056C8">
        <w:rPr>
          <w:rFonts w:cs="Arial"/>
          <w:b/>
          <w:szCs w:val="24"/>
          <w:highlight w:val="yellow"/>
        </w:rPr>
        <w:t>OR</w:t>
      </w:r>
    </w:p>
    <w:p w14:paraId="6B117CD7" w14:textId="7F9C0A9B" w:rsidR="00757BE3" w:rsidRPr="00493757" w:rsidRDefault="00757BE3" w:rsidP="00856FD6">
      <w:pPr>
        <w:pStyle w:val="ClauseL1"/>
        <w:numPr>
          <w:ilvl w:val="1"/>
          <w:numId w:val="22"/>
        </w:numPr>
        <w:tabs>
          <w:tab w:val="clear" w:pos="792"/>
        </w:tabs>
        <w:ind w:left="709" w:hanging="709"/>
      </w:pPr>
      <w:r w:rsidRPr="009B098E">
        <w:rPr>
          <w:b/>
          <w:bCs/>
          <w:highlight w:val="yellow"/>
        </w:rPr>
        <w:t>[CO-</w:t>
      </w:r>
      <w:r w:rsidR="00C7380F" w:rsidRPr="009B098E">
        <w:rPr>
          <w:b/>
          <w:bCs/>
          <w:highlight w:val="yellow"/>
        </w:rPr>
        <w:t>SPONSOR</w:t>
      </w:r>
      <w:r w:rsidRPr="009B098E">
        <w:rPr>
          <w:b/>
          <w:bCs/>
          <w:highlight w:val="yellow"/>
        </w:rPr>
        <w:t>S]</w:t>
      </w:r>
      <w:r w:rsidRPr="009B098E">
        <w:rPr>
          <w:highlight w:val="yellow"/>
        </w:rPr>
        <w:t xml:space="preserve"> Subject to clause </w:t>
      </w:r>
      <w:r w:rsidR="00AC2A98" w:rsidRPr="009B098E">
        <w:rPr>
          <w:highlight w:val="yellow"/>
        </w:rPr>
        <w:t>3</w:t>
      </w:r>
      <w:r w:rsidRPr="009B098E">
        <w:rPr>
          <w:highlight w:val="yellow"/>
        </w:rPr>
        <w:t xml:space="preserve">.1 and </w:t>
      </w:r>
      <w:r w:rsidR="00AC2A98" w:rsidRPr="009B098E">
        <w:rPr>
          <w:highlight w:val="yellow"/>
        </w:rPr>
        <w:t>3</w:t>
      </w:r>
      <w:r w:rsidRPr="009B098E">
        <w:rPr>
          <w:highlight w:val="yellow"/>
        </w:rPr>
        <w:t xml:space="preserve">.7 the liability of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to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and the liability of each of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arising out of or in connection with any breach of this </w:t>
      </w:r>
      <w:r w:rsidR="00AC0C79" w:rsidRPr="009B098E">
        <w:rPr>
          <w:highlight w:val="yellow"/>
        </w:rPr>
        <w:t>A</w:t>
      </w:r>
      <w:r w:rsidRPr="009B098E">
        <w:rPr>
          <w:highlight w:val="yellow"/>
        </w:rPr>
        <w:t xml:space="preserve">greement or any act or omission of either </w:t>
      </w:r>
      <w:r w:rsidR="00E52783" w:rsidRPr="009B098E">
        <w:rPr>
          <w:highlight w:val="yellow"/>
        </w:rPr>
        <w:t>Party</w:t>
      </w:r>
      <w:r w:rsidRPr="009B098E">
        <w:rPr>
          <w:highlight w:val="yellow"/>
        </w:rPr>
        <w:t xml:space="preserve"> in connection with the performance of the </w:t>
      </w:r>
      <w:r w:rsidR="00DF6DAC" w:rsidRPr="009B098E">
        <w:rPr>
          <w:highlight w:val="yellow"/>
        </w:rPr>
        <w:t>S</w:t>
      </w:r>
      <w:r w:rsidRPr="009B098E">
        <w:rPr>
          <w:highlight w:val="yellow"/>
        </w:rPr>
        <w:t xml:space="preserve">tudy </w:t>
      </w:r>
      <w:r w:rsidR="004D4FFE" w:rsidRPr="009B098E">
        <w:rPr>
          <w:highlight w:val="yellow"/>
        </w:rPr>
        <w:t>shall not exceed</w:t>
      </w:r>
      <w:r w:rsidRPr="009B098E">
        <w:rPr>
          <w:highlight w:val="yellow"/>
        </w:rPr>
        <w:t xml:space="preserve"> the greater of the amount of fees payable by the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under this</w:t>
      </w:r>
      <w:r w:rsidR="00AC0C79" w:rsidRPr="009B098E">
        <w:rPr>
          <w:highlight w:val="yellow"/>
        </w:rPr>
        <w:t xml:space="preserve"> A</w:t>
      </w:r>
      <w:r w:rsidRPr="009B098E">
        <w:rPr>
          <w:highlight w:val="yellow"/>
        </w:rPr>
        <w:t xml:space="preserve">greement or one hundred thousand (£100,000 GBP) pounds in respect of all, not each, </w:t>
      </w:r>
      <w:r w:rsidR="00DF6DAC" w:rsidRPr="009B098E">
        <w:rPr>
          <w:highlight w:val="yellow"/>
        </w:rPr>
        <w:t>C</w:t>
      </w:r>
      <w:r w:rsidRPr="009B098E">
        <w:rPr>
          <w:highlight w:val="yellow"/>
        </w:rPr>
        <w:t>o-</w:t>
      </w:r>
      <w:r w:rsidR="00C7380F" w:rsidRPr="009B098E">
        <w:rPr>
          <w:highlight w:val="yellow"/>
        </w:rPr>
        <w:t>Sponsor</w:t>
      </w:r>
      <w:r w:rsidRPr="009B098E">
        <w:rPr>
          <w:highlight w:val="yellow"/>
        </w:rPr>
        <w:t xml:space="preserve">s. For the avoidance of doubt, this cap applies also but not exclusively to the indemnities offered under clauses </w:t>
      </w:r>
      <w:r w:rsidR="00AC2A98" w:rsidRPr="009B098E">
        <w:rPr>
          <w:highlight w:val="yellow"/>
        </w:rPr>
        <w:t>3</w:t>
      </w:r>
      <w:r w:rsidRPr="009B098E">
        <w:rPr>
          <w:highlight w:val="yellow"/>
        </w:rPr>
        <w:t xml:space="preserve">.3 and </w:t>
      </w:r>
      <w:r w:rsidR="00AC2A98" w:rsidRPr="009B098E">
        <w:rPr>
          <w:highlight w:val="yellow"/>
        </w:rPr>
        <w:t>3</w:t>
      </w:r>
      <w:r w:rsidRPr="009B098E">
        <w:rPr>
          <w:highlight w:val="yellow"/>
        </w:rPr>
        <w:t>.4.</w:t>
      </w:r>
    </w:p>
    <w:p w14:paraId="18EF389F" w14:textId="77777777" w:rsidR="007C32F0" w:rsidRPr="005056C8" w:rsidRDefault="007C32F0" w:rsidP="005056C8">
      <w:pPr>
        <w:pStyle w:val="BodyTextIndent"/>
        <w:tabs>
          <w:tab w:val="left" w:pos="425"/>
        </w:tabs>
        <w:spacing w:line="240" w:lineRule="auto"/>
        <w:ind w:left="360"/>
        <w:rPr>
          <w:rFonts w:cs="Arial"/>
          <w:b/>
          <w:szCs w:val="24"/>
          <w:highlight w:val="yellow"/>
        </w:rPr>
      </w:pPr>
      <w:r w:rsidRPr="005056C8">
        <w:rPr>
          <w:rFonts w:cs="Arial"/>
          <w:b/>
          <w:szCs w:val="24"/>
          <w:highlight w:val="yellow"/>
        </w:rPr>
        <w:t>OR</w:t>
      </w:r>
    </w:p>
    <w:p w14:paraId="2C5BF09F" w14:textId="35A7668F" w:rsidR="007C32F0" w:rsidRPr="002F1761" w:rsidRDefault="00757BE3" w:rsidP="00856FD6">
      <w:pPr>
        <w:pStyle w:val="ClauseL1"/>
        <w:numPr>
          <w:ilvl w:val="1"/>
          <w:numId w:val="23"/>
        </w:numPr>
        <w:tabs>
          <w:tab w:val="clear" w:pos="792"/>
        </w:tabs>
        <w:ind w:left="709" w:hanging="709"/>
      </w:pPr>
      <w:r w:rsidRPr="009B098E">
        <w:rPr>
          <w:b/>
          <w:highlight w:val="yellow"/>
        </w:rPr>
        <w:t>[JOINT-</w:t>
      </w:r>
      <w:r w:rsidR="00C7380F" w:rsidRPr="009B098E">
        <w:rPr>
          <w:b/>
          <w:highlight w:val="yellow"/>
        </w:rPr>
        <w:t>SPONSOR</w:t>
      </w:r>
      <w:r w:rsidRPr="009B098E">
        <w:rPr>
          <w:b/>
          <w:highlight w:val="yellow"/>
        </w:rPr>
        <w:t>S]</w:t>
      </w:r>
      <w:r w:rsidRPr="009B098E">
        <w:rPr>
          <w:highlight w:val="yellow"/>
        </w:rPr>
        <w:t xml:space="preserve"> Subject to clause </w:t>
      </w:r>
      <w:r w:rsidR="00AC2A98" w:rsidRPr="009B098E">
        <w:rPr>
          <w:highlight w:val="yellow"/>
        </w:rPr>
        <w:t>3</w:t>
      </w:r>
      <w:r w:rsidRPr="009B098E">
        <w:rPr>
          <w:highlight w:val="yellow"/>
        </w:rPr>
        <w:t xml:space="preserve">.1 and </w:t>
      </w:r>
      <w:r w:rsidR="00AC2A98" w:rsidRPr="009B098E">
        <w:rPr>
          <w:highlight w:val="yellow"/>
        </w:rPr>
        <w:t>3</w:t>
      </w:r>
      <w:r w:rsidRPr="009B098E">
        <w:rPr>
          <w:highlight w:val="yellow"/>
        </w:rPr>
        <w:t xml:space="preserve">.7 the liability of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to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and the liability of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arising out of or in connection with any breach of this </w:t>
      </w:r>
      <w:r w:rsidR="00AC0C79" w:rsidRPr="009B098E">
        <w:rPr>
          <w:highlight w:val="yellow"/>
        </w:rPr>
        <w:t>A</w:t>
      </w:r>
      <w:r w:rsidRPr="009B098E">
        <w:rPr>
          <w:highlight w:val="yellow"/>
        </w:rPr>
        <w:t xml:space="preserve">greement or any act or omission of either </w:t>
      </w:r>
      <w:r w:rsidR="00E52783" w:rsidRPr="009B098E">
        <w:rPr>
          <w:highlight w:val="yellow"/>
        </w:rPr>
        <w:t>Party</w:t>
      </w:r>
      <w:r w:rsidRPr="009B098E">
        <w:rPr>
          <w:highlight w:val="yellow"/>
        </w:rPr>
        <w:t xml:space="preserve"> in connection with the performance of the </w:t>
      </w:r>
      <w:r w:rsidR="00DF6DAC" w:rsidRPr="009B098E">
        <w:rPr>
          <w:highlight w:val="yellow"/>
        </w:rPr>
        <w:t>S</w:t>
      </w:r>
      <w:r w:rsidRPr="009B098E">
        <w:rPr>
          <w:highlight w:val="yellow"/>
        </w:rPr>
        <w:t xml:space="preserve">tudy </w:t>
      </w:r>
      <w:r w:rsidR="001152D4" w:rsidRPr="009B098E">
        <w:rPr>
          <w:highlight w:val="yellow"/>
        </w:rPr>
        <w:t>shall not exceed</w:t>
      </w:r>
      <w:r w:rsidRPr="009B098E">
        <w:rPr>
          <w:highlight w:val="yellow"/>
        </w:rPr>
        <w:t xml:space="preserve"> the greater of the amount of fees payable by the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to the </w:t>
      </w:r>
      <w:r w:rsidR="00112E01" w:rsidRPr="009B098E">
        <w:rPr>
          <w:highlight w:val="yellow"/>
        </w:rPr>
        <w:t>Participating NHS / HSC Organisation</w:t>
      </w:r>
      <w:r w:rsidR="00440083" w:rsidRPr="009B098E">
        <w:rPr>
          <w:highlight w:val="yellow"/>
        </w:rPr>
        <w:t xml:space="preserve"> </w:t>
      </w:r>
      <w:r w:rsidRPr="009B098E">
        <w:rPr>
          <w:highlight w:val="yellow"/>
        </w:rPr>
        <w:t xml:space="preserve">under this </w:t>
      </w:r>
      <w:r w:rsidR="00AC0C79" w:rsidRPr="009B098E">
        <w:rPr>
          <w:highlight w:val="yellow"/>
        </w:rPr>
        <w:t>A</w:t>
      </w:r>
      <w:r w:rsidRPr="009B098E">
        <w:rPr>
          <w:highlight w:val="yellow"/>
        </w:rPr>
        <w:t xml:space="preserve">greement or one hundred thousand (£100,000 GBP) pounds in respect of all, not each, </w:t>
      </w:r>
      <w:r w:rsidR="00DF6DAC" w:rsidRPr="009B098E">
        <w:rPr>
          <w:highlight w:val="yellow"/>
        </w:rPr>
        <w:t>J</w:t>
      </w:r>
      <w:r w:rsidRPr="009B098E">
        <w:rPr>
          <w:highlight w:val="yellow"/>
        </w:rPr>
        <w:t>oint-</w:t>
      </w:r>
      <w:r w:rsidR="00C7380F" w:rsidRPr="009B098E">
        <w:rPr>
          <w:highlight w:val="yellow"/>
        </w:rPr>
        <w:t>Sponsor</w:t>
      </w:r>
      <w:r w:rsidRPr="009B098E">
        <w:rPr>
          <w:highlight w:val="yellow"/>
        </w:rPr>
        <w:t xml:space="preserve">s. For the avoidance of doubt, this cap applies also but not exclusively to the indemnities offered under clauses </w:t>
      </w:r>
      <w:r w:rsidR="00AC2A98" w:rsidRPr="009B098E">
        <w:rPr>
          <w:highlight w:val="yellow"/>
        </w:rPr>
        <w:t>3</w:t>
      </w:r>
      <w:r w:rsidRPr="009B098E">
        <w:rPr>
          <w:highlight w:val="yellow"/>
        </w:rPr>
        <w:t xml:space="preserve">.3 and </w:t>
      </w:r>
      <w:r w:rsidR="00AC2A98" w:rsidRPr="009B098E">
        <w:rPr>
          <w:highlight w:val="yellow"/>
        </w:rPr>
        <w:t>3</w:t>
      </w:r>
      <w:r w:rsidRPr="009B098E">
        <w:rPr>
          <w:highlight w:val="yellow"/>
        </w:rPr>
        <w:t>.4.</w:t>
      </w:r>
    </w:p>
    <w:p w14:paraId="5E2ADAD4" w14:textId="72165782" w:rsidR="007C32F0" w:rsidRPr="005056C8"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52CFEED5" w14:textId="5E281514" w:rsidR="00757BE3" w:rsidRPr="009F04B2" w:rsidRDefault="00757BE3" w:rsidP="00734CC7">
      <w:pPr>
        <w:pStyle w:val="ClauseL1"/>
      </w:pPr>
      <w:r w:rsidRPr="005056C8">
        <w:rPr>
          <w:b/>
          <w:highlight w:val="yellow"/>
        </w:rPr>
        <w:t xml:space="preserve">[OPTION FOR NON-NHS </w:t>
      </w:r>
      <w:r w:rsidR="00C7380F" w:rsidRPr="005056C8">
        <w:rPr>
          <w:b/>
          <w:highlight w:val="yellow"/>
        </w:rPr>
        <w:t>SPONSOR</w:t>
      </w:r>
      <w:r w:rsidRPr="005056C8">
        <w:rPr>
          <w:b/>
          <w:highlight w:val="yellow"/>
        </w:rPr>
        <w:t>S ONLY]</w:t>
      </w:r>
      <w:r w:rsidRPr="005056C8">
        <w:rPr>
          <w:highlight w:val="yellow"/>
        </w:rPr>
        <w:t xml:space="preserve"> The </w:t>
      </w:r>
      <w:r w:rsidR="00DF6DAC">
        <w:rPr>
          <w:highlight w:val="yellow"/>
        </w:rPr>
        <w:t>[</w:t>
      </w:r>
      <w:r w:rsidR="00C7380F" w:rsidRPr="005056C8">
        <w:rPr>
          <w:highlight w:val="yellow"/>
        </w:rPr>
        <w:t>Sponsor</w:t>
      </w:r>
      <w:r w:rsidR="00DF6DAC">
        <w:rPr>
          <w:highlight w:val="yellow"/>
        </w:rPr>
        <w:t xml:space="preserve">] </w:t>
      </w:r>
      <w:r w:rsidRPr="005056C8">
        <w:rPr>
          <w:highlight w:val="yellow"/>
        </w:rPr>
        <w:t>/</w:t>
      </w:r>
      <w:r w:rsidR="00DF6DAC">
        <w:rPr>
          <w:highlight w:val="yellow"/>
        </w:rPr>
        <w:t xml:space="preserve"> [C</w:t>
      </w:r>
      <w:r w:rsidRPr="005056C8">
        <w:rPr>
          <w:highlight w:val="yellow"/>
        </w:rPr>
        <w:t>o-</w:t>
      </w:r>
      <w:r w:rsidR="00C7380F" w:rsidRPr="005056C8">
        <w:rPr>
          <w:highlight w:val="yellow"/>
        </w:rPr>
        <w:t>Sponsor</w:t>
      </w:r>
      <w:r w:rsidRPr="005056C8">
        <w:rPr>
          <w:highlight w:val="yellow"/>
        </w:rPr>
        <w:t>s</w:t>
      </w:r>
      <w:r w:rsidR="00AC2A98">
        <w:rPr>
          <w:highlight w:val="yellow"/>
        </w:rPr>
        <w:t>]</w:t>
      </w:r>
      <w:r w:rsidR="00DF6DAC">
        <w:rPr>
          <w:highlight w:val="yellow"/>
        </w:rPr>
        <w:t xml:space="preserve"> </w:t>
      </w:r>
      <w:r w:rsidRPr="005056C8">
        <w:rPr>
          <w:highlight w:val="yellow"/>
        </w:rPr>
        <w:t>/</w:t>
      </w:r>
      <w:r w:rsidR="00DF6DAC">
        <w:rPr>
          <w:highlight w:val="yellow"/>
        </w:rPr>
        <w:t xml:space="preserve"> [J</w:t>
      </w:r>
      <w:r w:rsidRPr="005056C8">
        <w:rPr>
          <w:highlight w:val="yellow"/>
        </w:rPr>
        <w:t>oint-</w:t>
      </w:r>
      <w:r w:rsidR="00C7380F" w:rsidRPr="005056C8">
        <w:rPr>
          <w:highlight w:val="yellow"/>
        </w:rPr>
        <w:t>Sponsor</w:t>
      </w:r>
      <w:r w:rsidRPr="005056C8">
        <w:rPr>
          <w:highlight w:val="yellow"/>
        </w:rPr>
        <w:t>s</w:t>
      </w:r>
      <w:r w:rsidR="00DF6DAC">
        <w:rPr>
          <w:highlight w:val="yellow"/>
        </w:rPr>
        <w:t>]</w:t>
      </w:r>
      <w:r w:rsidRPr="005056C8">
        <w:rPr>
          <w:highlight w:val="yellow"/>
        </w:rPr>
        <w:t xml:space="preserve"> </w:t>
      </w:r>
      <w:r w:rsidR="00DF6DAC">
        <w:rPr>
          <w:highlight w:val="yellow"/>
        </w:rPr>
        <w:t>[</w:t>
      </w:r>
      <w:r w:rsidRPr="005056C8">
        <w:rPr>
          <w:highlight w:val="yellow"/>
        </w:rPr>
        <w:t>agree</w:t>
      </w:r>
      <w:r w:rsidR="00DF6DAC">
        <w:rPr>
          <w:highlight w:val="yellow"/>
        </w:rPr>
        <w:t xml:space="preserve">] </w:t>
      </w:r>
      <w:r w:rsidRPr="005056C8">
        <w:rPr>
          <w:highlight w:val="yellow"/>
        </w:rPr>
        <w:t>/</w:t>
      </w:r>
      <w:r w:rsidR="00DF6DAC">
        <w:rPr>
          <w:highlight w:val="yellow"/>
        </w:rPr>
        <w:t xml:space="preserve"> [agree</w:t>
      </w:r>
      <w:r w:rsidRPr="005056C8">
        <w:rPr>
          <w:highlight w:val="yellow"/>
        </w:rPr>
        <w:t>s</w:t>
      </w:r>
      <w:r w:rsidR="00DF6DAC">
        <w:rPr>
          <w:highlight w:val="yellow"/>
        </w:rPr>
        <w:t>]</w:t>
      </w:r>
      <w:r w:rsidRPr="005056C8">
        <w:rPr>
          <w:highlight w:val="yellow"/>
        </w:rPr>
        <w:t xml:space="preserve"> that in respect of any personal injury or death of any </w:t>
      </w:r>
      <w:r w:rsidR="006B71F1">
        <w:rPr>
          <w:highlight w:val="yellow"/>
        </w:rPr>
        <w:t>P</w:t>
      </w:r>
      <w:r w:rsidRPr="005056C8">
        <w:rPr>
          <w:highlight w:val="yellow"/>
        </w:rPr>
        <w:t xml:space="preserve">articipant as a result of participation in the </w:t>
      </w:r>
      <w:r w:rsidR="006B71F1">
        <w:rPr>
          <w:highlight w:val="yellow"/>
        </w:rPr>
        <w:t>S</w:t>
      </w:r>
      <w:r w:rsidRPr="005056C8">
        <w:rPr>
          <w:highlight w:val="yellow"/>
        </w:rPr>
        <w:t xml:space="preserve">tudy, </w:t>
      </w:r>
      <w:r w:rsidR="006B71F1">
        <w:rPr>
          <w:highlight w:val="yellow"/>
        </w:rPr>
        <w:t>[</w:t>
      </w:r>
      <w:r w:rsidRPr="005056C8">
        <w:rPr>
          <w:highlight w:val="yellow"/>
        </w:rPr>
        <w:t>it</w:t>
      </w:r>
      <w:r w:rsidR="006B71F1">
        <w:rPr>
          <w:highlight w:val="yellow"/>
        </w:rPr>
        <w:t xml:space="preserve">] </w:t>
      </w:r>
      <w:r w:rsidRPr="005056C8">
        <w:rPr>
          <w:highlight w:val="yellow"/>
        </w:rPr>
        <w:t>/</w:t>
      </w:r>
      <w:r w:rsidR="006B71F1">
        <w:rPr>
          <w:highlight w:val="yellow"/>
        </w:rPr>
        <w:t xml:space="preserve"> [</w:t>
      </w:r>
      <w:r w:rsidRPr="005056C8">
        <w:rPr>
          <w:highlight w:val="yellow"/>
        </w:rPr>
        <w:t>they</w:t>
      </w:r>
      <w:r w:rsidR="006B71F1">
        <w:rPr>
          <w:highlight w:val="yellow"/>
        </w:rPr>
        <w:t>]</w:t>
      </w:r>
      <w:r w:rsidRPr="005056C8">
        <w:rPr>
          <w:highlight w:val="yellow"/>
        </w:rPr>
        <w:t xml:space="preserve"> will provide no-fault compensation and will be insured to pay out on any such claims.</w:t>
      </w:r>
    </w:p>
    <w:p w14:paraId="0E0A481C" w14:textId="7607D27A" w:rsidR="00757BE3" w:rsidRPr="005056C8" w:rsidRDefault="00D173C3" w:rsidP="00734CC7">
      <w:pPr>
        <w:pStyle w:val="Clauseheading1"/>
      </w:pPr>
      <w:r>
        <w:t>Publicity</w:t>
      </w:r>
    </w:p>
    <w:p w14:paraId="3B7D0EC6" w14:textId="39537C53" w:rsidR="00757BE3" w:rsidRPr="005056C8" w:rsidRDefault="00757BE3" w:rsidP="00856FD6">
      <w:pPr>
        <w:pStyle w:val="ClauseL1"/>
        <w:numPr>
          <w:ilvl w:val="1"/>
          <w:numId w:val="24"/>
        </w:numPr>
        <w:tabs>
          <w:tab w:val="clear" w:pos="792"/>
        </w:tabs>
        <w:ind w:left="709" w:hanging="709"/>
      </w:pPr>
      <w:r w:rsidRPr="009B098E">
        <w:rPr>
          <w:highlight w:val="yellow"/>
        </w:rPr>
        <w:t xml:space="preserve">[Neither </w:t>
      </w:r>
      <w:r w:rsidR="00E52783" w:rsidRPr="009B098E">
        <w:rPr>
          <w:highlight w:val="yellow"/>
        </w:rPr>
        <w:t>Party</w:t>
      </w:r>
      <w:r w:rsidRPr="009B098E">
        <w:rPr>
          <w:highlight w:val="yellow"/>
        </w:rPr>
        <w:t xml:space="preserve">] / [None of the </w:t>
      </w:r>
      <w:r w:rsidR="00E52783" w:rsidRPr="009B098E">
        <w:rPr>
          <w:highlight w:val="yellow"/>
        </w:rPr>
        <w:t>Parties</w:t>
      </w:r>
      <w:r w:rsidRPr="009B098E">
        <w:rPr>
          <w:highlight w:val="yellow"/>
        </w:rPr>
        <w:t>]</w:t>
      </w:r>
      <w:r w:rsidRPr="005056C8">
        <w:t xml:space="preserve"> shall use the name, logo or registered image of the other </w:t>
      </w:r>
      <w:r w:rsidRPr="009B098E">
        <w:rPr>
          <w:highlight w:val="yellow"/>
        </w:rPr>
        <w:t>[</w:t>
      </w:r>
      <w:r w:rsidR="00E52783" w:rsidRPr="009B098E">
        <w:rPr>
          <w:highlight w:val="yellow"/>
        </w:rPr>
        <w:t>Party</w:t>
      </w:r>
      <w:r w:rsidRPr="009B098E">
        <w:rPr>
          <w:highlight w:val="yellow"/>
        </w:rPr>
        <w:t>] / [</w:t>
      </w:r>
      <w:r w:rsidR="00E52783" w:rsidRPr="009B098E">
        <w:rPr>
          <w:highlight w:val="yellow"/>
        </w:rPr>
        <w:t>Parties</w:t>
      </w:r>
      <w:r w:rsidRPr="009B098E">
        <w:rPr>
          <w:highlight w:val="yellow"/>
        </w:rPr>
        <w:t>]</w:t>
      </w:r>
      <w:r w:rsidRPr="005056C8">
        <w:t xml:space="preserve"> or the </w:t>
      </w:r>
      <w:r w:rsidR="006B71F1">
        <w:t>A</w:t>
      </w:r>
      <w:r w:rsidR="00802438">
        <w:t>gents</w:t>
      </w:r>
      <w:r w:rsidRPr="005056C8">
        <w:t xml:space="preserve"> of such other </w:t>
      </w:r>
      <w:r w:rsidR="00E52783" w:rsidRPr="005056C8">
        <w:t>Party</w:t>
      </w:r>
      <w:r w:rsidR="00C60663">
        <w:t xml:space="preserve"> or Parties</w:t>
      </w:r>
      <w:r w:rsidRPr="005056C8">
        <w:t xml:space="preserve"> in any </w:t>
      </w:r>
      <w:r w:rsidRPr="005056C8">
        <w:lastRenderedPageBreak/>
        <w:t>publicity, advertising or press release</w:t>
      </w:r>
      <w:r w:rsidR="000D2ACA">
        <w:t>, related to this Agreement,</w:t>
      </w:r>
      <w:r w:rsidRPr="005056C8">
        <w:t xml:space="preserve"> without the prior written approval of an authorised representative of that </w:t>
      </w:r>
      <w:r w:rsidR="00E52783" w:rsidRPr="005056C8">
        <w:t>Party</w:t>
      </w:r>
      <w:r w:rsidR="000D2ACA">
        <w:t xml:space="preserve"> or those Parties</w:t>
      </w:r>
      <w:r w:rsidRPr="005056C8">
        <w:t>.</w:t>
      </w:r>
    </w:p>
    <w:p w14:paraId="41120692" w14:textId="772E3B50" w:rsidR="00757BE3" w:rsidRPr="009F04B2" w:rsidRDefault="00757BE3" w:rsidP="00734CC7">
      <w:pPr>
        <w:pStyle w:val="ClauseL1"/>
      </w:pPr>
      <w:r w:rsidRPr="005056C8">
        <w:t xml:space="preserve">The content and timing of any publicity, advertising or press release shall be agreed by </w:t>
      </w:r>
      <w:r w:rsidRPr="005056C8">
        <w:rPr>
          <w:highlight w:val="yellow"/>
        </w:rPr>
        <w:t>[both] / [all]</w:t>
      </w:r>
      <w:r w:rsidRPr="005056C8">
        <w:t xml:space="preserve"> </w:t>
      </w:r>
      <w:r w:rsidR="00E52783" w:rsidRPr="005056C8">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856FD6">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2E9FE0EA" w:rsidR="00757BE3" w:rsidRPr="009B098E" w:rsidRDefault="00757BE3" w:rsidP="00856FD6">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6AC6085B"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644B4E">
        <w:t xml:space="preserve"> </w:t>
      </w:r>
      <w:r w:rsidR="00C808A2">
        <w:t>or</w:t>
      </w:r>
      <w:r w:rsidRPr="005056C8">
        <w:t xml:space="preserve"> FOIA is a decision solely for the </w:t>
      </w:r>
      <w:r w:rsidR="00E52783" w:rsidRPr="005056C8">
        <w:t>Party</w:t>
      </w:r>
      <w:r w:rsidRPr="005056C8">
        <w:t xml:space="preserve"> responding to the request.</w:t>
      </w:r>
    </w:p>
    <w:p w14:paraId="5B9FF2D7" w14:textId="153C242A"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856FD6">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374BC4CC"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9F2F02">
        <w:t xml:space="preserve">Data Protection </w:t>
      </w:r>
      <w:r w:rsidR="009F2F02">
        <w:lastRenderedPageBreak/>
        <w:t>Laws and Guidance</w:t>
      </w:r>
      <w:r w:rsidRPr="005056C8">
        <w:t>,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40E7DCA7"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2D23CE">
        <w:t>Data Protection Laws and Guidance</w:t>
      </w:r>
      <w:r w:rsidRPr="005056C8">
        <w:t>,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w:t>
      </w:r>
      <w:proofErr w:type="gramStart"/>
      <w:r w:rsidRPr="00720055">
        <w:rPr>
          <w:lang w:eastAsia="en-GB"/>
        </w:rPr>
        <w:t>as a result of</w:t>
      </w:r>
      <w:proofErr w:type="gramEnd"/>
      <w:r w:rsidRPr="00720055">
        <w:rPr>
          <w:lang w:eastAsia="en-GB"/>
        </w:rPr>
        <w:t xml:space="preserve">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w:t>
      </w:r>
      <w:proofErr w:type="gramStart"/>
      <w:r w:rsidRPr="005056C8">
        <w:t>as a result of</w:t>
      </w:r>
      <w:proofErr w:type="gramEnd"/>
      <w:r w:rsidRPr="005056C8">
        <w:t xml:space="preserve"> a breach of </w:t>
      </w:r>
      <w:r w:rsidR="001A450E">
        <w:t>C</w:t>
      </w:r>
      <w:r w:rsidRPr="005056C8">
        <w:t xml:space="preserve">lause </w:t>
      </w:r>
      <w:r w:rsidR="00072184">
        <w:t>7</w:t>
      </w:r>
      <w:r w:rsidRPr="005056C8">
        <w:t xml:space="preserve">.2.1 or </w:t>
      </w:r>
      <w:r w:rsidR="00072184">
        <w:t>7</w:t>
      </w:r>
      <w:r w:rsidRPr="005056C8">
        <w:t>.2.2);</w:t>
      </w:r>
    </w:p>
    <w:p w14:paraId="07A17493" w14:textId="36C26EF7" w:rsidR="00691BF1" w:rsidRPr="005056C8" w:rsidRDefault="00691BF1" w:rsidP="00734CC7">
      <w:pPr>
        <w:pStyle w:val="ClauseL2"/>
        <w:rPr>
          <w:b/>
          <w:lang w:eastAsia="en-GB"/>
        </w:rPr>
      </w:pPr>
      <w:r w:rsidRPr="005056C8">
        <w:t xml:space="preserve">in the public domain (other than </w:t>
      </w:r>
      <w:proofErr w:type="gramStart"/>
      <w:r w:rsidRPr="005056C8">
        <w:t>as a result of</w:t>
      </w:r>
      <w:proofErr w:type="gramEnd"/>
      <w:r w:rsidRPr="005056C8">
        <w:t xml:space="preserve"> a breach of </w:t>
      </w:r>
      <w:r w:rsidR="001A450E">
        <w:t>C</w:t>
      </w:r>
      <w:r w:rsidRPr="005056C8">
        <w:t xml:space="preserve">lause </w:t>
      </w:r>
      <w:r w:rsidR="00072184">
        <w:t>7</w:t>
      </w:r>
      <w:r w:rsidRPr="005056C8">
        <w:t xml:space="preserve">.2.1 or </w:t>
      </w:r>
      <w:r w:rsidR="00072184">
        <w:t>7</w:t>
      </w:r>
      <w:r w:rsidRPr="005056C8">
        <w:t>.2.2);</w:t>
      </w:r>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B0FF1B2" w14:textId="77777777" w:rsidR="003E1C39" w:rsidRDefault="00757BE3" w:rsidP="003E1C39">
      <w:pPr>
        <w:pStyle w:val="ClauseL1"/>
      </w:pPr>
      <w:r w:rsidRPr="005448F5">
        <w:t xml:space="preserve">The restrictions contained in </w:t>
      </w:r>
      <w:r w:rsidR="001A450E" w:rsidRPr="005448F5">
        <w:t>C</w:t>
      </w:r>
      <w:r w:rsidRPr="005448F5">
        <w:t xml:space="preserve">lause </w:t>
      </w:r>
      <w:r w:rsidR="00072184" w:rsidRPr="005448F5">
        <w:t>7</w:t>
      </w:r>
      <w:r w:rsidR="00981333" w:rsidRPr="005448F5">
        <w:t>.2</w:t>
      </w:r>
      <w:r w:rsidRPr="00C44AA3">
        <w:t xml:space="preserve"> shall remain in force without limit in time in respect of </w:t>
      </w:r>
      <w:r w:rsidR="001A450E" w:rsidRPr="00C44AA3">
        <w:t>P</w:t>
      </w:r>
      <w:r w:rsidRPr="00C44AA3">
        <w:t xml:space="preserve">ersonal </w:t>
      </w:r>
      <w:r w:rsidR="001A450E" w:rsidRPr="00C44AA3">
        <w:t>D</w:t>
      </w:r>
      <w:r w:rsidRPr="00C44AA3">
        <w:t xml:space="preserve">ata and any other information which relates to a patient, </w:t>
      </w:r>
      <w:r w:rsidR="00A27342" w:rsidRPr="00C44AA3">
        <w:t>their</w:t>
      </w:r>
      <w:r w:rsidRPr="00C44AA3">
        <w:t xml:space="preserve"> </w:t>
      </w:r>
      <w:r w:rsidRPr="00C44AA3">
        <w:lastRenderedPageBreak/>
        <w:t>treatment and</w:t>
      </w:r>
      <w:r w:rsidR="00C74D3E" w:rsidRPr="00C44AA3">
        <w:t xml:space="preserve"> </w:t>
      </w:r>
      <w:r w:rsidRPr="00C44AA3">
        <w:t>/</w:t>
      </w:r>
      <w:r w:rsidR="00C74D3E" w:rsidRPr="00C44AA3">
        <w:t xml:space="preserve"> </w:t>
      </w:r>
      <w:r w:rsidRPr="00C44AA3">
        <w:t xml:space="preserve">or medical records. Save as aforesaid and unless otherwise expressly set out in this </w:t>
      </w:r>
      <w:r w:rsidR="00AC0C79" w:rsidRPr="00C44AA3">
        <w:t>A</w:t>
      </w:r>
      <w:r w:rsidRPr="00C44AA3">
        <w:t xml:space="preserve">greement, these clauses shall remain in force for a period of </w:t>
      </w:r>
      <w:r w:rsidR="007A5FE9" w:rsidRPr="00C44AA3">
        <w:t>ten (</w:t>
      </w:r>
      <w:r w:rsidRPr="00C44AA3">
        <w:t>10</w:t>
      </w:r>
      <w:r w:rsidR="007A5FE9" w:rsidRPr="00C44AA3">
        <w:t>)</w:t>
      </w:r>
      <w:r w:rsidRPr="00C44AA3">
        <w:t xml:space="preserve"> years after the termination or expiry of this </w:t>
      </w:r>
      <w:r w:rsidR="00AC0C79" w:rsidRPr="00C44AA3">
        <w:t>A</w:t>
      </w:r>
      <w:r w:rsidRPr="00C44AA3">
        <w:t>greement</w:t>
      </w:r>
      <w:r w:rsidR="00D27A09" w:rsidRPr="00C44AA3">
        <w:t xml:space="preserve">. </w:t>
      </w:r>
    </w:p>
    <w:p w14:paraId="2D4A123F" w14:textId="12017052" w:rsidR="00AF39E4" w:rsidRPr="00E86CE0" w:rsidRDefault="00AF39E4" w:rsidP="003E1C39">
      <w:pPr>
        <w:pStyle w:val="Clauseheading1"/>
        <w:rPr>
          <w:lang w:eastAsia="en-GB"/>
        </w:rPr>
      </w:pPr>
      <w:r w:rsidRPr="00E86CE0">
        <w:rPr>
          <w:lang w:val="en-US"/>
        </w:rPr>
        <w:t>Order of Precedence</w:t>
      </w:r>
    </w:p>
    <w:p w14:paraId="6482521B" w14:textId="668E607D" w:rsidR="00AF39E4" w:rsidRDefault="00A27697" w:rsidP="00856FD6">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r w:rsidR="005A7B71">
        <w:rPr>
          <w:lang w:eastAsia="en-GB"/>
        </w:rPr>
        <w:t xml:space="preserve"> </w:t>
      </w:r>
      <w:r w:rsidR="005A7B71">
        <w:t>Where the Parties have entered into a Collaboration Agreement, the terms of this Agreement shall prevail except insofar as the inconsistency relates to the relationship between the Parties as collaborators, whereby the Collaboration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3A2A00EA" w:rsidR="001055A8" w:rsidRPr="00E86CE0" w:rsidRDefault="001055A8" w:rsidP="00856FD6">
      <w:pPr>
        <w:pStyle w:val="ClauseL1"/>
        <w:numPr>
          <w:ilvl w:val="1"/>
          <w:numId w:val="28"/>
        </w:numPr>
        <w:tabs>
          <w:tab w:val="clear" w:pos="792"/>
        </w:tabs>
        <w:ind w:left="709" w:hanging="709"/>
        <w:rPr>
          <w:lang w:eastAsia="en-GB"/>
        </w:rPr>
      </w:pPr>
      <w:r w:rsidRPr="00E86CE0">
        <w:rPr>
          <w:lang w:eastAsia="en-GB"/>
        </w:rPr>
        <w:t xml:space="preserve">This Agreement may be terminated immediately by notice in writing by </w:t>
      </w:r>
      <w:r w:rsidRPr="00FD7D73">
        <w:rPr>
          <w:highlight w:val="yellow"/>
          <w:lang w:eastAsia="en-GB"/>
        </w:rPr>
        <w:t>[either] / [any]</w:t>
      </w:r>
      <w:r w:rsidRPr="00E86CE0">
        <w:rPr>
          <w:lang w:eastAsia="en-GB"/>
        </w:rPr>
        <w:t xml:space="preserve"> Party</w:t>
      </w:r>
      <w:r w:rsidR="00BD1E51">
        <w:rPr>
          <w:lang w:eastAsia="en-GB"/>
        </w:rPr>
        <w:t>:</w:t>
      </w:r>
    </w:p>
    <w:p w14:paraId="23AE7519" w14:textId="39A7B6B7" w:rsidR="001055A8" w:rsidRPr="00E86CE0" w:rsidRDefault="00230758" w:rsidP="00734CC7">
      <w:pPr>
        <w:pStyle w:val="ClauseL2"/>
        <w:rPr>
          <w:lang w:eastAsia="en-GB"/>
        </w:rPr>
      </w:pPr>
      <w:r>
        <w:rPr>
          <w:lang w:eastAsia="en-GB"/>
        </w:rPr>
        <w:t>i</w:t>
      </w:r>
      <w:r w:rsidR="00DE60D1" w:rsidRPr="00230758">
        <w:rPr>
          <w:lang w:eastAsia="en-GB"/>
        </w:rPr>
        <w:t xml:space="preserve">f </w:t>
      </w:r>
      <w:r w:rsidR="00DE60D1" w:rsidRPr="00C44AA3">
        <w:rPr>
          <w:highlight w:val="yellow"/>
          <w:lang w:eastAsia="en-GB"/>
        </w:rPr>
        <w:t>[the other]/ [another]</w:t>
      </w:r>
      <w:r w:rsidR="00DE60D1">
        <w:rPr>
          <w:lang w:eastAsia="en-GB"/>
        </w:rPr>
        <w:t xml:space="preserve"> Party is </w:t>
      </w:r>
      <w:r w:rsidR="001055A8" w:rsidRPr="00E86CE0">
        <w:rPr>
          <w:lang w:eastAsia="en-GB"/>
        </w:rPr>
        <w:t xml:space="preserve">in material or continuing breach of any of its obligations under this Agreement and fails to remedy the breach (if capable of remedy) for a period </w:t>
      </w:r>
      <w:proofErr w:type="gramStart"/>
      <w:r w:rsidR="001055A8" w:rsidRPr="00E86CE0">
        <w:rPr>
          <w:lang w:eastAsia="en-GB"/>
        </w:rPr>
        <w:t xml:space="preserve">of </w:t>
      </w:r>
      <w:r w:rsidR="003F30A6">
        <w:rPr>
          <w:lang w:eastAsia="en-GB"/>
        </w:rPr>
        <w:t xml:space="preserve"> twenty</w:t>
      </w:r>
      <w:proofErr w:type="gramEnd"/>
      <w:r w:rsidR="003F30A6">
        <w:rPr>
          <w:lang w:eastAsia="en-GB"/>
        </w:rPr>
        <w:t xml:space="preserve"> (20) working</w:t>
      </w:r>
      <w:r w:rsidR="001055A8" w:rsidRPr="00E86CE0">
        <w:rPr>
          <w:lang w:eastAsia="en-GB"/>
        </w:rPr>
        <w:t xml:space="preserve"> days after written notice by the non-breaching Party</w:t>
      </w:r>
      <w:r>
        <w:rPr>
          <w:lang w:eastAsia="en-GB"/>
        </w:rPr>
        <w:t>;</w:t>
      </w:r>
    </w:p>
    <w:p w14:paraId="1F81837F" w14:textId="797E9C55" w:rsidR="00445152" w:rsidRDefault="00CF307F" w:rsidP="00734CC7">
      <w:pPr>
        <w:pStyle w:val="ClauseL2"/>
        <w:rPr>
          <w:lang w:eastAsia="en-GB"/>
        </w:rPr>
      </w:pPr>
      <w:r w:rsidRPr="00230758">
        <w:t xml:space="preserve">if </w:t>
      </w:r>
      <w:r w:rsidRPr="00FD7D73">
        <w:rPr>
          <w:highlight w:val="yellow"/>
        </w:rPr>
        <w:t>[the other] / [another]</w:t>
      </w:r>
      <w:r w:rsidRPr="00C24457">
        <w:t xml:space="preserve"> Party is</w:t>
      </w:r>
      <w:r>
        <w:t xml:space="preserve"> </w:t>
      </w:r>
      <w:r w:rsidR="001055A8" w:rsidRPr="00E86CE0">
        <w:rPr>
          <w:lang w:eastAsia="en-GB"/>
        </w:rPr>
        <w:t>declared insolvent or has an administrator or receiver appointed over all or any part of its assets or ceases or threatens to cease to carry on its business</w:t>
      </w:r>
      <w:r>
        <w:rPr>
          <w:lang w:eastAsia="en-GB"/>
        </w:rPr>
        <w:t>;</w:t>
      </w:r>
    </w:p>
    <w:p w14:paraId="4B70F75B" w14:textId="72194A2B" w:rsidR="00BE1358" w:rsidRDefault="00230758" w:rsidP="00C44AA3">
      <w:pPr>
        <w:pStyle w:val="ClauseL2"/>
      </w:pPr>
      <w:r>
        <w:t>i</w:t>
      </w:r>
      <w:r w:rsidR="00BE1358" w:rsidRPr="00C24457">
        <w:t>f</w:t>
      </w:r>
      <w:r w:rsidR="00BE1358">
        <w:t xml:space="preserve"> the terminating</w:t>
      </w:r>
      <w:r w:rsidR="00BE1358" w:rsidRPr="00C24457">
        <w:t xml:space="preserve"> Party </w:t>
      </w:r>
      <w:r w:rsidR="00BE1358">
        <w:t>is reasonably of the opinion that the Study should cease in the interests of the health of Participants involved in the Study;</w:t>
      </w:r>
    </w:p>
    <w:p w14:paraId="47CE44C9" w14:textId="4F3F3C98" w:rsidR="00BE1358" w:rsidRDefault="00BE1358" w:rsidP="00C44AA3">
      <w:pPr>
        <w:pStyle w:val="ClauseL2"/>
      </w:pPr>
      <w:r>
        <w:t xml:space="preserve">if the </w:t>
      </w:r>
      <w:r w:rsidR="00817BA5">
        <w:t>investigator overseeing the conduct of the Study at the Participating NHS / HSC Organisation</w:t>
      </w:r>
      <w:r>
        <w:t xml:space="preserve"> becomes unavailable to continue their supervision of the Study for any reason and a replacement acceptable </w:t>
      </w:r>
      <w:r w:rsidRPr="00230758">
        <w:t xml:space="preserve">to </w:t>
      </w:r>
      <w:r w:rsidRPr="00FD7D73">
        <w:rPr>
          <w:highlight w:val="yellow"/>
        </w:rPr>
        <w:t>[both] / [all]</w:t>
      </w:r>
      <w:r>
        <w:t xml:space="preserve"> Parties is not found.</w:t>
      </w:r>
    </w:p>
    <w:p w14:paraId="002E1AEA" w14:textId="33B81CD5" w:rsidR="001055A8" w:rsidRPr="00E86CE0" w:rsidRDefault="00E30C98" w:rsidP="00734CC7">
      <w:pPr>
        <w:pStyle w:val="ClauseL1"/>
        <w:rPr>
          <w:lang w:eastAsia="en-GB"/>
        </w:rPr>
      </w:pPr>
      <w:r>
        <w:rPr>
          <w:lang w:eastAsia="en-GB"/>
        </w:rPr>
        <w:t>T</w:t>
      </w:r>
      <w:r w:rsidR="001055A8" w:rsidRPr="00E86CE0">
        <w:rPr>
          <w:lang w:eastAsia="en-GB"/>
        </w:rPr>
        <w:t>he Sponsor may terminate this Agreement by notice in writing:</w:t>
      </w:r>
    </w:p>
    <w:p w14:paraId="577D9F1A" w14:textId="77777777" w:rsidR="00E84947" w:rsidRPr="00E84947" w:rsidRDefault="00E84947" w:rsidP="00856FD6">
      <w:pPr>
        <w:pStyle w:val="ListParagraph"/>
        <w:numPr>
          <w:ilvl w:val="0"/>
          <w:numId w:val="9"/>
        </w:numPr>
        <w:tabs>
          <w:tab w:val="left" w:pos="425"/>
        </w:tabs>
        <w:spacing w:before="120" w:after="0" w:line="240" w:lineRule="auto"/>
        <w:contextualSpacing w:val="0"/>
        <w:rPr>
          <w:rFonts w:eastAsia="Times New Roman" w:cs="Arial"/>
          <w:bCs/>
          <w:vanish/>
          <w:szCs w:val="24"/>
          <w:lang w:eastAsia="en-GB"/>
        </w:rPr>
      </w:pPr>
    </w:p>
    <w:p w14:paraId="00BC5778" w14:textId="77777777" w:rsidR="00E84947" w:rsidRPr="00E84947" w:rsidRDefault="00E84947" w:rsidP="00856FD6">
      <w:pPr>
        <w:pStyle w:val="ListParagraph"/>
        <w:numPr>
          <w:ilvl w:val="0"/>
          <w:numId w:val="9"/>
        </w:numPr>
        <w:tabs>
          <w:tab w:val="left" w:pos="425"/>
        </w:tabs>
        <w:spacing w:before="120" w:after="0" w:line="240" w:lineRule="auto"/>
        <w:contextualSpacing w:val="0"/>
        <w:rPr>
          <w:rFonts w:eastAsia="Times New Roman" w:cs="Arial"/>
          <w:bCs/>
          <w:vanish/>
          <w:szCs w:val="24"/>
          <w:lang w:eastAsia="en-GB"/>
        </w:rPr>
      </w:pPr>
    </w:p>
    <w:p w14:paraId="094DC89E" w14:textId="77777777" w:rsidR="00E84947" w:rsidRPr="00E84947" w:rsidRDefault="00E84947" w:rsidP="00856FD6">
      <w:pPr>
        <w:pStyle w:val="ListParagraph"/>
        <w:numPr>
          <w:ilvl w:val="1"/>
          <w:numId w:val="9"/>
        </w:numPr>
        <w:tabs>
          <w:tab w:val="left" w:pos="425"/>
        </w:tabs>
        <w:spacing w:before="120" w:after="0" w:line="240" w:lineRule="auto"/>
        <w:contextualSpacing w:val="0"/>
        <w:rPr>
          <w:rFonts w:eastAsia="Times New Roman" w:cs="Arial"/>
          <w:bCs/>
          <w:vanish/>
          <w:szCs w:val="24"/>
          <w:lang w:eastAsia="en-GB"/>
        </w:rPr>
      </w:pPr>
    </w:p>
    <w:p w14:paraId="4F93343A" w14:textId="77777777" w:rsidR="00E84947" w:rsidRPr="00E84947" w:rsidRDefault="00E84947" w:rsidP="00856FD6">
      <w:pPr>
        <w:pStyle w:val="ListParagraph"/>
        <w:numPr>
          <w:ilvl w:val="1"/>
          <w:numId w:val="9"/>
        </w:numPr>
        <w:tabs>
          <w:tab w:val="left" w:pos="425"/>
        </w:tabs>
        <w:spacing w:before="120" w:after="0" w:line="240" w:lineRule="auto"/>
        <w:contextualSpacing w:val="0"/>
        <w:rPr>
          <w:rFonts w:eastAsia="Times New Roman" w:cs="Arial"/>
          <w:bCs/>
          <w:vanish/>
          <w:szCs w:val="24"/>
          <w:lang w:eastAsia="en-GB"/>
        </w:rPr>
      </w:pP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lastRenderedPageBreak/>
        <w:t>if funding is withdrawn or terminated for any reason or if it has been agreed that there are insufficient funds available to continue the Study;</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2D6D55D3" w14:textId="01136CAD" w:rsidR="00970446" w:rsidRDefault="00970446" w:rsidP="00C44AA3">
      <w:pPr>
        <w:pStyle w:val="ClauseL1"/>
      </w:pPr>
      <w:r w:rsidRPr="000B1408">
        <w:t xml:space="preserve">In the event of early termination of this Agreement, pursuant to Clauses </w:t>
      </w:r>
      <w:r w:rsidR="007447B7">
        <w:t>9.1 or 9.2</w:t>
      </w:r>
      <w:r w:rsidRPr="00F234DC">
        <w:t>, the Sponsor shall confer with the Principal Investigator</w:t>
      </w:r>
      <w:r w:rsidR="00FA3677">
        <w:t xml:space="preserve"> (where appointed) or Participating NHS / HSC Organisation</w:t>
      </w:r>
      <w:r w:rsidRPr="00F234DC">
        <w:t xml:space="preserve"> and use its best endeavours to minimise any inconvenience or harm to </w:t>
      </w:r>
      <w:r>
        <w:t>Participant</w:t>
      </w:r>
      <w:r w:rsidRPr="00F234DC">
        <w:t xml:space="preserve">s caused by the premature termination of the </w:t>
      </w:r>
      <w:r>
        <w:t>Study</w:t>
      </w:r>
      <w:r w:rsidRPr="00F234DC">
        <w:t>.</w:t>
      </w:r>
    </w:p>
    <w:p w14:paraId="56823D64" w14:textId="469D893A" w:rsidR="00970446" w:rsidRDefault="00970446" w:rsidP="00C44AA3">
      <w:pPr>
        <w:pStyle w:val="ClauseL1"/>
      </w:pPr>
      <w:r>
        <w:t xml:space="preserve">In the event of </w:t>
      </w:r>
      <w:r w:rsidRPr="00F234DC">
        <w:t>early termination of this Agreement</w:t>
      </w:r>
      <w:r>
        <w:t xml:space="preserve"> by the Sponsor due to the </w:t>
      </w:r>
      <w:r w:rsidR="00FA3677">
        <w:t xml:space="preserve">Participating </w:t>
      </w:r>
      <w:r w:rsidR="00A81706">
        <w:t xml:space="preserve">NHS / HSC </w:t>
      </w:r>
      <w:r w:rsidR="00FA3677">
        <w:t>Organisation</w:t>
      </w:r>
      <w:r>
        <w:t>’s material or continuing breach</w:t>
      </w:r>
      <w:r w:rsidRPr="00F234DC">
        <w:t xml:space="preserve">, pursuant to Clause </w:t>
      </w:r>
      <w:r w:rsidR="00FA3677">
        <w:t>9.1</w:t>
      </w:r>
      <w:r>
        <w:t xml:space="preserve">, the </w:t>
      </w:r>
      <w:r w:rsidR="00A81706" w:rsidRPr="00A81706">
        <w:t xml:space="preserve"> </w:t>
      </w:r>
      <w:r w:rsidR="00A81706">
        <w:t>Participating NHS / HSC Organisation</w:t>
      </w:r>
      <w:r>
        <w:t xml:space="preserve"> shall use reasonable endeavours to collaborate with the Sponsor to ensure that the Study Data from the </w:t>
      </w:r>
      <w:r w:rsidR="00A81706">
        <w:t>Participating NHS / HSC Organisation</w:t>
      </w:r>
      <w:r w:rsidR="00A81706" w:rsidRPr="00F234DC">
        <w:t xml:space="preserve"> </w:t>
      </w:r>
      <w:r>
        <w:t xml:space="preserve">are reliable, including but not limited to allowing monitors access to the </w:t>
      </w:r>
      <w:r w:rsidR="00A81706">
        <w:t>Participating NHS / HSC Organisation,</w:t>
      </w:r>
      <w:r>
        <w:t xml:space="preserve"> in line with Clauses 2.5 and 2.</w:t>
      </w:r>
      <w:r w:rsidR="003544EE">
        <w:t>7</w:t>
      </w:r>
      <w:r>
        <w:t>.</w:t>
      </w:r>
    </w:p>
    <w:p w14:paraId="5D7A18F1" w14:textId="26B2FA14" w:rsidR="00970446" w:rsidRDefault="00970446" w:rsidP="00C44AA3">
      <w:pPr>
        <w:pStyle w:val="ClauseL1"/>
      </w:pPr>
      <w:r>
        <w:t xml:space="preserve">In the event of early termination of this Agreement by </w:t>
      </w:r>
      <w:r w:rsidRPr="00C24457">
        <w:rPr>
          <w:highlight w:val="yellow"/>
        </w:rPr>
        <w:t>[either] / [any]</w:t>
      </w:r>
      <w:r>
        <w:t xml:space="preserve"> Party, pursuant to Clauses </w:t>
      </w:r>
      <w:r w:rsidR="00A81706">
        <w:t>9.1 or 9.2</w:t>
      </w:r>
      <w:r>
        <w:t xml:space="preserve">, the Sponsor shall pay all costs incurred and falling due for payment up to the date of termination, </w:t>
      </w:r>
      <w:r w:rsidRPr="008E1DAB">
        <w:t>and also all non-cancellable expenditure falling due for payment after the date of termination that arises from commitments</w:t>
      </w:r>
      <w:r>
        <w:t xml:space="preserve"> in this Agreement</w:t>
      </w:r>
      <w:r w:rsidRPr="008E1DAB">
        <w:t xml:space="preserve"> reasonably and necessarily incurred by the </w:t>
      </w:r>
      <w:r w:rsidR="00A81706">
        <w:t>Participating NHS / HSC Organisation</w:t>
      </w:r>
      <w:r w:rsidR="00A81706" w:rsidRPr="00F234DC">
        <w:t xml:space="preserve"> </w:t>
      </w:r>
      <w:r w:rsidRPr="008E1DAB">
        <w:t xml:space="preserve">for the performance of the </w:t>
      </w:r>
      <w:r>
        <w:t>Study</w:t>
      </w:r>
      <w:r w:rsidRPr="008E1DAB">
        <w:t xml:space="preserve"> prior to the date of termination.</w:t>
      </w:r>
      <w:r>
        <w:t xml:space="preserve"> The </w:t>
      </w:r>
      <w:r w:rsidR="00A81706">
        <w:t>Participating NHS / HSC Organisation</w:t>
      </w:r>
      <w:r w:rsidR="00A81706" w:rsidRPr="00F234DC">
        <w:t xml:space="preserve"> </w:t>
      </w:r>
      <w:r>
        <w:t xml:space="preserve">shall mitigate so far as possible any loss in line with above, ensuring that unnecessary Study-related activities are not undertaken once notice that this Agreement is to be terminated early is received from the Sponsor (in the case of the Sponsor terminating this Agreement early) or sent to the Sponsor (in the case of the </w:t>
      </w:r>
      <w:r w:rsidR="00A81706">
        <w:t>Participating NHS / HSC Organisation</w:t>
      </w:r>
      <w:r w:rsidR="00A81706" w:rsidRPr="00F234DC">
        <w:t xml:space="preserve"> </w:t>
      </w:r>
      <w:r>
        <w:t>terminating this Agreement earl</w:t>
      </w:r>
      <w:r w:rsidRPr="00E13861">
        <w:t xml:space="preserve">y). </w:t>
      </w:r>
      <w:proofErr w:type="gramStart"/>
      <w:r w:rsidRPr="00E13861">
        <w:t>In the event that</w:t>
      </w:r>
      <w:proofErr w:type="gramEnd"/>
      <w:r w:rsidRPr="00E13861">
        <w:t xml:space="preserve"> the cumulative cost paid by the Sponsor to the </w:t>
      </w:r>
      <w:r w:rsidR="00A81706">
        <w:t>Participating NHS / HSC Organisation</w:t>
      </w:r>
      <w:r w:rsidR="00A81706" w:rsidRPr="00F234DC">
        <w:t xml:space="preserve"> </w:t>
      </w:r>
      <w:r w:rsidRPr="00E13861">
        <w:t xml:space="preserve">under this Agreement exceeds the actual commitments incurred by the </w:t>
      </w:r>
      <w:r w:rsidR="00A81706">
        <w:t xml:space="preserve">Participating NHS / HSC </w:t>
      </w:r>
      <w:proofErr w:type="gramStart"/>
      <w:r w:rsidR="00A81706">
        <w:t>Organisation</w:t>
      </w:r>
      <w:r w:rsidR="00A81706" w:rsidRPr="00F234DC">
        <w:t xml:space="preserve"> </w:t>
      </w:r>
      <w:r w:rsidRPr="00E13861">
        <w:t xml:space="preserve"> up</w:t>
      </w:r>
      <w:proofErr w:type="gramEnd"/>
      <w:r w:rsidRPr="00E13861">
        <w:t xml:space="preserve"> to the date of termination, the </w:t>
      </w:r>
      <w:r w:rsidR="00A81706">
        <w:t>Participating NHS / HSC Organisation</w:t>
      </w:r>
      <w:r w:rsidR="00A81706" w:rsidRPr="00F234DC">
        <w:t xml:space="preserve"> </w:t>
      </w:r>
      <w:r w:rsidRPr="00E13861">
        <w:t>shall ensure there is prompt reimbursement of this amount to the Sponsor.</w:t>
      </w:r>
    </w:p>
    <w:p w14:paraId="301BB9CE" w14:textId="524F7CF1" w:rsidR="00970446" w:rsidRDefault="00970446" w:rsidP="00C44AA3">
      <w:pPr>
        <w:pStyle w:val="ClauseL1"/>
      </w:pPr>
      <w:r>
        <w:t xml:space="preserve">At completion of the Study at the </w:t>
      </w:r>
      <w:r w:rsidR="00A81706">
        <w:t>Participating NHS / HSC Organisation</w:t>
      </w:r>
      <w:r>
        <w:t xml:space="preserve">, or early termination of this Agreement, the </w:t>
      </w:r>
      <w:r w:rsidR="00A81706">
        <w:t>Participating NHS / HSC Organisation</w:t>
      </w:r>
      <w:r>
        <w:t xml:space="preserve"> shall:</w:t>
      </w:r>
    </w:p>
    <w:p w14:paraId="32B3EF06" w14:textId="40EC6FF5" w:rsidR="00970446" w:rsidRDefault="00970446" w:rsidP="00C44AA3">
      <w:pPr>
        <w:pStyle w:val="ClauseL2"/>
      </w:pPr>
      <w:r w:rsidRPr="00791D6F">
        <w:rPr>
          <w:highlight w:val="yellow"/>
        </w:rPr>
        <w:t>[</w:t>
      </w:r>
      <w:r>
        <w:rPr>
          <w:highlight w:val="yellow"/>
        </w:rPr>
        <w:t>D</w:t>
      </w:r>
      <w:r w:rsidRPr="00791D6F">
        <w:rPr>
          <w:highlight w:val="yellow"/>
        </w:rPr>
        <w:t xml:space="preserve">estroy, and shall ensure that the </w:t>
      </w:r>
      <w:r w:rsidR="00995FCF" w:rsidRPr="00995FCF">
        <w:rPr>
          <w:highlight w:val="yellow"/>
        </w:rPr>
        <w:t>investigator overseeing the conduct of the Study at the Participating NHS / HSC Organisation</w:t>
      </w:r>
      <w:r w:rsidRPr="00791D6F">
        <w:rPr>
          <w:highlight w:val="yellow"/>
        </w:rPr>
        <w:t xml:space="preserve"> shall destroy,] [</w:t>
      </w:r>
      <w:r>
        <w:rPr>
          <w:highlight w:val="yellow"/>
        </w:rPr>
        <w:t>P</w:t>
      </w:r>
      <w:r w:rsidRPr="00791D6F">
        <w:rPr>
          <w:highlight w:val="yellow"/>
        </w:rPr>
        <w:t xml:space="preserve">romptly deliver, and shall ensure that the </w:t>
      </w:r>
      <w:r w:rsidR="00995FCF" w:rsidRPr="00995FCF">
        <w:rPr>
          <w:highlight w:val="yellow"/>
        </w:rPr>
        <w:t xml:space="preserve">investigator overseeing the conduct of the Study at the Participating NHS / HSC Organisation </w:t>
      </w:r>
      <w:r w:rsidRPr="00791D6F">
        <w:rPr>
          <w:highlight w:val="yellow"/>
        </w:rPr>
        <w:t xml:space="preserve">delivers, to the Sponsor] </w:t>
      </w:r>
      <w:r>
        <w:rPr>
          <w:highlight w:val="yellow"/>
        </w:rPr>
        <w:t>[</w:t>
      </w:r>
      <w:r w:rsidRPr="00791D6F">
        <w:rPr>
          <w:b/>
          <w:bCs/>
          <w:highlight w:val="yellow"/>
        </w:rPr>
        <w:t xml:space="preserve">delete </w:t>
      </w:r>
      <w:r w:rsidRPr="00791D6F">
        <w:rPr>
          <w:highlight w:val="yellow"/>
        </w:rPr>
        <w:t>one option</w:t>
      </w:r>
      <w:r>
        <w:rPr>
          <w:highlight w:val="yellow"/>
        </w:rPr>
        <w:t>]</w:t>
      </w:r>
      <w:r w:rsidRPr="00012F1A">
        <w:t xml:space="preserve"> all Confidential Information </w:t>
      </w:r>
      <w:r>
        <w:t xml:space="preserve">provided </w:t>
      </w:r>
      <w:r w:rsidRPr="00012F1A">
        <w:t xml:space="preserve">to the </w:t>
      </w:r>
      <w:r w:rsidR="00F902A0">
        <w:t>Participating NHS / HSC Organisation</w:t>
      </w:r>
      <w:r w:rsidR="003544EE">
        <w:t xml:space="preserve"> </w:t>
      </w:r>
      <w:r w:rsidRPr="00012F1A">
        <w:t>pursuant to this Agreement, except</w:t>
      </w:r>
      <w:r>
        <w:t>:</w:t>
      </w:r>
    </w:p>
    <w:p w14:paraId="3BE59531" w14:textId="498FD349" w:rsidR="00970446" w:rsidRPr="00F543E5" w:rsidRDefault="00970446" w:rsidP="00C44AA3">
      <w:pPr>
        <w:pStyle w:val="Sub-clauselevel3"/>
      </w:pPr>
      <w:r w:rsidRPr="00F543E5">
        <w:lastRenderedPageBreak/>
        <w:t xml:space="preserve">Confidential Information and other information that forms the </w:t>
      </w:r>
      <w:r w:rsidR="003544EE" w:rsidRPr="00F543E5">
        <w:t>s</w:t>
      </w:r>
      <w:r w:rsidRPr="00F543E5">
        <w:t>ite file;</w:t>
      </w:r>
    </w:p>
    <w:p w14:paraId="719954BC" w14:textId="42243202" w:rsidR="00970446" w:rsidRPr="00F543E5" w:rsidRDefault="00970446" w:rsidP="00C44AA3">
      <w:pPr>
        <w:pStyle w:val="Sub-clauselevel3"/>
      </w:pPr>
      <w:r w:rsidRPr="00F543E5">
        <w:t xml:space="preserve">Other documents as agreed between the </w:t>
      </w:r>
      <w:r w:rsidR="003544EE" w:rsidRPr="00F543E5">
        <w:t xml:space="preserve">Participating NHS / HSC Organisation </w:t>
      </w:r>
      <w:r w:rsidRPr="00F543E5">
        <w:t xml:space="preserve">and Sponsor or that are otherwise required by applicable legislation to be retained by the </w:t>
      </w:r>
      <w:r w:rsidR="003544EE" w:rsidRPr="00F543E5">
        <w:t xml:space="preserve">Participating NHS / HSC </w:t>
      </w:r>
      <w:proofErr w:type="gramStart"/>
      <w:r w:rsidR="003544EE" w:rsidRPr="00F543E5">
        <w:t xml:space="preserve">Organisation </w:t>
      </w:r>
      <w:r w:rsidRPr="00C44AA3">
        <w:t>.</w:t>
      </w:r>
      <w:proofErr w:type="gramEnd"/>
    </w:p>
    <w:p w14:paraId="2254ABA2" w14:textId="576CC1A6" w:rsidR="00970446" w:rsidRPr="002A2D87" w:rsidRDefault="00970446" w:rsidP="00C44AA3">
      <w:pPr>
        <w:pStyle w:val="Sub-clauselevel2"/>
        <w:ind w:left="1418" w:firstLine="0"/>
      </w:pPr>
      <w:r w:rsidRPr="004D073E">
        <w:rPr>
          <w:color w:val="000000"/>
        </w:rPr>
        <w:t xml:space="preserve">Any obligation to destroy or return Confidential Information or copies thereof does not extend to automatically generated computer back-up or archival copies generated in the ordinary course of the </w:t>
      </w:r>
      <w:r w:rsidR="00F543E5">
        <w:t>Participating NHS / HSC Organisation</w:t>
      </w:r>
      <w:r w:rsidRPr="004D073E">
        <w:rPr>
          <w:color w:val="000000"/>
        </w:rPr>
        <w:t xml:space="preserve">’s information technology systems procedures, provided that such copies are maintained in strict confidence and the </w:t>
      </w:r>
      <w:r w:rsidR="00F543E5">
        <w:t>Participating NHS / HSC Organisation</w:t>
      </w:r>
      <w:r w:rsidR="00F543E5" w:rsidRPr="00F234DC">
        <w:t xml:space="preserve"> </w:t>
      </w:r>
      <w:r w:rsidRPr="004D073E">
        <w:rPr>
          <w:color w:val="000000"/>
        </w:rPr>
        <w:t>shall make no further use of those copies other than as permitted in this Agreement. Retention of Confidential Information on backup computer systems shall not relieve the Parties of non-disclosure and non-use obligations</w:t>
      </w:r>
      <w:r>
        <w:rPr>
          <w:color w:val="000000"/>
        </w:rPr>
        <w:t>.</w:t>
      </w:r>
    </w:p>
    <w:p w14:paraId="254918BB" w14:textId="4046B059" w:rsidR="00970446" w:rsidRDefault="00970446" w:rsidP="00C44AA3">
      <w:pPr>
        <w:pStyle w:val="ClauseL2"/>
      </w:pPr>
      <w:r>
        <w:t xml:space="preserve">Provide </w:t>
      </w:r>
      <w:r w:rsidRPr="007A5F57">
        <w:t xml:space="preserve">to the Sponsor all </w:t>
      </w:r>
      <w:r>
        <w:t>Study</w:t>
      </w:r>
      <w:r w:rsidRPr="007A5F57">
        <w:t xml:space="preserve"> data and other relevant information and / or data relating to work undertaken by the </w:t>
      </w:r>
      <w:r w:rsidR="00F543E5">
        <w:t>Participating NHS / HSC Organisation</w:t>
      </w:r>
      <w:r w:rsidR="00F543E5" w:rsidRPr="00F234DC">
        <w:t xml:space="preserve"> </w:t>
      </w:r>
      <w:r w:rsidRPr="007A5F57">
        <w:t xml:space="preserve">prior to and including the date of </w:t>
      </w:r>
      <w:r>
        <w:t xml:space="preserve">completion of the Study at the </w:t>
      </w:r>
      <w:r w:rsidR="00F543E5">
        <w:t>Participating NHS / HSC Organisation</w:t>
      </w:r>
      <w:r w:rsidR="00F543E5" w:rsidRPr="00F234DC">
        <w:t xml:space="preserve"> </w:t>
      </w:r>
      <w:r w:rsidRPr="007A5F57">
        <w:t>or early termination</w:t>
      </w:r>
      <w:r w:rsidRPr="00F234DC">
        <w:t xml:space="preserve"> of this Agreement</w:t>
      </w:r>
      <w:r>
        <w:t>.</w:t>
      </w:r>
    </w:p>
    <w:p w14:paraId="6723A992" w14:textId="43CE368C" w:rsidR="00FF7F33" w:rsidRPr="00E86CE0" w:rsidRDefault="00970446" w:rsidP="00C44AA3">
      <w:pPr>
        <w:pStyle w:val="ClauseL2"/>
        <w:rPr>
          <w:lang w:eastAsia="en-GB"/>
        </w:rPr>
      </w:pPr>
      <w:r>
        <w:t xml:space="preserve">Subject to the obligations in Clauses </w:t>
      </w:r>
      <w:r w:rsidR="00F543E5">
        <w:t>9.6</w:t>
      </w:r>
      <w:r>
        <w:t xml:space="preserve">.1 and </w:t>
      </w:r>
      <w:r w:rsidR="00F543E5">
        <w:t>9.6</w:t>
      </w:r>
      <w:r>
        <w:t xml:space="preserve">.2, comply with the instructions of the Sponsor regarding the transfer and / or storage of all information, Material or data relating to the Study collected by the </w:t>
      </w:r>
      <w:r w:rsidR="00F543E5">
        <w:t>Participating NHS / HSC Organisation</w:t>
      </w:r>
      <w:r w:rsidR="00F543E5" w:rsidRPr="00F234DC">
        <w:t xml:space="preserve"> </w:t>
      </w:r>
      <w:proofErr w:type="gramStart"/>
      <w:r>
        <w:t>in the course of</w:t>
      </w:r>
      <w:proofErr w:type="gramEnd"/>
      <w:r>
        <w:t xml:space="preserve"> carrying out the Study.</w:t>
      </w:r>
    </w:p>
    <w:p w14:paraId="07CB6297" w14:textId="6A150363" w:rsidR="001246EF" w:rsidRDefault="001246EF" w:rsidP="001246EF">
      <w:pPr>
        <w:pStyle w:val="ClauseL1"/>
      </w:pPr>
      <w:r>
        <w:t xml:space="preserve">In the event of </w:t>
      </w:r>
      <w:r w:rsidRPr="001B32F9">
        <w:t xml:space="preserve">early termination of this Agreement or </w:t>
      </w:r>
      <w:r>
        <w:t xml:space="preserve">completion of the Study at the </w:t>
      </w:r>
      <w:r w:rsidR="00F543E5">
        <w:t>Participating NHS / HSC Organisation</w:t>
      </w:r>
      <w:r w:rsidRPr="001B32F9">
        <w:t xml:space="preserve">, or where applicable the early cessation of Participant recruitment in line with Clause </w:t>
      </w:r>
      <w:r w:rsidR="00387211">
        <w:t>9</w:t>
      </w:r>
      <w:r>
        <w:t>.10</w:t>
      </w:r>
      <w:r w:rsidRPr="001B32F9">
        <w:t>, and the Sponsor has provided supplies, medical devices or other equipment or items (“</w:t>
      </w:r>
      <w:r w:rsidRPr="00715DC0">
        <w:rPr>
          <w:b/>
          <w:bCs/>
        </w:rPr>
        <w:t>Equipment</w:t>
      </w:r>
      <w:r w:rsidRPr="001B32F9">
        <w:t xml:space="preserve">”) to the </w:t>
      </w:r>
      <w:r w:rsidR="00387211">
        <w:t>Participating NHS / HSC Organisation</w:t>
      </w:r>
      <w:r w:rsidR="00387211" w:rsidRPr="00F234DC">
        <w:t xml:space="preserve"> </w:t>
      </w:r>
      <w:r w:rsidRPr="001B32F9">
        <w:t>for the Study</w:t>
      </w:r>
      <w:r>
        <w:t xml:space="preserve"> and which is now no longer required</w:t>
      </w:r>
      <w:r w:rsidRPr="001B32F9">
        <w:t>, the following shall apply:</w:t>
      </w:r>
    </w:p>
    <w:p w14:paraId="2091E079" w14:textId="20991D12" w:rsidR="001246EF" w:rsidRDefault="001246EF" w:rsidP="00C44AA3">
      <w:pPr>
        <w:pStyle w:val="ClauseL2"/>
      </w:pPr>
      <w:r>
        <w:t xml:space="preserve">the </w:t>
      </w:r>
      <w:r w:rsidR="00387211">
        <w:t>Participating NHS / HSC Organisation</w:t>
      </w:r>
      <w:r w:rsidR="00387211" w:rsidRPr="00F234DC">
        <w:t xml:space="preserve"> </w:t>
      </w:r>
      <w:r>
        <w:t>shall ensure that all reasonable instructions by the Sponsor as regards the return or disposal of Equipment are complied with</w:t>
      </w:r>
      <w:r w:rsidR="00387211">
        <w:t>;</w:t>
      </w:r>
    </w:p>
    <w:p w14:paraId="74918926" w14:textId="2CFD074B" w:rsidR="001246EF" w:rsidRPr="00E86CE0" w:rsidRDefault="001246EF" w:rsidP="001246EF">
      <w:pPr>
        <w:pStyle w:val="ClauseL2"/>
      </w:pPr>
      <w:r>
        <w:t xml:space="preserve">unless otherwise agreed in writing with the Sponsor, the costs and expenses of returning, dispatching, transferring or storing Equipment shall be in accordance with </w:t>
      </w:r>
      <w:r w:rsidR="00387211">
        <w:t>Appendix 2</w:t>
      </w:r>
      <w:r>
        <w:t>.</w:t>
      </w:r>
    </w:p>
    <w:p w14:paraId="75609580" w14:textId="74894FCF" w:rsidR="001055A8" w:rsidRPr="00E86CE0" w:rsidRDefault="001055A8" w:rsidP="005E780E">
      <w:pPr>
        <w:pStyle w:val="ClauseL1"/>
        <w:rPr>
          <w:lang w:eastAsia="en-GB"/>
        </w:rPr>
      </w:pPr>
      <w:proofErr w:type="gramStart"/>
      <w:r w:rsidRPr="00E86CE0">
        <w:rPr>
          <w:lang w:eastAsia="en-GB"/>
        </w:rPr>
        <w:t xml:space="preserve">Termination </w:t>
      </w:r>
      <w:r w:rsidR="005E780E">
        <w:rPr>
          <w:lang w:eastAsia="en-GB"/>
        </w:rPr>
        <w:t xml:space="preserve"> of</w:t>
      </w:r>
      <w:proofErr w:type="gramEnd"/>
      <w:r w:rsidR="005E780E">
        <w:rPr>
          <w:lang w:eastAsia="en-GB"/>
        </w:rPr>
        <w:t xml:space="preserve"> this Agreement for any reason </w:t>
      </w:r>
      <w:r w:rsidRPr="00E86CE0">
        <w:rPr>
          <w:lang w:eastAsia="en-GB"/>
        </w:rPr>
        <w:t xml:space="preserve">will be without prejudice to any </w:t>
      </w:r>
      <w:r w:rsidR="00C80941" w:rsidRPr="00E86CE0">
        <w:rPr>
          <w:lang w:eastAsia="en-GB"/>
        </w:rPr>
        <w:t>rights</w:t>
      </w:r>
      <w:r w:rsidR="00C80941">
        <w:rPr>
          <w:lang w:eastAsia="en-GB"/>
        </w:rPr>
        <w:t>,</w:t>
      </w:r>
      <w:r w:rsidR="00C80941" w:rsidRPr="00E86CE0">
        <w:rPr>
          <w:lang w:eastAsia="en-GB"/>
        </w:rPr>
        <w:t xml:space="preserve"> remedies</w:t>
      </w:r>
      <w:r w:rsidRPr="00E86CE0">
        <w:rPr>
          <w:lang w:eastAsia="en-GB"/>
        </w:rPr>
        <w:t xml:space="preserve"> </w:t>
      </w:r>
      <w:r w:rsidR="005E780E">
        <w:rPr>
          <w:lang w:eastAsia="en-GB"/>
        </w:rPr>
        <w:t xml:space="preserve">or liabilities </w:t>
      </w:r>
      <w:r w:rsidRPr="00387211">
        <w:rPr>
          <w:lang w:eastAsia="en-GB"/>
        </w:rPr>
        <w:t xml:space="preserve">of </w:t>
      </w:r>
      <w:r w:rsidR="00C80941" w:rsidRPr="00C44AA3">
        <w:rPr>
          <w:highlight w:val="yellow"/>
          <w:lang w:eastAsia="en-GB"/>
        </w:rPr>
        <w:t>[</w:t>
      </w:r>
      <w:r w:rsidRPr="00C44AA3">
        <w:rPr>
          <w:highlight w:val="yellow"/>
          <w:lang w:eastAsia="en-GB"/>
        </w:rPr>
        <w:t>either</w:t>
      </w:r>
      <w:r w:rsidR="00C80941" w:rsidRPr="00C44AA3">
        <w:rPr>
          <w:highlight w:val="yellow"/>
          <w:lang w:eastAsia="en-GB"/>
        </w:rPr>
        <w:t>] / [any]</w:t>
      </w:r>
      <w:r w:rsidRPr="00E86CE0">
        <w:rPr>
          <w:lang w:eastAsia="en-GB"/>
        </w:rPr>
        <w:t xml:space="preserve"> Party under this Agreement or at law.</w:t>
      </w:r>
    </w:p>
    <w:p w14:paraId="04C35E57" w14:textId="4F28C523" w:rsidR="00055BE1"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r w:rsidR="006315B0" w:rsidRPr="006315B0">
        <w:t xml:space="preserve"> </w:t>
      </w:r>
      <w:r w:rsidR="006315B0">
        <w:t xml:space="preserve">In addition to </w:t>
      </w:r>
      <w:r w:rsidR="006315B0">
        <w:lastRenderedPageBreak/>
        <w:t xml:space="preserve">the requirements specified throughout Clause </w:t>
      </w:r>
      <w:r w:rsidR="00387211">
        <w:t>9</w:t>
      </w:r>
      <w:r w:rsidR="006315B0">
        <w:t>.8 regarding cessation of Participant recruitment, the following Clauses shall also take effect:</w:t>
      </w:r>
    </w:p>
    <w:p w14:paraId="70618E9A" w14:textId="2EA19289" w:rsidR="00DE3099" w:rsidRDefault="00DE3099" w:rsidP="00DE3099">
      <w:pPr>
        <w:pStyle w:val="ClauseL2"/>
      </w:pPr>
      <w:r>
        <w:t xml:space="preserve">In the event that the cumulative cost paid by the Sponsor for Participant recruitment activities to the </w:t>
      </w:r>
      <w:r w:rsidR="00387211">
        <w:t>Participating NHS / HSC Organisation</w:t>
      </w:r>
      <w:r w:rsidR="00387211" w:rsidRPr="00F234DC">
        <w:t xml:space="preserve"> </w:t>
      </w:r>
      <w:r>
        <w:t xml:space="preserve">under this Agreement exceeds the actual commitments incurred by the </w:t>
      </w:r>
      <w:r w:rsidR="00387211">
        <w:t>Participating NHS / HSC Organisation</w:t>
      </w:r>
      <w:r>
        <w:t xml:space="preserve"> up to the date of cessation of Participant recruitment, the </w:t>
      </w:r>
      <w:r w:rsidR="00387211">
        <w:t>Participating NHS / HSC Organisation</w:t>
      </w:r>
      <w:r w:rsidR="00387211" w:rsidRPr="00F234DC">
        <w:t xml:space="preserve"> </w:t>
      </w:r>
      <w:r>
        <w:t>shall ensure there is prompt reimbursement of this amount to the Sponsor.</w:t>
      </w:r>
    </w:p>
    <w:p w14:paraId="3D6DC268" w14:textId="3981C8B2" w:rsidR="00DE3099" w:rsidRPr="00E86CE0" w:rsidRDefault="00DE3099" w:rsidP="00C44AA3">
      <w:pPr>
        <w:pStyle w:val="ClauseL2"/>
      </w:pPr>
      <w:r>
        <w:t xml:space="preserve">A variation shall be made to any further payments due under </w:t>
      </w:r>
      <w:r w:rsidR="00387211">
        <w:t>Appendix 2</w:t>
      </w:r>
      <w:r>
        <w:t xml:space="preserve"> to reflect the reduction in recruitment numbers.</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9" w:name="_Material_Transfer_Schedule_1"/>
      <w:bookmarkEnd w:id="9"/>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001F557A"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0"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0"/>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856FD6">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w:t>
      </w:r>
      <w:proofErr w:type="gramStart"/>
      <w:r w:rsidRPr="00B7103D">
        <w:rPr>
          <w:rFonts w:cs="Arial"/>
          <w:color w:val="000000"/>
        </w:rPr>
        <w:t>notified</w:t>
      </w:r>
      <w:proofErr w:type="gramEnd"/>
      <w:r w:rsidRPr="00B7103D">
        <w:rPr>
          <w:rFonts w:cs="Arial"/>
          <w:color w:val="000000"/>
        </w:rPr>
        <w:t xml:space="preserve">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856FD6">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856FD6">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856FD6">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856FD6">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856FD6">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856FD6">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09B1A479"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lastRenderedPageBreak/>
        <w:t>[Insert JOB TITLE/POSITION]</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294E440C"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Or arrange </w:t>
      </w:r>
      <w:r w:rsidR="00412B3C">
        <w:rPr>
          <w:rFonts w:cs="Arial"/>
          <w:szCs w:val="24"/>
        </w:rPr>
        <w:t>bank</w:t>
      </w:r>
      <w:r w:rsidR="00412B3C" w:rsidRPr="005056C8">
        <w:rPr>
          <w:rFonts w:cs="Arial"/>
          <w:szCs w:val="24"/>
        </w:rPr>
        <w:t xml:space="preserve"> </w:t>
      </w:r>
      <w:r w:rsidR="00412B3C">
        <w:rPr>
          <w:rFonts w:cs="Arial"/>
          <w:szCs w:val="24"/>
        </w:rPr>
        <w:t>t</w:t>
      </w:r>
      <w:r w:rsidR="00236808" w:rsidRPr="005056C8">
        <w:rPr>
          <w:rFonts w:cs="Arial"/>
          <w:szCs w:val="24"/>
        </w:rPr>
        <w:t xml:space="preserve">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pPr w:leftFromText="180" w:rightFromText="180" w:vertAnchor="text" w:tblpY="1"/>
        <w:tblOverlap w:val="never"/>
        <w:tblW w:w="0" w:type="auto"/>
        <w:tblLook w:val="01E0" w:firstRow="1" w:lastRow="1" w:firstColumn="1" w:lastColumn="1" w:noHBand="0" w:noVBand="0"/>
      </w:tblPr>
      <w:tblGrid>
        <w:gridCol w:w="2084"/>
        <w:gridCol w:w="2084"/>
        <w:gridCol w:w="2084"/>
        <w:gridCol w:w="3456"/>
      </w:tblGrid>
      <w:tr w:rsidR="00236808" w:rsidRPr="005056C8" w14:paraId="6CB1A80B" w14:textId="77777777" w:rsidTr="00C44AA3">
        <w:trPr>
          <w:cantSplit/>
          <w:tblHeader/>
        </w:trPr>
        <w:tc>
          <w:tcPr>
            <w:tcW w:w="2084" w:type="dxa"/>
            <w:shd w:val="clear" w:color="auto" w:fill="FFFFFF" w:themeFill="background1"/>
          </w:tcPr>
          <w:p w14:paraId="645F6A19" w14:textId="77777777" w:rsidR="00236808" w:rsidRPr="005056C8" w:rsidRDefault="00236808" w:rsidP="00995FCF">
            <w:pPr>
              <w:tabs>
                <w:tab w:val="left" w:pos="425"/>
              </w:tabs>
              <w:rPr>
                <w:rFonts w:cs="Arial"/>
                <w:b/>
                <w:szCs w:val="24"/>
              </w:rPr>
            </w:pPr>
            <w:r w:rsidRPr="005056C8">
              <w:rPr>
                <w:rFonts w:cs="Arial"/>
                <w:b/>
                <w:szCs w:val="24"/>
              </w:rPr>
              <w:lastRenderedPageBreak/>
              <w:t>Item</w:t>
            </w:r>
          </w:p>
        </w:tc>
        <w:tc>
          <w:tcPr>
            <w:tcW w:w="2084" w:type="dxa"/>
            <w:shd w:val="clear" w:color="auto" w:fill="FFFFFF" w:themeFill="background1"/>
          </w:tcPr>
          <w:p w14:paraId="3B762E8E" w14:textId="77777777" w:rsidR="00236808" w:rsidRPr="005056C8" w:rsidRDefault="00236808" w:rsidP="00995FCF">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995FCF">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995FCF">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995FCF">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C44AA3">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C44AA3">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C44AA3">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C44AA3">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C44AA3">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995FCF">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40B564F8" w:rsidR="00236808" w:rsidRPr="005056C8" w:rsidRDefault="00236808" w:rsidP="00C44AA3"/>
    <w:p w14:paraId="7EE929D1" w14:textId="77777777" w:rsidR="004306E1" w:rsidRDefault="004306E1">
      <w:pPr>
        <w:rPr>
          <w:rFonts w:eastAsiaTheme="majorEastAsia" w:cs="Arial"/>
          <w:b/>
          <w:spacing w:val="5"/>
          <w:kern w:val="28"/>
          <w:sz w:val="40"/>
          <w:szCs w:val="52"/>
        </w:rPr>
      </w:pPr>
      <w:r>
        <w:rPr>
          <w:rFonts w:cs="Arial"/>
        </w:rPr>
        <w:br w:type="page"/>
      </w:r>
    </w:p>
    <w:p w14:paraId="5F7EA2CE" w14:textId="38891B4D"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7D124DA0"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316427">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1" w:name="_Hlk4670047"/>
      <w:r w:rsidR="00422BD2" w:rsidRPr="005056C8">
        <w:rPr>
          <w:rFonts w:cs="Arial"/>
          <w:szCs w:val="24"/>
        </w:rPr>
        <w:t xml:space="preserve"> </w:t>
      </w:r>
      <w:bookmarkEnd w:id="11"/>
      <w:r w:rsidRPr="005056C8">
        <w:rPr>
          <w:rFonts w:cs="Arial"/>
          <w:szCs w:val="24"/>
        </w:rPr>
        <w:t xml:space="preserve">shall send Material to the </w:t>
      </w:r>
      <w:r w:rsidR="00316427" w:rsidRPr="00E86CE0">
        <w:rPr>
          <w:rFonts w:cs="Arial"/>
          <w:szCs w:val="24"/>
          <w:highlight w:val="yellow"/>
        </w:rPr>
        <w:t>[</w:t>
      </w:r>
      <w:r w:rsidR="00C7380F" w:rsidRPr="00B938FE">
        <w:rPr>
          <w:rFonts w:cs="Arial"/>
          <w:szCs w:val="24"/>
          <w:highlight w:val="yellow"/>
        </w:rPr>
        <w:t>Sponsor</w:t>
      </w:r>
      <w:r w:rsidR="00316427" w:rsidRPr="00B938FE">
        <w:rPr>
          <w:rFonts w:cs="Arial"/>
          <w:szCs w:val="24"/>
          <w:highlight w:val="yellow"/>
        </w:rPr>
        <w:t xml:space="preserve">] </w:t>
      </w:r>
      <w:r w:rsidRPr="00B938FE">
        <w:rPr>
          <w:rFonts w:cs="Arial"/>
          <w:szCs w:val="24"/>
          <w:highlight w:val="yellow"/>
        </w:rPr>
        <w:t>/</w:t>
      </w:r>
      <w:r w:rsidR="00316427" w:rsidRPr="00B938FE">
        <w:rPr>
          <w:rFonts w:cs="Arial"/>
          <w:szCs w:val="24"/>
          <w:highlight w:val="yellow"/>
        </w:rPr>
        <w:t xml:space="preserve"> [J</w:t>
      </w:r>
      <w:r w:rsidRPr="00B938FE">
        <w:rPr>
          <w:rFonts w:cs="Arial"/>
          <w:szCs w:val="24"/>
          <w:highlight w:val="yellow"/>
        </w:rPr>
        <w:t>oint</w:t>
      </w:r>
      <w:r w:rsidR="00316427" w:rsidRPr="00B938FE">
        <w:rPr>
          <w:rFonts w:cs="Arial"/>
          <w:szCs w:val="24"/>
          <w:highlight w:val="yellow"/>
        </w:rPr>
        <w:t>-</w:t>
      </w:r>
      <w:r w:rsidR="00C7380F" w:rsidRPr="00B938FE">
        <w:rPr>
          <w:rFonts w:cs="Arial"/>
          <w:szCs w:val="24"/>
          <w:highlight w:val="yellow"/>
        </w:rPr>
        <w:t>Sponsor</w:t>
      </w:r>
      <w:r w:rsidRPr="00B938FE">
        <w:rPr>
          <w:rFonts w:cs="Arial"/>
          <w:szCs w:val="24"/>
          <w:highlight w:val="yellow"/>
        </w:rPr>
        <w:t>s</w:t>
      </w:r>
      <w:r w:rsidR="001307AF" w:rsidRPr="00B938FE">
        <w:rPr>
          <w:rFonts w:cs="Arial"/>
          <w:szCs w:val="24"/>
          <w:highlight w:val="yellow"/>
        </w:rPr>
        <w:t xml:space="preserve">] </w:t>
      </w:r>
      <w:r w:rsidRPr="00B938FE">
        <w:rPr>
          <w:rFonts w:cs="Arial"/>
          <w:szCs w:val="24"/>
          <w:highlight w:val="yellow"/>
        </w:rPr>
        <w:t>/</w:t>
      </w:r>
      <w:r w:rsidR="001307AF" w:rsidRPr="00B938FE">
        <w:rPr>
          <w:rFonts w:cs="Arial"/>
          <w:szCs w:val="24"/>
          <w:highlight w:val="yellow"/>
        </w:rPr>
        <w:t xml:space="preserve"> [</w:t>
      </w:r>
      <w:r w:rsidRPr="00B938FE">
        <w:rPr>
          <w:rFonts w:cs="Arial"/>
          <w:szCs w:val="24"/>
          <w:highlight w:val="yellow"/>
        </w:rPr>
        <w:t xml:space="preserve">a </w:t>
      </w:r>
      <w:r w:rsidR="001307AF" w:rsidRPr="00B938FE">
        <w:rPr>
          <w:rFonts w:cs="Arial"/>
          <w:szCs w:val="24"/>
          <w:highlight w:val="yellow"/>
        </w:rPr>
        <w:t>C</w:t>
      </w:r>
      <w:r w:rsidRPr="00B938FE">
        <w:rPr>
          <w:rFonts w:cs="Arial"/>
          <w:szCs w:val="24"/>
          <w:highlight w:val="yellow"/>
        </w:rPr>
        <w:t>o-</w:t>
      </w:r>
      <w:r w:rsidR="00C7380F" w:rsidRPr="00B938FE">
        <w:rPr>
          <w:rFonts w:cs="Arial"/>
          <w:szCs w:val="24"/>
          <w:highlight w:val="yellow"/>
        </w:rPr>
        <w:t>Sponsor</w:t>
      </w:r>
      <w:r w:rsidR="001307AF" w:rsidRPr="00E86CE0">
        <w:rPr>
          <w:rFonts w:cs="Arial"/>
          <w:szCs w:val="24"/>
          <w:highlight w:val="yellow"/>
        </w:rPr>
        <w:t>]</w:t>
      </w:r>
      <w:r w:rsidRPr="005056C8">
        <w:rPr>
          <w:rFonts w:cs="Arial"/>
          <w:szCs w:val="24"/>
        </w:rPr>
        <w:t xml:space="preserve"> or, in accordance with </w:t>
      </w:r>
      <w:r w:rsidR="001307AF">
        <w:rPr>
          <w:rFonts w:cs="Arial"/>
          <w:szCs w:val="24"/>
        </w:rPr>
        <w:t>Clause</w:t>
      </w:r>
      <w:r w:rsidRPr="005056C8">
        <w:rPr>
          <w:rFonts w:cs="Arial"/>
          <w:szCs w:val="24"/>
        </w:rPr>
        <w:t xml:space="preserve"> </w:t>
      </w:r>
      <w:r w:rsidR="002E6DC5" w:rsidRPr="005056C8">
        <w:rPr>
          <w:rFonts w:cs="Arial"/>
          <w:szCs w:val="24"/>
        </w:rPr>
        <w:t>7</w:t>
      </w:r>
      <w:r w:rsidRPr="005056C8">
        <w:rPr>
          <w:rFonts w:cs="Arial"/>
          <w:szCs w:val="24"/>
        </w:rPr>
        <w:t xml:space="preserve"> below, to a third party nominated by the </w:t>
      </w:r>
      <w:r w:rsidR="001307AF" w:rsidRPr="00E86CE0">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[either of the</w:t>
      </w:r>
      <w:r w:rsidR="001307AF" w:rsidRPr="005056C8">
        <w:rPr>
          <w:rFonts w:cs="Arial"/>
          <w:szCs w:val="24"/>
          <w:highlight w:val="yellow"/>
        </w:rPr>
        <w:t xml:space="preserve"> </w:t>
      </w:r>
      <w:r w:rsidR="001307AF">
        <w:rPr>
          <w:rFonts w:cs="Arial"/>
          <w:szCs w:val="24"/>
          <w:highlight w:val="yellow"/>
        </w:rPr>
        <w:t>C</w:t>
      </w:r>
      <w:r w:rsidR="001307AF" w:rsidRPr="005056C8">
        <w:rPr>
          <w:rFonts w:cs="Arial"/>
          <w:szCs w:val="24"/>
          <w:highlight w:val="yellow"/>
        </w:rPr>
        <w:t>o-Sponsor</w:t>
      </w:r>
      <w:r w:rsidR="001307AF" w:rsidRPr="00E86CE0">
        <w:rPr>
          <w:rFonts w:cs="Arial"/>
          <w:szCs w:val="24"/>
          <w:highlight w:val="yellow"/>
        </w:rPr>
        <w:t>]</w:t>
      </w:r>
      <w:r w:rsidRPr="005056C8">
        <w:rPr>
          <w:rFonts w:cs="Arial"/>
          <w:szCs w:val="24"/>
        </w:rPr>
        <w:t>.</w:t>
      </w:r>
    </w:p>
    <w:p w14:paraId="3451BA87" w14:textId="1D127851"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Pr>
          <w:rFonts w:cs="Arial"/>
          <w:szCs w:val="24"/>
        </w:rPr>
        <w:t>P</w:t>
      </w:r>
      <w:r w:rsidRPr="005056C8">
        <w:rPr>
          <w:rFonts w:cs="Arial"/>
          <w:szCs w:val="24"/>
        </w:rPr>
        <w:t>rotocol.</w:t>
      </w:r>
    </w:p>
    <w:p w14:paraId="3E6DA622" w14:textId="689E8959"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Subject to </w:t>
      </w:r>
      <w:r w:rsidR="001307AF">
        <w:rPr>
          <w:rFonts w:cs="Arial"/>
          <w:szCs w:val="24"/>
        </w:rPr>
        <w:t>Clause</w:t>
      </w:r>
      <w:r w:rsidRPr="005056C8">
        <w:rPr>
          <w:rFonts w:cs="Arial"/>
          <w:szCs w:val="24"/>
        </w:rPr>
        <w:t xml:space="preserve">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000F2A58" w:rsidR="00EC2C73" w:rsidRPr="005056C8" w:rsidRDefault="00236808" w:rsidP="00856FD6">
      <w:pPr>
        <w:numPr>
          <w:ilvl w:val="0"/>
          <w:numId w:val="3"/>
        </w:numPr>
        <w:tabs>
          <w:tab w:val="left" w:pos="1701"/>
        </w:tabs>
        <w:spacing w:before="120" w:after="120" w:line="240" w:lineRule="auto"/>
        <w:ind w:left="284" w:hanging="426"/>
        <w:rPr>
          <w:rFonts w:cs="Arial"/>
          <w:szCs w:val="24"/>
        </w:rPr>
      </w:pPr>
      <w:r w:rsidRPr="00E86CE0">
        <w:rPr>
          <w:rFonts w:cs="Arial"/>
          <w:szCs w:val="24"/>
        </w:rPr>
        <w:t xml:space="preserve">The </w:t>
      </w:r>
      <w:r w:rsidR="001307AF" w:rsidRPr="00E86CE0">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[one of the</w:t>
      </w:r>
      <w:r w:rsidR="001307AF" w:rsidRPr="005056C8">
        <w:rPr>
          <w:rFonts w:cs="Arial"/>
          <w:szCs w:val="24"/>
          <w:highlight w:val="yellow"/>
        </w:rPr>
        <w:t xml:space="preserve"> </w:t>
      </w:r>
      <w:r w:rsidR="001307AF">
        <w:rPr>
          <w:rFonts w:cs="Arial"/>
          <w:szCs w:val="24"/>
          <w:highlight w:val="yellow"/>
        </w:rPr>
        <w:t>C</w:t>
      </w:r>
      <w:r w:rsidR="001307AF" w:rsidRPr="005056C8">
        <w:rPr>
          <w:rFonts w:cs="Arial"/>
          <w:szCs w:val="24"/>
          <w:highlight w:val="yellow"/>
        </w:rPr>
        <w:t>o-Sponsor</w:t>
      </w:r>
      <w:r w:rsidR="001307AF" w:rsidRPr="00E86CE0">
        <w:rPr>
          <w:rFonts w:cs="Arial"/>
          <w:szCs w:val="24"/>
          <w:highlight w:val="yellow"/>
        </w:rPr>
        <w:t>]</w:t>
      </w:r>
      <w:r w:rsidR="00FF221A">
        <w:rPr>
          <w:rFonts w:cs="Arial"/>
          <w:szCs w:val="24"/>
        </w:rPr>
        <w:t xml:space="preserve"> </w:t>
      </w:r>
      <w:r w:rsidRPr="005056C8">
        <w:rPr>
          <w:rFonts w:cs="Arial"/>
          <w:szCs w:val="24"/>
        </w:rPr>
        <w:t xml:space="preserve">shall ensure, or procure through an agreement with the </w:t>
      </w:r>
      <w:r w:rsidR="001307AF" w:rsidRPr="00C44AA3">
        <w:rPr>
          <w:rFonts w:cs="Arial"/>
          <w:szCs w:val="24"/>
          <w:highlight w:val="yellow"/>
        </w:rPr>
        <w:t>[</w:t>
      </w:r>
      <w:r w:rsidR="001307AF" w:rsidRPr="005056C8">
        <w:rPr>
          <w:rFonts w:cs="Arial"/>
          <w:szCs w:val="24"/>
          <w:highlight w:val="yellow"/>
        </w:rPr>
        <w:t>Sponsor</w:t>
      </w:r>
      <w:r w:rsidR="001307AF">
        <w:rPr>
          <w:rFonts w:cs="Arial"/>
          <w:szCs w:val="24"/>
          <w:highlight w:val="yellow"/>
        </w:rPr>
        <w:t xml:space="preserve">’s] </w:t>
      </w:r>
      <w:r w:rsidR="001307AF" w:rsidRPr="005056C8">
        <w:rPr>
          <w:rFonts w:cs="Arial"/>
          <w:szCs w:val="24"/>
          <w:highlight w:val="yellow"/>
        </w:rPr>
        <w:t>/</w:t>
      </w:r>
      <w:r w:rsidR="001307AF">
        <w:rPr>
          <w:rFonts w:cs="Arial"/>
          <w:szCs w:val="24"/>
          <w:highlight w:val="yellow"/>
        </w:rPr>
        <w:t xml:space="preserve"> [J</w:t>
      </w:r>
      <w:r w:rsidR="001307AF" w:rsidRPr="005056C8">
        <w:rPr>
          <w:rFonts w:cs="Arial"/>
          <w:szCs w:val="24"/>
          <w:highlight w:val="yellow"/>
        </w:rPr>
        <w:t>oint</w:t>
      </w:r>
      <w:r w:rsidR="001307AF">
        <w:rPr>
          <w:rFonts w:cs="Arial"/>
          <w:szCs w:val="24"/>
          <w:highlight w:val="yellow"/>
        </w:rPr>
        <w:t>-</w:t>
      </w:r>
      <w:r w:rsidR="001307AF" w:rsidRPr="005056C8">
        <w:rPr>
          <w:rFonts w:cs="Arial"/>
          <w:szCs w:val="24"/>
          <w:highlight w:val="yellow"/>
        </w:rPr>
        <w:t>Sponsors</w:t>
      </w:r>
      <w:r w:rsidR="00782986">
        <w:rPr>
          <w:rFonts w:cs="Arial"/>
          <w:szCs w:val="24"/>
          <w:highlight w:val="yellow"/>
        </w:rPr>
        <w:t>’</w:t>
      </w:r>
      <w:r w:rsidR="001307AF">
        <w:rPr>
          <w:rFonts w:cs="Arial"/>
          <w:szCs w:val="24"/>
          <w:highlight w:val="yellow"/>
        </w:rPr>
        <w:t xml:space="preserve">] </w:t>
      </w:r>
      <w:r w:rsidR="001307AF" w:rsidRPr="005056C8">
        <w:rPr>
          <w:rFonts w:cs="Arial"/>
          <w:szCs w:val="24"/>
          <w:highlight w:val="yellow"/>
        </w:rPr>
        <w:t>/</w:t>
      </w:r>
      <w:r w:rsidR="001307AF">
        <w:rPr>
          <w:rFonts w:cs="Arial"/>
          <w:szCs w:val="24"/>
          <w:highlight w:val="yellow"/>
        </w:rPr>
        <w:t xml:space="preserve"> [C</w:t>
      </w:r>
      <w:r w:rsidR="001307AF" w:rsidRPr="005056C8">
        <w:rPr>
          <w:rFonts w:cs="Arial"/>
          <w:szCs w:val="24"/>
          <w:highlight w:val="yellow"/>
        </w:rPr>
        <w:t>o-</w:t>
      </w:r>
      <w:r w:rsidR="001307AF" w:rsidRPr="001307AF">
        <w:rPr>
          <w:rFonts w:cs="Arial"/>
          <w:szCs w:val="24"/>
          <w:highlight w:val="yellow"/>
        </w:rPr>
        <w:t>Sponsor</w:t>
      </w:r>
      <w:r w:rsidR="001307AF" w:rsidRPr="00E86CE0">
        <w:rPr>
          <w:rFonts w:cs="Arial"/>
          <w:szCs w:val="24"/>
          <w:highlight w:val="yellow"/>
        </w:rPr>
        <w:t>’s]</w:t>
      </w:r>
      <w:r w:rsidRPr="005056C8">
        <w:rPr>
          <w:rFonts w:cs="Arial"/>
          <w:szCs w:val="24"/>
        </w:rPr>
        <w:t xml:space="preserve"> nominee as stated in </w:t>
      </w:r>
      <w:r w:rsidR="001307AF">
        <w:rPr>
          <w:rFonts w:cs="Arial"/>
          <w:szCs w:val="24"/>
        </w:rPr>
        <w:t>Clause</w:t>
      </w:r>
      <w:r w:rsidR="001307AF" w:rsidRPr="005056C8">
        <w:rPr>
          <w:rFonts w:cs="Arial"/>
          <w:szCs w:val="24"/>
        </w:rPr>
        <w:t xml:space="preserve"> </w:t>
      </w:r>
      <w:r w:rsidR="002E6DC5" w:rsidRPr="005056C8">
        <w:rPr>
          <w:rFonts w:cs="Arial"/>
          <w:szCs w:val="24"/>
        </w:rPr>
        <w:t>1</w:t>
      </w:r>
      <w:r w:rsidRPr="005056C8">
        <w:rPr>
          <w:rFonts w:cs="Arial"/>
          <w:szCs w:val="24"/>
        </w:rPr>
        <w:t xml:space="preserve"> above that:</w:t>
      </w:r>
    </w:p>
    <w:p w14:paraId="6BFF4B69" w14:textId="01DF9504" w:rsidR="00EC2C73" w:rsidRPr="005056C8" w:rsidRDefault="00236808" w:rsidP="00856FD6">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856FD6">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856FD6">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5CECB601" w:rsidR="00236808" w:rsidRPr="005056C8" w:rsidRDefault="00236808" w:rsidP="00856FD6">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B938FE" w:rsidRPr="00626295">
        <w:rPr>
          <w:rFonts w:cs="Arial"/>
          <w:szCs w:val="24"/>
          <w:highlight w:val="yellow"/>
        </w:rPr>
        <w:t>[</w:t>
      </w:r>
      <w:r w:rsidR="00B938FE" w:rsidRPr="00B938FE">
        <w:rPr>
          <w:rFonts w:cs="Arial"/>
          <w:szCs w:val="24"/>
          <w:highlight w:val="yellow"/>
        </w:rPr>
        <w:t>Sponsor] / [Joint-Sponsors] / [a Co-Sponsor</w:t>
      </w:r>
      <w:r w:rsidR="00B938FE" w:rsidRPr="00626295">
        <w:rPr>
          <w:rFonts w:cs="Arial"/>
          <w:szCs w:val="24"/>
          <w:highlight w:val="yellow"/>
        </w:rPr>
        <w:t>]</w:t>
      </w:r>
      <w:r w:rsidR="00FF221A">
        <w:rPr>
          <w:rFonts w:cs="Arial"/>
          <w:szCs w:val="24"/>
        </w:rPr>
        <w:t xml:space="preserve"> </w:t>
      </w:r>
      <w:r w:rsidRPr="005056C8">
        <w:rPr>
          <w:rFonts w:cs="Arial"/>
          <w:szCs w:val="24"/>
        </w:rPr>
        <w:t xml:space="preserve">shall each be responsible for keeping a record of the Material that has been transferred according to this </w:t>
      </w:r>
      <w:r w:rsidR="00B938FE">
        <w:rPr>
          <w:rFonts w:cs="Arial"/>
          <w:szCs w:val="24"/>
        </w:rPr>
        <w:t>A</w:t>
      </w:r>
      <w:r w:rsidR="002E6DC5" w:rsidRPr="005056C8">
        <w:rPr>
          <w:rFonts w:cs="Arial"/>
          <w:szCs w:val="24"/>
        </w:rPr>
        <w:t>ppendix</w:t>
      </w:r>
      <w:r w:rsidRPr="005056C8">
        <w:rPr>
          <w:rFonts w:cs="Arial"/>
          <w:szCs w:val="24"/>
        </w:rPr>
        <w:t>.</w:t>
      </w:r>
    </w:p>
    <w:p w14:paraId="0A703ADD" w14:textId="63587F52" w:rsidR="00236808" w:rsidRPr="005056C8" w:rsidRDefault="00236808" w:rsidP="00856FD6">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B938FE" w:rsidRPr="00626295">
        <w:rPr>
          <w:rFonts w:cs="Arial"/>
          <w:szCs w:val="24"/>
          <w:highlight w:val="yellow"/>
        </w:rPr>
        <w:t>[</w:t>
      </w:r>
      <w:r w:rsidR="00B938FE" w:rsidRPr="00B938FE">
        <w:rPr>
          <w:rFonts w:cs="Arial"/>
          <w:szCs w:val="24"/>
          <w:highlight w:val="yellow"/>
        </w:rPr>
        <w:t>Sponsor] / [Joint-</w:t>
      </w:r>
      <w:r w:rsidR="00B938FE" w:rsidRPr="00B938FE">
        <w:rPr>
          <w:rFonts w:cs="Arial"/>
          <w:szCs w:val="24"/>
          <w:highlight w:val="yellow"/>
        </w:rPr>
        <w:lastRenderedPageBreak/>
        <w:t>Sponsors] / [Co-Sponsor</w:t>
      </w:r>
      <w:r w:rsidR="00B938FE" w:rsidRPr="00626295">
        <w:rPr>
          <w:rFonts w:cs="Arial"/>
          <w:szCs w:val="24"/>
          <w:highlight w:val="yellow"/>
        </w:rPr>
        <w:t>]</w:t>
      </w:r>
      <w:r w:rsidRPr="005056C8">
        <w:rPr>
          <w:rFonts w:cs="Arial"/>
          <w:szCs w:val="24"/>
        </w:rPr>
        <w:t xml:space="preserve"> of the Material or of the supply to or the use by any third party to whom the </w:t>
      </w:r>
      <w:r w:rsidR="00B938FE" w:rsidRPr="00626295">
        <w:rPr>
          <w:rFonts w:cs="Arial"/>
          <w:szCs w:val="24"/>
          <w:highlight w:val="yellow"/>
        </w:rPr>
        <w:t>[</w:t>
      </w:r>
      <w:r w:rsidR="00B938FE" w:rsidRPr="00B938FE">
        <w:rPr>
          <w:rFonts w:cs="Arial"/>
          <w:szCs w:val="24"/>
          <w:highlight w:val="yellow"/>
        </w:rPr>
        <w:t>Sponsor] / [Joint-Sponsors] / [a Co-Sponsor</w:t>
      </w:r>
      <w:r w:rsidR="00B938FE" w:rsidRPr="00626295">
        <w:rPr>
          <w:rFonts w:cs="Arial"/>
          <w:szCs w:val="24"/>
          <w:highlight w:val="yellow"/>
        </w:rPr>
        <w:t>]</w:t>
      </w:r>
      <w:r w:rsidRPr="005056C8">
        <w:rPr>
          <w:rFonts w:cs="Arial"/>
          <w:szCs w:val="24"/>
        </w:rPr>
        <w:t xml:space="preserve">subsequently provides the Material or the </w:t>
      </w:r>
      <w:r w:rsidR="00B938FE" w:rsidRPr="00626295">
        <w:rPr>
          <w:rFonts w:cs="Arial"/>
          <w:szCs w:val="24"/>
          <w:highlight w:val="yellow"/>
        </w:rPr>
        <w:t>[</w:t>
      </w:r>
      <w:r w:rsidR="00B938FE" w:rsidRPr="00B938FE">
        <w:rPr>
          <w:rFonts w:cs="Arial"/>
          <w:szCs w:val="24"/>
          <w:highlight w:val="yellow"/>
        </w:rPr>
        <w:t>Sponsor</w:t>
      </w:r>
      <w:r w:rsidR="00B938FE">
        <w:rPr>
          <w:rFonts w:cs="Arial"/>
          <w:szCs w:val="24"/>
          <w:highlight w:val="yellow"/>
        </w:rPr>
        <w:t>’s</w:t>
      </w:r>
      <w:r w:rsidR="00B938FE" w:rsidRPr="00B938FE">
        <w:rPr>
          <w:rFonts w:cs="Arial"/>
          <w:szCs w:val="24"/>
          <w:highlight w:val="yellow"/>
        </w:rPr>
        <w:t>] / [Joint-Sponsors</w:t>
      </w:r>
      <w:r w:rsidR="00B938FE">
        <w:rPr>
          <w:rFonts w:cs="Arial"/>
          <w:szCs w:val="24"/>
          <w:highlight w:val="yellow"/>
        </w:rPr>
        <w:t>’</w:t>
      </w:r>
      <w:r w:rsidR="00B938FE" w:rsidRPr="00B938FE">
        <w:rPr>
          <w:rFonts w:cs="Arial"/>
          <w:szCs w:val="24"/>
          <w:highlight w:val="yellow"/>
        </w:rPr>
        <w:t>] / [Co-Sponsor</w:t>
      </w:r>
      <w:r w:rsidR="00782986">
        <w:rPr>
          <w:rFonts w:cs="Arial"/>
          <w:szCs w:val="24"/>
          <w:highlight w:val="yellow"/>
        </w:rPr>
        <w:t>’s</w:t>
      </w:r>
      <w:r w:rsidR="00B938FE" w:rsidRPr="00626295">
        <w:rPr>
          <w:rFonts w:cs="Arial"/>
          <w:szCs w:val="24"/>
          <w:highlight w:val="yellow"/>
        </w:rPr>
        <w:t>]</w:t>
      </w:r>
      <w:r w:rsidRPr="005056C8">
        <w:rPr>
          <w:rFonts w:cs="Arial"/>
          <w:szCs w:val="24"/>
        </w:rPr>
        <w:t xml:space="preserve"> nominee as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75FBB809" w:rsidR="00236808" w:rsidRPr="005056C8" w:rsidRDefault="00236808" w:rsidP="00856FD6">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626295">
        <w:rPr>
          <w:rFonts w:cs="Arial"/>
          <w:szCs w:val="24"/>
          <w:highlight w:val="yellow"/>
        </w:rPr>
        <w:t>[</w:t>
      </w:r>
      <w:r w:rsidR="006160CA" w:rsidRPr="00B938FE">
        <w:rPr>
          <w:rFonts w:cs="Arial"/>
          <w:szCs w:val="24"/>
          <w:highlight w:val="yellow"/>
        </w:rPr>
        <w:t>Sponsor] / [Joint-Sponsors] / [Co-Sponsor</w:t>
      </w:r>
      <w:r w:rsidR="006160CA" w:rsidRPr="00626295">
        <w:rPr>
          <w:rFonts w:cs="Arial"/>
          <w:szCs w:val="24"/>
          <w:highlight w:val="yellow"/>
        </w:rPr>
        <w:t>]</w:t>
      </w:r>
      <w:r w:rsidR="004306E1">
        <w:rPr>
          <w:rFonts w:cs="Arial"/>
          <w:szCs w:val="24"/>
        </w:rPr>
        <w:t xml:space="preserve"> </w:t>
      </w:r>
      <w:r w:rsidRPr="005056C8">
        <w:rPr>
          <w:rFonts w:cs="Arial"/>
          <w:szCs w:val="24"/>
        </w:rPr>
        <w:t>undertake</w:t>
      </w:r>
      <w:r w:rsidRPr="005056C8">
        <w:rPr>
          <w:rFonts w:cs="Arial"/>
          <w:szCs w:val="24"/>
          <w:highlight w:val="yellow"/>
        </w:rPr>
        <w:t>(s)</w:t>
      </w:r>
      <w:r w:rsidRPr="005056C8">
        <w:rPr>
          <w:rFonts w:cs="Arial"/>
          <w:szCs w:val="24"/>
        </w:rPr>
        <w:t xml:space="preserve"> that, in the event that Material is provided to a third party in accordance with </w:t>
      </w:r>
      <w:r w:rsidR="006160CA">
        <w:rPr>
          <w:rFonts w:cs="Arial"/>
          <w:szCs w:val="24"/>
        </w:rPr>
        <w:t>Clause</w:t>
      </w:r>
      <w:r w:rsidR="006160CA" w:rsidRPr="005056C8">
        <w:rPr>
          <w:rFonts w:cs="Arial"/>
          <w:szCs w:val="24"/>
        </w:rPr>
        <w:t xml:space="preserve"> </w:t>
      </w:r>
      <w:r w:rsidRPr="005056C8">
        <w:rPr>
          <w:rFonts w:cs="Arial"/>
          <w:szCs w:val="24"/>
        </w:rPr>
        <w:t>2 above,</w:t>
      </w:r>
      <w:r w:rsidRPr="005056C8" w:rsidDel="0085033C">
        <w:rPr>
          <w:rFonts w:cs="Arial"/>
          <w:szCs w:val="24"/>
        </w:rPr>
        <w:t xml:space="preserve"> </w:t>
      </w:r>
      <w:r w:rsidRPr="005056C8">
        <w:rPr>
          <w:rFonts w:cs="Arial"/>
          <w:szCs w:val="24"/>
          <w:highlight w:val="yellow"/>
        </w:rPr>
        <w:t>[it] / [they]</w:t>
      </w:r>
      <w:r w:rsidRPr="005056C8">
        <w:rPr>
          <w:rFonts w:cs="Arial"/>
          <w:szCs w:val="24"/>
        </w:rPr>
        <w:t xml:space="preserve"> 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856FD6">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4"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5A538CBC"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2" w:name="_Ref516653827"/>
    </w:p>
    <w:p w14:paraId="50D58210" w14:textId="702B9262" w:rsidR="004F631C" w:rsidRPr="004F631C" w:rsidRDefault="004F631C" w:rsidP="00856FD6">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645A45">
        <w:rPr>
          <w:rFonts w:ascii="Arial" w:hAnsi="Arial" w:cs="Arial"/>
          <w:szCs w:val="24"/>
        </w:rPr>
        <w:t>Data Protection Laws and Guidance</w:t>
      </w:r>
      <w:r w:rsidRPr="005056C8">
        <w:rPr>
          <w:rFonts w:ascii="Arial" w:hAnsi="Arial" w:cs="Arial"/>
          <w:szCs w:val="24"/>
        </w:rPr>
        <w:t xml:space="preserve">, the Sponsor is the </w:t>
      </w:r>
      <w:r w:rsidR="00E35A03">
        <w:rPr>
          <w:rFonts w:ascii="Arial" w:hAnsi="Arial" w:cs="Arial"/>
          <w:szCs w:val="24"/>
        </w:rPr>
        <w:t>C</w:t>
      </w:r>
      <w:r w:rsidRPr="005056C8">
        <w:rPr>
          <w:rFonts w:ascii="Arial" w:hAnsi="Arial" w:cs="Arial"/>
          <w:szCs w:val="24"/>
        </w:rPr>
        <w:t xml:space="preserve">ontroller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w:t>
      </w:r>
      <w:r w:rsidR="00645E35">
        <w:rPr>
          <w:rFonts w:ascii="Arial" w:hAnsi="Arial" w:cs="Arial"/>
          <w:szCs w:val="24"/>
        </w:rPr>
        <w:t>the Participating NHS / HSC Organisation</w:t>
      </w:r>
      <w:r w:rsidRPr="005056C8">
        <w:rPr>
          <w:rFonts w:ascii="Arial" w:hAnsi="Arial" w:cs="Arial"/>
          <w:szCs w:val="24"/>
        </w:rPr>
        <w:t xml:space="preserve"> </w:t>
      </w:r>
      <w:r w:rsidR="00E35A03">
        <w:rPr>
          <w:rFonts w:ascii="Arial" w:hAnsi="Arial" w:cs="Arial"/>
          <w:szCs w:val="24"/>
        </w:rPr>
        <w:t>P</w:t>
      </w:r>
      <w:r w:rsidRPr="005056C8">
        <w:rPr>
          <w:rFonts w:ascii="Arial" w:hAnsi="Arial" w:cs="Arial"/>
          <w:szCs w:val="24"/>
        </w:rPr>
        <w:t>rocesse</w:t>
      </w:r>
      <w:r w:rsidR="00645E35">
        <w:rPr>
          <w:rFonts w:ascii="Arial" w:hAnsi="Arial" w:cs="Arial"/>
          <w:szCs w:val="24"/>
        </w:rPr>
        <w:t>s</w:t>
      </w:r>
      <w:r w:rsidRPr="005056C8">
        <w:rPr>
          <w:rFonts w:ascii="Arial" w:hAnsi="Arial" w:cs="Arial"/>
          <w:szCs w:val="24"/>
        </w:rPr>
        <w:t xml:space="preserve">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856FD6">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2"/>
    </w:p>
    <w:p w14:paraId="6E0B51D6" w14:textId="7EAB3E00" w:rsidR="00236808" w:rsidRPr="005056C8" w:rsidRDefault="00236808" w:rsidP="00856FD6">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w:t>
      </w:r>
      <w:r w:rsidR="004306E1">
        <w:rPr>
          <w:rFonts w:ascii="Arial" w:hAnsi="Arial" w:cs="Arial"/>
          <w:szCs w:val="24"/>
        </w:rPr>
        <w:t>l</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134B294E" w:rsidR="00236808" w:rsidRPr="005056C8" w:rsidRDefault="00236808" w:rsidP="00856FD6">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645A45">
        <w:rPr>
          <w:rFonts w:ascii="Arial" w:hAnsi="Arial" w:cs="Arial"/>
          <w:szCs w:val="24"/>
        </w:rPr>
        <w:t>Data Protection Laws and Guidance</w:t>
      </w:r>
      <w:r w:rsidRPr="005056C8">
        <w:rPr>
          <w:rFonts w:ascii="Arial" w:hAnsi="Arial" w:cs="Arial"/>
          <w:szCs w:val="24"/>
        </w:rPr>
        <w:t>;</w:t>
      </w:r>
    </w:p>
    <w:p w14:paraId="596A36D1" w14:textId="4D4A4831" w:rsidR="00236808" w:rsidRPr="005056C8" w:rsidRDefault="00236808" w:rsidP="00856FD6">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
    <w:p w14:paraId="63158D31" w14:textId="2FA1036B"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w:t>
      </w:r>
      <w:proofErr w:type="gramStart"/>
      <w:r w:rsidRPr="005056C8">
        <w:rPr>
          <w:rFonts w:ascii="Arial" w:hAnsi="Arial" w:cs="Arial"/>
          <w:szCs w:val="24"/>
        </w:rPr>
        <w:t>taking into account</w:t>
      </w:r>
      <w:proofErr w:type="gramEnd"/>
      <w:r w:rsidRPr="005056C8">
        <w:rPr>
          <w:rFonts w:ascii="Arial" w:hAnsi="Arial" w:cs="Arial"/>
          <w:szCs w:val="24"/>
        </w:rPr>
        <w:t xml:space="preserve">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
    <w:p w14:paraId="4CD66B63" w14:textId="78C4B0DC" w:rsidR="0023680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7BFF402C" w14:textId="457C5686" w:rsidR="009733D4" w:rsidRPr="00FF004F" w:rsidRDefault="009733D4" w:rsidP="00856FD6">
      <w:pPr>
        <w:pStyle w:val="BodyTextIndent2"/>
        <w:numPr>
          <w:ilvl w:val="1"/>
          <w:numId w:val="5"/>
        </w:numPr>
        <w:tabs>
          <w:tab w:val="left" w:pos="425"/>
        </w:tabs>
        <w:ind w:hanging="578"/>
        <w:rPr>
          <w:rFonts w:ascii="Arial" w:hAnsi="Arial" w:cs="Arial"/>
          <w:szCs w:val="24"/>
        </w:rPr>
      </w:pPr>
      <w:r w:rsidRPr="00C44AA3">
        <w:rPr>
          <w:rFonts w:ascii="Arial" w:hAnsi="Arial" w:cs="Arial"/>
        </w:rPr>
        <w:t xml:space="preserve">to make available to the Sponsor all information necessary to demonstrate compliance with the </w:t>
      </w:r>
      <w:r w:rsidR="00387211" w:rsidRPr="00387211">
        <w:rPr>
          <w:rFonts w:ascii="Arial" w:hAnsi="Arial" w:cs="Arial"/>
        </w:rPr>
        <w:t>Participating NHS / HSC Organisation</w:t>
      </w:r>
      <w:r w:rsidRPr="00C44AA3">
        <w:rPr>
          <w:rFonts w:ascii="Arial" w:hAnsi="Arial" w:cs="Arial"/>
        </w:rPr>
        <w:t xml:space="preserve">’s obligations, and allow for and contribute to audits (Article 28(3)(h)); </w:t>
      </w:r>
    </w:p>
    <w:p w14:paraId="3D5D3E64" w14:textId="77777777" w:rsidR="00DC6DC7"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r w:rsidR="00FF004F">
        <w:rPr>
          <w:rFonts w:ascii="Arial" w:hAnsi="Arial" w:cs="Arial"/>
          <w:szCs w:val="24"/>
        </w:rPr>
        <w:t xml:space="preserve"> and</w:t>
      </w:r>
    </w:p>
    <w:p w14:paraId="6242F0D4" w14:textId="697A7CC4" w:rsidR="00F81D52" w:rsidRDefault="00E87806" w:rsidP="00856FD6">
      <w:pPr>
        <w:pStyle w:val="BodyTextIndent2"/>
        <w:numPr>
          <w:ilvl w:val="1"/>
          <w:numId w:val="5"/>
        </w:numPr>
        <w:tabs>
          <w:tab w:val="left" w:pos="425"/>
        </w:tabs>
        <w:ind w:hanging="578"/>
        <w:rPr>
          <w:rFonts w:ascii="Arial" w:hAnsi="Arial" w:cs="Arial"/>
          <w:szCs w:val="24"/>
        </w:rPr>
      </w:pPr>
      <w:r>
        <w:rPr>
          <w:rFonts w:ascii="Arial" w:hAnsi="Arial" w:cs="Arial"/>
          <w:szCs w:val="24"/>
        </w:rPr>
        <w:lastRenderedPageBreak/>
        <w:t xml:space="preserve">In the event of any Personal Data Breach </w:t>
      </w:r>
      <w:r w:rsidR="00D41137">
        <w:rPr>
          <w:rFonts w:ascii="Arial" w:hAnsi="Arial" w:cs="Arial"/>
          <w:szCs w:val="24"/>
        </w:rPr>
        <w:t xml:space="preserve">by the </w:t>
      </w:r>
      <w:r w:rsidR="00387211" w:rsidRPr="00387211">
        <w:rPr>
          <w:rFonts w:ascii="Arial" w:hAnsi="Arial" w:cs="Arial"/>
          <w:szCs w:val="24"/>
        </w:rPr>
        <w:t xml:space="preserve">Participating NHS / HSC Organisation </w:t>
      </w:r>
      <w:r w:rsidR="00D41137">
        <w:rPr>
          <w:rFonts w:ascii="Arial" w:hAnsi="Arial" w:cs="Arial"/>
          <w:szCs w:val="24"/>
        </w:rPr>
        <w:t>as a Processor of the Sponso</w:t>
      </w:r>
      <w:r w:rsidR="00965899">
        <w:rPr>
          <w:rFonts w:ascii="Arial" w:hAnsi="Arial" w:cs="Arial"/>
          <w:szCs w:val="24"/>
        </w:rPr>
        <w:t xml:space="preserve">r, the </w:t>
      </w:r>
      <w:r w:rsidR="00387211" w:rsidRPr="00387211">
        <w:rPr>
          <w:rFonts w:ascii="Arial" w:hAnsi="Arial" w:cs="Arial"/>
          <w:szCs w:val="24"/>
        </w:rPr>
        <w:t xml:space="preserve">Participating NHS / HSC Organisation </w:t>
      </w:r>
      <w:r w:rsidR="00965899">
        <w:rPr>
          <w:rFonts w:ascii="Arial" w:hAnsi="Arial" w:cs="Arial"/>
          <w:szCs w:val="24"/>
        </w:rPr>
        <w:t>shall:</w:t>
      </w:r>
    </w:p>
    <w:p w14:paraId="01096B11" w14:textId="77777777" w:rsidR="00DC6DC7" w:rsidRDefault="00DC6DC7" w:rsidP="00DC6DC7">
      <w:pPr>
        <w:pStyle w:val="Sub-clauselevel3"/>
        <w:numPr>
          <w:ilvl w:val="2"/>
          <w:numId w:val="5"/>
        </w:numPr>
      </w:pPr>
      <w:r w:rsidRPr="00F67D86">
        <w:t xml:space="preserve">promptly and without undue delay following discovery of such Personal Data Breach, send written notice of the incident via e-mail to </w:t>
      </w:r>
      <w:r w:rsidRPr="00F67D86">
        <w:rPr>
          <w:highlight w:val="yellow"/>
        </w:rPr>
        <w:t>[</w:t>
      </w:r>
      <w:r w:rsidRPr="00F67D86">
        <w:rPr>
          <w:b/>
          <w:highlight w:val="yellow"/>
        </w:rPr>
        <w:t>insert</w:t>
      </w:r>
      <w:r w:rsidRPr="00F67D86">
        <w:rPr>
          <w:highlight w:val="yellow"/>
        </w:rPr>
        <w:t>]</w:t>
      </w:r>
      <w:r w:rsidRPr="00F67D86">
        <w:t>;</w:t>
      </w:r>
    </w:p>
    <w:p w14:paraId="615D1EA6" w14:textId="77777777" w:rsidR="00DC6DC7" w:rsidRDefault="00DC6DC7" w:rsidP="00DC6DC7">
      <w:pPr>
        <w:pStyle w:val="Sub-clauselevel3"/>
        <w:numPr>
          <w:ilvl w:val="2"/>
          <w:numId w:val="5"/>
        </w:numPr>
      </w:pPr>
      <w:r w:rsidRPr="00F67D86">
        <w:t xml:space="preserve">not make any statements or notifications about the Personal Data Breach (as it relates to the Processing for the purpose of the </w:t>
      </w:r>
      <w:r>
        <w:t>Study</w:t>
      </w:r>
      <w:r w:rsidRPr="00F67D86">
        <w:t>) to any individual affected by the incident, the public or any third party without Sponsor’s prior written approval; and</w:t>
      </w:r>
    </w:p>
    <w:p w14:paraId="58E2A5F5" w14:textId="1B11650A" w:rsidR="00236808" w:rsidRPr="00590C65" w:rsidRDefault="00DC6DC7" w:rsidP="00C44AA3">
      <w:pPr>
        <w:pStyle w:val="Sub-clauselevel3"/>
        <w:numPr>
          <w:ilvl w:val="2"/>
          <w:numId w:val="5"/>
        </w:numPr>
      </w:pPr>
      <w:r w:rsidRPr="00F67D86">
        <w:t>immediately take steps to investigate and mitigate the Personal Data Breach and reasonably cooperate with the Sponsor</w:t>
      </w:r>
      <w:r w:rsidRPr="0023193D">
        <w:t>.</w:t>
      </w:r>
    </w:p>
    <w:p w14:paraId="0A057E8D" w14:textId="77777777" w:rsidR="00236808" w:rsidRPr="005056C8" w:rsidRDefault="00236808" w:rsidP="00856FD6">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w:t>
      </w:r>
      <w:proofErr w:type="gramStart"/>
      <w:r w:rsidRPr="005056C8">
        <w:rPr>
          <w:rFonts w:ascii="Arial" w:hAnsi="Arial" w:cs="Arial"/>
          <w:szCs w:val="24"/>
        </w:rPr>
        <w:t>in particular the</w:t>
      </w:r>
      <w:proofErr w:type="gramEnd"/>
      <w:r w:rsidRPr="005056C8">
        <w:rPr>
          <w:rFonts w:ascii="Arial" w:hAnsi="Arial" w:cs="Arial"/>
          <w:szCs w:val="24"/>
        </w:rPr>
        <w:t xml:space="preserve"> </w:t>
      </w:r>
      <w:r w:rsidR="00BA6F17">
        <w:rPr>
          <w:rFonts w:ascii="Arial" w:hAnsi="Arial" w:cs="Arial"/>
          <w:szCs w:val="24"/>
        </w:rPr>
        <w:t>P</w:t>
      </w:r>
      <w:r w:rsidRPr="005056C8">
        <w:rPr>
          <w:rFonts w:ascii="Arial" w:hAnsi="Arial" w:cs="Arial"/>
          <w:szCs w:val="24"/>
        </w:rPr>
        <w:t>rotocol);</w:t>
      </w:r>
    </w:p>
    <w:p w14:paraId="6911C447" w14:textId="7206F057"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856FD6">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856FD6">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856FD6">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856FD6">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49030059"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313879">
        <w:rPr>
          <w:rFonts w:ascii="Arial" w:hAnsi="Arial" w:cs="Arial"/>
          <w:szCs w:val="24"/>
        </w:rPr>
        <w:t>Data Protection Laws and Guidance</w:t>
      </w:r>
      <w:r w:rsidRPr="005056C8">
        <w:rPr>
          <w:rFonts w:ascii="Arial" w:hAnsi="Arial" w:cs="Arial"/>
          <w:szCs w:val="24"/>
        </w:rPr>
        <w:t xml:space="preserve">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856FD6">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13313040" w:rsidR="00236808" w:rsidRPr="005056C8" w:rsidRDefault="00236808" w:rsidP="00856FD6">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 xml:space="preserve">rocessor, it warrants that it does so in compliance with the </w:t>
      </w:r>
      <w:r w:rsidR="00313879">
        <w:rPr>
          <w:rFonts w:ascii="Arial" w:hAnsi="Arial" w:cs="Arial"/>
          <w:szCs w:val="24"/>
        </w:rPr>
        <w:t>Data Protection Laws and Guidance</w:t>
      </w:r>
      <w:r w:rsidRPr="005056C8">
        <w:rPr>
          <w:rFonts w:ascii="Arial" w:hAnsi="Arial" w:cs="Arial"/>
          <w:szCs w:val="24"/>
        </w:rPr>
        <w:t>.</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33688FD4"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p>
        </w:tc>
        <w:sdt>
          <w:sdtPr>
            <w:rPr>
              <w:rStyle w:val="Style3"/>
            </w:rPr>
            <w:alias w:val="Select yes or no"/>
            <w:tag w:val="Select yes or no"/>
            <w:id w:val="-981697489"/>
            <w:placeholder>
              <w:docPart w:val="0300A3629F014C918090840D934361DD"/>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3B64BBAA" w:rsidR="001D745C" w:rsidRPr="005056C8" w:rsidRDefault="008B43CA" w:rsidP="005056C8">
                <w:pPr>
                  <w:jc w:val="center"/>
                  <w:rPr>
                    <w:rFonts w:cs="Arial"/>
                    <w:szCs w:val="24"/>
                  </w:rPr>
                </w:pPr>
                <w:r w:rsidRPr="00E86CE0">
                  <w:rPr>
                    <w:rStyle w:val="PlaceholderText"/>
                    <w:color w:val="425563"/>
                  </w:rPr>
                  <w:t>Select yes or 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856FD6">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7028EDEB"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w:t>
      </w:r>
      <w:r w:rsidR="0095775C" w:rsidRPr="0095775C">
        <w:rPr>
          <w:rFonts w:ascii="Arial" w:eastAsiaTheme="minorHAnsi" w:hAnsi="Arial" w:cstheme="minorBidi"/>
          <w:color w:val="000000" w:themeColor="text1"/>
          <w:szCs w:val="22"/>
        </w:rPr>
        <w:t xml:space="preserve"> </w:t>
      </w:r>
      <w:r w:rsidR="0095775C" w:rsidRPr="0095775C">
        <w:rPr>
          <w:rFonts w:ascii="Arial" w:hAnsi="Arial" w:cs="Arial"/>
          <w:szCs w:val="24"/>
        </w:rPr>
        <w:t>or otherwise as permitted in the approved consent form</w:t>
      </w:r>
      <w:r w:rsidRPr="00D37CE8">
        <w:rPr>
          <w:rFonts w:ascii="Arial" w:hAnsi="Arial" w:cs="Arial"/>
          <w:szCs w:val="24"/>
        </w:rPr>
        <w: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856FD6">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0EA2F210"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ontroller by the</w:t>
      </w:r>
      <w:r w:rsidR="00387211">
        <w:rPr>
          <w:rFonts w:ascii="Arial" w:hAnsi="Arial" w:cs="Arial"/>
          <w:szCs w:val="24"/>
        </w:rPr>
        <w:t xml:space="preserve"> </w:t>
      </w:r>
      <w:r w:rsidR="003F0555">
        <w:rPr>
          <w:rFonts w:ascii="Arial" w:hAnsi="Arial" w:cs="Arial"/>
          <w:szCs w:val="24"/>
        </w:rPr>
        <w:t>Data Protection Laws and Guidance.</w:t>
      </w:r>
      <w:r w:rsidR="00387211">
        <w:rPr>
          <w:rFonts w:ascii="Arial" w:hAnsi="Arial" w:cs="Arial"/>
          <w:szCs w:val="24"/>
        </w:rPr>
        <w:t xml:space="preserve"> </w:t>
      </w:r>
      <w:r w:rsidRPr="00D37CE8">
        <w:rPr>
          <w:rFonts w:ascii="Arial" w:hAnsi="Arial" w:cs="Arial"/>
          <w:szCs w:val="24"/>
        </w:rPr>
        <w:t xml:space="preserve">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 xml:space="preserve">greement are equipped to do so respectfully and safely. </w:t>
      </w:r>
      <w:proofErr w:type="gramStart"/>
      <w:r w:rsidRPr="00D37CE8">
        <w:rPr>
          <w:rFonts w:ascii="Arial" w:hAnsi="Arial" w:cs="Arial"/>
          <w:szCs w:val="24"/>
        </w:rPr>
        <w:t>In particular</w:t>
      </w:r>
      <w:r w:rsidR="00A559C9" w:rsidRPr="00D37CE8">
        <w:rPr>
          <w:rFonts w:ascii="Arial" w:hAnsi="Arial" w:cs="Arial"/>
          <w:szCs w:val="24"/>
        </w:rPr>
        <w:t xml:space="preserve"> to</w:t>
      </w:r>
      <w:proofErr w:type="gramEnd"/>
      <w:r w:rsidR="00A559C9" w:rsidRPr="00D37CE8">
        <w:rPr>
          <w:rFonts w:ascii="Arial" w:hAnsi="Arial" w:cs="Arial"/>
          <w:szCs w:val="24"/>
        </w:rPr>
        <w:t xml:space="preserve"> ensure that</w:t>
      </w:r>
      <w:r w:rsidRPr="00D37CE8">
        <w:rPr>
          <w:rFonts w:ascii="Arial" w:hAnsi="Arial" w:cs="Arial"/>
          <w:szCs w:val="24"/>
        </w:rPr>
        <w:t>:</w:t>
      </w:r>
    </w:p>
    <w:p w14:paraId="0B90DB7B" w14:textId="63A07C7E" w:rsidR="00236808" w:rsidRPr="00D37CE8" w:rsidRDefault="00236808" w:rsidP="00856FD6">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856FD6">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have appropriate contracts providing for personal accountability and sanctions for breach of confidence or misuse of data including deliberate or avoidable data breaches.</w:t>
      </w:r>
    </w:p>
    <w:p w14:paraId="7FBF64BA" w14:textId="34AA52FF"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lastRenderedPageBreak/>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w:t>
      </w:r>
      <w:proofErr w:type="gramStart"/>
      <w:r w:rsidRPr="00D37CE8">
        <w:rPr>
          <w:rFonts w:ascii="Arial" w:hAnsi="Arial" w:cs="Arial"/>
          <w:szCs w:val="24"/>
        </w:rPr>
        <w:t>In particular</w:t>
      </w:r>
      <w:r w:rsidR="00852F16" w:rsidRPr="00D37CE8">
        <w:rPr>
          <w:rFonts w:ascii="Arial" w:hAnsi="Arial" w:cs="Arial"/>
          <w:szCs w:val="24"/>
        </w:rPr>
        <w:t xml:space="preserve"> </w:t>
      </w:r>
      <w:r w:rsidR="0012452B" w:rsidRPr="00D37CE8">
        <w:rPr>
          <w:rFonts w:ascii="Arial" w:hAnsi="Arial" w:cs="Arial"/>
          <w:szCs w:val="24"/>
        </w:rPr>
        <w:t>to</w:t>
      </w:r>
      <w:proofErr w:type="gramEnd"/>
      <w:r w:rsidR="00852F16" w:rsidRPr="00D37CE8">
        <w:rPr>
          <w:rFonts w:ascii="Arial" w:hAnsi="Arial" w:cs="Arial"/>
          <w:szCs w:val="24"/>
        </w:rPr>
        <w:t>:</w:t>
      </w:r>
    </w:p>
    <w:p w14:paraId="6C88320C" w14:textId="504CDC4C"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856FD6">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856FD6">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856FD6">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856FD6">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 xml:space="preserve">rocessed using secure and up to date technology. </w:t>
      </w:r>
      <w:proofErr w:type="gramStart"/>
      <w:r w:rsidRPr="00D37CE8">
        <w:rPr>
          <w:rFonts w:ascii="Arial" w:hAnsi="Arial" w:cs="Arial"/>
          <w:szCs w:val="24"/>
        </w:rPr>
        <w:t>In particular</w:t>
      </w:r>
      <w:r w:rsidR="00B54E25" w:rsidRPr="00D37CE8">
        <w:rPr>
          <w:rFonts w:ascii="Arial" w:hAnsi="Arial" w:cs="Arial"/>
          <w:szCs w:val="24"/>
        </w:rPr>
        <w:t xml:space="preserve"> to</w:t>
      </w:r>
      <w:proofErr w:type="gramEnd"/>
      <w:r w:rsidR="00B54E25" w:rsidRPr="00D37CE8">
        <w:rPr>
          <w:rFonts w:ascii="Arial" w:hAnsi="Arial" w:cs="Arial"/>
          <w:szCs w:val="24"/>
        </w:rPr>
        <w:t>:</w:t>
      </w:r>
    </w:p>
    <w:p w14:paraId="14D28A67" w14:textId="19C76336" w:rsidR="00236808" w:rsidRPr="00D37CE8" w:rsidRDefault="00236808" w:rsidP="00856FD6">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856FD6">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856FD6">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3"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3"/>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2AFF2490"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p>
        </w:tc>
        <w:sdt>
          <w:sdtPr>
            <w:rPr>
              <w:rStyle w:val="Style3"/>
            </w:rPr>
            <w:alias w:val="Select yes or no"/>
            <w:tag w:val="Select yes or no"/>
            <w:id w:val="-535822376"/>
            <w:placeholder>
              <w:docPart w:val="990EF428F45A40F5B3ED27A300851E8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30BBEA33" w:rsidR="009C46E8" w:rsidRPr="005056C8" w:rsidRDefault="008B43CA" w:rsidP="005056C8">
                <w:pPr>
                  <w:jc w:val="center"/>
                  <w:rPr>
                    <w:rFonts w:cs="Arial"/>
                    <w:szCs w:val="24"/>
                  </w:rPr>
                </w:pPr>
                <w:r w:rsidRPr="00E86CE0">
                  <w:rPr>
                    <w:rStyle w:val="PlaceholderText"/>
                    <w:color w:val="425563"/>
                  </w:rPr>
                  <w:t>Select yes or 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4" w:name="_Ref168906366"/>
    </w:p>
    <w:p w14:paraId="383FECBF" w14:textId="1C3F9BC0"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4"/>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5" w:name="_Hlk5390165"/>
      <w:r w:rsidR="0056355E" w:rsidRPr="00A27D91">
        <w:rPr>
          <w:rFonts w:ascii="Arial" w:hAnsi="Arial" w:cs="Arial"/>
          <w:szCs w:val="24"/>
        </w:rPr>
        <w:t>NHS / HSC Organisation</w:t>
      </w:r>
      <w:bookmarkEnd w:id="15"/>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6" w:name="_Ref169688056"/>
      <w:bookmarkEnd w:id="16"/>
    </w:p>
    <w:p w14:paraId="0E2FFEC6" w14:textId="78C5A963" w:rsidR="00651447" w:rsidRPr="00A27D91" w:rsidRDefault="0056355E"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Material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7" w:name="_Ref168912550"/>
    </w:p>
    <w:p w14:paraId="624DB643" w14:textId="0660633F"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7"/>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8" w:name="_Ref183577051"/>
    </w:p>
    <w:p w14:paraId="5A561B5A" w14:textId="43CEFFF1" w:rsidR="00651447"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8"/>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856FD6">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6D073D4C"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772BB3">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CA9F" w14:textId="77777777" w:rsidR="000A3C94" w:rsidRDefault="000A3C94" w:rsidP="009050CF">
      <w:pPr>
        <w:spacing w:after="0" w:line="240" w:lineRule="auto"/>
      </w:pPr>
      <w:r>
        <w:separator/>
      </w:r>
    </w:p>
  </w:endnote>
  <w:endnote w:type="continuationSeparator" w:id="0">
    <w:p w14:paraId="1A1DAAA8" w14:textId="77777777" w:rsidR="000A3C94" w:rsidRDefault="000A3C94" w:rsidP="009050CF">
      <w:pPr>
        <w:spacing w:after="0" w:line="240" w:lineRule="auto"/>
      </w:pPr>
      <w:r>
        <w:continuationSeparator/>
      </w:r>
    </w:p>
  </w:endnote>
  <w:endnote w:type="continuationNotice" w:id="1">
    <w:p w14:paraId="5487AB8E" w14:textId="77777777" w:rsidR="000A3C94" w:rsidRDefault="000A3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FC44" w14:textId="77777777" w:rsidR="000A3C94" w:rsidRDefault="000A3C94" w:rsidP="009050CF">
      <w:pPr>
        <w:spacing w:after="0" w:line="240" w:lineRule="auto"/>
      </w:pPr>
      <w:r>
        <w:separator/>
      </w:r>
    </w:p>
  </w:footnote>
  <w:footnote w:type="continuationSeparator" w:id="0">
    <w:p w14:paraId="4CB06576" w14:textId="77777777" w:rsidR="000A3C94" w:rsidRDefault="000A3C94" w:rsidP="009050CF">
      <w:pPr>
        <w:spacing w:after="0" w:line="240" w:lineRule="auto"/>
      </w:pPr>
      <w:r>
        <w:continuationSeparator/>
      </w:r>
    </w:p>
  </w:footnote>
  <w:footnote w:type="continuationNotice" w:id="1">
    <w:p w14:paraId="49DBA249" w14:textId="77777777" w:rsidR="000A3C94" w:rsidRDefault="000A3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E99C4F0"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xml:space="preserve">: </w:t>
    </w:r>
    <w:r w:rsidR="006603A3">
      <w:rPr>
        <w:sz w:val="16"/>
        <w:szCs w:val="16"/>
      </w:rPr>
      <w:t>2.0</w:t>
    </w:r>
    <w:r w:rsidR="009A151D">
      <w:rPr>
        <w:sz w:val="16"/>
        <w:szCs w:val="16"/>
      </w:rPr>
      <w:t xml:space="preserve"> </w:t>
    </w:r>
    <w:r w:rsidR="00C44AA3">
      <w:rPr>
        <w:sz w:val="16"/>
        <w:szCs w:val="16"/>
      </w:rPr>
      <w:t xml:space="preserve">28 </w:t>
    </w:r>
    <w:r w:rsidR="00A5651A">
      <w:rPr>
        <w:sz w:val="16"/>
        <w:szCs w:val="16"/>
      </w:rPr>
      <w:t>April</w:t>
    </w:r>
    <w:r w:rsidR="009A151D">
      <w:rPr>
        <w:sz w:val="16"/>
        <w:szCs w:val="16"/>
      </w:rPr>
      <w:t xml:space="preserve"> 202</w:t>
    </w:r>
    <w:r w:rsidR="006603A3">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4DF871B2"/>
    <w:lvl w:ilvl="0">
      <w:start w:val="1"/>
      <w:numFmt w:val="decimal"/>
      <w:lvlText w:val="%1."/>
      <w:lvlJc w:val="left"/>
      <w:pPr>
        <w:ind w:left="567" w:hanging="567"/>
      </w:pPr>
      <w:rPr>
        <w:rFonts w:hint="default"/>
      </w:rPr>
    </w:lvl>
    <w:lvl w:ilvl="1">
      <w:start w:val="1"/>
      <w:numFmt w:val="decimal"/>
      <w:pStyle w:val="Clauselevel1"/>
      <w:lvlText w:val="%1.%2"/>
      <w:lvlJc w:val="left"/>
      <w:pPr>
        <w:ind w:left="1134"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0E9233C"/>
    <w:multiLevelType w:val="hybridMultilevel"/>
    <w:tmpl w:val="86F60DF8"/>
    <w:lvl w:ilvl="0" w:tplc="3CA85BE0">
      <w:start w:val="1"/>
      <w:numFmt w:val="lowerLetter"/>
      <w:pStyle w:val="Sub-clauselevel3"/>
      <w:lvlText w:val="%1."/>
      <w:lvlJc w:val="left"/>
      <w:pPr>
        <w:ind w:left="1644" w:hanging="360"/>
      </w:pPr>
    </w:lvl>
    <w:lvl w:ilvl="1" w:tplc="08090019">
      <w:start w:val="1"/>
      <w:numFmt w:val="lowerLetter"/>
      <w:lvlText w:val="%2."/>
      <w:lvlJc w:val="left"/>
      <w:pPr>
        <w:ind w:left="2364" w:hanging="360"/>
      </w:pPr>
    </w:lvl>
    <w:lvl w:ilvl="2" w:tplc="0809001B">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A03900"/>
    <w:multiLevelType w:val="multilevel"/>
    <w:tmpl w:val="7E725556"/>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6"/>
  </w:num>
  <w:num w:numId="2" w16cid:durableId="1547831946">
    <w:abstractNumId w:val="5"/>
  </w:num>
  <w:num w:numId="3" w16cid:durableId="1185557066">
    <w:abstractNumId w:val="8"/>
  </w:num>
  <w:num w:numId="4" w16cid:durableId="782193676">
    <w:abstractNumId w:val="14"/>
  </w:num>
  <w:num w:numId="5" w16cid:durableId="1806772474">
    <w:abstractNumId w:val="9"/>
  </w:num>
  <w:num w:numId="6" w16cid:durableId="556668337">
    <w:abstractNumId w:val="13"/>
  </w:num>
  <w:num w:numId="7" w16cid:durableId="1704863212">
    <w:abstractNumId w:val="0"/>
  </w:num>
  <w:num w:numId="8" w16cid:durableId="2083214653">
    <w:abstractNumId w:val="12"/>
  </w:num>
  <w:num w:numId="9" w16cid:durableId="86852684">
    <w:abstractNumId w:val="15"/>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10"/>
  </w:num>
  <w:num w:numId="15" w16cid:durableId="1744521825">
    <w:abstractNumId w:val="2"/>
  </w:num>
  <w:num w:numId="16" w16cid:durableId="706369611">
    <w:abstractNumId w:val="11"/>
  </w:num>
  <w:num w:numId="17" w16cid:durableId="13429716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3"/>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4754769">
    <w:abstractNumId w:val="7"/>
    <w:lvlOverride w:ilvl="0">
      <w:startOverride w:val="1"/>
    </w:lvlOverride>
  </w:num>
  <w:num w:numId="31" w16cid:durableId="1795827474">
    <w:abstractNumId w:val="7"/>
  </w:num>
  <w:num w:numId="32" w16cid:durableId="649795689">
    <w:abstractNumId w:val="13"/>
  </w:num>
  <w:num w:numId="33" w16cid:durableId="2036729298">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07B9"/>
    <w:rsid w:val="0000544B"/>
    <w:rsid w:val="00005CB0"/>
    <w:rsid w:val="00006712"/>
    <w:rsid w:val="00014080"/>
    <w:rsid w:val="000148DE"/>
    <w:rsid w:val="00017A6E"/>
    <w:rsid w:val="00020B13"/>
    <w:rsid w:val="00020EA9"/>
    <w:rsid w:val="00021F27"/>
    <w:rsid w:val="000260A1"/>
    <w:rsid w:val="0003336C"/>
    <w:rsid w:val="00033B57"/>
    <w:rsid w:val="00043EA7"/>
    <w:rsid w:val="000506B6"/>
    <w:rsid w:val="00051DEE"/>
    <w:rsid w:val="000520E7"/>
    <w:rsid w:val="00054635"/>
    <w:rsid w:val="00055900"/>
    <w:rsid w:val="00055BE1"/>
    <w:rsid w:val="0005735E"/>
    <w:rsid w:val="000666FD"/>
    <w:rsid w:val="000700D3"/>
    <w:rsid w:val="00072184"/>
    <w:rsid w:val="00072529"/>
    <w:rsid w:val="00076029"/>
    <w:rsid w:val="0008127A"/>
    <w:rsid w:val="0008440C"/>
    <w:rsid w:val="00085B09"/>
    <w:rsid w:val="000869B6"/>
    <w:rsid w:val="00093ADE"/>
    <w:rsid w:val="00094C67"/>
    <w:rsid w:val="00095E82"/>
    <w:rsid w:val="000A0310"/>
    <w:rsid w:val="000A0635"/>
    <w:rsid w:val="000A3C94"/>
    <w:rsid w:val="000A5875"/>
    <w:rsid w:val="000A6290"/>
    <w:rsid w:val="000B11DE"/>
    <w:rsid w:val="000B1D6A"/>
    <w:rsid w:val="000B264B"/>
    <w:rsid w:val="000B45D6"/>
    <w:rsid w:val="000B6D7B"/>
    <w:rsid w:val="000C2308"/>
    <w:rsid w:val="000C2937"/>
    <w:rsid w:val="000C3020"/>
    <w:rsid w:val="000C45E1"/>
    <w:rsid w:val="000C6904"/>
    <w:rsid w:val="000D2749"/>
    <w:rsid w:val="000D2ACA"/>
    <w:rsid w:val="000D2DE7"/>
    <w:rsid w:val="000D375A"/>
    <w:rsid w:val="000D3CF9"/>
    <w:rsid w:val="000D3D71"/>
    <w:rsid w:val="000D4359"/>
    <w:rsid w:val="000D4CDF"/>
    <w:rsid w:val="000D69B7"/>
    <w:rsid w:val="000E1FF1"/>
    <w:rsid w:val="000E2DC4"/>
    <w:rsid w:val="000E614C"/>
    <w:rsid w:val="000F0A69"/>
    <w:rsid w:val="000F2787"/>
    <w:rsid w:val="000F318A"/>
    <w:rsid w:val="000F3C61"/>
    <w:rsid w:val="000F5BFD"/>
    <w:rsid w:val="000F6E50"/>
    <w:rsid w:val="000F6EC4"/>
    <w:rsid w:val="000F77DC"/>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246EF"/>
    <w:rsid w:val="00126750"/>
    <w:rsid w:val="001307AF"/>
    <w:rsid w:val="001318FF"/>
    <w:rsid w:val="0013404A"/>
    <w:rsid w:val="00134059"/>
    <w:rsid w:val="001345DC"/>
    <w:rsid w:val="00135C6F"/>
    <w:rsid w:val="00135F06"/>
    <w:rsid w:val="001378AC"/>
    <w:rsid w:val="00140D17"/>
    <w:rsid w:val="001430CD"/>
    <w:rsid w:val="00146448"/>
    <w:rsid w:val="00147212"/>
    <w:rsid w:val="00151519"/>
    <w:rsid w:val="0015197C"/>
    <w:rsid w:val="0015325B"/>
    <w:rsid w:val="001559B8"/>
    <w:rsid w:val="00166954"/>
    <w:rsid w:val="00167D8A"/>
    <w:rsid w:val="00171EEE"/>
    <w:rsid w:val="00172074"/>
    <w:rsid w:val="001721B3"/>
    <w:rsid w:val="001741C6"/>
    <w:rsid w:val="001751F1"/>
    <w:rsid w:val="00177C29"/>
    <w:rsid w:val="00183C5D"/>
    <w:rsid w:val="001851B6"/>
    <w:rsid w:val="00186806"/>
    <w:rsid w:val="00187FCB"/>
    <w:rsid w:val="00191320"/>
    <w:rsid w:val="001916DC"/>
    <w:rsid w:val="001A32FD"/>
    <w:rsid w:val="001A37CE"/>
    <w:rsid w:val="001A450E"/>
    <w:rsid w:val="001A5A29"/>
    <w:rsid w:val="001A64C0"/>
    <w:rsid w:val="001A7795"/>
    <w:rsid w:val="001B1173"/>
    <w:rsid w:val="001B5C16"/>
    <w:rsid w:val="001C06BA"/>
    <w:rsid w:val="001C273E"/>
    <w:rsid w:val="001C2BC3"/>
    <w:rsid w:val="001C42E2"/>
    <w:rsid w:val="001D0CE4"/>
    <w:rsid w:val="001D648C"/>
    <w:rsid w:val="001D745C"/>
    <w:rsid w:val="001D7656"/>
    <w:rsid w:val="001E0B01"/>
    <w:rsid w:val="001E2F3E"/>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758"/>
    <w:rsid w:val="00230DEA"/>
    <w:rsid w:val="002314E9"/>
    <w:rsid w:val="002328EC"/>
    <w:rsid w:val="00232D41"/>
    <w:rsid w:val="002336BE"/>
    <w:rsid w:val="00236808"/>
    <w:rsid w:val="0023745D"/>
    <w:rsid w:val="00247A37"/>
    <w:rsid w:val="00251346"/>
    <w:rsid w:val="00253D38"/>
    <w:rsid w:val="002545D9"/>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13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D23CE"/>
    <w:rsid w:val="002D5E25"/>
    <w:rsid w:val="002E1E47"/>
    <w:rsid w:val="002E2729"/>
    <w:rsid w:val="002E3A33"/>
    <w:rsid w:val="002E6DC5"/>
    <w:rsid w:val="002E7AAE"/>
    <w:rsid w:val="002F1761"/>
    <w:rsid w:val="002F2AE5"/>
    <w:rsid w:val="002F473A"/>
    <w:rsid w:val="002F5C27"/>
    <w:rsid w:val="002F6CF2"/>
    <w:rsid w:val="002F719C"/>
    <w:rsid w:val="002F7755"/>
    <w:rsid w:val="00300D42"/>
    <w:rsid w:val="0030594A"/>
    <w:rsid w:val="0031045B"/>
    <w:rsid w:val="00311F68"/>
    <w:rsid w:val="00312964"/>
    <w:rsid w:val="00313879"/>
    <w:rsid w:val="00316427"/>
    <w:rsid w:val="00317153"/>
    <w:rsid w:val="00323B69"/>
    <w:rsid w:val="0033253D"/>
    <w:rsid w:val="00332813"/>
    <w:rsid w:val="00333315"/>
    <w:rsid w:val="00335F52"/>
    <w:rsid w:val="003422DA"/>
    <w:rsid w:val="003440FA"/>
    <w:rsid w:val="00344396"/>
    <w:rsid w:val="00345D07"/>
    <w:rsid w:val="00346A35"/>
    <w:rsid w:val="003544EE"/>
    <w:rsid w:val="00360443"/>
    <w:rsid w:val="00362859"/>
    <w:rsid w:val="00364992"/>
    <w:rsid w:val="0037485D"/>
    <w:rsid w:val="00375470"/>
    <w:rsid w:val="00375EA4"/>
    <w:rsid w:val="00375F51"/>
    <w:rsid w:val="00376F79"/>
    <w:rsid w:val="003829A8"/>
    <w:rsid w:val="00383BA2"/>
    <w:rsid w:val="00387211"/>
    <w:rsid w:val="00390C82"/>
    <w:rsid w:val="0039151E"/>
    <w:rsid w:val="00392A19"/>
    <w:rsid w:val="00395F70"/>
    <w:rsid w:val="00396BD7"/>
    <w:rsid w:val="003A11DA"/>
    <w:rsid w:val="003A25E3"/>
    <w:rsid w:val="003A4562"/>
    <w:rsid w:val="003A4BC5"/>
    <w:rsid w:val="003B0B6D"/>
    <w:rsid w:val="003B387B"/>
    <w:rsid w:val="003B7339"/>
    <w:rsid w:val="003B733C"/>
    <w:rsid w:val="003C18C6"/>
    <w:rsid w:val="003C2453"/>
    <w:rsid w:val="003C29D4"/>
    <w:rsid w:val="003C35F0"/>
    <w:rsid w:val="003C68EC"/>
    <w:rsid w:val="003C7F22"/>
    <w:rsid w:val="003D11F6"/>
    <w:rsid w:val="003D33A6"/>
    <w:rsid w:val="003D35AA"/>
    <w:rsid w:val="003D3DFE"/>
    <w:rsid w:val="003D6DAB"/>
    <w:rsid w:val="003D7053"/>
    <w:rsid w:val="003E0744"/>
    <w:rsid w:val="003E1C39"/>
    <w:rsid w:val="003E28C5"/>
    <w:rsid w:val="003F0330"/>
    <w:rsid w:val="003F0555"/>
    <w:rsid w:val="003F0589"/>
    <w:rsid w:val="003F12EE"/>
    <w:rsid w:val="003F1305"/>
    <w:rsid w:val="003F1C09"/>
    <w:rsid w:val="003F30A6"/>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06E1"/>
    <w:rsid w:val="00431777"/>
    <w:rsid w:val="004323B2"/>
    <w:rsid w:val="00434F63"/>
    <w:rsid w:val="004353AD"/>
    <w:rsid w:val="00435765"/>
    <w:rsid w:val="00436C01"/>
    <w:rsid w:val="0043783B"/>
    <w:rsid w:val="00440013"/>
    <w:rsid w:val="00440083"/>
    <w:rsid w:val="00445152"/>
    <w:rsid w:val="00450D1B"/>
    <w:rsid w:val="00457DCD"/>
    <w:rsid w:val="00457EA5"/>
    <w:rsid w:val="00461B39"/>
    <w:rsid w:val="00462E82"/>
    <w:rsid w:val="004639B1"/>
    <w:rsid w:val="00473283"/>
    <w:rsid w:val="00473F05"/>
    <w:rsid w:val="004754FA"/>
    <w:rsid w:val="00476755"/>
    <w:rsid w:val="00476B4D"/>
    <w:rsid w:val="00477D72"/>
    <w:rsid w:val="00483218"/>
    <w:rsid w:val="00484E50"/>
    <w:rsid w:val="00485E58"/>
    <w:rsid w:val="00486CD3"/>
    <w:rsid w:val="00487A24"/>
    <w:rsid w:val="00490200"/>
    <w:rsid w:val="00492537"/>
    <w:rsid w:val="00492A5F"/>
    <w:rsid w:val="00493757"/>
    <w:rsid w:val="00493D7B"/>
    <w:rsid w:val="00495DB5"/>
    <w:rsid w:val="004960F3"/>
    <w:rsid w:val="004A0280"/>
    <w:rsid w:val="004A20B8"/>
    <w:rsid w:val="004A3054"/>
    <w:rsid w:val="004A5D71"/>
    <w:rsid w:val="004A7C6C"/>
    <w:rsid w:val="004B08C7"/>
    <w:rsid w:val="004B2C9C"/>
    <w:rsid w:val="004B33C5"/>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34C"/>
    <w:rsid w:val="005056C8"/>
    <w:rsid w:val="00507FB8"/>
    <w:rsid w:val="00511D9B"/>
    <w:rsid w:val="0051312D"/>
    <w:rsid w:val="005201CA"/>
    <w:rsid w:val="00521A76"/>
    <w:rsid w:val="00522ADA"/>
    <w:rsid w:val="00524186"/>
    <w:rsid w:val="00525890"/>
    <w:rsid w:val="00526D78"/>
    <w:rsid w:val="00530A79"/>
    <w:rsid w:val="005435F0"/>
    <w:rsid w:val="005438C0"/>
    <w:rsid w:val="005448F5"/>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859D8"/>
    <w:rsid w:val="00590C65"/>
    <w:rsid w:val="005941A1"/>
    <w:rsid w:val="00595037"/>
    <w:rsid w:val="005A1639"/>
    <w:rsid w:val="005A34D7"/>
    <w:rsid w:val="005A4975"/>
    <w:rsid w:val="005A6D0B"/>
    <w:rsid w:val="005A74E0"/>
    <w:rsid w:val="005A7B71"/>
    <w:rsid w:val="005B3244"/>
    <w:rsid w:val="005B4812"/>
    <w:rsid w:val="005C187E"/>
    <w:rsid w:val="005C3684"/>
    <w:rsid w:val="005C3E9F"/>
    <w:rsid w:val="005C617C"/>
    <w:rsid w:val="005C7496"/>
    <w:rsid w:val="005D06D5"/>
    <w:rsid w:val="005D07DA"/>
    <w:rsid w:val="005D0AE1"/>
    <w:rsid w:val="005D1187"/>
    <w:rsid w:val="005D3610"/>
    <w:rsid w:val="005E2797"/>
    <w:rsid w:val="005E54A3"/>
    <w:rsid w:val="005E780E"/>
    <w:rsid w:val="005F3E6F"/>
    <w:rsid w:val="005F4B25"/>
    <w:rsid w:val="005F4F8F"/>
    <w:rsid w:val="005F569F"/>
    <w:rsid w:val="00600660"/>
    <w:rsid w:val="00602669"/>
    <w:rsid w:val="00603226"/>
    <w:rsid w:val="00607F54"/>
    <w:rsid w:val="006160CA"/>
    <w:rsid w:val="00624A23"/>
    <w:rsid w:val="00630323"/>
    <w:rsid w:val="006315B0"/>
    <w:rsid w:val="006344CD"/>
    <w:rsid w:val="006425C0"/>
    <w:rsid w:val="00644B4E"/>
    <w:rsid w:val="0064585E"/>
    <w:rsid w:val="00645A45"/>
    <w:rsid w:val="00645E35"/>
    <w:rsid w:val="0064614B"/>
    <w:rsid w:val="00647C24"/>
    <w:rsid w:val="00647EAF"/>
    <w:rsid w:val="00651447"/>
    <w:rsid w:val="00651AF0"/>
    <w:rsid w:val="00653FEB"/>
    <w:rsid w:val="006540C2"/>
    <w:rsid w:val="00655FD6"/>
    <w:rsid w:val="00656C09"/>
    <w:rsid w:val="006603A3"/>
    <w:rsid w:val="00660A78"/>
    <w:rsid w:val="0066679A"/>
    <w:rsid w:val="00670305"/>
    <w:rsid w:val="00672546"/>
    <w:rsid w:val="00673B15"/>
    <w:rsid w:val="006764E7"/>
    <w:rsid w:val="00677096"/>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144A"/>
    <w:rsid w:val="006B445B"/>
    <w:rsid w:val="006B5045"/>
    <w:rsid w:val="006B71F1"/>
    <w:rsid w:val="006B7EF9"/>
    <w:rsid w:val="006C2268"/>
    <w:rsid w:val="006C4662"/>
    <w:rsid w:val="006C479A"/>
    <w:rsid w:val="006C5D46"/>
    <w:rsid w:val="006D001A"/>
    <w:rsid w:val="006D0E61"/>
    <w:rsid w:val="006D101D"/>
    <w:rsid w:val="006D3E50"/>
    <w:rsid w:val="006D400B"/>
    <w:rsid w:val="006D4451"/>
    <w:rsid w:val="006D7BFC"/>
    <w:rsid w:val="006E3696"/>
    <w:rsid w:val="006E5954"/>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285"/>
    <w:rsid w:val="00742D09"/>
    <w:rsid w:val="00743ECF"/>
    <w:rsid w:val="0074442C"/>
    <w:rsid w:val="00744782"/>
    <w:rsid w:val="007447B7"/>
    <w:rsid w:val="00744F52"/>
    <w:rsid w:val="0074648C"/>
    <w:rsid w:val="00746F35"/>
    <w:rsid w:val="0075342B"/>
    <w:rsid w:val="00754956"/>
    <w:rsid w:val="00757727"/>
    <w:rsid w:val="00757BE3"/>
    <w:rsid w:val="007605F6"/>
    <w:rsid w:val="00762455"/>
    <w:rsid w:val="00763234"/>
    <w:rsid w:val="00764795"/>
    <w:rsid w:val="00770BA5"/>
    <w:rsid w:val="007728E7"/>
    <w:rsid w:val="00772BB3"/>
    <w:rsid w:val="007765E8"/>
    <w:rsid w:val="007767F0"/>
    <w:rsid w:val="00782986"/>
    <w:rsid w:val="007866BD"/>
    <w:rsid w:val="00790807"/>
    <w:rsid w:val="007909A7"/>
    <w:rsid w:val="0079152E"/>
    <w:rsid w:val="0079648D"/>
    <w:rsid w:val="007A2467"/>
    <w:rsid w:val="007A304A"/>
    <w:rsid w:val="007A5FE9"/>
    <w:rsid w:val="007A607F"/>
    <w:rsid w:val="007A65E4"/>
    <w:rsid w:val="007A6B21"/>
    <w:rsid w:val="007A7FB3"/>
    <w:rsid w:val="007B19A2"/>
    <w:rsid w:val="007B498C"/>
    <w:rsid w:val="007B530C"/>
    <w:rsid w:val="007B5599"/>
    <w:rsid w:val="007B560D"/>
    <w:rsid w:val="007B7E03"/>
    <w:rsid w:val="007C32F0"/>
    <w:rsid w:val="007C4BBF"/>
    <w:rsid w:val="007C7F4D"/>
    <w:rsid w:val="007D3020"/>
    <w:rsid w:val="007D58BD"/>
    <w:rsid w:val="007D593A"/>
    <w:rsid w:val="007E05F8"/>
    <w:rsid w:val="007E15DA"/>
    <w:rsid w:val="007E3D73"/>
    <w:rsid w:val="007E44E8"/>
    <w:rsid w:val="007F10F8"/>
    <w:rsid w:val="0080030F"/>
    <w:rsid w:val="00802438"/>
    <w:rsid w:val="00807D95"/>
    <w:rsid w:val="00810483"/>
    <w:rsid w:val="008105A0"/>
    <w:rsid w:val="008107F5"/>
    <w:rsid w:val="0081390D"/>
    <w:rsid w:val="008156C7"/>
    <w:rsid w:val="00815B5A"/>
    <w:rsid w:val="0081756E"/>
    <w:rsid w:val="00817BA5"/>
    <w:rsid w:val="00823632"/>
    <w:rsid w:val="008238B5"/>
    <w:rsid w:val="008238D1"/>
    <w:rsid w:val="008258F0"/>
    <w:rsid w:val="00826D1B"/>
    <w:rsid w:val="00826ECD"/>
    <w:rsid w:val="00827D76"/>
    <w:rsid w:val="0083150F"/>
    <w:rsid w:val="008322C2"/>
    <w:rsid w:val="0083349B"/>
    <w:rsid w:val="008355D7"/>
    <w:rsid w:val="008407AC"/>
    <w:rsid w:val="00841407"/>
    <w:rsid w:val="00845714"/>
    <w:rsid w:val="00846B55"/>
    <w:rsid w:val="00846F0B"/>
    <w:rsid w:val="008475E7"/>
    <w:rsid w:val="00852B37"/>
    <w:rsid w:val="00852F16"/>
    <w:rsid w:val="008535F6"/>
    <w:rsid w:val="00856D5F"/>
    <w:rsid w:val="00856FD6"/>
    <w:rsid w:val="00857CA9"/>
    <w:rsid w:val="008623DC"/>
    <w:rsid w:val="00863837"/>
    <w:rsid w:val="00873542"/>
    <w:rsid w:val="0087358B"/>
    <w:rsid w:val="008738CE"/>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6CE8"/>
    <w:rsid w:val="008B7477"/>
    <w:rsid w:val="008C044E"/>
    <w:rsid w:val="008C067C"/>
    <w:rsid w:val="008C1FE2"/>
    <w:rsid w:val="008C639D"/>
    <w:rsid w:val="008C69EF"/>
    <w:rsid w:val="008D1220"/>
    <w:rsid w:val="008D13ED"/>
    <w:rsid w:val="008D6943"/>
    <w:rsid w:val="008E20EA"/>
    <w:rsid w:val="008E2D2A"/>
    <w:rsid w:val="008E5A25"/>
    <w:rsid w:val="008E715B"/>
    <w:rsid w:val="008F359A"/>
    <w:rsid w:val="009012AF"/>
    <w:rsid w:val="009022BB"/>
    <w:rsid w:val="00903077"/>
    <w:rsid w:val="00904E12"/>
    <w:rsid w:val="009050CF"/>
    <w:rsid w:val="0090521E"/>
    <w:rsid w:val="00911B58"/>
    <w:rsid w:val="00912C6B"/>
    <w:rsid w:val="009152A6"/>
    <w:rsid w:val="00917D9F"/>
    <w:rsid w:val="00921019"/>
    <w:rsid w:val="00921B31"/>
    <w:rsid w:val="00925B5F"/>
    <w:rsid w:val="009350BF"/>
    <w:rsid w:val="0093739F"/>
    <w:rsid w:val="009555E0"/>
    <w:rsid w:val="0095775C"/>
    <w:rsid w:val="009621EF"/>
    <w:rsid w:val="00964F51"/>
    <w:rsid w:val="00965899"/>
    <w:rsid w:val="00966E36"/>
    <w:rsid w:val="00970446"/>
    <w:rsid w:val="0097279A"/>
    <w:rsid w:val="009733D4"/>
    <w:rsid w:val="00975212"/>
    <w:rsid w:val="00981333"/>
    <w:rsid w:val="00981621"/>
    <w:rsid w:val="0098172C"/>
    <w:rsid w:val="00981E88"/>
    <w:rsid w:val="0098599F"/>
    <w:rsid w:val="00985F28"/>
    <w:rsid w:val="0098736D"/>
    <w:rsid w:val="0099276B"/>
    <w:rsid w:val="00994BC1"/>
    <w:rsid w:val="00995FCF"/>
    <w:rsid w:val="009A084D"/>
    <w:rsid w:val="009A0DD7"/>
    <w:rsid w:val="009A151D"/>
    <w:rsid w:val="009B098E"/>
    <w:rsid w:val="009B58A0"/>
    <w:rsid w:val="009B6132"/>
    <w:rsid w:val="009C167F"/>
    <w:rsid w:val="009C2032"/>
    <w:rsid w:val="009C266E"/>
    <w:rsid w:val="009C2E68"/>
    <w:rsid w:val="009C38ED"/>
    <w:rsid w:val="009C46E8"/>
    <w:rsid w:val="009D03EA"/>
    <w:rsid w:val="009D4020"/>
    <w:rsid w:val="009D4ED9"/>
    <w:rsid w:val="009E130B"/>
    <w:rsid w:val="009E5112"/>
    <w:rsid w:val="009F04B2"/>
    <w:rsid w:val="009F12DA"/>
    <w:rsid w:val="009F2F02"/>
    <w:rsid w:val="009F6E45"/>
    <w:rsid w:val="00A10012"/>
    <w:rsid w:val="00A110C2"/>
    <w:rsid w:val="00A11AFF"/>
    <w:rsid w:val="00A13A8C"/>
    <w:rsid w:val="00A15598"/>
    <w:rsid w:val="00A155F2"/>
    <w:rsid w:val="00A20501"/>
    <w:rsid w:val="00A21C35"/>
    <w:rsid w:val="00A22252"/>
    <w:rsid w:val="00A25554"/>
    <w:rsid w:val="00A27342"/>
    <w:rsid w:val="00A27697"/>
    <w:rsid w:val="00A27D91"/>
    <w:rsid w:val="00A3206C"/>
    <w:rsid w:val="00A34D4F"/>
    <w:rsid w:val="00A3526D"/>
    <w:rsid w:val="00A363DE"/>
    <w:rsid w:val="00A369A5"/>
    <w:rsid w:val="00A417D3"/>
    <w:rsid w:val="00A4233E"/>
    <w:rsid w:val="00A5131D"/>
    <w:rsid w:val="00A550B3"/>
    <w:rsid w:val="00A559C9"/>
    <w:rsid w:val="00A5651A"/>
    <w:rsid w:val="00A57B6B"/>
    <w:rsid w:val="00A57BBF"/>
    <w:rsid w:val="00A638A3"/>
    <w:rsid w:val="00A6773F"/>
    <w:rsid w:val="00A76B43"/>
    <w:rsid w:val="00A81706"/>
    <w:rsid w:val="00A82687"/>
    <w:rsid w:val="00A82938"/>
    <w:rsid w:val="00A82E35"/>
    <w:rsid w:val="00A92E48"/>
    <w:rsid w:val="00A93A81"/>
    <w:rsid w:val="00A95194"/>
    <w:rsid w:val="00AA6C7F"/>
    <w:rsid w:val="00AB22F9"/>
    <w:rsid w:val="00AB2300"/>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07462"/>
    <w:rsid w:val="00B15A30"/>
    <w:rsid w:val="00B205CB"/>
    <w:rsid w:val="00B22140"/>
    <w:rsid w:val="00B23042"/>
    <w:rsid w:val="00B231A0"/>
    <w:rsid w:val="00B25D07"/>
    <w:rsid w:val="00B26148"/>
    <w:rsid w:val="00B26C9C"/>
    <w:rsid w:val="00B30204"/>
    <w:rsid w:val="00B30D28"/>
    <w:rsid w:val="00B31051"/>
    <w:rsid w:val="00B345D6"/>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5DBB"/>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04F6"/>
    <w:rsid w:val="00BD1E51"/>
    <w:rsid w:val="00BD4D07"/>
    <w:rsid w:val="00BD4D29"/>
    <w:rsid w:val="00BD5682"/>
    <w:rsid w:val="00BD600A"/>
    <w:rsid w:val="00BD6ED4"/>
    <w:rsid w:val="00BD756D"/>
    <w:rsid w:val="00BE0389"/>
    <w:rsid w:val="00BE1358"/>
    <w:rsid w:val="00BE5063"/>
    <w:rsid w:val="00BF030C"/>
    <w:rsid w:val="00BF045D"/>
    <w:rsid w:val="00BF08D3"/>
    <w:rsid w:val="00BF2CA1"/>
    <w:rsid w:val="00BF5A17"/>
    <w:rsid w:val="00BF5C86"/>
    <w:rsid w:val="00BF6844"/>
    <w:rsid w:val="00C10BF4"/>
    <w:rsid w:val="00C11276"/>
    <w:rsid w:val="00C126F1"/>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44AA3"/>
    <w:rsid w:val="00C5086F"/>
    <w:rsid w:val="00C522E4"/>
    <w:rsid w:val="00C55A9A"/>
    <w:rsid w:val="00C55B37"/>
    <w:rsid w:val="00C55CA0"/>
    <w:rsid w:val="00C60663"/>
    <w:rsid w:val="00C631A4"/>
    <w:rsid w:val="00C63ED4"/>
    <w:rsid w:val="00C66832"/>
    <w:rsid w:val="00C7138A"/>
    <w:rsid w:val="00C7380F"/>
    <w:rsid w:val="00C74D3E"/>
    <w:rsid w:val="00C808A2"/>
    <w:rsid w:val="00C80941"/>
    <w:rsid w:val="00C831E7"/>
    <w:rsid w:val="00C83859"/>
    <w:rsid w:val="00C875BD"/>
    <w:rsid w:val="00C93096"/>
    <w:rsid w:val="00C9355C"/>
    <w:rsid w:val="00C9607A"/>
    <w:rsid w:val="00CA0637"/>
    <w:rsid w:val="00CA0970"/>
    <w:rsid w:val="00CA3149"/>
    <w:rsid w:val="00CA47E8"/>
    <w:rsid w:val="00CA4FCF"/>
    <w:rsid w:val="00CA56C1"/>
    <w:rsid w:val="00CA7827"/>
    <w:rsid w:val="00CB007B"/>
    <w:rsid w:val="00CB0924"/>
    <w:rsid w:val="00CB5E8B"/>
    <w:rsid w:val="00CB6151"/>
    <w:rsid w:val="00CB65EA"/>
    <w:rsid w:val="00CB759D"/>
    <w:rsid w:val="00CC0605"/>
    <w:rsid w:val="00CC275C"/>
    <w:rsid w:val="00CC4BA8"/>
    <w:rsid w:val="00CC6500"/>
    <w:rsid w:val="00CC704C"/>
    <w:rsid w:val="00CC7276"/>
    <w:rsid w:val="00CD13CD"/>
    <w:rsid w:val="00CD24A0"/>
    <w:rsid w:val="00CD4084"/>
    <w:rsid w:val="00CD4E2D"/>
    <w:rsid w:val="00CD6F52"/>
    <w:rsid w:val="00CD71AB"/>
    <w:rsid w:val="00CE1D0C"/>
    <w:rsid w:val="00CE3F64"/>
    <w:rsid w:val="00CE4514"/>
    <w:rsid w:val="00CE47D1"/>
    <w:rsid w:val="00CE7806"/>
    <w:rsid w:val="00CF0D5B"/>
    <w:rsid w:val="00CF2324"/>
    <w:rsid w:val="00CF2D3B"/>
    <w:rsid w:val="00CF307F"/>
    <w:rsid w:val="00CF635D"/>
    <w:rsid w:val="00CF6940"/>
    <w:rsid w:val="00CF7703"/>
    <w:rsid w:val="00D01713"/>
    <w:rsid w:val="00D0766D"/>
    <w:rsid w:val="00D07E5F"/>
    <w:rsid w:val="00D11877"/>
    <w:rsid w:val="00D16849"/>
    <w:rsid w:val="00D173C3"/>
    <w:rsid w:val="00D20813"/>
    <w:rsid w:val="00D218F9"/>
    <w:rsid w:val="00D27A09"/>
    <w:rsid w:val="00D303A0"/>
    <w:rsid w:val="00D30408"/>
    <w:rsid w:val="00D30B22"/>
    <w:rsid w:val="00D322FA"/>
    <w:rsid w:val="00D33436"/>
    <w:rsid w:val="00D33D8B"/>
    <w:rsid w:val="00D35C2B"/>
    <w:rsid w:val="00D36122"/>
    <w:rsid w:val="00D37CE8"/>
    <w:rsid w:val="00D41137"/>
    <w:rsid w:val="00D5031A"/>
    <w:rsid w:val="00D50CC1"/>
    <w:rsid w:val="00D52C9E"/>
    <w:rsid w:val="00D564F9"/>
    <w:rsid w:val="00D60CE5"/>
    <w:rsid w:val="00D61330"/>
    <w:rsid w:val="00D62F5F"/>
    <w:rsid w:val="00D633D4"/>
    <w:rsid w:val="00D634D4"/>
    <w:rsid w:val="00D63661"/>
    <w:rsid w:val="00D65F60"/>
    <w:rsid w:val="00D72DB6"/>
    <w:rsid w:val="00D763FF"/>
    <w:rsid w:val="00D7670E"/>
    <w:rsid w:val="00D81CB3"/>
    <w:rsid w:val="00D84C62"/>
    <w:rsid w:val="00D87375"/>
    <w:rsid w:val="00D87C26"/>
    <w:rsid w:val="00D90B75"/>
    <w:rsid w:val="00D94B4E"/>
    <w:rsid w:val="00DA0304"/>
    <w:rsid w:val="00DA0B13"/>
    <w:rsid w:val="00DA112E"/>
    <w:rsid w:val="00DA7746"/>
    <w:rsid w:val="00DB1D23"/>
    <w:rsid w:val="00DC0C99"/>
    <w:rsid w:val="00DC3512"/>
    <w:rsid w:val="00DC579C"/>
    <w:rsid w:val="00DC5CD2"/>
    <w:rsid w:val="00DC6DC7"/>
    <w:rsid w:val="00DC79D3"/>
    <w:rsid w:val="00DD160C"/>
    <w:rsid w:val="00DD2D26"/>
    <w:rsid w:val="00DD4AF6"/>
    <w:rsid w:val="00DD71FB"/>
    <w:rsid w:val="00DE3099"/>
    <w:rsid w:val="00DE3635"/>
    <w:rsid w:val="00DE36E4"/>
    <w:rsid w:val="00DE43CB"/>
    <w:rsid w:val="00DE60D1"/>
    <w:rsid w:val="00DE7344"/>
    <w:rsid w:val="00DF0F60"/>
    <w:rsid w:val="00DF1453"/>
    <w:rsid w:val="00DF1F52"/>
    <w:rsid w:val="00DF296E"/>
    <w:rsid w:val="00DF6DAC"/>
    <w:rsid w:val="00E019BE"/>
    <w:rsid w:val="00E02231"/>
    <w:rsid w:val="00E1205E"/>
    <w:rsid w:val="00E14A55"/>
    <w:rsid w:val="00E15E13"/>
    <w:rsid w:val="00E163B5"/>
    <w:rsid w:val="00E24924"/>
    <w:rsid w:val="00E304DB"/>
    <w:rsid w:val="00E30C98"/>
    <w:rsid w:val="00E34280"/>
    <w:rsid w:val="00E347EC"/>
    <w:rsid w:val="00E35A03"/>
    <w:rsid w:val="00E3684B"/>
    <w:rsid w:val="00E40E4E"/>
    <w:rsid w:val="00E4154F"/>
    <w:rsid w:val="00E42872"/>
    <w:rsid w:val="00E42DC2"/>
    <w:rsid w:val="00E43174"/>
    <w:rsid w:val="00E43C51"/>
    <w:rsid w:val="00E43DC6"/>
    <w:rsid w:val="00E44932"/>
    <w:rsid w:val="00E4535D"/>
    <w:rsid w:val="00E45400"/>
    <w:rsid w:val="00E455FE"/>
    <w:rsid w:val="00E52783"/>
    <w:rsid w:val="00E554B6"/>
    <w:rsid w:val="00E702F4"/>
    <w:rsid w:val="00E71808"/>
    <w:rsid w:val="00E740EE"/>
    <w:rsid w:val="00E746B5"/>
    <w:rsid w:val="00E74D70"/>
    <w:rsid w:val="00E75A10"/>
    <w:rsid w:val="00E75A16"/>
    <w:rsid w:val="00E775F4"/>
    <w:rsid w:val="00E77A3F"/>
    <w:rsid w:val="00E80454"/>
    <w:rsid w:val="00E80AD4"/>
    <w:rsid w:val="00E84947"/>
    <w:rsid w:val="00E852CE"/>
    <w:rsid w:val="00E86553"/>
    <w:rsid w:val="00E86CE0"/>
    <w:rsid w:val="00E87806"/>
    <w:rsid w:val="00E90974"/>
    <w:rsid w:val="00E93C44"/>
    <w:rsid w:val="00E9585A"/>
    <w:rsid w:val="00EA6A5A"/>
    <w:rsid w:val="00EA749C"/>
    <w:rsid w:val="00EA7989"/>
    <w:rsid w:val="00EB087D"/>
    <w:rsid w:val="00EB4204"/>
    <w:rsid w:val="00EB592A"/>
    <w:rsid w:val="00EB63B5"/>
    <w:rsid w:val="00EB6B00"/>
    <w:rsid w:val="00EB75FD"/>
    <w:rsid w:val="00EC045F"/>
    <w:rsid w:val="00EC115B"/>
    <w:rsid w:val="00EC2C73"/>
    <w:rsid w:val="00EC6721"/>
    <w:rsid w:val="00ED3670"/>
    <w:rsid w:val="00EE35E2"/>
    <w:rsid w:val="00EE6B21"/>
    <w:rsid w:val="00EE7646"/>
    <w:rsid w:val="00EF123D"/>
    <w:rsid w:val="00EF1B1D"/>
    <w:rsid w:val="00EF1CD9"/>
    <w:rsid w:val="00EF5A5E"/>
    <w:rsid w:val="00EF65F5"/>
    <w:rsid w:val="00EF7F98"/>
    <w:rsid w:val="00F12AD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43E5"/>
    <w:rsid w:val="00F55C44"/>
    <w:rsid w:val="00F569D9"/>
    <w:rsid w:val="00F57DB1"/>
    <w:rsid w:val="00F67758"/>
    <w:rsid w:val="00F71184"/>
    <w:rsid w:val="00F738F7"/>
    <w:rsid w:val="00F76E32"/>
    <w:rsid w:val="00F81D52"/>
    <w:rsid w:val="00F82776"/>
    <w:rsid w:val="00F837FA"/>
    <w:rsid w:val="00F85E45"/>
    <w:rsid w:val="00F869F6"/>
    <w:rsid w:val="00F86C52"/>
    <w:rsid w:val="00F87C42"/>
    <w:rsid w:val="00F902A0"/>
    <w:rsid w:val="00F90DB8"/>
    <w:rsid w:val="00F91C56"/>
    <w:rsid w:val="00F93F3D"/>
    <w:rsid w:val="00F945DD"/>
    <w:rsid w:val="00F9486B"/>
    <w:rsid w:val="00F95B64"/>
    <w:rsid w:val="00FA012E"/>
    <w:rsid w:val="00FA3677"/>
    <w:rsid w:val="00FA4BA1"/>
    <w:rsid w:val="00FA5D26"/>
    <w:rsid w:val="00FB09C1"/>
    <w:rsid w:val="00FB2477"/>
    <w:rsid w:val="00FB263B"/>
    <w:rsid w:val="00FB4503"/>
    <w:rsid w:val="00FB45C8"/>
    <w:rsid w:val="00FB577F"/>
    <w:rsid w:val="00FB5E52"/>
    <w:rsid w:val="00FB790F"/>
    <w:rsid w:val="00FC0D03"/>
    <w:rsid w:val="00FC2A09"/>
    <w:rsid w:val="00FD06D3"/>
    <w:rsid w:val="00FD1071"/>
    <w:rsid w:val="00FD1A4C"/>
    <w:rsid w:val="00FD2A2F"/>
    <w:rsid w:val="00FD6BA2"/>
    <w:rsid w:val="00FD762A"/>
    <w:rsid w:val="00FD7D73"/>
    <w:rsid w:val="00FE267A"/>
    <w:rsid w:val="00FE2F86"/>
    <w:rsid w:val="00FE40D0"/>
    <w:rsid w:val="00FE794C"/>
    <w:rsid w:val="00FE7E8C"/>
    <w:rsid w:val="00FF004F"/>
    <w:rsid w:val="00FF221A"/>
    <w:rsid w:val="00FF2DCC"/>
    <w:rsid w:val="00FF38B2"/>
    <w:rsid w:val="00FF4664"/>
    <w:rsid w:val="00FF663F"/>
    <w:rsid w:val="00FF73CD"/>
    <w:rsid w:val="00FF7C7C"/>
    <w:rsid w:val="00FF7F33"/>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qFormat/>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 w:type="paragraph" w:customStyle="1" w:styleId="Sub-clauselevel2">
    <w:name w:val="Sub-clause (level 2)"/>
    <w:basedOn w:val="Normal"/>
    <w:qFormat/>
    <w:rsid w:val="005D07DA"/>
    <w:pPr>
      <w:tabs>
        <w:tab w:val="left" w:pos="567"/>
        <w:tab w:val="left" w:pos="1418"/>
        <w:tab w:val="left" w:pos="1843"/>
      </w:tabs>
      <w:spacing w:after="120" w:line="240" w:lineRule="auto"/>
      <w:ind w:left="1135" w:hanging="567"/>
    </w:pPr>
    <w:rPr>
      <w:color w:val="000000" w:themeColor="text1"/>
    </w:rPr>
  </w:style>
  <w:style w:type="paragraph" w:customStyle="1" w:styleId="Sub-clauselevel3">
    <w:name w:val="Sub-clause (level 3)"/>
    <w:basedOn w:val="Normal"/>
    <w:link w:val="Sub-clauselevel3Char"/>
    <w:qFormat/>
    <w:rsid w:val="00DC6DC7"/>
    <w:pPr>
      <w:numPr>
        <w:numId w:val="30"/>
      </w:numPr>
      <w:tabs>
        <w:tab w:val="left" w:pos="567"/>
        <w:tab w:val="left" w:pos="1418"/>
        <w:tab w:val="left" w:pos="1843"/>
      </w:tabs>
      <w:spacing w:after="120" w:line="240" w:lineRule="auto"/>
    </w:pPr>
    <w:rPr>
      <w:color w:val="000000" w:themeColor="text1"/>
    </w:rPr>
  </w:style>
  <w:style w:type="character" w:customStyle="1" w:styleId="Sub-clauselevel3Char">
    <w:name w:val="Sub-clause (level 3) Char"/>
    <w:basedOn w:val="DefaultParagraphFont"/>
    <w:link w:val="Sub-clauselevel3"/>
    <w:rsid w:val="00DC6DC7"/>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nscelerate-gcp-mutual-recognition.com/ho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about-us/news-updates/updated-guidance-good-clinical-practice-gcp-trai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71B6"/>
    <w:rsid w:val="0004075C"/>
    <w:rsid w:val="0005095D"/>
    <w:rsid w:val="000D5AB1"/>
    <w:rsid w:val="000F4756"/>
    <w:rsid w:val="00171A61"/>
    <w:rsid w:val="001812C0"/>
    <w:rsid w:val="00186806"/>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3902"/>
    <w:rsid w:val="003476D9"/>
    <w:rsid w:val="003541D3"/>
    <w:rsid w:val="00356196"/>
    <w:rsid w:val="003A4D8A"/>
    <w:rsid w:val="003A52DF"/>
    <w:rsid w:val="003A75F1"/>
    <w:rsid w:val="003C0A6F"/>
    <w:rsid w:val="00456AF5"/>
    <w:rsid w:val="00492C0E"/>
    <w:rsid w:val="004960F3"/>
    <w:rsid w:val="004E2FC3"/>
    <w:rsid w:val="00503E0D"/>
    <w:rsid w:val="0052087C"/>
    <w:rsid w:val="005A120F"/>
    <w:rsid w:val="005A577F"/>
    <w:rsid w:val="005A6D0B"/>
    <w:rsid w:val="005C7496"/>
    <w:rsid w:val="005E01C8"/>
    <w:rsid w:val="005E7E24"/>
    <w:rsid w:val="005F44D2"/>
    <w:rsid w:val="00601C65"/>
    <w:rsid w:val="00610A02"/>
    <w:rsid w:val="00630B5B"/>
    <w:rsid w:val="0063126C"/>
    <w:rsid w:val="00645CC0"/>
    <w:rsid w:val="00657B51"/>
    <w:rsid w:val="006B2980"/>
    <w:rsid w:val="006B39F0"/>
    <w:rsid w:val="006C0F2D"/>
    <w:rsid w:val="006E3C77"/>
    <w:rsid w:val="006E5954"/>
    <w:rsid w:val="006F3E5F"/>
    <w:rsid w:val="00710AFA"/>
    <w:rsid w:val="00713509"/>
    <w:rsid w:val="007162B0"/>
    <w:rsid w:val="007175C4"/>
    <w:rsid w:val="007671CF"/>
    <w:rsid w:val="007728E7"/>
    <w:rsid w:val="00780C1B"/>
    <w:rsid w:val="0080792D"/>
    <w:rsid w:val="008409BE"/>
    <w:rsid w:val="008623DC"/>
    <w:rsid w:val="008A64AB"/>
    <w:rsid w:val="008E59D2"/>
    <w:rsid w:val="00987567"/>
    <w:rsid w:val="009F1A11"/>
    <w:rsid w:val="00A128CC"/>
    <w:rsid w:val="00A37FA3"/>
    <w:rsid w:val="00A4789A"/>
    <w:rsid w:val="00A76CCC"/>
    <w:rsid w:val="00A836B7"/>
    <w:rsid w:val="00A83ABD"/>
    <w:rsid w:val="00A9374F"/>
    <w:rsid w:val="00AA078B"/>
    <w:rsid w:val="00AA7D2E"/>
    <w:rsid w:val="00AB22F9"/>
    <w:rsid w:val="00AB57B1"/>
    <w:rsid w:val="00B22140"/>
    <w:rsid w:val="00B410F0"/>
    <w:rsid w:val="00BC0701"/>
    <w:rsid w:val="00BD04F6"/>
    <w:rsid w:val="00BD7C3A"/>
    <w:rsid w:val="00BF6844"/>
    <w:rsid w:val="00C0536E"/>
    <w:rsid w:val="00C7215C"/>
    <w:rsid w:val="00C823F1"/>
    <w:rsid w:val="00CC6500"/>
    <w:rsid w:val="00CD7C4D"/>
    <w:rsid w:val="00CE455A"/>
    <w:rsid w:val="00CF37CD"/>
    <w:rsid w:val="00D07EA8"/>
    <w:rsid w:val="00D361EE"/>
    <w:rsid w:val="00D533F4"/>
    <w:rsid w:val="00D843BA"/>
    <w:rsid w:val="00DE596C"/>
    <w:rsid w:val="00DE5DEE"/>
    <w:rsid w:val="00DF2F61"/>
    <w:rsid w:val="00E00712"/>
    <w:rsid w:val="00E12F1B"/>
    <w:rsid w:val="00E26060"/>
    <w:rsid w:val="00E72DD0"/>
    <w:rsid w:val="00EA1AC7"/>
    <w:rsid w:val="00EA3B41"/>
    <w:rsid w:val="00EB1173"/>
    <w:rsid w:val="00EB6B00"/>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2D"/>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2.xml><?xml version="1.0" encoding="utf-8"?>
<ds:datastoreItem xmlns:ds="http://schemas.openxmlformats.org/officeDocument/2006/customXml" ds:itemID="{2F545C66-A16E-4258-B90A-A0837CAD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162D2-093B-4790-84A8-478AD697E792}">
  <ds:schemaRefs>
    <ds:schemaRef ds:uri="http://schemas.microsoft.com/office/2006/metadata/properties"/>
    <ds:schemaRef ds:uri="http://schemas.microsoft.com/office/infopath/2007/PartnerControls"/>
    <ds:schemaRef ds:uri="777c6105-30f8-4297-8f9c-a68974028dd0"/>
  </ds:schemaRefs>
</ds:datastoreItem>
</file>

<file path=customXml/itemProps4.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11473</Words>
  <Characters>65402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76722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King, Louise</cp:lastModifiedBy>
  <cp:revision>2</cp:revision>
  <dcterms:created xsi:type="dcterms:W3CDTF">2026-05-28T12:07:00Z</dcterms:created>
  <dcterms:modified xsi:type="dcterms:W3CDTF">2026-05-28T12:07:00Z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