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ACBE" w14:textId="77777777" w:rsidR="00116A84" w:rsidRPr="00F50810" w:rsidRDefault="00116A84" w:rsidP="00116A84">
      <w:pPr>
        <w:autoSpaceDE w:val="0"/>
        <w:autoSpaceDN w:val="0"/>
        <w:adjustRightInd w:val="0"/>
        <w:jc w:val="center"/>
        <w:rPr>
          <w:b/>
          <w:bCs/>
          <w:sz w:val="28"/>
          <w:szCs w:val="28"/>
          <w:lang w:val="en-US"/>
        </w:rPr>
      </w:pPr>
      <w:r w:rsidRPr="00F50810">
        <w:rPr>
          <w:b/>
          <w:bCs/>
          <w:sz w:val="28"/>
          <w:szCs w:val="28"/>
          <w:lang w:val="en-US"/>
        </w:rPr>
        <w:t>DYNAMIC MODEL OF ROCK IMPACTS</w:t>
      </w:r>
    </w:p>
    <w:p w14:paraId="1BDACCC4" w14:textId="77777777" w:rsidR="00116A84" w:rsidRPr="008C5237" w:rsidRDefault="00116A84" w:rsidP="00116A84">
      <w:pPr>
        <w:autoSpaceDE w:val="0"/>
        <w:autoSpaceDN w:val="0"/>
        <w:adjustRightInd w:val="0"/>
        <w:jc w:val="center"/>
        <w:rPr>
          <w:sz w:val="18"/>
          <w:szCs w:val="18"/>
          <w:u w:val="single"/>
          <w:lang w:val="en-US"/>
        </w:rPr>
      </w:pPr>
    </w:p>
    <w:p w14:paraId="33EE4994" w14:textId="77777777" w:rsidR="00116A84" w:rsidRPr="000835C7" w:rsidRDefault="00116A84" w:rsidP="00116A84">
      <w:pPr>
        <w:autoSpaceDE w:val="0"/>
        <w:autoSpaceDN w:val="0"/>
        <w:adjustRightInd w:val="0"/>
        <w:jc w:val="center"/>
        <w:rPr>
          <w:szCs w:val="20"/>
          <w:lang w:val="en-US"/>
        </w:rPr>
      </w:pPr>
      <w:r w:rsidRPr="000835C7">
        <w:rPr>
          <w:szCs w:val="20"/>
          <w:u w:val="single"/>
          <w:lang w:val="en-US"/>
        </w:rPr>
        <w:t xml:space="preserve">M </w:t>
      </w:r>
      <w:proofErr w:type="spellStart"/>
      <w:r w:rsidRPr="000835C7">
        <w:rPr>
          <w:szCs w:val="20"/>
          <w:u w:val="single"/>
          <w:lang w:val="en-US"/>
        </w:rPr>
        <w:t>Wiercigroch</w:t>
      </w:r>
      <w:proofErr w:type="spellEnd"/>
      <w:r w:rsidRPr="000835C7">
        <w:rPr>
          <w:szCs w:val="20"/>
          <w:lang w:val="en-US"/>
        </w:rPr>
        <w:t xml:space="preserve">, O </w:t>
      </w:r>
      <w:proofErr w:type="spellStart"/>
      <w:r w:rsidRPr="000835C7">
        <w:rPr>
          <w:szCs w:val="20"/>
          <w:lang w:val="en-US"/>
        </w:rPr>
        <w:t>Ajibose</w:t>
      </w:r>
      <w:proofErr w:type="spellEnd"/>
      <w:r w:rsidRPr="000835C7">
        <w:rPr>
          <w:szCs w:val="20"/>
          <w:lang w:val="en-US"/>
        </w:rPr>
        <w:t xml:space="preserve">, </w:t>
      </w:r>
      <w:smartTag w:uri="urn:schemas-microsoft-com:office:smarttags" w:element="place">
        <w:r w:rsidRPr="000835C7">
          <w:rPr>
            <w:szCs w:val="20"/>
            <w:lang w:val="en-US"/>
          </w:rPr>
          <w:t xml:space="preserve">E </w:t>
        </w:r>
        <w:proofErr w:type="spellStart"/>
        <w:r w:rsidRPr="000835C7">
          <w:rPr>
            <w:szCs w:val="20"/>
            <w:lang w:val="en-US"/>
          </w:rPr>
          <w:t>Pavlovskaia</w:t>
        </w:r>
      </w:smartTag>
      <w:proofErr w:type="spellEnd"/>
      <w:r>
        <w:rPr>
          <w:szCs w:val="20"/>
          <w:lang w:val="en-US"/>
        </w:rPr>
        <w:t xml:space="preserve">, </w:t>
      </w:r>
      <w:proofErr w:type="spellStart"/>
      <w:r>
        <w:rPr>
          <w:szCs w:val="20"/>
          <w:lang w:val="en-US"/>
        </w:rPr>
        <w:t>Gy</w:t>
      </w:r>
      <w:proofErr w:type="spellEnd"/>
      <w:r>
        <w:rPr>
          <w:szCs w:val="20"/>
          <w:lang w:val="en-US"/>
        </w:rPr>
        <w:t xml:space="preserve"> </w:t>
      </w:r>
      <w:proofErr w:type="spellStart"/>
      <w:r>
        <w:rPr>
          <w:szCs w:val="20"/>
          <w:lang w:val="en-US"/>
        </w:rPr>
        <w:t>Károlyi</w:t>
      </w:r>
      <w:proofErr w:type="spellEnd"/>
      <w:r>
        <w:rPr>
          <w:szCs w:val="20"/>
          <w:lang w:val="en-US"/>
        </w:rPr>
        <w:t xml:space="preserve">, J </w:t>
      </w:r>
      <w:proofErr w:type="spellStart"/>
      <w:r>
        <w:rPr>
          <w:szCs w:val="20"/>
          <w:lang w:val="en-US"/>
        </w:rPr>
        <w:t>Wojewoda</w:t>
      </w:r>
      <w:proofErr w:type="spellEnd"/>
      <w:r>
        <w:rPr>
          <w:szCs w:val="20"/>
          <w:lang w:val="en-US"/>
        </w:rPr>
        <w:t xml:space="preserve">, </w:t>
      </w:r>
      <w:proofErr w:type="spellStart"/>
      <w:r>
        <w:rPr>
          <w:szCs w:val="20"/>
          <w:lang w:val="en-US"/>
        </w:rPr>
        <w:t>A.</w:t>
      </w:r>
      <w:proofErr w:type="gramStart"/>
      <w:r>
        <w:rPr>
          <w:szCs w:val="20"/>
          <w:lang w:val="en-US"/>
        </w:rPr>
        <w:t>R.</w:t>
      </w:r>
      <w:r w:rsidRPr="000835C7">
        <w:rPr>
          <w:szCs w:val="20"/>
          <w:lang w:val="en-US"/>
        </w:rPr>
        <w:t>Akisanya</w:t>
      </w:r>
      <w:proofErr w:type="spellEnd"/>
      <w:proofErr w:type="gramEnd"/>
    </w:p>
    <w:p w14:paraId="57898C74" w14:textId="77777777" w:rsidR="00116A84" w:rsidRPr="000835C7" w:rsidRDefault="00116A84" w:rsidP="00116A84">
      <w:pPr>
        <w:autoSpaceDE w:val="0"/>
        <w:autoSpaceDN w:val="0"/>
        <w:adjustRightInd w:val="0"/>
        <w:jc w:val="center"/>
        <w:rPr>
          <w:i/>
          <w:iCs/>
          <w:szCs w:val="20"/>
          <w:lang w:val="en-US"/>
        </w:rPr>
      </w:pPr>
      <w:r w:rsidRPr="000835C7">
        <w:rPr>
          <w:i/>
          <w:iCs/>
          <w:szCs w:val="20"/>
          <w:lang w:val="en-US"/>
        </w:rPr>
        <w:t xml:space="preserve">Centre for Applied Dynamics Research, </w:t>
      </w:r>
      <w:smartTag w:uri="urn:schemas-microsoft-com:office:smarttags" w:element="place">
        <w:smartTag w:uri="urn:schemas-microsoft-com:office:smarttags" w:element="PlaceType">
          <w:r w:rsidRPr="000835C7">
            <w:rPr>
              <w:i/>
              <w:iCs/>
              <w:szCs w:val="20"/>
              <w:lang w:val="en-US"/>
            </w:rPr>
            <w:t>School</w:t>
          </w:r>
        </w:smartTag>
        <w:r w:rsidRPr="000835C7">
          <w:rPr>
            <w:i/>
            <w:iCs/>
            <w:szCs w:val="20"/>
            <w:lang w:val="en-US"/>
          </w:rPr>
          <w:t xml:space="preserve"> of </w:t>
        </w:r>
        <w:smartTag w:uri="urn:schemas-microsoft-com:office:smarttags" w:element="PlaceName">
          <w:r w:rsidRPr="000835C7">
            <w:rPr>
              <w:i/>
              <w:iCs/>
              <w:szCs w:val="20"/>
              <w:lang w:val="en-US"/>
            </w:rPr>
            <w:t>Engineering</w:t>
          </w:r>
        </w:smartTag>
      </w:smartTag>
      <w:r w:rsidRPr="000835C7">
        <w:rPr>
          <w:i/>
          <w:iCs/>
          <w:szCs w:val="20"/>
          <w:lang w:val="en-US"/>
        </w:rPr>
        <w:t xml:space="preserve">, </w:t>
      </w:r>
      <w:smartTag w:uri="urn:schemas-microsoft-com:office:smarttags" w:element="place">
        <w:smartTag w:uri="urn:schemas-microsoft-com:office:smarttags" w:element="PlaceType">
          <w:r w:rsidRPr="000835C7">
            <w:rPr>
              <w:i/>
              <w:iCs/>
              <w:szCs w:val="20"/>
              <w:lang w:val="en-US"/>
            </w:rPr>
            <w:t>University</w:t>
          </w:r>
        </w:smartTag>
        <w:r w:rsidRPr="000835C7">
          <w:rPr>
            <w:i/>
            <w:iCs/>
            <w:szCs w:val="20"/>
            <w:lang w:val="en-US"/>
          </w:rPr>
          <w:t xml:space="preserve"> of </w:t>
        </w:r>
        <w:smartTag w:uri="urn:schemas-microsoft-com:office:smarttags" w:element="PlaceName">
          <w:r w:rsidRPr="000835C7">
            <w:rPr>
              <w:i/>
              <w:iCs/>
              <w:szCs w:val="20"/>
              <w:lang w:val="en-US"/>
            </w:rPr>
            <w:t>Aberdeen</w:t>
          </w:r>
        </w:smartTag>
      </w:smartTag>
      <w:r w:rsidRPr="000835C7">
        <w:rPr>
          <w:i/>
          <w:iCs/>
          <w:szCs w:val="20"/>
          <w:lang w:val="en-US"/>
        </w:rPr>
        <w:t>, AB24 3UE,</w:t>
      </w:r>
    </w:p>
    <w:p w14:paraId="52DE283D" w14:textId="77777777" w:rsidR="00116A84" w:rsidRPr="000835C7" w:rsidRDefault="00116A84" w:rsidP="00116A84">
      <w:pPr>
        <w:autoSpaceDE w:val="0"/>
        <w:autoSpaceDN w:val="0"/>
        <w:adjustRightInd w:val="0"/>
        <w:jc w:val="center"/>
        <w:rPr>
          <w:szCs w:val="20"/>
          <w:lang w:val="en-US"/>
        </w:rPr>
      </w:pPr>
      <w:r w:rsidRPr="000835C7">
        <w:rPr>
          <w:i/>
          <w:iCs/>
          <w:szCs w:val="20"/>
          <w:lang w:val="en-US"/>
        </w:rPr>
        <w:t>Aberdeen, Scotland, UK, m.wiercigroch@abdn.ac.uk</w:t>
      </w:r>
    </w:p>
    <w:p w14:paraId="2FBA8DCB" w14:textId="77777777" w:rsidR="00116A84" w:rsidRPr="000E4187" w:rsidRDefault="00116A84" w:rsidP="00116A84">
      <w:pPr>
        <w:tabs>
          <w:tab w:val="center" w:pos="4819"/>
        </w:tabs>
        <w:suppressAutoHyphens/>
        <w:jc w:val="both"/>
        <w:rPr>
          <w:spacing w:val="-3"/>
        </w:rPr>
      </w:pPr>
    </w:p>
    <w:p w14:paraId="22DE7239" w14:textId="77777777" w:rsidR="00116A84" w:rsidRPr="003A71A0" w:rsidRDefault="00116A84" w:rsidP="00116A84">
      <w:pPr>
        <w:pStyle w:val="BodyText"/>
        <w:jc w:val="center"/>
        <w:rPr>
          <w:b/>
        </w:rPr>
      </w:pPr>
      <w:r w:rsidRPr="003A71A0">
        <w:rPr>
          <w:rFonts w:hint="eastAsia"/>
          <w:b/>
          <w:lang w:eastAsia="zh-TW"/>
        </w:rPr>
        <w:t>ABSTRACT</w:t>
      </w:r>
    </w:p>
    <w:p w14:paraId="4AD0C781" w14:textId="77777777" w:rsidR="00116A84" w:rsidRDefault="00116A84" w:rsidP="00116A84">
      <w:pPr>
        <w:tabs>
          <w:tab w:val="left" w:pos="-1134"/>
          <w:tab w:val="left" w:pos="-414"/>
          <w:tab w:val="left" w:pos="306"/>
          <w:tab w:val="left" w:pos="906"/>
        </w:tabs>
        <w:suppressAutoHyphens/>
        <w:jc w:val="both"/>
      </w:pPr>
    </w:p>
    <w:p w14:paraId="46826EB0" w14:textId="77777777" w:rsidR="00116A84" w:rsidRPr="00ED034F" w:rsidRDefault="00116A84" w:rsidP="00116A84">
      <w:pPr>
        <w:autoSpaceDE w:val="0"/>
        <w:autoSpaceDN w:val="0"/>
        <w:adjustRightInd w:val="0"/>
        <w:jc w:val="both"/>
        <w:rPr>
          <w:szCs w:val="20"/>
          <w:lang w:val="en-US"/>
        </w:rPr>
      </w:pPr>
      <w:r w:rsidRPr="00ED034F">
        <w:rPr>
          <w:szCs w:val="20"/>
          <w:lang w:val="en-US"/>
        </w:rPr>
        <w:t xml:space="preserve">Previous theoretical and experimental investigations [1]–[5] have tested the </w:t>
      </w:r>
      <w:proofErr w:type="spellStart"/>
      <w:r w:rsidRPr="00ED034F">
        <w:rPr>
          <w:szCs w:val="20"/>
          <w:lang w:val="en-US"/>
        </w:rPr>
        <w:t>behaviour</w:t>
      </w:r>
      <w:proofErr w:type="spellEnd"/>
      <w:r w:rsidRPr="00ED034F">
        <w:rPr>
          <w:szCs w:val="20"/>
          <w:lang w:val="en-US"/>
        </w:rPr>
        <w:t xml:space="preserve"> of high frequency vibro-impact drilling systems using a bilinear </w:t>
      </w:r>
      <w:proofErr w:type="spellStart"/>
      <w:r w:rsidRPr="00ED034F">
        <w:rPr>
          <w:szCs w:val="20"/>
          <w:lang w:val="en-US"/>
        </w:rPr>
        <w:t>elasto</w:t>
      </w:r>
      <w:proofErr w:type="spellEnd"/>
      <w:r w:rsidRPr="00ED034F">
        <w:rPr>
          <w:szCs w:val="20"/>
          <w:lang w:val="en-US"/>
        </w:rPr>
        <w:t xml:space="preserve">-plastic model for the force-deformation characteristics of rocks (see Fig. 1a). There, the resistive force was proportional to the deformation of the rock before the yield stress was reached. Then a perfectly plastic </w:t>
      </w:r>
      <w:proofErr w:type="spellStart"/>
      <w:r w:rsidRPr="00ED034F">
        <w:rPr>
          <w:szCs w:val="20"/>
          <w:lang w:val="en-US"/>
        </w:rPr>
        <w:t>behaviour</w:t>
      </w:r>
      <w:proofErr w:type="spellEnd"/>
      <w:r w:rsidRPr="00ED034F">
        <w:rPr>
          <w:szCs w:val="20"/>
          <w:lang w:val="en-US"/>
        </w:rPr>
        <w:t xml:space="preserve"> set in: at constant force the deformation of the rock simply followed the movement of the drill-bit. Experimental evidence shows, however, that this kind of force-displacement relations cannot accurately describe the </w:t>
      </w:r>
      <w:proofErr w:type="spellStart"/>
      <w:r w:rsidRPr="00ED034F">
        <w:rPr>
          <w:szCs w:val="20"/>
          <w:lang w:val="en-US"/>
        </w:rPr>
        <w:t>behaviour</w:t>
      </w:r>
      <w:proofErr w:type="spellEnd"/>
      <w:r w:rsidRPr="00ED034F">
        <w:rPr>
          <w:szCs w:val="20"/>
          <w:lang w:val="en-US"/>
        </w:rPr>
        <w:t xml:space="preserve"> of rock materials under impact, because the deformations and the stresses can far</w:t>
      </w:r>
      <w:r>
        <w:rPr>
          <w:szCs w:val="20"/>
          <w:lang w:val="en-US"/>
        </w:rPr>
        <w:t xml:space="preserve"> exceed the yield limit. I</w:t>
      </w:r>
      <w:r w:rsidRPr="00ED034F">
        <w:rPr>
          <w:szCs w:val="20"/>
          <w:lang w:val="en-US"/>
        </w:rPr>
        <w:t xml:space="preserve">n this paper a new contact force model is </w:t>
      </w:r>
      <w:r>
        <w:rPr>
          <w:szCs w:val="20"/>
          <w:lang w:val="en-US"/>
        </w:rPr>
        <w:t>proposed</w:t>
      </w:r>
      <w:r w:rsidRPr="00ED034F">
        <w:rPr>
          <w:szCs w:val="20"/>
          <w:lang w:val="en-US"/>
        </w:rPr>
        <w:t xml:space="preserve"> for rocks under impacts.</w:t>
      </w:r>
    </w:p>
    <w:p w14:paraId="14DD3314" w14:textId="77777777" w:rsidR="00116A84" w:rsidRDefault="00116A84" w:rsidP="00116A84">
      <w:pPr>
        <w:autoSpaceDE w:val="0"/>
        <w:autoSpaceDN w:val="0"/>
        <w:adjustRightInd w:val="0"/>
        <w:jc w:val="center"/>
      </w:pPr>
      <w:r>
        <w:rPr>
          <w:noProof/>
          <w:lang w:eastAsia="en-GB"/>
        </w:rPr>
        <w:drawing>
          <wp:inline distT="0" distB="0" distL="0" distR="0" wp14:anchorId="5BD829DB" wp14:editId="0ECAA4B5">
            <wp:extent cx="5604510" cy="228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04510" cy="2286000"/>
                    </a:xfrm>
                    <a:prstGeom prst="rect">
                      <a:avLst/>
                    </a:prstGeom>
                    <a:noFill/>
                    <a:ln w="9525">
                      <a:noFill/>
                      <a:miter lim="800000"/>
                      <a:headEnd/>
                      <a:tailEnd/>
                    </a:ln>
                  </pic:spPr>
                </pic:pic>
              </a:graphicData>
            </a:graphic>
          </wp:inline>
        </w:drawing>
      </w:r>
    </w:p>
    <w:p w14:paraId="04FD3147" w14:textId="77777777" w:rsidR="00116A84" w:rsidRPr="000835C7" w:rsidRDefault="00116A84" w:rsidP="00116A84">
      <w:pPr>
        <w:autoSpaceDE w:val="0"/>
        <w:autoSpaceDN w:val="0"/>
        <w:adjustRightInd w:val="0"/>
        <w:jc w:val="both"/>
        <w:rPr>
          <w:sz w:val="18"/>
          <w:szCs w:val="18"/>
          <w:lang w:val="en-US"/>
        </w:rPr>
      </w:pPr>
      <w:r w:rsidRPr="000835C7">
        <w:rPr>
          <w:sz w:val="18"/>
          <w:szCs w:val="18"/>
          <w:lang w:val="en-US"/>
        </w:rPr>
        <w:t xml:space="preserve">Figure 1: Schematics of the previous and the new vibro-impact drilling models. (a) The previous bilinear model, where the slider exerts a constant force </w:t>
      </w:r>
      <w:r w:rsidRPr="000835C7">
        <w:rPr>
          <w:i/>
          <w:sz w:val="18"/>
          <w:szCs w:val="18"/>
          <w:lang w:val="en-US"/>
        </w:rPr>
        <w:t>F</w:t>
      </w:r>
      <w:r w:rsidRPr="0019511D">
        <w:rPr>
          <w:i/>
          <w:sz w:val="18"/>
          <w:szCs w:val="18"/>
          <w:vertAlign w:val="subscript"/>
          <w:lang w:val="en-US"/>
        </w:rPr>
        <w:t>R</w:t>
      </w:r>
      <w:r w:rsidRPr="000835C7">
        <w:rPr>
          <w:sz w:val="18"/>
          <w:szCs w:val="18"/>
          <w:lang w:val="en-US"/>
        </w:rPr>
        <w:t xml:space="preserve"> when the load acting on it exceeds this value. (b) The new model with the nonlinear contact force model (c) showing the resistive force-deformation diagram: during the loading period of the impact the force is proportional to the square of the displacement, during unloading it follows Hertz’s law.</w:t>
      </w:r>
    </w:p>
    <w:p w14:paraId="00582E50" w14:textId="77777777" w:rsidR="00116A84" w:rsidRPr="000835C7" w:rsidRDefault="00116A84" w:rsidP="00116A84">
      <w:pPr>
        <w:autoSpaceDE w:val="0"/>
        <w:autoSpaceDN w:val="0"/>
        <w:adjustRightInd w:val="0"/>
        <w:rPr>
          <w:sz w:val="10"/>
          <w:szCs w:val="10"/>
          <w:lang w:val="en-US"/>
        </w:rPr>
      </w:pPr>
    </w:p>
    <w:p w14:paraId="51F56B68" w14:textId="77777777" w:rsidR="00116A84" w:rsidRPr="00ED034F" w:rsidRDefault="00116A84" w:rsidP="00116A84">
      <w:pPr>
        <w:autoSpaceDE w:val="0"/>
        <w:autoSpaceDN w:val="0"/>
        <w:adjustRightInd w:val="0"/>
        <w:jc w:val="both"/>
        <w:rPr>
          <w:szCs w:val="20"/>
          <w:lang w:val="en-US"/>
        </w:rPr>
      </w:pPr>
      <w:r w:rsidRPr="00ED034F">
        <w:rPr>
          <w:szCs w:val="20"/>
          <w:lang w:val="en-US"/>
        </w:rPr>
        <w:t>The dynamic model of a vibro-impact system incorporating the new model of the contact force is shown in Fig. 1b. In Figs. 1a and b, the drill-bit is modelled by a mass</w:t>
      </w:r>
      <w:r>
        <w:rPr>
          <w:szCs w:val="20"/>
          <w:lang w:val="en-US"/>
        </w:rPr>
        <w:t xml:space="preserve"> </w:t>
      </w:r>
      <w:r w:rsidRPr="00ED034F">
        <w:rPr>
          <w:i/>
          <w:szCs w:val="20"/>
          <w:lang w:val="en-US"/>
        </w:rPr>
        <w:t>M</w:t>
      </w:r>
      <w:r w:rsidRPr="00ED034F">
        <w:rPr>
          <w:szCs w:val="20"/>
          <w:lang w:val="en-US"/>
        </w:rPr>
        <w:t xml:space="preserve"> driven by a combination of a static and a dynamic force</w:t>
      </w:r>
      <w:r>
        <w:rPr>
          <w:szCs w:val="20"/>
          <w:lang w:val="en-US"/>
        </w:rPr>
        <w:t xml:space="preserve"> </w:t>
      </w:r>
      <w:r w:rsidRPr="00ED034F">
        <w:rPr>
          <w:i/>
          <w:szCs w:val="20"/>
          <w:lang w:val="en-US"/>
        </w:rPr>
        <w:t>F</w:t>
      </w:r>
      <w:r>
        <w:rPr>
          <w:i/>
          <w:szCs w:val="20"/>
          <w:lang w:val="en-US"/>
        </w:rPr>
        <w:t xml:space="preserve"> </w:t>
      </w:r>
      <w:r>
        <w:rPr>
          <w:szCs w:val="20"/>
          <w:lang w:val="en-US"/>
        </w:rPr>
        <w:t xml:space="preserve">= </w:t>
      </w:r>
      <w:r w:rsidRPr="00ED034F">
        <w:rPr>
          <w:i/>
          <w:szCs w:val="20"/>
          <w:lang w:val="en-US"/>
        </w:rPr>
        <w:t>F</w:t>
      </w:r>
      <w:r w:rsidRPr="0019511D">
        <w:rPr>
          <w:rFonts w:ascii="SubScript VNI" w:hAnsi="SubScript VNI"/>
          <w:i/>
          <w:szCs w:val="20"/>
          <w:vertAlign w:val="subscript"/>
          <w:lang w:val="en-US"/>
        </w:rPr>
        <w:t>S</w:t>
      </w:r>
      <w:r>
        <w:rPr>
          <w:rFonts w:ascii="SubScript VNI" w:hAnsi="SubScript VNI"/>
          <w:i/>
          <w:szCs w:val="20"/>
          <w:lang w:val="en-US"/>
        </w:rPr>
        <w:t xml:space="preserve"> </w:t>
      </w:r>
      <w:r>
        <w:rPr>
          <w:i/>
          <w:szCs w:val="20"/>
          <w:lang w:val="en-US"/>
        </w:rPr>
        <w:t>+F</w:t>
      </w:r>
      <w:r w:rsidRPr="0019511D">
        <w:rPr>
          <w:rFonts w:ascii="SubScript VNI" w:hAnsi="SubScript VNI"/>
          <w:i/>
          <w:szCs w:val="20"/>
          <w:vertAlign w:val="subscript"/>
          <w:lang w:val="en-US"/>
        </w:rPr>
        <w:t>D</w:t>
      </w:r>
      <w:r>
        <w:rPr>
          <w:i/>
          <w:szCs w:val="20"/>
          <w:lang w:val="en-US"/>
        </w:rPr>
        <w:t xml:space="preserve"> </w:t>
      </w:r>
      <w:r>
        <w:rPr>
          <w:szCs w:val="20"/>
          <w:lang w:val="en-US"/>
        </w:rPr>
        <w:t>cos(</w:t>
      </w:r>
      <w:r>
        <w:rPr>
          <w:szCs w:val="20"/>
          <w:lang w:val="en-US"/>
        </w:rPr>
        <w:sym w:font="Symbol" w:char="F057"/>
      </w:r>
      <w:r>
        <w:rPr>
          <w:szCs w:val="20"/>
          <w:lang w:val="en-US"/>
        </w:rPr>
        <w:t>t)</w:t>
      </w:r>
      <w:r w:rsidRPr="00ED034F">
        <w:rPr>
          <w:szCs w:val="20"/>
          <w:lang w:val="en-US"/>
        </w:rPr>
        <w:t xml:space="preserve">. Here </w:t>
      </w:r>
      <w:r w:rsidRPr="00ED034F">
        <w:rPr>
          <w:i/>
          <w:szCs w:val="20"/>
          <w:lang w:val="en-US"/>
        </w:rPr>
        <w:t>F</w:t>
      </w:r>
      <w:r>
        <w:rPr>
          <w:rFonts w:ascii="SubScript VNI" w:hAnsi="SubScript VNI"/>
          <w:i/>
          <w:szCs w:val="20"/>
          <w:lang w:val="en-US"/>
        </w:rPr>
        <w:t>S</w:t>
      </w:r>
      <w:r w:rsidRPr="00ED034F">
        <w:rPr>
          <w:szCs w:val="20"/>
          <w:lang w:val="en-US"/>
        </w:rPr>
        <w:t xml:space="preserve"> is the static force, </w:t>
      </w:r>
      <w:r>
        <w:rPr>
          <w:i/>
          <w:szCs w:val="20"/>
          <w:lang w:val="en-US"/>
        </w:rPr>
        <w:t>F</w:t>
      </w:r>
      <w:r w:rsidRPr="0019511D">
        <w:rPr>
          <w:rFonts w:ascii="SubScript VNI" w:hAnsi="SubScript VNI"/>
          <w:i/>
          <w:szCs w:val="20"/>
          <w:vertAlign w:val="subscript"/>
          <w:lang w:val="en-US"/>
        </w:rPr>
        <w:t>D</w:t>
      </w:r>
      <w:r w:rsidRPr="00ED034F">
        <w:rPr>
          <w:szCs w:val="20"/>
          <w:lang w:val="en-US"/>
        </w:rPr>
        <w:t xml:space="preserve"> is the amplitude of the dynamic force, and </w:t>
      </w:r>
      <w:r>
        <w:rPr>
          <w:szCs w:val="20"/>
          <w:lang w:val="en-US"/>
        </w:rPr>
        <w:sym w:font="Symbol" w:char="F057"/>
      </w:r>
      <w:r w:rsidRPr="00ED034F">
        <w:rPr>
          <w:rFonts w:ascii="CMR10" w:hAnsi="CMR10" w:cs="CMR10"/>
          <w:szCs w:val="20"/>
          <w:lang w:val="en-US"/>
        </w:rPr>
        <w:t xml:space="preserve"> </w:t>
      </w:r>
      <w:r w:rsidRPr="00ED034F">
        <w:rPr>
          <w:szCs w:val="20"/>
          <w:lang w:val="en-US"/>
        </w:rPr>
        <w:t>is the angular frequency of the dynamic load component. While the drill-bit of mass</w:t>
      </w:r>
      <w:r w:rsidRPr="00ED034F">
        <w:rPr>
          <w:i/>
          <w:szCs w:val="20"/>
          <w:lang w:val="en-US"/>
        </w:rPr>
        <w:t xml:space="preserve"> M</w:t>
      </w:r>
      <w:r w:rsidRPr="00ED034F">
        <w:rPr>
          <w:szCs w:val="20"/>
          <w:lang w:val="en-US"/>
        </w:rPr>
        <w:t xml:space="preserve"> is not in contact, its dynamics can be described by:</w:t>
      </w:r>
    </w:p>
    <w:p w14:paraId="4F266566" w14:textId="77777777" w:rsidR="00116A84" w:rsidRDefault="00116A84" w:rsidP="00116A84">
      <w:pPr>
        <w:autoSpaceDE w:val="0"/>
        <w:autoSpaceDN w:val="0"/>
        <w:adjustRightInd w:val="0"/>
        <w:ind w:left="1440"/>
        <w:rPr>
          <w:szCs w:val="20"/>
          <w:lang w:val="en-US"/>
        </w:rPr>
      </w:pPr>
      <w:r w:rsidRPr="00B918C4">
        <w:rPr>
          <w:position w:val="-22"/>
          <w:sz w:val="22"/>
          <w:szCs w:val="22"/>
          <w:lang w:val="en-US"/>
        </w:rPr>
        <w:object w:dxaOrig="4580" w:dyaOrig="560" w14:anchorId="0F1D6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9.25pt" o:ole="">
            <v:imagedata r:id="rId7" o:title=""/>
          </v:shape>
          <o:OLEObject Type="Embed" ProgID="Equation.3" ShapeID="_x0000_i1025" DrawAspect="Content" ObjectID="_1740978737" r:id="rId8"/>
        </w:object>
      </w:r>
      <w:r>
        <w:rPr>
          <w:sz w:val="22"/>
          <w:szCs w:val="22"/>
          <w:lang w:val="en-US"/>
        </w:rPr>
        <w:tab/>
      </w:r>
      <w:r>
        <w:rPr>
          <w:sz w:val="22"/>
          <w:szCs w:val="22"/>
          <w:lang w:val="en-US"/>
        </w:rPr>
        <w:tab/>
      </w:r>
      <w:r>
        <w:rPr>
          <w:sz w:val="22"/>
          <w:szCs w:val="22"/>
          <w:lang w:val="en-US"/>
        </w:rPr>
        <w:tab/>
        <w:t xml:space="preserve">     </w:t>
      </w:r>
      <w:r w:rsidR="00C40FF3">
        <w:rPr>
          <w:sz w:val="22"/>
          <w:szCs w:val="22"/>
          <w:lang w:val="en-US"/>
        </w:rPr>
        <w:t xml:space="preserve">        </w:t>
      </w:r>
      <w:r w:rsidRPr="00ED034F">
        <w:rPr>
          <w:szCs w:val="20"/>
          <w:lang w:val="en-US"/>
        </w:rPr>
        <w:t>(1)</w:t>
      </w:r>
    </w:p>
    <w:p w14:paraId="0F0CE282" w14:textId="77777777" w:rsidR="00116A84" w:rsidRPr="000835C7" w:rsidRDefault="00116A84" w:rsidP="00116A84">
      <w:pPr>
        <w:autoSpaceDE w:val="0"/>
        <w:autoSpaceDN w:val="0"/>
        <w:adjustRightInd w:val="0"/>
        <w:ind w:left="2160"/>
        <w:rPr>
          <w:sz w:val="10"/>
          <w:szCs w:val="10"/>
          <w:lang w:val="en-US"/>
        </w:rPr>
      </w:pPr>
    </w:p>
    <w:p w14:paraId="7C5A50A4" w14:textId="77777777" w:rsidR="00116A84" w:rsidRDefault="00116A84" w:rsidP="00116A84">
      <w:pPr>
        <w:autoSpaceDE w:val="0"/>
        <w:autoSpaceDN w:val="0"/>
        <w:adjustRightInd w:val="0"/>
        <w:jc w:val="both"/>
        <w:rPr>
          <w:szCs w:val="20"/>
          <w:lang w:val="en-US"/>
        </w:rPr>
      </w:pPr>
      <w:r w:rsidRPr="00ED034F">
        <w:rPr>
          <w:szCs w:val="20"/>
          <w:lang w:val="en-US"/>
        </w:rPr>
        <w:t xml:space="preserve">where </w:t>
      </w:r>
      <w:r>
        <w:rPr>
          <w:szCs w:val="20"/>
          <w:lang w:val="en-US"/>
        </w:rPr>
        <w:t xml:space="preserve"> </w:t>
      </w:r>
      <w:proofErr w:type="spellStart"/>
      <w:r w:rsidRPr="00ED034F">
        <w:rPr>
          <w:i/>
          <w:szCs w:val="20"/>
          <w:lang w:val="en-US"/>
        </w:rPr>
        <w:t>x</w:t>
      </w:r>
      <w:r w:rsidRPr="000835C7">
        <w:rPr>
          <w:rFonts w:ascii="SubScript VNI" w:hAnsi="SubScript VNI"/>
          <w:i/>
          <w:szCs w:val="20"/>
          <w:vertAlign w:val="subscript"/>
          <w:lang w:val="en-US"/>
        </w:rPr>
        <w:t>M</w:t>
      </w:r>
      <w:proofErr w:type="spellEnd"/>
      <w:r>
        <w:rPr>
          <w:szCs w:val="20"/>
          <w:lang w:val="en-US"/>
        </w:rPr>
        <w:t xml:space="preserve">  </w:t>
      </w:r>
      <w:r w:rsidRPr="00ED034F">
        <w:rPr>
          <w:szCs w:val="20"/>
          <w:lang w:val="en-US"/>
        </w:rPr>
        <w:t xml:space="preserve">is the displacement of the drill head, and </w:t>
      </w:r>
      <w:proofErr w:type="spellStart"/>
      <w:r w:rsidRPr="00ED034F">
        <w:rPr>
          <w:i/>
          <w:szCs w:val="20"/>
          <w:lang w:val="en-US"/>
        </w:rPr>
        <w:t>x</w:t>
      </w:r>
      <w:r w:rsidRPr="000835C7">
        <w:rPr>
          <w:rFonts w:ascii="SubScript VNI" w:hAnsi="SubScript VNI"/>
          <w:i/>
          <w:szCs w:val="20"/>
          <w:vertAlign w:val="subscript"/>
          <w:lang w:val="en-US"/>
        </w:rPr>
        <w:t>T</w:t>
      </w:r>
      <w:proofErr w:type="spellEnd"/>
      <w:r>
        <w:rPr>
          <w:szCs w:val="20"/>
          <w:lang w:val="en-US"/>
        </w:rPr>
        <w:t xml:space="preserve">, </w:t>
      </w:r>
      <w:r>
        <w:rPr>
          <w:rFonts w:ascii="SubScript VNI" w:hAnsi="SubScript VNI"/>
          <w:i/>
          <w:szCs w:val="20"/>
          <w:lang w:val="en-US"/>
        </w:rPr>
        <w:t xml:space="preserve"> </w:t>
      </w:r>
      <w:proofErr w:type="spellStart"/>
      <w:r w:rsidRPr="00ED034F">
        <w:rPr>
          <w:i/>
          <w:szCs w:val="20"/>
          <w:lang w:val="en-US"/>
        </w:rPr>
        <w:t>x</w:t>
      </w:r>
      <w:r w:rsidRPr="000835C7">
        <w:rPr>
          <w:rFonts w:ascii="SubScript VNI" w:hAnsi="SubScript VNI"/>
          <w:i/>
          <w:szCs w:val="20"/>
          <w:vertAlign w:val="subscript"/>
          <w:lang w:val="en-US"/>
        </w:rPr>
        <w:t>B</w:t>
      </w:r>
      <w:proofErr w:type="spellEnd"/>
      <w:r>
        <w:rPr>
          <w:rFonts w:ascii="SubScript VNI" w:hAnsi="SubScript VNI"/>
          <w:i/>
          <w:szCs w:val="20"/>
          <w:lang w:val="en-US"/>
        </w:rPr>
        <w:t xml:space="preserve"> </w:t>
      </w:r>
      <w:r>
        <w:rPr>
          <w:szCs w:val="20"/>
          <w:lang w:val="en-US"/>
        </w:rPr>
        <w:t>or</w:t>
      </w:r>
      <w:r w:rsidRPr="00A8460F">
        <w:rPr>
          <w:i/>
          <w:szCs w:val="20"/>
          <w:lang w:val="en-US"/>
        </w:rPr>
        <w:t xml:space="preserve"> </w:t>
      </w:r>
      <w:proofErr w:type="spellStart"/>
      <w:r w:rsidRPr="00ED034F">
        <w:rPr>
          <w:i/>
          <w:szCs w:val="20"/>
          <w:lang w:val="en-US"/>
        </w:rPr>
        <w:t>x</w:t>
      </w:r>
      <w:r w:rsidRPr="000835C7">
        <w:rPr>
          <w:rFonts w:ascii="SubScript VNI" w:hAnsi="SubScript VNI"/>
          <w:i/>
          <w:szCs w:val="20"/>
          <w:vertAlign w:val="subscript"/>
          <w:lang w:val="en-US"/>
        </w:rPr>
        <w:t>S</w:t>
      </w:r>
      <w:proofErr w:type="spellEnd"/>
      <w:r>
        <w:rPr>
          <w:rFonts w:ascii="SubScript VNI" w:hAnsi="SubScript VNI"/>
          <w:i/>
          <w:szCs w:val="20"/>
          <w:lang w:val="en-US"/>
        </w:rPr>
        <w:t xml:space="preserve"> </w:t>
      </w:r>
      <w:r>
        <w:rPr>
          <w:szCs w:val="20"/>
          <w:lang w:val="en-US"/>
        </w:rPr>
        <w:t xml:space="preserve"> </w:t>
      </w:r>
      <w:r w:rsidRPr="00ED034F">
        <w:rPr>
          <w:rFonts w:ascii="CMMI7" w:hAnsi="CMMI7" w:cs="CMMI7"/>
          <w:szCs w:val="20"/>
          <w:lang w:val="en-US"/>
        </w:rPr>
        <w:t xml:space="preserve"> </w:t>
      </w:r>
      <w:r w:rsidRPr="00ED034F">
        <w:rPr>
          <w:szCs w:val="20"/>
          <w:lang w:val="en-US"/>
        </w:rPr>
        <w:t xml:space="preserve">are the displacements of the slider. As soon as the drill-bit contacts the rock, the resistive force </w:t>
      </w:r>
      <w:r w:rsidRPr="00ED034F">
        <w:rPr>
          <w:i/>
          <w:szCs w:val="20"/>
          <w:lang w:val="en-US"/>
        </w:rPr>
        <w:t>F</w:t>
      </w:r>
      <w:r>
        <w:rPr>
          <w:rFonts w:ascii="SubScript VNI" w:hAnsi="SubScript VNI"/>
          <w:i/>
          <w:szCs w:val="20"/>
          <w:lang w:val="en-US"/>
        </w:rPr>
        <w:t>R</w:t>
      </w:r>
      <w:r w:rsidRPr="00ED034F">
        <w:rPr>
          <w:rFonts w:ascii="CMMI7" w:hAnsi="CMMI7" w:cs="CMMI7"/>
          <w:szCs w:val="20"/>
          <w:lang w:val="en-US"/>
        </w:rPr>
        <w:t xml:space="preserve"> </w:t>
      </w:r>
      <w:r w:rsidRPr="00ED034F">
        <w:rPr>
          <w:szCs w:val="20"/>
          <w:lang w:val="en-US"/>
        </w:rPr>
        <w:t>also starts to act on the mass. In our new contact force model, as shown in Fig. 1b, during the loading stage</w:t>
      </w:r>
      <w:r>
        <w:rPr>
          <w:szCs w:val="20"/>
          <w:lang w:val="en-US"/>
        </w:rPr>
        <w:t xml:space="preserve"> (</w:t>
      </w:r>
      <w:r w:rsidRPr="00665EC8">
        <w:rPr>
          <w:position w:val="-6"/>
        </w:rPr>
        <w:object w:dxaOrig="180" w:dyaOrig="240" w14:anchorId="761F5354">
          <v:shape id="_x0000_i1026" type="#_x0000_t75" style="width:9pt;height:12pt" o:ole="">
            <v:imagedata r:id="rId9" o:title=""/>
          </v:shape>
          <o:OLEObject Type="Embed" ProgID="Equation.3" ShapeID="_x0000_i1026" DrawAspect="Content" ObjectID="_1740978738" r:id="rId10"/>
        </w:object>
      </w:r>
      <w:r>
        <w:rPr>
          <w:rFonts w:ascii="SubScript VNI" w:hAnsi="SubScript VNI"/>
          <w:i/>
          <w:szCs w:val="20"/>
          <w:lang w:val="en-US"/>
        </w:rPr>
        <w:t>M</w:t>
      </w:r>
      <w:r>
        <w:rPr>
          <w:szCs w:val="20"/>
          <w:lang w:val="en-US"/>
        </w:rPr>
        <w:t xml:space="preserve"> &gt;0)</w:t>
      </w:r>
      <w:r w:rsidRPr="00435230">
        <w:t xml:space="preserve"> </w:t>
      </w:r>
      <w:r>
        <w:rPr>
          <w:szCs w:val="20"/>
          <w:lang w:val="en-US"/>
        </w:rPr>
        <w:t>o</w:t>
      </w:r>
      <w:r w:rsidRPr="00ED034F">
        <w:rPr>
          <w:szCs w:val="20"/>
          <w:lang w:val="en-US"/>
        </w:rPr>
        <w:t xml:space="preserve">f the contact, the resistive force is proportional to the square of the displacement: </w:t>
      </w:r>
      <w:r w:rsidRPr="00ED034F">
        <w:rPr>
          <w:i/>
          <w:szCs w:val="20"/>
          <w:lang w:val="en-US"/>
        </w:rPr>
        <w:t>F</w:t>
      </w:r>
      <w:r>
        <w:rPr>
          <w:rFonts w:ascii="SubScript VNI" w:hAnsi="SubScript VNI"/>
          <w:i/>
          <w:szCs w:val="20"/>
          <w:lang w:val="en-US"/>
        </w:rPr>
        <w:t>R</w:t>
      </w:r>
      <w:r w:rsidRPr="00ED034F">
        <w:rPr>
          <w:szCs w:val="20"/>
          <w:lang w:val="en-US"/>
        </w:rPr>
        <w:t xml:space="preserve"> </w:t>
      </w:r>
      <w:r>
        <w:rPr>
          <w:szCs w:val="20"/>
          <w:lang w:val="en-US"/>
        </w:rPr>
        <w:t>=</w:t>
      </w:r>
      <w:r w:rsidRPr="001E76EE">
        <w:rPr>
          <w:rFonts w:ascii="Comic Sans MS" w:hAnsi="Comic Sans MS"/>
          <w:i/>
          <w:szCs w:val="20"/>
          <w:lang w:val="en-US"/>
        </w:rPr>
        <w:t xml:space="preserve"> </w:t>
      </w:r>
      <w:r>
        <w:rPr>
          <w:i/>
          <w:szCs w:val="20"/>
          <w:lang w:val="en-US"/>
        </w:rPr>
        <w:t>a</w:t>
      </w:r>
      <w:r w:rsidRPr="00ED034F">
        <w:rPr>
          <w:szCs w:val="20"/>
          <w:lang w:val="en-US"/>
        </w:rPr>
        <w:t xml:space="preserve"> </w:t>
      </w:r>
      <w:r>
        <w:rPr>
          <w:szCs w:val="20"/>
          <w:lang w:val="en-US"/>
        </w:rPr>
        <w:t>(</w:t>
      </w:r>
      <w:proofErr w:type="spellStart"/>
      <w:r w:rsidRPr="001E76EE">
        <w:rPr>
          <w:i/>
          <w:szCs w:val="20"/>
          <w:lang w:val="en-US"/>
        </w:rPr>
        <w:t>x</w:t>
      </w:r>
      <w:r>
        <w:rPr>
          <w:rFonts w:ascii="SubScript VNI" w:hAnsi="SubScript VNI"/>
          <w:i/>
          <w:szCs w:val="20"/>
          <w:lang w:val="en-US"/>
        </w:rPr>
        <w:t>S</w:t>
      </w:r>
      <w:proofErr w:type="spellEnd"/>
      <w:r w:rsidRPr="00ED034F">
        <w:rPr>
          <w:szCs w:val="20"/>
          <w:lang w:val="en-US"/>
        </w:rPr>
        <w:t xml:space="preserve"> </w:t>
      </w:r>
      <w:r>
        <w:rPr>
          <w:szCs w:val="20"/>
          <w:lang w:val="en-US"/>
        </w:rPr>
        <w:t>–</w:t>
      </w:r>
      <w:r w:rsidRPr="001E76EE">
        <w:rPr>
          <w:i/>
          <w:szCs w:val="20"/>
          <w:lang w:val="en-US"/>
        </w:rPr>
        <w:t xml:space="preserve"> </w:t>
      </w:r>
      <w:proofErr w:type="spellStart"/>
      <w:r w:rsidRPr="001E76EE">
        <w:rPr>
          <w:i/>
          <w:szCs w:val="20"/>
          <w:lang w:val="en-US"/>
        </w:rPr>
        <w:t>x</w:t>
      </w:r>
      <w:r>
        <w:rPr>
          <w:rFonts w:ascii="SubScript VNI" w:hAnsi="SubScript VNI"/>
          <w:i/>
          <w:szCs w:val="20"/>
          <w:lang w:val="en-US"/>
        </w:rPr>
        <w:t>S,prev</w:t>
      </w:r>
      <w:proofErr w:type="spellEnd"/>
      <w:r w:rsidRPr="00ED034F">
        <w:rPr>
          <w:szCs w:val="20"/>
          <w:lang w:val="en-US"/>
        </w:rPr>
        <w:t xml:space="preserve"> </w:t>
      </w:r>
      <w:r>
        <w:rPr>
          <w:szCs w:val="20"/>
          <w:lang w:val="en-US"/>
        </w:rPr>
        <w:t>)</w:t>
      </w:r>
      <w:r>
        <w:rPr>
          <w:szCs w:val="20"/>
          <w:vertAlign w:val="superscript"/>
          <w:lang w:val="en-US"/>
        </w:rPr>
        <w:t xml:space="preserve">2 </w:t>
      </w:r>
      <w:r w:rsidRPr="00ED034F">
        <w:rPr>
          <w:szCs w:val="20"/>
          <w:lang w:val="en-US"/>
        </w:rPr>
        <w:t xml:space="preserve">, </w:t>
      </w:r>
      <w:r>
        <w:rPr>
          <w:szCs w:val="20"/>
          <w:lang w:val="en-US"/>
        </w:rPr>
        <w:t xml:space="preserve"> </w:t>
      </w:r>
      <w:r w:rsidRPr="00ED034F">
        <w:rPr>
          <w:szCs w:val="20"/>
          <w:lang w:val="en-US"/>
        </w:rPr>
        <w:t xml:space="preserve">where </w:t>
      </w:r>
      <w:r>
        <w:rPr>
          <w:i/>
          <w:szCs w:val="20"/>
          <w:lang w:val="en-US"/>
        </w:rPr>
        <w:t>a</w:t>
      </w:r>
      <w:r w:rsidRPr="001E76EE">
        <w:rPr>
          <w:rFonts w:ascii="Comic Sans MS" w:hAnsi="Comic Sans MS"/>
          <w:i/>
          <w:szCs w:val="20"/>
          <w:lang w:val="en-US"/>
        </w:rPr>
        <w:t xml:space="preserve"> </w:t>
      </w:r>
      <w:r>
        <w:rPr>
          <w:szCs w:val="20"/>
          <w:lang w:val="en-US"/>
        </w:rPr>
        <w:t xml:space="preserve"> </w:t>
      </w:r>
      <w:r w:rsidRPr="00ED034F">
        <w:rPr>
          <w:szCs w:val="20"/>
          <w:lang w:val="en-US"/>
        </w:rPr>
        <w:t xml:space="preserve">is a material constant, and </w:t>
      </w:r>
      <w:r w:rsidRPr="001E76EE">
        <w:rPr>
          <w:i/>
          <w:szCs w:val="20"/>
          <w:lang w:val="en-US"/>
        </w:rPr>
        <w:t xml:space="preserve"> </w:t>
      </w:r>
      <w:proofErr w:type="spellStart"/>
      <w:r w:rsidRPr="001E76EE">
        <w:rPr>
          <w:i/>
          <w:szCs w:val="20"/>
          <w:lang w:val="en-US"/>
        </w:rPr>
        <w:t>x</w:t>
      </w:r>
      <w:r>
        <w:rPr>
          <w:rFonts w:ascii="SubScript VNI" w:hAnsi="SubScript VNI"/>
          <w:i/>
          <w:szCs w:val="20"/>
          <w:lang w:val="en-US"/>
        </w:rPr>
        <w:t>S,prev</w:t>
      </w:r>
      <w:proofErr w:type="spellEnd"/>
      <w:r w:rsidRPr="00ED034F">
        <w:rPr>
          <w:szCs w:val="20"/>
          <w:lang w:val="en-US"/>
        </w:rPr>
        <w:t xml:space="preserve">  is the position of the slider reached during the previous impact. When the velocity of the progressing mass drops to zero</w:t>
      </w:r>
      <w:r>
        <w:rPr>
          <w:szCs w:val="20"/>
          <w:lang w:val="en-US"/>
        </w:rPr>
        <w:t>(</w:t>
      </w:r>
      <w:r w:rsidRPr="00665EC8">
        <w:rPr>
          <w:position w:val="-6"/>
        </w:rPr>
        <w:object w:dxaOrig="180" w:dyaOrig="240" w14:anchorId="2ACCA48B">
          <v:shape id="_x0000_i1027" type="#_x0000_t75" style="width:9pt;height:12pt" o:ole="">
            <v:imagedata r:id="rId9" o:title=""/>
          </v:shape>
          <o:OLEObject Type="Embed" ProgID="Equation.3" ShapeID="_x0000_i1027" DrawAspect="Content" ObjectID="_1740978739" r:id="rId11"/>
        </w:object>
      </w:r>
      <w:r>
        <w:rPr>
          <w:rFonts w:ascii="SubScript VNI" w:hAnsi="SubScript VNI"/>
          <w:i/>
          <w:szCs w:val="20"/>
          <w:lang w:val="en-US"/>
        </w:rPr>
        <w:t>M</w:t>
      </w:r>
      <w:r>
        <w:rPr>
          <w:szCs w:val="20"/>
          <w:lang w:val="en-US"/>
        </w:rPr>
        <w:t xml:space="preserve"> ≤ 0 )</w:t>
      </w:r>
      <w:r w:rsidRPr="00435230">
        <w:t xml:space="preserve"> </w:t>
      </w:r>
      <w:r w:rsidRPr="00ED034F">
        <w:rPr>
          <w:szCs w:val="20"/>
          <w:lang w:val="en-US"/>
        </w:rPr>
        <w:t>we assume that the elastic part of the deformation is regained, hence the resistive force is Hertzian:</w:t>
      </w:r>
      <w:r w:rsidRPr="007531BF">
        <w:rPr>
          <w:i/>
          <w:szCs w:val="20"/>
          <w:lang w:val="en-US"/>
        </w:rPr>
        <w:t xml:space="preserve"> </w:t>
      </w:r>
      <w:r w:rsidRPr="00ED034F">
        <w:rPr>
          <w:i/>
          <w:szCs w:val="20"/>
          <w:lang w:val="en-US"/>
        </w:rPr>
        <w:t>F</w:t>
      </w:r>
      <w:r>
        <w:rPr>
          <w:rFonts w:ascii="SubScript VNI" w:hAnsi="SubScript VNI"/>
          <w:i/>
          <w:szCs w:val="20"/>
          <w:lang w:val="en-US"/>
        </w:rPr>
        <w:t xml:space="preserve">R </w:t>
      </w:r>
      <w:r>
        <w:rPr>
          <w:szCs w:val="20"/>
          <w:lang w:val="en-US"/>
        </w:rPr>
        <w:t xml:space="preserve">= </w:t>
      </w:r>
      <w:r w:rsidRPr="007531BF">
        <w:rPr>
          <w:i/>
          <w:szCs w:val="20"/>
          <w:lang w:val="en-US"/>
        </w:rPr>
        <w:t>d</w:t>
      </w:r>
      <w:r>
        <w:rPr>
          <w:szCs w:val="20"/>
          <w:lang w:val="en-US"/>
        </w:rPr>
        <w:t>(</w:t>
      </w:r>
      <w:proofErr w:type="spellStart"/>
      <w:r w:rsidRPr="001E76EE">
        <w:rPr>
          <w:i/>
          <w:szCs w:val="20"/>
          <w:lang w:val="en-US"/>
        </w:rPr>
        <w:t>x</w:t>
      </w:r>
      <w:r>
        <w:rPr>
          <w:rFonts w:ascii="SubScript VNI" w:hAnsi="SubScript VNI"/>
          <w:i/>
          <w:szCs w:val="20"/>
          <w:lang w:val="en-US"/>
        </w:rPr>
        <w:t>S</w:t>
      </w:r>
      <w:proofErr w:type="spellEnd"/>
      <w:r w:rsidRPr="00ED034F">
        <w:rPr>
          <w:szCs w:val="20"/>
          <w:lang w:val="en-US"/>
        </w:rPr>
        <w:t xml:space="preserve"> </w:t>
      </w:r>
      <w:r>
        <w:rPr>
          <w:szCs w:val="20"/>
          <w:lang w:val="en-US"/>
        </w:rPr>
        <w:t>–</w:t>
      </w:r>
      <w:r w:rsidRPr="001E76EE">
        <w:rPr>
          <w:i/>
          <w:szCs w:val="20"/>
          <w:lang w:val="en-US"/>
        </w:rPr>
        <w:t xml:space="preserve"> </w:t>
      </w:r>
      <w:proofErr w:type="spellStart"/>
      <w:r w:rsidRPr="001E76EE">
        <w:rPr>
          <w:i/>
          <w:szCs w:val="20"/>
          <w:lang w:val="en-US"/>
        </w:rPr>
        <w:t>x</w:t>
      </w:r>
      <w:r>
        <w:rPr>
          <w:rFonts w:ascii="SubScript VNI" w:hAnsi="SubScript VNI"/>
          <w:i/>
          <w:szCs w:val="20"/>
          <w:lang w:val="en-US"/>
        </w:rPr>
        <w:t>R</w:t>
      </w:r>
      <w:proofErr w:type="spellEnd"/>
      <w:r w:rsidRPr="00ED034F">
        <w:rPr>
          <w:szCs w:val="20"/>
          <w:lang w:val="en-US"/>
        </w:rPr>
        <w:t xml:space="preserve"> </w:t>
      </w:r>
      <w:r>
        <w:rPr>
          <w:szCs w:val="20"/>
          <w:lang w:val="en-US"/>
        </w:rPr>
        <w:t>)</w:t>
      </w:r>
      <w:r>
        <w:rPr>
          <w:szCs w:val="20"/>
          <w:vertAlign w:val="superscript"/>
          <w:lang w:val="en-US"/>
        </w:rPr>
        <w:t>3/2</w:t>
      </w:r>
      <w:r w:rsidRPr="00ED034F">
        <w:rPr>
          <w:szCs w:val="20"/>
          <w:lang w:val="en-US"/>
        </w:rPr>
        <w:t xml:space="preserve">, where </w:t>
      </w:r>
      <w:proofErr w:type="spellStart"/>
      <w:r w:rsidRPr="001E76EE">
        <w:rPr>
          <w:i/>
          <w:szCs w:val="20"/>
          <w:lang w:val="en-US"/>
        </w:rPr>
        <w:t>x</w:t>
      </w:r>
      <w:r>
        <w:rPr>
          <w:rFonts w:ascii="SubScript VNI" w:hAnsi="SubScript VNI"/>
          <w:i/>
          <w:szCs w:val="20"/>
          <w:lang w:val="en-US"/>
        </w:rPr>
        <w:t>R</w:t>
      </w:r>
      <w:proofErr w:type="spellEnd"/>
      <w:r w:rsidRPr="00ED034F">
        <w:rPr>
          <w:szCs w:val="20"/>
          <w:lang w:val="en-US"/>
        </w:rPr>
        <w:t xml:space="preserve"> </w:t>
      </w:r>
      <w:r>
        <w:rPr>
          <w:szCs w:val="20"/>
          <w:lang w:val="en-US"/>
        </w:rPr>
        <w:t>=</w:t>
      </w:r>
      <w:r w:rsidRPr="007531BF">
        <w:rPr>
          <w:i/>
          <w:szCs w:val="20"/>
          <w:lang w:val="en-US"/>
        </w:rPr>
        <w:t xml:space="preserve"> </w:t>
      </w:r>
      <w:proofErr w:type="spellStart"/>
      <w:r w:rsidRPr="001E76EE">
        <w:rPr>
          <w:i/>
          <w:szCs w:val="20"/>
          <w:lang w:val="en-US"/>
        </w:rPr>
        <w:t>x</w:t>
      </w:r>
      <w:r>
        <w:rPr>
          <w:rFonts w:ascii="SubScript VNI" w:hAnsi="SubScript VNI"/>
          <w:i/>
          <w:szCs w:val="20"/>
          <w:lang w:val="en-US"/>
        </w:rPr>
        <w:t>S</w:t>
      </w:r>
      <w:r w:rsidRPr="007531BF">
        <w:rPr>
          <w:rFonts w:ascii="SubScript VNI" w:hAnsi="SubScript VNI"/>
          <w:szCs w:val="20"/>
          <w:lang w:val="en-US"/>
        </w:rPr>
        <w:t>,</w:t>
      </w:r>
      <w:r w:rsidRPr="007531BF">
        <w:rPr>
          <w:szCs w:val="20"/>
          <w:vertAlign w:val="subscript"/>
          <w:lang w:val="en-US"/>
        </w:rPr>
        <w:t>max</w:t>
      </w:r>
      <w:proofErr w:type="spellEnd"/>
      <w:r w:rsidRPr="00ED034F">
        <w:rPr>
          <w:szCs w:val="20"/>
          <w:lang w:val="en-US"/>
        </w:rPr>
        <w:t xml:space="preserve"> </w:t>
      </w:r>
      <w:r>
        <w:rPr>
          <w:szCs w:val="20"/>
          <w:lang w:val="en-US"/>
        </w:rPr>
        <w:t>– (</w:t>
      </w:r>
      <w:r w:rsidRPr="007531BF">
        <w:rPr>
          <w:i/>
          <w:szCs w:val="20"/>
          <w:lang w:val="en-US"/>
        </w:rPr>
        <w:t xml:space="preserve"> </w:t>
      </w:r>
      <w:proofErr w:type="spellStart"/>
      <w:r w:rsidRPr="00ED034F">
        <w:rPr>
          <w:i/>
          <w:szCs w:val="20"/>
          <w:lang w:val="en-US"/>
        </w:rPr>
        <w:t>F</w:t>
      </w:r>
      <w:r>
        <w:rPr>
          <w:rFonts w:ascii="SubScript VNI" w:hAnsi="SubScript VNI"/>
          <w:i/>
          <w:szCs w:val="20"/>
          <w:lang w:val="en-US"/>
        </w:rPr>
        <w:t>R,</w:t>
      </w:r>
      <w:r w:rsidRPr="007531BF">
        <w:rPr>
          <w:i/>
          <w:szCs w:val="20"/>
          <w:vertAlign w:val="subscript"/>
          <w:lang w:val="en-US"/>
        </w:rPr>
        <w:t>max</w:t>
      </w:r>
      <w:proofErr w:type="spellEnd"/>
      <w:r w:rsidRPr="00ED034F">
        <w:rPr>
          <w:szCs w:val="20"/>
          <w:lang w:val="en-US"/>
        </w:rPr>
        <w:t xml:space="preserve"> </w:t>
      </w:r>
      <w:r>
        <w:rPr>
          <w:szCs w:val="20"/>
          <w:lang w:val="en-US"/>
        </w:rPr>
        <w:t>/</w:t>
      </w:r>
      <w:r w:rsidRPr="007531BF">
        <w:rPr>
          <w:i/>
          <w:szCs w:val="20"/>
          <w:lang w:val="en-US"/>
        </w:rPr>
        <w:t>d</w:t>
      </w:r>
      <w:r>
        <w:rPr>
          <w:szCs w:val="20"/>
          <w:lang w:val="en-US"/>
        </w:rPr>
        <w:t>)</w:t>
      </w:r>
      <w:r w:rsidRPr="00ED034F">
        <w:rPr>
          <w:szCs w:val="20"/>
          <w:lang w:val="en-US"/>
        </w:rPr>
        <w:t xml:space="preserve"> is the remaining deformation after unloading, </w:t>
      </w:r>
      <w:proofErr w:type="spellStart"/>
      <w:r w:rsidRPr="001E76EE">
        <w:rPr>
          <w:i/>
          <w:szCs w:val="20"/>
          <w:lang w:val="en-US"/>
        </w:rPr>
        <w:t>x</w:t>
      </w:r>
      <w:r>
        <w:rPr>
          <w:rFonts w:ascii="SubScript VNI" w:hAnsi="SubScript VNI"/>
          <w:i/>
          <w:szCs w:val="20"/>
          <w:lang w:val="en-US"/>
        </w:rPr>
        <w:t>S</w:t>
      </w:r>
      <w:r w:rsidRPr="007531BF">
        <w:rPr>
          <w:rFonts w:ascii="SubScript VNI" w:hAnsi="SubScript VNI"/>
          <w:szCs w:val="20"/>
          <w:lang w:val="en-US"/>
        </w:rPr>
        <w:t>,</w:t>
      </w:r>
      <w:r w:rsidRPr="007531BF">
        <w:rPr>
          <w:szCs w:val="20"/>
          <w:vertAlign w:val="subscript"/>
          <w:lang w:val="en-US"/>
        </w:rPr>
        <w:t>max</w:t>
      </w:r>
      <w:proofErr w:type="spellEnd"/>
      <w:r w:rsidRPr="00ED034F">
        <w:rPr>
          <w:szCs w:val="20"/>
          <w:lang w:val="en-US"/>
        </w:rPr>
        <w:t xml:space="preserve"> </w:t>
      </w:r>
      <w:r w:rsidRPr="00ED034F">
        <w:rPr>
          <w:rFonts w:ascii="CMR7" w:hAnsi="CMR7" w:cs="CMR7"/>
          <w:szCs w:val="20"/>
          <w:lang w:val="en-US"/>
        </w:rPr>
        <w:t xml:space="preserve"> </w:t>
      </w:r>
      <w:r w:rsidRPr="00ED034F">
        <w:rPr>
          <w:szCs w:val="20"/>
          <w:lang w:val="en-US"/>
        </w:rPr>
        <w:t xml:space="preserve">is the maximum displacement during progress, </w:t>
      </w:r>
      <w:proofErr w:type="spellStart"/>
      <w:r w:rsidRPr="00ED034F">
        <w:rPr>
          <w:i/>
          <w:szCs w:val="20"/>
          <w:lang w:val="en-US"/>
        </w:rPr>
        <w:t>F</w:t>
      </w:r>
      <w:r>
        <w:rPr>
          <w:rFonts w:ascii="SubScript VNI" w:hAnsi="SubScript VNI"/>
          <w:i/>
          <w:szCs w:val="20"/>
          <w:lang w:val="en-US"/>
        </w:rPr>
        <w:t>R,</w:t>
      </w:r>
      <w:r w:rsidRPr="007531BF">
        <w:rPr>
          <w:i/>
          <w:szCs w:val="20"/>
          <w:vertAlign w:val="subscript"/>
          <w:lang w:val="en-US"/>
        </w:rPr>
        <w:t>max</w:t>
      </w:r>
      <w:proofErr w:type="spellEnd"/>
      <w:r w:rsidRPr="00ED034F">
        <w:rPr>
          <w:szCs w:val="20"/>
          <w:lang w:val="en-US"/>
        </w:rPr>
        <w:t xml:space="preserve"> is the corresponding maximum resistive force, and </w:t>
      </w:r>
      <w:r w:rsidRPr="007531BF">
        <w:rPr>
          <w:i/>
          <w:szCs w:val="20"/>
          <w:lang w:val="en-US"/>
        </w:rPr>
        <w:t>d</w:t>
      </w:r>
      <w:r w:rsidRPr="00ED034F">
        <w:rPr>
          <w:rFonts w:ascii="CMMI10" w:hAnsi="CMMI10" w:cs="CMMI10"/>
          <w:szCs w:val="20"/>
          <w:lang w:val="en-US"/>
        </w:rPr>
        <w:t xml:space="preserve"> </w:t>
      </w:r>
      <w:r w:rsidRPr="00ED034F">
        <w:rPr>
          <w:szCs w:val="20"/>
          <w:lang w:val="en-US"/>
        </w:rPr>
        <w:t>is a material constant. Hence the dynamics can be described by the following equations during impact:</w:t>
      </w:r>
    </w:p>
    <w:p w14:paraId="2FD4A55B" w14:textId="77777777" w:rsidR="00116A84" w:rsidRDefault="00116A84" w:rsidP="00116A84">
      <w:pPr>
        <w:autoSpaceDE w:val="0"/>
        <w:autoSpaceDN w:val="0"/>
        <w:adjustRightInd w:val="0"/>
        <w:ind w:left="1440"/>
        <w:jc w:val="both"/>
        <w:rPr>
          <w:sz w:val="22"/>
          <w:szCs w:val="22"/>
          <w:lang w:val="en-US"/>
        </w:rPr>
      </w:pPr>
      <w:r w:rsidRPr="00B918C4">
        <w:rPr>
          <w:position w:val="-22"/>
          <w:sz w:val="22"/>
          <w:szCs w:val="22"/>
          <w:lang w:val="en-US"/>
        </w:rPr>
        <w:object w:dxaOrig="4060" w:dyaOrig="560" w14:anchorId="07D1390C">
          <v:shape id="_x0000_i1028" type="#_x0000_t75" style="width:203.25pt;height:28.5pt" o:ole="">
            <v:imagedata r:id="rId12" o:title=""/>
          </v:shape>
          <o:OLEObject Type="Embed" ProgID="Equation.3" ShapeID="_x0000_i1028" DrawAspect="Content" ObjectID="_1740978740" r:id="rId13"/>
        </w:object>
      </w:r>
      <w:r>
        <w:rPr>
          <w:sz w:val="22"/>
          <w:szCs w:val="22"/>
          <w:lang w:val="en-US"/>
        </w:rPr>
        <w:tab/>
      </w:r>
      <w:r>
        <w:rPr>
          <w:sz w:val="22"/>
          <w:szCs w:val="22"/>
          <w:lang w:val="en-US"/>
        </w:rPr>
        <w:tab/>
        <w:t xml:space="preserve">            </w:t>
      </w:r>
      <w:r>
        <w:rPr>
          <w:sz w:val="22"/>
          <w:szCs w:val="22"/>
          <w:lang w:val="en-US"/>
        </w:rPr>
        <w:tab/>
      </w:r>
      <w:r>
        <w:rPr>
          <w:sz w:val="22"/>
          <w:szCs w:val="22"/>
          <w:lang w:val="en-US"/>
        </w:rPr>
        <w:tab/>
        <w:t xml:space="preserve">               (2)</w:t>
      </w:r>
    </w:p>
    <w:p w14:paraId="0BD85E9E" w14:textId="77777777" w:rsidR="00116A84" w:rsidRPr="000835C7" w:rsidRDefault="00116A84" w:rsidP="00116A84">
      <w:pPr>
        <w:autoSpaceDE w:val="0"/>
        <w:autoSpaceDN w:val="0"/>
        <w:adjustRightInd w:val="0"/>
        <w:ind w:left="1440" w:firstLine="720"/>
        <w:jc w:val="both"/>
        <w:rPr>
          <w:sz w:val="10"/>
          <w:szCs w:val="10"/>
          <w:lang w:val="en-US"/>
        </w:rPr>
      </w:pPr>
    </w:p>
    <w:p w14:paraId="06B27C9D" w14:textId="77777777" w:rsidR="00116A84" w:rsidRPr="00ED034F" w:rsidRDefault="00116A84" w:rsidP="00116A84">
      <w:pPr>
        <w:autoSpaceDE w:val="0"/>
        <w:autoSpaceDN w:val="0"/>
        <w:adjustRightInd w:val="0"/>
        <w:rPr>
          <w:szCs w:val="20"/>
          <w:lang w:val="en-US"/>
        </w:rPr>
      </w:pPr>
      <w:r w:rsidRPr="00ED034F">
        <w:rPr>
          <w:szCs w:val="20"/>
          <w:lang w:val="en-US"/>
        </w:rPr>
        <w:t xml:space="preserve">where </w:t>
      </w:r>
      <w:r>
        <w:rPr>
          <w:i/>
          <w:szCs w:val="20"/>
          <w:lang w:val="en-US"/>
        </w:rPr>
        <w:t>G</w:t>
      </w:r>
      <w:r w:rsidRPr="00ED034F">
        <w:rPr>
          <w:szCs w:val="20"/>
          <w:lang w:val="en-US"/>
        </w:rPr>
        <w:t xml:space="preserve"> is the initial gap between the drill-bit and the rock.</w:t>
      </w:r>
    </w:p>
    <w:p w14:paraId="086342C5" w14:textId="77777777" w:rsidR="00116A84" w:rsidRPr="00ED034F" w:rsidRDefault="00116A84" w:rsidP="00833CD6">
      <w:pPr>
        <w:autoSpaceDE w:val="0"/>
        <w:autoSpaceDN w:val="0"/>
        <w:adjustRightInd w:val="0"/>
        <w:spacing w:after="120"/>
        <w:jc w:val="both"/>
        <w:rPr>
          <w:szCs w:val="20"/>
          <w:lang w:val="en-US"/>
        </w:rPr>
      </w:pPr>
      <w:r w:rsidRPr="00ED034F">
        <w:rPr>
          <w:szCs w:val="20"/>
          <w:lang w:val="en-US"/>
        </w:rPr>
        <w:lastRenderedPageBreak/>
        <w:t xml:space="preserve">We identify chaotic and regular motion of the drill bit, depending on the parameter settings. Figure 2a presents typical time histories of the progression for several values of the static force. One can observe that the progression is higher when the motion is periodic. In Fig. 2b a chaotic attractor is shown, the irregular </w:t>
      </w:r>
      <w:proofErr w:type="spellStart"/>
      <w:r w:rsidRPr="00ED034F">
        <w:rPr>
          <w:szCs w:val="20"/>
          <w:lang w:val="en-US"/>
        </w:rPr>
        <w:t>behaviour</w:t>
      </w:r>
      <w:proofErr w:type="spellEnd"/>
      <w:r w:rsidRPr="00ED034F">
        <w:rPr>
          <w:szCs w:val="20"/>
          <w:lang w:val="en-US"/>
        </w:rPr>
        <w:t xml:space="preserve"> implies that the drill head impacts the rock with non-optimal velocity, slowing down the progress</w:t>
      </w:r>
      <w:r>
        <w:rPr>
          <w:szCs w:val="20"/>
          <w:lang w:val="en-US"/>
        </w:rPr>
        <w:t>. The state of the system can be</w:t>
      </w:r>
      <w:r w:rsidRPr="00ED034F">
        <w:rPr>
          <w:szCs w:val="20"/>
          <w:lang w:val="en-US"/>
        </w:rPr>
        <w:t xml:space="preserve"> different after each period of the driving force, and it is </w:t>
      </w:r>
      <w:proofErr w:type="spellStart"/>
      <w:r w:rsidRPr="00ED034F">
        <w:rPr>
          <w:szCs w:val="20"/>
          <w:lang w:val="en-US"/>
        </w:rPr>
        <w:t>characterised</w:t>
      </w:r>
      <w:proofErr w:type="spellEnd"/>
      <w:r w:rsidRPr="00ED034F">
        <w:rPr>
          <w:szCs w:val="20"/>
          <w:lang w:val="en-US"/>
        </w:rPr>
        <w:t xml:space="preserve"> by different points in the phase space.</w:t>
      </w:r>
    </w:p>
    <w:p w14:paraId="630527BA" w14:textId="77777777" w:rsidR="00116A84" w:rsidRDefault="00833CD6" w:rsidP="00116A84">
      <w:pPr>
        <w:autoSpaceDE w:val="0"/>
        <w:autoSpaceDN w:val="0"/>
        <w:adjustRightInd w:val="0"/>
        <w:jc w:val="both"/>
        <w:rPr>
          <w:sz w:val="22"/>
          <w:szCs w:val="22"/>
          <w:lang w:val="en-US"/>
        </w:rPr>
      </w:pPr>
      <w:r>
        <w:rPr>
          <w:noProof/>
          <w:sz w:val="22"/>
          <w:szCs w:val="22"/>
          <w:lang w:eastAsia="en-GB"/>
        </w:rPr>
        <w:drawing>
          <wp:inline distT="0" distB="0" distL="0" distR="0" wp14:anchorId="00863EF4" wp14:editId="3929D5F5">
            <wp:extent cx="5731510" cy="2117306"/>
            <wp:effectExtent l="1905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5731510" cy="2117306"/>
                    </a:xfrm>
                    <a:prstGeom prst="rect">
                      <a:avLst/>
                    </a:prstGeom>
                    <a:noFill/>
                    <a:ln w="9525">
                      <a:noFill/>
                      <a:miter lim="800000"/>
                      <a:headEnd/>
                      <a:tailEnd/>
                    </a:ln>
                  </pic:spPr>
                </pic:pic>
              </a:graphicData>
            </a:graphic>
          </wp:inline>
        </w:drawing>
      </w:r>
    </w:p>
    <w:p w14:paraId="57D1F232" w14:textId="77777777" w:rsidR="00116A84" w:rsidRPr="000835C7" w:rsidRDefault="00116A84" w:rsidP="00116A84">
      <w:pPr>
        <w:rPr>
          <w:sz w:val="18"/>
          <w:szCs w:val="18"/>
          <w:lang w:val="en-US"/>
        </w:rPr>
      </w:pPr>
      <w:r w:rsidRPr="000835C7">
        <w:rPr>
          <w:sz w:val="18"/>
          <w:szCs w:val="18"/>
          <w:lang w:val="en-US"/>
        </w:rPr>
        <w:t xml:space="preserve">Figure 2: (a) Progression (remaining displacement of the slider) for several values of the static force FS. The parameters used are </w:t>
      </w:r>
      <w:r w:rsidRPr="000835C7">
        <w:rPr>
          <w:i/>
          <w:sz w:val="18"/>
          <w:szCs w:val="18"/>
          <w:lang w:val="en-US"/>
        </w:rPr>
        <w:t>F</w:t>
      </w:r>
      <w:r w:rsidRPr="000835C7">
        <w:rPr>
          <w:i/>
          <w:sz w:val="18"/>
          <w:szCs w:val="18"/>
          <w:vertAlign w:val="subscript"/>
          <w:lang w:val="en-US"/>
        </w:rPr>
        <w:t>D</w:t>
      </w:r>
      <w:r w:rsidRPr="000835C7">
        <w:rPr>
          <w:sz w:val="18"/>
          <w:szCs w:val="18"/>
          <w:lang w:val="en-US"/>
        </w:rPr>
        <w:t xml:space="preserve"> = 10 </w:t>
      </w:r>
      <w:r w:rsidRPr="000835C7">
        <w:rPr>
          <w:sz w:val="18"/>
          <w:szCs w:val="18"/>
          <w:lang w:val="en-US"/>
        </w:rPr>
        <w:sym w:font="Symbol" w:char="F0B4"/>
      </w:r>
      <w:r w:rsidRPr="000835C7">
        <w:rPr>
          <w:sz w:val="18"/>
          <w:szCs w:val="18"/>
          <w:lang w:val="en-US"/>
        </w:rPr>
        <w:t>10</w:t>
      </w:r>
      <w:r w:rsidRPr="000835C7">
        <w:rPr>
          <w:sz w:val="18"/>
          <w:szCs w:val="18"/>
          <w:vertAlign w:val="superscript"/>
          <w:lang w:val="en-US"/>
        </w:rPr>
        <w:t>-5</w:t>
      </w:r>
      <w:r w:rsidRPr="000835C7">
        <w:rPr>
          <w:sz w:val="18"/>
          <w:szCs w:val="18"/>
          <w:lang w:val="en-US"/>
        </w:rPr>
        <w:t xml:space="preserve">, </w:t>
      </w:r>
      <w:r w:rsidRPr="000835C7">
        <w:rPr>
          <w:sz w:val="18"/>
          <w:szCs w:val="18"/>
          <w:lang w:val="en-US"/>
        </w:rPr>
        <w:sym w:font="Symbol" w:char="F057"/>
      </w:r>
      <w:r w:rsidRPr="000835C7">
        <w:rPr>
          <w:sz w:val="18"/>
          <w:szCs w:val="18"/>
          <w:lang w:val="en-US"/>
        </w:rPr>
        <w:t xml:space="preserve">=0.03, </w:t>
      </w:r>
      <w:r w:rsidRPr="000835C7">
        <w:rPr>
          <w:i/>
          <w:sz w:val="18"/>
          <w:szCs w:val="18"/>
          <w:lang w:val="en-US"/>
        </w:rPr>
        <w:t>G</w:t>
      </w:r>
      <w:r w:rsidRPr="000835C7">
        <w:rPr>
          <w:sz w:val="18"/>
          <w:szCs w:val="18"/>
          <w:lang w:val="en-US"/>
        </w:rPr>
        <w:t xml:space="preserve"> =0.3, </w:t>
      </w:r>
      <w:r w:rsidRPr="000835C7">
        <w:rPr>
          <w:i/>
          <w:sz w:val="18"/>
          <w:szCs w:val="18"/>
          <w:lang w:val="en-US"/>
        </w:rPr>
        <w:t>M</w:t>
      </w:r>
      <w:r w:rsidRPr="000835C7">
        <w:rPr>
          <w:sz w:val="18"/>
          <w:szCs w:val="18"/>
          <w:lang w:val="en-US"/>
        </w:rPr>
        <w:t xml:space="preserve"> =1,  </w:t>
      </w:r>
      <w:r w:rsidRPr="000835C7">
        <w:rPr>
          <w:i/>
          <w:sz w:val="18"/>
          <w:szCs w:val="18"/>
          <w:lang w:val="en-US"/>
        </w:rPr>
        <w:t>a=1</w:t>
      </w:r>
      <w:r w:rsidRPr="000835C7">
        <w:rPr>
          <w:sz w:val="18"/>
          <w:szCs w:val="18"/>
          <w:lang w:val="en-US"/>
        </w:rPr>
        <w:t xml:space="preserve">, </w:t>
      </w:r>
      <w:r w:rsidRPr="000835C7">
        <w:rPr>
          <w:i/>
          <w:sz w:val="18"/>
          <w:szCs w:val="18"/>
          <w:lang w:val="en-US"/>
        </w:rPr>
        <w:t>d=1</w:t>
      </w:r>
      <w:r w:rsidRPr="000835C7">
        <w:rPr>
          <w:sz w:val="18"/>
          <w:szCs w:val="18"/>
          <w:lang w:val="en-US"/>
        </w:rPr>
        <w:t xml:space="preserve">  (all values are non-dimensional). (b) Chaotic attractor, the </w:t>
      </w:r>
      <w:proofErr w:type="spellStart"/>
      <w:r w:rsidRPr="000835C7">
        <w:rPr>
          <w:sz w:val="18"/>
          <w:szCs w:val="18"/>
          <w:lang w:val="en-US"/>
        </w:rPr>
        <w:t>Poincaré</w:t>
      </w:r>
      <w:proofErr w:type="spellEnd"/>
      <w:r w:rsidRPr="000835C7">
        <w:rPr>
          <w:sz w:val="18"/>
          <w:szCs w:val="18"/>
          <w:lang w:val="en-US"/>
        </w:rPr>
        <w:t xml:space="preserve"> map shows the state of the system after each periods of the dynamic force in the phase space consisting of the velocity </w:t>
      </w:r>
      <w:r w:rsidRPr="000835C7">
        <w:rPr>
          <w:position w:val="-6"/>
          <w:sz w:val="18"/>
          <w:szCs w:val="18"/>
        </w:rPr>
        <w:object w:dxaOrig="180" w:dyaOrig="240" w14:anchorId="1501DE24">
          <v:shape id="_x0000_i1029" type="#_x0000_t75" style="width:9pt;height:12pt" o:ole="">
            <v:imagedata r:id="rId9" o:title=""/>
          </v:shape>
          <o:OLEObject Type="Embed" ProgID="Equation.3" ShapeID="_x0000_i1029" DrawAspect="Content" ObjectID="_1740978741" r:id="rId15"/>
        </w:object>
      </w:r>
      <w:r w:rsidRPr="000835C7">
        <w:rPr>
          <w:i/>
          <w:sz w:val="18"/>
          <w:szCs w:val="18"/>
          <w:lang w:val="en-US"/>
        </w:rPr>
        <w:t>M</w:t>
      </w:r>
      <w:r w:rsidRPr="000835C7">
        <w:rPr>
          <w:sz w:val="18"/>
          <w:szCs w:val="18"/>
          <w:lang w:val="en-US"/>
        </w:rPr>
        <w:t xml:space="preserve"> of the drill-bit and the </w:t>
      </w:r>
      <w:proofErr w:type="gramStart"/>
      <w:r w:rsidRPr="000835C7">
        <w:rPr>
          <w:sz w:val="18"/>
          <w:szCs w:val="18"/>
          <w:lang w:val="en-US"/>
        </w:rPr>
        <w:t xml:space="preserve">distance  </w:t>
      </w:r>
      <w:proofErr w:type="spellStart"/>
      <w:r w:rsidRPr="000835C7">
        <w:rPr>
          <w:i/>
          <w:sz w:val="18"/>
          <w:szCs w:val="18"/>
          <w:lang w:val="en-US"/>
        </w:rPr>
        <w:t>xM</w:t>
      </w:r>
      <w:proofErr w:type="spellEnd"/>
      <w:proofErr w:type="gramEnd"/>
      <w:r w:rsidRPr="000835C7">
        <w:rPr>
          <w:i/>
          <w:sz w:val="18"/>
          <w:szCs w:val="18"/>
          <w:lang w:val="en-US"/>
        </w:rPr>
        <w:t xml:space="preserve"> </w:t>
      </w:r>
      <w:r w:rsidRPr="000835C7">
        <w:rPr>
          <w:sz w:val="18"/>
          <w:szCs w:val="18"/>
          <w:lang w:val="en-US"/>
        </w:rPr>
        <w:t>-</w:t>
      </w:r>
      <w:r w:rsidRPr="000835C7">
        <w:rPr>
          <w:i/>
          <w:sz w:val="18"/>
          <w:szCs w:val="18"/>
          <w:lang w:val="en-US"/>
        </w:rPr>
        <w:t xml:space="preserve"> </w:t>
      </w:r>
      <w:proofErr w:type="spellStart"/>
      <w:r w:rsidRPr="000835C7">
        <w:rPr>
          <w:i/>
          <w:sz w:val="18"/>
          <w:szCs w:val="18"/>
          <w:lang w:val="en-US"/>
        </w:rPr>
        <w:t>xS</w:t>
      </w:r>
      <w:proofErr w:type="spellEnd"/>
      <w:r w:rsidRPr="000835C7">
        <w:rPr>
          <w:sz w:val="18"/>
          <w:szCs w:val="18"/>
          <w:lang w:val="en-US"/>
        </w:rPr>
        <w:t xml:space="preserve">  of the mass from the slider. The static force is </w:t>
      </w:r>
      <w:r w:rsidRPr="000835C7">
        <w:rPr>
          <w:i/>
          <w:sz w:val="18"/>
          <w:szCs w:val="18"/>
          <w:lang w:val="en-US"/>
        </w:rPr>
        <w:t>F</w:t>
      </w:r>
      <w:r w:rsidRPr="000835C7">
        <w:rPr>
          <w:i/>
          <w:sz w:val="18"/>
          <w:szCs w:val="18"/>
          <w:vertAlign w:val="subscript"/>
          <w:lang w:val="en-US"/>
        </w:rPr>
        <w:t>S</w:t>
      </w:r>
      <w:r w:rsidRPr="000835C7">
        <w:rPr>
          <w:sz w:val="18"/>
          <w:szCs w:val="18"/>
          <w:lang w:val="en-US"/>
        </w:rPr>
        <w:t xml:space="preserve"> = 4 </w:t>
      </w:r>
      <w:r w:rsidRPr="000835C7">
        <w:rPr>
          <w:sz w:val="18"/>
          <w:szCs w:val="18"/>
          <w:lang w:val="en-US"/>
        </w:rPr>
        <w:sym w:font="Symbol" w:char="F0B4"/>
      </w:r>
      <w:r w:rsidRPr="000835C7">
        <w:rPr>
          <w:sz w:val="18"/>
          <w:szCs w:val="18"/>
          <w:lang w:val="en-US"/>
        </w:rPr>
        <w:t>10</w:t>
      </w:r>
      <w:r w:rsidRPr="000835C7">
        <w:rPr>
          <w:sz w:val="18"/>
          <w:szCs w:val="18"/>
          <w:vertAlign w:val="superscript"/>
          <w:lang w:val="en-US"/>
        </w:rPr>
        <w:t>-5</w:t>
      </w:r>
      <w:r w:rsidRPr="000835C7">
        <w:rPr>
          <w:sz w:val="18"/>
          <w:szCs w:val="18"/>
          <w:lang w:val="en-US"/>
        </w:rPr>
        <w:t>, the other parameters are the same as those used for (a).</w:t>
      </w:r>
    </w:p>
    <w:p w14:paraId="2C454A06" w14:textId="77777777" w:rsidR="00116A84" w:rsidRPr="000835C7" w:rsidRDefault="00116A84" w:rsidP="00116A84">
      <w:pPr>
        <w:autoSpaceDE w:val="0"/>
        <w:autoSpaceDN w:val="0"/>
        <w:adjustRightInd w:val="0"/>
        <w:jc w:val="both"/>
        <w:rPr>
          <w:sz w:val="10"/>
          <w:szCs w:val="10"/>
          <w:lang w:val="en-US"/>
        </w:rPr>
      </w:pPr>
    </w:p>
    <w:p w14:paraId="79358432" w14:textId="77777777" w:rsidR="00116A84" w:rsidRPr="00ED034F" w:rsidRDefault="00116A84" w:rsidP="00833CD6">
      <w:pPr>
        <w:autoSpaceDE w:val="0"/>
        <w:autoSpaceDN w:val="0"/>
        <w:adjustRightInd w:val="0"/>
        <w:spacing w:after="120"/>
        <w:rPr>
          <w:szCs w:val="20"/>
          <w:lang w:val="en-US"/>
        </w:rPr>
      </w:pPr>
      <w:r w:rsidRPr="00ED034F">
        <w:rPr>
          <w:szCs w:val="20"/>
          <w:lang w:val="en-US"/>
        </w:rPr>
        <w:t>To have an overview of when the motion of the drill-bit is chaotic and when it is periodic, the bifurcation diagram was also constructed for several parameter values. Two examples are shown in Fig. 3.</w:t>
      </w:r>
    </w:p>
    <w:p w14:paraId="151D5EF6" w14:textId="77777777" w:rsidR="00116A84" w:rsidRPr="008A6471" w:rsidRDefault="00833CD6" w:rsidP="00116A84">
      <w:pPr>
        <w:autoSpaceDE w:val="0"/>
        <w:autoSpaceDN w:val="0"/>
        <w:adjustRightInd w:val="0"/>
        <w:rPr>
          <w:sz w:val="22"/>
          <w:szCs w:val="22"/>
          <w:lang w:val="en-US"/>
        </w:rPr>
      </w:pPr>
      <w:r>
        <w:rPr>
          <w:noProof/>
          <w:sz w:val="22"/>
          <w:szCs w:val="22"/>
          <w:lang w:eastAsia="en-GB"/>
        </w:rPr>
        <w:drawing>
          <wp:inline distT="0" distB="0" distL="0" distR="0" wp14:anchorId="03B3CA9F" wp14:editId="2370EA70">
            <wp:extent cx="5731510" cy="2117766"/>
            <wp:effectExtent l="1905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5731510" cy="2117766"/>
                    </a:xfrm>
                    <a:prstGeom prst="rect">
                      <a:avLst/>
                    </a:prstGeom>
                    <a:noFill/>
                    <a:ln w="9525">
                      <a:noFill/>
                      <a:miter lim="800000"/>
                      <a:headEnd/>
                      <a:tailEnd/>
                    </a:ln>
                  </pic:spPr>
                </pic:pic>
              </a:graphicData>
            </a:graphic>
          </wp:inline>
        </w:drawing>
      </w:r>
    </w:p>
    <w:p w14:paraId="22D0D351" w14:textId="77777777" w:rsidR="00116A84" w:rsidRPr="000835C7" w:rsidRDefault="00116A84" w:rsidP="00116A84">
      <w:pPr>
        <w:autoSpaceDE w:val="0"/>
        <w:autoSpaceDN w:val="0"/>
        <w:adjustRightInd w:val="0"/>
        <w:rPr>
          <w:sz w:val="18"/>
          <w:szCs w:val="18"/>
          <w:lang w:val="en-US"/>
        </w:rPr>
      </w:pPr>
      <w:r w:rsidRPr="000835C7">
        <w:rPr>
          <w:sz w:val="18"/>
          <w:szCs w:val="18"/>
          <w:lang w:val="en-US"/>
        </w:rPr>
        <w:t>Figure 3: Bifurcation diagrams for different dynamic forces, (a)</w:t>
      </w:r>
      <w:r w:rsidRPr="000835C7">
        <w:rPr>
          <w:i/>
          <w:sz w:val="18"/>
          <w:szCs w:val="18"/>
          <w:lang w:val="en-US"/>
        </w:rPr>
        <w:t xml:space="preserve"> FD</w:t>
      </w:r>
      <w:r w:rsidRPr="000835C7">
        <w:rPr>
          <w:sz w:val="18"/>
          <w:szCs w:val="18"/>
          <w:lang w:val="en-US"/>
        </w:rPr>
        <w:t xml:space="preserve"> = 5 </w:t>
      </w:r>
      <w:r w:rsidRPr="000835C7">
        <w:rPr>
          <w:sz w:val="18"/>
          <w:szCs w:val="18"/>
          <w:lang w:val="en-US"/>
        </w:rPr>
        <w:sym w:font="Symbol" w:char="F0B4"/>
      </w:r>
      <w:r w:rsidRPr="000835C7">
        <w:rPr>
          <w:sz w:val="18"/>
          <w:szCs w:val="18"/>
          <w:lang w:val="en-US"/>
        </w:rPr>
        <w:t>10</w:t>
      </w:r>
      <w:r w:rsidRPr="000835C7">
        <w:rPr>
          <w:sz w:val="18"/>
          <w:szCs w:val="18"/>
          <w:vertAlign w:val="superscript"/>
          <w:lang w:val="en-US"/>
        </w:rPr>
        <w:t>-5</w:t>
      </w:r>
      <w:r w:rsidRPr="000835C7">
        <w:rPr>
          <w:sz w:val="18"/>
          <w:szCs w:val="18"/>
          <w:lang w:val="en-US"/>
        </w:rPr>
        <w:t xml:space="preserve">, (b) </w:t>
      </w:r>
      <w:r w:rsidRPr="000835C7">
        <w:rPr>
          <w:i/>
          <w:sz w:val="18"/>
          <w:szCs w:val="18"/>
          <w:lang w:val="en-US"/>
        </w:rPr>
        <w:t>FD</w:t>
      </w:r>
      <w:r w:rsidRPr="000835C7">
        <w:rPr>
          <w:sz w:val="18"/>
          <w:szCs w:val="18"/>
          <w:lang w:val="en-US"/>
        </w:rPr>
        <w:t xml:space="preserve"> = 12 </w:t>
      </w:r>
      <w:r w:rsidRPr="000835C7">
        <w:rPr>
          <w:sz w:val="18"/>
          <w:szCs w:val="18"/>
          <w:lang w:val="en-US"/>
        </w:rPr>
        <w:sym w:font="Symbol" w:char="F0B4"/>
      </w:r>
      <w:r w:rsidRPr="000835C7">
        <w:rPr>
          <w:sz w:val="18"/>
          <w:szCs w:val="18"/>
          <w:lang w:val="en-US"/>
        </w:rPr>
        <w:t>10</w:t>
      </w:r>
      <w:r w:rsidRPr="000835C7">
        <w:rPr>
          <w:sz w:val="18"/>
          <w:szCs w:val="18"/>
          <w:vertAlign w:val="superscript"/>
          <w:lang w:val="en-US"/>
        </w:rPr>
        <w:t>-5</w:t>
      </w:r>
      <w:r w:rsidRPr="000835C7">
        <w:rPr>
          <w:sz w:val="18"/>
          <w:szCs w:val="18"/>
          <w:lang w:val="en-US"/>
        </w:rPr>
        <w:t xml:space="preserve"> . The other parameters are the same as those used in Fig. 2.</w:t>
      </w:r>
    </w:p>
    <w:p w14:paraId="40479CFF" w14:textId="77777777" w:rsidR="00116A84" w:rsidRDefault="00116A84" w:rsidP="00116A84">
      <w:pPr>
        <w:autoSpaceDE w:val="0"/>
        <w:autoSpaceDN w:val="0"/>
        <w:adjustRightInd w:val="0"/>
        <w:rPr>
          <w:b/>
          <w:bCs/>
          <w:szCs w:val="20"/>
          <w:lang w:val="en-US"/>
        </w:rPr>
      </w:pPr>
    </w:p>
    <w:p w14:paraId="165EC2EC" w14:textId="77777777" w:rsidR="00116A84" w:rsidRDefault="00116A84" w:rsidP="00116A84">
      <w:pPr>
        <w:autoSpaceDE w:val="0"/>
        <w:autoSpaceDN w:val="0"/>
        <w:adjustRightInd w:val="0"/>
        <w:rPr>
          <w:szCs w:val="20"/>
          <w:lang w:val="en-US"/>
        </w:rPr>
      </w:pPr>
    </w:p>
    <w:p w14:paraId="4C689ADF" w14:textId="77777777" w:rsidR="00116A84" w:rsidRPr="00B918C4" w:rsidRDefault="00116A84" w:rsidP="00116A84">
      <w:pPr>
        <w:autoSpaceDE w:val="0"/>
        <w:autoSpaceDN w:val="0"/>
        <w:adjustRightInd w:val="0"/>
        <w:rPr>
          <w:b/>
          <w:bCs/>
          <w:lang w:val="en-US"/>
        </w:rPr>
      </w:pPr>
      <w:r w:rsidRPr="00B918C4">
        <w:rPr>
          <w:b/>
          <w:bCs/>
          <w:lang w:val="en-US"/>
        </w:rPr>
        <w:t>References</w:t>
      </w:r>
    </w:p>
    <w:p w14:paraId="640A2D42" w14:textId="77777777" w:rsidR="00116A84" w:rsidRPr="0019511D" w:rsidRDefault="00116A84" w:rsidP="00116A84">
      <w:pPr>
        <w:autoSpaceDE w:val="0"/>
        <w:autoSpaceDN w:val="0"/>
        <w:adjustRightInd w:val="0"/>
        <w:rPr>
          <w:sz w:val="16"/>
          <w:szCs w:val="16"/>
          <w:lang w:val="en-US"/>
        </w:rPr>
      </w:pPr>
      <w:r w:rsidRPr="0019511D">
        <w:rPr>
          <w:sz w:val="16"/>
          <w:szCs w:val="16"/>
          <w:lang w:val="en-US"/>
        </w:rPr>
        <w:t xml:space="preserve">[1] </w:t>
      </w:r>
      <w:proofErr w:type="spellStart"/>
      <w:r w:rsidRPr="0019511D">
        <w:rPr>
          <w:sz w:val="16"/>
          <w:szCs w:val="16"/>
          <w:lang w:val="en-US"/>
        </w:rPr>
        <w:t>M.Wiercigroch</w:t>
      </w:r>
      <w:proofErr w:type="spellEnd"/>
      <w:r w:rsidRPr="0019511D">
        <w:rPr>
          <w:sz w:val="16"/>
          <w:szCs w:val="16"/>
          <w:lang w:val="en-US"/>
        </w:rPr>
        <w:t xml:space="preserve">, R.D. Nielson, M.A. Player: Material removal rate prediction for ultrasonic drilling of hard materials using an impact oscillator approach. </w:t>
      </w:r>
      <w:r w:rsidRPr="0019511D">
        <w:rPr>
          <w:i/>
          <w:iCs/>
          <w:sz w:val="16"/>
          <w:szCs w:val="16"/>
          <w:lang w:val="en-US"/>
        </w:rPr>
        <w:t xml:space="preserve">Physics Letters A </w:t>
      </w:r>
      <w:r w:rsidRPr="0019511D">
        <w:rPr>
          <w:b/>
          <w:bCs/>
          <w:sz w:val="16"/>
          <w:szCs w:val="16"/>
          <w:lang w:val="en-US"/>
        </w:rPr>
        <w:t xml:space="preserve">259 </w:t>
      </w:r>
      <w:r w:rsidRPr="0019511D">
        <w:rPr>
          <w:sz w:val="16"/>
          <w:szCs w:val="16"/>
          <w:lang w:val="en-US"/>
        </w:rPr>
        <w:t>(1999) 91–96.</w:t>
      </w:r>
    </w:p>
    <w:p w14:paraId="75772B6B" w14:textId="77777777" w:rsidR="00116A84" w:rsidRPr="0019511D" w:rsidRDefault="00116A84" w:rsidP="00116A84">
      <w:pPr>
        <w:autoSpaceDE w:val="0"/>
        <w:autoSpaceDN w:val="0"/>
        <w:adjustRightInd w:val="0"/>
        <w:rPr>
          <w:sz w:val="16"/>
          <w:szCs w:val="16"/>
          <w:lang w:val="en-US"/>
        </w:rPr>
      </w:pPr>
      <w:r w:rsidRPr="0019511D">
        <w:rPr>
          <w:sz w:val="16"/>
          <w:szCs w:val="16"/>
          <w:lang w:val="en-US"/>
        </w:rPr>
        <w:t xml:space="preserve">[2] E.E. </w:t>
      </w:r>
      <w:proofErr w:type="spellStart"/>
      <w:r w:rsidRPr="0019511D">
        <w:rPr>
          <w:sz w:val="16"/>
          <w:szCs w:val="16"/>
          <w:lang w:val="en-US"/>
        </w:rPr>
        <w:t>Pavlovskaia</w:t>
      </w:r>
      <w:proofErr w:type="spellEnd"/>
      <w:r w:rsidRPr="0019511D">
        <w:rPr>
          <w:sz w:val="16"/>
          <w:szCs w:val="16"/>
          <w:lang w:val="en-US"/>
        </w:rPr>
        <w:t xml:space="preserve">, M. </w:t>
      </w:r>
      <w:proofErr w:type="spellStart"/>
      <w:r w:rsidRPr="0019511D">
        <w:rPr>
          <w:sz w:val="16"/>
          <w:szCs w:val="16"/>
          <w:lang w:val="en-US"/>
        </w:rPr>
        <w:t>Wiercigroch</w:t>
      </w:r>
      <w:proofErr w:type="spellEnd"/>
      <w:r w:rsidRPr="0019511D">
        <w:rPr>
          <w:sz w:val="16"/>
          <w:szCs w:val="16"/>
          <w:lang w:val="en-US"/>
        </w:rPr>
        <w:t xml:space="preserve">, C. </w:t>
      </w:r>
      <w:proofErr w:type="spellStart"/>
      <w:r w:rsidRPr="0019511D">
        <w:rPr>
          <w:sz w:val="16"/>
          <w:szCs w:val="16"/>
          <w:lang w:val="en-US"/>
        </w:rPr>
        <w:t>Grebogi</w:t>
      </w:r>
      <w:proofErr w:type="spellEnd"/>
      <w:r w:rsidRPr="0019511D">
        <w:rPr>
          <w:sz w:val="16"/>
          <w:szCs w:val="16"/>
          <w:lang w:val="en-US"/>
        </w:rPr>
        <w:t xml:space="preserve">: Modelling of an impact oscillator with a drift. </w:t>
      </w:r>
      <w:r w:rsidRPr="0019511D">
        <w:rPr>
          <w:i/>
          <w:iCs/>
          <w:sz w:val="16"/>
          <w:szCs w:val="16"/>
          <w:lang w:val="en-US"/>
        </w:rPr>
        <w:t xml:space="preserve">Physical Review E </w:t>
      </w:r>
      <w:r w:rsidRPr="0019511D">
        <w:rPr>
          <w:b/>
          <w:bCs/>
          <w:sz w:val="16"/>
          <w:szCs w:val="16"/>
          <w:lang w:val="en-US"/>
        </w:rPr>
        <w:t xml:space="preserve">64 </w:t>
      </w:r>
      <w:r w:rsidRPr="0019511D">
        <w:rPr>
          <w:sz w:val="16"/>
          <w:szCs w:val="16"/>
          <w:lang w:val="en-US"/>
        </w:rPr>
        <w:t>(2001) 056224.</w:t>
      </w:r>
    </w:p>
    <w:p w14:paraId="77C99E08" w14:textId="77777777" w:rsidR="00116A84" w:rsidRPr="0019511D" w:rsidRDefault="00116A84" w:rsidP="00116A84">
      <w:pPr>
        <w:autoSpaceDE w:val="0"/>
        <w:autoSpaceDN w:val="0"/>
        <w:adjustRightInd w:val="0"/>
        <w:rPr>
          <w:sz w:val="16"/>
          <w:szCs w:val="16"/>
          <w:lang w:val="en-US"/>
        </w:rPr>
      </w:pPr>
      <w:r w:rsidRPr="0019511D">
        <w:rPr>
          <w:sz w:val="16"/>
          <w:szCs w:val="16"/>
          <w:lang w:val="en-US"/>
        </w:rPr>
        <w:t xml:space="preserve">[3] E.E. </w:t>
      </w:r>
      <w:proofErr w:type="spellStart"/>
      <w:r w:rsidRPr="0019511D">
        <w:rPr>
          <w:sz w:val="16"/>
          <w:szCs w:val="16"/>
          <w:lang w:val="en-US"/>
        </w:rPr>
        <w:t>Pavlovskaia</w:t>
      </w:r>
      <w:proofErr w:type="spellEnd"/>
      <w:r w:rsidRPr="0019511D">
        <w:rPr>
          <w:sz w:val="16"/>
          <w:szCs w:val="16"/>
          <w:lang w:val="en-US"/>
        </w:rPr>
        <w:t xml:space="preserve">, </w:t>
      </w:r>
      <w:proofErr w:type="spellStart"/>
      <w:r w:rsidRPr="0019511D">
        <w:rPr>
          <w:sz w:val="16"/>
          <w:szCs w:val="16"/>
          <w:lang w:val="en-US"/>
        </w:rPr>
        <w:t>M.Wiercigroch</w:t>
      </w:r>
      <w:proofErr w:type="spellEnd"/>
      <w:r w:rsidRPr="0019511D">
        <w:rPr>
          <w:sz w:val="16"/>
          <w:szCs w:val="16"/>
          <w:lang w:val="en-US"/>
        </w:rPr>
        <w:t xml:space="preserve">: Modelling of vibro-impact system driven by beat frequency. </w:t>
      </w:r>
      <w:r w:rsidRPr="0019511D">
        <w:rPr>
          <w:i/>
          <w:iCs/>
          <w:sz w:val="16"/>
          <w:szCs w:val="16"/>
          <w:lang w:val="en-US"/>
        </w:rPr>
        <w:t xml:space="preserve">International Journal of Mechanical Sciences </w:t>
      </w:r>
      <w:r w:rsidRPr="0019511D">
        <w:rPr>
          <w:b/>
          <w:bCs/>
          <w:sz w:val="16"/>
          <w:szCs w:val="16"/>
          <w:lang w:val="en-US"/>
        </w:rPr>
        <w:t xml:space="preserve">45 </w:t>
      </w:r>
      <w:r w:rsidRPr="0019511D">
        <w:rPr>
          <w:sz w:val="16"/>
          <w:szCs w:val="16"/>
          <w:lang w:val="en-US"/>
        </w:rPr>
        <w:t>(2003) 623–641.</w:t>
      </w:r>
    </w:p>
    <w:p w14:paraId="0CC083FB" w14:textId="77777777" w:rsidR="00116A84" w:rsidRPr="0019511D" w:rsidRDefault="00116A84" w:rsidP="00116A84">
      <w:pPr>
        <w:autoSpaceDE w:val="0"/>
        <w:autoSpaceDN w:val="0"/>
        <w:adjustRightInd w:val="0"/>
        <w:rPr>
          <w:sz w:val="16"/>
          <w:szCs w:val="16"/>
          <w:lang w:val="en-US"/>
        </w:rPr>
      </w:pPr>
      <w:r w:rsidRPr="0019511D">
        <w:rPr>
          <w:sz w:val="16"/>
          <w:szCs w:val="16"/>
          <w:lang w:val="en-US"/>
        </w:rPr>
        <w:t xml:space="preserve">[4] M. </w:t>
      </w:r>
      <w:proofErr w:type="spellStart"/>
      <w:r w:rsidRPr="0019511D">
        <w:rPr>
          <w:sz w:val="16"/>
          <w:szCs w:val="16"/>
          <w:lang w:val="en-US"/>
        </w:rPr>
        <w:t>Wiercigroch</w:t>
      </w:r>
      <w:proofErr w:type="spellEnd"/>
      <w:r w:rsidRPr="0019511D">
        <w:rPr>
          <w:sz w:val="16"/>
          <w:szCs w:val="16"/>
          <w:lang w:val="en-US"/>
        </w:rPr>
        <w:t xml:space="preserve">, J. </w:t>
      </w:r>
      <w:proofErr w:type="spellStart"/>
      <w:r w:rsidRPr="0019511D">
        <w:rPr>
          <w:sz w:val="16"/>
          <w:szCs w:val="16"/>
          <w:lang w:val="en-US"/>
        </w:rPr>
        <w:t>Wojewoda</w:t>
      </w:r>
      <w:proofErr w:type="spellEnd"/>
      <w:r w:rsidRPr="0019511D">
        <w:rPr>
          <w:sz w:val="16"/>
          <w:szCs w:val="16"/>
          <w:lang w:val="en-US"/>
        </w:rPr>
        <w:t xml:space="preserve">, A.M. </w:t>
      </w:r>
      <w:proofErr w:type="spellStart"/>
      <w:r w:rsidRPr="0019511D">
        <w:rPr>
          <w:sz w:val="16"/>
          <w:szCs w:val="16"/>
          <w:lang w:val="en-US"/>
        </w:rPr>
        <w:t>Krivstov</w:t>
      </w:r>
      <w:proofErr w:type="spellEnd"/>
      <w:r w:rsidRPr="0019511D">
        <w:rPr>
          <w:sz w:val="16"/>
          <w:szCs w:val="16"/>
          <w:lang w:val="en-US"/>
        </w:rPr>
        <w:t xml:space="preserve">: Dynamics of ultrasonic percussive drilling of hard rocks. </w:t>
      </w:r>
      <w:r w:rsidRPr="0019511D">
        <w:rPr>
          <w:i/>
          <w:iCs/>
          <w:sz w:val="16"/>
          <w:szCs w:val="16"/>
          <w:lang w:val="en-US"/>
        </w:rPr>
        <w:t xml:space="preserve">Journal of Sound and Vibration </w:t>
      </w:r>
      <w:r w:rsidRPr="0019511D">
        <w:rPr>
          <w:b/>
          <w:bCs/>
          <w:sz w:val="16"/>
          <w:szCs w:val="16"/>
          <w:lang w:val="en-US"/>
        </w:rPr>
        <w:t xml:space="preserve">280 </w:t>
      </w:r>
      <w:r w:rsidRPr="0019511D">
        <w:rPr>
          <w:sz w:val="16"/>
          <w:szCs w:val="16"/>
          <w:lang w:val="en-US"/>
        </w:rPr>
        <w:t>(2005) 739–757.</w:t>
      </w:r>
    </w:p>
    <w:p w14:paraId="5093FD63" w14:textId="77777777" w:rsidR="00116A84" w:rsidRPr="0019511D" w:rsidRDefault="00116A84" w:rsidP="00116A84">
      <w:pPr>
        <w:autoSpaceDE w:val="0"/>
        <w:autoSpaceDN w:val="0"/>
        <w:adjustRightInd w:val="0"/>
        <w:rPr>
          <w:sz w:val="16"/>
          <w:szCs w:val="16"/>
          <w:lang w:val="en-US"/>
        </w:rPr>
      </w:pPr>
      <w:r w:rsidRPr="0019511D">
        <w:rPr>
          <w:sz w:val="16"/>
          <w:szCs w:val="16"/>
          <w:lang w:val="en-US"/>
        </w:rPr>
        <w:t xml:space="preserve">[5] E.E. </w:t>
      </w:r>
      <w:proofErr w:type="spellStart"/>
      <w:r w:rsidRPr="0019511D">
        <w:rPr>
          <w:sz w:val="16"/>
          <w:szCs w:val="16"/>
          <w:lang w:val="en-US"/>
        </w:rPr>
        <w:t>Pavlovskaia</w:t>
      </w:r>
      <w:proofErr w:type="spellEnd"/>
      <w:r w:rsidRPr="0019511D">
        <w:rPr>
          <w:sz w:val="16"/>
          <w:szCs w:val="16"/>
          <w:lang w:val="en-US"/>
        </w:rPr>
        <w:t xml:space="preserve">, M. </w:t>
      </w:r>
      <w:proofErr w:type="spellStart"/>
      <w:r w:rsidRPr="0019511D">
        <w:rPr>
          <w:sz w:val="16"/>
          <w:szCs w:val="16"/>
          <w:lang w:val="en-US"/>
        </w:rPr>
        <w:t>Wiercigroch</w:t>
      </w:r>
      <w:proofErr w:type="spellEnd"/>
      <w:r w:rsidRPr="0019511D">
        <w:rPr>
          <w:sz w:val="16"/>
          <w:szCs w:val="16"/>
          <w:lang w:val="en-US"/>
        </w:rPr>
        <w:t xml:space="preserve">: Low dimensional maps for piecewise smooth oscillators. </w:t>
      </w:r>
      <w:r w:rsidRPr="0019511D">
        <w:rPr>
          <w:i/>
          <w:iCs/>
          <w:sz w:val="16"/>
          <w:szCs w:val="16"/>
          <w:lang w:val="en-US"/>
        </w:rPr>
        <w:t xml:space="preserve">Journal of Sound and  Vibration </w:t>
      </w:r>
      <w:r w:rsidRPr="0019511D">
        <w:rPr>
          <w:b/>
          <w:bCs/>
          <w:sz w:val="16"/>
          <w:szCs w:val="16"/>
          <w:lang w:val="en-US"/>
        </w:rPr>
        <w:t xml:space="preserve">305 </w:t>
      </w:r>
      <w:r w:rsidRPr="0019511D">
        <w:rPr>
          <w:sz w:val="16"/>
          <w:szCs w:val="16"/>
          <w:lang w:val="en-US"/>
        </w:rPr>
        <w:t>(2007) 750–771.</w:t>
      </w:r>
    </w:p>
    <w:p w14:paraId="586CAA90" w14:textId="77777777" w:rsidR="00D90D1A" w:rsidRDefault="00D90D1A" w:rsidP="00116A84"/>
    <w:sectPr w:rsidR="00D90D1A" w:rsidSect="00D90D1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E47" w14:textId="77777777" w:rsidR="00D16180" w:rsidRDefault="00D16180" w:rsidP="00116A84">
      <w:r>
        <w:separator/>
      </w:r>
    </w:p>
  </w:endnote>
  <w:endnote w:type="continuationSeparator" w:id="0">
    <w:p w14:paraId="59588D3B" w14:textId="77777777" w:rsidR="00D16180" w:rsidRDefault="00D16180" w:rsidP="0011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ubScript VNI">
    <w:altName w:val="Times New Roman"/>
    <w:charset w:val="00"/>
    <w:family w:val="roman"/>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0000000000000000000"/>
    <w:charset w:val="00"/>
    <w:family w:val="auto"/>
    <w:notTrueType/>
    <w:pitch w:val="default"/>
    <w:sig w:usb0="00000003" w:usb1="00000000" w:usb2="00000000" w:usb3="00000000" w:csb0="00000001" w:csb1="00000000"/>
  </w:font>
  <w:font w:name="CMMI7">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MR7">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425B" w14:textId="77777777" w:rsidR="00D16180" w:rsidRDefault="00D16180" w:rsidP="00116A84">
      <w:r>
        <w:separator/>
      </w:r>
    </w:p>
  </w:footnote>
  <w:footnote w:type="continuationSeparator" w:id="0">
    <w:p w14:paraId="4E6FF150" w14:textId="77777777" w:rsidR="00D16180" w:rsidRDefault="00D16180" w:rsidP="0011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3711" w14:textId="77777777" w:rsidR="00116A84" w:rsidRDefault="00116A84" w:rsidP="00116A84">
    <w:pPr>
      <w:pStyle w:val="Header"/>
      <w:jc w:val="right"/>
      <w:rPr>
        <w:b/>
      </w:rPr>
    </w:pPr>
    <w:r>
      <w:rPr>
        <w:b/>
      </w:rPr>
      <w:t>MSS Symposium 2012</w:t>
    </w:r>
  </w:p>
  <w:p w14:paraId="1DC56C1B" w14:textId="77777777" w:rsidR="00116A84" w:rsidRDefault="00116A84" w:rsidP="00116A84">
    <w:pPr>
      <w:pStyle w:val="Header"/>
      <w:jc w:val="right"/>
      <w:rPr>
        <w:i/>
      </w:rPr>
    </w:pPr>
    <w:r>
      <w:rPr>
        <w:i/>
      </w:rPr>
      <w:t>17 – 19 September 2012</w:t>
    </w:r>
  </w:p>
  <w:p w14:paraId="39D114FC" w14:textId="77777777" w:rsidR="00116A84" w:rsidRDefault="00116A84" w:rsidP="00116A84">
    <w:pPr>
      <w:pStyle w:val="Header"/>
      <w:jc w:val="right"/>
      <w:rPr>
        <w:i/>
      </w:rPr>
    </w:pPr>
    <w:r>
      <w:rPr>
        <w:i/>
      </w:rPr>
      <w:t>Aberdeen, Scotland, UK</w:t>
    </w:r>
  </w:p>
  <w:p w14:paraId="251EE4D6" w14:textId="77777777" w:rsidR="00116A84" w:rsidRPr="00AD2205" w:rsidRDefault="00116A84" w:rsidP="00116A84">
    <w:pPr>
      <w:pStyle w:val="Header"/>
      <w:jc w:val="right"/>
      <w:rPr>
        <w:i/>
      </w:rPr>
    </w:pPr>
  </w:p>
  <w:p w14:paraId="2D3D9EB0" w14:textId="77777777" w:rsidR="00116A84" w:rsidRDefault="00116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A84"/>
    <w:rsid w:val="00116A84"/>
    <w:rsid w:val="001F3DB3"/>
    <w:rsid w:val="004612B9"/>
    <w:rsid w:val="007D366E"/>
    <w:rsid w:val="00833CD6"/>
    <w:rsid w:val="00B0575C"/>
    <w:rsid w:val="00B368D1"/>
    <w:rsid w:val="00C40FF3"/>
    <w:rsid w:val="00D16180"/>
    <w:rsid w:val="00D4431D"/>
    <w:rsid w:val="00D90D1A"/>
    <w:rsid w:val="00E3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F21575B"/>
  <w15:docId w15:val="{135F1E46-F7B6-46F3-9799-57E6134D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8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6A84"/>
    <w:rPr>
      <w:rFonts w:eastAsia="PMingLiU"/>
      <w:szCs w:val="20"/>
      <w:lang w:val="en-US"/>
    </w:rPr>
  </w:style>
  <w:style w:type="character" w:customStyle="1" w:styleId="BodyTextChar">
    <w:name w:val="Body Text Char"/>
    <w:basedOn w:val="DefaultParagraphFont"/>
    <w:link w:val="BodyText"/>
    <w:rsid w:val="00116A84"/>
    <w:rPr>
      <w:rFonts w:ascii="Times New Roman" w:eastAsia="PMingLiU" w:hAnsi="Times New Roman" w:cs="Times New Roman"/>
      <w:sz w:val="20"/>
      <w:szCs w:val="20"/>
      <w:lang w:val="en-US"/>
    </w:rPr>
  </w:style>
  <w:style w:type="paragraph" w:styleId="BalloonText">
    <w:name w:val="Balloon Text"/>
    <w:basedOn w:val="Normal"/>
    <w:link w:val="BalloonTextChar"/>
    <w:uiPriority w:val="99"/>
    <w:semiHidden/>
    <w:unhideWhenUsed/>
    <w:rsid w:val="00116A84"/>
    <w:rPr>
      <w:rFonts w:ascii="Tahoma" w:hAnsi="Tahoma" w:cs="Tahoma"/>
      <w:sz w:val="16"/>
      <w:szCs w:val="16"/>
    </w:rPr>
  </w:style>
  <w:style w:type="character" w:customStyle="1" w:styleId="BalloonTextChar">
    <w:name w:val="Balloon Text Char"/>
    <w:basedOn w:val="DefaultParagraphFont"/>
    <w:link w:val="BalloonText"/>
    <w:uiPriority w:val="99"/>
    <w:semiHidden/>
    <w:rsid w:val="00116A84"/>
    <w:rPr>
      <w:rFonts w:ascii="Tahoma" w:eastAsia="Times New Roman" w:hAnsi="Tahoma" w:cs="Tahoma"/>
      <w:sz w:val="16"/>
      <w:szCs w:val="16"/>
    </w:rPr>
  </w:style>
  <w:style w:type="paragraph" w:styleId="Header">
    <w:name w:val="header"/>
    <w:basedOn w:val="Normal"/>
    <w:link w:val="HeaderChar"/>
    <w:uiPriority w:val="99"/>
    <w:unhideWhenUsed/>
    <w:rsid w:val="00116A84"/>
    <w:pPr>
      <w:tabs>
        <w:tab w:val="center" w:pos="4513"/>
        <w:tab w:val="right" w:pos="9026"/>
      </w:tabs>
    </w:pPr>
  </w:style>
  <w:style w:type="character" w:customStyle="1" w:styleId="HeaderChar">
    <w:name w:val="Header Char"/>
    <w:basedOn w:val="DefaultParagraphFont"/>
    <w:link w:val="Header"/>
    <w:uiPriority w:val="99"/>
    <w:rsid w:val="00116A84"/>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116A84"/>
    <w:pPr>
      <w:tabs>
        <w:tab w:val="center" w:pos="4513"/>
        <w:tab w:val="right" w:pos="9026"/>
      </w:tabs>
    </w:pPr>
  </w:style>
  <w:style w:type="character" w:customStyle="1" w:styleId="FooterChar">
    <w:name w:val="Footer Char"/>
    <w:basedOn w:val="DefaultParagraphFont"/>
    <w:link w:val="Footer"/>
    <w:uiPriority w:val="99"/>
    <w:semiHidden/>
    <w:rsid w:val="00116A84"/>
    <w:rPr>
      <w:rFonts w:ascii="Times New Roman" w:eastAsia="Times New Roman" w:hAnsi="Times New Roman" w:cs="Times New Roman"/>
      <w:sz w:val="20"/>
      <w:szCs w:val="24"/>
    </w:rPr>
  </w:style>
  <w:style w:type="table" w:styleId="TableGrid">
    <w:name w:val="Table Grid"/>
    <w:basedOn w:val="TableNormal"/>
    <w:uiPriority w:val="1"/>
    <w:rsid w:val="00116A84"/>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MODEL OF ROCK IMPACTS</dc:title>
  <dc:creator>eng373</dc:creator>
  <cp:lastModifiedBy>Murniyati-Porter, Hetty</cp:lastModifiedBy>
  <cp:revision>4</cp:revision>
  <dcterms:created xsi:type="dcterms:W3CDTF">2012-03-05T13:23:00Z</dcterms:created>
  <dcterms:modified xsi:type="dcterms:W3CDTF">2023-03-22T08:26:00Z</dcterms:modified>
</cp:coreProperties>
</file>