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7B67" w14:textId="50B69247" w:rsidR="00CD67D1" w:rsidRDefault="00CD67D1" w:rsidP="00D52F4C">
      <w:pPr>
        <w:pStyle w:val="Title"/>
      </w:pPr>
      <w:r>
        <w:t>What happens when we die? Exploring ‘grave goods’</w:t>
      </w:r>
      <w:r w:rsidR="00D52F4C">
        <w:t xml:space="preserve"> – what objects do we give people when they die, and why?</w:t>
      </w:r>
    </w:p>
    <w:p w14:paraId="71576651" w14:textId="183FFAC1" w:rsidR="00DE3BD0" w:rsidRPr="00EE64DF" w:rsidRDefault="005330AE" w:rsidP="00D52F4C">
      <w:pPr>
        <w:pStyle w:val="Heading1"/>
        <w:jc w:val="center"/>
      </w:pPr>
      <w:r w:rsidRPr="00EE64DF">
        <w:t>OBJECTIVES</w:t>
      </w:r>
    </w:p>
    <w:p w14:paraId="5D4E3D36" w14:textId="1BB814D5" w:rsidR="005330AE" w:rsidRPr="00EE64DF" w:rsidRDefault="00BE4D04" w:rsidP="00EE64DF">
      <w:r w:rsidRPr="00EE64DF">
        <w:t>To understand the different types of objects that are left alongside the dead, both historically and in the UK today</w:t>
      </w:r>
    </w:p>
    <w:p w14:paraId="57B189B7" w14:textId="53B6B739" w:rsidR="00BE4D04" w:rsidRPr="00EE64DF" w:rsidRDefault="00BE4D04" w:rsidP="00EE64DF">
      <w:r w:rsidRPr="00EE64DF">
        <w:t xml:space="preserve">To explore the reasons why these objects </w:t>
      </w:r>
      <w:r w:rsidR="00BF6DD9" w:rsidRPr="00EE64DF">
        <w:t xml:space="preserve">might be left alongside the dead </w:t>
      </w:r>
    </w:p>
    <w:p w14:paraId="390C44B6" w14:textId="1FA322F8" w:rsidR="00BE4D04" w:rsidRPr="00EE64DF" w:rsidRDefault="00BE4D04" w:rsidP="00EE64DF">
      <w:r w:rsidRPr="00EE64DF">
        <w:t xml:space="preserve">Think creatively about </w:t>
      </w:r>
      <w:r w:rsidR="00BF6DD9" w:rsidRPr="00EE64DF">
        <w:t xml:space="preserve">which objects we might choose to leave with a specific individual and why. </w:t>
      </w:r>
    </w:p>
    <w:p w14:paraId="083DADB7" w14:textId="335073B2" w:rsidR="00BF6DD9" w:rsidRPr="00EE64DF" w:rsidRDefault="00BF6DD9" w:rsidP="00D52F4C">
      <w:pPr>
        <w:pStyle w:val="Heading1"/>
        <w:jc w:val="center"/>
      </w:pPr>
      <w:r w:rsidRPr="00EE64DF">
        <w:t>KEY IDEA</w:t>
      </w:r>
    </w:p>
    <w:p w14:paraId="4EBF6A15" w14:textId="62C285BD" w:rsidR="00BF6DD9" w:rsidRPr="00EE64DF" w:rsidRDefault="00BF6DD9" w:rsidP="00EE64DF">
      <w:r w:rsidRPr="00EE64DF">
        <w:t xml:space="preserve">Historically and today, a wide range of objects are used as grave goods for many different reasons. Some of these reasons are related to the identity of the dead person, in life as well as after they have died. But they also relate to the needs of the living. </w:t>
      </w:r>
    </w:p>
    <w:p w14:paraId="3FC486AA" w14:textId="4194EAD8" w:rsidR="005330AE" w:rsidRPr="00EE64DF" w:rsidRDefault="005330AE" w:rsidP="00D52F4C">
      <w:pPr>
        <w:pStyle w:val="Heading1"/>
        <w:jc w:val="center"/>
      </w:pPr>
      <w:r w:rsidRPr="00EE64DF">
        <w:t>LESSON PLAN</w:t>
      </w:r>
    </w:p>
    <w:p w14:paraId="6D7B1DB4" w14:textId="77777777" w:rsidR="00BF6DD9" w:rsidRDefault="00BF6DD9" w:rsidP="00EE64DF">
      <w:pPr>
        <w:pStyle w:val="Heading2"/>
      </w:pPr>
      <w:r w:rsidRPr="00EE64DF">
        <w:t>INTRODUCTION</w:t>
      </w:r>
    </w:p>
    <w:p w14:paraId="5E68964C" w14:textId="4DF56C26" w:rsidR="006362D8" w:rsidRPr="006362D8" w:rsidRDefault="006362D8" w:rsidP="006362D8">
      <w:pPr>
        <w:pStyle w:val="Subtitle"/>
      </w:pPr>
      <w:r>
        <w:t>Slide 1</w:t>
      </w:r>
    </w:p>
    <w:p w14:paraId="3910CC49" w14:textId="47C1B64A" w:rsidR="00BF6DD9" w:rsidRPr="00EE64DF" w:rsidRDefault="00BF6DD9" w:rsidP="00EE64DF">
      <w:r w:rsidRPr="00EE64DF">
        <w:t xml:space="preserve">This lesson is about grave goods - </w:t>
      </w:r>
      <w:r w:rsidRPr="00EE64DF">
        <w:rPr>
          <w:lang w:val="en-US"/>
        </w:rPr>
        <w:t>The things people put in other people’s coffins or graves when they die, knowing that they will almost certainly never get them back</w:t>
      </w:r>
      <w:r w:rsidRPr="00EE64DF">
        <w:t xml:space="preserve">. </w:t>
      </w:r>
    </w:p>
    <w:p w14:paraId="34B7A38E" w14:textId="397ADA2D" w:rsidR="005330AE" w:rsidRPr="00EE64DF" w:rsidRDefault="005330AE" w:rsidP="00EE64DF">
      <w:r w:rsidRPr="00EE64DF">
        <w:t xml:space="preserve">Before beginning, it is valuable to advise pupils that, while it is very important to talk about death and dying, these are topics which can be upsetting. That is normal and completely OK. It is really good to talk to people you trust about these feelings. </w:t>
      </w:r>
    </w:p>
    <w:p w14:paraId="243576DA" w14:textId="3A9002E5" w:rsidR="00BF6DD9" w:rsidRDefault="00BF6DD9" w:rsidP="00EE64DF">
      <w:pPr>
        <w:pStyle w:val="Heading2"/>
      </w:pPr>
      <w:r w:rsidRPr="00EE64DF">
        <w:t>PART A – ANCIENT EGYPT</w:t>
      </w:r>
    </w:p>
    <w:p w14:paraId="2AC6E411" w14:textId="42B37E44" w:rsidR="006362D8" w:rsidRPr="006362D8" w:rsidRDefault="006362D8" w:rsidP="006362D8">
      <w:pPr>
        <w:pStyle w:val="Subtitle"/>
      </w:pPr>
      <w:r>
        <w:t>Slides 2 - 4</w:t>
      </w:r>
    </w:p>
    <w:p w14:paraId="5A5EE7D6" w14:textId="0018C545" w:rsidR="00EE64DF" w:rsidRDefault="00CF3C87" w:rsidP="00EE64DF">
      <w:r w:rsidRPr="00EE64DF">
        <w:t xml:space="preserve">The Ancient Egyptians famously buried a lot of objects in some people’s tombs and graves. </w:t>
      </w:r>
      <w:r w:rsidR="00EE64DF" w:rsidRPr="00EE64DF">
        <w:t xml:space="preserve">A lot of what we know about Ancient Egypt comes from </w:t>
      </w:r>
      <w:r w:rsidR="00EE64DF">
        <w:t xml:space="preserve">these objects, as well as writings which explained their functions. </w:t>
      </w:r>
    </w:p>
    <w:p w14:paraId="059E0A33" w14:textId="14BCD998" w:rsidR="00EE64DF" w:rsidRDefault="00EE64DF" w:rsidP="00EE64DF">
      <w:r>
        <w:t xml:space="preserve">It is well-known that they wrapped up the bodies of the dead, making ‘mummies,’ using techniques which were designed to preserve the body for a long time. Some mummies were put in sarcophagi, some of which were very ornately decorated.  </w:t>
      </w:r>
    </w:p>
    <w:p w14:paraId="08883729" w14:textId="2A6C2C3C" w:rsidR="00EE64DF" w:rsidRDefault="00EE64DF" w:rsidP="00EE64DF">
      <w:r>
        <w:lastRenderedPageBreak/>
        <w:t xml:space="preserve">A very famous example is Tutankhamun. </w:t>
      </w:r>
      <w:r w:rsidRPr="00EE64DF">
        <w:t xml:space="preserve">Tutankhamun was an Egyptian Pharaoh </w:t>
      </w:r>
      <w:r>
        <w:t>(ruler) 1,</w:t>
      </w:r>
      <w:r w:rsidRPr="00EE64DF">
        <w:t xml:space="preserve">300 years BC. His tomb was </w:t>
      </w:r>
      <w:r>
        <w:t>re-</w:t>
      </w:r>
      <w:r w:rsidRPr="00EE64DF">
        <w:t>discovered</w:t>
      </w:r>
      <w:r>
        <w:t xml:space="preserve"> by archaeologists</w:t>
      </w:r>
      <w:r w:rsidRPr="00EE64DF">
        <w:t xml:space="preserve"> in the early twentieth century, full of all sorts of things.</w:t>
      </w:r>
      <w:r>
        <w:t xml:space="preserve"> You might recognise his ‘death mask,’ which was left with his body. </w:t>
      </w:r>
    </w:p>
    <w:p w14:paraId="6D538BC8" w14:textId="0FEE716B" w:rsidR="00EE64DF" w:rsidRPr="00EE64DF" w:rsidRDefault="00EE64DF" w:rsidP="00EE64DF">
      <w:r w:rsidRPr="00EE64DF">
        <w:t xml:space="preserve">We know a lot about what the Ancient Egyptians did in their funerals and what they believed about the afterlife because they wrote about. Historians have gathered together lots of separate scrolls that all tell these stories and describe their rituals. We call it the Egyptian Book of the Dead. </w:t>
      </w:r>
    </w:p>
    <w:p w14:paraId="50DEC2B8" w14:textId="39265DEF" w:rsidR="00CF3C87" w:rsidRPr="00EE64DF" w:rsidRDefault="00CF3C87" w:rsidP="00EE64DF"/>
    <w:p w14:paraId="468890CB" w14:textId="70ACED16" w:rsidR="00BF6DD9" w:rsidRPr="00EE64DF" w:rsidRDefault="00BF6DD9" w:rsidP="00EE64DF">
      <w:pPr>
        <w:pStyle w:val="Heading3"/>
      </w:pPr>
      <w:r w:rsidRPr="00EE64DF">
        <w:t xml:space="preserve">Suggested Activity </w:t>
      </w:r>
      <w:r w:rsidR="00CF3C87" w:rsidRPr="00EE64DF">
        <w:t>for Part A</w:t>
      </w:r>
    </w:p>
    <w:p w14:paraId="31061DE8" w14:textId="77777777" w:rsidR="005A5A2E" w:rsidRDefault="00EE64DF" w:rsidP="00EE64DF">
      <w:r>
        <w:t xml:space="preserve">[Using props, or images on a slide]: </w:t>
      </w:r>
    </w:p>
    <w:p w14:paraId="3EF7DD91" w14:textId="5EB3C129" w:rsidR="00EE64DF" w:rsidRDefault="00EE64DF" w:rsidP="00EE64DF">
      <w:r>
        <w:t xml:space="preserve">Can anybody identify any of these objects, or what their purpose was? </w:t>
      </w:r>
    </w:p>
    <w:p w14:paraId="4A2779AA" w14:textId="461179D7" w:rsidR="00EE64DF" w:rsidRDefault="00EE64DF" w:rsidP="00EE64DF">
      <w:r w:rsidRPr="00EE64DF">
        <w:rPr>
          <w:b/>
          <w:bCs/>
        </w:rPr>
        <w:t>Shabti</w:t>
      </w:r>
      <w:r>
        <w:t xml:space="preserve"> – these small models of people were believed to come alive in the afterlife, to serve the person who was being buried as slaves. Some were quite large and ornate, but others were small and quite simple. </w:t>
      </w:r>
    </w:p>
    <w:p w14:paraId="35979BDA" w14:textId="648335AD" w:rsidR="00EE64DF" w:rsidRPr="00EE64DF" w:rsidRDefault="00EE64DF" w:rsidP="00EE64DF">
      <w:r w:rsidRPr="00CD67D1">
        <w:rPr>
          <w:b/>
          <w:bCs/>
        </w:rPr>
        <w:t>Canopic jar</w:t>
      </w:r>
      <w:r w:rsidRPr="00EE64DF">
        <w:t xml:space="preserve"> </w:t>
      </w:r>
      <w:r>
        <w:t xml:space="preserve">– when people were mummified </w:t>
      </w:r>
      <w:r w:rsidRPr="00EE64DF">
        <w:t>their</w:t>
      </w:r>
      <w:r w:rsidR="00CD67D1">
        <w:t xml:space="preserve"> major</w:t>
      </w:r>
      <w:r w:rsidRPr="00EE64DF">
        <w:t xml:space="preserve"> organs were all taken out and stored in</w:t>
      </w:r>
      <w:r w:rsidR="00CD67D1">
        <w:t xml:space="preserve"> these</w:t>
      </w:r>
      <w:r w:rsidRPr="00EE64DF">
        <w:t xml:space="preserve"> jars</w:t>
      </w:r>
      <w:r>
        <w:t xml:space="preserve">. This was to preserve them for the afterlife, so that the person who had died would still be able to use them. </w:t>
      </w:r>
      <w:r w:rsidRPr="00EE64DF">
        <w:t>The four sons of the god Horus</w:t>
      </w:r>
      <w:r w:rsidR="00CD67D1">
        <w:t xml:space="preserve"> (the Egyptian god of kingship, healing, protection, and the sun and sky)</w:t>
      </w:r>
      <w:r w:rsidRPr="00EE64DF">
        <w:t xml:space="preserve"> were believed to protect these organs</w:t>
      </w:r>
      <w:r w:rsidR="00CD67D1">
        <w:t>, so the jars are often found in groups of four, each one depicting a particular son:</w:t>
      </w:r>
      <w:r w:rsidRPr="00EE64DF">
        <w:t xml:space="preserve"> The jackal-headed Duamutef protected the stomach; the falcon-headed Qebehsenuef, the intestines; the baboon-headed Hapi, the lungs; and human-headed </w:t>
      </w:r>
      <w:proofErr w:type="spellStart"/>
      <w:r w:rsidRPr="00EE64DF">
        <w:t>Imsety</w:t>
      </w:r>
      <w:proofErr w:type="spellEnd"/>
      <w:r w:rsidRPr="00EE64DF">
        <w:t>, the liver.</w:t>
      </w:r>
    </w:p>
    <w:p w14:paraId="1442BA7D" w14:textId="22876947" w:rsidR="00EE64DF" w:rsidRDefault="00EE64DF" w:rsidP="00EE64DF">
      <w:r w:rsidRPr="00CD67D1">
        <w:rPr>
          <w:b/>
          <w:bCs/>
        </w:rPr>
        <w:t>Scarab Beetle</w:t>
      </w:r>
      <w:r w:rsidRPr="00EE64DF">
        <w:t xml:space="preserve"> – </w:t>
      </w:r>
      <w:r w:rsidR="00CD67D1">
        <w:t xml:space="preserve">In Ancient Egypt, scarab beetles </w:t>
      </w:r>
      <w:r w:rsidRPr="00EE64DF">
        <w:t>were considered symbols of fortune and protection</w:t>
      </w:r>
      <w:r w:rsidR="00CD67D1">
        <w:t xml:space="preserve">. They were often worn as amulets. When someone died, they might have a scarab beetle placed over their chest. </w:t>
      </w:r>
    </w:p>
    <w:p w14:paraId="5EF8FB0A" w14:textId="1EEA2B06" w:rsidR="00EE64DF" w:rsidRPr="00EE64DF" w:rsidRDefault="00CD67D1" w:rsidP="00CD67D1">
      <w:r>
        <w:rPr>
          <w:b/>
          <w:bCs/>
        </w:rPr>
        <w:t xml:space="preserve">Anubis </w:t>
      </w:r>
      <w:r w:rsidR="00EE64DF" w:rsidRPr="00EE64DF">
        <w:t xml:space="preserve">- Anubis is the ancient Egyptian god of funerary rites, protector of graves, and guide to the underworld, often depicted as a jackal or a man with a jackal’s head. </w:t>
      </w:r>
      <w:r>
        <w:t xml:space="preserve">He was often depicted in carvings and paintings in or near Ancient Egyptian tombs. </w:t>
      </w:r>
    </w:p>
    <w:p w14:paraId="5AA1834B" w14:textId="06FFBE48" w:rsidR="00EE64DF" w:rsidRDefault="00CD67D1" w:rsidP="00CD67D1">
      <w:pPr>
        <w:pStyle w:val="Heading2"/>
      </w:pPr>
      <w:r>
        <w:t>PART B</w:t>
      </w:r>
      <w:r w:rsidR="00CD2905">
        <w:t xml:space="preserve"> – RELIGIOUS GRAVE GOODS</w:t>
      </w:r>
    </w:p>
    <w:p w14:paraId="02A152FB" w14:textId="6C820D80" w:rsidR="006362D8" w:rsidRPr="006362D8" w:rsidRDefault="006362D8" w:rsidP="006362D8">
      <w:pPr>
        <w:pStyle w:val="Subtitle"/>
      </w:pPr>
      <w:r>
        <w:t>Slides 5 – 7, Worksheet: ‘Religious Grave Goods’</w:t>
      </w:r>
    </w:p>
    <w:p w14:paraId="64728407" w14:textId="6FF6FCCA" w:rsidR="00CD67D1" w:rsidRDefault="005A5A2E" w:rsidP="00CD67D1">
      <w:r>
        <w:t xml:space="preserve">Although Ancient Egyptian grave goods are more famous, grave goods are also still important today in the UK – 3300 years later. </w:t>
      </w:r>
    </w:p>
    <w:p w14:paraId="2A9E3E6A" w14:textId="2F1D7D4D" w:rsidR="005A5A2E" w:rsidRDefault="005A5A2E" w:rsidP="00CD67D1">
      <w:r>
        <w:t xml:space="preserve">About 53% of funerals involve some sort of grave good – that’s more than 350,000 funerals a year. </w:t>
      </w:r>
    </w:p>
    <w:p w14:paraId="13647033" w14:textId="614F5B25" w:rsidR="005A5A2E" w:rsidRDefault="005A5A2E" w:rsidP="00CD67D1">
      <w:r>
        <w:t xml:space="preserve">Sometimes, grave goods are important parts of religious traditions, and the rituals that are performed when somebody dies. In other cases, </w:t>
      </w:r>
      <w:r>
        <w:rPr>
          <w:i/>
          <w:iCs/>
        </w:rPr>
        <w:t>not</w:t>
      </w:r>
      <w:r>
        <w:t xml:space="preserve"> having grave goods is really important. </w:t>
      </w:r>
    </w:p>
    <w:p w14:paraId="4D2877CA" w14:textId="0AD54474" w:rsidR="005A5A2E" w:rsidRDefault="005A5A2E" w:rsidP="005A5A2E">
      <w:pPr>
        <w:pStyle w:val="Heading3"/>
      </w:pPr>
      <w:r>
        <w:t>Suggested Activity for Part B</w:t>
      </w:r>
    </w:p>
    <w:p w14:paraId="4A170BE1" w14:textId="4F73F6FC" w:rsidR="005A5A2E" w:rsidRPr="005A5A2E" w:rsidRDefault="005A5A2E" w:rsidP="005A5A2E">
      <w:r>
        <w:t xml:space="preserve">[Using either props, or </w:t>
      </w:r>
      <w:r w:rsidRPr="0037631A">
        <w:t xml:space="preserve">images on </w:t>
      </w:r>
      <w:proofErr w:type="spellStart"/>
      <w:r w:rsidR="0037631A">
        <w:t>P</w:t>
      </w:r>
      <w:r w:rsidRPr="0037631A">
        <w:t>owerpoint</w:t>
      </w:r>
      <w:proofErr w:type="spellEnd"/>
      <w:r w:rsidR="00B134C7" w:rsidRPr="0037631A">
        <w:t xml:space="preserve"> and/or worksheets</w:t>
      </w:r>
      <w:r w:rsidRPr="0037631A">
        <w:t>]:</w:t>
      </w:r>
      <w:r>
        <w:t xml:space="preserve">  </w:t>
      </w:r>
    </w:p>
    <w:p w14:paraId="16C5D941" w14:textId="31BED672" w:rsidR="005A5A2E" w:rsidRPr="005A5A2E" w:rsidRDefault="005A5A2E" w:rsidP="005A5A2E">
      <w:r w:rsidRPr="005A5A2E">
        <w:lastRenderedPageBreak/>
        <w:t xml:space="preserve">Can we match the grave goods to the religion </w:t>
      </w:r>
      <w:r>
        <w:t xml:space="preserve">that might use them as part of their death rituals (or: funerary rites)? </w:t>
      </w:r>
    </w:p>
    <w:p w14:paraId="0FB23786" w14:textId="082AE2FF" w:rsidR="005A5A2E" w:rsidRPr="005A5A2E" w:rsidRDefault="005A5A2E" w:rsidP="00EE64DF">
      <w:pPr>
        <w:rPr>
          <w:sz w:val="20"/>
          <w:szCs w:val="20"/>
        </w:rPr>
      </w:pPr>
      <w:r w:rsidRPr="005A5A2E">
        <w:rPr>
          <w:sz w:val="20"/>
          <w:szCs w:val="20"/>
        </w:rPr>
        <w:t xml:space="preserve">RELIGIONS – </w:t>
      </w:r>
      <w:r w:rsidRPr="005A5A2E">
        <w:t xml:space="preserve">Judaism, Islam, Christianity, Sikhism, Buddhism and Hinduism  </w:t>
      </w:r>
    </w:p>
    <w:p w14:paraId="426D2549" w14:textId="77777777" w:rsidR="005A5A2E" w:rsidRPr="005A5A2E" w:rsidRDefault="005A5A2E" w:rsidP="005A5A2E">
      <w:r w:rsidRPr="005A5A2E">
        <w:rPr>
          <w:sz w:val="20"/>
          <w:szCs w:val="20"/>
        </w:rPr>
        <w:t xml:space="preserve">OBJECTS - </w:t>
      </w:r>
      <w:r w:rsidRPr="005A5A2E">
        <w:t>Jar of earth, sheet (shroud), rosary, marigolds and chrysanthemums, silk scarf, bangle</w:t>
      </w:r>
    </w:p>
    <w:p w14:paraId="7BD43BA5" w14:textId="3A63D870" w:rsidR="005A5A2E" w:rsidRPr="005A5A2E" w:rsidRDefault="005A5A2E" w:rsidP="005A5A2E">
      <w:r w:rsidRPr="005A5A2E">
        <w:rPr>
          <w:b/>
          <w:bCs/>
        </w:rPr>
        <w:t>Judaism – Jar of earth (from Jerusalem).</w:t>
      </w:r>
      <w:r w:rsidRPr="005A5A2E">
        <w:t xml:space="preserve"> Many Jews believe the only thing we can take with us</w:t>
      </w:r>
      <w:r>
        <w:t xml:space="preserve"> when we die</w:t>
      </w:r>
      <w:r w:rsidRPr="005A5A2E">
        <w:t xml:space="preserve"> is our deeds and our character, so prefer very plain burials, with no grave goods. </w:t>
      </w:r>
      <w:r>
        <w:t>Sometimes, though,</w:t>
      </w:r>
      <w:r w:rsidRPr="005A5A2E">
        <w:t xml:space="preserve"> earth from Jerusalem or another part of Israel</w:t>
      </w:r>
      <w:r>
        <w:t xml:space="preserve"> is included,</w:t>
      </w:r>
      <w:r w:rsidRPr="005A5A2E">
        <w:t xml:space="preserve"> to symbolise that the person </w:t>
      </w:r>
      <w:r>
        <w:t>belongs to the</w:t>
      </w:r>
      <w:r w:rsidRPr="005A5A2E">
        <w:t xml:space="preserve"> promised land. </w:t>
      </w:r>
    </w:p>
    <w:p w14:paraId="180128C6" w14:textId="0CF91E8A" w:rsidR="005A5A2E" w:rsidRPr="005A5A2E" w:rsidRDefault="005A5A2E" w:rsidP="005A5A2E">
      <w:r w:rsidRPr="00990418">
        <w:rPr>
          <w:b/>
          <w:bCs/>
        </w:rPr>
        <w:t xml:space="preserve">Islam – </w:t>
      </w:r>
      <w:r w:rsidR="00990418" w:rsidRPr="00990418">
        <w:rPr>
          <w:b/>
          <w:bCs/>
        </w:rPr>
        <w:t>nothing/a shroud.</w:t>
      </w:r>
      <w:r w:rsidR="00990418">
        <w:t xml:space="preserve"> Like in Judaism, in Islam, the typical preference is for graves not to contain any objects. This s</w:t>
      </w:r>
      <w:r w:rsidR="009828F6">
        <w:t>y</w:t>
      </w:r>
      <w:r w:rsidR="00990418">
        <w:t xml:space="preserve">mbolises everybody’s equality in death. Rather than being buried in their own clothing, Muslims are usually </w:t>
      </w:r>
      <w:r w:rsidRPr="005A5A2E">
        <w:t>buried in shrouds (</w:t>
      </w:r>
      <w:proofErr w:type="spellStart"/>
      <w:r w:rsidRPr="005A5A2E">
        <w:t>Kafan</w:t>
      </w:r>
      <w:proofErr w:type="spellEnd"/>
      <w:r w:rsidRPr="005A5A2E">
        <w:t xml:space="preserve">) </w:t>
      </w:r>
      <w:r w:rsidR="00990418">
        <w:t xml:space="preserve">- </w:t>
      </w:r>
      <w:r w:rsidRPr="005A5A2E">
        <w:t xml:space="preserve">with three pieces </w:t>
      </w:r>
      <w:r w:rsidR="00990418">
        <w:t xml:space="preserve">of cloth </w:t>
      </w:r>
      <w:r w:rsidRPr="005A5A2E">
        <w:t xml:space="preserve">for men, </w:t>
      </w:r>
      <w:r w:rsidR="00990418">
        <w:t xml:space="preserve">and </w:t>
      </w:r>
      <w:r w:rsidRPr="005A5A2E">
        <w:t xml:space="preserve">five for women. </w:t>
      </w:r>
    </w:p>
    <w:p w14:paraId="7F85E2E8" w14:textId="1306EC2F" w:rsidR="005A5A2E" w:rsidRDefault="005A5A2E" w:rsidP="005A5A2E">
      <w:r w:rsidRPr="00990418">
        <w:rPr>
          <w:b/>
          <w:bCs/>
        </w:rPr>
        <w:t xml:space="preserve">Christianity – </w:t>
      </w:r>
      <w:r w:rsidR="00990418" w:rsidRPr="00990418">
        <w:rPr>
          <w:b/>
          <w:bCs/>
        </w:rPr>
        <w:t>Rosary.</w:t>
      </w:r>
      <w:r w:rsidR="00990418">
        <w:t xml:space="preserve"> </w:t>
      </w:r>
      <w:r w:rsidR="00990418" w:rsidRPr="00990418">
        <w:t>Christians might put a lot of different objects in their graves, or none at all. O</w:t>
      </w:r>
      <w:r w:rsidRPr="00990418">
        <w:t xml:space="preserve">ne of the things someone might be buried with is a rosary – </w:t>
      </w:r>
      <w:r w:rsidR="00990418" w:rsidRPr="00990418">
        <w:t xml:space="preserve">a string of </w:t>
      </w:r>
      <w:r w:rsidRPr="00990418">
        <w:t>prayer beads</w:t>
      </w:r>
      <w:r w:rsidR="00990418" w:rsidRPr="00990418">
        <w:t>, particularly common in catholic Christianity. People’s rosaries are often very personal to them, and they may have used the same one for many years. It might therefore feel important that they have it with them when they die.</w:t>
      </w:r>
      <w:r w:rsidRPr="00990418">
        <w:t xml:space="preserve"> </w:t>
      </w:r>
    </w:p>
    <w:p w14:paraId="4E5EDA36" w14:textId="0AC9BB3B" w:rsidR="005A5A2E" w:rsidRDefault="00990418" w:rsidP="005A5A2E">
      <w:r w:rsidRPr="00990418">
        <w:rPr>
          <w:b/>
          <w:bCs/>
        </w:rPr>
        <w:t xml:space="preserve">Sikhism – Steel bangle (‘Kara’). </w:t>
      </w:r>
      <w:r w:rsidR="005A5A2E" w:rsidRPr="00990418">
        <w:t>Sikhs will often be buried with the 5 Ks</w:t>
      </w:r>
      <w:r w:rsidR="005A5A2E" w:rsidRPr="00990418">
        <w:rPr>
          <w:rStyle w:val="FootnoteReference"/>
        </w:rPr>
        <w:footnoteReference w:id="1"/>
      </w:r>
      <w:r w:rsidR="005A5A2E" w:rsidRPr="00990418">
        <w:t>, one of which is the Kara (steel bracelet)</w:t>
      </w:r>
      <w:r w:rsidRPr="00990418">
        <w:t xml:space="preserve">. IN life, all five of these are important physical symbols of Sikh identity, and so it is important that the person keeps these symbols of their religious community with them when they die. </w:t>
      </w:r>
    </w:p>
    <w:p w14:paraId="138D67A4" w14:textId="02C2CD24" w:rsidR="00990418" w:rsidRDefault="00990418" w:rsidP="005A5A2E">
      <w:r>
        <w:rPr>
          <w:b/>
          <w:bCs/>
        </w:rPr>
        <w:t xml:space="preserve">Hinduism </w:t>
      </w:r>
      <w:r w:rsidR="009828F6">
        <w:rPr>
          <w:b/>
          <w:bCs/>
        </w:rPr>
        <w:t>–</w:t>
      </w:r>
      <w:r>
        <w:rPr>
          <w:b/>
          <w:bCs/>
        </w:rPr>
        <w:t xml:space="preserve"> </w:t>
      </w:r>
      <w:r w:rsidR="009828F6">
        <w:rPr>
          <w:b/>
          <w:bCs/>
        </w:rPr>
        <w:t xml:space="preserve">Marigolds and chrysanthemums. </w:t>
      </w:r>
      <w:r w:rsidR="009828F6">
        <w:t xml:space="preserve">A lot of flowers are traditionally used in Hindu funerals, as well as in other Hindu rituals. Marigolds and chrysanthemums are particularly widespread – they symbolise both the sun’s energy, and the circle of life to which everybody belongs: like the sun rises and sets, people are born and then die. </w:t>
      </w:r>
    </w:p>
    <w:p w14:paraId="456EF435" w14:textId="79944944" w:rsidR="005A5A2E" w:rsidRPr="009828F6" w:rsidRDefault="009828F6" w:rsidP="005A5A2E">
      <w:r w:rsidRPr="009828F6">
        <w:rPr>
          <w:b/>
          <w:bCs/>
        </w:rPr>
        <w:t>Buddhism – a silk scarf or prayer shawl</w:t>
      </w:r>
      <w:r w:rsidRPr="009828F6">
        <w:t xml:space="preserve"> </w:t>
      </w:r>
      <w:r w:rsidRPr="009828F6">
        <w:rPr>
          <w:b/>
          <w:bCs/>
        </w:rPr>
        <w:t>(‘</w:t>
      </w:r>
      <w:proofErr w:type="spellStart"/>
      <w:r w:rsidRPr="009828F6">
        <w:rPr>
          <w:b/>
          <w:bCs/>
        </w:rPr>
        <w:t>Khata</w:t>
      </w:r>
      <w:proofErr w:type="spellEnd"/>
      <w:r w:rsidRPr="009828F6">
        <w:rPr>
          <w:b/>
          <w:bCs/>
        </w:rPr>
        <w:t>’).</w:t>
      </w:r>
      <w:r w:rsidRPr="009828F6">
        <w:t xml:space="preserve"> </w:t>
      </w:r>
      <w:proofErr w:type="spellStart"/>
      <w:r w:rsidRPr="009828F6">
        <w:t>Khata</w:t>
      </w:r>
      <w:proofErr w:type="spellEnd"/>
      <w:r w:rsidRPr="009828F6">
        <w:t xml:space="preserve"> are often </w:t>
      </w:r>
      <w:r w:rsidR="005A5A2E" w:rsidRPr="009828F6">
        <w:t>worn by Buddhist priests for prayer</w:t>
      </w:r>
      <w:r w:rsidRPr="009828F6">
        <w:t>, and may be included in their coffins. Buddhist priests</w:t>
      </w:r>
      <w:r w:rsidR="005A5A2E" w:rsidRPr="009828F6">
        <w:t xml:space="preserve"> may also be buried in their robes, or with a Malas (s</w:t>
      </w:r>
      <w:r w:rsidRPr="009828F6">
        <w:t>trings of</w:t>
      </w:r>
      <w:r w:rsidR="005A5A2E" w:rsidRPr="009828F6">
        <w:t xml:space="preserve"> of 108 beads, used to help them recite mantras)</w:t>
      </w:r>
      <w:r w:rsidRPr="009828F6">
        <w:t xml:space="preserve"> </w:t>
      </w:r>
      <w:r w:rsidR="005A5A2E" w:rsidRPr="009828F6">
        <w:t>or the Vajra (</w:t>
      </w:r>
      <w:r w:rsidRPr="009828F6">
        <w:t xml:space="preserve">a </w:t>
      </w:r>
      <w:r w:rsidR="005A5A2E" w:rsidRPr="009828F6">
        <w:t xml:space="preserve">ceremonial object, believed to have been the weapon of the gods)  </w:t>
      </w:r>
    </w:p>
    <w:p w14:paraId="08D8BA96" w14:textId="561C763B" w:rsidR="005A5A2E" w:rsidRPr="00EE64DF" w:rsidRDefault="00990418" w:rsidP="00EE64DF">
      <w:r>
        <w:t xml:space="preserve">It is very important to use conditional language (‘might’ or ‘may’) here, as all of these religions are very diverse, and not everybody who belongs to them will follow the traditions exactly. </w:t>
      </w:r>
      <w:r w:rsidR="009828F6">
        <w:t>Because traditions are dynamic, not static, t</w:t>
      </w:r>
      <w:r>
        <w:t xml:space="preserve">here are also variations throughout history, between denominations and in different locations. </w:t>
      </w:r>
    </w:p>
    <w:p w14:paraId="0077B32A" w14:textId="15EBC025" w:rsidR="005330AE" w:rsidRDefault="00CD2905" w:rsidP="00CD2905">
      <w:pPr>
        <w:pStyle w:val="Heading2"/>
      </w:pPr>
      <w:r>
        <w:t>PART C – NON-RELIGIOUS GRAVE GOODS</w:t>
      </w:r>
    </w:p>
    <w:p w14:paraId="791994A1" w14:textId="06010220" w:rsidR="000E4225" w:rsidRPr="000E4225" w:rsidRDefault="000E4225" w:rsidP="000E4225">
      <w:pPr>
        <w:pStyle w:val="Subtitle"/>
      </w:pPr>
      <w:r>
        <w:t>Slides 9 - 25</w:t>
      </w:r>
    </w:p>
    <w:p w14:paraId="7C932EF2" w14:textId="22829960" w:rsidR="00CD2905" w:rsidRDefault="00CD2905" w:rsidP="00CD2905">
      <w:r>
        <w:lastRenderedPageBreak/>
        <w:t xml:space="preserve">In Britain today, a lot of people aren’t religious at all. </w:t>
      </w:r>
    </w:p>
    <w:p w14:paraId="5ADEE2B3" w14:textId="77777777" w:rsidR="00CD2905" w:rsidRDefault="00CD2905" w:rsidP="00CD2905">
      <w:r>
        <w:t xml:space="preserve">In fact, according to census (a big survey collected every 10 years that involves everyone who lives in the UK) there are almost as many people who aren’t religious as there are who belong to a religion: </w:t>
      </w:r>
    </w:p>
    <w:p w14:paraId="2504BE3D" w14:textId="58924058" w:rsidR="00CD2905" w:rsidRDefault="00CD2905" w:rsidP="00CD2905">
      <w:pPr>
        <w:pStyle w:val="ListParagraph"/>
        <w:numPr>
          <w:ilvl w:val="0"/>
          <w:numId w:val="2"/>
        </w:numPr>
      </w:pPr>
      <w:r>
        <w:t>In the Scottish census in 2022, 51.1% picked ‘no religion’</w:t>
      </w:r>
    </w:p>
    <w:p w14:paraId="7D194CFF" w14:textId="18B27A77" w:rsidR="00CD2905" w:rsidRDefault="00CD2905" w:rsidP="00CD2905">
      <w:pPr>
        <w:pStyle w:val="ListParagraph"/>
        <w:numPr>
          <w:ilvl w:val="0"/>
          <w:numId w:val="2"/>
        </w:numPr>
      </w:pPr>
      <w:r>
        <w:t>In the English and Welsh census in 2021, 37.2% picked ‘no religion’; only Christianity was bigger (46.2%)</w:t>
      </w:r>
    </w:p>
    <w:p w14:paraId="2E57E442" w14:textId="5E33C0E7" w:rsidR="00CD2905" w:rsidRDefault="00CD2905" w:rsidP="00CD2905">
      <w:r>
        <w:t xml:space="preserve">But a lot of people, even though they aren’t religious, still use grave goods. </w:t>
      </w:r>
    </w:p>
    <w:p w14:paraId="1413F731" w14:textId="53C52FD7" w:rsidR="00CD2905" w:rsidRDefault="00CD2905" w:rsidP="00CD2905">
      <w:r>
        <w:t xml:space="preserve">The most popular examples are: flowers; clothing; photographs; letters; jewellery, watches and accessories. But </w:t>
      </w:r>
      <w:r w:rsidR="00B134C7">
        <w:t>there is a lot of variety</w:t>
      </w:r>
      <w:r w:rsidR="00D0075F">
        <w:t xml:space="preserve">! </w:t>
      </w:r>
    </w:p>
    <w:p w14:paraId="0BC3F09E" w14:textId="70B68D82" w:rsidR="0037631A" w:rsidRDefault="0037631A" w:rsidP="00CD2905">
      <w:r>
        <w:t xml:space="preserve">(Hovering over the icons on slide 13 will provide an explanation for each item) </w:t>
      </w:r>
    </w:p>
    <w:p w14:paraId="4FEE2FE3" w14:textId="77777777" w:rsidR="00D0075F" w:rsidRDefault="00D0075F" w:rsidP="00D0075F">
      <w:r w:rsidRPr="00B134C7">
        <w:t xml:space="preserve">But </w:t>
      </w:r>
      <w:r w:rsidRPr="00B134C7">
        <w:rPr>
          <w:i/>
          <w:iCs/>
        </w:rPr>
        <w:t>why</w:t>
      </w:r>
      <w:r w:rsidRPr="00B134C7">
        <w:t xml:space="preserve"> do you think people pick these objects and give them to the dead?  </w:t>
      </w:r>
    </w:p>
    <w:p w14:paraId="1CAD626A" w14:textId="579D5E60" w:rsidR="00D0075F" w:rsidRDefault="00D0075F" w:rsidP="00D0075F">
      <w:r>
        <w:t xml:space="preserve">There are many reasons why. Some people might have several motivations. In some cases, though, people’s motivations might be unclear. They might even pick grave goods even though they think it’s a bit silly to give objects to a dead person who cannot use or perceive them. </w:t>
      </w:r>
    </w:p>
    <w:p w14:paraId="5DE5B218" w14:textId="58521529" w:rsidR="00D0075F" w:rsidRDefault="00D0075F" w:rsidP="00CD2905">
      <w:r>
        <w:t xml:space="preserve">It is especially important to understand that grave goods are not just for those who have died. They can tell us a lot about those who are still alive, but are experiencing grief – the complicated set of emotions that humans experience when they lose someone or something. Grief can be very difficult, and rituals or practices like picking grave goods can help people to feel better in many different ways. </w:t>
      </w:r>
    </w:p>
    <w:p w14:paraId="41BF3D50" w14:textId="314E126C" w:rsidR="00D0075F" w:rsidRDefault="00D0075F" w:rsidP="00CD2905">
      <w:r>
        <w:t xml:space="preserve">Some especially significant motivations, which a lot of people mention, </w:t>
      </w:r>
      <w:r w:rsidR="006362D8">
        <w:t>include</w:t>
      </w:r>
      <w:r>
        <w:t>:</w:t>
      </w:r>
    </w:p>
    <w:p w14:paraId="362E31E4" w14:textId="1F7B823F" w:rsidR="006362D8" w:rsidRDefault="006362D8" w:rsidP="00D0075F">
      <w:pPr>
        <w:pStyle w:val="ListParagraph"/>
        <w:numPr>
          <w:ilvl w:val="0"/>
          <w:numId w:val="2"/>
        </w:numPr>
      </w:pPr>
      <w:r>
        <w:t>Grave goods reflect the person who has died, showing what made them special and capturing their personality</w:t>
      </w:r>
    </w:p>
    <w:p w14:paraId="2C446498" w14:textId="4FACE584" w:rsidR="00D0075F" w:rsidRDefault="006362D8" w:rsidP="00D0075F">
      <w:pPr>
        <w:pStyle w:val="ListParagraph"/>
        <w:numPr>
          <w:ilvl w:val="0"/>
          <w:numId w:val="2"/>
        </w:numPr>
      </w:pPr>
      <w:r>
        <w:t>Grave goods help us to remember the person who has died, and show how we love them</w:t>
      </w:r>
    </w:p>
    <w:p w14:paraId="0236E6DF" w14:textId="01066EAA" w:rsidR="006362D8" w:rsidRDefault="006362D8" w:rsidP="00D0075F">
      <w:pPr>
        <w:pStyle w:val="ListParagraph"/>
        <w:numPr>
          <w:ilvl w:val="0"/>
          <w:numId w:val="2"/>
        </w:numPr>
      </w:pPr>
      <w:r>
        <w:t>Grave goods help us carry on caring for someone, like we did when they were alive</w:t>
      </w:r>
    </w:p>
    <w:p w14:paraId="3C79DCEE" w14:textId="1A4DC0AF" w:rsidR="006362D8" w:rsidRDefault="006362D8" w:rsidP="00D0075F">
      <w:pPr>
        <w:pStyle w:val="ListParagraph"/>
        <w:numPr>
          <w:ilvl w:val="0"/>
          <w:numId w:val="2"/>
        </w:numPr>
      </w:pPr>
      <w:r>
        <w:t>The people who are still alive are worried about the dead person feeling alone, so they use objects to show they are still connected and being thought about</w:t>
      </w:r>
    </w:p>
    <w:p w14:paraId="11D86799" w14:textId="371025EB" w:rsidR="006362D8" w:rsidRDefault="006362D8" w:rsidP="00D0075F">
      <w:pPr>
        <w:pStyle w:val="ListParagraph"/>
        <w:numPr>
          <w:ilvl w:val="0"/>
          <w:numId w:val="2"/>
        </w:numPr>
      </w:pPr>
      <w:r>
        <w:t>Some grave goods were so important to the person who has died that they feel incomplete without them!</w:t>
      </w:r>
    </w:p>
    <w:p w14:paraId="52C62D15" w14:textId="1AF7A82C" w:rsidR="00B134C7" w:rsidRDefault="00B134C7" w:rsidP="00B134C7">
      <w:pPr>
        <w:pStyle w:val="Heading3"/>
      </w:pPr>
      <w:r w:rsidRPr="00D0075F">
        <w:t>Suggested Activity for Part C (</w:t>
      </w:r>
      <w:proofErr w:type="spellStart"/>
      <w:r w:rsidRPr="00D0075F">
        <w:t>i</w:t>
      </w:r>
      <w:proofErr w:type="spellEnd"/>
      <w:r w:rsidRPr="00D0075F">
        <w:t>)</w:t>
      </w:r>
      <w:r w:rsidR="00D0075F">
        <w:t xml:space="preserve"> – What?</w:t>
      </w:r>
    </w:p>
    <w:p w14:paraId="5800317A" w14:textId="2E6532C5" w:rsidR="00B134C7" w:rsidRDefault="00B134C7" w:rsidP="00CD2905">
      <w:r>
        <w:t xml:space="preserve">These icons represent some of the examples. </w:t>
      </w:r>
      <w:r w:rsidRPr="00D0075F">
        <w:t>What do you think they represent?</w:t>
      </w:r>
      <w:r>
        <w:t xml:space="preserve"> </w:t>
      </w:r>
    </w:p>
    <w:p w14:paraId="62A2F9B1" w14:textId="4FBA418A" w:rsidR="00D0075F" w:rsidRDefault="00D0075F" w:rsidP="00CD2905">
      <w:r>
        <w:t>[Using a smartboard/</w:t>
      </w:r>
      <w:proofErr w:type="spellStart"/>
      <w:r>
        <w:t>powerpoint</w:t>
      </w:r>
      <w:proofErr w:type="spellEnd"/>
      <w:r>
        <w:t xml:space="preserve">] Hover over an icon to find out more about that grave good and why people choose them. </w:t>
      </w:r>
    </w:p>
    <w:p w14:paraId="5E78E0DC" w14:textId="1FE60765" w:rsidR="00B134C7" w:rsidRDefault="00B134C7" w:rsidP="00B134C7">
      <w:pPr>
        <w:pStyle w:val="Heading3"/>
      </w:pPr>
      <w:r w:rsidRPr="006362D8">
        <w:t xml:space="preserve">Suggested Activity for Part C (ii) </w:t>
      </w:r>
      <w:r w:rsidR="00D0075F" w:rsidRPr="006362D8">
        <w:t>– Why?</w:t>
      </w:r>
      <w:r w:rsidR="00D0075F">
        <w:t xml:space="preserve"> </w:t>
      </w:r>
    </w:p>
    <w:p w14:paraId="359FE4F4" w14:textId="2EC05896" w:rsidR="00B134C7" w:rsidRDefault="00D0075F" w:rsidP="00B134C7">
      <w:r w:rsidRPr="00D0075F">
        <w:rPr>
          <w:i/>
          <w:iCs/>
        </w:rPr>
        <w:t>Why</w:t>
      </w:r>
      <w:r w:rsidR="00B134C7" w:rsidRPr="00B134C7">
        <w:t xml:space="preserve"> do you think people pick these objects and give them to the dead?  </w:t>
      </w:r>
    </w:p>
    <w:p w14:paraId="43E15666" w14:textId="056A535A" w:rsidR="00D0075F" w:rsidRDefault="00B134C7" w:rsidP="00B134C7">
      <w:r>
        <w:t>[Using a</w:t>
      </w:r>
      <w:r w:rsidR="0037631A">
        <w:t xml:space="preserve"> </w:t>
      </w:r>
      <w:r>
        <w:t xml:space="preserve">smartboard </w:t>
      </w:r>
      <w:r w:rsidR="00D0075F">
        <w:t xml:space="preserve">(could be </w:t>
      </w:r>
      <w:r w:rsidR="00D0075F" w:rsidRPr="0037631A">
        <w:t>adapted for</w:t>
      </w:r>
      <w:r w:rsidRPr="0037631A">
        <w:t xml:space="preserve"> worksheets</w:t>
      </w:r>
      <w:r w:rsidR="00D0075F" w:rsidRPr="0037631A">
        <w:t>)</w:t>
      </w:r>
      <w:r w:rsidRPr="0037631A">
        <w:t>]</w:t>
      </w:r>
      <w:r>
        <w:t xml:space="preserve"> Let’s </w:t>
      </w:r>
      <w:r w:rsidR="00D0075F">
        <w:t>make a</w:t>
      </w:r>
      <w:r>
        <w:t xml:space="preserve"> mind map of </w:t>
      </w:r>
      <w:r w:rsidR="00D0075F">
        <w:t xml:space="preserve">some of the reasons </w:t>
      </w:r>
      <w:r>
        <w:t xml:space="preserve">why we think </w:t>
      </w:r>
      <w:r w:rsidR="00D0075F">
        <w:t>people might pick grave goods</w:t>
      </w:r>
      <w:r>
        <w:t xml:space="preserve">. </w:t>
      </w:r>
    </w:p>
    <w:p w14:paraId="731D6B86" w14:textId="671111F4" w:rsidR="00D0075F" w:rsidRDefault="00D0075F" w:rsidP="00B134C7">
      <w:r>
        <w:lastRenderedPageBreak/>
        <w:t xml:space="preserve">We can also look at quotations from people describing and explaining why they pick grave goods. </w:t>
      </w:r>
    </w:p>
    <w:p w14:paraId="323AC8DB" w14:textId="6AE0B492" w:rsidR="00B134C7" w:rsidRDefault="00B134C7" w:rsidP="00B134C7">
      <w:pPr>
        <w:pStyle w:val="Heading2"/>
      </w:pPr>
      <w:r>
        <w:t>PART D – JOHN’S GRAVE GOODS</w:t>
      </w:r>
    </w:p>
    <w:p w14:paraId="05D149DD" w14:textId="6B3F883D" w:rsidR="00D52F4C" w:rsidRPr="00D52F4C" w:rsidRDefault="00D52F4C" w:rsidP="00D52F4C">
      <w:pPr>
        <w:pStyle w:val="Subtitle"/>
      </w:pPr>
      <w:r>
        <w:t xml:space="preserve">Slides </w:t>
      </w:r>
      <w:r w:rsidR="00037908">
        <w:t>26 – 28; Worksheet – Suggested activity D – John’s Grave Goods</w:t>
      </w:r>
    </w:p>
    <w:p w14:paraId="1B2C4384" w14:textId="0563909E" w:rsidR="00B134C7" w:rsidRDefault="00B134C7" w:rsidP="00B134C7">
      <w:r>
        <w:t xml:space="preserve">One of the reasons people pick specific grave goods is because they symbolise or reflect the identity and relationships of the person who has died. </w:t>
      </w:r>
    </w:p>
    <w:p w14:paraId="40D657B9" w14:textId="14CB6C66" w:rsidR="00B134C7" w:rsidRDefault="00B134C7" w:rsidP="00B134C7">
      <w:pPr>
        <w:pStyle w:val="Heading3"/>
      </w:pPr>
      <w:r>
        <w:t>Suggested Activity for Part D</w:t>
      </w:r>
    </w:p>
    <w:p w14:paraId="0943FD02" w14:textId="1030C01F" w:rsidR="00B134C7" w:rsidRDefault="00B134C7" w:rsidP="00B134C7">
      <w:r>
        <w:t xml:space="preserve">We’re going to do that now, for a made-up man called John. We’re going to listen to a bit about John then think about what might be good to put in his coffin. </w:t>
      </w:r>
    </w:p>
    <w:p w14:paraId="2724CF53" w14:textId="00AD0758" w:rsidR="00B134C7" w:rsidRDefault="00B134C7" w:rsidP="00B134C7">
      <w:r>
        <w:t xml:space="preserve">Let’s read John’s story and listen carefully to what we learn about him: </w:t>
      </w:r>
    </w:p>
    <w:p w14:paraId="581CDA76" w14:textId="5BD34DF1" w:rsidR="00FD716D" w:rsidRDefault="00FD716D" w:rsidP="00B134C7">
      <w:r>
        <w:t xml:space="preserve">[Animations support the story if clicked at each underlined element] </w:t>
      </w:r>
    </w:p>
    <w:p w14:paraId="0209A38A" w14:textId="77777777" w:rsidR="00B134C7" w:rsidRPr="00FD716D" w:rsidRDefault="00B134C7" w:rsidP="00FD716D">
      <w:pPr>
        <w:ind w:left="567" w:right="662"/>
        <w:rPr>
          <w:i/>
          <w:iCs/>
        </w:rPr>
      </w:pPr>
      <w:r w:rsidRPr="00FD716D">
        <w:rPr>
          <w:i/>
          <w:iCs/>
        </w:rPr>
        <w:t>Jane recently lost her Dad, John, quite unexpectedly at age 71. In life, John</w:t>
      </w:r>
      <w:r w:rsidRPr="00FD716D">
        <w:rPr>
          <w:i/>
          <w:iCs/>
          <w:u w:val="single"/>
        </w:rPr>
        <w:t xml:space="preserve"> loved fishing</w:t>
      </w:r>
      <w:r w:rsidRPr="00FD716D">
        <w:rPr>
          <w:i/>
          <w:iCs/>
        </w:rPr>
        <w:t xml:space="preserve">, and could reliably be found wearing an anorak, snuggled in a blanket and his </w:t>
      </w:r>
      <w:r w:rsidRPr="00FD716D">
        <w:rPr>
          <w:i/>
          <w:iCs/>
          <w:u w:val="single"/>
        </w:rPr>
        <w:t>very old hat</w:t>
      </w:r>
      <w:r w:rsidRPr="00FD716D">
        <w:rPr>
          <w:i/>
          <w:iCs/>
        </w:rPr>
        <w:t xml:space="preserve"> at the side of the lake, drinking </w:t>
      </w:r>
      <w:r w:rsidRPr="00FD716D">
        <w:rPr>
          <w:i/>
          <w:iCs/>
          <w:u w:val="single"/>
        </w:rPr>
        <w:t>tea from a Thermos flask</w:t>
      </w:r>
      <w:r w:rsidRPr="00FD716D">
        <w:rPr>
          <w:i/>
          <w:iCs/>
        </w:rPr>
        <w:t xml:space="preserve">. He used to take Jane sometimes, as well as </w:t>
      </w:r>
      <w:r w:rsidRPr="00FD716D">
        <w:rPr>
          <w:i/>
          <w:iCs/>
          <w:u w:val="single"/>
        </w:rPr>
        <w:t>her son Fred</w:t>
      </w:r>
      <w:r w:rsidRPr="00FD716D">
        <w:rPr>
          <w:i/>
          <w:iCs/>
        </w:rPr>
        <w:t xml:space="preserve">. Jane wasn’t much of a fisher, but she </w:t>
      </w:r>
      <w:r w:rsidRPr="00FD716D">
        <w:rPr>
          <w:i/>
          <w:iCs/>
          <w:u w:val="single"/>
        </w:rPr>
        <w:t>loved spending time with her dad</w:t>
      </w:r>
      <w:r w:rsidRPr="00FD716D">
        <w:rPr>
          <w:i/>
          <w:iCs/>
        </w:rPr>
        <w:t xml:space="preserve"> and her son. Although Jane is a rubbish cook, </w:t>
      </w:r>
      <w:r w:rsidRPr="00FD716D">
        <w:rPr>
          <w:i/>
          <w:iCs/>
          <w:u w:val="single"/>
        </w:rPr>
        <w:t>John was a really good one</w:t>
      </w:r>
      <w:r w:rsidRPr="00FD716D">
        <w:rPr>
          <w:i/>
          <w:iCs/>
        </w:rPr>
        <w:t xml:space="preserve"> – whenever they went out fishing, he would bring </w:t>
      </w:r>
      <w:r w:rsidRPr="00FD716D">
        <w:rPr>
          <w:i/>
          <w:iCs/>
          <w:u w:val="single"/>
        </w:rPr>
        <w:t>something he had baked</w:t>
      </w:r>
      <w:r w:rsidRPr="00FD716D">
        <w:rPr>
          <w:i/>
          <w:iCs/>
        </w:rPr>
        <w:t xml:space="preserve">, and always did </w:t>
      </w:r>
      <w:r w:rsidRPr="00FD716D">
        <w:rPr>
          <w:i/>
          <w:iCs/>
          <w:u w:val="single"/>
        </w:rPr>
        <w:t>amazing roast dinners</w:t>
      </w:r>
      <w:r w:rsidRPr="00FD716D">
        <w:rPr>
          <w:i/>
          <w:iCs/>
        </w:rPr>
        <w:t xml:space="preserve"> on a Sunday. </w:t>
      </w:r>
    </w:p>
    <w:p w14:paraId="46D39251" w14:textId="77777777" w:rsidR="00B134C7" w:rsidRPr="00FD716D" w:rsidRDefault="00B134C7" w:rsidP="00FD716D">
      <w:pPr>
        <w:ind w:left="567" w:right="662"/>
        <w:rPr>
          <w:i/>
          <w:iCs/>
        </w:rPr>
      </w:pPr>
      <w:r w:rsidRPr="00FD716D">
        <w:rPr>
          <w:i/>
          <w:iCs/>
        </w:rPr>
        <w:t xml:space="preserve">Before he retired, John was a military man, </w:t>
      </w:r>
      <w:r w:rsidRPr="00FD716D">
        <w:rPr>
          <w:i/>
          <w:iCs/>
          <w:u w:val="single"/>
        </w:rPr>
        <w:t>a submariner in the navy</w:t>
      </w:r>
      <w:r w:rsidRPr="00FD716D">
        <w:rPr>
          <w:i/>
          <w:iCs/>
        </w:rPr>
        <w:t xml:space="preserve"> who took on primarily on-shore duties when Jane started secondary school, because it was less disruptive for family life if they weren’t always moving around, which Jane and her Mum both found quite hard. But John loved the navy, and kept his </w:t>
      </w:r>
      <w:r w:rsidRPr="00FD716D">
        <w:rPr>
          <w:i/>
          <w:iCs/>
          <w:u w:val="single"/>
        </w:rPr>
        <w:t>uniform in pristine condition</w:t>
      </w:r>
      <w:r w:rsidRPr="00FD716D">
        <w:rPr>
          <w:i/>
          <w:iCs/>
        </w:rPr>
        <w:t xml:space="preserve">, always bringing it out on Remembrance Day and sometimes for family weddings. John had a good relationship with his </w:t>
      </w:r>
      <w:r w:rsidRPr="00FD716D">
        <w:rPr>
          <w:i/>
          <w:iCs/>
          <w:u w:val="single"/>
        </w:rPr>
        <w:t>older brother James</w:t>
      </w:r>
      <w:r w:rsidRPr="00FD716D">
        <w:rPr>
          <w:i/>
          <w:iCs/>
        </w:rPr>
        <w:t>, who was also in the military. In fact, both brothers were part of a proud tradition going back generations of belonging to the armed forces.</w:t>
      </w:r>
    </w:p>
    <w:p w14:paraId="3DA0F536" w14:textId="77777777" w:rsidR="00B134C7" w:rsidRPr="00FD716D" w:rsidRDefault="00B134C7" w:rsidP="00FD716D">
      <w:pPr>
        <w:ind w:left="567" w:right="662"/>
        <w:rPr>
          <w:i/>
          <w:iCs/>
        </w:rPr>
      </w:pPr>
      <w:r w:rsidRPr="00FD716D">
        <w:rPr>
          <w:i/>
          <w:iCs/>
        </w:rPr>
        <w:t>John’s wife</w:t>
      </w:r>
      <w:r w:rsidRPr="00FD716D">
        <w:rPr>
          <w:i/>
          <w:iCs/>
          <w:u w:val="single"/>
        </w:rPr>
        <w:t>, Debbie</w:t>
      </w:r>
      <w:r w:rsidRPr="00FD716D">
        <w:rPr>
          <w:i/>
          <w:iCs/>
        </w:rPr>
        <w:t xml:space="preserve">, also died quite young – a few years ago, leaving John a widow after </w:t>
      </w:r>
      <w:r w:rsidRPr="00FD716D">
        <w:rPr>
          <w:i/>
          <w:iCs/>
          <w:u w:val="single"/>
        </w:rPr>
        <w:t>almost forty years of marriage</w:t>
      </w:r>
      <w:r w:rsidRPr="00FD716D">
        <w:rPr>
          <w:i/>
          <w:iCs/>
        </w:rPr>
        <w:t xml:space="preserve">. He missed her, and kept </w:t>
      </w:r>
      <w:r w:rsidRPr="00FD716D">
        <w:rPr>
          <w:i/>
          <w:iCs/>
          <w:u w:val="single"/>
        </w:rPr>
        <w:t>photographs of her</w:t>
      </w:r>
      <w:r w:rsidRPr="00FD716D">
        <w:rPr>
          <w:i/>
          <w:iCs/>
        </w:rPr>
        <w:t xml:space="preserve"> on his bedside table and in his wallet. </w:t>
      </w:r>
    </w:p>
    <w:p w14:paraId="62EBE38B" w14:textId="77777777" w:rsidR="00B134C7" w:rsidRPr="00FD716D" w:rsidRDefault="00B134C7" w:rsidP="00FD716D">
      <w:pPr>
        <w:ind w:left="567" w:right="662"/>
        <w:rPr>
          <w:i/>
          <w:iCs/>
        </w:rPr>
      </w:pPr>
      <w:r w:rsidRPr="00FD716D">
        <w:rPr>
          <w:i/>
          <w:iCs/>
        </w:rPr>
        <w:t xml:space="preserve">Neither John nor Jane particularly belong or belonged to a religion, and they’ve never really thought or talked about what they think happens when someone dies. Jane does know that it was important to her dad that his funeral doesn’t harm the environment – that’s why he’d chosen to be buried at a ‘natural’ burial site. There’s one nearby, which has a have a small lake. Fitting, since she has such fond memories of spending time on the lakeside with her Dad. It’ll be a nice place to visit sometimes. </w:t>
      </w:r>
    </w:p>
    <w:p w14:paraId="0E853DEA" w14:textId="77777777" w:rsidR="00B134C7" w:rsidRPr="00FD716D" w:rsidRDefault="00B134C7" w:rsidP="00FD716D">
      <w:pPr>
        <w:ind w:left="567" w:right="662"/>
        <w:rPr>
          <w:i/>
          <w:iCs/>
        </w:rPr>
      </w:pPr>
      <w:r w:rsidRPr="00FD716D">
        <w:rPr>
          <w:i/>
          <w:iCs/>
        </w:rPr>
        <w:t xml:space="preserve">The funeral director encourages her to think about what she might like her dad to wear, and whether there’s anything else she would like to put in the coffin. The </w:t>
      </w:r>
      <w:r w:rsidRPr="00FD716D">
        <w:rPr>
          <w:i/>
          <w:iCs/>
        </w:rPr>
        <w:lastRenderedPageBreak/>
        <w:t xml:space="preserve">funeral director says it might be helpful to discuss it with other members of the family, such as Fred and James. </w:t>
      </w:r>
    </w:p>
    <w:p w14:paraId="0E85ADA6" w14:textId="278DEDEA" w:rsidR="00B134C7" w:rsidRPr="00B134C7" w:rsidRDefault="00B134C7" w:rsidP="00B134C7">
      <w:r w:rsidRPr="0037631A">
        <w:t>[Using a whiteboard/smartboard and/or worksheets] Imagine you are Jane. Draw what would you put in John’s coffin - and explain why!</w:t>
      </w:r>
    </w:p>
    <w:p w14:paraId="39637506" w14:textId="77777777" w:rsidR="00B134C7" w:rsidRPr="00B134C7" w:rsidRDefault="00B134C7" w:rsidP="00B134C7">
      <w:r w:rsidRPr="00B134C7">
        <w:rPr>
          <w:b/>
          <w:bCs/>
        </w:rPr>
        <w:t>Here are some things it might be helpful to think about:</w:t>
      </w:r>
    </w:p>
    <w:p w14:paraId="378D381A" w14:textId="77777777" w:rsidR="00B134C7" w:rsidRPr="00B134C7" w:rsidRDefault="00B134C7" w:rsidP="00FD716D">
      <w:pPr>
        <w:pStyle w:val="ListParagraph"/>
        <w:numPr>
          <w:ilvl w:val="0"/>
          <w:numId w:val="5"/>
        </w:numPr>
      </w:pPr>
      <w:r w:rsidRPr="00B134C7">
        <w:t>Which objects might reflect John’s interests and identity?</w:t>
      </w:r>
    </w:p>
    <w:p w14:paraId="3FAE1DE1" w14:textId="77777777" w:rsidR="00B134C7" w:rsidRPr="00B134C7" w:rsidRDefault="00B134C7" w:rsidP="00FD716D">
      <w:pPr>
        <w:pStyle w:val="ListParagraph"/>
        <w:numPr>
          <w:ilvl w:val="0"/>
          <w:numId w:val="5"/>
        </w:numPr>
      </w:pPr>
      <w:r w:rsidRPr="00B134C7">
        <w:t>What would John have liked? What did he enjoy doing?</w:t>
      </w:r>
    </w:p>
    <w:p w14:paraId="15BD11D0" w14:textId="77777777" w:rsidR="00B134C7" w:rsidRPr="00B134C7" w:rsidRDefault="00B134C7" w:rsidP="00FD716D">
      <w:pPr>
        <w:pStyle w:val="ListParagraph"/>
        <w:numPr>
          <w:ilvl w:val="0"/>
          <w:numId w:val="5"/>
        </w:numPr>
      </w:pPr>
      <w:r w:rsidRPr="00B134C7">
        <w:t xml:space="preserve">Some things do not decompose, or might harm the environment. Does this affect your decision? </w:t>
      </w:r>
    </w:p>
    <w:p w14:paraId="5839210F" w14:textId="77777777" w:rsidR="00B134C7" w:rsidRPr="00B134C7" w:rsidRDefault="00B134C7" w:rsidP="00FD716D">
      <w:pPr>
        <w:pStyle w:val="ListParagraph"/>
        <w:numPr>
          <w:ilvl w:val="0"/>
          <w:numId w:val="5"/>
        </w:numPr>
      </w:pPr>
      <w:r w:rsidRPr="00B134C7">
        <w:t xml:space="preserve">Might it be better to pass some of John’s belongings on to his family? </w:t>
      </w:r>
    </w:p>
    <w:p w14:paraId="11612092" w14:textId="77777777" w:rsidR="00B134C7" w:rsidRPr="00B134C7" w:rsidRDefault="00B134C7" w:rsidP="00FD716D">
      <w:pPr>
        <w:pStyle w:val="ListParagraph"/>
        <w:numPr>
          <w:ilvl w:val="0"/>
          <w:numId w:val="5"/>
        </w:numPr>
      </w:pPr>
      <w:r w:rsidRPr="00B134C7">
        <w:t>Grave goods are hard to get back – what if Jane changes her mind?</w:t>
      </w:r>
    </w:p>
    <w:p w14:paraId="562B49DE" w14:textId="77777777" w:rsidR="00B134C7" w:rsidRPr="00B134C7" w:rsidRDefault="00B134C7" w:rsidP="00FD716D">
      <w:pPr>
        <w:pStyle w:val="ListParagraph"/>
        <w:numPr>
          <w:ilvl w:val="0"/>
          <w:numId w:val="5"/>
        </w:numPr>
      </w:pPr>
      <w:r w:rsidRPr="00B134C7">
        <w:t xml:space="preserve">Are these items too valuable to bury? Is there a difference between financial value and sentimental value? </w:t>
      </w:r>
    </w:p>
    <w:p w14:paraId="55BDB8C4" w14:textId="77777777" w:rsidR="00B134C7" w:rsidRPr="00B134C7" w:rsidRDefault="00B134C7" w:rsidP="00FD716D">
      <w:pPr>
        <w:pStyle w:val="ListParagraph"/>
        <w:numPr>
          <w:ilvl w:val="0"/>
          <w:numId w:val="5"/>
        </w:numPr>
      </w:pPr>
      <w:r w:rsidRPr="00B134C7">
        <w:t>What will bring Jane comfort?</w:t>
      </w:r>
    </w:p>
    <w:p w14:paraId="6A661F5A" w14:textId="77777777" w:rsidR="00B134C7" w:rsidRPr="00B134C7" w:rsidRDefault="00B134C7" w:rsidP="00FD716D">
      <w:pPr>
        <w:pStyle w:val="ListParagraph"/>
        <w:numPr>
          <w:ilvl w:val="0"/>
          <w:numId w:val="5"/>
        </w:numPr>
      </w:pPr>
      <w:r w:rsidRPr="00B134C7">
        <w:t>Does it matter?</w:t>
      </w:r>
    </w:p>
    <w:p w14:paraId="6ACDABF7" w14:textId="77777777" w:rsidR="00B134C7" w:rsidRPr="00B134C7" w:rsidRDefault="00B134C7" w:rsidP="00FD716D">
      <w:pPr>
        <w:pStyle w:val="ListParagraph"/>
        <w:numPr>
          <w:ilvl w:val="0"/>
          <w:numId w:val="5"/>
        </w:numPr>
      </w:pPr>
      <w:r w:rsidRPr="00B134C7">
        <w:t>What’s the point?!</w:t>
      </w:r>
    </w:p>
    <w:p w14:paraId="2F9FA016" w14:textId="2224CC4F" w:rsidR="00BF6DD9" w:rsidRPr="00EE64DF" w:rsidRDefault="00BF6DD9" w:rsidP="00D52F4C">
      <w:pPr>
        <w:pStyle w:val="Heading1"/>
        <w:jc w:val="center"/>
      </w:pPr>
      <w:r w:rsidRPr="00EE64DF">
        <w:t>NOTES</w:t>
      </w:r>
    </w:p>
    <w:p w14:paraId="4F2BA158" w14:textId="6C69C7C7" w:rsidR="00BF6DD9" w:rsidRPr="00EE64DF" w:rsidRDefault="00BF6DD9" w:rsidP="00EE64DF">
      <w:r w:rsidRPr="00EE64DF">
        <w:t xml:space="preserve">These activities were originally developed for KS2 (Year 6) pupils as part of their RE lessons exploring ‘What happens when we die?’ They were trialled as a 45 minute lesson delivered concurrently to three classes (approximately 90 pupils). </w:t>
      </w:r>
    </w:p>
    <w:p w14:paraId="58F46C46" w14:textId="3F86A95E" w:rsidR="005330AE" w:rsidRPr="00EE64DF" w:rsidRDefault="00BF6DD9" w:rsidP="00EE64DF">
      <w:r w:rsidRPr="00EE64DF">
        <w:t xml:space="preserve">They are designed to be flexible and adaptable: as such, all of the downloadable resources are </w:t>
      </w:r>
      <w:r w:rsidR="00FD716D">
        <w:t xml:space="preserve">fully </w:t>
      </w:r>
      <w:r w:rsidRPr="00EE64DF">
        <w:t xml:space="preserve">editable. </w:t>
      </w:r>
    </w:p>
    <w:p w14:paraId="4816ABBD" w14:textId="4FA264FD" w:rsidR="005330AE" w:rsidRPr="00EE64DF" w:rsidRDefault="005330AE" w:rsidP="00D52F4C">
      <w:pPr>
        <w:pStyle w:val="Heading1"/>
        <w:jc w:val="center"/>
      </w:pPr>
      <w:r w:rsidRPr="00EE64DF">
        <w:t>ACKNOWLEDGEMENTS</w:t>
      </w:r>
    </w:p>
    <w:p w14:paraId="307CD416" w14:textId="77777777" w:rsidR="00BE4D04" w:rsidRPr="00EE64DF" w:rsidRDefault="00BE4D04" w:rsidP="00EE64DF">
      <w:r w:rsidRPr="00EE64DF">
        <w:t xml:space="preserve">Have you found these resources useful? We would love to hear from you! Please contact Dr Riley at </w:t>
      </w:r>
      <w:hyperlink r:id="rId7" w:history="1">
        <w:r w:rsidRPr="00EE64DF">
          <w:rPr>
            <w:rStyle w:val="Hyperlink"/>
          </w:rPr>
          <w:t>jennifer.riley@abdn.ac.uk</w:t>
        </w:r>
      </w:hyperlink>
      <w:r w:rsidRPr="00EE64DF">
        <w:t xml:space="preserve"> </w:t>
      </w:r>
    </w:p>
    <w:p w14:paraId="06142687" w14:textId="7411755E" w:rsidR="005330AE" w:rsidRPr="00EE64DF" w:rsidRDefault="005330AE" w:rsidP="00EE64DF">
      <w:r w:rsidRPr="00EE64DF">
        <w:t>These resources were developed and compiled by Dr Jennifer Riley (University of Aberdeen) as part of her Leverhulme Trust Early Career Fellowship research (Grant number: ECF-2023-153)</w:t>
      </w:r>
      <w:r w:rsidR="00BE4D04" w:rsidRPr="00EE64DF">
        <w:t xml:space="preserve"> with the support of Ben Riley (St Andrew’s CE Aided School, Hove). They were first written and piloted in July 2025. You are free to use and adapt them, but </w:t>
      </w:r>
      <w:r w:rsidR="002C490A">
        <w:t xml:space="preserve">we </w:t>
      </w:r>
      <w:r w:rsidR="00BE4D04" w:rsidRPr="00EE64DF">
        <w:t>ask that if you share them onwards, you acknowledge</w:t>
      </w:r>
      <w:r w:rsidR="00BF6DD9" w:rsidRPr="00EE64DF">
        <w:t xml:space="preserve"> or cite</w:t>
      </w:r>
      <w:r w:rsidR="00BE4D04" w:rsidRPr="00EE64DF">
        <w:t xml:space="preserve"> the original authors </w:t>
      </w:r>
      <w:r w:rsidR="00BF6DD9" w:rsidRPr="00EE64DF">
        <w:t>(</w:t>
      </w:r>
      <w:r w:rsidR="00BE4D04" w:rsidRPr="00EE64DF">
        <w:t>Riley and Riley 2025</w:t>
      </w:r>
      <w:r w:rsidR="00BF6DD9" w:rsidRPr="00EE64DF">
        <w:t>)</w:t>
      </w:r>
      <w:r w:rsidR="00BE4D04" w:rsidRPr="00EE64DF">
        <w:t xml:space="preserve">. </w:t>
      </w:r>
    </w:p>
    <w:p w14:paraId="778F5F85" w14:textId="77777777" w:rsidR="00BE4D04" w:rsidRPr="00EE64DF" w:rsidRDefault="00BE4D04" w:rsidP="00EE64DF"/>
    <w:sectPr w:rsidR="00BE4D04" w:rsidRPr="00EE64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4044" w14:textId="77777777" w:rsidR="005A5A2E" w:rsidRDefault="005A5A2E" w:rsidP="005A5A2E">
      <w:pPr>
        <w:spacing w:after="0" w:line="240" w:lineRule="auto"/>
      </w:pPr>
      <w:r>
        <w:separator/>
      </w:r>
    </w:p>
  </w:endnote>
  <w:endnote w:type="continuationSeparator" w:id="0">
    <w:p w14:paraId="1B392F31" w14:textId="77777777" w:rsidR="005A5A2E" w:rsidRDefault="005A5A2E" w:rsidP="005A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116D" w14:textId="77777777" w:rsidR="005A5A2E" w:rsidRDefault="005A5A2E" w:rsidP="005A5A2E">
      <w:pPr>
        <w:spacing w:after="0" w:line="240" w:lineRule="auto"/>
      </w:pPr>
      <w:r>
        <w:separator/>
      </w:r>
    </w:p>
  </w:footnote>
  <w:footnote w:type="continuationSeparator" w:id="0">
    <w:p w14:paraId="7E16C42F" w14:textId="77777777" w:rsidR="005A5A2E" w:rsidRDefault="005A5A2E" w:rsidP="005A5A2E">
      <w:pPr>
        <w:spacing w:after="0" w:line="240" w:lineRule="auto"/>
      </w:pPr>
      <w:r>
        <w:continuationSeparator/>
      </w:r>
    </w:p>
  </w:footnote>
  <w:footnote w:id="1">
    <w:p w14:paraId="4C9B6C3F" w14:textId="77777777" w:rsidR="005A5A2E" w:rsidRDefault="005A5A2E" w:rsidP="005A5A2E">
      <w:pPr>
        <w:pStyle w:val="FootnoteText"/>
      </w:pPr>
      <w:r>
        <w:rPr>
          <w:rStyle w:val="FootnoteReference"/>
        </w:rPr>
        <w:footnoteRef/>
      </w:r>
      <w:r>
        <w:t xml:space="preserve"> Kesh (uncut hair)</w:t>
      </w:r>
    </w:p>
    <w:p w14:paraId="0194824F" w14:textId="77777777" w:rsidR="005A5A2E" w:rsidRDefault="005A5A2E" w:rsidP="005A5A2E">
      <w:pPr>
        <w:pStyle w:val="FootnoteText"/>
      </w:pPr>
      <w:r>
        <w:t>Kangha (comb)</w:t>
      </w:r>
    </w:p>
    <w:p w14:paraId="3957C6E0" w14:textId="77777777" w:rsidR="005A5A2E" w:rsidRDefault="005A5A2E" w:rsidP="005A5A2E">
      <w:pPr>
        <w:pStyle w:val="FootnoteText"/>
      </w:pPr>
      <w:r>
        <w:t>Kara (steel bracelet)</w:t>
      </w:r>
    </w:p>
    <w:p w14:paraId="77753F5D" w14:textId="77777777" w:rsidR="005A5A2E" w:rsidRDefault="005A5A2E" w:rsidP="005A5A2E">
      <w:pPr>
        <w:pStyle w:val="FootnoteText"/>
      </w:pPr>
      <w:r>
        <w:t>Kachera (cotton undergarments)</w:t>
      </w:r>
    </w:p>
    <w:p w14:paraId="680CBCBB" w14:textId="77777777" w:rsidR="005A5A2E" w:rsidRDefault="005A5A2E" w:rsidP="005A5A2E">
      <w:pPr>
        <w:pStyle w:val="FootnoteText"/>
      </w:pPr>
      <w:r>
        <w:t>Kirpan (sword/dagger)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9F6"/>
    <w:multiLevelType w:val="hybridMultilevel"/>
    <w:tmpl w:val="C352C286"/>
    <w:lvl w:ilvl="0" w:tplc="7FC2B3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C2EE4"/>
    <w:multiLevelType w:val="hybridMultilevel"/>
    <w:tmpl w:val="4C802AEE"/>
    <w:lvl w:ilvl="0" w:tplc="5036B0A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3A2B16"/>
    <w:multiLevelType w:val="hybridMultilevel"/>
    <w:tmpl w:val="48A8ADB6"/>
    <w:lvl w:ilvl="0" w:tplc="B0C27F68">
      <w:start w:val="1"/>
      <w:numFmt w:val="bullet"/>
      <w:lvlText w:val="-"/>
      <w:lvlJc w:val="left"/>
      <w:pPr>
        <w:tabs>
          <w:tab w:val="num" w:pos="720"/>
        </w:tabs>
        <w:ind w:left="720" w:hanging="360"/>
      </w:pPr>
      <w:rPr>
        <w:rFonts w:ascii="Times New Roman" w:hAnsi="Times New Roman" w:hint="default"/>
      </w:rPr>
    </w:lvl>
    <w:lvl w:ilvl="1" w:tplc="5142CC38" w:tentative="1">
      <w:start w:val="1"/>
      <w:numFmt w:val="bullet"/>
      <w:lvlText w:val="-"/>
      <w:lvlJc w:val="left"/>
      <w:pPr>
        <w:tabs>
          <w:tab w:val="num" w:pos="1440"/>
        </w:tabs>
        <w:ind w:left="1440" w:hanging="360"/>
      </w:pPr>
      <w:rPr>
        <w:rFonts w:ascii="Times New Roman" w:hAnsi="Times New Roman" w:hint="default"/>
      </w:rPr>
    </w:lvl>
    <w:lvl w:ilvl="2" w:tplc="F5B0F76E" w:tentative="1">
      <w:start w:val="1"/>
      <w:numFmt w:val="bullet"/>
      <w:lvlText w:val="-"/>
      <w:lvlJc w:val="left"/>
      <w:pPr>
        <w:tabs>
          <w:tab w:val="num" w:pos="2160"/>
        </w:tabs>
        <w:ind w:left="2160" w:hanging="360"/>
      </w:pPr>
      <w:rPr>
        <w:rFonts w:ascii="Times New Roman" w:hAnsi="Times New Roman" w:hint="default"/>
      </w:rPr>
    </w:lvl>
    <w:lvl w:ilvl="3" w:tplc="F44213B8" w:tentative="1">
      <w:start w:val="1"/>
      <w:numFmt w:val="bullet"/>
      <w:lvlText w:val="-"/>
      <w:lvlJc w:val="left"/>
      <w:pPr>
        <w:tabs>
          <w:tab w:val="num" w:pos="2880"/>
        </w:tabs>
        <w:ind w:left="2880" w:hanging="360"/>
      </w:pPr>
      <w:rPr>
        <w:rFonts w:ascii="Times New Roman" w:hAnsi="Times New Roman" w:hint="default"/>
      </w:rPr>
    </w:lvl>
    <w:lvl w:ilvl="4" w:tplc="C9D8F34E" w:tentative="1">
      <w:start w:val="1"/>
      <w:numFmt w:val="bullet"/>
      <w:lvlText w:val="-"/>
      <w:lvlJc w:val="left"/>
      <w:pPr>
        <w:tabs>
          <w:tab w:val="num" w:pos="3600"/>
        </w:tabs>
        <w:ind w:left="3600" w:hanging="360"/>
      </w:pPr>
      <w:rPr>
        <w:rFonts w:ascii="Times New Roman" w:hAnsi="Times New Roman" w:hint="default"/>
      </w:rPr>
    </w:lvl>
    <w:lvl w:ilvl="5" w:tplc="C0B4472A" w:tentative="1">
      <w:start w:val="1"/>
      <w:numFmt w:val="bullet"/>
      <w:lvlText w:val="-"/>
      <w:lvlJc w:val="left"/>
      <w:pPr>
        <w:tabs>
          <w:tab w:val="num" w:pos="4320"/>
        </w:tabs>
        <w:ind w:left="4320" w:hanging="360"/>
      </w:pPr>
      <w:rPr>
        <w:rFonts w:ascii="Times New Roman" w:hAnsi="Times New Roman" w:hint="default"/>
      </w:rPr>
    </w:lvl>
    <w:lvl w:ilvl="6" w:tplc="6972C40E" w:tentative="1">
      <w:start w:val="1"/>
      <w:numFmt w:val="bullet"/>
      <w:lvlText w:val="-"/>
      <w:lvlJc w:val="left"/>
      <w:pPr>
        <w:tabs>
          <w:tab w:val="num" w:pos="5040"/>
        </w:tabs>
        <w:ind w:left="5040" w:hanging="360"/>
      </w:pPr>
      <w:rPr>
        <w:rFonts w:ascii="Times New Roman" w:hAnsi="Times New Roman" w:hint="default"/>
      </w:rPr>
    </w:lvl>
    <w:lvl w:ilvl="7" w:tplc="07C0B206" w:tentative="1">
      <w:start w:val="1"/>
      <w:numFmt w:val="bullet"/>
      <w:lvlText w:val="-"/>
      <w:lvlJc w:val="left"/>
      <w:pPr>
        <w:tabs>
          <w:tab w:val="num" w:pos="5760"/>
        </w:tabs>
        <w:ind w:left="5760" w:hanging="360"/>
      </w:pPr>
      <w:rPr>
        <w:rFonts w:ascii="Times New Roman" w:hAnsi="Times New Roman" w:hint="default"/>
      </w:rPr>
    </w:lvl>
    <w:lvl w:ilvl="8" w:tplc="3F5885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56628FB"/>
    <w:multiLevelType w:val="hybridMultilevel"/>
    <w:tmpl w:val="C75C8D8E"/>
    <w:lvl w:ilvl="0" w:tplc="5036B0AC">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037CF3"/>
    <w:multiLevelType w:val="hybridMultilevel"/>
    <w:tmpl w:val="AE0A50D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68062939">
    <w:abstractNumId w:val="0"/>
  </w:num>
  <w:num w:numId="2" w16cid:durableId="1811940022">
    <w:abstractNumId w:val="1"/>
  </w:num>
  <w:num w:numId="3" w16cid:durableId="1471553043">
    <w:abstractNumId w:val="2"/>
  </w:num>
  <w:num w:numId="4" w16cid:durableId="1399355359">
    <w:abstractNumId w:val="3"/>
  </w:num>
  <w:num w:numId="5" w16cid:durableId="1034159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AE"/>
    <w:rsid w:val="00037908"/>
    <w:rsid w:val="00070CEB"/>
    <w:rsid w:val="000905A9"/>
    <w:rsid w:val="000E4225"/>
    <w:rsid w:val="001C20BC"/>
    <w:rsid w:val="002C490A"/>
    <w:rsid w:val="0037631A"/>
    <w:rsid w:val="005330AE"/>
    <w:rsid w:val="0055110E"/>
    <w:rsid w:val="005A5A2E"/>
    <w:rsid w:val="005C1500"/>
    <w:rsid w:val="006362D8"/>
    <w:rsid w:val="00782D55"/>
    <w:rsid w:val="00950373"/>
    <w:rsid w:val="009828F6"/>
    <w:rsid w:val="00990418"/>
    <w:rsid w:val="00B134C7"/>
    <w:rsid w:val="00BE4D04"/>
    <w:rsid w:val="00BF6DD9"/>
    <w:rsid w:val="00CD2905"/>
    <w:rsid w:val="00CD67D1"/>
    <w:rsid w:val="00CF3C87"/>
    <w:rsid w:val="00D0075F"/>
    <w:rsid w:val="00D52F4C"/>
    <w:rsid w:val="00DE3BD0"/>
    <w:rsid w:val="00EE64DF"/>
    <w:rsid w:val="00F23C81"/>
    <w:rsid w:val="00FD7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2E38"/>
  <w15:chartTrackingRefBased/>
  <w15:docId w15:val="{E67032C3-DBEB-450B-8D55-B6AA4D08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3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3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3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3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0AE"/>
    <w:rPr>
      <w:rFonts w:eastAsiaTheme="majorEastAsia" w:cstheme="majorBidi"/>
      <w:color w:val="272727" w:themeColor="text1" w:themeTint="D8"/>
    </w:rPr>
  </w:style>
  <w:style w:type="paragraph" w:styleId="Title">
    <w:name w:val="Title"/>
    <w:basedOn w:val="Normal"/>
    <w:next w:val="Normal"/>
    <w:link w:val="TitleChar"/>
    <w:uiPriority w:val="10"/>
    <w:qFormat/>
    <w:rsid w:val="00533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0AE"/>
    <w:pPr>
      <w:spacing w:before="160"/>
      <w:jc w:val="center"/>
    </w:pPr>
    <w:rPr>
      <w:i/>
      <w:iCs/>
      <w:color w:val="404040" w:themeColor="text1" w:themeTint="BF"/>
    </w:rPr>
  </w:style>
  <w:style w:type="character" w:customStyle="1" w:styleId="QuoteChar">
    <w:name w:val="Quote Char"/>
    <w:basedOn w:val="DefaultParagraphFont"/>
    <w:link w:val="Quote"/>
    <w:uiPriority w:val="29"/>
    <w:rsid w:val="005330AE"/>
    <w:rPr>
      <w:i/>
      <w:iCs/>
      <w:color w:val="404040" w:themeColor="text1" w:themeTint="BF"/>
    </w:rPr>
  </w:style>
  <w:style w:type="paragraph" w:styleId="ListParagraph">
    <w:name w:val="List Paragraph"/>
    <w:basedOn w:val="Normal"/>
    <w:uiPriority w:val="34"/>
    <w:qFormat/>
    <w:rsid w:val="005330AE"/>
    <w:pPr>
      <w:ind w:left="720"/>
      <w:contextualSpacing/>
    </w:pPr>
  </w:style>
  <w:style w:type="character" w:styleId="IntenseEmphasis">
    <w:name w:val="Intense Emphasis"/>
    <w:basedOn w:val="DefaultParagraphFont"/>
    <w:uiPriority w:val="21"/>
    <w:qFormat/>
    <w:rsid w:val="005330AE"/>
    <w:rPr>
      <w:i/>
      <w:iCs/>
      <w:color w:val="0F4761" w:themeColor="accent1" w:themeShade="BF"/>
    </w:rPr>
  </w:style>
  <w:style w:type="paragraph" w:styleId="IntenseQuote">
    <w:name w:val="Intense Quote"/>
    <w:basedOn w:val="Normal"/>
    <w:next w:val="Normal"/>
    <w:link w:val="IntenseQuoteChar"/>
    <w:uiPriority w:val="30"/>
    <w:qFormat/>
    <w:rsid w:val="00533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0AE"/>
    <w:rPr>
      <w:i/>
      <w:iCs/>
      <w:color w:val="0F4761" w:themeColor="accent1" w:themeShade="BF"/>
    </w:rPr>
  </w:style>
  <w:style w:type="character" w:styleId="IntenseReference">
    <w:name w:val="Intense Reference"/>
    <w:basedOn w:val="DefaultParagraphFont"/>
    <w:uiPriority w:val="32"/>
    <w:qFormat/>
    <w:rsid w:val="005330AE"/>
    <w:rPr>
      <w:b/>
      <w:bCs/>
      <w:smallCaps/>
      <w:color w:val="0F4761" w:themeColor="accent1" w:themeShade="BF"/>
      <w:spacing w:val="5"/>
    </w:rPr>
  </w:style>
  <w:style w:type="character" w:styleId="Hyperlink">
    <w:name w:val="Hyperlink"/>
    <w:basedOn w:val="DefaultParagraphFont"/>
    <w:uiPriority w:val="99"/>
    <w:unhideWhenUsed/>
    <w:rsid w:val="005330AE"/>
    <w:rPr>
      <w:color w:val="467886" w:themeColor="hyperlink"/>
      <w:u w:val="single"/>
    </w:rPr>
  </w:style>
  <w:style w:type="character" w:styleId="UnresolvedMention">
    <w:name w:val="Unresolved Mention"/>
    <w:basedOn w:val="DefaultParagraphFont"/>
    <w:uiPriority w:val="99"/>
    <w:semiHidden/>
    <w:unhideWhenUsed/>
    <w:rsid w:val="005330AE"/>
    <w:rPr>
      <w:color w:val="605E5C"/>
      <w:shd w:val="clear" w:color="auto" w:fill="E1DFDD"/>
    </w:rPr>
  </w:style>
  <w:style w:type="paragraph" w:styleId="NormalWeb">
    <w:name w:val="Normal (Web)"/>
    <w:basedOn w:val="Normal"/>
    <w:uiPriority w:val="99"/>
    <w:semiHidden/>
    <w:unhideWhenUsed/>
    <w:rsid w:val="00BF6D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5A5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A2E"/>
    <w:rPr>
      <w:sz w:val="20"/>
      <w:szCs w:val="20"/>
    </w:rPr>
  </w:style>
  <w:style w:type="character" w:styleId="FootnoteReference">
    <w:name w:val="footnote reference"/>
    <w:basedOn w:val="DefaultParagraphFont"/>
    <w:uiPriority w:val="99"/>
    <w:semiHidden/>
    <w:unhideWhenUsed/>
    <w:rsid w:val="005A5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04019">
      <w:bodyDiv w:val="1"/>
      <w:marLeft w:val="0"/>
      <w:marRight w:val="0"/>
      <w:marTop w:val="0"/>
      <w:marBottom w:val="0"/>
      <w:divBdr>
        <w:top w:val="none" w:sz="0" w:space="0" w:color="auto"/>
        <w:left w:val="none" w:sz="0" w:space="0" w:color="auto"/>
        <w:bottom w:val="none" w:sz="0" w:space="0" w:color="auto"/>
        <w:right w:val="none" w:sz="0" w:space="0" w:color="auto"/>
      </w:divBdr>
      <w:divsChild>
        <w:div w:id="1668053200">
          <w:marLeft w:val="446"/>
          <w:marRight w:val="0"/>
          <w:marTop w:val="0"/>
          <w:marBottom w:val="0"/>
          <w:divBdr>
            <w:top w:val="none" w:sz="0" w:space="0" w:color="auto"/>
            <w:left w:val="none" w:sz="0" w:space="0" w:color="auto"/>
            <w:bottom w:val="none" w:sz="0" w:space="0" w:color="auto"/>
            <w:right w:val="none" w:sz="0" w:space="0" w:color="auto"/>
          </w:divBdr>
        </w:div>
        <w:div w:id="809398247">
          <w:marLeft w:val="446"/>
          <w:marRight w:val="0"/>
          <w:marTop w:val="0"/>
          <w:marBottom w:val="0"/>
          <w:divBdr>
            <w:top w:val="none" w:sz="0" w:space="0" w:color="auto"/>
            <w:left w:val="none" w:sz="0" w:space="0" w:color="auto"/>
            <w:bottom w:val="none" w:sz="0" w:space="0" w:color="auto"/>
            <w:right w:val="none" w:sz="0" w:space="0" w:color="auto"/>
          </w:divBdr>
        </w:div>
        <w:div w:id="656540730">
          <w:marLeft w:val="446"/>
          <w:marRight w:val="0"/>
          <w:marTop w:val="0"/>
          <w:marBottom w:val="0"/>
          <w:divBdr>
            <w:top w:val="none" w:sz="0" w:space="0" w:color="auto"/>
            <w:left w:val="none" w:sz="0" w:space="0" w:color="auto"/>
            <w:bottom w:val="none" w:sz="0" w:space="0" w:color="auto"/>
            <w:right w:val="none" w:sz="0" w:space="0" w:color="auto"/>
          </w:divBdr>
        </w:div>
        <w:div w:id="575213804">
          <w:marLeft w:val="446"/>
          <w:marRight w:val="0"/>
          <w:marTop w:val="0"/>
          <w:marBottom w:val="0"/>
          <w:divBdr>
            <w:top w:val="none" w:sz="0" w:space="0" w:color="auto"/>
            <w:left w:val="none" w:sz="0" w:space="0" w:color="auto"/>
            <w:bottom w:val="none" w:sz="0" w:space="0" w:color="auto"/>
            <w:right w:val="none" w:sz="0" w:space="0" w:color="auto"/>
          </w:divBdr>
        </w:div>
        <w:div w:id="1872645853">
          <w:marLeft w:val="446"/>
          <w:marRight w:val="0"/>
          <w:marTop w:val="0"/>
          <w:marBottom w:val="0"/>
          <w:divBdr>
            <w:top w:val="none" w:sz="0" w:space="0" w:color="auto"/>
            <w:left w:val="none" w:sz="0" w:space="0" w:color="auto"/>
            <w:bottom w:val="none" w:sz="0" w:space="0" w:color="auto"/>
            <w:right w:val="none" w:sz="0" w:space="0" w:color="auto"/>
          </w:divBdr>
        </w:div>
        <w:div w:id="2086688067">
          <w:marLeft w:val="446"/>
          <w:marRight w:val="0"/>
          <w:marTop w:val="0"/>
          <w:marBottom w:val="0"/>
          <w:divBdr>
            <w:top w:val="none" w:sz="0" w:space="0" w:color="auto"/>
            <w:left w:val="none" w:sz="0" w:space="0" w:color="auto"/>
            <w:bottom w:val="none" w:sz="0" w:space="0" w:color="auto"/>
            <w:right w:val="none" w:sz="0" w:space="0" w:color="auto"/>
          </w:divBdr>
        </w:div>
        <w:div w:id="835266082">
          <w:marLeft w:val="446"/>
          <w:marRight w:val="0"/>
          <w:marTop w:val="0"/>
          <w:marBottom w:val="0"/>
          <w:divBdr>
            <w:top w:val="none" w:sz="0" w:space="0" w:color="auto"/>
            <w:left w:val="none" w:sz="0" w:space="0" w:color="auto"/>
            <w:bottom w:val="none" w:sz="0" w:space="0" w:color="auto"/>
            <w:right w:val="none" w:sz="0" w:space="0" w:color="auto"/>
          </w:divBdr>
        </w:div>
        <w:div w:id="738593802">
          <w:marLeft w:val="446"/>
          <w:marRight w:val="0"/>
          <w:marTop w:val="0"/>
          <w:marBottom w:val="0"/>
          <w:divBdr>
            <w:top w:val="none" w:sz="0" w:space="0" w:color="auto"/>
            <w:left w:val="none" w:sz="0" w:space="0" w:color="auto"/>
            <w:bottom w:val="none" w:sz="0" w:space="0" w:color="auto"/>
            <w:right w:val="none" w:sz="0" w:space="0" w:color="auto"/>
          </w:divBdr>
        </w:div>
        <w:div w:id="203296636">
          <w:marLeft w:val="446"/>
          <w:marRight w:val="0"/>
          <w:marTop w:val="0"/>
          <w:marBottom w:val="0"/>
          <w:divBdr>
            <w:top w:val="none" w:sz="0" w:space="0" w:color="auto"/>
            <w:left w:val="none" w:sz="0" w:space="0" w:color="auto"/>
            <w:bottom w:val="none" w:sz="0" w:space="0" w:color="auto"/>
            <w:right w:val="none" w:sz="0" w:space="0" w:color="auto"/>
          </w:divBdr>
        </w:div>
      </w:divsChild>
    </w:div>
    <w:div w:id="17217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riley@abd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Jennifer</dc:creator>
  <cp:keywords/>
  <dc:description/>
  <cp:lastModifiedBy>Riley, Jennifer</cp:lastModifiedBy>
  <cp:revision>3</cp:revision>
  <dcterms:created xsi:type="dcterms:W3CDTF">2025-07-21T13:52:00Z</dcterms:created>
  <dcterms:modified xsi:type="dcterms:W3CDTF">2025-07-25T11:28:00Z</dcterms:modified>
</cp:coreProperties>
</file>