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4B1F59" w:rsidRDefault="0061216C" w:rsidP="0061216C">
      <w:pPr>
        <w:jc w:val="center"/>
      </w:pPr>
      <w:r w:rsidRPr="003918E4">
        <w:rPr>
          <w:b/>
          <w:noProof/>
          <w:sz w:val="28"/>
          <w:szCs w:val="28"/>
        </w:rPr>
        <w:drawing>
          <wp:inline distT="0" distB="0" distL="0" distR="0" wp14:anchorId="740A7AF1" wp14:editId="511B60EB">
            <wp:extent cx="2518117" cy="1251521"/>
            <wp:effectExtent l="0" t="0" r="0" b="6350"/>
            <wp:docPr id="16" name="Picture 16" descr="Christian Ethics of Farmed Aninal Welfare Education logo. A white chicken with black tex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Christian Ethics of Farmed Aninal Welfare Education logo. A white chicken with black text.&#10;"/>
                    <pic:cNvPicPr/>
                  </pic:nvPicPr>
                  <pic:blipFill>
                    <a:blip r:embed="rId4"/>
                    <a:stretch>
                      <a:fillRect/>
                    </a:stretch>
                  </pic:blipFill>
                  <pic:spPr>
                    <a:xfrm>
                      <a:off x="0" y="0"/>
                      <a:ext cx="2537415" cy="1261112"/>
                    </a:xfrm>
                    <a:prstGeom prst="rect">
                      <a:avLst/>
                    </a:prstGeom>
                  </pic:spPr>
                </pic:pic>
              </a:graphicData>
            </a:graphic>
          </wp:inline>
        </w:drawing>
      </w:r>
    </w:p>
    <w:p w:rsidR="00275935" w:rsidRDefault="00EB2CB8" w:rsidP="00E70EF9">
      <w:pPr>
        <w:pStyle w:val="Heading1"/>
      </w:pPr>
      <w:r>
        <w:t>Sheep</w:t>
      </w:r>
    </w:p>
    <w:p w:rsidR="005D445E" w:rsidRPr="00E52C79" w:rsidRDefault="005D445E" w:rsidP="00E70EF9">
      <w:pPr>
        <w:pStyle w:val="Heading2"/>
      </w:pPr>
      <w:r w:rsidRPr="00E52C79">
        <w:t>What does a flourishing life mean for sheep?</w:t>
      </w:r>
    </w:p>
    <w:p w:rsidR="005D445E" w:rsidRPr="005D445E" w:rsidRDefault="005D445E" w:rsidP="005D445E">
      <w:pPr>
        <w:rPr>
          <w:rFonts w:asciiTheme="minorHAnsi" w:hAnsiTheme="minorHAnsi"/>
          <w:sz w:val="22"/>
          <w:szCs w:val="22"/>
        </w:rPr>
      </w:pPr>
    </w:p>
    <w:p w:rsidR="005D445E" w:rsidRPr="005D445E" w:rsidRDefault="005D445E" w:rsidP="005D445E">
      <w:pPr>
        <w:rPr>
          <w:rFonts w:asciiTheme="minorHAnsi" w:hAnsiTheme="minorHAnsi"/>
          <w:sz w:val="22"/>
          <w:szCs w:val="22"/>
        </w:rPr>
      </w:pPr>
      <w:r w:rsidRPr="005D445E">
        <w:rPr>
          <w:rFonts w:asciiTheme="minorHAnsi" w:hAnsiTheme="minorHAnsi"/>
          <w:sz w:val="22"/>
          <w:szCs w:val="22"/>
        </w:rPr>
        <w:t>A flourishing life for sheep encompasses pleasurable experiences, as well as avoidance of prolonged pain and other harms. Sheep enjoy some of the more common mammalian pleasures, such as those derived through maternal care, play, or eating tasty foods. They also have some specific attitudes which influence how they choose to spend their time. For example, as ruminants, wild sheep species spend a large proportion of their time in bouts of eating high fibre grass forage (</w:t>
      </w:r>
      <w:proofErr w:type="spellStart"/>
      <w:r w:rsidRPr="005D445E">
        <w:rPr>
          <w:rFonts w:asciiTheme="minorHAnsi" w:hAnsiTheme="minorHAnsi"/>
          <w:sz w:val="22"/>
          <w:szCs w:val="22"/>
        </w:rPr>
        <w:t>Michelena</w:t>
      </w:r>
      <w:proofErr w:type="spellEnd"/>
      <w:r w:rsidRPr="005D445E">
        <w:rPr>
          <w:rFonts w:asciiTheme="minorHAnsi" w:hAnsiTheme="minorHAnsi"/>
          <w:sz w:val="22"/>
          <w:szCs w:val="22"/>
        </w:rPr>
        <w:t xml:space="preserve"> et al., 2006; Perez-</w:t>
      </w:r>
      <w:proofErr w:type="spellStart"/>
      <w:r w:rsidRPr="005D445E">
        <w:rPr>
          <w:rFonts w:asciiTheme="minorHAnsi" w:hAnsiTheme="minorHAnsi"/>
          <w:sz w:val="22"/>
          <w:szCs w:val="22"/>
        </w:rPr>
        <w:t>Barberia</w:t>
      </w:r>
      <w:proofErr w:type="spellEnd"/>
      <w:r w:rsidRPr="005D445E">
        <w:rPr>
          <w:rFonts w:asciiTheme="minorHAnsi" w:hAnsiTheme="minorHAnsi"/>
          <w:sz w:val="22"/>
          <w:szCs w:val="22"/>
        </w:rPr>
        <w:t xml:space="preserve"> et al., 2007; Singh, </w:t>
      </w:r>
      <w:proofErr w:type="spellStart"/>
      <w:r w:rsidRPr="005D445E">
        <w:rPr>
          <w:rFonts w:asciiTheme="minorHAnsi" w:hAnsiTheme="minorHAnsi"/>
          <w:sz w:val="22"/>
          <w:szCs w:val="22"/>
        </w:rPr>
        <w:t>Bonenfant</w:t>
      </w:r>
      <w:proofErr w:type="spellEnd"/>
      <w:r w:rsidRPr="005D445E">
        <w:rPr>
          <w:rFonts w:asciiTheme="minorHAnsi" w:hAnsiTheme="minorHAnsi"/>
          <w:sz w:val="22"/>
          <w:szCs w:val="22"/>
        </w:rPr>
        <w:t xml:space="preserve">, </w:t>
      </w:r>
      <w:proofErr w:type="spellStart"/>
      <w:r w:rsidRPr="005D445E">
        <w:rPr>
          <w:rFonts w:asciiTheme="minorHAnsi" w:hAnsiTheme="minorHAnsi"/>
          <w:sz w:val="22"/>
          <w:szCs w:val="22"/>
        </w:rPr>
        <w:t>Yoccoz</w:t>
      </w:r>
      <w:proofErr w:type="spellEnd"/>
      <w:r w:rsidRPr="005D445E">
        <w:rPr>
          <w:rFonts w:asciiTheme="minorHAnsi" w:hAnsiTheme="minorHAnsi"/>
          <w:sz w:val="22"/>
          <w:szCs w:val="22"/>
        </w:rPr>
        <w:t>, &amp; Cote, 2010) and then resting, often lying, to chew the cud. They live in a range of mainly open or mountainous regions. As a prey species they need to remain vigilant against predation, especially lactating females with lambs (Singh et al., 2010). In the wild, sheep tend to form small, affiliative and synchronised single-sex social groups, especially when there is a large difference in size between males and females (Perez—</w:t>
      </w:r>
      <w:proofErr w:type="spellStart"/>
      <w:r w:rsidRPr="005D445E">
        <w:rPr>
          <w:rFonts w:asciiTheme="minorHAnsi" w:hAnsiTheme="minorHAnsi"/>
          <w:sz w:val="22"/>
          <w:szCs w:val="22"/>
        </w:rPr>
        <w:t>Barberia</w:t>
      </w:r>
      <w:proofErr w:type="spellEnd"/>
      <w:r w:rsidRPr="005D445E">
        <w:rPr>
          <w:rFonts w:asciiTheme="minorHAnsi" w:hAnsiTheme="minorHAnsi"/>
          <w:sz w:val="22"/>
          <w:szCs w:val="22"/>
        </w:rPr>
        <w:t xml:space="preserve"> et al., 2007; Singh et al., 2010). These groups only mix during the breeding season.</w:t>
      </w:r>
    </w:p>
    <w:p w:rsidR="005D445E" w:rsidRDefault="005D445E" w:rsidP="005D445E">
      <w:pPr>
        <w:rPr>
          <w:rFonts w:asciiTheme="minorHAnsi" w:hAnsiTheme="minorHAnsi"/>
          <w:b/>
          <w:bCs/>
        </w:rPr>
      </w:pPr>
    </w:p>
    <w:p w:rsidR="005D445E" w:rsidRDefault="005D445E" w:rsidP="005D445E">
      <w:pPr>
        <w:rPr>
          <w:rFonts w:asciiTheme="minorHAnsi" w:hAnsiTheme="minorHAnsi"/>
          <w:sz w:val="22"/>
          <w:szCs w:val="22"/>
        </w:rPr>
      </w:pPr>
      <w:r>
        <w:rPr>
          <w:noProof/>
          <w:lang w:val="en-US"/>
        </w:rPr>
        <mc:AlternateContent>
          <mc:Choice Requires="wps">
            <w:drawing>
              <wp:anchor distT="0" distB="0" distL="114300" distR="114300" simplePos="0" relativeHeight="251664895" behindDoc="0" locked="0" layoutInCell="1" allowOverlap="1">
                <wp:simplePos x="0" y="0"/>
                <wp:positionH relativeFrom="column">
                  <wp:posOffset>1888051</wp:posOffset>
                </wp:positionH>
                <wp:positionV relativeFrom="page">
                  <wp:posOffset>5078828</wp:posOffset>
                </wp:positionV>
                <wp:extent cx="1906905" cy="1834515"/>
                <wp:effectExtent l="0" t="0" r="0" b="0"/>
                <wp:wrapNone/>
                <wp:docPr id="1855081394" name="Text Box 1"/>
                <wp:cNvGraphicFramePr/>
                <a:graphic xmlns:a="http://schemas.openxmlformats.org/drawingml/2006/main">
                  <a:graphicData uri="http://schemas.microsoft.com/office/word/2010/wordprocessingShape">
                    <wps:wsp>
                      <wps:cNvSpPr txBox="1"/>
                      <wps:spPr>
                        <a:xfrm>
                          <a:off x="0" y="0"/>
                          <a:ext cx="1906905" cy="1834515"/>
                        </a:xfrm>
                        <a:prstGeom prst="rect">
                          <a:avLst/>
                        </a:prstGeom>
                        <a:solidFill>
                          <a:schemeClr val="lt1"/>
                        </a:solidFill>
                        <a:ln w="6350">
                          <a:noFill/>
                        </a:ln>
                      </wps:spPr>
                      <wps:txbx>
                        <w:txbxContent>
                          <w:p w:rsidR="001C2576" w:rsidRPr="005D445E" w:rsidRDefault="001C2576" w:rsidP="005D445E">
                            <w:pPr>
                              <w:jc w:val="center"/>
                              <w:rPr>
                                <w:rFonts w:asciiTheme="minorHAnsi" w:hAnsiTheme="minorHAnsi"/>
                                <w:sz w:val="16"/>
                                <w:szCs w:val="16"/>
                              </w:rPr>
                            </w:pPr>
                            <w:r w:rsidRPr="005D445E">
                              <w:rPr>
                                <w:rFonts w:asciiTheme="minorHAnsi" w:hAnsiTheme="minorHAnsi"/>
                                <w:sz w:val="16"/>
                                <w:szCs w:val="16"/>
                              </w:rPr>
                              <w:t xml:space="preserve">For all stages </w:t>
                            </w:r>
                            <w:r w:rsidR="005D445E" w:rsidRPr="005D445E">
                              <w:rPr>
                                <w:rFonts w:asciiTheme="minorHAnsi" w:hAnsiTheme="minorHAnsi"/>
                                <w:sz w:val="16"/>
                                <w:szCs w:val="16"/>
                              </w:rPr>
                              <w:t>sheep</w:t>
                            </w:r>
                            <w:r w:rsidRPr="005D445E">
                              <w:rPr>
                                <w:rFonts w:asciiTheme="minorHAnsi" w:hAnsiTheme="minorHAnsi"/>
                                <w:sz w:val="16"/>
                                <w:szCs w:val="16"/>
                              </w:rPr>
                              <w:t xml:space="preserve"> should have:</w:t>
                            </w:r>
                          </w:p>
                          <w:p w:rsidR="005D445E" w:rsidRDefault="005D445E" w:rsidP="005D445E">
                            <w:pPr>
                              <w:jc w:val="center"/>
                              <w:rPr>
                                <w:rFonts w:asciiTheme="minorHAnsi" w:hAnsiTheme="minorHAnsi"/>
                                <w:sz w:val="16"/>
                                <w:szCs w:val="16"/>
                              </w:rPr>
                            </w:pPr>
                          </w:p>
                          <w:p w:rsidR="001C2576" w:rsidRDefault="001C2576" w:rsidP="005D445E">
                            <w:pPr>
                              <w:jc w:val="center"/>
                              <w:rPr>
                                <w:rFonts w:asciiTheme="minorHAnsi" w:hAnsiTheme="minorHAnsi"/>
                                <w:sz w:val="16"/>
                                <w:szCs w:val="16"/>
                              </w:rPr>
                            </w:pPr>
                            <w:r w:rsidRPr="005D445E">
                              <w:rPr>
                                <w:rFonts w:asciiTheme="minorHAnsi" w:hAnsiTheme="minorHAnsi"/>
                                <w:sz w:val="16"/>
                                <w:szCs w:val="16"/>
                              </w:rPr>
                              <w:t>stable social group,</w:t>
                            </w:r>
                            <w:r w:rsidR="005D445E">
                              <w:rPr>
                                <w:rFonts w:asciiTheme="minorHAnsi" w:hAnsiTheme="minorHAnsi"/>
                                <w:sz w:val="16"/>
                                <w:szCs w:val="16"/>
                              </w:rPr>
                              <w:t xml:space="preserve"> </w:t>
                            </w:r>
                            <w:r w:rsidRPr="005D445E">
                              <w:rPr>
                                <w:rFonts w:asciiTheme="minorHAnsi" w:hAnsiTheme="minorHAnsi"/>
                                <w:sz w:val="16"/>
                                <w:szCs w:val="16"/>
                              </w:rPr>
                              <w:t>play opportunities, sufficient enjoyable food, cognitive enrichment, rewarded opportunities to forage and perform exploratory behaviour, thermal/physical comfort, being healthy,</w:t>
                            </w:r>
                            <w:r w:rsidR="005D445E">
                              <w:rPr>
                                <w:rFonts w:asciiTheme="minorHAnsi" w:hAnsiTheme="minorHAnsi"/>
                                <w:sz w:val="16"/>
                                <w:szCs w:val="16"/>
                              </w:rPr>
                              <w:t xml:space="preserve"> </w:t>
                            </w:r>
                            <w:r w:rsidRPr="005D445E">
                              <w:rPr>
                                <w:rFonts w:asciiTheme="minorHAnsi" w:hAnsiTheme="minorHAnsi"/>
                                <w:sz w:val="16"/>
                                <w:szCs w:val="16"/>
                              </w:rPr>
                              <w:t>good human-animal relationships, choice/control over environment/life.</w:t>
                            </w:r>
                          </w:p>
                          <w:p w:rsidR="005D445E" w:rsidRPr="005D445E" w:rsidRDefault="005D445E" w:rsidP="005D445E">
                            <w:pPr>
                              <w:jc w:val="center"/>
                              <w:rPr>
                                <w:rFonts w:asciiTheme="minorHAnsi" w:hAnsiTheme="minorHAnsi"/>
                                <w:sz w:val="16"/>
                                <w:szCs w:val="16"/>
                              </w:rPr>
                            </w:pPr>
                          </w:p>
                          <w:p w:rsidR="001C2576" w:rsidRPr="005D445E" w:rsidRDefault="001C2576" w:rsidP="005D445E">
                            <w:pPr>
                              <w:jc w:val="center"/>
                              <w:rPr>
                                <w:rFonts w:asciiTheme="minorHAnsi" w:hAnsiTheme="minorHAnsi"/>
                                <w:b/>
                                <w:bCs/>
                                <w:sz w:val="16"/>
                                <w:szCs w:val="16"/>
                              </w:rPr>
                            </w:pPr>
                            <w:r w:rsidRPr="005D445E">
                              <w:rPr>
                                <w:rFonts w:asciiTheme="minorHAnsi" w:hAnsiTheme="minorHAnsi"/>
                                <w:b/>
                                <w:bCs/>
                                <w:sz w:val="16"/>
                                <w:szCs w:val="16"/>
                              </w:rPr>
                              <w:t>Avoidance of prolonged pain, frustration, physical restriction, boredom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148.65pt;margin-top:399.9pt;width:150.15pt;height:144.45pt;z-index:25166489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vekLgIAAFUEAAAOAAAAZHJzL2Uyb0RvYy54bWysVE2P2jAQvVfqf7B8L0lYoAsirCgrqkpo&#13;&#10;dyW22rNxbBLJ8bi2IaG/vmMnfHTbU9WLM/aMn2fevMn8oa0VOQrrKtA5zQYpJUJzKCq9z+n31/Wn&#13;&#10;e0qcZ7pgCrTI6Uk4+rD4+GHemJkYQgmqEJYgiHazxuS09N7MksTxUtTMDcAIjU4JtmYet3afFJY1&#13;&#10;iF6rZJimk6QBWxgLXDiHp4+dky4ivpSC+2cpnfBE5RRz83G1cd2FNVnM2WxvmSkr3qfB/iGLmlUa&#13;&#10;H71APTLPyMFWf0DVFbfgQPoBhzoBKSsuYg1YTZa+q2ZbMiNiLUiOMxea3P+D5U/HrXmxxLdfoMUG&#13;&#10;BkIa42YOD0M9rbR1+GKmBP1I4elCm2g94eHSNJ1M0zElHH3Z/d1onI0DTnK9bqzzXwXUJBg5tdiX&#13;&#10;SBc7bpzvQs8h4TUHqirWlVJxE7QgVsqSI8MuKh+TRPDfopQmTU4nd+M0AmsI1ztkpTGXa1HB8u2u&#13;&#10;7SvdQXFCAix02nCGrytMcsOcf2EWxYA1o8D9My5SAT4CvUVJCfbn385DPPYIvZQ0KK6cuh8HZgUl&#13;&#10;6pvG7k2z0SioMW5G489D3Nhbz+7Wow/1CrDyDEfJ8GiGeK/OprRQv+EcLMOr6GKa49s59Wdz5TvJ&#13;&#10;4xxxsVzGINSfYX6jt4YH6MB0aMFr+8as6fvkscVPcJYhm71rVxcbbmpYHjzIKvYyENyx2vOO2o1q&#13;&#10;6OcsDMftPkZd/waLXwAAAP//AwBQSwMEFAAGAAgAAAAhAM3YSHPnAAAAEQEAAA8AAABkcnMvZG93&#13;&#10;bnJldi54bWxMj81OwzAQhO9IvIO1SFwQdWjUOknjVIhfiRtNC+LmxiaJiNdR7Cbh7VlOcFlptd/M&#13;&#10;zuTb2XZsNINvHUq4WUTADFZOt1hL2JeP1wkwHxRq1Tk0Er6Nh21xfparTLsJX824CzUjE/SZktCE&#13;&#10;0Gec+6oxVvmF6w3S7dMNVgVah5rrQU1kbju+jKI1t6pF+tCo3tw1pvranayEj6v6/cXPT4cpXsX9&#13;&#10;w/NYijddSnl5Md9vaNxugAUzhz8F/Hag/FBQsKM7ofask7BMRUyoBJGmVISIVSrWwI6ERkkigBc5&#13;&#10;/9+k+AEAAP//AwBQSwECLQAUAAYACAAAACEAtoM4kv4AAADhAQAAEwAAAAAAAAAAAAAAAAAAAAAA&#13;&#10;W0NvbnRlbnRfVHlwZXNdLnhtbFBLAQItABQABgAIAAAAIQA4/SH/1gAAAJQBAAALAAAAAAAAAAAA&#13;&#10;AAAAAC8BAABfcmVscy8ucmVsc1BLAQItABQABgAIAAAAIQD/ovekLgIAAFUEAAAOAAAAAAAAAAAA&#13;&#10;AAAAAC4CAABkcnMvZTJvRG9jLnhtbFBLAQItABQABgAIAAAAIQDN2Ehz5wAAABEBAAAPAAAAAAAA&#13;&#10;AAAAAAAAAIgEAABkcnMvZG93bnJldi54bWxQSwUGAAAAAAQABADzAAAAnAUAAAAA&#13;&#10;" fillcolor="white [3201]" stroked="f" strokeweight=".5pt">
                <v:textbox>
                  <w:txbxContent>
                    <w:p w:rsidR="001C2576" w:rsidRPr="005D445E" w:rsidRDefault="001C2576" w:rsidP="005D445E">
                      <w:pPr>
                        <w:jc w:val="center"/>
                        <w:rPr>
                          <w:rFonts w:asciiTheme="minorHAnsi" w:hAnsiTheme="minorHAnsi"/>
                          <w:sz w:val="16"/>
                          <w:szCs w:val="16"/>
                        </w:rPr>
                      </w:pPr>
                      <w:r w:rsidRPr="005D445E">
                        <w:rPr>
                          <w:rFonts w:asciiTheme="minorHAnsi" w:hAnsiTheme="minorHAnsi"/>
                          <w:sz w:val="16"/>
                          <w:szCs w:val="16"/>
                        </w:rPr>
                        <w:t xml:space="preserve">For all stages </w:t>
                      </w:r>
                      <w:r w:rsidR="005D445E" w:rsidRPr="005D445E">
                        <w:rPr>
                          <w:rFonts w:asciiTheme="minorHAnsi" w:hAnsiTheme="minorHAnsi"/>
                          <w:sz w:val="16"/>
                          <w:szCs w:val="16"/>
                        </w:rPr>
                        <w:t>sheep</w:t>
                      </w:r>
                      <w:r w:rsidRPr="005D445E">
                        <w:rPr>
                          <w:rFonts w:asciiTheme="minorHAnsi" w:hAnsiTheme="minorHAnsi"/>
                          <w:sz w:val="16"/>
                          <w:szCs w:val="16"/>
                        </w:rPr>
                        <w:t xml:space="preserve"> should have:</w:t>
                      </w:r>
                    </w:p>
                    <w:p w:rsidR="005D445E" w:rsidRDefault="005D445E" w:rsidP="005D445E">
                      <w:pPr>
                        <w:jc w:val="center"/>
                        <w:rPr>
                          <w:rFonts w:asciiTheme="minorHAnsi" w:hAnsiTheme="minorHAnsi"/>
                          <w:sz w:val="16"/>
                          <w:szCs w:val="16"/>
                        </w:rPr>
                      </w:pPr>
                    </w:p>
                    <w:p w:rsidR="001C2576" w:rsidRDefault="001C2576" w:rsidP="005D445E">
                      <w:pPr>
                        <w:jc w:val="center"/>
                        <w:rPr>
                          <w:rFonts w:asciiTheme="minorHAnsi" w:hAnsiTheme="minorHAnsi"/>
                          <w:sz w:val="16"/>
                          <w:szCs w:val="16"/>
                        </w:rPr>
                      </w:pPr>
                      <w:r w:rsidRPr="005D445E">
                        <w:rPr>
                          <w:rFonts w:asciiTheme="minorHAnsi" w:hAnsiTheme="minorHAnsi"/>
                          <w:sz w:val="16"/>
                          <w:szCs w:val="16"/>
                        </w:rPr>
                        <w:t>stable social group,</w:t>
                      </w:r>
                      <w:r w:rsidR="005D445E">
                        <w:rPr>
                          <w:rFonts w:asciiTheme="minorHAnsi" w:hAnsiTheme="minorHAnsi"/>
                          <w:sz w:val="16"/>
                          <w:szCs w:val="16"/>
                        </w:rPr>
                        <w:t xml:space="preserve"> </w:t>
                      </w:r>
                      <w:r w:rsidRPr="005D445E">
                        <w:rPr>
                          <w:rFonts w:asciiTheme="minorHAnsi" w:hAnsiTheme="minorHAnsi"/>
                          <w:sz w:val="16"/>
                          <w:szCs w:val="16"/>
                        </w:rPr>
                        <w:t>play opportunities, sufficient enjoyable food, cognitive enrichment, rewarded opportunities to forage and perform exploratory behaviour, thermal/physical comfort, being healthy,</w:t>
                      </w:r>
                      <w:r w:rsidR="005D445E">
                        <w:rPr>
                          <w:rFonts w:asciiTheme="minorHAnsi" w:hAnsiTheme="minorHAnsi"/>
                          <w:sz w:val="16"/>
                          <w:szCs w:val="16"/>
                        </w:rPr>
                        <w:t xml:space="preserve"> </w:t>
                      </w:r>
                      <w:r w:rsidRPr="005D445E">
                        <w:rPr>
                          <w:rFonts w:asciiTheme="minorHAnsi" w:hAnsiTheme="minorHAnsi"/>
                          <w:sz w:val="16"/>
                          <w:szCs w:val="16"/>
                        </w:rPr>
                        <w:t>good human-animal relationships, choice/control over environment/life.</w:t>
                      </w:r>
                    </w:p>
                    <w:p w:rsidR="005D445E" w:rsidRPr="005D445E" w:rsidRDefault="005D445E" w:rsidP="005D445E">
                      <w:pPr>
                        <w:jc w:val="center"/>
                        <w:rPr>
                          <w:rFonts w:asciiTheme="minorHAnsi" w:hAnsiTheme="minorHAnsi"/>
                          <w:sz w:val="16"/>
                          <w:szCs w:val="16"/>
                        </w:rPr>
                      </w:pPr>
                    </w:p>
                    <w:p w:rsidR="001C2576" w:rsidRPr="005D445E" w:rsidRDefault="001C2576" w:rsidP="005D445E">
                      <w:pPr>
                        <w:jc w:val="center"/>
                        <w:rPr>
                          <w:rFonts w:asciiTheme="minorHAnsi" w:hAnsiTheme="minorHAnsi"/>
                          <w:b/>
                          <w:bCs/>
                          <w:sz w:val="16"/>
                          <w:szCs w:val="16"/>
                        </w:rPr>
                      </w:pPr>
                      <w:r w:rsidRPr="005D445E">
                        <w:rPr>
                          <w:rFonts w:asciiTheme="minorHAnsi" w:hAnsiTheme="minorHAnsi"/>
                          <w:b/>
                          <w:bCs/>
                          <w:sz w:val="16"/>
                          <w:szCs w:val="16"/>
                        </w:rPr>
                        <w:t>Avoidance of prolonged pain, frustration, physical restriction, boredom</w:t>
                      </w:r>
                    </w:p>
                  </w:txbxContent>
                </v:textbox>
                <w10:wrap anchory="page"/>
              </v:shape>
            </w:pict>
          </mc:Fallback>
        </mc:AlternateContent>
      </w:r>
      <w:r>
        <w:rPr>
          <w:noProof/>
          <w:lang w:val="en-US"/>
        </w:rPr>
        <mc:AlternateContent>
          <mc:Choice Requires="wps">
            <w:drawing>
              <wp:anchor distT="0" distB="0" distL="114300" distR="114300" simplePos="0" relativeHeight="251668480" behindDoc="0" locked="0" layoutInCell="1" allowOverlap="1" wp14:anchorId="47A7333C" wp14:editId="7465600F">
                <wp:simplePos x="0" y="0"/>
                <wp:positionH relativeFrom="column">
                  <wp:posOffset>2971800</wp:posOffset>
                </wp:positionH>
                <wp:positionV relativeFrom="paragraph">
                  <wp:posOffset>4292160</wp:posOffset>
                </wp:positionV>
                <wp:extent cx="369033" cy="439372"/>
                <wp:effectExtent l="0" t="0" r="37465" b="31115"/>
                <wp:wrapNone/>
                <wp:docPr id="582486207" name="Straight Arrow Connector 5" descr="Arrow"/>
                <wp:cNvGraphicFramePr/>
                <a:graphic xmlns:a="http://schemas.openxmlformats.org/drawingml/2006/main">
                  <a:graphicData uri="http://schemas.microsoft.com/office/word/2010/wordprocessingShape">
                    <wps:wsp>
                      <wps:cNvCnPr/>
                      <wps:spPr>
                        <a:xfrm>
                          <a:off x="0" y="0"/>
                          <a:ext cx="369033" cy="439372"/>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AEE63DD" id="_x0000_t32" coordsize="21600,21600" o:spt="32" o:oned="t" path="m,l21600,21600e" filled="f">
                <v:path arrowok="t" fillok="f" o:connecttype="none"/>
                <o:lock v:ext="edit" shapetype="t"/>
              </v:shapetype>
              <v:shape id="Straight Arrow Connector 5" o:spid="_x0000_s1026" type="#_x0000_t32" alt="Arrow" style="position:absolute;margin-left:234pt;margin-top:337.95pt;width:29.05pt;height:34.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Cvo4vgEAAM8DAAAOAAAAZHJzL2Uyb0RvYy54bWysU9uO0zAQfUfiHyy/06QNWtio6T50gRcE&#13;&#10;Ky4f4HXGiSXHtsZDk/w9ttOmCBASq32Z+DJn5szxyf5uGgw7AQbtbMO3m5IzsNK12nYN//7t/au3&#13;&#10;nAUSthXGWWj4DIHfHV6+2I++hp3rnWkBWSxiQz36hvdEvi6KIHsYRNg4DzZeKoeDoLjFrmhRjLH6&#13;&#10;YIpdWd4Uo8PWo5MQQjy9Xy75IddXCiR9VioAMdPwyI1yxBwfUywOe1F3KHyv5ZmGeAKLQWgbm66l&#13;&#10;7gUJ9gP1H6UGLdEFp2gj3VA4pbSEPEOcZlv+Ns3XXnjIs0Rxgl9lCs9XVn46He0DRhlGH+rgHzBN&#13;&#10;MSkc0jfyY1MWa17FgomYjIfVzW1ZVZzJePW6uq3e7JKYxRXsMdAHcANLi4YHQqG7no7O2vgsDrdZ&#13;&#10;MHH6GGgBXgCps7EpktDmnW0ZzT56h1AL2xk490kpxZV1XtFsYIF/AcV0G3kubbKh4GiQnUS0gpAS&#13;&#10;LG3XSjE7wZQ2ZgWWmd8/gef8BIVstv8Br4jc2VlawYO2Dv/WnaYLZbXkXxRY5k4SPLp2zu+ZpYmu&#13;&#10;yW9ydniy5a/7DL/+h4efAAAA//8DAFBLAwQUAAYACAAAACEAe0VQXOYAAAAQAQAADwAAAGRycy9k&#13;&#10;b3ducmV2LnhtbEyPwU7DMBBE70j8g7VI3KiTqEnbNE6FQPQIonCAmxu7dtR4HcVuEvh6lhNcVhrt&#13;&#10;7sy8aje7jo16CK1HAekiAaax8apFI+D97eluDSxEiUp2HrWALx1gV19fVbJUfsJXPR6iYWSCoZQC&#13;&#10;bIx9yXlorHYyLHyvkXYnPzgZSQ6Gq0FOZO46niVJwZ1skRKs7PWD1c35cHECXszH6DLct/y0+fze&#13;&#10;m2d1tlMU4vZmftzSuN8Ci3qOfx/wy0D9oaZiR39BFVgnYFmsCSgKKFb5Bhhd5FmRAjsKWC3zFHhd&#13;&#10;8f8g9Q8AAAD//wMAUEsBAi0AFAAGAAgAAAAhALaDOJL+AAAA4QEAABMAAAAAAAAAAAAAAAAAAAAA&#13;&#10;AFtDb250ZW50X1R5cGVzXS54bWxQSwECLQAUAAYACAAAACEAOP0h/9YAAACUAQAACwAAAAAAAAAA&#13;&#10;AAAAAAAvAQAAX3JlbHMvLnJlbHNQSwECLQAUAAYACAAAACEAFQr6OL4BAADPAwAADgAAAAAAAAAA&#13;&#10;AAAAAAAuAgAAZHJzL2Uyb0RvYy54bWxQSwECLQAUAAYACAAAACEAe0VQXOYAAAAQAQAADwAAAAAA&#13;&#10;AAAAAAAAAAAYBAAAZHJzL2Rvd25yZXYueG1sUEsFBgAAAAAEAAQA8wAAACsFAAAAAA==&#13;&#10;" strokecolor="#156082 [3204]" strokeweight=".5pt">
                <v:stroke endarrow="block" joinstyle="miter"/>
              </v:shape>
            </w:pict>
          </mc:Fallback>
        </mc:AlternateContent>
      </w:r>
      <w:r>
        <w:rPr>
          <w:noProof/>
          <w:lang w:val="en-US"/>
        </w:rPr>
        <mc:AlternateContent>
          <mc:Choice Requires="wps">
            <w:drawing>
              <wp:anchor distT="0" distB="0" distL="114300" distR="114300" simplePos="0" relativeHeight="251663359" behindDoc="0" locked="0" layoutInCell="1" allowOverlap="1">
                <wp:simplePos x="0" y="0"/>
                <wp:positionH relativeFrom="column">
                  <wp:posOffset>3466583</wp:posOffset>
                </wp:positionH>
                <wp:positionV relativeFrom="paragraph">
                  <wp:posOffset>4352660</wp:posOffset>
                </wp:positionV>
                <wp:extent cx="2524760" cy="932567"/>
                <wp:effectExtent l="0" t="0" r="15240" b="7620"/>
                <wp:wrapNone/>
                <wp:docPr id="1742655174" name="Rounded Rectangle 7"/>
                <wp:cNvGraphicFramePr/>
                <a:graphic xmlns:a="http://schemas.openxmlformats.org/drawingml/2006/main">
                  <a:graphicData uri="http://schemas.microsoft.com/office/word/2010/wordprocessingShape">
                    <wps:wsp>
                      <wps:cNvSpPr/>
                      <wps:spPr>
                        <a:xfrm>
                          <a:off x="0" y="0"/>
                          <a:ext cx="2524760" cy="932567"/>
                        </a:xfrm>
                        <a:prstGeom prst="roundRect">
                          <a:avLst/>
                        </a:prstGeom>
                        <a:solidFill>
                          <a:schemeClr val="accent1"/>
                        </a:solidFill>
                      </wps:spPr>
                      <wps:style>
                        <a:lnRef idx="2">
                          <a:schemeClr val="accent1">
                            <a:shade val="15000"/>
                          </a:schemeClr>
                        </a:lnRef>
                        <a:fillRef idx="1">
                          <a:schemeClr val="accent1"/>
                        </a:fillRef>
                        <a:effectRef idx="0">
                          <a:schemeClr val="accent1"/>
                        </a:effectRef>
                        <a:fontRef idx="minor">
                          <a:schemeClr val="lt1"/>
                        </a:fontRef>
                      </wps:style>
                      <wps:txbx>
                        <w:txbxContent>
                          <w:p w:rsidR="001C2576" w:rsidRPr="005D445E" w:rsidRDefault="001C2576" w:rsidP="00F770D8">
                            <w:pPr>
                              <w:jc w:val="center"/>
                              <w:rPr>
                                <w:rFonts w:asciiTheme="minorHAnsi" w:hAnsiTheme="minorHAnsi"/>
                                <w:sz w:val="16"/>
                                <w:szCs w:val="16"/>
                              </w:rPr>
                            </w:pPr>
                            <w:r w:rsidRPr="005D445E">
                              <w:rPr>
                                <w:rFonts w:asciiTheme="minorHAnsi" w:hAnsiTheme="minorHAnsi"/>
                                <w:sz w:val="16"/>
                                <w:szCs w:val="16"/>
                              </w:rPr>
                              <w:t>Slaughter: no transport, or where necessary, gentle handling during loading/unloading and limited transport time minimising fear, stress, and distress</w:t>
                            </w:r>
                          </w:p>
                          <w:p w:rsidR="00F770D8" w:rsidRPr="005D445E" w:rsidRDefault="00F770D8" w:rsidP="00F770D8">
                            <w:pPr>
                              <w:jc w:val="center"/>
                              <w:rPr>
                                <w:rFonts w:asciiTheme="minorHAnsi" w:hAnsiTheme="minorHAnsi"/>
                                <w:sz w:val="16"/>
                                <w:szCs w:val="16"/>
                              </w:rPr>
                            </w:pPr>
                          </w:p>
                          <w:p w:rsidR="00F770D8" w:rsidRPr="005D445E" w:rsidRDefault="001C2576" w:rsidP="00F770D8">
                            <w:pPr>
                              <w:jc w:val="center"/>
                              <w:rPr>
                                <w:rFonts w:asciiTheme="minorHAnsi" w:hAnsiTheme="minorHAnsi"/>
                                <w:sz w:val="16"/>
                                <w:szCs w:val="16"/>
                              </w:rPr>
                            </w:pPr>
                            <w:r w:rsidRPr="005D445E">
                              <w:rPr>
                                <w:rFonts w:asciiTheme="minorHAnsi" w:hAnsiTheme="minorHAnsi"/>
                                <w:sz w:val="16"/>
                                <w:szCs w:val="16"/>
                              </w:rPr>
                              <w:t xml:space="preserve">No live inversion </w:t>
                            </w:r>
                          </w:p>
                          <w:p w:rsidR="001C2576" w:rsidRPr="005D445E" w:rsidRDefault="001C2576" w:rsidP="00275935">
                            <w:pPr>
                              <w:jc w:val="center"/>
                              <w:rPr>
                                <w:sz w:val="16"/>
                                <w:szCs w:val="16"/>
                              </w:rPr>
                            </w:pPr>
                            <w:r w:rsidRPr="005D445E">
                              <w:rPr>
                                <w:rFonts w:asciiTheme="minorHAnsi" w:hAnsiTheme="minorHAnsi"/>
                                <w:sz w:val="16"/>
                                <w:szCs w:val="16"/>
                              </w:rPr>
                              <w:t>Effective pre-slaughter stunning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7" o:spid="_x0000_s1027" style="position:absolute;margin-left:272.95pt;margin-top:342.75pt;width:198.8pt;height:73.45pt;z-index:251663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vQydgIAAGEFAAAOAAAAZHJzL2Uyb0RvYy54bWysVFtr2zAUfh/sPwi9r7azpJdQp4SWjkFp&#13;&#10;Q9vRZ0WWaoGso0lK7OzX70h2nNCWDcZe7COd+6fvnMurrtFkK5xXYEpanOSUCMOhUua1pD+eb7+c&#13;&#10;U+IDMxXTYERJd8LTq8XnT5etnYsJ1KAr4QgGMX7e2pLWIdh5lnlei4b5E7DCoFKCa1jAo3vNKsda&#13;&#10;jN7obJLnp1kLrrIOuPAeb296JV2k+FIKHh6k9CIQXVKsLaSvS991/GaLSzZ/dczWig9lsH+oomHK&#13;&#10;YNIx1A0LjGyceheqUdyBBxlOODQZSKm4SD1gN0X+ppunmlmRekFwvB1h8v8vLL/fPtmVQxha6+ce&#13;&#10;xdhFJ10T/1gf6RJYuxEs0QXC8XIym0zPThFTjrqLr5PZ6VlEMzt4W+fDNwENiUJJHWxM9YgvkoBi&#13;&#10;2zsfevu9XczoQavqVmmdDpEF4lo7smX4foxzYUIxZDmyzA61JynstIj+2jwKSVQVq01JE63eB0y5&#13;&#10;alaJPk8xy/PEDOxl9EidpYDRWmKFY+ziT7H7Fgf76CoSK0fn/O/Oo0fKDCaMzo0y4D4KoEeYZG+P&#13;&#10;5R9BE8XQrTvEBoc2Ahpv1lDtVo446KfEW36r8OXumA8r5nAs8LFx1MMDfqSGtqQwSJTU4H59dB/t&#13;&#10;ka2opaTFMSup/7lhTlCivxvk8UUxnca5TIfp7GyCB3esWR9rzKa5BmRCgUvF8iRG+6D3onTQvOBG&#13;&#10;WMasqGKGY+6S8uD2h+vQjz/uFC6Wy2SGs2hZuDNPlsfgEedIyufuhTk70Dcg8e9hP5Js/obAvW30&#13;&#10;NLDcBJAqsfuA6/ACOMeJSsPOiYvi+JysDptx8RsAAP//AwBQSwMEFAAGAAgAAAAhADUHzSzlAAAA&#13;&#10;EAEAAA8AAABkcnMvZG93bnJldi54bWxMj0FPwzAMhe9I/IfISFwQS7e2U9vVndAQ4obY4LBj2mRt&#13;&#10;tSapkqwr/x5zYhfLlp8/v1duZz2wSTnfW4OwXETAlGms7E2L8P319pwB80EYKQZrFMKP8rCt7u9K&#13;&#10;UUh7NXs1HULLCGJ8IRC6EMaCc990Sgu/sKMytDtZp0Wg0bVcOnEluB74KorWXIve0IdOjGrXqeZ8&#13;&#10;uGiEp3wXu/fPqA7RefmxPyYEnDji48P8uqHysgEW1Bz+L+AvA/mHiozV9mKkZwNCmqQ5SRHWWZoC&#13;&#10;I0WexNTUCFm8SoBXJb8NUv0CAAD//wMAUEsBAi0AFAAGAAgAAAAhALaDOJL+AAAA4QEAABMAAAAA&#13;&#10;AAAAAAAAAAAAAAAAAFtDb250ZW50X1R5cGVzXS54bWxQSwECLQAUAAYACAAAACEAOP0h/9YAAACU&#13;&#10;AQAACwAAAAAAAAAAAAAAAAAvAQAAX3JlbHMvLnJlbHNQSwECLQAUAAYACAAAACEABv70MnYCAABh&#13;&#10;BQAADgAAAAAAAAAAAAAAAAAuAgAAZHJzL2Uyb0RvYy54bWxQSwECLQAUAAYACAAAACEANQfNLOUA&#13;&#10;AAAQAQAADwAAAAAAAAAAAAAAAADQBAAAZHJzL2Rvd25yZXYueG1sUEsFBgAAAAAEAAQA8wAAAOIF&#13;&#10;AAAAAA==&#13;&#10;" fillcolor="#156082 [3204]" strokecolor="#030e13 [484]" strokeweight="1pt">
                <v:stroke joinstyle="miter"/>
                <v:textbox>
                  <w:txbxContent>
                    <w:p w:rsidR="001C2576" w:rsidRPr="005D445E" w:rsidRDefault="001C2576" w:rsidP="00F770D8">
                      <w:pPr>
                        <w:jc w:val="center"/>
                        <w:rPr>
                          <w:rFonts w:asciiTheme="minorHAnsi" w:hAnsiTheme="minorHAnsi"/>
                          <w:sz w:val="16"/>
                          <w:szCs w:val="16"/>
                        </w:rPr>
                      </w:pPr>
                      <w:r w:rsidRPr="005D445E">
                        <w:rPr>
                          <w:rFonts w:asciiTheme="minorHAnsi" w:hAnsiTheme="minorHAnsi"/>
                          <w:sz w:val="16"/>
                          <w:szCs w:val="16"/>
                        </w:rPr>
                        <w:t>Slaughter: no transport, or where necessary, gentle handling during loading/unloading and limited transport time minimising fear, stress, and distress</w:t>
                      </w:r>
                    </w:p>
                    <w:p w:rsidR="00F770D8" w:rsidRPr="005D445E" w:rsidRDefault="00F770D8" w:rsidP="00F770D8">
                      <w:pPr>
                        <w:jc w:val="center"/>
                        <w:rPr>
                          <w:rFonts w:asciiTheme="minorHAnsi" w:hAnsiTheme="minorHAnsi"/>
                          <w:sz w:val="16"/>
                          <w:szCs w:val="16"/>
                        </w:rPr>
                      </w:pPr>
                    </w:p>
                    <w:p w:rsidR="00F770D8" w:rsidRPr="005D445E" w:rsidRDefault="001C2576" w:rsidP="00F770D8">
                      <w:pPr>
                        <w:jc w:val="center"/>
                        <w:rPr>
                          <w:rFonts w:asciiTheme="minorHAnsi" w:hAnsiTheme="minorHAnsi"/>
                          <w:sz w:val="16"/>
                          <w:szCs w:val="16"/>
                        </w:rPr>
                      </w:pPr>
                      <w:r w:rsidRPr="005D445E">
                        <w:rPr>
                          <w:rFonts w:asciiTheme="minorHAnsi" w:hAnsiTheme="minorHAnsi"/>
                          <w:sz w:val="16"/>
                          <w:szCs w:val="16"/>
                        </w:rPr>
                        <w:t xml:space="preserve">No live inversion </w:t>
                      </w:r>
                    </w:p>
                    <w:p w:rsidR="001C2576" w:rsidRPr="005D445E" w:rsidRDefault="001C2576" w:rsidP="00275935">
                      <w:pPr>
                        <w:jc w:val="center"/>
                        <w:rPr>
                          <w:sz w:val="16"/>
                          <w:szCs w:val="16"/>
                        </w:rPr>
                      </w:pPr>
                      <w:r w:rsidRPr="005D445E">
                        <w:rPr>
                          <w:rFonts w:asciiTheme="minorHAnsi" w:hAnsiTheme="minorHAnsi"/>
                          <w:sz w:val="16"/>
                          <w:szCs w:val="16"/>
                        </w:rPr>
                        <w:t>Effective pre-slaughter stunning</w:t>
                      </w:r>
                    </w:p>
                  </w:txbxContent>
                </v:textbox>
              </v:roundrect>
            </w:pict>
          </mc:Fallback>
        </mc:AlternateContent>
      </w:r>
      <w:r>
        <w:rPr>
          <w:noProof/>
          <w:lang w:val="en-US"/>
        </w:rPr>
        <w:drawing>
          <wp:inline distT="0" distB="0" distL="0" distR="0" wp14:anchorId="38F46489" wp14:editId="12C1B4DD">
            <wp:extent cx="5746792" cy="4163666"/>
            <wp:effectExtent l="0" t="190500" r="0" b="205740"/>
            <wp:docPr id="757406199" name="Diagram 7" descr="Diagram showing the cycle of life of sheep when thriving in a flourishing, environment."/>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 r:lo="rId6" r:qs="rId7" r:cs="rId8"/>
              </a:graphicData>
            </a:graphic>
          </wp:inline>
        </w:drawing>
      </w:r>
    </w:p>
    <w:p w:rsidR="005D445E" w:rsidRDefault="005D445E" w:rsidP="005D445E">
      <w:pPr>
        <w:rPr>
          <w:rFonts w:asciiTheme="minorHAnsi" w:hAnsiTheme="minorHAnsi"/>
          <w:sz w:val="22"/>
          <w:szCs w:val="22"/>
        </w:rPr>
      </w:pPr>
    </w:p>
    <w:p w:rsidR="005D445E" w:rsidRDefault="005D445E" w:rsidP="005D445E">
      <w:pPr>
        <w:rPr>
          <w:rFonts w:asciiTheme="minorHAnsi" w:hAnsiTheme="minorHAnsi"/>
          <w:sz w:val="22"/>
          <w:szCs w:val="22"/>
        </w:rPr>
      </w:pPr>
    </w:p>
    <w:p w:rsidR="005D445E" w:rsidRDefault="005D445E" w:rsidP="005D445E">
      <w:pPr>
        <w:rPr>
          <w:rFonts w:asciiTheme="minorHAnsi" w:hAnsiTheme="minorHAnsi"/>
          <w:sz w:val="22"/>
          <w:szCs w:val="22"/>
        </w:rPr>
      </w:pPr>
    </w:p>
    <w:p w:rsidR="005D445E" w:rsidRDefault="005D445E" w:rsidP="005D445E">
      <w:pPr>
        <w:rPr>
          <w:rFonts w:asciiTheme="minorHAnsi" w:hAnsiTheme="minorHAnsi"/>
          <w:sz w:val="22"/>
          <w:szCs w:val="22"/>
        </w:rPr>
      </w:pPr>
    </w:p>
    <w:p w:rsidR="005D445E" w:rsidRDefault="005D445E" w:rsidP="005D445E">
      <w:pPr>
        <w:rPr>
          <w:rFonts w:asciiTheme="minorHAnsi" w:hAnsiTheme="minorHAnsi"/>
          <w:sz w:val="22"/>
          <w:szCs w:val="22"/>
        </w:rPr>
      </w:pPr>
    </w:p>
    <w:p w:rsidR="005D445E" w:rsidRDefault="005D445E" w:rsidP="005D445E">
      <w:pPr>
        <w:rPr>
          <w:rFonts w:asciiTheme="minorHAnsi" w:hAnsiTheme="minorHAnsi"/>
          <w:sz w:val="22"/>
          <w:szCs w:val="22"/>
        </w:rPr>
      </w:pPr>
    </w:p>
    <w:p w:rsidR="005D445E" w:rsidRPr="00E52C79" w:rsidRDefault="005D445E" w:rsidP="00E70EF9">
      <w:pPr>
        <w:pStyle w:val="Heading2"/>
      </w:pPr>
      <w:r w:rsidRPr="00E52C79">
        <w:t xml:space="preserve">What are the key challenges in enabling such a life in the context of farming? </w:t>
      </w:r>
    </w:p>
    <w:p w:rsidR="005D445E" w:rsidRDefault="005D445E" w:rsidP="005D445E">
      <w:pPr>
        <w:rPr>
          <w:rFonts w:asciiTheme="minorHAnsi" w:hAnsiTheme="minorHAnsi"/>
          <w:sz w:val="22"/>
          <w:szCs w:val="22"/>
        </w:rPr>
      </w:pPr>
    </w:p>
    <w:p w:rsidR="005D445E" w:rsidRDefault="005D445E" w:rsidP="005D445E">
      <w:pPr>
        <w:rPr>
          <w:rFonts w:asciiTheme="minorHAnsi" w:hAnsiTheme="minorHAnsi"/>
          <w:sz w:val="22"/>
          <w:szCs w:val="22"/>
        </w:rPr>
      </w:pPr>
      <w:r w:rsidRPr="005D445E">
        <w:rPr>
          <w:rFonts w:asciiTheme="minorHAnsi" w:hAnsiTheme="minorHAnsi"/>
          <w:sz w:val="22"/>
          <w:szCs w:val="22"/>
        </w:rPr>
        <w:t xml:space="preserve">Sheep are thought to have </w:t>
      </w:r>
      <w:r>
        <w:rPr>
          <w:rFonts w:asciiTheme="minorHAnsi" w:hAnsiTheme="minorHAnsi"/>
          <w:sz w:val="22"/>
          <w:szCs w:val="22"/>
        </w:rPr>
        <w:t>domesticated around 10,000 years ago from wild mouflon in Mesopotamia (Dwyer, 2009). They</w:t>
      </w:r>
      <w:r w:rsidRPr="005D445E">
        <w:rPr>
          <w:rFonts w:asciiTheme="minorHAnsi" w:hAnsiTheme="minorHAnsi"/>
          <w:sz w:val="22"/>
          <w:szCs w:val="22"/>
        </w:rPr>
        <w:t xml:space="preserve"> were probably brought to Britain </w:t>
      </w:r>
      <w:r>
        <w:rPr>
          <w:rFonts w:asciiTheme="minorHAnsi" w:hAnsiTheme="minorHAnsi"/>
          <w:sz w:val="22"/>
          <w:szCs w:val="22"/>
        </w:rPr>
        <w:t>around 6,000 years ago by Neolithic settlers (Ryder, 1964).</w:t>
      </w:r>
    </w:p>
    <w:p w:rsidR="005D445E" w:rsidRPr="005D445E" w:rsidRDefault="005D445E" w:rsidP="005D445E">
      <w:pPr>
        <w:rPr>
          <w:rFonts w:asciiTheme="minorHAnsi" w:hAnsiTheme="minorHAnsi"/>
          <w:sz w:val="22"/>
          <w:szCs w:val="22"/>
        </w:rPr>
      </w:pPr>
    </w:p>
    <w:p w:rsidR="005D445E" w:rsidRPr="005D445E" w:rsidRDefault="005D445E" w:rsidP="005D445E">
      <w:pPr>
        <w:rPr>
          <w:rFonts w:asciiTheme="minorHAnsi" w:hAnsiTheme="minorHAnsi"/>
          <w:sz w:val="22"/>
          <w:szCs w:val="22"/>
        </w:rPr>
      </w:pPr>
      <w:r w:rsidRPr="005D445E">
        <w:rPr>
          <w:rFonts w:asciiTheme="minorHAnsi" w:hAnsiTheme="minorHAnsi"/>
          <w:sz w:val="22"/>
          <w:szCs w:val="22"/>
        </w:rPr>
        <w:t xml:space="preserve">There are around 33 million sheep and lambs in the UK at peak time, </w:t>
      </w:r>
      <w:r>
        <w:rPr>
          <w:rFonts w:asciiTheme="minorHAnsi" w:hAnsiTheme="minorHAnsi"/>
          <w:sz w:val="22"/>
          <w:szCs w:val="22"/>
        </w:rPr>
        <w:t xml:space="preserve">a figure which has remained </w:t>
      </w:r>
      <w:r w:rsidRPr="005D445E">
        <w:rPr>
          <w:rFonts w:asciiTheme="minorHAnsi" w:hAnsiTheme="minorHAnsi"/>
          <w:sz w:val="22"/>
          <w:szCs w:val="22"/>
        </w:rPr>
        <w:t xml:space="preserve">relatively constant since a sharp </w:t>
      </w:r>
      <w:r>
        <w:rPr>
          <w:rFonts w:asciiTheme="minorHAnsi" w:hAnsiTheme="minorHAnsi"/>
          <w:sz w:val="22"/>
          <w:szCs w:val="22"/>
        </w:rPr>
        <w:t xml:space="preserve"> </w:t>
      </w:r>
      <w:r w:rsidRPr="005D445E">
        <w:rPr>
          <w:rFonts w:asciiTheme="minorHAnsi" w:hAnsiTheme="minorHAnsi"/>
          <w:sz w:val="22"/>
          <w:szCs w:val="22"/>
        </w:rPr>
        <w:t xml:space="preserve">drop following the foot-and-mouth </w:t>
      </w:r>
      <w:r>
        <w:rPr>
          <w:rFonts w:asciiTheme="minorHAnsi" w:hAnsiTheme="minorHAnsi"/>
          <w:sz w:val="22"/>
          <w:szCs w:val="22"/>
        </w:rPr>
        <w:t>outbreak of 2001, from around 44</w:t>
      </w:r>
      <w:r w:rsidRPr="005D445E">
        <w:rPr>
          <w:rFonts w:asciiTheme="minorHAnsi" w:hAnsiTheme="minorHAnsi"/>
          <w:sz w:val="22"/>
          <w:szCs w:val="22"/>
        </w:rPr>
        <w:t xml:space="preserve">million </w:t>
      </w:r>
      <w:proofErr w:type="spellStart"/>
      <w:r w:rsidRPr="005D445E">
        <w:rPr>
          <w:rFonts w:asciiTheme="minorHAnsi" w:hAnsiTheme="minorHAnsi"/>
          <w:sz w:val="22"/>
          <w:szCs w:val="22"/>
        </w:rPr>
        <w:t>ovines</w:t>
      </w:r>
      <w:proofErr w:type="spellEnd"/>
      <w:r w:rsidRPr="005D445E">
        <w:rPr>
          <w:rFonts w:asciiTheme="minorHAnsi" w:hAnsiTheme="minorHAnsi"/>
          <w:sz w:val="22"/>
          <w:szCs w:val="22"/>
        </w:rPr>
        <w:t xml:space="preserve"> a year during </w:t>
      </w:r>
      <w:r>
        <w:rPr>
          <w:rFonts w:asciiTheme="minorHAnsi" w:hAnsiTheme="minorHAnsi"/>
          <w:sz w:val="22"/>
          <w:szCs w:val="22"/>
        </w:rPr>
        <w:t xml:space="preserve">the 1990s (Defra, 2019a). The vast </w:t>
      </w:r>
      <w:r w:rsidRPr="005D445E">
        <w:rPr>
          <w:rFonts w:asciiTheme="minorHAnsi" w:hAnsiTheme="minorHAnsi"/>
          <w:sz w:val="22"/>
          <w:szCs w:val="22"/>
        </w:rPr>
        <w:t xml:space="preserve">majority of sheep in the UK are used to produce meat, although there </w:t>
      </w:r>
      <w:r>
        <w:rPr>
          <w:rFonts w:asciiTheme="minorHAnsi" w:hAnsiTheme="minorHAnsi"/>
          <w:sz w:val="22"/>
          <w:szCs w:val="22"/>
        </w:rPr>
        <w:t xml:space="preserve"> </w:t>
      </w:r>
      <w:r w:rsidRPr="005D445E">
        <w:rPr>
          <w:rFonts w:asciiTheme="minorHAnsi" w:hAnsiTheme="minorHAnsi"/>
          <w:sz w:val="22"/>
          <w:szCs w:val="22"/>
        </w:rPr>
        <w:t xml:space="preserve">are a few dairy sheep enterprises which will not be discussed further </w:t>
      </w:r>
      <w:r>
        <w:rPr>
          <w:rFonts w:asciiTheme="minorHAnsi" w:hAnsiTheme="minorHAnsi"/>
          <w:sz w:val="22"/>
          <w:szCs w:val="22"/>
        </w:rPr>
        <w:t xml:space="preserve">here. There are over 1,500 domestic </w:t>
      </w:r>
      <w:r w:rsidRPr="005D445E">
        <w:rPr>
          <w:rFonts w:asciiTheme="minorHAnsi" w:hAnsiTheme="minorHAnsi"/>
          <w:sz w:val="22"/>
          <w:szCs w:val="22"/>
        </w:rPr>
        <w:t xml:space="preserve">sheep breeds around the world </w:t>
      </w:r>
      <w:r>
        <w:rPr>
          <w:rFonts w:asciiTheme="minorHAnsi" w:hAnsiTheme="minorHAnsi"/>
          <w:sz w:val="22"/>
          <w:szCs w:val="22"/>
        </w:rPr>
        <w:t xml:space="preserve">(FAO, 2015). </w:t>
      </w:r>
      <w:r w:rsidRPr="005D445E">
        <w:rPr>
          <w:rFonts w:asciiTheme="minorHAnsi" w:hAnsiTheme="minorHAnsi"/>
          <w:sz w:val="22"/>
          <w:szCs w:val="22"/>
        </w:rPr>
        <w:t>such as the Scottish Blackface, are able to survive and produce lambs in the relatively harsh conditions of upland hills, with little shelter, sparse food availability and often inclement weather. However, for</w:t>
      </w:r>
      <w:r>
        <w:rPr>
          <w:rFonts w:asciiTheme="minorHAnsi" w:hAnsiTheme="minorHAnsi"/>
          <w:sz w:val="22"/>
          <w:szCs w:val="22"/>
        </w:rPr>
        <w:t xml:space="preserve"> </w:t>
      </w:r>
      <w:r w:rsidRPr="005D445E">
        <w:rPr>
          <w:rFonts w:asciiTheme="minorHAnsi" w:hAnsiTheme="minorHAnsi"/>
          <w:sz w:val="22"/>
          <w:szCs w:val="22"/>
        </w:rPr>
        <w:t xml:space="preserve">all their hardiness, these sheep grow slowly and are not considered productive when conditions are more favourable. Lowland sheep breeds such as the Suffolk, on the other hand, produce more lambs and will grow much more rapidly on lusher pasture. Whilst there is some interchange of genetic material between these two sheep populations they generally operate distinctively, for example, with respect to annual cycle and environments. </w:t>
      </w:r>
    </w:p>
    <w:p w:rsidR="005D445E" w:rsidRPr="005D445E" w:rsidRDefault="005D445E" w:rsidP="005D445E">
      <w:pPr>
        <w:rPr>
          <w:rFonts w:asciiTheme="minorHAnsi" w:hAnsiTheme="minorHAnsi"/>
          <w:sz w:val="22"/>
          <w:szCs w:val="22"/>
          <w:lang w:val="en-US"/>
        </w:rPr>
      </w:pPr>
    </w:p>
    <w:sectPr w:rsidR="005D445E" w:rsidRPr="005D445E" w:rsidSect="00275935">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2FF" w:usb1="400004FF"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imes New Roman (Body CS)">
    <w:altName w:val="Times New Roman"/>
    <w:panose1 w:val="02020603050405020304"/>
    <w:charset w:val="00"/>
    <w:family w:val="roman"/>
    <w:pitch w:val="variable"/>
    <w:sig w:usb0="E0002AEF" w:usb1="C0007841"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216C"/>
    <w:rsid w:val="001C2576"/>
    <w:rsid w:val="00275935"/>
    <w:rsid w:val="003E7402"/>
    <w:rsid w:val="0044487E"/>
    <w:rsid w:val="004B1F59"/>
    <w:rsid w:val="004C5FCF"/>
    <w:rsid w:val="004F51FA"/>
    <w:rsid w:val="00501EDB"/>
    <w:rsid w:val="00550D4E"/>
    <w:rsid w:val="005D445E"/>
    <w:rsid w:val="005E2FB0"/>
    <w:rsid w:val="0061216C"/>
    <w:rsid w:val="00A63EC6"/>
    <w:rsid w:val="00AB39F2"/>
    <w:rsid w:val="00C72304"/>
    <w:rsid w:val="00DC5782"/>
    <w:rsid w:val="00E52C79"/>
    <w:rsid w:val="00E667F8"/>
    <w:rsid w:val="00E70EF9"/>
    <w:rsid w:val="00EB2CB8"/>
    <w:rsid w:val="00EF779B"/>
    <w:rsid w:val="00F770D8"/>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5260F3E-E6CC-1144-B77C-1086860D9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Theme="minorEastAsia" w:hAnsi="Cambria" w:cs="Times New Roman (Body CS)"/>
        <w:kern w:val="2"/>
        <w:sz w:val="24"/>
        <w:szCs w:val="24"/>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E70EF9"/>
    <w:pPr>
      <w:keepNext/>
      <w:keepLines/>
      <w:jc w:val="center"/>
      <w:outlineLvl w:val="0"/>
    </w:pPr>
    <w:rPr>
      <w:rFonts w:asciiTheme="majorHAnsi" w:eastAsiaTheme="majorEastAsia" w:hAnsiTheme="majorHAnsi" w:cstheme="majorBidi"/>
      <w:b/>
      <w:szCs w:val="40"/>
    </w:rPr>
  </w:style>
  <w:style w:type="paragraph" w:styleId="Heading2">
    <w:name w:val="heading 2"/>
    <w:basedOn w:val="Normal"/>
    <w:next w:val="Normal"/>
    <w:link w:val="Heading2Char"/>
    <w:uiPriority w:val="9"/>
    <w:unhideWhenUsed/>
    <w:qFormat/>
    <w:rsid w:val="00E70EF9"/>
    <w:pPr>
      <w:keepNext/>
      <w:keepLines/>
      <w:outlineLvl w:val="1"/>
    </w:pPr>
    <w:rPr>
      <w:rFonts w:asciiTheme="majorHAnsi" w:eastAsiaTheme="majorEastAsia" w:hAnsiTheme="majorHAnsi" w:cstheme="majorBidi"/>
      <w:b/>
      <w:szCs w:val="32"/>
    </w:rPr>
  </w:style>
  <w:style w:type="paragraph" w:styleId="Heading3">
    <w:name w:val="heading 3"/>
    <w:basedOn w:val="Normal"/>
    <w:next w:val="Normal"/>
    <w:link w:val="Heading3Char"/>
    <w:uiPriority w:val="9"/>
    <w:semiHidden/>
    <w:unhideWhenUsed/>
    <w:qFormat/>
    <w:rsid w:val="0061216C"/>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1216C"/>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61216C"/>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61216C"/>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61216C"/>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61216C"/>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61216C"/>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99"/>
    <w:unhideWhenUsed/>
    <w:rsid w:val="00DC5782"/>
    <w:rPr>
      <w:rFonts w:ascii="Times New Roman" w:hAnsi="Times New Roman"/>
      <w:sz w:val="20"/>
      <w:vertAlign w:val="superscript"/>
    </w:rPr>
  </w:style>
  <w:style w:type="paragraph" w:styleId="FootnoteText">
    <w:name w:val="footnote text"/>
    <w:basedOn w:val="Normal"/>
    <w:link w:val="FootnoteTextChar"/>
    <w:uiPriority w:val="99"/>
    <w:semiHidden/>
    <w:unhideWhenUsed/>
    <w:rsid w:val="00DC5782"/>
    <w:rPr>
      <w:rFonts w:ascii="Times New Roman" w:hAnsi="Times New Roman"/>
      <w:sz w:val="20"/>
      <w:szCs w:val="20"/>
    </w:rPr>
  </w:style>
  <w:style w:type="character" w:customStyle="1" w:styleId="FootnoteTextChar">
    <w:name w:val="Footnote Text Char"/>
    <w:basedOn w:val="DefaultParagraphFont"/>
    <w:link w:val="FootnoteText"/>
    <w:uiPriority w:val="99"/>
    <w:semiHidden/>
    <w:rsid w:val="00DC5782"/>
    <w:rPr>
      <w:rFonts w:ascii="Times New Roman" w:hAnsi="Times New Roman"/>
      <w:sz w:val="20"/>
      <w:szCs w:val="20"/>
      <w:lang w:val="en-GB"/>
    </w:rPr>
  </w:style>
  <w:style w:type="character" w:customStyle="1" w:styleId="Heading1Char">
    <w:name w:val="Heading 1 Char"/>
    <w:basedOn w:val="DefaultParagraphFont"/>
    <w:link w:val="Heading1"/>
    <w:uiPriority w:val="9"/>
    <w:rsid w:val="00E70EF9"/>
    <w:rPr>
      <w:rFonts w:asciiTheme="majorHAnsi" w:eastAsiaTheme="majorEastAsia" w:hAnsiTheme="majorHAnsi" w:cstheme="majorBidi"/>
      <w:b/>
      <w:szCs w:val="40"/>
      <w:lang w:val="en-GB"/>
    </w:rPr>
  </w:style>
  <w:style w:type="character" w:customStyle="1" w:styleId="Heading2Char">
    <w:name w:val="Heading 2 Char"/>
    <w:basedOn w:val="DefaultParagraphFont"/>
    <w:link w:val="Heading2"/>
    <w:uiPriority w:val="9"/>
    <w:rsid w:val="00E70EF9"/>
    <w:rPr>
      <w:rFonts w:asciiTheme="majorHAnsi" w:eastAsiaTheme="majorEastAsia" w:hAnsiTheme="majorHAnsi" w:cstheme="majorBidi"/>
      <w:b/>
      <w:szCs w:val="32"/>
      <w:lang w:val="en-GB"/>
    </w:rPr>
  </w:style>
  <w:style w:type="character" w:customStyle="1" w:styleId="Heading3Char">
    <w:name w:val="Heading 3 Char"/>
    <w:basedOn w:val="DefaultParagraphFont"/>
    <w:link w:val="Heading3"/>
    <w:uiPriority w:val="9"/>
    <w:semiHidden/>
    <w:rsid w:val="0061216C"/>
    <w:rPr>
      <w:rFonts w:asciiTheme="minorHAnsi" w:eastAsiaTheme="majorEastAsia" w:hAnsiTheme="minorHAnsi" w:cstheme="majorBidi"/>
      <w:color w:val="0F4761" w:themeColor="accent1" w:themeShade="BF"/>
      <w:sz w:val="28"/>
      <w:szCs w:val="28"/>
      <w:lang w:val="en-GB"/>
    </w:rPr>
  </w:style>
  <w:style w:type="character" w:customStyle="1" w:styleId="Heading4Char">
    <w:name w:val="Heading 4 Char"/>
    <w:basedOn w:val="DefaultParagraphFont"/>
    <w:link w:val="Heading4"/>
    <w:uiPriority w:val="9"/>
    <w:semiHidden/>
    <w:rsid w:val="0061216C"/>
    <w:rPr>
      <w:rFonts w:asciiTheme="minorHAnsi" w:eastAsiaTheme="majorEastAsia" w:hAnsiTheme="minorHAnsi" w:cstheme="majorBidi"/>
      <w:i/>
      <w:iCs/>
      <w:color w:val="0F4761" w:themeColor="accent1" w:themeShade="BF"/>
      <w:lang w:val="en-GB"/>
    </w:rPr>
  </w:style>
  <w:style w:type="character" w:customStyle="1" w:styleId="Heading5Char">
    <w:name w:val="Heading 5 Char"/>
    <w:basedOn w:val="DefaultParagraphFont"/>
    <w:link w:val="Heading5"/>
    <w:uiPriority w:val="9"/>
    <w:semiHidden/>
    <w:rsid w:val="0061216C"/>
    <w:rPr>
      <w:rFonts w:asciiTheme="minorHAnsi" w:eastAsiaTheme="majorEastAsia" w:hAnsiTheme="minorHAnsi" w:cstheme="majorBidi"/>
      <w:color w:val="0F4761" w:themeColor="accent1" w:themeShade="BF"/>
      <w:lang w:val="en-GB"/>
    </w:rPr>
  </w:style>
  <w:style w:type="character" w:customStyle="1" w:styleId="Heading6Char">
    <w:name w:val="Heading 6 Char"/>
    <w:basedOn w:val="DefaultParagraphFont"/>
    <w:link w:val="Heading6"/>
    <w:uiPriority w:val="9"/>
    <w:semiHidden/>
    <w:rsid w:val="0061216C"/>
    <w:rPr>
      <w:rFonts w:asciiTheme="minorHAnsi" w:eastAsiaTheme="majorEastAsia" w:hAnsiTheme="minorHAnsi" w:cstheme="majorBidi"/>
      <w:i/>
      <w:iCs/>
      <w:color w:val="595959" w:themeColor="text1" w:themeTint="A6"/>
      <w:lang w:val="en-GB"/>
    </w:rPr>
  </w:style>
  <w:style w:type="character" w:customStyle="1" w:styleId="Heading7Char">
    <w:name w:val="Heading 7 Char"/>
    <w:basedOn w:val="DefaultParagraphFont"/>
    <w:link w:val="Heading7"/>
    <w:uiPriority w:val="9"/>
    <w:semiHidden/>
    <w:rsid w:val="0061216C"/>
    <w:rPr>
      <w:rFonts w:asciiTheme="minorHAnsi" w:eastAsiaTheme="majorEastAsia" w:hAnsiTheme="minorHAnsi" w:cstheme="majorBidi"/>
      <w:color w:val="595959" w:themeColor="text1" w:themeTint="A6"/>
      <w:lang w:val="en-GB"/>
    </w:rPr>
  </w:style>
  <w:style w:type="character" w:customStyle="1" w:styleId="Heading8Char">
    <w:name w:val="Heading 8 Char"/>
    <w:basedOn w:val="DefaultParagraphFont"/>
    <w:link w:val="Heading8"/>
    <w:uiPriority w:val="9"/>
    <w:semiHidden/>
    <w:rsid w:val="0061216C"/>
    <w:rPr>
      <w:rFonts w:asciiTheme="minorHAnsi" w:eastAsiaTheme="majorEastAsia" w:hAnsiTheme="minorHAnsi" w:cstheme="majorBidi"/>
      <w:i/>
      <w:iCs/>
      <w:color w:val="272727" w:themeColor="text1" w:themeTint="D8"/>
      <w:lang w:val="en-GB"/>
    </w:rPr>
  </w:style>
  <w:style w:type="character" w:customStyle="1" w:styleId="Heading9Char">
    <w:name w:val="Heading 9 Char"/>
    <w:basedOn w:val="DefaultParagraphFont"/>
    <w:link w:val="Heading9"/>
    <w:uiPriority w:val="9"/>
    <w:semiHidden/>
    <w:rsid w:val="0061216C"/>
    <w:rPr>
      <w:rFonts w:asciiTheme="minorHAnsi" w:eastAsiaTheme="majorEastAsia" w:hAnsiTheme="minorHAnsi" w:cstheme="majorBidi"/>
      <w:color w:val="272727" w:themeColor="text1" w:themeTint="D8"/>
      <w:lang w:val="en-GB"/>
    </w:rPr>
  </w:style>
  <w:style w:type="paragraph" w:styleId="Title">
    <w:name w:val="Title"/>
    <w:basedOn w:val="Normal"/>
    <w:next w:val="Normal"/>
    <w:link w:val="TitleChar"/>
    <w:uiPriority w:val="10"/>
    <w:qFormat/>
    <w:rsid w:val="0061216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1216C"/>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61216C"/>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1216C"/>
    <w:rPr>
      <w:rFonts w:asciiTheme="minorHAnsi" w:eastAsiaTheme="majorEastAsia" w:hAnsiTheme="minorHAnsi"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61216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61216C"/>
    <w:rPr>
      <w:i/>
      <w:iCs/>
      <w:color w:val="404040" w:themeColor="text1" w:themeTint="BF"/>
      <w:lang w:val="en-GB"/>
    </w:rPr>
  </w:style>
  <w:style w:type="paragraph" w:styleId="ListParagraph">
    <w:name w:val="List Paragraph"/>
    <w:basedOn w:val="Normal"/>
    <w:uiPriority w:val="34"/>
    <w:qFormat/>
    <w:rsid w:val="0061216C"/>
    <w:pPr>
      <w:ind w:left="720"/>
      <w:contextualSpacing/>
    </w:pPr>
  </w:style>
  <w:style w:type="character" w:styleId="IntenseEmphasis">
    <w:name w:val="Intense Emphasis"/>
    <w:basedOn w:val="DefaultParagraphFont"/>
    <w:uiPriority w:val="21"/>
    <w:qFormat/>
    <w:rsid w:val="0061216C"/>
    <w:rPr>
      <w:i/>
      <w:iCs/>
      <w:color w:val="0F4761" w:themeColor="accent1" w:themeShade="BF"/>
    </w:rPr>
  </w:style>
  <w:style w:type="paragraph" w:styleId="IntenseQuote">
    <w:name w:val="Intense Quote"/>
    <w:basedOn w:val="Normal"/>
    <w:next w:val="Normal"/>
    <w:link w:val="IntenseQuoteChar"/>
    <w:uiPriority w:val="30"/>
    <w:qFormat/>
    <w:rsid w:val="0061216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1216C"/>
    <w:rPr>
      <w:i/>
      <w:iCs/>
      <w:color w:val="0F4761" w:themeColor="accent1" w:themeShade="BF"/>
      <w:lang w:val="en-GB"/>
    </w:rPr>
  </w:style>
  <w:style w:type="character" w:styleId="IntenseReference">
    <w:name w:val="Intense Reference"/>
    <w:basedOn w:val="DefaultParagraphFont"/>
    <w:uiPriority w:val="32"/>
    <w:qFormat/>
    <w:rsid w:val="0061216C"/>
    <w:rPr>
      <w:b/>
      <w:bCs/>
      <w:smallCaps/>
      <w:color w:val="0F4761" w:themeColor="accent1" w:themeShade="BF"/>
      <w:spacing w:val="5"/>
    </w:rPr>
  </w:style>
  <w:style w:type="paragraph" w:styleId="NormalWeb">
    <w:name w:val="Normal (Web)"/>
    <w:basedOn w:val="Normal"/>
    <w:uiPriority w:val="99"/>
    <w:unhideWhenUsed/>
    <w:rsid w:val="0061216C"/>
    <w:pPr>
      <w:spacing w:before="100" w:beforeAutospacing="1" w:after="100" w:afterAutospacing="1"/>
    </w:pPr>
    <w:rPr>
      <w:rFonts w:ascii="Times New Roman" w:eastAsia="Times New Roman" w:hAnsi="Times New Roman" w:cs="Times New Roman"/>
      <w:kern w:val="0"/>
      <w:lang w:val="en-US" w:bidi="he-I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9933990">
      <w:bodyDiv w:val="1"/>
      <w:marLeft w:val="0"/>
      <w:marRight w:val="0"/>
      <w:marTop w:val="0"/>
      <w:marBottom w:val="0"/>
      <w:divBdr>
        <w:top w:val="none" w:sz="0" w:space="0" w:color="auto"/>
        <w:left w:val="none" w:sz="0" w:space="0" w:color="auto"/>
        <w:bottom w:val="none" w:sz="0" w:space="0" w:color="auto"/>
        <w:right w:val="none" w:sz="0" w:space="0" w:color="auto"/>
      </w:divBdr>
      <w:divsChild>
        <w:div w:id="332220349">
          <w:marLeft w:val="0"/>
          <w:marRight w:val="0"/>
          <w:marTop w:val="0"/>
          <w:marBottom w:val="0"/>
          <w:divBdr>
            <w:top w:val="none" w:sz="0" w:space="0" w:color="auto"/>
            <w:left w:val="none" w:sz="0" w:space="0" w:color="auto"/>
            <w:bottom w:val="none" w:sz="0" w:space="0" w:color="auto"/>
            <w:right w:val="none" w:sz="0" w:space="0" w:color="auto"/>
          </w:divBdr>
          <w:divsChild>
            <w:div w:id="1355959142">
              <w:marLeft w:val="0"/>
              <w:marRight w:val="0"/>
              <w:marTop w:val="0"/>
              <w:marBottom w:val="0"/>
              <w:divBdr>
                <w:top w:val="none" w:sz="0" w:space="0" w:color="auto"/>
                <w:left w:val="none" w:sz="0" w:space="0" w:color="auto"/>
                <w:bottom w:val="none" w:sz="0" w:space="0" w:color="auto"/>
                <w:right w:val="none" w:sz="0" w:space="0" w:color="auto"/>
              </w:divBdr>
              <w:divsChild>
                <w:div w:id="453064797">
                  <w:marLeft w:val="0"/>
                  <w:marRight w:val="0"/>
                  <w:marTop w:val="0"/>
                  <w:marBottom w:val="0"/>
                  <w:divBdr>
                    <w:top w:val="none" w:sz="0" w:space="0" w:color="auto"/>
                    <w:left w:val="none" w:sz="0" w:space="0" w:color="auto"/>
                    <w:bottom w:val="none" w:sz="0" w:space="0" w:color="auto"/>
                    <w:right w:val="none" w:sz="0" w:space="0" w:color="auto"/>
                  </w:divBdr>
                  <w:divsChild>
                    <w:div w:id="1068114108">
                      <w:marLeft w:val="0"/>
                      <w:marRight w:val="0"/>
                      <w:marTop w:val="0"/>
                      <w:marBottom w:val="0"/>
                      <w:divBdr>
                        <w:top w:val="none" w:sz="0" w:space="0" w:color="auto"/>
                        <w:left w:val="none" w:sz="0" w:space="0" w:color="auto"/>
                        <w:bottom w:val="none" w:sz="0" w:space="0" w:color="auto"/>
                        <w:right w:val="none" w:sz="0" w:space="0" w:color="auto"/>
                      </w:divBdr>
                    </w:div>
                    <w:div w:id="1289779795">
                      <w:marLeft w:val="0"/>
                      <w:marRight w:val="0"/>
                      <w:marTop w:val="0"/>
                      <w:marBottom w:val="0"/>
                      <w:divBdr>
                        <w:top w:val="none" w:sz="0" w:space="0" w:color="auto"/>
                        <w:left w:val="none" w:sz="0" w:space="0" w:color="auto"/>
                        <w:bottom w:val="none" w:sz="0" w:space="0" w:color="auto"/>
                        <w:right w:val="none" w:sz="0" w:space="0" w:color="auto"/>
                      </w:divBdr>
                    </w:div>
                    <w:div w:id="208688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310443">
      <w:bodyDiv w:val="1"/>
      <w:marLeft w:val="0"/>
      <w:marRight w:val="0"/>
      <w:marTop w:val="0"/>
      <w:marBottom w:val="0"/>
      <w:divBdr>
        <w:top w:val="none" w:sz="0" w:space="0" w:color="auto"/>
        <w:left w:val="none" w:sz="0" w:space="0" w:color="auto"/>
        <w:bottom w:val="none" w:sz="0" w:space="0" w:color="auto"/>
        <w:right w:val="none" w:sz="0" w:space="0" w:color="auto"/>
      </w:divBdr>
      <w:divsChild>
        <w:div w:id="221210502">
          <w:marLeft w:val="0"/>
          <w:marRight w:val="0"/>
          <w:marTop w:val="0"/>
          <w:marBottom w:val="0"/>
          <w:divBdr>
            <w:top w:val="none" w:sz="0" w:space="0" w:color="auto"/>
            <w:left w:val="none" w:sz="0" w:space="0" w:color="auto"/>
            <w:bottom w:val="none" w:sz="0" w:space="0" w:color="auto"/>
            <w:right w:val="none" w:sz="0" w:space="0" w:color="auto"/>
          </w:divBdr>
          <w:divsChild>
            <w:div w:id="374350140">
              <w:marLeft w:val="0"/>
              <w:marRight w:val="0"/>
              <w:marTop w:val="0"/>
              <w:marBottom w:val="0"/>
              <w:divBdr>
                <w:top w:val="none" w:sz="0" w:space="0" w:color="auto"/>
                <w:left w:val="none" w:sz="0" w:space="0" w:color="auto"/>
                <w:bottom w:val="none" w:sz="0" w:space="0" w:color="auto"/>
                <w:right w:val="none" w:sz="0" w:space="0" w:color="auto"/>
              </w:divBdr>
              <w:divsChild>
                <w:div w:id="154495207">
                  <w:marLeft w:val="0"/>
                  <w:marRight w:val="0"/>
                  <w:marTop w:val="0"/>
                  <w:marBottom w:val="0"/>
                  <w:divBdr>
                    <w:top w:val="none" w:sz="0" w:space="0" w:color="auto"/>
                    <w:left w:val="none" w:sz="0" w:space="0" w:color="auto"/>
                    <w:bottom w:val="none" w:sz="0" w:space="0" w:color="auto"/>
                    <w:right w:val="none" w:sz="0" w:space="0" w:color="auto"/>
                  </w:divBdr>
                  <w:divsChild>
                    <w:div w:id="69392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242763">
      <w:bodyDiv w:val="1"/>
      <w:marLeft w:val="0"/>
      <w:marRight w:val="0"/>
      <w:marTop w:val="0"/>
      <w:marBottom w:val="0"/>
      <w:divBdr>
        <w:top w:val="none" w:sz="0" w:space="0" w:color="auto"/>
        <w:left w:val="none" w:sz="0" w:space="0" w:color="auto"/>
        <w:bottom w:val="none" w:sz="0" w:space="0" w:color="auto"/>
        <w:right w:val="none" w:sz="0" w:space="0" w:color="auto"/>
      </w:divBdr>
      <w:divsChild>
        <w:div w:id="1437555207">
          <w:marLeft w:val="0"/>
          <w:marRight w:val="0"/>
          <w:marTop w:val="0"/>
          <w:marBottom w:val="0"/>
          <w:divBdr>
            <w:top w:val="none" w:sz="0" w:space="0" w:color="auto"/>
            <w:left w:val="none" w:sz="0" w:space="0" w:color="auto"/>
            <w:bottom w:val="none" w:sz="0" w:space="0" w:color="auto"/>
            <w:right w:val="none" w:sz="0" w:space="0" w:color="auto"/>
          </w:divBdr>
          <w:divsChild>
            <w:div w:id="340013045">
              <w:marLeft w:val="0"/>
              <w:marRight w:val="0"/>
              <w:marTop w:val="0"/>
              <w:marBottom w:val="0"/>
              <w:divBdr>
                <w:top w:val="none" w:sz="0" w:space="0" w:color="auto"/>
                <w:left w:val="none" w:sz="0" w:space="0" w:color="auto"/>
                <w:bottom w:val="none" w:sz="0" w:space="0" w:color="auto"/>
                <w:right w:val="none" w:sz="0" w:space="0" w:color="auto"/>
              </w:divBdr>
              <w:divsChild>
                <w:div w:id="329411951">
                  <w:marLeft w:val="0"/>
                  <w:marRight w:val="0"/>
                  <w:marTop w:val="0"/>
                  <w:marBottom w:val="0"/>
                  <w:divBdr>
                    <w:top w:val="none" w:sz="0" w:space="0" w:color="auto"/>
                    <w:left w:val="none" w:sz="0" w:space="0" w:color="auto"/>
                    <w:bottom w:val="none" w:sz="0" w:space="0" w:color="auto"/>
                    <w:right w:val="none" w:sz="0" w:space="0" w:color="auto"/>
                  </w:divBdr>
                  <w:divsChild>
                    <w:div w:id="132062797">
                      <w:marLeft w:val="0"/>
                      <w:marRight w:val="0"/>
                      <w:marTop w:val="0"/>
                      <w:marBottom w:val="0"/>
                      <w:divBdr>
                        <w:top w:val="none" w:sz="0" w:space="0" w:color="auto"/>
                        <w:left w:val="none" w:sz="0" w:space="0" w:color="auto"/>
                        <w:bottom w:val="none" w:sz="0" w:space="0" w:color="auto"/>
                        <w:right w:val="none" w:sz="0" w:space="0" w:color="auto"/>
                      </w:divBdr>
                    </w:div>
                  </w:divsChild>
                </w:div>
                <w:div w:id="102458422">
                  <w:marLeft w:val="0"/>
                  <w:marRight w:val="0"/>
                  <w:marTop w:val="0"/>
                  <w:marBottom w:val="0"/>
                  <w:divBdr>
                    <w:top w:val="none" w:sz="0" w:space="0" w:color="auto"/>
                    <w:left w:val="none" w:sz="0" w:space="0" w:color="auto"/>
                    <w:bottom w:val="none" w:sz="0" w:space="0" w:color="auto"/>
                    <w:right w:val="none" w:sz="0" w:space="0" w:color="auto"/>
                  </w:divBdr>
                  <w:divsChild>
                    <w:div w:id="1529945886">
                      <w:marLeft w:val="0"/>
                      <w:marRight w:val="0"/>
                      <w:marTop w:val="0"/>
                      <w:marBottom w:val="0"/>
                      <w:divBdr>
                        <w:top w:val="none" w:sz="0" w:space="0" w:color="auto"/>
                        <w:left w:val="none" w:sz="0" w:space="0" w:color="auto"/>
                        <w:bottom w:val="none" w:sz="0" w:space="0" w:color="auto"/>
                        <w:right w:val="none" w:sz="0" w:space="0" w:color="auto"/>
                      </w:divBdr>
                    </w:div>
                    <w:div w:id="165217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8292529">
      <w:bodyDiv w:val="1"/>
      <w:marLeft w:val="0"/>
      <w:marRight w:val="0"/>
      <w:marTop w:val="0"/>
      <w:marBottom w:val="0"/>
      <w:divBdr>
        <w:top w:val="none" w:sz="0" w:space="0" w:color="auto"/>
        <w:left w:val="none" w:sz="0" w:space="0" w:color="auto"/>
        <w:bottom w:val="none" w:sz="0" w:space="0" w:color="auto"/>
        <w:right w:val="none" w:sz="0" w:space="0" w:color="auto"/>
      </w:divBdr>
      <w:divsChild>
        <w:div w:id="1054431935">
          <w:marLeft w:val="0"/>
          <w:marRight w:val="0"/>
          <w:marTop w:val="0"/>
          <w:marBottom w:val="0"/>
          <w:divBdr>
            <w:top w:val="none" w:sz="0" w:space="0" w:color="auto"/>
            <w:left w:val="none" w:sz="0" w:space="0" w:color="auto"/>
            <w:bottom w:val="none" w:sz="0" w:space="0" w:color="auto"/>
            <w:right w:val="none" w:sz="0" w:space="0" w:color="auto"/>
          </w:divBdr>
          <w:divsChild>
            <w:div w:id="1986809630">
              <w:marLeft w:val="0"/>
              <w:marRight w:val="0"/>
              <w:marTop w:val="0"/>
              <w:marBottom w:val="0"/>
              <w:divBdr>
                <w:top w:val="none" w:sz="0" w:space="0" w:color="auto"/>
                <w:left w:val="none" w:sz="0" w:space="0" w:color="auto"/>
                <w:bottom w:val="none" w:sz="0" w:space="0" w:color="auto"/>
                <w:right w:val="none" w:sz="0" w:space="0" w:color="auto"/>
              </w:divBdr>
              <w:divsChild>
                <w:div w:id="46995557">
                  <w:marLeft w:val="0"/>
                  <w:marRight w:val="0"/>
                  <w:marTop w:val="0"/>
                  <w:marBottom w:val="0"/>
                  <w:divBdr>
                    <w:top w:val="none" w:sz="0" w:space="0" w:color="auto"/>
                    <w:left w:val="none" w:sz="0" w:space="0" w:color="auto"/>
                    <w:bottom w:val="none" w:sz="0" w:space="0" w:color="auto"/>
                    <w:right w:val="none" w:sz="0" w:space="0" w:color="auto"/>
                  </w:divBdr>
                  <w:divsChild>
                    <w:div w:id="38838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527404">
      <w:bodyDiv w:val="1"/>
      <w:marLeft w:val="0"/>
      <w:marRight w:val="0"/>
      <w:marTop w:val="0"/>
      <w:marBottom w:val="0"/>
      <w:divBdr>
        <w:top w:val="none" w:sz="0" w:space="0" w:color="auto"/>
        <w:left w:val="none" w:sz="0" w:space="0" w:color="auto"/>
        <w:bottom w:val="none" w:sz="0" w:space="0" w:color="auto"/>
        <w:right w:val="none" w:sz="0" w:space="0" w:color="auto"/>
      </w:divBdr>
      <w:divsChild>
        <w:div w:id="1531141199">
          <w:marLeft w:val="0"/>
          <w:marRight w:val="0"/>
          <w:marTop w:val="0"/>
          <w:marBottom w:val="0"/>
          <w:divBdr>
            <w:top w:val="none" w:sz="0" w:space="0" w:color="auto"/>
            <w:left w:val="none" w:sz="0" w:space="0" w:color="auto"/>
            <w:bottom w:val="none" w:sz="0" w:space="0" w:color="auto"/>
            <w:right w:val="none" w:sz="0" w:space="0" w:color="auto"/>
          </w:divBdr>
          <w:divsChild>
            <w:div w:id="685600051">
              <w:marLeft w:val="0"/>
              <w:marRight w:val="0"/>
              <w:marTop w:val="0"/>
              <w:marBottom w:val="0"/>
              <w:divBdr>
                <w:top w:val="none" w:sz="0" w:space="0" w:color="auto"/>
                <w:left w:val="none" w:sz="0" w:space="0" w:color="auto"/>
                <w:bottom w:val="none" w:sz="0" w:space="0" w:color="auto"/>
                <w:right w:val="none" w:sz="0" w:space="0" w:color="auto"/>
              </w:divBdr>
              <w:divsChild>
                <w:div w:id="1217624894">
                  <w:marLeft w:val="0"/>
                  <w:marRight w:val="0"/>
                  <w:marTop w:val="0"/>
                  <w:marBottom w:val="0"/>
                  <w:divBdr>
                    <w:top w:val="none" w:sz="0" w:space="0" w:color="auto"/>
                    <w:left w:val="none" w:sz="0" w:space="0" w:color="auto"/>
                    <w:bottom w:val="none" w:sz="0" w:space="0" w:color="auto"/>
                    <w:right w:val="none" w:sz="0" w:space="0" w:color="auto"/>
                  </w:divBdr>
                  <w:divsChild>
                    <w:div w:id="141925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553315">
      <w:bodyDiv w:val="1"/>
      <w:marLeft w:val="0"/>
      <w:marRight w:val="0"/>
      <w:marTop w:val="0"/>
      <w:marBottom w:val="0"/>
      <w:divBdr>
        <w:top w:val="none" w:sz="0" w:space="0" w:color="auto"/>
        <w:left w:val="none" w:sz="0" w:space="0" w:color="auto"/>
        <w:bottom w:val="none" w:sz="0" w:space="0" w:color="auto"/>
        <w:right w:val="none" w:sz="0" w:space="0" w:color="auto"/>
      </w:divBdr>
      <w:divsChild>
        <w:div w:id="96029844">
          <w:marLeft w:val="0"/>
          <w:marRight w:val="0"/>
          <w:marTop w:val="0"/>
          <w:marBottom w:val="0"/>
          <w:divBdr>
            <w:top w:val="none" w:sz="0" w:space="0" w:color="auto"/>
            <w:left w:val="none" w:sz="0" w:space="0" w:color="auto"/>
            <w:bottom w:val="none" w:sz="0" w:space="0" w:color="auto"/>
            <w:right w:val="none" w:sz="0" w:space="0" w:color="auto"/>
          </w:divBdr>
          <w:divsChild>
            <w:div w:id="1768773842">
              <w:marLeft w:val="0"/>
              <w:marRight w:val="0"/>
              <w:marTop w:val="0"/>
              <w:marBottom w:val="0"/>
              <w:divBdr>
                <w:top w:val="none" w:sz="0" w:space="0" w:color="auto"/>
                <w:left w:val="none" w:sz="0" w:space="0" w:color="auto"/>
                <w:bottom w:val="none" w:sz="0" w:space="0" w:color="auto"/>
                <w:right w:val="none" w:sz="0" w:space="0" w:color="auto"/>
              </w:divBdr>
              <w:divsChild>
                <w:div w:id="2115856260">
                  <w:marLeft w:val="0"/>
                  <w:marRight w:val="0"/>
                  <w:marTop w:val="0"/>
                  <w:marBottom w:val="0"/>
                  <w:divBdr>
                    <w:top w:val="none" w:sz="0" w:space="0" w:color="auto"/>
                    <w:left w:val="none" w:sz="0" w:space="0" w:color="auto"/>
                    <w:bottom w:val="none" w:sz="0" w:space="0" w:color="auto"/>
                    <w:right w:val="none" w:sz="0" w:space="0" w:color="auto"/>
                  </w:divBdr>
                  <w:divsChild>
                    <w:div w:id="1605335427">
                      <w:marLeft w:val="0"/>
                      <w:marRight w:val="0"/>
                      <w:marTop w:val="0"/>
                      <w:marBottom w:val="0"/>
                      <w:divBdr>
                        <w:top w:val="none" w:sz="0" w:space="0" w:color="auto"/>
                        <w:left w:val="none" w:sz="0" w:space="0" w:color="auto"/>
                        <w:bottom w:val="none" w:sz="0" w:space="0" w:color="auto"/>
                        <w:right w:val="none" w:sz="0" w:space="0" w:color="auto"/>
                      </w:divBdr>
                    </w:div>
                    <w:div w:id="1427071550">
                      <w:marLeft w:val="0"/>
                      <w:marRight w:val="0"/>
                      <w:marTop w:val="0"/>
                      <w:marBottom w:val="0"/>
                      <w:divBdr>
                        <w:top w:val="none" w:sz="0" w:space="0" w:color="auto"/>
                        <w:left w:val="none" w:sz="0" w:space="0" w:color="auto"/>
                        <w:bottom w:val="none" w:sz="0" w:space="0" w:color="auto"/>
                        <w:right w:val="none" w:sz="0" w:space="0" w:color="auto"/>
                      </w:divBdr>
                    </w:div>
                    <w:div w:id="207291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Colors" Target="diagrams/colors1.xml"/><Relationship Id="rId3" Type="http://schemas.openxmlformats.org/officeDocument/2006/relationships/webSettings" Target="webSettings.xml"/><Relationship Id="rId7" Type="http://schemas.openxmlformats.org/officeDocument/2006/relationships/diagramQuickStyle" Target="diagrams/quickStyl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diagramLayout" Target="diagrams/layout1.xml"/><Relationship Id="rId11" Type="http://schemas.openxmlformats.org/officeDocument/2006/relationships/theme" Target="theme/theme1.xml"/><Relationship Id="rId5" Type="http://schemas.openxmlformats.org/officeDocument/2006/relationships/diagramData" Target="diagrams/data1.xml"/><Relationship Id="rId10" Type="http://schemas.openxmlformats.org/officeDocument/2006/relationships/fontTable" Target="fontTable.xml"/><Relationship Id="rId4" Type="http://schemas.openxmlformats.org/officeDocument/2006/relationships/image" Target="media/image1.tiff"/><Relationship Id="rId9" Type="http://schemas.microsoft.com/office/2007/relationships/diagramDrawing" Target="diagrams/drawing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C50E6CC-2CF5-A645-97D9-47F0DA294CA7}" type="doc">
      <dgm:prSet loTypeId="urn:microsoft.com/office/officeart/2005/8/layout/cycle5" loCatId="cycle" qsTypeId="urn:microsoft.com/office/officeart/2005/8/quickstyle/simple1" qsCatId="simple" csTypeId="urn:microsoft.com/office/officeart/2005/8/colors/accent1_2" csCatId="accent1" phldr="1"/>
      <dgm:spPr/>
      <dgm:t>
        <a:bodyPr/>
        <a:lstStyle/>
        <a:p>
          <a:endParaRPr lang="en-US"/>
        </a:p>
      </dgm:t>
    </dgm:pt>
    <dgm:pt modelId="{E8819E36-2516-6943-A990-87B9EF877950}">
      <dgm:prSet phldrT="[Text]" custT="1"/>
      <dgm:spPr/>
      <dgm:t>
        <a:bodyPr/>
        <a:lstStyle/>
        <a:p>
          <a:r>
            <a:rPr lang="en-US" sz="700"/>
            <a:t>Born into a comfortable environment that promotes maternal care and good health, as well as opportunities for pleasure </a:t>
          </a:r>
        </a:p>
        <a:p>
          <a:r>
            <a:rPr lang="en-US" sz="700"/>
            <a:t>No castration or tail docking </a:t>
          </a:r>
        </a:p>
      </dgm:t>
    </dgm:pt>
    <dgm:pt modelId="{CAEE47D7-BF9D-BD46-A01A-113340923A68}" type="parTrans" cxnId="{F28802DC-CB9E-9841-95F7-C321BCB051C1}">
      <dgm:prSet/>
      <dgm:spPr/>
      <dgm:t>
        <a:bodyPr/>
        <a:lstStyle/>
        <a:p>
          <a:endParaRPr lang="en-US"/>
        </a:p>
      </dgm:t>
    </dgm:pt>
    <dgm:pt modelId="{B057148E-A534-014C-8712-459871D0B90B}" type="sibTrans" cxnId="{F28802DC-CB9E-9841-95F7-C321BCB051C1}">
      <dgm:prSet/>
      <dgm:spPr/>
      <dgm:t>
        <a:bodyPr/>
        <a:lstStyle/>
        <a:p>
          <a:endParaRPr lang="en-US"/>
        </a:p>
      </dgm:t>
    </dgm:pt>
    <dgm:pt modelId="{4AC2538A-063A-F145-86F2-B387E306C27D}">
      <dgm:prSet phldrT="[Text]" custT="1"/>
      <dgm:spPr/>
      <dgm:t>
        <a:bodyPr/>
        <a:lstStyle/>
        <a:p>
          <a:r>
            <a:rPr lang="en-US" sz="700"/>
            <a:t>Growing in stable social groups in a stimulating environment that provides choice of pleasurable opportunities, especially space to play </a:t>
          </a:r>
        </a:p>
      </dgm:t>
    </dgm:pt>
    <dgm:pt modelId="{962061D9-E9F1-7440-B37D-7A5DE892E066}" type="parTrans" cxnId="{4E8EF490-F111-B649-A56A-C2EC39BE0507}">
      <dgm:prSet/>
      <dgm:spPr/>
      <dgm:t>
        <a:bodyPr/>
        <a:lstStyle/>
        <a:p>
          <a:endParaRPr lang="en-US"/>
        </a:p>
      </dgm:t>
    </dgm:pt>
    <dgm:pt modelId="{45DB5068-66CF-2246-A545-2C43DB456F72}" type="sibTrans" cxnId="{4E8EF490-F111-B649-A56A-C2EC39BE0507}">
      <dgm:prSet/>
      <dgm:spPr/>
      <dgm:t>
        <a:bodyPr/>
        <a:lstStyle/>
        <a:p>
          <a:endParaRPr lang="en-US"/>
        </a:p>
      </dgm:t>
    </dgm:pt>
    <dgm:pt modelId="{4B4A5EB9-19B2-3F41-9751-6CEFE9F316EE}">
      <dgm:prSet phldrT="[Text]" custT="1"/>
      <dgm:spPr/>
      <dgm:t>
        <a:bodyPr/>
        <a:lstStyle/>
        <a:p>
          <a:r>
            <a:rPr lang="en-US" sz="700"/>
            <a:t>Animals retained for breeding usually have the opportunity to mate</a:t>
          </a:r>
        </a:p>
        <a:p>
          <a:r>
            <a:rPr lang="en-US" sz="700"/>
            <a:t> Ensure other opportunities for pleasure are available for both males and females </a:t>
          </a:r>
        </a:p>
        <a:p>
          <a:r>
            <a:rPr lang="en-US" sz="700"/>
            <a:t>Ensure social transmission of knowledge of resources to protect against poor welfare (e.g. shelter during harsh weather) and provide pleasures </a:t>
          </a:r>
        </a:p>
      </dgm:t>
    </dgm:pt>
    <dgm:pt modelId="{43FF8ABD-35CC-7846-9795-7E775B1511A5}" type="parTrans" cxnId="{0954C9AB-F183-2048-A7DD-77345EB14CDF}">
      <dgm:prSet/>
      <dgm:spPr/>
      <dgm:t>
        <a:bodyPr/>
        <a:lstStyle/>
        <a:p>
          <a:endParaRPr lang="en-US"/>
        </a:p>
      </dgm:t>
    </dgm:pt>
    <dgm:pt modelId="{7A341F0E-306B-8A45-A293-C65122C61E59}" type="sibTrans" cxnId="{0954C9AB-F183-2048-A7DD-77345EB14CDF}">
      <dgm:prSet/>
      <dgm:spPr/>
      <dgm:t>
        <a:bodyPr/>
        <a:lstStyle/>
        <a:p>
          <a:endParaRPr lang="en-US"/>
        </a:p>
      </dgm:t>
    </dgm:pt>
    <dgm:pt modelId="{6DF33146-A8D2-1A4C-BAF2-B8100940F5C7}">
      <dgm:prSet phldrT="[Text]" custT="1"/>
      <dgm:spPr/>
      <dgm:t>
        <a:bodyPr/>
        <a:lstStyle/>
        <a:p>
          <a:r>
            <a:rPr lang="en-US" sz="700"/>
            <a:t>Pregnant/lactating female: unrestricted nursing, maintain social ties with other ewes, protection from harsh weather and predation/ ability to exercise vigilence </a:t>
          </a:r>
        </a:p>
      </dgm:t>
    </dgm:pt>
    <dgm:pt modelId="{A43DD268-D68D-E14D-A8E4-B7166636D4D3}" type="parTrans" cxnId="{26D88D85-40D5-A44E-94C1-FA37C4C2C780}">
      <dgm:prSet/>
      <dgm:spPr/>
      <dgm:t>
        <a:bodyPr/>
        <a:lstStyle/>
        <a:p>
          <a:endParaRPr lang="en-US"/>
        </a:p>
      </dgm:t>
    </dgm:pt>
    <dgm:pt modelId="{A78B7F8F-8A45-FC46-9B14-44CAC6550C5B}" type="sibTrans" cxnId="{26D88D85-40D5-A44E-94C1-FA37C4C2C780}">
      <dgm:prSet/>
      <dgm:spPr/>
      <dgm:t>
        <a:bodyPr/>
        <a:lstStyle/>
        <a:p>
          <a:endParaRPr lang="en-US"/>
        </a:p>
      </dgm:t>
    </dgm:pt>
    <dgm:pt modelId="{696A9C38-810A-364E-AFC2-21846E5DFAD5}">
      <dgm:prSet custT="1"/>
      <dgm:spPr/>
      <dgm:t>
        <a:bodyPr/>
        <a:lstStyle/>
        <a:p>
          <a:r>
            <a:rPr lang="en-US" sz="700"/>
            <a:t>Weaned physiologically and socially when sufficiently mature at least 12 weeks </a:t>
          </a:r>
        </a:p>
      </dgm:t>
    </dgm:pt>
    <dgm:pt modelId="{F29EDED3-1A27-594A-BCEA-FCC5AA3E0865}" type="parTrans" cxnId="{C288B6CA-EFEE-9B46-B3CC-CCCD21CCF6EA}">
      <dgm:prSet/>
      <dgm:spPr/>
      <dgm:t>
        <a:bodyPr/>
        <a:lstStyle/>
        <a:p>
          <a:endParaRPr lang="en-US"/>
        </a:p>
      </dgm:t>
    </dgm:pt>
    <dgm:pt modelId="{780E9AB3-34DB-D94F-AE01-F93CAE025806}" type="sibTrans" cxnId="{C288B6CA-EFEE-9B46-B3CC-CCCD21CCF6EA}">
      <dgm:prSet/>
      <dgm:spPr/>
      <dgm:t>
        <a:bodyPr/>
        <a:lstStyle/>
        <a:p>
          <a:endParaRPr lang="en-US"/>
        </a:p>
      </dgm:t>
    </dgm:pt>
    <dgm:pt modelId="{6932AC4D-C70E-C54A-BEAC-BB3BAC1C7AAF}" type="pres">
      <dgm:prSet presAssocID="{BC50E6CC-2CF5-A645-97D9-47F0DA294CA7}" presName="cycle" presStyleCnt="0">
        <dgm:presLayoutVars>
          <dgm:dir/>
          <dgm:resizeHandles val="exact"/>
        </dgm:presLayoutVars>
      </dgm:prSet>
      <dgm:spPr/>
    </dgm:pt>
    <dgm:pt modelId="{5342310B-258E-8B45-AB6E-C6F0CA411147}" type="pres">
      <dgm:prSet presAssocID="{E8819E36-2516-6943-A990-87B9EF877950}" presName="node" presStyleLbl="node1" presStyleIdx="0" presStyleCnt="5">
        <dgm:presLayoutVars>
          <dgm:bulletEnabled val="1"/>
        </dgm:presLayoutVars>
      </dgm:prSet>
      <dgm:spPr/>
    </dgm:pt>
    <dgm:pt modelId="{2D631271-9F50-D443-B69D-34FA4047C10A}" type="pres">
      <dgm:prSet presAssocID="{E8819E36-2516-6943-A990-87B9EF877950}" presName="spNode" presStyleCnt="0"/>
      <dgm:spPr/>
    </dgm:pt>
    <dgm:pt modelId="{3D0CC9C1-69FE-FC44-8194-011C995CDDD4}" type="pres">
      <dgm:prSet presAssocID="{B057148E-A534-014C-8712-459871D0B90B}" presName="sibTrans" presStyleLbl="sibTrans1D1" presStyleIdx="0" presStyleCnt="5"/>
      <dgm:spPr/>
    </dgm:pt>
    <dgm:pt modelId="{4AFF1BA5-2925-6245-81A7-5DAB7FF00AD5}" type="pres">
      <dgm:prSet presAssocID="{696A9C38-810A-364E-AFC2-21846E5DFAD5}" presName="node" presStyleLbl="node1" presStyleIdx="1" presStyleCnt="5">
        <dgm:presLayoutVars>
          <dgm:bulletEnabled val="1"/>
        </dgm:presLayoutVars>
      </dgm:prSet>
      <dgm:spPr/>
    </dgm:pt>
    <dgm:pt modelId="{C6FB78CC-CE86-4842-B0BF-19F0D44024BC}" type="pres">
      <dgm:prSet presAssocID="{696A9C38-810A-364E-AFC2-21846E5DFAD5}" presName="spNode" presStyleCnt="0"/>
      <dgm:spPr/>
    </dgm:pt>
    <dgm:pt modelId="{A44160B4-D30B-184A-99A1-409651E3E767}" type="pres">
      <dgm:prSet presAssocID="{780E9AB3-34DB-D94F-AE01-F93CAE025806}" presName="sibTrans" presStyleLbl="sibTrans1D1" presStyleIdx="1" presStyleCnt="5"/>
      <dgm:spPr/>
    </dgm:pt>
    <dgm:pt modelId="{07FB3237-CDAF-F146-A7E2-506D407EC127}" type="pres">
      <dgm:prSet presAssocID="{4AC2538A-063A-F145-86F2-B387E306C27D}" presName="node" presStyleLbl="node1" presStyleIdx="2" presStyleCnt="5">
        <dgm:presLayoutVars>
          <dgm:bulletEnabled val="1"/>
        </dgm:presLayoutVars>
      </dgm:prSet>
      <dgm:spPr/>
    </dgm:pt>
    <dgm:pt modelId="{A33EB6BD-5BEB-DB45-B62F-7E296878E570}" type="pres">
      <dgm:prSet presAssocID="{4AC2538A-063A-F145-86F2-B387E306C27D}" presName="spNode" presStyleCnt="0"/>
      <dgm:spPr/>
    </dgm:pt>
    <dgm:pt modelId="{628BB586-18C8-8647-9EC6-94D879C9A37D}" type="pres">
      <dgm:prSet presAssocID="{45DB5068-66CF-2246-A545-2C43DB456F72}" presName="sibTrans" presStyleLbl="sibTrans1D1" presStyleIdx="2" presStyleCnt="5"/>
      <dgm:spPr/>
    </dgm:pt>
    <dgm:pt modelId="{EBFB629D-53AC-FB49-BB40-49DBDA533F1A}" type="pres">
      <dgm:prSet presAssocID="{4B4A5EB9-19B2-3F41-9751-6CEFE9F316EE}" presName="node" presStyleLbl="node1" presStyleIdx="3" presStyleCnt="5" custScaleY="199501">
        <dgm:presLayoutVars>
          <dgm:bulletEnabled val="1"/>
        </dgm:presLayoutVars>
      </dgm:prSet>
      <dgm:spPr/>
    </dgm:pt>
    <dgm:pt modelId="{61B63100-6BFC-2D41-8740-B1967981AD78}" type="pres">
      <dgm:prSet presAssocID="{4B4A5EB9-19B2-3F41-9751-6CEFE9F316EE}" presName="spNode" presStyleCnt="0"/>
      <dgm:spPr/>
    </dgm:pt>
    <dgm:pt modelId="{A4F1945D-308A-224E-BA20-B5BDB8551F3C}" type="pres">
      <dgm:prSet presAssocID="{7A341F0E-306B-8A45-A293-C65122C61E59}" presName="sibTrans" presStyleLbl="sibTrans1D1" presStyleIdx="3" presStyleCnt="5"/>
      <dgm:spPr/>
    </dgm:pt>
    <dgm:pt modelId="{5FE95089-F056-BE45-A1B9-A5A3E69E6D59}" type="pres">
      <dgm:prSet presAssocID="{6DF33146-A8D2-1A4C-BAF2-B8100940F5C7}" presName="node" presStyleLbl="node1" presStyleIdx="4" presStyleCnt="5">
        <dgm:presLayoutVars>
          <dgm:bulletEnabled val="1"/>
        </dgm:presLayoutVars>
      </dgm:prSet>
      <dgm:spPr/>
    </dgm:pt>
    <dgm:pt modelId="{14780675-1070-2D48-B169-D662474AE955}" type="pres">
      <dgm:prSet presAssocID="{6DF33146-A8D2-1A4C-BAF2-B8100940F5C7}" presName="spNode" presStyleCnt="0"/>
      <dgm:spPr/>
    </dgm:pt>
    <dgm:pt modelId="{F23CB96B-7C69-5C44-AE40-917F8CFCB239}" type="pres">
      <dgm:prSet presAssocID="{A78B7F8F-8A45-FC46-9B14-44CAC6550C5B}" presName="sibTrans" presStyleLbl="sibTrans1D1" presStyleIdx="4" presStyleCnt="5"/>
      <dgm:spPr/>
    </dgm:pt>
  </dgm:ptLst>
  <dgm:cxnLst>
    <dgm:cxn modelId="{725C1433-1B5E-1046-8BAD-03FF4985C1E3}" type="presOf" srcId="{780E9AB3-34DB-D94F-AE01-F93CAE025806}" destId="{A44160B4-D30B-184A-99A1-409651E3E767}" srcOrd="0" destOrd="0" presId="urn:microsoft.com/office/officeart/2005/8/layout/cycle5"/>
    <dgm:cxn modelId="{A1927236-FEB8-AB4C-9CCA-173261A48F0A}" type="presOf" srcId="{6DF33146-A8D2-1A4C-BAF2-B8100940F5C7}" destId="{5FE95089-F056-BE45-A1B9-A5A3E69E6D59}" srcOrd="0" destOrd="0" presId="urn:microsoft.com/office/officeart/2005/8/layout/cycle5"/>
    <dgm:cxn modelId="{637E9A55-DE82-3545-AE30-70907CC59E11}" type="presOf" srcId="{7A341F0E-306B-8A45-A293-C65122C61E59}" destId="{A4F1945D-308A-224E-BA20-B5BDB8551F3C}" srcOrd="0" destOrd="0" presId="urn:microsoft.com/office/officeart/2005/8/layout/cycle5"/>
    <dgm:cxn modelId="{CB628376-7D70-0E4F-80CD-927649E480F2}" type="presOf" srcId="{B057148E-A534-014C-8712-459871D0B90B}" destId="{3D0CC9C1-69FE-FC44-8194-011C995CDDD4}" srcOrd="0" destOrd="0" presId="urn:microsoft.com/office/officeart/2005/8/layout/cycle5"/>
    <dgm:cxn modelId="{26D88D85-40D5-A44E-94C1-FA37C4C2C780}" srcId="{BC50E6CC-2CF5-A645-97D9-47F0DA294CA7}" destId="{6DF33146-A8D2-1A4C-BAF2-B8100940F5C7}" srcOrd="4" destOrd="0" parTransId="{A43DD268-D68D-E14D-A8E4-B7166636D4D3}" sibTransId="{A78B7F8F-8A45-FC46-9B14-44CAC6550C5B}"/>
    <dgm:cxn modelId="{4E8EF490-F111-B649-A56A-C2EC39BE0507}" srcId="{BC50E6CC-2CF5-A645-97D9-47F0DA294CA7}" destId="{4AC2538A-063A-F145-86F2-B387E306C27D}" srcOrd="2" destOrd="0" parTransId="{962061D9-E9F1-7440-B37D-7A5DE892E066}" sibTransId="{45DB5068-66CF-2246-A545-2C43DB456F72}"/>
    <dgm:cxn modelId="{0C5918A1-0705-2041-94A0-B74D1CEAB200}" type="presOf" srcId="{696A9C38-810A-364E-AFC2-21846E5DFAD5}" destId="{4AFF1BA5-2925-6245-81A7-5DAB7FF00AD5}" srcOrd="0" destOrd="0" presId="urn:microsoft.com/office/officeart/2005/8/layout/cycle5"/>
    <dgm:cxn modelId="{2EA1C2AA-BAF4-CB40-B396-11F9F3E7FD7C}" type="presOf" srcId="{A78B7F8F-8A45-FC46-9B14-44CAC6550C5B}" destId="{F23CB96B-7C69-5C44-AE40-917F8CFCB239}" srcOrd="0" destOrd="0" presId="urn:microsoft.com/office/officeart/2005/8/layout/cycle5"/>
    <dgm:cxn modelId="{0954C9AB-F183-2048-A7DD-77345EB14CDF}" srcId="{BC50E6CC-2CF5-A645-97D9-47F0DA294CA7}" destId="{4B4A5EB9-19B2-3F41-9751-6CEFE9F316EE}" srcOrd="3" destOrd="0" parTransId="{43FF8ABD-35CC-7846-9795-7E775B1511A5}" sibTransId="{7A341F0E-306B-8A45-A293-C65122C61E59}"/>
    <dgm:cxn modelId="{75CB32B3-E531-7B44-845D-7839C77DFEC1}" type="presOf" srcId="{BC50E6CC-2CF5-A645-97D9-47F0DA294CA7}" destId="{6932AC4D-C70E-C54A-BEAC-BB3BAC1C7AAF}" srcOrd="0" destOrd="0" presId="urn:microsoft.com/office/officeart/2005/8/layout/cycle5"/>
    <dgm:cxn modelId="{0C1CCEB6-1378-C64A-88D8-DD3B66DB48D9}" type="presOf" srcId="{E8819E36-2516-6943-A990-87B9EF877950}" destId="{5342310B-258E-8B45-AB6E-C6F0CA411147}" srcOrd="0" destOrd="0" presId="urn:microsoft.com/office/officeart/2005/8/layout/cycle5"/>
    <dgm:cxn modelId="{C288B6CA-EFEE-9B46-B3CC-CCCD21CCF6EA}" srcId="{BC50E6CC-2CF5-A645-97D9-47F0DA294CA7}" destId="{696A9C38-810A-364E-AFC2-21846E5DFAD5}" srcOrd="1" destOrd="0" parTransId="{F29EDED3-1A27-594A-BCEA-FCC5AA3E0865}" sibTransId="{780E9AB3-34DB-D94F-AE01-F93CAE025806}"/>
    <dgm:cxn modelId="{47FACBCD-12F6-AB42-A3A2-EC78C10BDADE}" type="presOf" srcId="{4AC2538A-063A-F145-86F2-B387E306C27D}" destId="{07FB3237-CDAF-F146-A7E2-506D407EC127}" srcOrd="0" destOrd="0" presId="urn:microsoft.com/office/officeart/2005/8/layout/cycle5"/>
    <dgm:cxn modelId="{9B535BCF-FD77-5B4F-9C08-9391CE01D46B}" type="presOf" srcId="{45DB5068-66CF-2246-A545-2C43DB456F72}" destId="{628BB586-18C8-8647-9EC6-94D879C9A37D}" srcOrd="0" destOrd="0" presId="urn:microsoft.com/office/officeart/2005/8/layout/cycle5"/>
    <dgm:cxn modelId="{F28802DC-CB9E-9841-95F7-C321BCB051C1}" srcId="{BC50E6CC-2CF5-A645-97D9-47F0DA294CA7}" destId="{E8819E36-2516-6943-A990-87B9EF877950}" srcOrd="0" destOrd="0" parTransId="{CAEE47D7-BF9D-BD46-A01A-113340923A68}" sibTransId="{B057148E-A534-014C-8712-459871D0B90B}"/>
    <dgm:cxn modelId="{1E5C98E7-EF38-EB47-A7C9-0DC8B2483391}" type="presOf" srcId="{4B4A5EB9-19B2-3F41-9751-6CEFE9F316EE}" destId="{EBFB629D-53AC-FB49-BB40-49DBDA533F1A}" srcOrd="0" destOrd="0" presId="urn:microsoft.com/office/officeart/2005/8/layout/cycle5"/>
    <dgm:cxn modelId="{DF8E6200-0E0B-D54E-964E-B349BA3FE582}" type="presParOf" srcId="{6932AC4D-C70E-C54A-BEAC-BB3BAC1C7AAF}" destId="{5342310B-258E-8B45-AB6E-C6F0CA411147}" srcOrd="0" destOrd="0" presId="urn:microsoft.com/office/officeart/2005/8/layout/cycle5"/>
    <dgm:cxn modelId="{DF7D2987-9AB5-0946-9B80-CD68D19B1825}" type="presParOf" srcId="{6932AC4D-C70E-C54A-BEAC-BB3BAC1C7AAF}" destId="{2D631271-9F50-D443-B69D-34FA4047C10A}" srcOrd="1" destOrd="0" presId="urn:microsoft.com/office/officeart/2005/8/layout/cycle5"/>
    <dgm:cxn modelId="{478860C5-770E-F34E-923B-D10DD1F4E7F7}" type="presParOf" srcId="{6932AC4D-C70E-C54A-BEAC-BB3BAC1C7AAF}" destId="{3D0CC9C1-69FE-FC44-8194-011C995CDDD4}" srcOrd="2" destOrd="0" presId="urn:microsoft.com/office/officeart/2005/8/layout/cycle5"/>
    <dgm:cxn modelId="{352C01A6-8AC0-6346-8A57-05406D1D1F86}" type="presParOf" srcId="{6932AC4D-C70E-C54A-BEAC-BB3BAC1C7AAF}" destId="{4AFF1BA5-2925-6245-81A7-5DAB7FF00AD5}" srcOrd="3" destOrd="0" presId="urn:microsoft.com/office/officeart/2005/8/layout/cycle5"/>
    <dgm:cxn modelId="{C90B32BC-CAE6-F148-AE64-96D075EC00FD}" type="presParOf" srcId="{6932AC4D-C70E-C54A-BEAC-BB3BAC1C7AAF}" destId="{C6FB78CC-CE86-4842-B0BF-19F0D44024BC}" srcOrd="4" destOrd="0" presId="urn:microsoft.com/office/officeart/2005/8/layout/cycle5"/>
    <dgm:cxn modelId="{2C60BC3E-F794-B740-B785-7D672A6EAF93}" type="presParOf" srcId="{6932AC4D-C70E-C54A-BEAC-BB3BAC1C7AAF}" destId="{A44160B4-D30B-184A-99A1-409651E3E767}" srcOrd="5" destOrd="0" presId="urn:microsoft.com/office/officeart/2005/8/layout/cycle5"/>
    <dgm:cxn modelId="{D10512E9-8136-5544-B3EC-E3190E1373A1}" type="presParOf" srcId="{6932AC4D-C70E-C54A-BEAC-BB3BAC1C7AAF}" destId="{07FB3237-CDAF-F146-A7E2-506D407EC127}" srcOrd="6" destOrd="0" presId="urn:microsoft.com/office/officeart/2005/8/layout/cycle5"/>
    <dgm:cxn modelId="{12BDD865-B873-5245-AA02-1E65686CBFBE}" type="presParOf" srcId="{6932AC4D-C70E-C54A-BEAC-BB3BAC1C7AAF}" destId="{A33EB6BD-5BEB-DB45-B62F-7E296878E570}" srcOrd="7" destOrd="0" presId="urn:microsoft.com/office/officeart/2005/8/layout/cycle5"/>
    <dgm:cxn modelId="{625F43B3-ADE4-424E-B99A-24F98824547E}" type="presParOf" srcId="{6932AC4D-C70E-C54A-BEAC-BB3BAC1C7AAF}" destId="{628BB586-18C8-8647-9EC6-94D879C9A37D}" srcOrd="8" destOrd="0" presId="urn:microsoft.com/office/officeart/2005/8/layout/cycle5"/>
    <dgm:cxn modelId="{15921FD5-842E-3F40-83D8-FD8E1C2B1FD4}" type="presParOf" srcId="{6932AC4D-C70E-C54A-BEAC-BB3BAC1C7AAF}" destId="{EBFB629D-53AC-FB49-BB40-49DBDA533F1A}" srcOrd="9" destOrd="0" presId="urn:microsoft.com/office/officeart/2005/8/layout/cycle5"/>
    <dgm:cxn modelId="{E41834DA-7363-5745-8DB4-F3E25250FDBE}" type="presParOf" srcId="{6932AC4D-C70E-C54A-BEAC-BB3BAC1C7AAF}" destId="{61B63100-6BFC-2D41-8740-B1967981AD78}" srcOrd="10" destOrd="0" presId="urn:microsoft.com/office/officeart/2005/8/layout/cycle5"/>
    <dgm:cxn modelId="{F45664CD-6424-6148-892E-7DCBA018B19A}" type="presParOf" srcId="{6932AC4D-C70E-C54A-BEAC-BB3BAC1C7AAF}" destId="{A4F1945D-308A-224E-BA20-B5BDB8551F3C}" srcOrd="11" destOrd="0" presId="urn:microsoft.com/office/officeart/2005/8/layout/cycle5"/>
    <dgm:cxn modelId="{C5A4D334-7E0B-4146-AE07-5BDEA7A0D0A9}" type="presParOf" srcId="{6932AC4D-C70E-C54A-BEAC-BB3BAC1C7AAF}" destId="{5FE95089-F056-BE45-A1B9-A5A3E69E6D59}" srcOrd="12" destOrd="0" presId="urn:microsoft.com/office/officeart/2005/8/layout/cycle5"/>
    <dgm:cxn modelId="{E949860A-AD41-4742-BA26-AEAE926F09B6}" type="presParOf" srcId="{6932AC4D-C70E-C54A-BEAC-BB3BAC1C7AAF}" destId="{14780675-1070-2D48-B169-D662474AE955}" srcOrd="13" destOrd="0" presId="urn:microsoft.com/office/officeart/2005/8/layout/cycle5"/>
    <dgm:cxn modelId="{F9B8FEAB-24BF-CA48-98B0-F81B138E935C}" type="presParOf" srcId="{6932AC4D-C70E-C54A-BEAC-BB3BAC1C7AAF}" destId="{F23CB96B-7C69-5C44-AE40-917F8CFCB239}" srcOrd="14" destOrd="0" presId="urn:microsoft.com/office/officeart/2005/8/layout/cycle5"/>
  </dgm:cxnLst>
  <dgm:bg/>
  <dgm:whole/>
  <dgm:extLst>
    <a:ext uri="http://schemas.microsoft.com/office/drawing/2008/diagram">
      <dsp:dataModelExt xmlns:dsp="http://schemas.microsoft.com/office/drawing/2008/diagram" relId="rId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342310B-258E-8B45-AB6E-C6F0CA411147}">
      <dsp:nvSpPr>
        <dsp:cNvPr id="0" name=""/>
        <dsp:cNvSpPr/>
      </dsp:nvSpPr>
      <dsp:spPr>
        <a:xfrm>
          <a:off x="2190122" y="-188486"/>
          <a:ext cx="1366546" cy="88825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t>Born into a comfortable environment that promotes maternal care and good health, as well as opportunities for pleasure </a:t>
          </a:r>
        </a:p>
        <a:p>
          <a:pPr marL="0" lvl="0" indent="0" algn="ctr" defTabSz="311150">
            <a:lnSpc>
              <a:spcPct val="90000"/>
            </a:lnSpc>
            <a:spcBef>
              <a:spcPct val="0"/>
            </a:spcBef>
            <a:spcAft>
              <a:spcPct val="35000"/>
            </a:spcAft>
            <a:buNone/>
          </a:pPr>
          <a:r>
            <a:rPr lang="en-US" sz="700" kern="1200"/>
            <a:t>No castration or tail docking </a:t>
          </a:r>
        </a:p>
      </dsp:txBody>
      <dsp:txXfrm>
        <a:off x="2233483" y="-145125"/>
        <a:ext cx="1279824" cy="801533"/>
      </dsp:txXfrm>
    </dsp:sp>
    <dsp:sp modelId="{3D0CC9C1-69FE-FC44-8194-011C995CDDD4}">
      <dsp:nvSpPr>
        <dsp:cNvPr id="0" name=""/>
        <dsp:cNvSpPr/>
      </dsp:nvSpPr>
      <dsp:spPr>
        <a:xfrm>
          <a:off x="1098690" y="255640"/>
          <a:ext cx="3549411" cy="3549411"/>
        </a:xfrm>
        <a:custGeom>
          <a:avLst/>
          <a:gdLst/>
          <a:ahLst/>
          <a:cxnLst/>
          <a:rect l="0" t="0" r="0" b="0"/>
          <a:pathLst>
            <a:path>
              <a:moveTo>
                <a:pt x="2641066" y="225835"/>
              </a:moveTo>
              <a:arcTo wR="1774705" hR="1774705" stAng="17953228" swAng="1211867"/>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4AFF1BA5-2925-6245-81A7-5DAB7FF00AD5}">
      <dsp:nvSpPr>
        <dsp:cNvPr id="0" name=""/>
        <dsp:cNvSpPr/>
      </dsp:nvSpPr>
      <dsp:spPr>
        <a:xfrm>
          <a:off x="3877968" y="1037804"/>
          <a:ext cx="1366546" cy="88825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t>Weaned physiologically and socially when sufficiently mature at least 12 weeks </a:t>
          </a:r>
        </a:p>
      </dsp:txBody>
      <dsp:txXfrm>
        <a:off x="3921329" y="1081165"/>
        <a:ext cx="1279824" cy="801533"/>
      </dsp:txXfrm>
    </dsp:sp>
    <dsp:sp modelId="{A44160B4-D30B-184A-99A1-409651E3E767}">
      <dsp:nvSpPr>
        <dsp:cNvPr id="0" name=""/>
        <dsp:cNvSpPr/>
      </dsp:nvSpPr>
      <dsp:spPr>
        <a:xfrm>
          <a:off x="1098690" y="255640"/>
          <a:ext cx="3549411" cy="3549411"/>
        </a:xfrm>
        <a:custGeom>
          <a:avLst/>
          <a:gdLst/>
          <a:ahLst/>
          <a:cxnLst/>
          <a:rect l="0" t="0" r="0" b="0"/>
          <a:pathLst>
            <a:path>
              <a:moveTo>
                <a:pt x="3545158" y="1897500"/>
              </a:moveTo>
              <a:arcTo wR="1774705" hR="1774705" stAng="21838054" swAng="1359980"/>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07FB3237-CDAF-F146-A7E2-506D407EC127}">
      <dsp:nvSpPr>
        <dsp:cNvPr id="0" name=""/>
        <dsp:cNvSpPr/>
      </dsp:nvSpPr>
      <dsp:spPr>
        <a:xfrm>
          <a:off x="3233268" y="3021985"/>
          <a:ext cx="1366546" cy="88825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t>Growing in stable social groups in a stimulating environment that provides choice of pleasurable opportunities, especially space to play </a:t>
          </a:r>
        </a:p>
      </dsp:txBody>
      <dsp:txXfrm>
        <a:off x="3276629" y="3065346"/>
        <a:ext cx="1279824" cy="801533"/>
      </dsp:txXfrm>
    </dsp:sp>
    <dsp:sp modelId="{628BB586-18C8-8647-9EC6-94D879C9A37D}">
      <dsp:nvSpPr>
        <dsp:cNvPr id="0" name=""/>
        <dsp:cNvSpPr/>
      </dsp:nvSpPr>
      <dsp:spPr>
        <a:xfrm>
          <a:off x="1098690" y="255640"/>
          <a:ext cx="3549411" cy="3549411"/>
        </a:xfrm>
        <a:custGeom>
          <a:avLst/>
          <a:gdLst/>
          <a:ahLst/>
          <a:cxnLst/>
          <a:rect l="0" t="0" r="0" b="0"/>
          <a:pathLst>
            <a:path>
              <a:moveTo>
                <a:pt x="1992591" y="3535985"/>
              </a:moveTo>
              <a:arcTo wR="1774705" hR="1774705" stAng="4976871" swAng="846258"/>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EBFB629D-53AC-FB49-BB40-49DBDA533F1A}">
      <dsp:nvSpPr>
        <dsp:cNvPr id="0" name=""/>
        <dsp:cNvSpPr/>
      </dsp:nvSpPr>
      <dsp:spPr>
        <a:xfrm>
          <a:off x="1146976" y="2580074"/>
          <a:ext cx="1366546" cy="1772078"/>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t>Animals retained for breeding usually have the opportunity to mate</a:t>
          </a:r>
        </a:p>
        <a:p>
          <a:pPr marL="0" lvl="0" indent="0" algn="ctr" defTabSz="311150">
            <a:lnSpc>
              <a:spcPct val="90000"/>
            </a:lnSpc>
            <a:spcBef>
              <a:spcPct val="0"/>
            </a:spcBef>
            <a:spcAft>
              <a:spcPct val="35000"/>
            </a:spcAft>
            <a:buNone/>
          </a:pPr>
          <a:r>
            <a:rPr lang="en-US" sz="700" kern="1200"/>
            <a:t> Ensure other opportunities for pleasure are available for both males and females </a:t>
          </a:r>
        </a:p>
        <a:p>
          <a:pPr marL="0" lvl="0" indent="0" algn="ctr" defTabSz="311150">
            <a:lnSpc>
              <a:spcPct val="90000"/>
            </a:lnSpc>
            <a:spcBef>
              <a:spcPct val="0"/>
            </a:spcBef>
            <a:spcAft>
              <a:spcPct val="35000"/>
            </a:spcAft>
            <a:buNone/>
          </a:pPr>
          <a:r>
            <a:rPr lang="en-US" sz="700" kern="1200"/>
            <a:t>Ensure social transmission of knowledge of resources to protect against poor welfare (e.g. shelter during harsh weather) and provide pleasures </a:t>
          </a:r>
        </a:p>
      </dsp:txBody>
      <dsp:txXfrm>
        <a:off x="1213685" y="2646783"/>
        <a:ext cx="1233128" cy="1638660"/>
      </dsp:txXfrm>
    </dsp:sp>
    <dsp:sp modelId="{A4F1945D-308A-224E-BA20-B5BDB8551F3C}">
      <dsp:nvSpPr>
        <dsp:cNvPr id="0" name=""/>
        <dsp:cNvSpPr/>
      </dsp:nvSpPr>
      <dsp:spPr>
        <a:xfrm>
          <a:off x="1098690" y="255640"/>
          <a:ext cx="3549411" cy="3549411"/>
        </a:xfrm>
        <a:custGeom>
          <a:avLst/>
          <a:gdLst/>
          <a:ahLst/>
          <a:cxnLst/>
          <a:rect l="0" t="0" r="0" b="0"/>
          <a:pathLst>
            <a:path>
              <a:moveTo>
                <a:pt x="51130" y="2197635"/>
              </a:moveTo>
              <a:arcTo wR="1774705" hR="1774705" stAng="9972792" swAng="773868"/>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5FE95089-F056-BE45-A1B9-A5A3E69E6D59}">
      <dsp:nvSpPr>
        <dsp:cNvPr id="0" name=""/>
        <dsp:cNvSpPr/>
      </dsp:nvSpPr>
      <dsp:spPr>
        <a:xfrm>
          <a:off x="502277" y="1037804"/>
          <a:ext cx="1366546" cy="888255"/>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US" sz="700" kern="1200"/>
            <a:t>Pregnant/lactating female: unrestricted nursing, maintain social ties with other ewes, protection from harsh weather and predation/ ability to exercise vigilence </a:t>
          </a:r>
        </a:p>
      </dsp:txBody>
      <dsp:txXfrm>
        <a:off x="545638" y="1081165"/>
        <a:ext cx="1279824" cy="801533"/>
      </dsp:txXfrm>
    </dsp:sp>
    <dsp:sp modelId="{F23CB96B-7C69-5C44-AE40-917F8CFCB239}">
      <dsp:nvSpPr>
        <dsp:cNvPr id="0" name=""/>
        <dsp:cNvSpPr/>
      </dsp:nvSpPr>
      <dsp:spPr>
        <a:xfrm>
          <a:off x="1098690" y="255640"/>
          <a:ext cx="3549411" cy="3549411"/>
        </a:xfrm>
        <a:custGeom>
          <a:avLst/>
          <a:gdLst/>
          <a:ahLst/>
          <a:cxnLst/>
          <a:rect l="0" t="0" r="0" b="0"/>
          <a:pathLst>
            <a:path>
              <a:moveTo>
                <a:pt x="426854" y="620202"/>
              </a:moveTo>
              <a:arcTo wR="1774705" hR="1774705" stAng="13234904" swAng="1211867"/>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TotalTime>
  <Pages>2</Pages>
  <Words>403</Words>
  <Characters>2156</Characters>
  <Application>Microsoft Office Word</Application>
  <DocSecurity>0</DocSecurity>
  <Lines>32</Lines>
  <Paragraphs>5</Paragraphs>
  <ScaleCrop>false</ScaleCrop>
  <Company/>
  <LinksUpToDate>false</LinksUpToDate>
  <CharactersWithSpaces>2554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Chia Mei Tan</dc:creator>
  <cp:keywords/>
  <dc:description/>
  <cp:lastModifiedBy>Melissa Chia Mei Tan</cp:lastModifiedBy>
  <cp:revision>7</cp:revision>
  <dcterms:created xsi:type="dcterms:W3CDTF">2025-04-29T19:09:00Z</dcterms:created>
  <dcterms:modified xsi:type="dcterms:W3CDTF">2025-05-01T12:51:00Z</dcterms:modified>
</cp:coreProperties>
</file>