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283" w:type="dxa"/>
        <w:tblLook w:val="04A0" w:firstRow="1" w:lastRow="0" w:firstColumn="1" w:lastColumn="0" w:noHBand="0" w:noVBand="1"/>
      </w:tblPr>
      <w:tblGrid>
        <w:gridCol w:w="6912"/>
        <w:gridCol w:w="7371"/>
      </w:tblGrid>
      <w:tr w:rsidR="00207C7E" w14:paraId="370D7AB3" w14:textId="77777777" w:rsidTr="00207C7E">
        <w:tc>
          <w:tcPr>
            <w:tcW w:w="6912" w:type="dxa"/>
          </w:tcPr>
          <w:p w14:paraId="390716B0" w14:textId="77777777" w:rsidR="00207C7E" w:rsidRPr="009670C3" w:rsidRDefault="00207C7E" w:rsidP="009670C3">
            <w:pPr>
              <w:jc w:val="center"/>
              <w:rPr>
                <w:b/>
              </w:rPr>
            </w:pPr>
            <w:r w:rsidRPr="009670C3">
              <w:rPr>
                <w:b/>
              </w:rPr>
              <w:t>Biblical Passage</w:t>
            </w:r>
          </w:p>
        </w:tc>
        <w:tc>
          <w:tcPr>
            <w:tcW w:w="7371" w:type="dxa"/>
          </w:tcPr>
          <w:p w14:paraId="5FFE3A3F" w14:textId="77777777" w:rsidR="00207C7E" w:rsidRPr="009670C3" w:rsidRDefault="00207C7E" w:rsidP="009670C3">
            <w:pPr>
              <w:jc w:val="center"/>
              <w:rPr>
                <w:b/>
              </w:rPr>
            </w:pPr>
            <w:r w:rsidRPr="009670C3">
              <w:rPr>
                <w:b/>
              </w:rPr>
              <w:t>How does the passage illustrate God’s role for animals?</w:t>
            </w:r>
          </w:p>
        </w:tc>
      </w:tr>
      <w:tr w:rsidR="00207C7E" w14:paraId="321C5C26" w14:textId="77777777" w:rsidTr="00207C7E">
        <w:tc>
          <w:tcPr>
            <w:tcW w:w="6912" w:type="dxa"/>
          </w:tcPr>
          <w:p w14:paraId="1B28E984" w14:textId="77777777" w:rsidR="00207C7E" w:rsidRPr="00207C7E" w:rsidRDefault="00207C7E" w:rsidP="00180585">
            <w:pPr>
              <w:rPr>
                <w:b/>
              </w:rPr>
            </w:pPr>
            <w:r w:rsidRPr="00207C7E">
              <w:rPr>
                <w:b/>
              </w:rPr>
              <w:t>Genesis 1:26</w:t>
            </w:r>
          </w:p>
          <w:p w14:paraId="0B93212F" w14:textId="77777777" w:rsidR="00207C7E" w:rsidRPr="00207C7E" w:rsidRDefault="00207C7E" w:rsidP="00180585">
            <w:pPr>
              <w:rPr>
                <w:rFonts w:ascii="Segoe UI" w:hAnsi="Segoe UI" w:cs="Segoe UI"/>
                <w:color w:val="000000"/>
                <w:shd w:val="clear" w:color="auto" w:fill="FFFFFF"/>
              </w:rPr>
            </w:pPr>
            <w:r>
              <w:rPr>
                <w:rFonts w:ascii="Segoe UI" w:hAnsi="Segoe UI" w:cs="Segoe UI"/>
                <w:color w:val="000000"/>
                <w:shd w:val="clear" w:color="auto" w:fill="FFFFFF"/>
              </w:rPr>
              <w:t>Then God said, “Let us make mankind in our image, in our likeness, so that they may rule over the fish in the sea and the birds in the sky, over the livestock and all the wild animals,</w:t>
            </w:r>
            <w:r>
              <w:rPr>
                <w:rFonts w:ascii="Segoe UI" w:hAnsi="Segoe UI" w:cs="Segoe UI"/>
                <w:color w:val="000000"/>
                <w:sz w:val="15"/>
                <w:szCs w:val="15"/>
                <w:shd w:val="clear" w:color="auto" w:fill="FFFFFF"/>
                <w:vertAlign w:val="superscript"/>
              </w:rPr>
              <w:t>[</w:t>
            </w:r>
            <w:hyperlink r:id="rId6" w:anchor="fen-NIV-26a" w:tooltip="See footnote a" w:history="1">
              <w:r>
                <w:rPr>
                  <w:rStyle w:val="Hyperlink"/>
                  <w:rFonts w:ascii="Segoe UI" w:hAnsi="Segoe UI" w:cs="Segoe UI"/>
                  <w:color w:val="4A4A4A"/>
                  <w:sz w:val="15"/>
                  <w:szCs w:val="15"/>
                  <w:vertAlign w:val="superscript"/>
                </w:rPr>
                <w:t>a</w:t>
              </w:r>
            </w:hyperlink>
            <w:r>
              <w:rPr>
                <w:rFonts w:ascii="Segoe UI" w:hAnsi="Segoe UI" w:cs="Segoe UI"/>
                <w:color w:val="000000"/>
                <w:sz w:val="15"/>
                <w:szCs w:val="15"/>
                <w:shd w:val="clear" w:color="auto" w:fill="FFFFFF"/>
                <w:vertAlign w:val="superscript"/>
              </w:rPr>
              <w:t>]</w:t>
            </w:r>
            <w:r>
              <w:rPr>
                <w:rFonts w:ascii="Segoe UI" w:hAnsi="Segoe UI" w:cs="Segoe UI"/>
                <w:color w:val="000000"/>
                <w:shd w:val="clear" w:color="auto" w:fill="FFFFFF"/>
              </w:rPr>
              <w:t> and over all the creatures that move along the ground.”</w:t>
            </w:r>
          </w:p>
        </w:tc>
        <w:tc>
          <w:tcPr>
            <w:tcW w:w="7371" w:type="dxa"/>
          </w:tcPr>
          <w:p w14:paraId="266CAC57" w14:textId="77777777" w:rsidR="00207C7E" w:rsidRDefault="00207C7E" w:rsidP="00180585"/>
        </w:tc>
      </w:tr>
      <w:tr w:rsidR="00207C7E" w14:paraId="77A089BB" w14:textId="77777777" w:rsidTr="00207C7E">
        <w:tc>
          <w:tcPr>
            <w:tcW w:w="6912" w:type="dxa"/>
          </w:tcPr>
          <w:p w14:paraId="0507EFC8" w14:textId="77777777" w:rsidR="00207C7E" w:rsidRPr="00207C7E" w:rsidRDefault="00207C7E" w:rsidP="00207C7E">
            <w:pPr>
              <w:rPr>
                <w:b/>
              </w:rPr>
            </w:pPr>
            <w:r w:rsidRPr="00207C7E">
              <w:rPr>
                <w:b/>
              </w:rPr>
              <w:t>1 Kings 17: 2-6</w:t>
            </w:r>
          </w:p>
          <w:p w14:paraId="1C867432" w14:textId="77777777" w:rsidR="00207C7E" w:rsidRDefault="00207C7E" w:rsidP="00207C7E">
            <w:pPr>
              <w:rPr>
                <w:rFonts w:ascii="Segoe UI" w:hAnsi="Segoe UI" w:cs="Segoe UI"/>
                <w:color w:val="000000"/>
              </w:rPr>
            </w:pPr>
            <w:r>
              <w:rPr>
                <w:rStyle w:val="text"/>
                <w:rFonts w:ascii="Segoe UI" w:hAnsi="Segoe UI" w:cs="Segoe UI"/>
                <w:b/>
                <w:bCs/>
                <w:color w:val="000000"/>
                <w:vertAlign w:val="superscript"/>
              </w:rPr>
              <w:t>2 </w:t>
            </w:r>
            <w:r>
              <w:rPr>
                <w:rStyle w:val="text"/>
                <w:rFonts w:ascii="Segoe UI" w:hAnsi="Segoe UI" w:cs="Segoe UI"/>
                <w:color w:val="000000"/>
              </w:rPr>
              <w:t>Then the word of the </w:t>
            </w:r>
            <w:r>
              <w:rPr>
                <w:rStyle w:val="small-caps"/>
                <w:rFonts w:ascii="Segoe UI" w:hAnsi="Segoe UI" w:cs="Segoe UI"/>
                <w:smallCaps/>
                <w:color w:val="000000"/>
              </w:rPr>
              <w:t>Lord</w:t>
            </w:r>
            <w:r>
              <w:rPr>
                <w:rStyle w:val="text"/>
                <w:rFonts w:ascii="Segoe UI" w:hAnsi="Segoe UI" w:cs="Segoe UI"/>
                <w:color w:val="000000"/>
              </w:rPr>
              <w:t> came to Elijah:</w:t>
            </w:r>
            <w:r>
              <w:rPr>
                <w:rFonts w:ascii="Segoe UI" w:hAnsi="Segoe UI" w:cs="Segoe UI"/>
                <w:color w:val="000000"/>
              </w:rPr>
              <w:t> </w:t>
            </w:r>
            <w:r>
              <w:rPr>
                <w:rStyle w:val="text"/>
                <w:rFonts w:ascii="Segoe UI" w:hAnsi="Segoe UI" w:cs="Segoe UI"/>
                <w:b/>
                <w:bCs/>
                <w:color w:val="000000"/>
                <w:vertAlign w:val="superscript"/>
              </w:rPr>
              <w:t>3 </w:t>
            </w:r>
            <w:r>
              <w:rPr>
                <w:rStyle w:val="text"/>
                <w:rFonts w:ascii="Segoe UI" w:hAnsi="Segoe UI" w:cs="Segoe UI"/>
                <w:color w:val="000000"/>
              </w:rPr>
              <w:t>“Leave here, turn eastward and hide in the Kerith Ravine, east of the Jordan.</w:t>
            </w:r>
            <w:r>
              <w:rPr>
                <w:rFonts w:ascii="Segoe UI" w:hAnsi="Segoe UI" w:cs="Segoe UI"/>
                <w:color w:val="000000"/>
              </w:rPr>
              <w:t> </w:t>
            </w:r>
            <w:r>
              <w:rPr>
                <w:rStyle w:val="text"/>
                <w:rFonts w:ascii="Segoe UI" w:hAnsi="Segoe UI" w:cs="Segoe UI"/>
                <w:b/>
                <w:bCs/>
                <w:color w:val="000000"/>
                <w:vertAlign w:val="superscript"/>
              </w:rPr>
              <w:t>4 </w:t>
            </w:r>
            <w:r>
              <w:rPr>
                <w:rStyle w:val="text"/>
                <w:rFonts w:ascii="Segoe UI" w:hAnsi="Segoe UI" w:cs="Segoe UI"/>
                <w:color w:val="000000"/>
              </w:rPr>
              <w:t>You will drink from the brook, and I have directed the ravens to supply you with food there.”</w:t>
            </w:r>
          </w:p>
          <w:p w14:paraId="6D245FE7" w14:textId="77777777" w:rsidR="00207C7E" w:rsidRPr="00207C7E" w:rsidRDefault="00207C7E" w:rsidP="00207C7E">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5 </w:t>
            </w:r>
            <w:r>
              <w:rPr>
                <w:rStyle w:val="text"/>
                <w:rFonts w:ascii="Segoe UI" w:hAnsi="Segoe UI" w:cs="Segoe UI"/>
                <w:color w:val="000000"/>
              </w:rPr>
              <w:t>So he did what the </w:t>
            </w:r>
            <w:r>
              <w:rPr>
                <w:rStyle w:val="small-caps"/>
                <w:rFonts w:ascii="Segoe UI" w:hAnsi="Segoe UI" w:cs="Segoe UI"/>
                <w:smallCaps/>
                <w:color w:val="000000"/>
              </w:rPr>
              <w:t>Lord</w:t>
            </w:r>
            <w:r>
              <w:rPr>
                <w:rStyle w:val="text"/>
                <w:rFonts w:ascii="Segoe UI" w:hAnsi="Segoe UI" w:cs="Segoe UI"/>
                <w:color w:val="000000"/>
              </w:rPr>
              <w:t> had told him. He went to the gorge, east of the Jordan, and stayed there.</w:t>
            </w:r>
            <w:r>
              <w:rPr>
                <w:rFonts w:ascii="Segoe UI" w:hAnsi="Segoe UI" w:cs="Segoe UI"/>
                <w:color w:val="000000"/>
              </w:rPr>
              <w:t> </w:t>
            </w:r>
            <w:r>
              <w:rPr>
                <w:rStyle w:val="text"/>
                <w:rFonts w:ascii="Segoe UI" w:hAnsi="Segoe UI" w:cs="Segoe UI"/>
                <w:b/>
                <w:bCs/>
                <w:color w:val="000000"/>
                <w:vertAlign w:val="superscript"/>
              </w:rPr>
              <w:t>6 </w:t>
            </w:r>
            <w:r>
              <w:rPr>
                <w:rStyle w:val="text"/>
                <w:rFonts w:ascii="Segoe UI" w:hAnsi="Segoe UI" w:cs="Segoe UI"/>
                <w:color w:val="000000"/>
              </w:rPr>
              <w:t>The ravens brought him bread and meat in the morning and bread and meat in the evening, and he drank from the brook.</w:t>
            </w:r>
          </w:p>
        </w:tc>
        <w:tc>
          <w:tcPr>
            <w:tcW w:w="7371" w:type="dxa"/>
          </w:tcPr>
          <w:p w14:paraId="27801489" w14:textId="77777777" w:rsidR="00207C7E" w:rsidRDefault="00207C7E" w:rsidP="00180585"/>
        </w:tc>
      </w:tr>
      <w:tr w:rsidR="00207C7E" w14:paraId="49712592" w14:textId="77777777" w:rsidTr="00207C7E">
        <w:tc>
          <w:tcPr>
            <w:tcW w:w="6912" w:type="dxa"/>
          </w:tcPr>
          <w:p w14:paraId="64D0D373" w14:textId="77777777" w:rsidR="00207C7E" w:rsidRDefault="00207C7E" w:rsidP="00180585">
            <w:pPr>
              <w:rPr>
                <w:rStyle w:val="text"/>
                <w:shd w:val="clear" w:color="auto" w:fill="FFFFFF"/>
              </w:rPr>
            </w:pPr>
            <w:r w:rsidRPr="00207C7E">
              <w:rPr>
                <w:rStyle w:val="text"/>
                <w:rFonts w:ascii="Segoe UI" w:hAnsi="Segoe UI" w:cs="Segoe UI"/>
                <w:b/>
                <w:color w:val="000000"/>
                <w:shd w:val="clear" w:color="auto" w:fill="FFFFFF"/>
              </w:rPr>
              <w:t>I</w:t>
            </w:r>
            <w:r w:rsidRPr="00207C7E">
              <w:rPr>
                <w:rStyle w:val="text"/>
                <w:b/>
                <w:shd w:val="clear" w:color="auto" w:fill="FFFFFF"/>
              </w:rPr>
              <w:t>saiah 11: 6-8</w:t>
            </w:r>
            <w:r>
              <w:rPr>
                <w:rStyle w:val="text"/>
                <w:shd w:val="clear" w:color="auto" w:fill="FFFFFF"/>
              </w:rPr>
              <w:t xml:space="preserve"> (This may be a vision of the Heaven).</w:t>
            </w:r>
          </w:p>
          <w:p w14:paraId="3A4CE12F" w14:textId="77777777" w:rsidR="00207C7E" w:rsidRDefault="00207C7E" w:rsidP="00180585">
            <w:r>
              <w:rPr>
                <w:rStyle w:val="text"/>
                <w:rFonts w:ascii="Segoe UI" w:hAnsi="Segoe UI" w:cs="Segoe UI"/>
                <w:color w:val="000000"/>
                <w:shd w:val="clear" w:color="auto" w:fill="FFFFFF"/>
              </w:rPr>
              <w:t>The wolf will live with the lamb,</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the leopard will lie down with the goat,</w:t>
            </w:r>
            <w:r>
              <w:rPr>
                <w:rFonts w:ascii="Segoe UI" w:hAnsi="Segoe UI" w:cs="Segoe UI"/>
                <w:color w:val="000000"/>
              </w:rPr>
              <w:br/>
            </w:r>
            <w:r>
              <w:rPr>
                <w:rStyle w:val="text"/>
                <w:rFonts w:ascii="Segoe UI" w:hAnsi="Segoe UI" w:cs="Segoe UI"/>
                <w:color w:val="000000"/>
                <w:shd w:val="clear" w:color="auto" w:fill="FFFFFF"/>
              </w:rPr>
              <w:t>the calf and the lion and the yearling</w:t>
            </w:r>
            <w:r>
              <w:rPr>
                <w:rStyle w:val="text"/>
                <w:rFonts w:ascii="Segoe UI" w:hAnsi="Segoe UI" w:cs="Segoe UI"/>
                <w:color w:val="000000"/>
                <w:sz w:val="15"/>
                <w:szCs w:val="15"/>
                <w:shd w:val="clear" w:color="auto" w:fill="FFFFFF"/>
                <w:vertAlign w:val="superscript"/>
              </w:rPr>
              <w:t>[</w:t>
            </w:r>
            <w:hyperlink r:id="rId7" w:anchor="fen-NIV-17891a" w:tooltip="See footnote a" w:history="1">
              <w:r>
                <w:rPr>
                  <w:rStyle w:val="Hyperlink"/>
                  <w:rFonts w:ascii="Segoe UI" w:hAnsi="Segoe UI" w:cs="Segoe UI"/>
                  <w:color w:val="4A4A4A"/>
                  <w:sz w:val="15"/>
                  <w:szCs w:val="15"/>
                  <w:vertAlign w:val="superscript"/>
                </w:rPr>
                <w:t>a</w:t>
              </w:r>
            </w:hyperlink>
            <w:r>
              <w:rPr>
                <w:rStyle w:val="text"/>
                <w:rFonts w:ascii="Segoe UI" w:hAnsi="Segoe UI" w:cs="Segoe UI"/>
                <w:color w:val="000000"/>
                <w:sz w:val="15"/>
                <w:szCs w:val="15"/>
                <w:shd w:val="clear" w:color="auto" w:fill="FFFFFF"/>
                <w:vertAlign w:val="superscript"/>
              </w:rPr>
              <w:t>]</w:t>
            </w:r>
            <w:r>
              <w:rPr>
                <w:rStyle w:val="text"/>
                <w:rFonts w:ascii="Segoe UI" w:hAnsi="Segoe UI" w:cs="Segoe UI"/>
                <w:color w:val="000000"/>
                <w:shd w:val="clear" w:color="auto" w:fill="FFFFFF"/>
              </w:rPr>
              <w:t> together;</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a little child will lead them.</w:t>
            </w:r>
            <w:r>
              <w:rPr>
                <w:rFonts w:ascii="Segoe UI" w:hAnsi="Segoe UI" w:cs="Segoe UI"/>
                <w:color w:val="000000"/>
              </w:rPr>
              <w:br/>
            </w:r>
            <w:r>
              <w:rPr>
                <w:rStyle w:val="text"/>
                <w:rFonts w:ascii="Segoe UI" w:hAnsi="Segoe UI" w:cs="Segoe UI"/>
                <w:b/>
                <w:bCs/>
                <w:color w:val="000000"/>
                <w:shd w:val="clear" w:color="auto" w:fill="FFFFFF"/>
                <w:vertAlign w:val="superscript"/>
              </w:rPr>
              <w:t>7 </w:t>
            </w:r>
            <w:r>
              <w:rPr>
                <w:rStyle w:val="text"/>
                <w:rFonts w:ascii="Segoe UI" w:hAnsi="Segoe UI" w:cs="Segoe UI"/>
                <w:color w:val="000000"/>
                <w:shd w:val="clear" w:color="auto" w:fill="FFFFFF"/>
              </w:rPr>
              <w:t>The cow will feed with the bear,</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their young will lie down together,</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the lion will eat straw like the ox.</w:t>
            </w:r>
            <w:r>
              <w:rPr>
                <w:rFonts w:ascii="Segoe UI" w:hAnsi="Segoe UI" w:cs="Segoe UI"/>
                <w:color w:val="000000"/>
              </w:rPr>
              <w:br/>
            </w:r>
            <w:r>
              <w:rPr>
                <w:rStyle w:val="text"/>
                <w:rFonts w:ascii="Segoe UI" w:hAnsi="Segoe UI" w:cs="Segoe UI"/>
                <w:b/>
                <w:bCs/>
                <w:color w:val="000000"/>
                <w:shd w:val="clear" w:color="auto" w:fill="FFFFFF"/>
                <w:vertAlign w:val="superscript"/>
              </w:rPr>
              <w:t>8 </w:t>
            </w:r>
            <w:r>
              <w:rPr>
                <w:rStyle w:val="text"/>
                <w:rFonts w:ascii="Segoe UI" w:hAnsi="Segoe UI" w:cs="Segoe UI"/>
                <w:color w:val="000000"/>
                <w:shd w:val="clear" w:color="auto" w:fill="FFFFFF"/>
              </w:rPr>
              <w:t>The infant will play near the cobra’s den,</w:t>
            </w:r>
            <w:r>
              <w:rPr>
                <w:rFonts w:ascii="Segoe UI" w:hAnsi="Segoe UI" w:cs="Segoe UI"/>
                <w:color w:val="000000"/>
              </w:rPr>
              <w:br/>
            </w:r>
            <w:r>
              <w:rPr>
                <w:rStyle w:val="indent-1-breaks"/>
                <w:rFonts w:ascii="Courier New" w:hAnsi="Courier New" w:cs="Courier New"/>
                <w:color w:val="000000"/>
                <w:sz w:val="10"/>
                <w:szCs w:val="10"/>
                <w:shd w:val="clear" w:color="auto" w:fill="FFFFFF"/>
              </w:rPr>
              <w:t>    </w:t>
            </w:r>
            <w:r>
              <w:rPr>
                <w:rStyle w:val="text"/>
                <w:rFonts w:ascii="Segoe UI" w:hAnsi="Segoe UI" w:cs="Segoe UI"/>
                <w:color w:val="000000"/>
                <w:shd w:val="clear" w:color="auto" w:fill="FFFFFF"/>
              </w:rPr>
              <w:t>and the young child will put its hand into the viper’s nest.</w:t>
            </w:r>
          </w:p>
        </w:tc>
        <w:tc>
          <w:tcPr>
            <w:tcW w:w="7371" w:type="dxa"/>
          </w:tcPr>
          <w:p w14:paraId="32678BF6" w14:textId="77777777" w:rsidR="00207C7E" w:rsidRDefault="00207C7E" w:rsidP="00180585"/>
        </w:tc>
      </w:tr>
      <w:tr w:rsidR="00207C7E" w14:paraId="3C361F33" w14:textId="77777777" w:rsidTr="00207C7E">
        <w:tc>
          <w:tcPr>
            <w:tcW w:w="6912" w:type="dxa"/>
          </w:tcPr>
          <w:p w14:paraId="14BB3DA4" w14:textId="77777777" w:rsidR="00207C7E" w:rsidRPr="00207C7E" w:rsidRDefault="00207C7E" w:rsidP="00180585">
            <w:pPr>
              <w:rPr>
                <w:rStyle w:val="text"/>
                <w:b/>
                <w:shd w:val="clear" w:color="auto" w:fill="FFFFFF"/>
              </w:rPr>
            </w:pPr>
            <w:r w:rsidRPr="00207C7E">
              <w:rPr>
                <w:rStyle w:val="text"/>
                <w:rFonts w:ascii="Segoe UI" w:hAnsi="Segoe UI" w:cs="Segoe UI"/>
                <w:b/>
                <w:color w:val="000000"/>
                <w:shd w:val="clear" w:color="auto" w:fill="FFFFFF"/>
              </w:rPr>
              <w:t>J</w:t>
            </w:r>
            <w:r w:rsidRPr="00207C7E">
              <w:rPr>
                <w:rStyle w:val="text"/>
                <w:b/>
                <w:shd w:val="clear" w:color="auto" w:fill="FFFFFF"/>
              </w:rPr>
              <w:t>ohn 1:29</w:t>
            </w:r>
          </w:p>
          <w:p w14:paraId="6E3869C2" w14:textId="77777777" w:rsidR="00207C7E" w:rsidRDefault="00207C7E" w:rsidP="00180585">
            <w:pPr>
              <w:rPr>
                <w:rStyle w:val="text"/>
                <w:rFonts w:ascii="Segoe UI" w:hAnsi="Segoe UI" w:cs="Segoe UI"/>
                <w:color w:val="000000"/>
                <w:shd w:val="clear" w:color="auto" w:fill="FFFFFF"/>
              </w:rPr>
            </w:pPr>
            <w:r>
              <w:rPr>
                <w:rFonts w:ascii="Segoe UI" w:hAnsi="Segoe UI" w:cs="Segoe UI"/>
                <w:b/>
                <w:bCs/>
                <w:color w:val="000000"/>
                <w:shd w:val="clear" w:color="auto" w:fill="FFFFFF"/>
                <w:vertAlign w:val="superscript"/>
              </w:rPr>
              <w:t>29 </w:t>
            </w:r>
            <w:r>
              <w:rPr>
                <w:rFonts w:ascii="Segoe UI" w:hAnsi="Segoe UI" w:cs="Segoe UI"/>
                <w:color w:val="000000"/>
                <w:shd w:val="clear" w:color="auto" w:fill="FFFFFF"/>
              </w:rPr>
              <w:t>The next day John saw Jesus coming toward him and said, “Look, the Lamb of God, who takes away the sin of the world!</w:t>
            </w:r>
          </w:p>
        </w:tc>
        <w:tc>
          <w:tcPr>
            <w:tcW w:w="7371" w:type="dxa"/>
          </w:tcPr>
          <w:p w14:paraId="053E25A0" w14:textId="77777777" w:rsidR="00207C7E" w:rsidRDefault="00207C7E" w:rsidP="00180585"/>
        </w:tc>
      </w:tr>
    </w:tbl>
    <w:p w14:paraId="0357CA96" w14:textId="77777777" w:rsidR="008A2343" w:rsidRDefault="008A2343" w:rsidP="00180585"/>
    <w:sectPr w:rsidR="008A2343" w:rsidSect="00207C7E">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12684" w14:textId="77777777" w:rsidR="0025216E" w:rsidRDefault="0025216E" w:rsidP="00207C7E">
      <w:r>
        <w:separator/>
      </w:r>
    </w:p>
  </w:endnote>
  <w:endnote w:type="continuationSeparator" w:id="0">
    <w:p w14:paraId="4D4F9D6C" w14:textId="77777777" w:rsidR="0025216E" w:rsidRDefault="0025216E" w:rsidP="0020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9FB60" w14:textId="77777777" w:rsidR="0025216E" w:rsidRDefault="0025216E" w:rsidP="00207C7E">
      <w:r>
        <w:separator/>
      </w:r>
    </w:p>
  </w:footnote>
  <w:footnote w:type="continuationSeparator" w:id="0">
    <w:p w14:paraId="03CD78D5" w14:textId="77777777" w:rsidR="0025216E" w:rsidRDefault="0025216E" w:rsidP="0020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4A63B" w14:textId="77777777" w:rsidR="00207C7E" w:rsidRDefault="00207C7E">
    <w:pPr>
      <w:pStyle w:val="Header"/>
    </w:pPr>
    <w:r>
      <w:rPr>
        <w:noProof/>
      </w:rPr>
      <w:drawing>
        <wp:inline distT="0" distB="0" distL="0" distR="0" wp14:anchorId="5999A21B" wp14:editId="26AEFD92">
          <wp:extent cx="699715" cy="69971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785" cy="7217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7E"/>
    <w:rsid w:val="00180585"/>
    <w:rsid w:val="00207C7E"/>
    <w:rsid w:val="0025216E"/>
    <w:rsid w:val="00323B31"/>
    <w:rsid w:val="005763B2"/>
    <w:rsid w:val="00846CBA"/>
    <w:rsid w:val="008A2343"/>
    <w:rsid w:val="009670C3"/>
    <w:rsid w:val="00C2279F"/>
    <w:rsid w:val="00C57098"/>
    <w:rsid w:val="00DE1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DF214"/>
  <w15:chartTrackingRefBased/>
  <w15:docId w15:val="{0D6628FE-4607-479C-BE26-5F6162B7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098"/>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20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07C7E"/>
    <w:rPr>
      <w:color w:val="0000FF"/>
      <w:u w:val="single"/>
    </w:rPr>
  </w:style>
  <w:style w:type="paragraph" w:styleId="NormalWeb">
    <w:name w:val="Normal (Web)"/>
    <w:basedOn w:val="Normal"/>
    <w:uiPriority w:val="99"/>
    <w:unhideWhenUsed/>
    <w:rsid w:val="00207C7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
    <w:name w:val="text"/>
    <w:basedOn w:val="DefaultParagraphFont"/>
    <w:rsid w:val="00207C7E"/>
  </w:style>
  <w:style w:type="character" w:customStyle="1" w:styleId="small-caps">
    <w:name w:val="small-caps"/>
    <w:basedOn w:val="DefaultParagraphFont"/>
    <w:rsid w:val="00207C7E"/>
  </w:style>
  <w:style w:type="character" w:customStyle="1" w:styleId="indent-1-breaks">
    <w:name w:val="indent-1-breaks"/>
    <w:basedOn w:val="DefaultParagraphFont"/>
    <w:rsid w:val="00207C7E"/>
  </w:style>
  <w:style w:type="paragraph" w:styleId="Header">
    <w:name w:val="header"/>
    <w:basedOn w:val="Normal"/>
    <w:link w:val="HeaderChar"/>
    <w:uiPriority w:val="99"/>
    <w:unhideWhenUsed/>
    <w:rsid w:val="00207C7E"/>
    <w:pPr>
      <w:tabs>
        <w:tab w:val="center" w:pos="4513"/>
        <w:tab w:val="right" w:pos="9026"/>
      </w:tabs>
    </w:pPr>
  </w:style>
  <w:style w:type="character" w:customStyle="1" w:styleId="HeaderChar">
    <w:name w:val="Header Char"/>
    <w:basedOn w:val="DefaultParagraphFont"/>
    <w:link w:val="Header"/>
    <w:uiPriority w:val="99"/>
    <w:rsid w:val="00207C7E"/>
    <w:rPr>
      <w:rFonts w:ascii="Arial" w:hAnsi="Arial"/>
    </w:rPr>
  </w:style>
  <w:style w:type="paragraph" w:styleId="Footer">
    <w:name w:val="footer"/>
    <w:basedOn w:val="Normal"/>
    <w:link w:val="FooterChar"/>
    <w:uiPriority w:val="99"/>
    <w:unhideWhenUsed/>
    <w:rsid w:val="00207C7E"/>
    <w:pPr>
      <w:tabs>
        <w:tab w:val="center" w:pos="4513"/>
        <w:tab w:val="right" w:pos="9026"/>
      </w:tabs>
    </w:pPr>
  </w:style>
  <w:style w:type="character" w:customStyle="1" w:styleId="FooterChar">
    <w:name w:val="Footer Char"/>
    <w:basedOn w:val="DefaultParagraphFont"/>
    <w:link w:val="Footer"/>
    <w:uiPriority w:val="99"/>
    <w:rsid w:val="00207C7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04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blegateway.com/passage/?search=isaiah+11&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Genesis%201%3A26-30&amp;version=NI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Coleg Gwent</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Richards</dc:creator>
  <cp:keywords/>
  <dc:description/>
  <cp:lastModifiedBy>Pasaric, Marin</cp:lastModifiedBy>
  <cp:revision>2</cp:revision>
  <dcterms:created xsi:type="dcterms:W3CDTF">2024-07-22T13:43:00Z</dcterms:created>
  <dcterms:modified xsi:type="dcterms:W3CDTF">2024-12-09T14:57:00Z</dcterms:modified>
</cp:coreProperties>
</file>