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EA11A3" w:rsidRPr="00DE74B8" w14:paraId="01EB679C" w14:textId="77777777" w:rsidTr="00AC5139">
        <w:trPr>
          <w:cantSplit/>
        </w:trPr>
        <w:tc>
          <w:tcPr>
            <w:tcW w:w="1410" w:type="dxa"/>
            <w:vMerge w:val="restart"/>
          </w:tcPr>
          <w:p w14:paraId="5FE9FC5D" w14:textId="2C29E300" w:rsidR="00EA11A3" w:rsidRPr="00DE74B8" w:rsidRDefault="00EA11A3" w:rsidP="00EA11A3">
            <w:pPr>
              <w:pStyle w:val="FS-title"/>
              <w:spacing w:after="0" w:line="240" w:lineRule="auto"/>
              <w:ind w:right="567" w:hanging="150"/>
              <w:rPr>
                <w:rFonts w:cs="Arial"/>
              </w:rPr>
            </w:pPr>
          </w:p>
        </w:tc>
        <w:tc>
          <w:tcPr>
            <w:tcW w:w="8080" w:type="dxa"/>
          </w:tcPr>
          <w:p w14:paraId="2E8365F6" w14:textId="670FC87D" w:rsidR="00EA11A3" w:rsidRPr="00DE74B8" w:rsidRDefault="00EA11A3" w:rsidP="00EA11A3">
            <w:pPr>
              <w:pStyle w:val="FS-title"/>
              <w:tabs>
                <w:tab w:val="left" w:pos="8221"/>
                <w:tab w:val="left" w:pos="8363"/>
              </w:tabs>
              <w:spacing w:before="60" w:after="0" w:line="240" w:lineRule="auto"/>
              <w:ind w:right="425"/>
              <w:rPr>
                <w:rFonts w:cs="Arial"/>
              </w:rPr>
            </w:pPr>
            <w:r w:rsidRPr="002D43B2">
              <w:rPr>
                <w:rFonts w:cs="Arial"/>
              </w:rPr>
              <w:t>Map and plan resources</w:t>
            </w:r>
          </w:p>
        </w:tc>
      </w:tr>
      <w:tr w:rsidR="00EA11A3" w:rsidRPr="00DE74B8" w14:paraId="0E7C4205" w14:textId="77777777" w:rsidTr="00AC5139">
        <w:trPr>
          <w:cantSplit/>
        </w:trPr>
        <w:tc>
          <w:tcPr>
            <w:tcW w:w="1410" w:type="dxa"/>
            <w:vMerge/>
          </w:tcPr>
          <w:p w14:paraId="3EF28BF6" w14:textId="77777777" w:rsidR="00EA11A3" w:rsidRPr="00DE74B8" w:rsidRDefault="00EA11A3" w:rsidP="00EA11A3">
            <w:pPr>
              <w:pStyle w:val="FS-Author"/>
              <w:rPr>
                <w:rFonts w:cs="Arial"/>
              </w:rPr>
            </w:pPr>
          </w:p>
        </w:tc>
        <w:tc>
          <w:tcPr>
            <w:tcW w:w="8080" w:type="dxa"/>
          </w:tcPr>
          <w:p w14:paraId="79F0305C" w14:textId="08DAD1D7" w:rsidR="00EA11A3" w:rsidRPr="00DE74B8" w:rsidRDefault="00045050" w:rsidP="00EA11A3">
            <w:pPr>
              <w:pStyle w:val="FS-Author"/>
              <w:rPr>
                <w:rFonts w:cs="Arial"/>
              </w:rPr>
            </w:pPr>
            <w:r>
              <w:rPr>
                <w:rFonts w:cs="Arial"/>
              </w:rPr>
              <w:t xml:space="preserve">September </w:t>
            </w:r>
            <w:r w:rsidR="00EA11A3" w:rsidRPr="002D43B2">
              <w:rPr>
                <w:rFonts w:cs="Arial"/>
              </w:rPr>
              <w:t>20</w:t>
            </w:r>
            <w:r>
              <w:rPr>
                <w:rFonts w:cs="Arial"/>
              </w:rPr>
              <w:t>2</w:t>
            </w:r>
            <w:r w:rsidR="00464186">
              <w:rPr>
                <w:rFonts w:cs="Arial"/>
              </w:rPr>
              <w:t>4</w:t>
            </w:r>
          </w:p>
        </w:tc>
      </w:tr>
      <w:tr w:rsidR="00EA11A3" w:rsidRPr="00DE74B8" w14:paraId="0A28DC54" w14:textId="77777777" w:rsidTr="00AC5139">
        <w:trPr>
          <w:cantSplit/>
        </w:trPr>
        <w:tc>
          <w:tcPr>
            <w:tcW w:w="1410" w:type="dxa"/>
            <w:vMerge/>
          </w:tcPr>
          <w:p w14:paraId="4FFD7263" w14:textId="77777777" w:rsidR="00EA11A3" w:rsidRPr="00DE74B8" w:rsidRDefault="00EA11A3" w:rsidP="00EA11A3">
            <w:pPr>
              <w:pStyle w:val="FS-Category"/>
              <w:rPr>
                <w:rFonts w:cs="Arial"/>
              </w:rPr>
            </w:pPr>
          </w:p>
        </w:tc>
        <w:tc>
          <w:tcPr>
            <w:tcW w:w="8080" w:type="dxa"/>
          </w:tcPr>
          <w:p w14:paraId="491A1F20" w14:textId="084EDB9A" w:rsidR="00EA11A3" w:rsidRPr="00DE74B8" w:rsidRDefault="00EA11A3" w:rsidP="00EA11A3">
            <w:pPr>
              <w:pStyle w:val="FS-Category"/>
              <w:rPr>
                <w:rFonts w:cs="Arial"/>
              </w:rPr>
            </w:pPr>
            <w:r w:rsidRPr="002D43B2">
              <w:rPr>
                <w:rFonts w:cs="Arial"/>
              </w:rPr>
              <w:t>QG HCOL054</w:t>
            </w:r>
          </w:p>
        </w:tc>
      </w:tr>
      <w:tr w:rsidR="00EA11A3" w:rsidRPr="00DE74B8" w14:paraId="1660FD14" w14:textId="77777777" w:rsidTr="004772C8">
        <w:trPr>
          <w:cantSplit/>
          <w:trHeight w:val="154"/>
        </w:trPr>
        <w:tc>
          <w:tcPr>
            <w:tcW w:w="1410" w:type="dxa"/>
            <w:vMerge/>
          </w:tcPr>
          <w:p w14:paraId="5C9943DA" w14:textId="77777777" w:rsidR="00EA11A3" w:rsidRPr="00DE74B8" w:rsidRDefault="00EA11A3" w:rsidP="00EA11A3">
            <w:pPr>
              <w:spacing w:after="0"/>
              <w:jc w:val="right"/>
              <w:rPr>
                <w:rFonts w:cs="Arial"/>
              </w:rPr>
            </w:pPr>
          </w:p>
        </w:tc>
        <w:tc>
          <w:tcPr>
            <w:tcW w:w="8080" w:type="dxa"/>
          </w:tcPr>
          <w:p w14:paraId="7ECCEB04" w14:textId="77777777" w:rsidR="00EA11A3" w:rsidRPr="00DE74B8" w:rsidRDefault="00EA11A3" w:rsidP="00EA11A3">
            <w:pPr>
              <w:spacing w:after="0"/>
              <w:jc w:val="right"/>
              <w:rPr>
                <w:rFonts w:cs="Arial"/>
              </w:rPr>
            </w:pPr>
          </w:p>
        </w:tc>
      </w:tr>
      <w:tr w:rsidR="00EA11A3" w:rsidRPr="00DE74B8" w14:paraId="79F0A69F" w14:textId="77777777" w:rsidTr="00C63C08">
        <w:trPr>
          <w:cantSplit/>
          <w:trHeight w:val="187"/>
        </w:trPr>
        <w:tc>
          <w:tcPr>
            <w:tcW w:w="1410" w:type="dxa"/>
            <w:vMerge/>
          </w:tcPr>
          <w:p w14:paraId="21D9AF3A" w14:textId="77777777" w:rsidR="00EA11A3" w:rsidRPr="00DE74B8" w:rsidRDefault="00EA11A3" w:rsidP="00EA11A3">
            <w:pPr>
              <w:spacing w:after="0"/>
              <w:jc w:val="right"/>
              <w:rPr>
                <w:rFonts w:cs="Arial"/>
              </w:rPr>
            </w:pPr>
          </w:p>
        </w:tc>
        <w:tc>
          <w:tcPr>
            <w:tcW w:w="8080" w:type="dxa"/>
          </w:tcPr>
          <w:p w14:paraId="3723F812" w14:textId="77777777" w:rsidR="00EA11A3" w:rsidRPr="00DE74B8" w:rsidRDefault="00EA11A3" w:rsidP="00EA11A3">
            <w:pPr>
              <w:spacing w:after="0"/>
              <w:jc w:val="right"/>
              <w:rPr>
                <w:rFonts w:cs="Arial"/>
              </w:rPr>
            </w:pPr>
          </w:p>
        </w:tc>
      </w:tr>
    </w:tbl>
    <w:p w14:paraId="20352B08"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56265C6B" w14:textId="77777777" w:rsidR="00464186" w:rsidRDefault="00464186" w:rsidP="00464186">
      <w:pPr>
        <w:pStyle w:val="Default"/>
        <w:rPr>
          <w:b/>
          <w:sz w:val="18"/>
          <w:szCs w:val="18"/>
        </w:rPr>
      </w:pPr>
      <w:r>
        <w:rPr>
          <w:b/>
          <w:bCs/>
          <w:sz w:val="18"/>
          <w:szCs w:val="18"/>
        </w:rPr>
        <w:t xml:space="preserve">Collections Research Room </w:t>
      </w:r>
    </w:p>
    <w:p w14:paraId="18B45D19" w14:textId="77777777" w:rsidR="00464186" w:rsidRDefault="00464186" w:rsidP="00464186">
      <w:pPr>
        <w:pStyle w:val="Default"/>
        <w:rPr>
          <w:b/>
          <w:bCs/>
          <w:sz w:val="18"/>
          <w:szCs w:val="18"/>
        </w:rPr>
      </w:pPr>
      <w:r>
        <w:rPr>
          <w:b/>
          <w:bCs/>
          <w:sz w:val="18"/>
          <w:szCs w:val="18"/>
        </w:rPr>
        <w:t xml:space="preserve">University Collections </w:t>
      </w:r>
    </w:p>
    <w:p w14:paraId="5A6454F5" w14:textId="77777777" w:rsidR="00464186" w:rsidRDefault="00464186" w:rsidP="00464186">
      <w:pPr>
        <w:pStyle w:val="Default"/>
        <w:rPr>
          <w:sz w:val="18"/>
          <w:szCs w:val="18"/>
        </w:rPr>
      </w:pPr>
      <w:r>
        <w:rPr>
          <w:sz w:val="18"/>
          <w:szCs w:val="18"/>
        </w:rPr>
        <w:t xml:space="preserve">The University Library </w:t>
      </w:r>
    </w:p>
    <w:p w14:paraId="561C22C7" w14:textId="77777777" w:rsidR="00464186" w:rsidRDefault="00464186" w:rsidP="00464186">
      <w:pPr>
        <w:pStyle w:val="Default"/>
        <w:rPr>
          <w:sz w:val="18"/>
          <w:szCs w:val="18"/>
        </w:rPr>
      </w:pPr>
      <w:r>
        <w:rPr>
          <w:sz w:val="18"/>
          <w:szCs w:val="18"/>
        </w:rPr>
        <w:t xml:space="preserve">University of Aberdeen </w:t>
      </w:r>
    </w:p>
    <w:p w14:paraId="106F1C17" w14:textId="77777777" w:rsidR="00464186" w:rsidRDefault="00464186" w:rsidP="00464186">
      <w:pPr>
        <w:pStyle w:val="Default"/>
        <w:rPr>
          <w:sz w:val="18"/>
          <w:szCs w:val="18"/>
        </w:rPr>
      </w:pPr>
      <w:r>
        <w:rPr>
          <w:sz w:val="18"/>
          <w:szCs w:val="18"/>
        </w:rPr>
        <w:t xml:space="preserve">Bedford Road </w:t>
      </w:r>
    </w:p>
    <w:p w14:paraId="11955222" w14:textId="77777777" w:rsidR="00464186" w:rsidRDefault="00464186" w:rsidP="00464186">
      <w:pPr>
        <w:pStyle w:val="Default"/>
        <w:rPr>
          <w:sz w:val="18"/>
          <w:szCs w:val="18"/>
        </w:rPr>
      </w:pPr>
      <w:r>
        <w:rPr>
          <w:sz w:val="18"/>
          <w:szCs w:val="18"/>
        </w:rPr>
        <w:t xml:space="preserve">Aberdeen </w:t>
      </w:r>
    </w:p>
    <w:p w14:paraId="287CA989" w14:textId="77777777" w:rsidR="00464186" w:rsidRDefault="00464186" w:rsidP="00464186">
      <w:pPr>
        <w:pStyle w:val="Default"/>
        <w:spacing w:after="120"/>
        <w:rPr>
          <w:sz w:val="18"/>
          <w:szCs w:val="18"/>
        </w:rPr>
      </w:pPr>
      <w:r>
        <w:rPr>
          <w:sz w:val="18"/>
          <w:szCs w:val="18"/>
        </w:rPr>
        <w:t>AB24 3AA</w:t>
      </w:r>
    </w:p>
    <w:p w14:paraId="4498BFE3" w14:textId="2D8804A1" w:rsidR="00EA11A3" w:rsidRPr="00045050" w:rsidRDefault="00EA11A3" w:rsidP="00045050">
      <w:pPr>
        <w:overflowPunct/>
        <w:spacing w:after="120" w:line="240" w:lineRule="auto"/>
        <w:textAlignment w:val="auto"/>
        <w:rPr>
          <w:rFonts w:eastAsiaTheme="minorHAnsi" w:cs="Arial"/>
          <w:color w:val="000000" w:themeColor="text1"/>
          <w:sz w:val="18"/>
          <w:szCs w:val="18"/>
        </w:rPr>
      </w:pPr>
      <w:r w:rsidRPr="00291477">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7C2EEFA8" wp14:editId="2FACFCF0">
                <wp:simplePos x="0" y="0"/>
                <wp:positionH relativeFrom="margin">
                  <wp:posOffset>0</wp:posOffset>
                </wp:positionH>
                <wp:positionV relativeFrom="paragraph">
                  <wp:posOffset>259715</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2EC23C" id="_x0000_t32" coordsize="21600,21600" o:spt="32" o:oned="t" path="m,l21600,21600e" filled="f">
                <v:path arrowok="t" fillok="f" o:connecttype="none"/>
                <o:lock v:ext="edit" shapetype="t"/>
              </v:shapetype>
              <v:shape id="AutoShape 2" o:spid="_x0000_s1026" type="#_x0000_t32" style="position:absolute;margin-left:0;margin-top:20.45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" strokecolor="#7f7f7f" strokeweight="1pt">
                <w10:wrap anchorx="margin"/>
              </v:shape>
            </w:pict>
          </mc:Fallback>
        </mc:AlternateContent>
      </w:r>
    </w:p>
    <w:p w14:paraId="33065071" w14:textId="77777777" w:rsidR="00EA11A3" w:rsidRPr="00291477" w:rsidRDefault="00EA11A3" w:rsidP="00521B30">
      <w:pPr>
        <w:pStyle w:val="Heading1"/>
        <w:spacing w:before="360" w:after="120"/>
      </w:pPr>
      <w:r w:rsidRPr="00291477">
        <w:t>Introduction</w:t>
      </w:r>
    </w:p>
    <w:p w14:paraId="1448C4E3" w14:textId="35BCB84B" w:rsidR="00EA11A3" w:rsidRPr="00856C0A" w:rsidRDefault="00464186" w:rsidP="00EA11A3">
      <w:pPr>
        <w:spacing w:after="120" w:line="240" w:lineRule="auto"/>
        <w:rPr>
          <w:rFonts w:cs="Arial"/>
        </w:rPr>
      </w:pPr>
      <w:r>
        <w:rPr>
          <w:rFonts w:cs="Arial"/>
        </w:rPr>
        <w:t>University</w:t>
      </w:r>
      <w:r w:rsidR="00EA11A3" w:rsidRPr="00856C0A">
        <w:rPr>
          <w:rFonts w:cs="Arial"/>
        </w:rPr>
        <w:t xml:space="preserve"> Collections have extensive holdings of maps and plans which illustrate the history of north east Scotland and beyond. They provide invaluable source materials for the study of the history of cartography, architectural history, environmental his</w:t>
      </w:r>
      <w:r w:rsidR="00EA11A3">
        <w:rPr>
          <w:rFonts w:cs="Arial"/>
        </w:rPr>
        <w:t>tory, archaeology and genealogy</w:t>
      </w:r>
      <w:r w:rsidR="00EA11A3" w:rsidRPr="00856C0A">
        <w:rPr>
          <w:rFonts w:cs="Arial"/>
        </w:rPr>
        <w:t xml:space="preserve"> amongst many other disciplines. </w:t>
      </w:r>
    </w:p>
    <w:p w14:paraId="4DD2BB15" w14:textId="77777777" w:rsidR="00EA11A3" w:rsidRPr="00856C0A" w:rsidRDefault="00EA11A3" w:rsidP="00521B30">
      <w:pPr>
        <w:pStyle w:val="Heading1"/>
        <w:spacing w:before="180" w:after="120"/>
      </w:pPr>
      <w:r w:rsidRPr="00856C0A">
        <w:t>Archival collections</w:t>
      </w:r>
    </w:p>
    <w:p w14:paraId="285FF1EB" w14:textId="77777777" w:rsidR="00EA11A3" w:rsidRPr="00856C0A" w:rsidRDefault="00EA11A3" w:rsidP="00EA11A3">
      <w:pPr>
        <w:spacing w:after="120" w:line="240" w:lineRule="auto"/>
        <w:rPr>
          <w:rFonts w:cs="Arial"/>
          <w:color w:val="000000"/>
        </w:rPr>
      </w:pPr>
      <w:r w:rsidRPr="00856C0A">
        <w:rPr>
          <w:rFonts w:cs="Arial"/>
          <w:color w:val="000000"/>
        </w:rPr>
        <w:t xml:space="preserve">Throughout the archives, maps and plans often form integral parts of larger collections. </w:t>
      </w:r>
      <w:r>
        <w:rPr>
          <w:rFonts w:cs="Arial"/>
          <w:color w:val="000000"/>
        </w:rPr>
        <w:t>Examples</w:t>
      </w:r>
      <w:r w:rsidRPr="00856C0A">
        <w:rPr>
          <w:rFonts w:cs="Arial"/>
          <w:color w:val="000000"/>
        </w:rPr>
        <w:t xml:space="preserve"> dating from the 17</w:t>
      </w:r>
      <w:r w:rsidRPr="00856C0A">
        <w:rPr>
          <w:rFonts w:cs="Arial"/>
          <w:color w:val="000000"/>
          <w:vertAlign w:val="superscript"/>
        </w:rPr>
        <w:t>th</w:t>
      </w:r>
      <w:r w:rsidRPr="00856C0A">
        <w:rPr>
          <w:rFonts w:cs="Arial"/>
          <w:color w:val="000000"/>
        </w:rPr>
        <w:t xml:space="preserve"> century to the 20</w:t>
      </w:r>
      <w:r w:rsidRPr="00856C0A">
        <w:rPr>
          <w:rFonts w:cs="Arial"/>
          <w:color w:val="000000"/>
          <w:vertAlign w:val="superscript"/>
        </w:rPr>
        <w:t>th</w:t>
      </w:r>
      <w:r w:rsidRPr="00856C0A">
        <w:rPr>
          <w:rFonts w:cs="Arial"/>
          <w:color w:val="000000"/>
        </w:rPr>
        <w:t xml:space="preserve"> century can be found in the papers of estates, the University, businesses, organisations and amongst personal collections. </w:t>
      </w:r>
      <w:r w:rsidRPr="00856C0A">
        <w:rPr>
          <w:rFonts w:cs="Arial"/>
        </w:rPr>
        <w:t xml:space="preserve">The creators of these maps and plans include estate factors, surveyors and architects, who utilised </w:t>
      </w:r>
      <w:r>
        <w:rPr>
          <w:rFonts w:cs="Arial"/>
        </w:rPr>
        <w:t>such charts</w:t>
      </w:r>
      <w:r w:rsidRPr="00856C0A">
        <w:rPr>
          <w:rFonts w:cs="Arial"/>
        </w:rPr>
        <w:t xml:space="preserve"> for various purposes.</w:t>
      </w:r>
      <w:r>
        <w:rPr>
          <w:rFonts w:cs="Arial"/>
        </w:rPr>
        <w:t xml:space="preserve"> The range of uses resulted in the development of</w:t>
      </w:r>
      <w:r w:rsidRPr="00856C0A">
        <w:rPr>
          <w:rFonts w:cs="Arial"/>
        </w:rPr>
        <w:t xml:space="preserve"> multiple formats for maps and plans such as printed with annotations, manuscript, sketches and presentation works.</w:t>
      </w:r>
    </w:p>
    <w:p w14:paraId="03D07D52" w14:textId="77777777" w:rsidR="00EA11A3" w:rsidRPr="00856C0A" w:rsidRDefault="00EA11A3" w:rsidP="00EA11A3">
      <w:pPr>
        <w:spacing w:after="60" w:line="240" w:lineRule="auto"/>
        <w:rPr>
          <w:rFonts w:cs="Arial"/>
          <w:b/>
        </w:rPr>
      </w:pPr>
      <w:r w:rsidRPr="00856C0A">
        <w:rPr>
          <w:rFonts w:cs="Arial"/>
          <w:b/>
        </w:rPr>
        <w:t>University institutional papers</w:t>
      </w:r>
    </w:p>
    <w:p w14:paraId="7064680F" w14:textId="4C3A28AF" w:rsidR="00EA11A3" w:rsidRPr="00856C0A" w:rsidRDefault="00EA11A3" w:rsidP="00521B30">
      <w:pPr>
        <w:spacing w:after="120" w:line="240" w:lineRule="auto"/>
        <w:rPr>
          <w:rFonts w:cs="Arial"/>
        </w:rPr>
      </w:pPr>
      <w:r w:rsidRPr="00856C0A">
        <w:rPr>
          <w:rFonts w:cs="Arial"/>
        </w:rPr>
        <w:t xml:space="preserve">The University's collection of plans relating to King's College, King's College Chapel, Marischal College and the University of Aberdeen is a rich resource </w:t>
      </w:r>
      <w:r>
        <w:rPr>
          <w:rFonts w:cs="Arial"/>
        </w:rPr>
        <w:t>charting</w:t>
      </w:r>
      <w:r w:rsidRPr="00856C0A">
        <w:rPr>
          <w:rFonts w:cs="Arial"/>
        </w:rPr>
        <w:t xml:space="preserve"> the history of the University's buildings. The plans range from the detailed architectural drawings of James Cromar Watt to utility plans used by the estates teams. This extensive collection dates from the 1850s through to the mid 1960s; unfortunately many of the items are not dated: 1850s – 1960s (</w:t>
      </w:r>
      <w:r w:rsidR="00045050">
        <w:rPr>
          <w:rFonts w:cs="Arial"/>
        </w:rPr>
        <w:t xml:space="preserve">UNIVERSITY </w:t>
      </w:r>
      <w:r w:rsidRPr="00045050">
        <w:rPr>
          <w:rFonts w:cs="Arial"/>
        </w:rPr>
        <w:t>1494</w:t>
      </w:r>
      <w:r w:rsidRPr="00856C0A">
        <w:rPr>
          <w:rFonts w:cs="Arial"/>
        </w:rPr>
        <w:t>).</w:t>
      </w:r>
    </w:p>
    <w:p w14:paraId="56F90D45" w14:textId="660186CC" w:rsidR="00EA11A3" w:rsidRPr="00856C0A" w:rsidRDefault="00EA11A3" w:rsidP="00EA11A3">
      <w:pPr>
        <w:spacing w:after="120" w:line="240" w:lineRule="auto"/>
        <w:rPr>
          <w:rFonts w:cs="Arial"/>
        </w:rPr>
      </w:pPr>
      <w:r w:rsidRPr="00856C0A">
        <w:rPr>
          <w:rFonts w:cs="Arial"/>
        </w:rPr>
        <w:t>Collection of prints, drawings, photographs and plans of buildings at King's College and Marischal College: 19</w:t>
      </w:r>
      <w:r w:rsidRPr="00856C0A">
        <w:rPr>
          <w:rFonts w:cs="Arial"/>
          <w:vertAlign w:val="superscript"/>
        </w:rPr>
        <w:t>th</w:t>
      </w:r>
      <w:r w:rsidRPr="00856C0A">
        <w:rPr>
          <w:rFonts w:cs="Arial"/>
        </w:rPr>
        <w:t xml:space="preserve"> century – 20</w:t>
      </w:r>
      <w:r w:rsidRPr="00856C0A">
        <w:rPr>
          <w:rFonts w:cs="Arial"/>
          <w:vertAlign w:val="superscript"/>
        </w:rPr>
        <w:t>th</w:t>
      </w:r>
      <w:r w:rsidRPr="00856C0A">
        <w:rPr>
          <w:rFonts w:cs="Arial"/>
        </w:rPr>
        <w:t xml:space="preserve"> century (</w:t>
      </w:r>
      <w:r w:rsidRPr="00045050">
        <w:rPr>
          <w:rFonts w:cs="Arial"/>
        </w:rPr>
        <w:t>MS 2920</w:t>
      </w:r>
      <w:r w:rsidRPr="00856C0A">
        <w:rPr>
          <w:rFonts w:cs="Arial"/>
        </w:rPr>
        <w:t>).</w:t>
      </w:r>
    </w:p>
    <w:p w14:paraId="2B7EF9CB" w14:textId="77777777" w:rsidR="00EA11A3" w:rsidRPr="00856C0A" w:rsidRDefault="00EA11A3" w:rsidP="00EA11A3">
      <w:pPr>
        <w:spacing w:after="60" w:line="240" w:lineRule="auto"/>
        <w:rPr>
          <w:rFonts w:cs="Arial"/>
          <w:b/>
          <w:color w:val="000000"/>
        </w:rPr>
      </w:pPr>
      <w:r w:rsidRPr="00856C0A">
        <w:rPr>
          <w:rFonts w:cs="Arial"/>
          <w:b/>
          <w:color w:val="000000"/>
        </w:rPr>
        <w:t>Family and estate papers</w:t>
      </w:r>
    </w:p>
    <w:p w14:paraId="41419F89" w14:textId="77777777" w:rsidR="00EA11A3" w:rsidRPr="00856C0A" w:rsidRDefault="00EA11A3" w:rsidP="00EA11A3">
      <w:pPr>
        <w:spacing w:after="120" w:line="240" w:lineRule="auto"/>
        <w:rPr>
          <w:rFonts w:cs="Arial"/>
          <w:color w:val="000000"/>
        </w:rPr>
      </w:pPr>
      <w:r w:rsidRPr="00856C0A">
        <w:rPr>
          <w:rFonts w:cs="Arial"/>
          <w:color w:val="000000"/>
        </w:rPr>
        <w:t>Estate papers usually contain maps and plans</w:t>
      </w:r>
      <w:r>
        <w:rPr>
          <w:rFonts w:cs="Arial"/>
          <w:color w:val="000000"/>
        </w:rPr>
        <w:t>,</w:t>
      </w:r>
      <w:r w:rsidRPr="00856C0A">
        <w:rPr>
          <w:rFonts w:cs="Arial"/>
          <w:color w:val="000000"/>
        </w:rPr>
        <w:t xml:space="preserve"> sometimes annotated with tenants and often indicating </w:t>
      </w:r>
      <w:r>
        <w:rPr>
          <w:rFonts w:cs="Arial"/>
          <w:color w:val="000000"/>
        </w:rPr>
        <w:t xml:space="preserve">the </w:t>
      </w:r>
      <w:r w:rsidRPr="00856C0A">
        <w:rPr>
          <w:rFonts w:cs="Arial"/>
          <w:color w:val="000000"/>
        </w:rPr>
        <w:t>location of quarries, commonities and proposed railway developments. Here are some notable examples:</w:t>
      </w:r>
    </w:p>
    <w:p w14:paraId="0D922CDB" w14:textId="22B90EBD" w:rsidR="00EA11A3" w:rsidRPr="00856C0A" w:rsidRDefault="00EA11A3" w:rsidP="00EA11A3">
      <w:pPr>
        <w:spacing w:after="120" w:line="240" w:lineRule="auto"/>
        <w:rPr>
          <w:rFonts w:cs="Arial"/>
        </w:rPr>
      </w:pPr>
      <w:r w:rsidRPr="00856C0A">
        <w:rPr>
          <w:rFonts w:cs="Arial"/>
          <w:color w:val="000000"/>
        </w:rPr>
        <w:t xml:space="preserve">Duff House (Earls of Fife) papers contain over </w:t>
      </w:r>
      <w:r w:rsidRPr="00856C0A">
        <w:rPr>
          <w:rFonts w:cs="Arial"/>
        </w:rPr>
        <w:t>500 plans and related maps of lands owned by the Earls of Fife across the north-east: 19</w:t>
      </w:r>
      <w:r w:rsidRPr="00856C0A">
        <w:rPr>
          <w:rFonts w:cs="Arial"/>
          <w:vertAlign w:val="superscript"/>
        </w:rPr>
        <w:t>th</w:t>
      </w:r>
      <w:r w:rsidRPr="00856C0A">
        <w:rPr>
          <w:rFonts w:cs="Arial"/>
        </w:rPr>
        <w:t xml:space="preserve"> century - 20</w:t>
      </w:r>
      <w:r w:rsidRPr="00856C0A">
        <w:rPr>
          <w:rFonts w:cs="Arial"/>
          <w:vertAlign w:val="superscript"/>
        </w:rPr>
        <w:t>th</w:t>
      </w:r>
      <w:r w:rsidRPr="00856C0A">
        <w:rPr>
          <w:rFonts w:cs="Arial"/>
        </w:rPr>
        <w:t xml:space="preserve"> Century (</w:t>
      </w:r>
      <w:r w:rsidRPr="00045050">
        <w:rPr>
          <w:rFonts w:cs="Arial"/>
        </w:rPr>
        <w:t>MS 3175</w:t>
      </w:r>
      <w:r w:rsidRPr="00856C0A">
        <w:rPr>
          <w:rFonts w:cs="Arial"/>
        </w:rPr>
        <w:t xml:space="preserve">). </w:t>
      </w:r>
    </w:p>
    <w:p w14:paraId="3BCF781E" w14:textId="646DFD29" w:rsidR="00EA11A3" w:rsidRPr="00856C0A" w:rsidRDefault="00EA11A3" w:rsidP="00EA11A3">
      <w:pPr>
        <w:spacing w:after="120" w:line="240" w:lineRule="auto"/>
        <w:rPr>
          <w:rFonts w:cs="Arial"/>
        </w:rPr>
      </w:pPr>
      <w:r w:rsidRPr="00856C0A">
        <w:rPr>
          <w:rFonts w:cs="Arial"/>
        </w:rPr>
        <w:t>Fraser family of Castle Fraser and Inverallochy papers includes maps and plans for the castle and its surrounding estate. The collection also includes maps and plans from locations across Europe: 17</w:t>
      </w:r>
      <w:r w:rsidRPr="00856C0A">
        <w:rPr>
          <w:rFonts w:cs="Arial"/>
          <w:vertAlign w:val="superscript"/>
        </w:rPr>
        <w:t>th</w:t>
      </w:r>
      <w:r w:rsidRPr="00856C0A">
        <w:rPr>
          <w:rFonts w:cs="Arial"/>
        </w:rPr>
        <w:t xml:space="preserve"> century - 20</w:t>
      </w:r>
      <w:r w:rsidRPr="00856C0A">
        <w:rPr>
          <w:rFonts w:cs="Arial"/>
          <w:vertAlign w:val="superscript"/>
        </w:rPr>
        <w:t>th</w:t>
      </w:r>
      <w:r w:rsidRPr="00856C0A">
        <w:rPr>
          <w:rFonts w:cs="Arial"/>
        </w:rPr>
        <w:t xml:space="preserve"> Century (</w:t>
      </w:r>
      <w:r w:rsidRPr="00045050">
        <w:rPr>
          <w:rFonts w:cs="Arial"/>
        </w:rPr>
        <w:t>MS 3470</w:t>
      </w:r>
      <w:r w:rsidRPr="00856C0A">
        <w:rPr>
          <w:rFonts w:cs="Arial"/>
        </w:rPr>
        <w:t xml:space="preserve">). </w:t>
      </w:r>
    </w:p>
    <w:p w14:paraId="213FF755" w14:textId="178B3F12" w:rsidR="00EA11A3" w:rsidRPr="00856C0A" w:rsidRDefault="00EA11A3" w:rsidP="00EA11A3">
      <w:pPr>
        <w:spacing w:after="120" w:line="240" w:lineRule="auto"/>
        <w:rPr>
          <w:rFonts w:cs="Arial"/>
        </w:rPr>
      </w:pPr>
      <w:r w:rsidRPr="00856C0A">
        <w:rPr>
          <w:rFonts w:cs="Arial"/>
        </w:rPr>
        <w:t>Gordon of Cluny estate plans comprises material from estates in the north-east of Scotland, South Uist, Benbecula and Barra: 19</w:t>
      </w:r>
      <w:r w:rsidRPr="00856C0A">
        <w:rPr>
          <w:rFonts w:cs="Arial"/>
          <w:vertAlign w:val="superscript"/>
        </w:rPr>
        <w:t>th</w:t>
      </w:r>
      <w:r w:rsidRPr="00856C0A">
        <w:rPr>
          <w:rFonts w:cs="Arial"/>
        </w:rPr>
        <w:t xml:space="preserve"> century - 20</w:t>
      </w:r>
      <w:r w:rsidRPr="00856C0A">
        <w:rPr>
          <w:rFonts w:cs="Arial"/>
          <w:vertAlign w:val="superscript"/>
        </w:rPr>
        <w:t>th</w:t>
      </w:r>
      <w:r w:rsidRPr="00856C0A">
        <w:rPr>
          <w:rFonts w:cs="Arial"/>
        </w:rPr>
        <w:t xml:space="preserve"> Century (</w:t>
      </w:r>
      <w:r w:rsidRPr="00045050">
        <w:rPr>
          <w:rFonts w:cs="Arial"/>
        </w:rPr>
        <w:t>MS 3600</w:t>
      </w:r>
      <w:r w:rsidRPr="00856C0A">
        <w:rPr>
          <w:rFonts w:cs="Arial"/>
        </w:rPr>
        <w:t>).</w:t>
      </w:r>
    </w:p>
    <w:p w14:paraId="2E0048F4" w14:textId="04AF23F9" w:rsidR="00EA11A3" w:rsidRPr="00856C0A" w:rsidRDefault="00EA11A3" w:rsidP="00EA11A3">
      <w:pPr>
        <w:spacing w:after="120" w:line="240" w:lineRule="auto"/>
        <w:rPr>
          <w:rFonts w:cs="Arial"/>
        </w:rPr>
      </w:pPr>
      <w:r w:rsidRPr="00856C0A">
        <w:rPr>
          <w:rFonts w:cs="Arial"/>
        </w:rPr>
        <w:t>Og</w:t>
      </w:r>
      <w:r>
        <w:rPr>
          <w:rFonts w:cs="Arial"/>
        </w:rPr>
        <w:t>ilvie-Forbes of Boyndlie papers</w:t>
      </w:r>
      <w:r w:rsidRPr="00856C0A">
        <w:rPr>
          <w:rFonts w:cs="Arial"/>
        </w:rPr>
        <w:t xml:space="preserve"> include plans from Boyndlie, Buchan, Fraserburgh, Ross and Kincardine: 17</w:t>
      </w:r>
      <w:r w:rsidRPr="00856C0A">
        <w:rPr>
          <w:rFonts w:cs="Arial"/>
          <w:vertAlign w:val="superscript"/>
        </w:rPr>
        <w:t>th</w:t>
      </w:r>
      <w:r w:rsidRPr="00856C0A">
        <w:rPr>
          <w:rFonts w:cs="Arial"/>
        </w:rPr>
        <w:t xml:space="preserve"> century - 20</w:t>
      </w:r>
      <w:r w:rsidRPr="00856C0A">
        <w:rPr>
          <w:rFonts w:cs="Arial"/>
          <w:vertAlign w:val="superscript"/>
        </w:rPr>
        <w:t>th</w:t>
      </w:r>
      <w:r w:rsidRPr="00856C0A">
        <w:rPr>
          <w:rFonts w:cs="Arial"/>
        </w:rPr>
        <w:t xml:space="preserve"> Century (</w:t>
      </w:r>
      <w:r w:rsidRPr="00045050">
        <w:rPr>
          <w:rFonts w:cs="Arial"/>
        </w:rPr>
        <w:t>MS 2740</w:t>
      </w:r>
      <w:r w:rsidRPr="00856C0A">
        <w:rPr>
          <w:rFonts w:cs="Arial"/>
        </w:rPr>
        <w:t>).</w:t>
      </w:r>
    </w:p>
    <w:p w14:paraId="5BFB80A5" w14:textId="77777777" w:rsidR="00EA11A3" w:rsidRPr="00856C0A" w:rsidRDefault="00EA11A3" w:rsidP="00EA11A3">
      <w:pPr>
        <w:spacing w:after="60" w:line="240" w:lineRule="auto"/>
        <w:rPr>
          <w:rFonts w:cs="Arial"/>
          <w:b/>
        </w:rPr>
      </w:pPr>
      <w:r w:rsidRPr="00856C0A">
        <w:rPr>
          <w:rFonts w:cs="Arial"/>
          <w:b/>
        </w:rPr>
        <w:t>Business papers</w:t>
      </w:r>
    </w:p>
    <w:p w14:paraId="5A832922" w14:textId="77777777" w:rsidR="00EA11A3" w:rsidRPr="00856C0A" w:rsidRDefault="00EA11A3" w:rsidP="00EA11A3">
      <w:pPr>
        <w:spacing w:after="120" w:line="240" w:lineRule="auto"/>
        <w:rPr>
          <w:rFonts w:cs="Arial"/>
        </w:rPr>
      </w:pPr>
      <w:r w:rsidRPr="00856C0A">
        <w:rPr>
          <w:rFonts w:cs="Arial"/>
        </w:rPr>
        <w:t xml:space="preserve">Archives of businesses such as surveyors and lawyers can be a rich resource and types can range from utility, built environment and land. </w:t>
      </w:r>
    </w:p>
    <w:p w14:paraId="74CDEC78" w14:textId="7F863BBC" w:rsidR="00EA11A3" w:rsidRPr="00856C0A" w:rsidRDefault="00EA11A3" w:rsidP="00EA11A3">
      <w:pPr>
        <w:spacing w:after="120" w:line="240" w:lineRule="auto"/>
        <w:rPr>
          <w:rFonts w:cs="Arial"/>
          <w:color w:val="000000" w:themeColor="text1"/>
        </w:rPr>
      </w:pPr>
      <w:r w:rsidRPr="00856C0A">
        <w:rPr>
          <w:rFonts w:cs="Arial"/>
          <w:color w:val="000000" w:themeColor="text1"/>
        </w:rPr>
        <w:t>Davidson and Garden, advocates, Aberdeen. This extensive collection contains records of some 200 families, estates, businesses, trusts and other organisations which the firm represented and includes a section of maps and plans: 18th century - 20th century (</w:t>
      </w:r>
      <w:r w:rsidRPr="00045050">
        <w:rPr>
          <w:rFonts w:cs="Arial"/>
        </w:rPr>
        <w:t>MS 2769</w:t>
      </w:r>
      <w:r w:rsidRPr="00856C0A">
        <w:rPr>
          <w:rFonts w:cs="Arial"/>
          <w:color w:val="000000" w:themeColor="text1"/>
        </w:rPr>
        <w:t>).</w:t>
      </w:r>
    </w:p>
    <w:p w14:paraId="1AF59FBF" w14:textId="639E7255" w:rsidR="00EA11A3" w:rsidRPr="00856C0A" w:rsidRDefault="00EA11A3" w:rsidP="00521B30">
      <w:pPr>
        <w:spacing w:after="180" w:line="240" w:lineRule="auto"/>
        <w:rPr>
          <w:rFonts w:cs="Arial"/>
        </w:rPr>
      </w:pPr>
      <w:r w:rsidRPr="00856C0A">
        <w:rPr>
          <w:rFonts w:cs="Arial"/>
          <w:color w:val="000000" w:themeColor="text1"/>
        </w:rPr>
        <w:t>F.</w:t>
      </w:r>
      <w:r>
        <w:rPr>
          <w:rFonts w:cs="Arial"/>
          <w:color w:val="000000" w:themeColor="text1"/>
        </w:rPr>
        <w:t xml:space="preserve"> </w:t>
      </w:r>
      <w:r w:rsidRPr="00856C0A">
        <w:rPr>
          <w:rFonts w:cs="Arial"/>
          <w:color w:val="000000" w:themeColor="text1"/>
        </w:rPr>
        <w:t>A. MacDonald and Partners, engineers and surveyors (incorporating Walker &amp; Duncan,</w:t>
      </w:r>
      <w:r w:rsidRPr="00856C0A">
        <w:rPr>
          <w:rFonts w:cs="Arial"/>
          <w:b/>
          <w:color w:val="000000" w:themeColor="text1"/>
        </w:rPr>
        <w:t xml:space="preserve"> </w:t>
      </w:r>
      <w:r w:rsidRPr="00856C0A">
        <w:rPr>
          <w:rFonts w:cs="Arial"/>
          <w:color w:val="000000" w:themeColor="text1"/>
        </w:rPr>
        <w:t>Aberdeen) is the principal archive map collection. This is an extensive collection of maps and plans amassed by the firm Walker &amp; Duncan and dating primarily from the late 19th century. It consists of approximately 5000 maps, specifically of the wards of the city of Aberdeen and parishes in Aberdeenshire stretching from Kincardineshire to Banffshire but also including maps and plans of areas across Scotland: 18</w:t>
      </w:r>
      <w:r w:rsidRPr="00856C0A">
        <w:rPr>
          <w:rFonts w:cs="Arial"/>
          <w:color w:val="000000" w:themeColor="text1"/>
          <w:vertAlign w:val="superscript"/>
        </w:rPr>
        <w:t>th</w:t>
      </w:r>
      <w:r w:rsidRPr="00856C0A">
        <w:rPr>
          <w:rFonts w:cs="Arial"/>
          <w:color w:val="000000" w:themeColor="text1"/>
        </w:rPr>
        <w:t xml:space="preserve"> century – mid 20</w:t>
      </w:r>
      <w:r w:rsidRPr="00856C0A">
        <w:rPr>
          <w:rFonts w:cs="Arial"/>
          <w:color w:val="000000" w:themeColor="text1"/>
          <w:vertAlign w:val="superscript"/>
        </w:rPr>
        <w:t>th</w:t>
      </w:r>
      <w:r w:rsidRPr="00856C0A">
        <w:rPr>
          <w:rFonts w:cs="Arial"/>
          <w:color w:val="000000" w:themeColor="text1"/>
        </w:rPr>
        <w:t xml:space="preserve"> century (papers </w:t>
      </w:r>
      <w:r w:rsidRPr="00045050">
        <w:rPr>
          <w:rFonts w:cs="Arial"/>
        </w:rPr>
        <w:t>MS 2626</w:t>
      </w:r>
      <w:r w:rsidRPr="00856C0A">
        <w:rPr>
          <w:rFonts w:cs="Arial"/>
          <w:color w:val="000000" w:themeColor="text1"/>
        </w:rPr>
        <w:t xml:space="preserve"> and maps and plans </w:t>
      </w:r>
      <w:r>
        <w:rPr>
          <w:rFonts w:cs="Arial"/>
          <w:color w:val="000000" w:themeColor="text1"/>
        </w:rPr>
        <w:br/>
      </w:r>
      <w:r w:rsidR="00045050">
        <w:rPr>
          <w:rFonts w:cs="Arial"/>
        </w:rPr>
        <w:t>(</w:t>
      </w:r>
      <w:r w:rsidRPr="00045050">
        <w:rPr>
          <w:rFonts w:cs="Arial"/>
        </w:rPr>
        <w:t>MS 3860</w:t>
      </w:r>
      <w:r w:rsidRPr="00856C0A">
        <w:rPr>
          <w:rFonts w:cs="Arial"/>
          <w:color w:val="000000" w:themeColor="text1"/>
        </w:rPr>
        <w:t>).</w:t>
      </w:r>
    </w:p>
    <w:p w14:paraId="5BFE2871" w14:textId="77777777" w:rsidR="00EA11A3" w:rsidRPr="00856C0A" w:rsidRDefault="00EA11A3" w:rsidP="00EA11A3">
      <w:pPr>
        <w:spacing w:after="60" w:line="240" w:lineRule="auto"/>
        <w:rPr>
          <w:rFonts w:cs="Arial"/>
          <w:b/>
          <w:color w:val="000000" w:themeColor="text1"/>
        </w:rPr>
      </w:pPr>
      <w:r w:rsidRPr="00856C0A">
        <w:rPr>
          <w:rFonts w:cs="Arial"/>
          <w:b/>
          <w:color w:val="000000" w:themeColor="text1"/>
        </w:rPr>
        <w:t>Personal papers</w:t>
      </w:r>
    </w:p>
    <w:p w14:paraId="406270E2" w14:textId="77777777" w:rsidR="00521B30" w:rsidRDefault="00EA11A3" w:rsidP="00EA11A3">
      <w:pPr>
        <w:spacing w:after="120" w:line="240" w:lineRule="auto"/>
        <w:rPr>
          <w:rFonts w:cs="Arial"/>
          <w:color w:val="000000" w:themeColor="text1"/>
        </w:rPr>
      </w:pPr>
      <w:r w:rsidRPr="00856C0A">
        <w:rPr>
          <w:rFonts w:cs="Arial"/>
          <w:color w:val="000000" w:themeColor="text1"/>
        </w:rPr>
        <w:t>The archives hold a number of collections of personal papers of a variety of professionals such as those of architects and antiquarians.</w:t>
      </w:r>
    </w:p>
    <w:p w14:paraId="1B917548" w14:textId="77777777" w:rsidR="00EA11A3" w:rsidRPr="00856C0A" w:rsidRDefault="00EA11A3" w:rsidP="00EA11A3">
      <w:pPr>
        <w:spacing w:after="120" w:line="240" w:lineRule="auto"/>
        <w:rPr>
          <w:rFonts w:cs="Arial"/>
          <w:color w:val="000000" w:themeColor="text1"/>
        </w:rPr>
      </w:pPr>
      <w:r w:rsidRPr="00856C0A">
        <w:rPr>
          <w:rFonts w:cs="Arial"/>
          <w:color w:val="000000" w:themeColor="text1"/>
        </w:rPr>
        <w:t>These plans have been collected as part of research for commissions.</w:t>
      </w:r>
    </w:p>
    <w:p w14:paraId="364D0334" w14:textId="77777777" w:rsidR="00FD46BE" w:rsidRDefault="00FD46BE" w:rsidP="00EA11A3">
      <w:pPr>
        <w:overflowPunct/>
        <w:autoSpaceDE/>
        <w:autoSpaceDN/>
        <w:adjustRightInd/>
        <w:spacing w:after="120" w:line="240" w:lineRule="auto"/>
        <w:textAlignment w:val="auto"/>
        <w:rPr>
          <w:rFonts w:cs="Arial"/>
        </w:rPr>
      </w:pPr>
      <w:r w:rsidRPr="00521B30">
        <w:rPr>
          <w:rFonts w:cs="Arial"/>
          <w:color w:val="333333"/>
        </w:rPr>
        <w:t xml:space="preserve">Abredoniae novae et veteris descriptio </w:t>
      </w:r>
      <w:r w:rsidR="00521B30">
        <w:rPr>
          <w:rFonts w:cs="Arial"/>
          <w:color w:val="333333"/>
        </w:rPr>
        <w:br/>
      </w:r>
      <w:r w:rsidRPr="00521B30">
        <w:rPr>
          <w:rFonts w:cs="Arial"/>
          <w:color w:val="333333"/>
        </w:rPr>
        <w:t xml:space="preserve">(A </w:t>
      </w:r>
      <w:r w:rsidRPr="00521B30">
        <w:rPr>
          <w:rFonts w:cs="Arial"/>
        </w:rPr>
        <w:t xml:space="preserve">description of new and of old Aberdeens, with the places neerest adjacent) by James Gordon of </w:t>
      </w:r>
      <w:r w:rsidRPr="00521B30">
        <w:rPr>
          <w:rFonts w:cs="Arial"/>
        </w:rPr>
        <w:lastRenderedPageBreak/>
        <w:t>Rothiemay (map with manuscript annotations): late 17th century - mid 18th century (</w:t>
      </w:r>
      <w:hyperlink r:id="rId11" w:history="1">
        <w:r w:rsidRPr="00521B30">
          <w:rPr>
            <w:rStyle w:val="Hyperlink"/>
            <w:rFonts w:cs="Arial"/>
            <w:color w:val="auto"/>
          </w:rPr>
          <w:t>MS 3894</w:t>
        </w:r>
      </w:hyperlink>
      <w:r w:rsidRPr="00521B30">
        <w:rPr>
          <w:rFonts w:cs="Arial"/>
        </w:rPr>
        <w:t>)</w:t>
      </w:r>
      <w:r>
        <w:rPr>
          <w:rFonts w:ascii="Verdana" w:hAnsi="Verdana"/>
          <w:color w:val="333333"/>
        </w:rPr>
        <w:t>.</w:t>
      </w:r>
    </w:p>
    <w:p w14:paraId="4380B6A2" w14:textId="40A147B0" w:rsidR="00EA11A3" w:rsidRPr="00856C0A" w:rsidRDefault="00EA11A3" w:rsidP="00EA11A3">
      <w:pPr>
        <w:overflowPunct/>
        <w:autoSpaceDE/>
        <w:autoSpaceDN/>
        <w:adjustRightInd/>
        <w:spacing w:after="120" w:line="240" w:lineRule="auto"/>
        <w:textAlignment w:val="auto"/>
        <w:rPr>
          <w:rFonts w:cs="Arial"/>
        </w:rPr>
      </w:pPr>
      <w:r w:rsidRPr="00856C0A">
        <w:rPr>
          <w:rFonts w:cs="Arial"/>
        </w:rPr>
        <w:t>Kelly, William, architect, p</w:t>
      </w:r>
      <w:r>
        <w:rPr>
          <w:rFonts w:cs="Arial"/>
        </w:rPr>
        <w:t>lans</w:t>
      </w:r>
      <w:r w:rsidRPr="00856C0A">
        <w:rPr>
          <w:rFonts w:cs="Arial"/>
        </w:rPr>
        <w:t xml:space="preserve"> which relate to various architectural projects. The collection comprises predominantly local views of Aberdeen City and Aberdeenshire. The largest series of materials relate to the architecture of St Machar Cathedral, St Ninian's Church and The Aberdeen Savings Bank. In addition, the collection includes items from England and international locations including Belgium, France, Germany, Italy and Spain: 19th century - 20th century (</w:t>
      </w:r>
      <w:r w:rsidRPr="00045050">
        <w:rPr>
          <w:rFonts w:cs="Arial"/>
        </w:rPr>
        <w:t>MS 3859</w:t>
      </w:r>
      <w:r w:rsidRPr="00856C0A">
        <w:rPr>
          <w:rFonts w:cs="Arial"/>
        </w:rPr>
        <w:t>).</w:t>
      </w:r>
    </w:p>
    <w:p w14:paraId="3BEB4F66" w14:textId="127668C8" w:rsidR="00EA11A3" w:rsidRPr="00856C0A" w:rsidRDefault="00EA11A3" w:rsidP="00521B30">
      <w:pPr>
        <w:overflowPunct/>
        <w:autoSpaceDE/>
        <w:autoSpaceDN/>
        <w:adjustRightInd/>
        <w:spacing w:after="180" w:line="240" w:lineRule="auto"/>
        <w:textAlignment w:val="auto"/>
        <w:rPr>
          <w:rFonts w:cs="Arial"/>
        </w:rPr>
      </w:pPr>
      <w:r w:rsidRPr="00856C0A">
        <w:rPr>
          <w:rFonts w:cs="Arial"/>
        </w:rPr>
        <w:t>Simpson, William Douglas, historian and archaeologist. His collection comprises maps and plans created by himself, William Kelly, the architectural historians Thomas Ross and David MacGibbon and many other sources. The content of the material is mainly architectural and archaeological from Scottish sites, with an emphasis on castles and churches.  Most of the material dates from Simpson’s lifetime but some items have been gathered from earlier sources: 19th century - 20th century (</w:t>
      </w:r>
      <w:r w:rsidRPr="00045050">
        <w:rPr>
          <w:rFonts w:cs="Arial"/>
        </w:rPr>
        <w:t>MS 3759</w:t>
      </w:r>
      <w:r w:rsidRPr="00856C0A">
        <w:rPr>
          <w:rFonts w:cs="Arial"/>
        </w:rPr>
        <w:t>).</w:t>
      </w:r>
    </w:p>
    <w:p w14:paraId="4D51E122" w14:textId="77777777" w:rsidR="00EA11A3" w:rsidRPr="00856C0A" w:rsidRDefault="00EA11A3" w:rsidP="00B43A29">
      <w:pPr>
        <w:pStyle w:val="Heading1"/>
        <w:spacing w:before="180" w:after="120"/>
      </w:pPr>
      <w:r w:rsidRPr="00856C0A">
        <w:t>Printed collections</w:t>
      </w:r>
    </w:p>
    <w:p w14:paraId="5936B077" w14:textId="1AEF56C2" w:rsidR="00EA11A3" w:rsidRPr="00856C0A" w:rsidRDefault="00EA11A3" w:rsidP="00EA11A3">
      <w:pPr>
        <w:spacing w:after="120" w:line="240" w:lineRule="auto"/>
        <w:rPr>
          <w:rFonts w:cs="Arial"/>
        </w:rPr>
      </w:pPr>
      <w:r w:rsidRPr="00856C0A">
        <w:rPr>
          <w:rFonts w:cs="Arial"/>
        </w:rPr>
        <w:t>The Local Collection</w:t>
      </w:r>
      <w:r>
        <w:rPr>
          <w:rFonts w:cs="Arial"/>
        </w:rPr>
        <w:t>,</w:t>
      </w:r>
      <w:r w:rsidRPr="00856C0A">
        <w:rPr>
          <w:rFonts w:cs="Arial"/>
        </w:rPr>
        <w:t xml:space="preserve"> accessible via the Re</w:t>
      </w:r>
      <w:r w:rsidR="00464186">
        <w:rPr>
          <w:rFonts w:cs="Arial"/>
        </w:rPr>
        <w:t>search</w:t>
      </w:r>
      <w:r w:rsidRPr="00856C0A">
        <w:rPr>
          <w:rFonts w:cs="Arial"/>
        </w:rPr>
        <w:t xml:space="preserve"> Room</w:t>
      </w:r>
      <w:r>
        <w:rPr>
          <w:rFonts w:cs="Arial"/>
        </w:rPr>
        <w:t>,</w:t>
      </w:r>
      <w:r w:rsidRPr="00856C0A">
        <w:rPr>
          <w:rFonts w:cs="Arial"/>
        </w:rPr>
        <w:t xml:space="preserve"> also contains relevant printed material and also has an open access collection of local reference maps and plans. Another informative series of publications are local estate auction sales which often include detailed plans of estates.</w:t>
      </w:r>
    </w:p>
    <w:p w14:paraId="221C9A47" w14:textId="11FB0A74" w:rsidR="00EA11A3" w:rsidRPr="00856C0A" w:rsidRDefault="00EA11A3" w:rsidP="00EA11A3">
      <w:pPr>
        <w:spacing w:after="120" w:line="240" w:lineRule="auto"/>
        <w:rPr>
          <w:rFonts w:eastAsia="Calibri" w:cs="Arial"/>
        </w:rPr>
      </w:pPr>
      <w:r w:rsidRPr="00856C0A">
        <w:rPr>
          <w:rFonts w:eastAsia="Calibri" w:cs="Arial"/>
        </w:rPr>
        <w:t>The printed collections include some of the</w:t>
      </w:r>
      <w:r>
        <w:rPr>
          <w:rFonts w:eastAsia="Calibri" w:cs="Arial"/>
        </w:rPr>
        <w:t xml:space="preserve"> most</w:t>
      </w:r>
      <w:r w:rsidRPr="00856C0A">
        <w:rPr>
          <w:rFonts w:eastAsia="Calibri" w:cs="Arial"/>
        </w:rPr>
        <w:t xml:space="preserve"> </w:t>
      </w:r>
      <w:r>
        <w:rPr>
          <w:rFonts w:eastAsia="Calibri" w:cs="Arial"/>
        </w:rPr>
        <w:t>important atlases ever produced</w:t>
      </w:r>
      <w:r w:rsidRPr="00856C0A">
        <w:rPr>
          <w:rFonts w:eastAsia="Calibri" w:cs="Arial"/>
        </w:rPr>
        <w:t xml:space="preserve"> from the </w:t>
      </w:r>
      <w:r>
        <w:rPr>
          <w:rFonts w:eastAsia="Calibri" w:cs="Arial"/>
        </w:rPr>
        <w:t>16th and 17th</w:t>
      </w:r>
      <w:r w:rsidRPr="00856C0A">
        <w:rPr>
          <w:rFonts w:eastAsia="Calibri" w:cs="Arial"/>
        </w:rPr>
        <w:t xml:space="preserve"> centuries as well as early printed volumes in which maps and plans were inserted to inform or to embellish. </w:t>
      </w:r>
      <w:r w:rsidR="00464186">
        <w:rPr>
          <w:rFonts w:cs="Arial"/>
        </w:rPr>
        <w:t xml:space="preserve">University </w:t>
      </w:r>
      <w:r w:rsidRPr="00856C0A">
        <w:rPr>
          <w:rFonts w:cs="Arial"/>
        </w:rPr>
        <w:t>Collections holds around 600 printed maps, atlases and plans. These encompass topographical maps, city and town plans and nautical maps and cover a chronological range from the 15</w:t>
      </w:r>
      <w:r w:rsidRPr="00856C0A">
        <w:rPr>
          <w:rFonts w:cs="Arial"/>
          <w:vertAlign w:val="superscript"/>
        </w:rPr>
        <w:t>th</w:t>
      </w:r>
      <w:r w:rsidRPr="00856C0A">
        <w:rPr>
          <w:rFonts w:cs="Arial"/>
        </w:rPr>
        <w:t xml:space="preserve"> century</w:t>
      </w:r>
      <w:r>
        <w:rPr>
          <w:rFonts w:cs="Arial"/>
        </w:rPr>
        <w:t xml:space="preserve"> to the present day and are</w:t>
      </w:r>
      <w:r w:rsidRPr="00856C0A">
        <w:rPr>
          <w:rFonts w:cs="Arial"/>
        </w:rPr>
        <w:t xml:space="preserve"> representative of the printed cartographic history of Europe and Scotland.  </w:t>
      </w:r>
    </w:p>
    <w:p w14:paraId="3E574F7D" w14:textId="77777777" w:rsidR="00EA11A3" w:rsidRPr="00856C0A" w:rsidRDefault="00EA11A3" w:rsidP="00EA11A3">
      <w:pPr>
        <w:spacing w:after="120" w:line="240" w:lineRule="auto"/>
        <w:rPr>
          <w:rFonts w:cs="Arial"/>
        </w:rPr>
      </w:pPr>
      <w:r w:rsidRPr="00856C0A">
        <w:rPr>
          <w:rFonts w:cs="Arial"/>
        </w:rPr>
        <w:t xml:space="preserve">The earliest printed atlas is a 1482 reworking of Ptolemy’s </w:t>
      </w:r>
      <w:r w:rsidRPr="00856C0A">
        <w:rPr>
          <w:rFonts w:cs="Arial"/>
          <w:i/>
        </w:rPr>
        <w:t>Cosmographia</w:t>
      </w:r>
      <w:r w:rsidRPr="00856C0A">
        <w:rPr>
          <w:rFonts w:cs="Arial"/>
        </w:rPr>
        <w:t xml:space="preserve"> by Nicholas Germanus, and the</w:t>
      </w:r>
      <w:r>
        <w:rPr>
          <w:rFonts w:cs="Arial"/>
        </w:rPr>
        <w:t>re are several further 16th</w:t>
      </w:r>
      <w:r w:rsidRPr="00856C0A">
        <w:rPr>
          <w:rFonts w:cs="Arial"/>
        </w:rPr>
        <w:t xml:space="preserve"> century examples of maps in the Ptolemaic tradition. Works by some of the most significant map makers such as Blaeu, Mercator, Ortelius, and Hondius are represented, some of particular significance to Aberdeen University. </w:t>
      </w:r>
      <w:r>
        <w:rPr>
          <w:rFonts w:cs="Arial"/>
        </w:rPr>
        <w:br w:type="column"/>
      </w:r>
      <w:r w:rsidRPr="00856C0A">
        <w:rPr>
          <w:rFonts w:cs="Arial"/>
        </w:rPr>
        <w:t xml:space="preserve">One example is Joan Blaeu’s </w:t>
      </w:r>
      <w:r w:rsidRPr="00856C0A">
        <w:rPr>
          <w:rFonts w:cs="Arial"/>
          <w:i/>
        </w:rPr>
        <w:t>Theatrum orbis terrarum</w:t>
      </w:r>
      <w:r w:rsidRPr="00856C0A">
        <w:rPr>
          <w:rFonts w:cs="Arial"/>
        </w:rPr>
        <w:t xml:space="preserve"> presented by Blaeu to the cartographer Robert Gordon of Straloch who was to </w:t>
      </w:r>
      <w:r w:rsidRPr="00856C0A">
        <w:rPr>
          <w:rFonts w:cs="Arial"/>
          <w:spacing w:val="-2"/>
        </w:rPr>
        <w:t xml:space="preserve">work on the fifth volume of the atlas producing some </w:t>
      </w:r>
      <w:r w:rsidRPr="00856C0A">
        <w:rPr>
          <w:rFonts w:cs="Arial"/>
        </w:rPr>
        <w:t>of the most detailed 17th century maps of Scotland.</w:t>
      </w:r>
      <w:r w:rsidRPr="00856C0A">
        <w:rPr>
          <w:rFonts w:cs="Arial"/>
          <w:spacing w:val="-2"/>
        </w:rPr>
        <w:t xml:space="preserve"> There are also many other examples of Scottish map </w:t>
      </w:r>
      <w:r w:rsidRPr="00856C0A">
        <w:rPr>
          <w:rFonts w:cs="Arial"/>
        </w:rPr>
        <w:t>making represented by Adair, Brown, Moll, Kitchin, Taylor and Skinner, Thomson and Wood.</w:t>
      </w:r>
      <w:r w:rsidRPr="00856C0A">
        <w:rPr>
          <w:rFonts w:cs="Arial"/>
          <w:spacing w:val="-2"/>
        </w:rPr>
        <w:t xml:space="preserve"> </w:t>
      </w:r>
    </w:p>
    <w:p w14:paraId="36914301" w14:textId="77777777" w:rsidR="00EA11A3" w:rsidRPr="00856C0A" w:rsidRDefault="00EA11A3" w:rsidP="00EA11A3">
      <w:pPr>
        <w:spacing w:after="120" w:line="240" w:lineRule="auto"/>
        <w:rPr>
          <w:rFonts w:cs="Arial"/>
        </w:rPr>
      </w:pPr>
      <w:r w:rsidRPr="00856C0A">
        <w:rPr>
          <w:rFonts w:cs="Arial"/>
        </w:rPr>
        <w:t>There are also named collections of relevance:</w:t>
      </w:r>
    </w:p>
    <w:p w14:paraId="7DC459F9" w14:textId="704F20E8" w:rsidR="00EA11A3" w:rsidRPr="00856C0A" w:rsidRDefault="00EA11A3" w:rsidP="00EA11A3">
      <w:pPr>
        <w:spacing w:after="0" w:line="240" w:lineRule="auto"/>
        <w:rPr>
          <w:rFonts w:cs="Arial"/>
        </w:rPr>
      </w:pPr>
      <w:r w:rsidRPr="00856C0A">
        <w:rPr>
          <w:rFonts w:cs="Arial"/>
          <w:b/>
        </w:rPr>
        <w:t>The MacBean Jacobite Collection</w:t>
      </w:r>
      <w:r w:rsidRPr="00856C0A">
        <w:rPr>
          <w:rFonts w:cs="Arial"/>
        </w:rPr>
        <w:t xml:space="preserve"> contains maps and plans, some relating to the military surveys complete</w:t>
      </w:r>
      <w:r>
        <w:rPr>
          <w:rFonts w:cs="Arial"/>
        </w:rPr>
        <w:t>d after the Jacobite rebellions</w:t>
      </w:r>
      <w:r w:rsidR="00045050">
        <w:rPr>
          <w:rFonts w:cs="Arial"/>
        </w:rPr>
        <w:t>.</w:t>
      </w:r>
    </w:p>
    <w:p w14:paraId="01BEE833" w14:textId="77777777" w:rsidR="00045050" w:rsidRDefault="00045050" w:rsidP="00EA11A3">
      <w:pPr>
        <w:spacing w:after="0" w:line="240" w:lineRule="auto"/>
      </w:pPr>
    </w:p>
    <w:p w14:paraId="0D57B6BC" w14:textId="3BDC41BB" w:rsidR="00EA11A3" w:rsidRPr="00856C0A" w:rsidRDefault="00EA11A3" w:rsidP="00EA11A3">
      <w:pPr>
        <w:spacing w:after="0" w:line="240" w:lineRule="auto"/>
        <w:rPr>
          <w:rFonts w:cs="Arial"/>
        </w:rPr>
      </w:pPr>
      <w:r w:rsidRPr="00856C0A">
        <w:rPr>
          <w:rFonts w:cs="Arial"/>
        </w:rPr>
        <w:t>Maps and plans relating to the formation and alteration of several of the independent railway companies prior to nationalisation can be found in the</w:t>
      </w:r>
      <w:r w:rsidRPr="00856C0A">
        <w:rPr>
          <w:rFonts w:cs="Arial"/>
          <w:b/>
        </w:rPr>
        <w:t xml:space="preserve"> O’Dell Railway collection</w:t>
      </w:r>
      <w:r w:rsidR="00045050">
        <w:rPr>
          <w:rFonts w:cs="Arial"/>
        </w:rPr>
        <w:t>.</w:t>
      </w:r>
    </w:p>
    <w:p w14:paraId="10BDD691" w14:textId="77777777" w:rsidR="00EA11A3" w:rsidRPr="00856C0A" w:rsidRDefault="00EA11A3" w:rsidP="00EA11A3">
      <w:pPr>
        <w:spacing w:after="0" w:line="240" w:lineRule="auto"/>
        <w:rPr>
          <w:rFonts w:cs="Arial"/>
        </w:rPr>
      </w:pPr>
    </w:p>
    <w:p w14:paraId="0CD0795B" w14:textId="77777777" w:rsidR="00EA11A3" w:rsidRPr="00856C0A" w:rsidRDefault="00EA11A3" w:rsidP="00521B30">
      <w:pPr>
        <w:spacing w:before="180" w:after="120" w:line="240" w:lineRule="auto"/>
        <w:rPr>
          <w:rFonts w:cs="Arial"/>
          <w:sz w:val="24"/>
          <w:szCs w:val="24"/>
        </w:rPr>
      </w:pPr>
      <w:r w:rsidRPr="00856C0A">
        <w:rPr>
          <w:rFonts w:cs="Arial"/>
          <w:b/>
          <w:sz w:val="24"/>
          <w:szCs w:val="24"/>
        </w:rPr>
        <w:t>Access</w:t>
      </w:r>
    </w:p>
    <w:p w14:paraId="34CC4CE2" w14:textId="78D497EE" w:rsidR="00EA11A3" w:rsidRDefault="00EA11A3" w:rsidP="00521B30">
      <w:pPr>
        <w:pStyle w:val="NormalWeb"/>
        <w:spacing w:before="120" w:beforeAutospacing="0" w:after="180" w:afterAutospacing="0"/>
        <w:rPr>
          <w:rFonts w:ascii="Arial" w:hAnsi="Arial" w:cs="Arial"/>
          <w:sz w:val="20"/>
          <w:szCs w:val="20"/>
        </w:rPr>
      </w:pPr>
      <w:r>
        <w:rPr>
          <w:rFonts w:ascii="Arial" w:hAnsi="Arial" w:cs="Arial"/>
          <w:sz w:val="20"/>
          <w:szCs w:val="20"/>
        </w:rPr>
        <w:t>Materials are available upon request</w:t>
      </w:r>
      <w:r w:rsidRPr="00856C0A">
        <w:rPr>
          <w:rFonts w:ascii="Arial" w:hAnsi="Arial" w:cs="Arial"/>
          <w:sz w:val="20"/>
          <w:szCs w:val="20"/>
        </w:rPr>
        <w:t xml:space="preserve"> for consultation in the Re</w:t>
      </w:r>
      <w:r w:rsidR="00464186">
        <w:rPr>
          <w:rFonts w:ascii="Arial" w:hAnsi="Arial" w:cs="Arial"/>
          <w:sz w:val="20"/>
          <w:szCs w:val="20"/>
        </w:rPr>
        <w:t>search</w:t>
      </w:r>
      <w:r w:rsidRPr="00856C0A">
        <w:rPr>
          <w:rFonts w:ascii="Arial" w:hAnsi="Arial" w:cs="Arial"/>
          <w:sz w:val="20"/>
          <w:szCs w:val="20"/>
        </w:rPr>
        <w:t xml:space="preserve"> Room. Please search our online catalogues to identify individual items. </w:t>
      </w:r>
    </w:p>
    <w:p w14:paraId="1CAE561E" w14:textId="77777777" w:rsidR="00EA11A3" w:rsidRPr="00856C0A" w:rsidRDefault="00EA11A3" w:rsidP="00B43A29">
      <w:pPr>
        <w:pStyle w:val="NormalWeb"/>
        <w:spacing w:before="180" w:beforeAutospacing="0" w:after="120" w:afterAutospacing="0"/>
        <w:rPr>
          <w:rFonts w:ascii="Arial" w:hAnsi="Arial" w:cs="Arial"/>
          <w:b/>
          <w:color w:val="000000" w:themeColor="text1"/>
        </w:rPr>
      </w:pPr>
      <w:r w:rsidRPr="00856C0A">
        <w:rPr>
          <w:rFonts w:ascii="Arial" w:hAnsi="Arial" w:cs="Arial"/>
          <w:b/>
          <w:color w:val="000000" w:themeColor="text1"/>
        </w:rPr>
        <w:t>Further reading</w:t>
      </w:r>
    </w:p>
    <w:p w14:paraId="672A7278" w14:textId="77777777" w:rsidR="00EA11A3" w:rsidRPr="00856C0A" w:rsidRDefault="00EA11A3" w:rsidP="00B43A29">
      <w:pPr>
        <w:pStyle w:val="Default"/>
        <w:spacing w:after="120"/>
        <w:rPr>
          <w:rFonts w:eastAsia="Times New Roman"/>
          <w:sz w:val="20"/>
          <w:szCs w:val="20"/>
          <w:lang w:eastAsia="en-GB"/>
        </w:rPr>
      </w:pPr>
      <w:r w:rsidRPr="00856C0A">
        <w:rPr>
          <w:rFonts w:eastAsia="Times New Roman"/>
          <w:sz w:val="20"/>
          <w:szCs w:val="20"/>
          <w:lang w:eastAsia="en-GB"/>
        </w:rPr>
        <w:t xml:space="preserve">For further reading please also see the studies of a number of our manuscripts, printed books and collections in the journals </w:t>
      </w:r>
      <w:r w:rsidRPr="00856C0A">
        <w:rPr>
          <w:rFonts w:eastAsia="Times New Roman"/>
          <w:i/>
          <w:iCs/>
          <w:sz w:val="20"/>
          <w:szCs w:val="20"/>
          <w:lang w:eastAsia="en-GB"/>
        </w:rPr>
        <w:t>Aberdeen University Library Bulletin</w:t>
      </w:r>
      <w:r w:rsidRPr="00856C0A">
        <w:rPr>
          <w:rFonts w:eastAsia="Times New Roman"/>
          <w:iCs/>
          <w:sz w:val="20"/>
          <w:szCs w:val="20"/>
          <w:lang w:eastAsia="en-GB"/>
        </w:rPr>
        <w:t xml:space="preserve">, </w:t>
      </w:r>
      <w:r w:rsidRPr="00856C0A">
        <w:rPr>
          <w:rFonts w:eastAsia="Times New Roman"/>
          <w:i/>
          <w:iCs/>
          <w:sz w:val="20"/>
          <w:szCs w:val="20"/>
          <w:lang w:eastAsia="en-GB"/>
        </w:rPr>
        <w:t xml:space="preserve">Aberdeen University Review </w:t>
      </w:r>
      <w:r w:rsidRPr="00856C0A">
        <w:rPr>
          <w:rFonts w:eastAsia="Times New Roman"/>
          <w:sz w:val="20"/>
          <w:szCs w:val="20"/>
          <w:lang w:eastAsia="en-GB"/>
        </w:rPr>
        <w:t xml:space="preserve">and </w:t>
      </w:r>
      <w:r w:rsidRPr="00856C0A">
        <w:rPr>
          <w:rFonts w:eastAsia="Times New Roman"/>
          <w:i/>
          <w:iCs/>
          <w:sz w:val="20"/>
          <w:szCs w:val="20"/>
          <w:lang w:eastAsia="en-GB"/>
        </w:rPr>
        <w:t>Northern Scotland</w:t>
      </w:r>
      <w:r w:rsidRPr="00856C0A">
        <w:rPr>
          <w:rFonts w:eastAsia="Times New Roman"/>
          <w:sz w:val="20"/>
          <w:szCs w:val="20"/>
          <w:lang w:eastAsia="en-GB"/>
        </w:rPr>
        <w:t>.</w:t>
      </w:r>
    </w:p>
    <w:p w14:paraId="627660ED" w14:textId="77777777" w:rsidR="00EA11A3" w:rsidRPr="00856C0A" w:rsidRDefault="00EA11A3" w:rsidP="00EA11A3">
      <w:pPr>
        <w:pStyle w:val="Default"/>
        <w:spacing w:after="120"/>
        <w:rPr>
          <w:rFonts w:eastAsia="Times New Roman"/>
          <w:sz w:val="20"/>
          <w:szCs w:val="20"/>
          <w:lang w:eastAsia="en-GB"/>
        </w:rPr>
      </w:pPr>
      <w:r w:rsidRPr="00856C0A">
        <w:rPr>
          <w:rFonts w:eastAsia="Times New Roman"/>
          <w:sz w:val="20"/>
          <w:szCs w:val="20"/>
          <w:lang w:eastAsia="en-GB"/>
        </w:rPr>
        <w:t xml:space="preserve">A number of the above papers were highlighted in: </w:t>
      </w:r>
      <w:r>
        <w:rPr>
          <w:sz w:val="20"/>
          <w:szCs w:val="20"/>
        </w:rPr>
        <w:t>Beavan, Iain; Davidson, Peter;</w:t>
      </w:r>
      <w:r w:rsidRPr="00856C0A">
        <w:rPr>
          <w:sz w:val="20"/>
          <w:szCs w:val="20"/>
        </w:rPr>
        <w:t xml:space="preserve"> Stevenson, Jane</w:t>
      </w:r>
      <w:r>
        <w:rPr>
          <w:sz w:val="20"/>
          <w:szCs w:val="20"/>
        </w:rPr>
        <w:t>.</w:t>
      </w:r>
      <w:r w:rsidRPr="00856C0A">
        <w:rPr>
          <w:sz w:val="20"/>
          <w:szCs w:val="20"/>
        </w:rPr>
        <w:t xml:space="preserve"> </w:t>
      </w:r>
      <w:r w:rsidRPr="00856C0A">
        <w:rPr>
          <w:i/>
          <w:iCs/>
          <w:sz w:val="20"/>
          <w:szCs w:val="20"/>
        </w:rPr>
        <w:t>Library and archive collections of the University of Aberdeen: an introduction and description</w:t>
      </w:r>
      <w:r w:rsidRPr="00856C0A">
        <w:rPr>
          <w:sz w:val="20"/>
          <w:szCs w:val="20"/>
        </w:rPr>
        <w:t>. (Manchester: Manchester University Press with the University of Aberdeen, 2011)</w:t>
      </w:r>
    </w:p>
    <w:p w14:paraId="72713D2F" w14:textId="77777777" w:rsidR="00EA11A3" w:rsidRPr="00856C0A" w:rsidRDefault="00EA11A3" w:rsidP="00EA11A3">
      <w:pPr>
        <w:spacing w:after="120" w:line="240" w:lineRule="auto"/>
        <w:rPr>
          <w:rFonts w:cs="Arial"/>
        </w:rPr>
      </w:pPr>
      <w:r>
        <w:rPr>
          <w:rFonts w:cs="Arial"/>
        </w:rPr>
        <w:t>Stone, Jeffrey C.,</w:t>
      </w:r>
      <w:r w:rsidRPr="00856C0A">
        <w:rPr>
          <w:rFonts w:cs="Arial"/>
        </w:rPr>
        <w:t xml:space="preserve"> </w:t>
      </w:r>
      <w:r w:rsidRPr="00273197">
        <w:rPr>
          <w:rFonts w:cs="Arial"/>
          <w:i/>
        </w:rPr>
        <w:t>The cartographic treasures of Aberdeen University Library</w:t>
      </w:r>
      <w:r w:rsidRPr="00856C0A">
        <w:rPr>
          <w:rFonts w:cs="Arial"/>
        </w:rPr>
        <w:t xml:space="preserve">.   </w:t>
      </w:r>
      <w:r>
        <w:rPr>
          <w:rFonts w:cs="Arial"/>
        </w:rPr>
        <w:t>(</w:t>
      </w:r>
      <w:r w:rsidRPr="00856C0A">
        <w:rPr>
          <w:rFonts w:cs="Arial"/>
        </w:rPr>
        <w:t>Tring : Map Collector Pub., 1986</w:t>
      </w:r>
      <w:r>
        <w:rPr>
          <w:rFonts w:cs="Arial"/>
        </w:rPr>
        <w:t>)</w:t>
      </w:r>
    </w:p>
    <w:p w14:paraId="7D453326" w14:textId="77777777" w:rsidR="00EA11A3" w:rsidRPr="00856C0A" w:rsidRDefault="00EA11A3" w:rsidP="00EA11A3">
      <w:pPr>
        <w:spacing w:line="240" w:lineRule="auto"/>
        <w:rPr>
          <w:rFonts w:cs="Arial"/>
        </w:rPr>
      </w:pPr>
      <w:r>
        <w:rPr>
          <w:rFonts w:cs="Arial"/>
        </w:rPr>
        <w:t>Stone, Jeffrey C.,</w:t>
      </w:r>
      <w:r w:rsidRPr="00856C0A">
        <w:rPr>
          <w:rFonts w:cs="Arial"/>
        </w:rPr>
        <w:t xml:space="preserve"> </w:t>
      </w:r>
      <w:r w:rsidRPr="00273197">
        <w:rPr>
          <w:rFonts w:cs="Arial"/>
          <w:i/>
        </w:rPr>
        <w:t>The Blaeu atlas of Scotland</w:t>
      </w:r>
      <w:r w:rsidRPr="00856C0A">
        <w:rPr>
          <w:rFonts w:cs="Arial"/>
        </w:rPr>
        <w:t xml:space="preserve">.   </w:t>
      </w:r>
      <w:r>
        <w:rPr>
          <w:rFonts w:cs="Arial"/>
        </w:rPr>
        <w:t>(</w:t>
      </w:r>
      <w:r w:rsidRPr="00856C0A">
        <w:rPr>
          <w:rFonts w:cs="Arial"/>
        </w:rPr>
        <w:t>Tring</w:t>
      </w:r>
      <w:r>
        <w:rPr>
          <w:rFonts w:cs="Arial"/>
        </w:rPr>
        <w:t xml:space="preserve"> : Map Collector Publications,1980)</w:t>
      </w:r>
    </w:p>
    <w:p w14:paraId="40F5D55E" w14:textId="77777777" w:rsidR="00EA11A3" w:rsidRPr="00856C0A" w:rsidRDefault="00EA11A3" w:rsidP="00EA11A3">
      <w:pPr>
        <w:pStyle w:val="Header"/>
        <w:spacing w:after="0" w:line="240" w:lineRule="auto"/>
        <w:rPr>
          <w:rFonts w:cs="Arial"/>
        </w:rPr>
      </w:pPr>
    </w:p>
    <w:p w14:paraId="32074F0A" w14:textId="77777777" w:rsidR="00EA11A3" w:rsidRPr="00856C0A" w:rsidRDefault="00EA11A3" w:rsidP="00EA11A3">
      <w:pPr>
        <w:pStyle w:val="Header"/>
        <w:spacing w:after="0" w:line="240" w:lineRule="auto"/>
        <w:rPr>
          <w:rFonts w:cs="Arial"/>
        </w:rPr>
      </w:pPr>
    </w:p>
    <w:p w14:paraId="5D700EF1" w14:textId="77777777" w:rsidR="00EA11A3" w:rsidRPr="00856C0A" w:rsidRDefault="00EA11A3" w:rsidP="00EA11A3">
      <w:pPr>
        <w:pStyle w:val="Header"/>
        <w:spacing w:after="120" w:line="240" w:lineRule="auto"/>
        <w:rPr>
          <w:rFonts w:cs="Arial"/>
        </w:rPr>
      </w:pPr>
    </w:p>
    <w:p w14:paraId="2EFA2B5D" w14:textId="77777777" w:rsidR="00EA11A3" w:rsidRPr="00DE74B8" w:rsidRDefault="00EA11A3" w:rsidP="00DE74B8">
      <w:pPr>
        <w:pStyle w:val="Header"/>
        <w:spacing w:after="120"/>
        <w:rPr>
          <w:rFonts w:cs="Arial"/>
        </w:rPr>
      </w:pPr>
    </w:p>
    <w:sectPr w:rsidR="00EA11A3" w:rsidRPr="00DE74B8" w:rsidSect="00DE74B8">
      <w:headerReference w:type="default" r:id="rId12"/>
      <w:footerReference w:type="default" r:id="rId13"/>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6940A" w14:textId="77777777" w:rsidR="00EA11A3" w:rsidRDefault="00EA11A3">
      <w:r>
        <w:separator/>
      </w:r>
    </w:p>
  </w:endnote>
  <w:endnote w:type="continuationSeparator" w:id="0">
    <w:p w14:paraId="7496BDDD" w14:textId="77777777" w:rsidR="00EA11A3" w:rsidRDefault="00EA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153EDBD-7E54-42A0-BB4C-48A068557669}"/>
    <w:embedBold r:id="rId2" w:fontKey="{833B7791-33A9-4A9B-B675-6DADA6F0CCC4}"/>
    <w:embedItalic r:id="rId3" w:fontKey="{89DB0E92-C3F1-4603-8651-392F5265820A}"/>
  </w:font>
  <w:font w:name="Tahoma">
    <w:panose1 w:val="020B0604030504040204"/>
    <w:charset w:val="00"/>
    <w:family w:val="swiss"/>
    <w:pitch w:val="variable"/>
    <w:sig w:usb0="E1002EFF" w:usb1="C000605B" w:usb2="00000029" w:usb3="00000000" w:csb0="000101FF" w:csb1="00000000"/>
    <w:embedRegular r:id="rId4" w:fontKey="{0D226337-28E5-47AF-A435-113FFF6C9652}"/>
  </w:font>
  <w:font w:name="Calibri">
    <w:panose1 w:val="020F0502020204030204"/>
    <w:charset w:val="00"/>
    <w:family w:val="swiss"/>
    <w:pitch w:val="variable"/>
    <w:sig w:usb0="E4002EFF" w:usb1="C000247B" w:usb2="00000009" w:usb3="00000000" w:csb0="000001FF" w:csb1="00000000"/>
    <w:embedRegular r:id="rId5" w:fontKey="{471DBE43-BDEC-4AD9-BEDF-277DBE278FAC}"/>
    <w:embedBold r:id="rId6" w:fontKey="{5C18DBEB-0803-430C-9B6D-8DD3521E081F}"/>
    <w:embedItalic r:id="rId7" w:fontKey="{8D04A883-96D9-4060-9B86-07C8C5CED67B}"/>
  </w:font>
  <w:font w:name="Cambria">
    <w:panose1 w:val="02040503050406030204"/>
    <w:charset w:val="00"/>
    <w:family w:val="roman"/>
    <w:pitch w:val="variable"/>
    <w:sig w:usb0="E00006FF" w:usb1="420024FF" w:usb2="02000000" w:usb3="00000000" w:csb0="0000019F" w:csb1="00000000"/>
    <w:embedRegular r:id="rId8" w:fontKey="{D473A130-0336-4FD4-B343-70F3CCFC7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5A92A"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C799"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3288C34" wp14:editId="05977F89">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0D401"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88C34"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810D401"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B5C35"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B43A29">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0553D" w14:textId="77777777" w:rsidR="00EA11A3" w:rsidRDefault="00EA11A3">
      <w:r>
        <w:separator/>
      </w:r>
    </w:p>
  </w:footnote>
  <w:footnote w:type="continuationSeparator" w:id="0">
    <w:p w14:paraId="4B59BDBE" w14:textId="77777777" w:rsidR="00EA11A3" w:rsidRDefault="00EA1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7B2CD"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A503E"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70E0B098" wp14:editId="76E39A7F">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14AAEDE7" wp14:editId="7C7582D1">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59AD"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AEDE7"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200459AD"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9F3A2"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20249384">
    <w:abstractNumId w:val="0"/>
  </w:num>
  <w:num w:numId="2" w16cid:durableId="2120447071">
    <w:abstractNumId w:val="0"/>
  </w:num>
  <w:num w:numId="3" w16cid:durableId="50081306">
    <w:abstractNumId w:val="1"/>
  </w:num>
  <w:num w:numId="4" w16cid:durableId="233204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11A3"/>
    <w:rsid w:val="000425F2"/>
    <w:rsid w:val="00045050"/>
    <w:rsid w:val="0006496F"/>
    <w:rsid w:val="000D224B"/>
    <w:rsid w:val="000E7A15"/>
    <w:rsid w:val="000F67FE"/>
    <w:rsid w:val="001373FB"/>
    <w:rsid w:val="001660EB"/>
    <w:rsid w:val="001B5F63"/>
    <w:rsid w:val="00222E2A"/>
    <w:rsid w:val="00256ADA"/>
    <w:rsid w:val="002C16A8"/>
    <w:rsid w:val="00302EFF"/>
    <w:rsid w:val="00314BB3"/>
    <w:rsid w:val="00317D1C"/>
    <w:rsid w:val="00324CB3"/>
    <w:rsid w:val="0036096D"/>
    <w:rsid w:val="003F2B5E"/>
    <w:rsid w:val="00411CFD"/>
    <w:rsid w:val="00424B8B"/>
    <w:rsid w:val="00464186"/>
    <w:rsid w:val="004738BD"/>
    <w:rsid w:val="004772C8"/>
    <w:rsid w:val="004E6E2E"/>
    <w:rsid w:val="00521B30"/>
    <w:rsid w:val="0058749A"/>
    <w:rsid w:val="00600F04"/>
    <w:rsid w:val="00617627"/>
    <w:rsid w:val="0065029D"/>
    <w:rsid w:val="00666BE8"/>
    <w:rsid w:val="00693220"/>
    <w:rsid w:val="006971BD"/>
    <w:rsid w:val="00715B8F"/>
    <w:rsid w:val="00720569"/>
    <w:rsid w:val="007600CA"/>
    <w:rsid w:val="007A3E70"/>
    <w:rsid w:val="007C1318"/>
    <w:rsid w:val="007C1B50"/>
    <w:rsid w:val="007D2C23"/>
    <w:rsid w:val="007D6059"/>
    <w:rsid w:val="007E6BEC"/>
    <w:rsid w:val="007F03CE"/>
    <w:rsid w:val="00847AB5"/>
    <w:rsid w:val="00857F6C"/>
    <w:rsid w:val="008C5AC7"/>
    <w:rsid w:val="008E2AE1"/>
    <w:rsid w:val="008E3200"/>
    <w:rsid w:val="008E4F83"/>
    <w:rsid w:val="009B56C4"/>
    <w:rsid w:val="00A03743"/>
    <w:rsid w:val="00A27F3D"/>
    <w:rsid w:val="00A6174F"/>
    <w:rsid w:val="00A731B4"/>
    <w:rsid w:val="00AA4669"/>
    <w:rsid w:val="00AC5139"/>
    <w:rsid w:val="00B07213"/>
    <w:rsid w:val="00B43A29"/>
    <w:rsid w:val="00B474A6"/>
    <w:rsid w:val="00B57DFD"/>
    <w:rsid w:val="00B80E5D"/>
    <w:rsid w:val="00BE3AFB"/>
    <w:rsid w:val="00C0164F"/>
    <w:rsid w:val="00C63C08"/>
    <w:rsid w:val="00C8535F"/>
    <w:rsid w:val="00C86838"/>
    <w:rsid w:val="00CA191E"/>
    <w:rsid w:val="00CC3868"/>
    <w:rsid w:val="00CD395A"/>
    <w:rsid w:val="00D07AE3"/>
    <w:rsid w:val="00DA30BE"/>
    <w:rsid w:val="00DA7801"/>
    <w:rsid w:val="00DC024E"/>
    <w:rsid w:val="00DC24E9"/>
    <w:rsid w:val="00DE74B8"/>
    <w:rsid w:val="00E11A16"/>
    <w:rsid w:val="00E232E3"/>
    <w:rsid w:val="00EA11A3"/>
    <w:rsid w:val="00EA165B"/>
    <w:rsid w:val="00EA2265"/>
    <w:rsid w:val="00EA3708"/>
    <w:rsid w:val="00EC427D"/>
    <w:rsid w:val="00F426AC"/>
    <w:rsid w:val="00F83668"/>
    <w:rsid w:val="00FD46BE"/>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DE30CDE"/>
  <w15:docId w15:val="{5E79E241-6465-455A-8295-7F1B8764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EA11A3"/>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EA11A3"/>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EA11A3"/>
    <w:rPr>
      <w:rFonts w:ascii="Arial" w:hAnsi="Arial"/>
      <w:lang w:eastAsia="en-US"/>
    </w:rPr>
  </w:style>
  <w:style w:type="paragraph" w:styleId="NoSpacing">
    <w:name w:val="No Spacing"/>
    <w:uiPriority w:val="1"/>
    <w:qFormat/>
    <w:rsid w:val="00EA11A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41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lms.abdn.ac.uk/DServe/dserve.exe?dsqIni=Dserve.ini&amp;dsqApp=Archive&amp;dsqCmd=Show.tcl&amp;dsqDb=Catalog&amp;dsqPos=0&amp;dsqSearch=%28RefNo%3D%27ms%203894%27%2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35</TotalTime>
  <Pages>2</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8077</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 Borompoka</dc:creator>
  <cp:lastModifiedBy>Macgregor, Andrew</cp:lastModifiedBy>
  <cp:revision>8</cp:revision>
  <cp:lastPrinted>2010-05-19T13:46:00Z</cp:lastPrinted>
  <dcterms:created xsi:type="dcterms:W3CDTF">2018-04-27T15:16:00Z</dcterms:created>
  <dcterms:modified xsi:type="dcterms:W3CDTF">2024-06-27T10:20:00Z</dcterms:modified>
</cp:coreProperties>
</file>