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2D72337E" w14:textId="77777777" w:rsidTr="00AC5139">
        <w:trPr>
          <w:cantSplit/>
        </w:trPr>
        <w:tc>
          <w:tcPr>
            <w:tcW w:w="1410" w:type="dxa"/>
            <w:vMerge w:val="restart"/>
          </w:tcPr>
          <w:p w14:paraId="0D2A43AB" w14:textId="34502C3F" w:rsidR="004772C8" w:rsidRPr="00DE74B8" w:rsidRDefault="004772C8" w:rsidP="00AC5139">
            <w:pPr>
              <w:pStyle w:val="FS-title"/>
              <w:spacing w:after="0" w:line="240" w:lineRule="auto"/>
              <w:ind w:right="567" w:hanging="150"/>
              <w:rPr>
                <w:rFonts w:cs="Arial"/>
              </w:rPr>
            </w:pPr>
          </w:p>
        </w:tc>
        <w:tc>
          <w:tcPr>
            <w:tcW w:w="8080" w:type="dxa"/>
          </w:tcPr>
          <w:p w14:paraId="2972A009" w14:textId="551E8797" w:rsidR="004772C8" w:rsidRPr="00DE74B8" w:rsidRDefault="008C3EA4" w:rsidP="00BE3AFB">
            <w:pPr>
              <w:pStyle w:val="FS-title"/>
              <w:tabs>
                <w:tab w:val="left" w:pos="8221"/>
                <w:tab w:val="left" w:pos="8363"/>
              </w:tabs>
              <w:spacing w:before="60" w:after="0" w:line="240" w:lineRule="auto"/>
              <w:ind w:right="425"/>
              <w:rPr>
                <w:rFonts w:cs="Arial"/>
              </w:rPr>
            </w:pPr>
            <w:r w:rsidRPr="008C3EA4">
              <w:rPr>
                <w:rFonts w:cs="Arial"/>
              </w:rPr>
              <w:t>Jacobite resources</w:t>
            </w:r>
          </w:p>
        </w:tc>
      </w:tr>
      <w:tr w:rsidR="004772C8" w:rsidRPr="00DE74B8" w14:paraId="6A9E8594" w14:textId="77777777" w:rsidTr="00AC5139">
        <w:trPr>
          <w:cantSplit/>
        </w:trPr>
        <w:tc>
          <w:tcPr>
            <w:tcW w:w="1410" w:type="dxa"/>
            <w:vMerge/>
          </w:tcPr>
          <w:p w14:paraId="112E216C" w14:textId="77777777" w:rsidR="004772C8" w:rsidRPr="00DE74B8" w:rsidRDefault="004772C8">
            <w:pPr>
              <w:pStyle w:val="FS-Author"/>
              <w:rPr>
                <w:rFonts w:cs="Arial"/>
              </w:rPr>
            </w:pPr>
          </w:p>
        </w:tc>
        <w:tc>
          <w:tcPr>
            <w:tcW w:w="8080" w:type="dxa"/>
          </w:tcPr>
          <w:p w14:paraId="31C4EC00" w14:textId="526813BB" w:rsidR="004772C8" w:rsidRPr="00DE74B8" w:rsidRDefault="008C0049" w:rsidP="007E6BEC">
            <w:pPr>
              <w:pStyle w:val="FS-Author"/>
              <w:rPr>
                <w:rFonts w:cs="Arial"/>
              </w:rPr>
            </w:pPr>
            <w:r>
              <w:rPr>
                <w:rFonts w:cs="Arial"/>
              </w:rPr>
              <w:t xml:space="preserve">September </w:t>
            </w:r>
            <w:r w:rsidR="008C3EA4" w:rsidRPr="008C3EA4">
              <w:rPr>
                <w:rFonts w:cs="Arial"/>
              </w:rPr>
              <w:t>20</w:t>
            </w:r>
            <w:r>
              <w:rPr>
                <w:rFonts w:cs="Arial"/>
              </w:rPr>
              <w:t>2</w:t>
            </w:r>
            <w:r w:rsidR="00800487">
              <w:rPr>
                <w:rFonts w:cs="Arial"/>
              </w:rPr>
              <w:t>4</w:t>
            </w:r>
          </w:p>
        </w:tc>
      </w:tr>
      <w:tr w:rsidR="004772C8" w:rsidRPr="00DE74B8" w14:paraId="18DB24CD" w14:textId="77777777" w:rsidTr="00AC5139">
        <w:trPr>
          <w:cantSplit/>
        </w:trPr>
        <w:tc>
          <w:tcPr>
            <w:tcW w:w="1410" w:type="dxa"/>
            <w:vMerge/>
          </w:tcPr>
          <w:p w14:paraId="5E7766D7" w14:textId="77777777" w:rsidR="004772C8" w:rsidRPr="00DE74B8" w:rsidRDefault="004772C8">
            <w:pPr>
              <w:pStyle w:val="FS-Category"/>
              <w:rPr>
                <w:rFonts w:cs="Arial"/>
              </w:rPr>
            </w:pPr>
          </w:p>
        </w:tc>
        <w:tc>
          <w:tcPr>
            <w:tcW w:w="8080" w:type="dxa"/>
          </w:tcPr>
          <w:p w14:paraId="25B12B69" w14:textId="46699C2D" w:rsidR="004772C8" w:rsidRPr="00DE74B8" w:rsidRDefault="008C3EA4" w:rsidP="00CD395A">
            <w:pPr>
              <w:pStyle w:val="FS-Category"/>
              <w:rPr>
                <w:rFonts w:cs="Arial"/>
              </w:rPr>
            </w:pPr>
            <w:r>
              <w:rPr>
                <w:rFonts w:cs="Arial"/>
              </w:rPr>
              <w:t xml:space="preserve">QG </w:t>
            </w:r>
            <w:r w:rsidRPr="008C3EA4">
              <w:rPr>
                <w:rFonts w:cs="Arial"/>
              </w:rPr>
              <w:t>HCOL021</w:t>
            </w:r>
          </w:p>
        </w:tc>
      </w:tr>
      <w:tr w:rsidR="004772C8" w:rsidRPr="00DE74B8" w14:paraId="472A78B9" w14:textId="77777777" w:rsidTr="004772C8">
        <w:trPr>
          <w:cantSplit/>
          <w:trHeight w:val="154"/>
        </w:trPr>
        <w:tc>
          <w:tcPr>
            <w:tcW w:w="1410" w:type="dxa"/>
            <w:vMerge/>
          </w:tcPr>
          <w:p w14:paraId="2A1F9528" w14:textId="77777777" w:rsidR="004772C8" w:rsidRPr="00DE74B8" w:rsidRDefault="004772C8">
            <w:pPr>
              <w:spacing w:after="0"/>
              <w:jc w:val="right"/>
              <w:rPr>
                <w:rFonts w:cs="Arial"/>
              </w:rPr>
            </w:pPr>
          </w:p>
        </w:tc>
        <w:tc>
          <w:tcPr>
            <w:tcW w:w="8080" w:type="dxa"/>
          </w:tcPr>
          <w:p w14:paraId="18A9DA5A" w14:textId="77777777" w:rsidR="004772C8" w:rsidRPr="00DE74B8" w:rsidRDefault="004772C8">
            <w:pPr>
              <w:spacing w:after="0"/>
              <w:jc w:val="right"/>
              <w:rPr>
                <w:rFonts w:cs="Arial"/>
              </w:rPr>
            </w:pPr>
          </w:p>
        </w:tc>
      </w:tr>
      <w:tr w:rsidR="004772C8" w:rsidRPr="00DE74B8" w14:paraId="31B1D37E" w14:textId="77777777" w:rsidTr="00C63C08">
        <w:trPr>
          <w:cantSplit/>
          <w:trHeight w:val="187"/>
        </w:trPr>
        <w:tc>
          <w:tcPr>
            <w:tcW w:w="1410" w:type="dxa"/>
            <w:vMerge/>
          </w:tcPr>
          <w:p w14:paraId="43663CBB" w14:textId="77777777" w:rsidR="004772C8" w:rsidRPr="00DE74B8" w:rsidRDefault="004772C8">
            <w:pPr>
              <w:spacing w:after="0"/>
              <w:jc w:val="right"/>
              <w:rPr>
                <w:rFonts w:cs="Arial"/>
              </w:rPr>
            </w:pPr>
          </w:p>
        </w:tc>
        <w:tc>
          <w:tcPr>
            <w:tcW w:w="8080" w:type="dxa"/>
          </w:tcPr>
          <w:p w14:paraId="44349E83" w14:textId="77777777" w:rsidR="004772C8" w:rsidRPr="00DE74B8" w:rsidRDefault="004772C8">
            <w:pPr>
              <w:spacing w:after="0"/>
              <w:jc w:val="right"/>
              <w:rPr>
                <w:rFonts w:cs="Arial"/>
              </w:rPr>
            </w:pPr>
          </w:p>
        </w:tc>
      </w:tr>
    </w:tbl>
    <w:p w14:paraId="0E0B62B1" w14:textId="77777777" w:rsidR="00314BB3" w:rsidRPr="00DE74B8" w:rsidRDefault="00314BB3" w:rsidP="00FC20A9">
      <w:pPr>
        <w:spacing w:after="120"/>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1DC9275B" w14:textId="77777777" w:rsidR="00800487" w:rsidRDefault="00800487" w:rsidP="00800487">
      <w:pPr>
        <w:pStyle w:val="Default"/>
        <w:rPr>
          <w:b/>
          <w:sz w:val="18"/>
          <w:szCs w:val="18"/>
        </w:rPr>
      </w:pPr>
      <w:r>
        <w:rPr>
          <w:b/>
          <w:bCs/>
          <w:sz w:val="18"/>
          <w:szCs w:val="18"/>
        </w:rPr>
        <w:t xml:space="preserve">Collections Research Room </w:t>
      </w:r>
    </w:p>
    <w:p w14:paraId="48F793E4" w14:textId="77777777" w:rsidR="00800487" w:rsidRDefault="00800487" w:rsidP="00800487">
      <w:pPr>
        <w:pStyle w:val="Default"/>
        <w:rPr>
          <w:b/>
          <w:bCs/>
          <w:sz w:val="18"/>
          <w:szCs w:val="18"/>
        </w:rPr>
      </w:pPr>
      <w:r>
        <w:rPr>
          <w:b/>
          <w:bCs/>
          <w:sz w:val="18"/>
          <w:szCs w:val="18"/>
        </w:rPr>
        <w:t xml:space="preserve">University Collections </w:t>
      </w:r>
    </w:p>
    <w:p w14:paraId="5CF176C1" w14:textId="77777777" w:rsidR="00800487" w:rsidRDefault="00800487" w:rsidP="00800487">
      <w:pPr>
        <w:pStyle w:val="Default"/>
        <w:rPr>
          <w:sz w:val="18"/>
          <w:szCs w:val="18"/>
        </w:rPr>
      </w:pPr>
      <w:r>
        <w:rPr>
          <w:sz w:val="18"/>
          <w:szCs w:val="18"/>
        </w:rPr>
        <w:t xml:space="preserve">The University Library </w:t>
      </w:r>
    </w:p>
    <w:p w14:paraId="3665BDA7" w14:textId="77777777" w:rsidR="00800487" w:rsidRDefault="00800487" w:rsidP="00800487">
      <w:pPr>
        <w:pStyle w:val="Default"/>
        <w:rPr>
          <w:sz w:val="18"/>
          <w:szCs w:val="18"/>
        </w:rPr>
      </w:pPr>
      <w:r>
        <w:rPr>
          <w:sz w:val="18"/>
          <w:szCs w:val="18"/>
        </w:rPr>
        <w:t xml:space="preserve">University of Aberdeen </w:t>
      </w:r>
    </w:p>
    <w:p w14:paraId="78298CF3" w14:textId="77777777" w:rsidR="00800487" w:rsidRDefault="00800487" w:rsidP="00800487">
      <w:pPr>
        <w:pStyle w:val="Default"/>
        <w:rPr>
          <w:sz w:val="18"/>
          <w:szCs w:val="18"/>
        </w:rPr>
      </w:pPr>
      <w:r>
        <w:rPr>
          <w:sz w:val="18"/>
          <w:szCs w:val="18"/>
        </w:rPr>
        <w:t xml:space="preserve">Bedford Road </w:t>
      </w:r>
    </w:p>
    <w:p w14:paraId="6D114BF2" w14:textId="77777777" w:rsidR="00800487" w:rsidRDefault="00800487" w:rsidP="00800487">
      <w:pPr>
        <w:pStyle w:val="Default"/>
        <w:rPr>
          <w:sz w:val="18"/>
          <w:szCs w:val="18"/>
        </w:rPr>
      </w:pPr>
      <w:r>
        <w:rPr>
          <w:sz w:val="18"/>
          <w:szCs w:val="18"/>
        </w:rPr>
        <w:t xml:space="preserve">Aberdeen </w:t>
      </w:r>
    </w:p>
    <w:p w14:paraId="4B9B84EA" w14:textId="77777777" w:rsidR="00800487" w:rsidRDefault="00800487" w:rsidP="00800487">
      <w:pPr>
        <w:pStyle w:val="Default"/>
        <w:spacing w:after="120"/>
        <w:rPr>
          <w:sz w:val="18"/>
          <w:szCs w:val="18"/>
        </w:rPr>
      </w:pPr>
      <w:r>
        <w:rPr>
          <w:sz w:val="18"/>
          <w:szCs w:val="18"/>
        </w:rPr>
        <w:t>AB24 3AA</w:t>
      </w:r>
    </w:p>
    <w:p w14:paraId="5D551D3C" w14:textId="66426FD5" w:rsidR="008C3EA4" w:rsidRPr="008C0049" w:rsidRDefault="008C3EA4" w:rsidP="008C0049">
      <w:pPr>
        <w:overflowPunct/>
        <w:spacing w:after="120" w:line="240" w:lineRule="auto"/>
        <w:textAlignment w:val="auto"/>
        <w:rPr>
          <w:rFonts w:eastAsiaTheme="minorHAnsi" w:cs="Arial"/>
          <w:color w:val="000000"/>
          <w:sz w:val="18"/>
          <w:szCs w:val="18"/>
        </w:rPr>
      </w:pPr>
      <w:r w:rsidRPr="00154DCE">
        <w:rPr>
          <w:b/>
          <w:noProof/>
          <w:sz w:val="18"/>
          <w:szCs w:val="18"/>
          <w:lang w:eastAsia="en-GB"/>
        </w:rPr>
        <mc:AlternateContent>
          <mc:Choice Requires="wps">
            <w:drawing>
              <wp:anchor distT="0" distB="0" distL="114300" distR="114300" simplePos="0" relativeHeight="251659264" behindDoc="0" locked="0" layoutInCell="1" allowOverlap="1" wp14:anchorId="640B5920" wp14:editId="22671C8F">
                <wp:simplePos x="0" y="0"/>
                <wp:positionH relativeFrom="column">
                  <wp:posOffset>3810</wp:posOffset>
                </wp:positionH>
                <wp:positionV relativeFrom="paragraph">
                  <wp:posOffset>287020</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FB298D" id="_x0000_t32" coordsize="21600,21600" o:spt="32" o:oned="t" path="m,l21600,21600e" filled="f">
                <v:path arrowok="t" fillok="f" o:connecttype="none"/>
                <o:lock v:ext="edit" shapetype="t"/>
              </v:shapetype>
              <v:shape id="AutoShape 2" o:spid="_x0000_s1026" type="#_x0000_t32" style="position:absolute;margin-left:.3pt;margin-top:22.6pt;width:213.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oo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" strokecolor="#7f7f7f" strokeweight="1pt"/>
            </w:pict>
          </mc:Fallback>
        </mc:AlternateContent>
      </w:r>
    </w:p>
    <w:p w14:paraId="254F7C5C" w14:textId="77777777" w:rsidR="008C3EA4" w:rsidRPr="009009F9" w:rsidRDefault="008C3EA4" w:rsidP="008C3EA4">
      <w:pPr>
        <w:pStyle w:val="Heading1"/>
        <w:spacing w:before="360" w:after="180" w:line="240" w:lineRule="auto"/>
        <w:rPr>
          <w:sz w:val="24"/>
          <w:szCs w:val="24"/>
        </w:rPr>
      </w:pPr>
      <w:r w:rsidRPr="009009F9">
        <w:rPr>
          <w:sz w:val="24"/>
          <w:szCs w:val="24"/>
        </w:rPr>
        <w:t xml:space="preserve">Introduction </w:t>
      </w:r>
    </w:p>
    <w:p w14:paraId="7562AF08" w14:textId="77777777" w:rsidR="008C3EA4" w:rsidRPr="008C3EA4" w:rsidRDefault="008C3EA4" w:rsidP="0094200E">
      <w:pPr>
        <w:spacing w:after="120" w:line="240" w:lineRule="auto"/>
        <w:rPr>
          <w:rFonts w:cs="Arial"/>
        </w:rPr>
      </w:pPr>
      <w:r w:rsidRPr="008C3EA4">
        <w:rPr>
          <w:rFonts w:cs="Arial"/>
        </w:rPr>
        <w:t>Many individuals and institutions have deposited their papers with the University; as a result it has acquired an unrivalled collection of material not solely relating to the history and culture of the north-east of Scotland but also of national and international importance.</w:t>
      </w:r>
    </w:p>
    <w:p w14:paraId="65E1CF66" w14:textId="77777777" w:rsidR="008C3EA4" w:rsidRPr="008C3EA4" w:rsidRDefault="008C3EA4" w:rsidP="0094200E">
      <w:pPr>
        <w:spacing w:after="120" w:line="240" w:lineRule="auto"/>
        <w:rPr>
          <w:rFonts w:cs="Arial"/>
        </w:rPr>
      </w:pPr>
      <w:r w:rsidRPr="008C3EA4">
        <w:rPr>
          <w:rFonts w:cs="Arial"/>
        </w:rPr>
        <w:t>The University holds a rich collection of material that gives an insight into the complex history of shifting political allegiances during the 17</w:t>
      </w:r>
      <w:r w:rsidRPr="008C3EA4">
        <w:rPr>
          <w:rFonts w:cs="Arial"/>
          <w:vertAlign w:val="superscript"/>
        </w:rPr>
        <w:t>th</w:t>
      </w:r>
      <w:r w:rsidRPr="008C3EA4">
        <w:rPr>
          <w:rFonts w:cs="Arial"/>
        </w:rPr>
        <w:t xml:space="preserve"> and 18</w:t>
      </w:r>
      <w:r w:rsidRPr="008C3EA4">
        <w:rPr>
          <w:rFonts w:cs="Arial"/>
          <w:vertAlign w:val="superscript"/>
        </w:rPr>
        <w:t>th</w:t>
      </w:r>
      <w:r w:rsidRPr="008C3EA4">
        <w:rPr>
          <w:rFonts w:cs="Arial"/>
        </w:rPr>
        <w:t xml:space="preserve"> centuries. Far removed from Presbyterianism’s heartlands in the central Lowlands and Borders, Catholicism survived and </w:t>
      </w:r>
      <w:proofErr w:type="spellStart"/>
      <w:r w:rsidRPr="008C3EA4">
        <w:rPr>
          <w:rFonts w:cs="Arial"/>
        </w:rPr>
        <w:t>Episcopalianism</w:t>
      </w:r>
      <w:proofErr w:type="spellEnd"/>
      <w:r w:rsidRPr="008C3EA4">
        <w:rPr>
          <w:rFonts w:cs="Arial"/>
        </w:rPr>
        <w:t xml:space="preserve"> prospered in the north-east of Scotland long after the Reformation. With its long tradition of </w:t>
      </w:r>
      <w:r w:rsidR="00ED7881">
        <w:rPr>
          <w:rFonts w:cs="Arial"/>
        </w:rPr>
        <w:t>loyalism to the House of Stuart</w:t>
      </w:r>
      <w:r w:rsidRPr="008C3EA4">
        <w:rPr>
          <w:rFonts w:cs="Arial"/>
        </w:rPr>
        <w:t xml:space="preserve"> it is unsurprising that Aberdeen became a Jacobite stronghold. </w:t>
      </w:r>
    </w:p>
    <w:p w14:paraId="22DE61E2" w14:textId="77777777" w:rsidR="008C3EA4" w:rsidRPr="008C3EA4" w:rsidRDefault="008C3EA4" w:rsidP="008C3EA4">
      <w:pPr>
        <w:spacing w:line="240" w:lineRule="auto"/>
        <w:rPr>
          <w:rFonts w:cs="Arial"/>
        </w:rPr>
      </w:pPr>
      <w:r w:rsidRPr="008C3EA4">
        <w:rPr>
          <w:rFonts w:cs="Arial"/>
        </w:rPr>
        <w:t>It is no surprise then that the University has perhaps the best collection of printed Jacobite texts in existence, the MacBean Collection, together with some important manuscript holdings.</w:t>
      </w:r>
    </w:p>
    <w:p w14:paraId="485DEF2C" w14:textId="77777777" w:rsidR="008C3EA4" w:rsidRPr="008C3EA4" w:rsidRDefault="008C3EA4" w:rsidP="008C3EA4">
      <w:pPr>
        <w:overflowPunct/>
        <w:autoSpaceDE/>
        <w:autoSpaceDN/>
        <w:adjustRightInd/>
        <w:spacing w:after="180" w:line="240" w:lineRule="auto"/>
        <w:textAlignment w:val="auto"/>
        <w:rPr>
          <w:rFonts w:cs="Arial"/>
          <w:b/>
          <w:sz w:val="24"/>
          <w:szCs w:val="24"/>
        </w:rPr>
      </w:pPr>
      <w:r w:rsidRPr="008C3EA4">
        <w:rPr>
          <w:rFonts w:cs="Arial"/>
          <w:b/>
          <w:sz w:val="24"/>
          <w:szCs w:val="24"/>
        </w:rPr>
        <w:t>Printed collections</w:t>
      </w:r>
    </w:p>
    <w:p w14:paraId="56AD3D2E" w14:textId="3E795468" w:rsidR="008C3EA4" w:rsidRPr="008C3EA4" w:rsidRDefault="008C3EA4" w:rsidP="0094200E">
      <w:pPr>
        <w:spacing w:after="120" w:line="240" w:lineRule="auto"/>
        <w:rPr>
          <w:rFonts w:cs="Arial"/>
          <w:color w:val="000000" w:themeColor="text1"/>
        </w:rPr>
      </w:pPr>
      <w:r w:rsidRPr="008C3EA4">
        <w:rPr>
          <w:rFonts w:cs="Arial"/>
          <w:color w:val="000000" w:themeColor="text1"/>
        </w:rPr>
        <w:t>The Local Collection</w:t>
      </w:r>
      <w:r>
        <w:rPr>
          <w:rFonts w:cs="Arial"/>
          <w:color w:val="000000" w:themeColor="text1"/>
        </w:rPr>
        <w:t>,</w:t>
      </w:r>
      <w:r w:rsidRPr="008C3EA4">
        <w:rPr>
          <w:rFonts w:cs="Arial"/>
          <w:color w:val="000000" w:themeColor="text1"/>
        </w:rPr>
        <w:t xml:space="preserve"> accessible via the Re</w:t>
      </w:r>
      <w:r w:rsidR="00800487">
        <w:rPr>
          <w:rFonts w:cs="Arial"/>
          <w:color w:val="000000" w:themeColor="text1"/>
        </w:rPr>
        <w:t>search</w:t>
      </w:r>
      <w:r w:rsidRPr="008C3EA4">
        <w:rPr>
          <w:rFonts w:cs="Arial"/>
          <w:color w:val="000000" w:themeColor="text1"/>
        </w:rPr>
        <w:t xml:space="preserve"> Room, contains re</w:t>
      </w:r>
      <w:r>
        <w:rPr>
          <w:rFonts w:cs="Arial"/>
          <w:color w:val="000000" w:themeColor="text1"/>
        </w:rPr>
        <w:t>levant printed material including</w:t>
      </w:r>
      <w:r w:rsidRPr="008C3EA4">
        <w:rPr>
          <w:rFonts w:cs="Arial"/>
          <w:color w:val="000000" w:themeColor="text1"/>
        </w:rPr>
        <w:t xml:space="preserve"> core reference works.</w:t>
      </w:r>
    </w:p>
    <w:p w14:paraId="4F10F184" w14:textId="77777777" w:rsidR="008C3EA4" w:rsidRPr="008C3EA4" w:rsidRDefault="008C3EA4" w:rsidP="008C3EA4">
      <w:pPr>
        <w:spacing w:line="240" w:lineRule="auto"/>
        <w:rPr>
          <w:rFonts w:cs="Arial"/>
          <w:color w:val="000000" w:themeColor="text1"/>
        </w:rPr>
      </w:pPr>
      <w:r w:rsidRPr="008C3EA4">
        <w:rPr>
          <w:rFonts w:cs="Arial"/>
          <w:color w:val="000000" w:themeColor="text1"/>
        </w:rPr>
        <w:t>There are also named collections of relevance:</w:t>
      </w:r>
    </w:p>
    <w:p w14:paraId="580E2CB1" w14:textId="77777777" w:rsidR="008C3EA4" w:rsidRPr="008C3EA4" w:rsidRDefault="008C3EA4" w:rsidP="00BA6A37">
      <w:pPr>
        <w:spacing w:after="120" w:line="240" w:lineRule="auto"/>
        <w:rPr>
          <w:rFonts w:cs="Arial"/>
          <w:b/>
          <w:color w:val="000000" w:themeColor="text1"/>
        </w:rPr>
      </w:pPr>
      <w:r w:rsidRPr="008C3EA4">
        <w:rPr>
          <w:rFonts w:cs="Arial"/>
          <w:b/>
          <w:color w:val="000000" w:themeColor="text1"/>
        </w:rPr>
        <w:t>The MacBean Jacobite and Stuart Collection</w:t>
      </w:r>
    </w:p>
    <w:p w14:paraId="42449452" w14:textId="65ACC4AF" w:rsidR="008C3EA4" w:rsidRDefault="008C3EA4" w:rsidP="008C0049">
      <w:pPr>
        <w:spacing w:after="0" w:line="240" w:lineRule="auto"/>
        <w:rPr>
          <w:rFonts w:cs="Arial"/>
          <w:color w:val="000000" w:themeColor="text1"/>
        </w:rPr>
      </w:pPr>
      <w:r w:rsidRPr="008C3EA4">
        <w:rPr>
          <w:rFonts w:cs="Arial"/>
          <w:color w:val="000000" w:themeColor="text1"/>
        </w:rPr>
        <w:t xml:space="preserve">The collection was donated to Aberdeen by the New York businessman William M. </w:t>
      </w:r>
      <w:proofErr w:type="spellStart"/>
      <w:proofErr w:type="gramStart"/>
      <w:r w:rsidRPr="008C3EA4">
        <w:rPr>
          <w:rFonts w:cs="Arial"/>
          <w:color w:val="000000" w:themeColor="text1"/>
        </w:rPr>
        <w:t>MacBean,and</w:t>
      </w:r>
      <w:proofErr w:type="spellEnd"/>
      <w:proofErr w:type="gramEnd"/>
      <w:r w:rsidRPr="008C3EA4">
        <w:rPr>
          <w:rFonts w:cs="Arial"/>
          <w:color w:val="000000" w:themeColor="text1"/>
        </w:rPr>
        <w:t xml:space="preserve"> is a resource of international importance. </w:t>
      </w:r>
      <w:r w:rsidR="00FC20A9">
        <w:rPr>
          <w:rFonts w:cs="Arial"/>
          <w:color w:val="000000" w:themeColor="text1"/>
        </w:rPr>
        <w:br w:type="column"/>
      </w:r>
      <w:r w:rsidRPr="008C3EA4">
        <w:rPr>
          <w:rFonts w:cs="Arial"/>
          <w:color w:val="000000" w:themeColor="text1"/>
        </w:rPr>
        <w:t>Some 3,500 books and 1,000 pamphlets, as well as numerous</w:t>
      </w:r>
      <w:r w:rsidR="00FC20A9">
        <w:rPr>
          <w:rFonts w:cs="Arial"/>
          <w:color w:val="000000" w:themeColor="text1"/>
        </w:rPr>
        <w:t xml:space="preserve"> </w:t>
      </w:r>
      <w:r w:rsidRPr="008C3EA4">
        <w:rPr>
          <w:rFonts w:cs="Arial"/>
          <w:color w:val="000000" w:themeColor="text1"/>
        </w:rPr>
        <w:t xml:space="preserve">contemporary engravings cover many aspects of the histories of the Stuarts and the Jacobite risings. </w:t>
      </w:r>
      <w:r w:rsidRPr="00E5755A">
        <w:rPr>
          <w:rFonts w:cs="Arial"/>
          <w:color w:val="000000" w:themeColor="text1"/>
          <w:spacing w:val="-2"/>
        </w:rPr>
        <w:t>Some are held in no other collection in the UK, and</w:t>
      </w:r>
      <w:r w:rsidRPr="00E5755A">
        <w:rPr>
          <w:rFonts w:cs="Arial"/>
          <w:color w:val="000000" w:themeColor="text1"/>
          <w:spacing w:val="-4"/>
        </w:rPr>
        <w:t xml:space="preserve"> some are unique, with the collection also being added </w:t>
      </w:r>
      <w:r w:rsidRPr="00E5755A">
        <w:rPr>
          <w:rFonts w:cs="Arial"/>
          <w:color w:val="000000" w:themeColor="text1"/>
          <w:spacing w:val="-2"/>
        </w:rPr>
        <w:t>to continually. The collection also includes later, 19</w:t>
      </w:r>
      <w:r w:rsidRPr="00E5755A">
        <w:rPr>
          <w:rFonts w:cs="Arial"/>
          <w:color w:val="000000" w:themeColor="text1"/>
          <w:spacing w:val="-2"/>
          <w:vertAlign w:val="superscript"/>
        </w:rPr>
        <w:t>th</w:t>
      </w:r>
      <w:r w:rsidRPr="00E5755A">
        <w:rPr>
          <w:rFonts w:cs="Arial"/>
          <w:color w:val="000000" w:themeColor="text1"/>
          <w:spacing w:val="-4"/>
        </w:rPr>
        <w:t xml:space="preserve"> </w:t>
      </w:r>
      <w:r w:rsidRPr="00E5755A">
        <w:rPr>
          <w:rFonts w:cs="Arial"/>
          <w:color w:val="000000" w:themeColor="text1"/>
        </w:rPr>
        <w:t>century, retrospective and romantic depictions of Jacobite history</w:t>
      </w:r>
      <w:r w:rsidR="008C0049">
        <w:rPr>
          <w:rFonts w:cs="Arial"/>
          <w:color w:val="000000" w:themeColor="text1"/>
        </w:rPr>
        <w:t>.</w:t>
      </w:r>
    </w:p>
    <w:p w14:paraId="2AD2C1C5" w14:textId="77777777" w:rsidR="008C0049" w:rsidRPr="008C3EA4" w:rsidRDefault="008C0049" w:rsidP="008C0049">
      <w:pPr>
        <w:spacing w:after="0" w:line="240" w:lineRule="auto"/>
        <w:rPr>
          <w:rFonts w:cs="Arial"/>
        </w:rPr>
      </w:pPr>
    </w:p>
    <w:p w14:paraId="5BFAF7E3" w14:textId="77777777" w:rsidR="008C3EA4" w:rsidRDefault="008C3EA4" w:rsidP="008C3EA4">
      <w:pPr>
        <w:spacing w:line="240" w:lineRule="auto"/>
        <w:rPr>
          <w:rFonts w:cs="Arial"/>
          <w:color w:val="000000" w:themeColor="text1"/>
        </w:rPr>
      </w:pPr>
      <w:r w:rsidRPr="008C3EA4">
        <w:rPr>
          <w:rFonts w:cs="Arial"/>
          <w:color w:val="000000" w:themeColor="text1"/>
        </w:rPr>
        <w:t xml:space="preserve">See also </w:t>
      </w:r>
      <w:r w:rsidRPr="008C3EA4">
        <w:rPr>
          <w:rStyle w:val="Emphasis"/>
          <w:rFonts w:cs="Arial"/>
          <w:color w:val="000000" w:themeColor="text1"/>
        </w:rPr>
        <w:t>Mabel Allardyce, Aberdeen University Library MacBean Collection</w:t>
      </w:r>
      <w:r w:rsidRPr="008C3EA4">
        <w:rPr>
          <w:rFonts w:cs="Arial"/>
          <w:color w:val="000000" w:themeColor="text1"/>
        </w:rPr>
        <w:t xml:space="preserve"> (Aberdeen: Aberdeen University Press, 1949).</w:t>
      </w:r>
    </w:p>
    <w:p w14:paraId="4604A119" w14:textId="77777777" w:rsidR="009C11D1" w:rsidRPr="009C11D1" w:rsidRDefault="009C11D1" w:rsidP="009C11D1">
      <w:pPr>
        <w:spacing w:line="240" w:lineRule="auto"/>
        <w:rPr>
          <w:rFonts w:cs="Arial"/>
          <w:b/>
          <w:sz w:val="16"/>
          <w:szCs w:val="16"/>
        </w:rPr>
      </w:pPr>
      <w:r w:rsidRPr="009C11D1">
        <w:rPr>
          <w:rFonts w:cs="Arial"/>
          <w:b/>
          <w:sz w:val="16"/>
          <w:szCs w:val="16"/>
        </w:rPr>
        <w:t>Please note that there are some manuscript items within the MacBean collection, mainly contemporary copies of original documents held elsewhere.</w:t>
      </w:r>
    </w:p>
    <w:p w14:paraId="32722845" w14:textId="1C224DC5" w:rsidR="008C0049" w:rsidRDefault="008C3EA4" w:rsidP="008C0049">
      <w:pPr>
        <w:spacing w:after="0" w:line="240" w:lineRule="auto"/>
        <w:rPr>
          <w:rFonts w:cs="Arial"/>
        </w:rPr>
      </w:pPr>
      <w:r w:rsidRPr="008C3EA4">
        <w:rPr>
          <w:rFonts w:cs="Arial"/>
          <w:color w:val="000000" w:themeColor="text1"/>
        </w:rPr>
        <w:t xml:space="preserve">A further resource is </w:t>
      </w:r>
      <w:r w:rsidRPr="008C3EA4">
        <w:rPr>
          <w:rFonts w:cs="Arial"/>
          <w:i/>
          <w:color w:val="000000" w:themeColor="text1"/>
        </w:rPr>
        <w:t xml:space="preserve">Drawn Sword: Engravings and Woodcuts from the MacBean Jacobite and Stuart Collection. </w:t>
      </w:r>
      <w:r w:rsidRPr="008C3EA4">
        <w:rPr>
          <w:rFonts w:cs="Arial"/>
          <w:color w:val="000000" w:themeColor="text1"/>
        </w:rPr>
        <w:t xml:space="preserve">This is an online resource providing access to the c.1,300 loose engravings and woodcuts, including portraits, topographical </w:t>
      </w:r>
      <w:proofErr w:type="gramStart"/>
      <w:r w:rsidRPr="008C3EA4">
        <w:rPr>
          <w:rFonts w:cs="Arial"/>
          <w:color w:val="000000" w:themeColor="text1"/>
        </w:rPr>
        <w:t>subjects</w:t>
      </w:r>
      <w:proofErr w:type="gramEnd"/>
      <w:r w:rsidRPr="008C3EA4">
        <w:rPr>
          <w:rFonts w:cs="Arial"/>
          <w:color w:val="000000" w:themeColor="text1"/>
        </w:rPr>
        <w:t xml:space="preserve"> and historical incidents</w:t>
      </w:r>
      <w:r w:rsidRPr="0094200E">
        <w:rPr>
          <w:rFonts w:cs="Arial"/>
          <w:color w:val="000000" w:themeColor="text1"/>
        </w:rPr>
        <w:t>.</w:t>
      </w:r>
    </w:p>
    <w:p w14:paraId="6B0E41ED" w14:textId="77777777" w:rsidR="008C0049" w:rsidRPr="008C0049" w:rsidRDefault="008C0049" w:rsidP="008C0049">
      <w:pPr>
        <w:spacing w:after="0" w:line="240" w:lineRule="auto"/>
        <w:rPr>
          <w:rFonts w:cs="Arial"/>
        </w:rPr>
      </w:pPr>
    </w:p>
    <w:p w14:paraId="7AC2587B" w14:textId="7CBB2472" w:rsidR="008C3EA4" w:rsidRPr="00BA6A37" w:rsidRDefault="00BA6A37" w:rsidP="00BA6A37">
      <w:pPr>
        <w:spacing w:after="180" w:line="240" w:lineRule="auto"/>
        <w:rPr>
          <w:rFonts w:cs="Arial"/>
          <w:b/>
          <w:sz w:val="24"/>
          <w:szCs w:val="24"/>
        </w:rPr>
      </w:pPr>
      <w:r w:rsidRPr="00BA6A37">
        <w:rPr>
          <w:rFonts w:cs="Arial"/>
          <w:b/>
          <w:sz w:val="24"/>
          <w:szCs w:val="24"/>
        </w:rPr>
        <w:t>Archive collections</w:t>
      </w:r>
    </w:p>
    <w:p w14:paraId="0CC97114" w14:textId="77777777" w:rsidR="008C3EA4" w:rsidRPr="008C3EA4" w:rsidRDefault="00E5755A" w:rsidP="00E5755A">
      <w:pPr>
        <w:spacing w:after="120" w:line="240" w:lineRule="auto"/>
        <w:rPr>
          <w:rFonts w:cs="Arial"/>
          <w:b/>
        </w:rPr>
      </w:pPr>
      <w:r>
        <w:rPr>
          <w:rFonts w:cs="Arial"/>
          <w:b/>
        </w:rPr>
        <w:t>University institutional</w:t>
      </w:r>
      <w:r w:rsidRPr="008C3EA4">
        <w:rPr>
          <w:rFonts w:cs="Arial"/>
          <w:b/>
        </w:rPr>
        <w:t xml:space="preserve"> papers</w:t>
      </w:r>
    </w:p>
    <w:p w14:paraId="2703D2A0" w14:textId="6706C1CE" w:rsidR="008C3EA4" w:rsidRPr="008C3EA4" w:rsidRDefault="008C3EA4" w:rsidP="008C3EA4">
      <w:pPr>
        <w:spacing w:line="240" w:lineRule="auto"/>
        <w:rPr>
          <w:rFonts w:cs="Arial"/>
        </w:rPr>
      </w:pPr>
      <w:r w:rsidRPr="008C3EA4">
        <w:rPr>
          <w:rFonts w:cs="Arial"/>
        </w:rPr>
        <w:t>Records of the disciplinary hearing at King’s College after the failed rising of 1715 (</w:t>
      </w:r>
      <w:r w:rsidR="00D05B47" w:rsidRPr="008C0049">
        <w:rPr>
          <w:rFonts w:cs="Arial"/>
        </w:rPr>
        <w:t>KINGS/1/4/1/6</w:t>
      </w:r>
      <w:r w:rsidRPr="008C3EA4">
        <w:rPr>
          <w:rFonts w:cs="Arial"/>
        </w:rPr>
        <w:t>).</w:t>
      </w:r>
    </w:p>
    <w:p w14:paraId="58B40D1B" w14:textId="77777777" w:rsidR="008C3EA4" w:rsidRPr="008C3EA4" w:rsidRDefault="00E5755A" w:rsidP="00E5755A">
      <w:pPr>
        <w:spacing w:after="120" w:line="240" w:lineRule="auto"/>
        <w:rPr>
          <w:rFonts w:cs="Arial"/>
          <w:b/>
        </w:rPr>
      </w:pPr>
      <w:r w:rsidRPr="008C3EA4">
        <w:rPr>
          <w:rFonts w:cs="Arial"/>
          <w:b/>
        </w:rPr>
        <w:t>Family and estate papers</w:t>
      </w:r>
    </w:p>
    <w:p w14:paraId="0E679B81" w14:textId="77777777" w:rsidR="008C3EA4" w:rsidRPr="008C3EA4" w:rsidRDefault="008C3EA4" w:rsidP="008C3EA4">
      <w:pPr>
        <w:spacing w:line="240" w:lineRule="auto"/>
        <w:rPr>
          <w:rFonts w:cs="Arial"/>
        </w:rPr>
      </w:pPr>
      <w:r w:rsidRPr="008C3EA4">
        <w:rPr>
          <w:rFonts w:cs="Arial"/>
        </w:rPr>
        <w:t>Amongst the extensive family and estate papers there are collections by families with Jacobite sympathies:</w:t>
      </w:r>
    </w:p>
    <w:p w14:paraId="37C55D69" w14:textId="588D4F39" w:rsidR="008C3EA4" w:rsidRPr="0094200E" w:rsidRDefault="008C3EA4" w:rsidP="008C3EA4">
      <w:pPr>
        <w:spacing w:line="240" w:lineRule="auto"/>
        <w:rPr>
          <w:rFonts w:cs="Arial"/>
          <w:color w:val="000000" w:themeColor="text1"/>
        </w:rPr>
      </w:pPr>
      <w:r w:rsidRPr="00E5755A">
        <w:rPr>
          <w:rFonts w:cs="Arial"/>
          <w:color w:val="000000" w:themeColor="text1"/>
        </w:rPr>
        <w:t>Letters from Simon Fraser, 11</w:t>
      </w:r>
      <w:r w:rsidRPr="00E5755A">
        <w:rPr>
          <w:rFonts w:cs="Arial"/>
          <w:color w:val="000000" w:themeColor="text1"/>
          <w:vertAlign w:val="superscript"/>
        </w:rPr>
        <w:t>th</w:t>
      </w:r>
      <w:r w:rsidRPr="00E5755A">
        <w:rPr>
          <w:rFonts w:cs="Arial"/>
          <w:color w:val="000000" w:themeColor="text1"/>
        </w:rPr>
        <w:t xml:space="preserve"> Lord Lovat to Lord Charles Fraser of </w:t>
      </w:r>
      <w:proofErr w:type="spellStart"/>
      <w:r w:rsidRPr="00E5755A">
        <w:rPr>
          <w:rFonts w:cs="Arial"/>
          <w:color w:val="000000" w:themeColor="text1"/>
        </w:rPr>
        <w:t>Inverallochy</w:t>
      </w:r>
      <w:proofErr w:type="spellEnd"/>
      <w:r w:rsidRPr="00E5755A">
        <w:rPr>
          <w:rFonts w:cs="Arial"/>
          <w:color w:val="000000" w:themeColor="text1"/>
        </w:rPr>
        <w:t xml:space="preserve"> (</w:t>
      </w:r>
      <w:r w:rsidRPr="008C0049">
        <w:rPr>
          <w:rFonts w:cs="Arial"/>
        </w:rPr>
        <w:t>MS 3470/4/61</w:t>
      </w:r>
      <w:r w:rsidRPr="00E5755A">
        <w:rPr>
          <w:rFonts w:cs="Arial"/>
          <w:color w:val="000000" w:themeColor="text1"/>
        </w:rPr>
        <w:t>).</w:t>
      </w:r>
    </w:p>
    <w:p w14:paraId="299D4BCE" w14:textId="77777777" w:rsidR="00C73199" w:rsidRDefault="00C73199">
      <w:pPr>
        <w:overflowPunct/>
        <w:autoSpaceDE/>
        <w:autoSpaceDN/>
        <w:adjustRightInd/>
        <w:spacing w:after="0" w:line="240" w:lineRule="auto"/>
        <w:textAlignment w:val="auto"/>
        <w:rPr>
          <w:rFonts w:cs="Arial"/>
          <w:color w:val="000000" w:themeColor="text1"/>
        </w:rPr>
      </w:pPr>
      <w:r>
        <w:rPr>
          <w:rFonts w:cs="Arial"/>
          <w:color w:val="000000" w:themeColor="text1"/>
        </w:rPr>
        <w:br w:type="page"/>
      </w:r>
    </w:p>
    <w:p w14:paraId="1271DC54" w14:textId="47E4B8EB" w:rsidR="008C3EA4" w:rsidRPr="008C3EA4" w:rsidRDefault="008C3EA4" w:rsidP="008C3EA4">
      <w:pPr>
        <w:spacing w:line="240" w:lineRule="auto"/>
        <w:rPr>
          <w:rFonts w:cs="Arial"/>
        </w:rPr>
      </w:pPr>
      <w:r w:rsidRPr="00E5755A">
        <w:rPr>
          <w:rFonts w:cs="Arial"/>
          <w:color w:val="000000" w:themeColor="text1"/>
        </w:rPr>
        <w:lastRenderedPageBreak/>
        <w:t xml:space="preserve">Papers of Ogilvie-Forbes of </w:t>
      </w:r>
      <w:proofErr w:type="spellStart"/>
      <w:r w:rsidRPr="00E5755A">
        <w:rPr>
          <w:rFonts w:cs="Arial"/>
          <w:color w:val="000000" w:themeColor="text1"/>
        </w:rPr>
        <w:t>Boyndlie</w:t>
      </w:r>
      <w:proofErr w:type="spellEnd"/>
      <w:r w:rsidRPr="00E5755A">
        <w:rPr>
          <w:rFonts w:cs="Arial"/>
          <w:color w:val="000000" w:themeColor="text1"/>
        </w:rPr>
        <w:t xml:space="preserve"> including the Pitsligo papers, Jacobite verse and papers of their family circle in exile at Charleston in California </w:t>
      </w:r>
      <w:r w:rsidR="0094200E">
        <w:rPr>
          <w:rFonts w:cs="Arial"/>
          <w:color w:val="000000" w:themeColor="text1"/>
        </w:rPr>
        <w:br/>
      </w:r>
      <w:r w:rsidRPr="00E5755A">
        <w:rPr>
          <w:rFonts w:cs="Arial"/>
          <w:color w:val="000000" w:themeColor="text1"/>
        </w:rPr>
        <w:t>(</w:t>
      </w:r>
      <w:r w:rsidRPr="008C0049">
        <w:rPr>
          <w:rFonts w:cs="Arial"/>
        </w:rPr>
        <w:t>MS 2740/4</w:t>
      </w:r>
      <w:r w:rsidRPr="008C3EA4">
        <w:rPr>
          <w:rFonts w:cs="Arial"/>
        </w:rPr>
        <w:t xml:space="preserve"> &amp; </w:t>
      </w:r>
      <w:r w:rsidRPr="008C0049">
        <w:rPr>
          <w:rFonts w:cs="Arial"/>
        </w:rPr>
        <w:t>MS 2740/10</w:t>
      </w:r>
      <w:r w:rsidRPr="00E5755A">
        <w:rPr>
          <w:rFonts w:cs="Arial"/>
          <w:color w:val="000000" w:themeColor="text1"/>
        </w:rPr>
        <w:t>).</w:t>
      </w:r>
    </w:p>
    <w:p w14:paraId="351E48B9" w14:textId="77777777" w:rsidR="008C3EA4" w:rsidRPr="008C3EA4" w:rsidRDefault="00E5755A" w:rsidP="00E5755A">
      <w:pPr>
        <w:spacing w:after="120" w:line="240" w:lineRule="auto"/>
        <w:rPr>
          <w:rFonts w:cs="Arial"/>
          <w:b/>
        </w:rPr>
      </w:pPr>
      <w:r w:rsidRPr="008C3EA4">
        <w:rPr>
          <w:rFonts w:cs="Arial"/>
          <w:b/>
        </w:rPr>
        <w:t>Organisation papers</w:t>
      </w:r>
    </w:p>
    <w:p w14:paraId="65D8C29D" w14:textId="77777777" w:rsidR="00E5755A" w:rsidRPr="008C3EA4" w:rsidRDefault="008C3EA4" w:rsidP="0062083E">
      <w:pPr>
        <w:spacing w:after="120" w:line="240" w:lineRule="auto"/>
        <w:rPr>
          <w:rFonts w:cs="Arial"/>
        </w:rPr>
      </w:pPr>
      <w:r w:rsidRPr="008C3EA4">
        <w:rPr>
          <w:rFonts w:cs="Arial"/>
        </w:rPr>
        <w:t>Episcopalian Church archives:</w:t>
      </w:r>
    </w:p>
    <w:p w14:paraId="47AEDFF8" w14:textId="0DCC9DCE" w:rsidR="008C3EA4" w:rsidRPr="008C3EA4" w:rsidRDefault="008C3EA4" w:rsidP="008C3EA4">
      <w:pPr>
        <w:spacing w:after="0" w:line="240" w:lineRule="auto"/>
        <w:rPr>
          <w:rFonts w:cs="Arial"/>
        </w:rPr>
      </w:pPr>
      <w:r w:rsidRPr="008C3EA4">
        <w:rPr>
          <w:rFonts w:cs="Arial"/>
        </w:rPr>
        <w:t>There are numerous sources within the records of the Episcopalian Church. This extensive collection comprises records of the (pre-1865) Diocese of Aberdeen and the (post-1865) United Diocese of Aberdeen and Orkney (r</w:t>
      </w:r>
      <w:r w:rsidR="00E5755A">
        <w:rPr>
          <w:rFonts w:cs="Arial"/>
        </w:rPr>
        <w:t>ecords of the pre-1865</w:t>
      </w:r>
      <w:r w:rsidRPr="008C3EA4">
        <w:rPr>
          <w:rFonts w:cs="Arial"/>
        </w:rPr>
        <w:t xml:space="preserve"> Diocese of Orkney and its churches are not included in this collection): c.1600 – current</w:t>
      </w:r>
      <w:r w:rsidRPr="0094200E">
        <w:rPr>
          <w:rFonts w:cs="Arial"/>
          <w:color w:val="000000" w:themeColor="text1"/>
          <w:lang w:eastAsia="en-GB"/>
        </w:rPr>
        <w:t xml:space="preserve"> </w:t>
      </w:r>
      <w:r w:rsidR="0094200E">
        <w:rPr>
          <w:rFonts w:cs="Arial"/>
          <w:color w:val="000000" w:themeColor="text1"/>
          <w:lang w:eastAsia="en-GB"/>
        </w:rPr>
        <w:br/>
      </w:r>
      <w:r w:rsidRPr="0094200E">
        <w:rPr>
          <w:rFonts w:cs="Arial"/>
          <w:color w:val="000000" w:themeColor="text1"/>
          <w:lang w:eastAsia="en-GB"/>
        </w:rPr>
        <w:t>(</w:t>
      </w:r>
      <w:r w:rsidRPr="008C0049">
        <w:rPr>
          <w:rFonts w:cs="Arial"/>
          <w:lang w:eastAsia="en-GB"/>
        </w:rPr>
        <w:t>MS 3320</w:t>
      </w:r>
      <w:r w:rsidRPr="008C3EA4">
        <w:rPr>
          <w:rFonts w:cs="Arial"/>
        </w:rPr>
        <w:t>). Also see the records of St Andrew's Cathedral</w:t>
      </w:r>
      <w:r w:rsidR="0062083E">
        <w:rPr>
          <w:rFonts w:cs="Arial"/>
        </w:rPr>
        <w:t xml:space="preserve"> in</w:t>
      </w:r>
      <w:r w:rsidRPr="008C3EA4">
        <w:rPr>
          <w:rFonts w:cs="Arial"/>
        </w:rPr>
        <w:t xml:space="preserve"> Aberdeen </w:t>
      </w:r>
      <w:r w:rsidR="00E5755A">
        <w:rPr>
          <w:rFonts w:cs="Arial"/>
        </w:rPr>
        <w:t xml:space="preserve">that </w:t>
      </w:r>
      <w:r w:rsidRPr="008C3EA4">
        <w:rPr>
          <w:rFonts w:cs="Arial"/>
        </w:rPr>
        <w:t>have been catalogued separately: c.1700 - 1989 (</w:t>
      </w:r>
      <w:r w:rsidRPr="008C0049">
        <w:rPr>
          <w:rFonts w:cs="Arial"/>
        </w:rPr>
        <w:t>MS 3499</w:t>
      </w:r>
      <w:r w:rsidRPr="008C3EA4">
        <w:rPr>
          <w:rFonts w:cs="Arial"/>
        </w:rPr>
        <w:t>).</w:t>
      </w:r>
    </w:p>
    <w:p w14:paraId="1AD30C41" w14:textId="77777777" w:rsidR="008C3EA4" w:rsidRPr="008C3EA4" w:rsidRDefault="008C3EA4" w:rsidP="008C3EA4">
      <w:pPr>
        <w:spacing w:after="0" w:line="240" w:lineRule="auto"/>
        <w:rPr>
          <w:rFonts w:cs="Arial"/>
        </w:rPr>
      </w:pPr>
    </w:p>
    <w:p w14:paraId="2D89E751" w14:textId="77777777" w:rsidR="008C3EA4" w:rsidRPr="008C3EA4" w:rsidRDefault="00E5755A" w:rsidP="00E5755A">
      <w:pPr>
        <w:spacing w:after="120" w:line="240" w:lineRule="auto"/>
        <w:rPr>
          <w:rFonts w:cs="Arial"/>
          <w:b/>
        </w:rPr>
      </w:pPr>
      <w:r w:rsidRPr="008C3EA4">
        <w:rPr>
          <w:rFonts w:cs="Arial"/>
          <w:b/>
        </w:rPr>
        <w:t>Personal papers</w:t>
      </w:r>
    </w:p>
    <w:p w14:paraId="1E7BCFC4" w14:textId="306DB9FD" w:rsidR="008C3EA4" w:rsidRPr="00E5755A" w:rsidRDefault="008C3EA4" w:rsidP="008C3EA4">
      <w:pPr>
        <w:spacing w:line="240" w:lineRule="auto"/>
        <w:rPr>
          <w:rFonts w:cs="Arial"/>
          <w:color w:val="000000" w:themeColor="text1"/>
        </w:rPr>
      </w:pPr>
      <w:r w:rsidRPr="00E5755A">
        <w:rPr>
          <w:rFonts w:cs="Arial"/>
          <w:color w:val="000000" w:themeColor="text1"/>
        </w:rPr>
        <w:t>Acworth, Sir Jacob: letter to the Navy Board: 1745 (</w:t>
      </w:r>
      <w:r w:rsidRPr="008C0049">
        <w:rPr>
          <w:rFonts w:cs="Arial"/>
        </w:rPr>
        <w:t>MS 2603</w:t>
      </w:r>
      <w:r w:rsidRPr="00E5755A">
        <w:rPr>
          <w:rFonts w:cs="Arial"/>
          <w:color w:val="000000" w:themeColor="text1"/>
        </w:rPr>
        <w:t>).</w:t>
      </w:r>
    </w:p>
    <w:p w14:paraId="0EDE54AB" w14:textId="52D287A3" w:rsidR="008C3EA4" w:rsidRPr="0094200E" w:rsidRDefault="008C3EA4" w:rsidP="008C3EA4">
      <w:pPr>
        <w:spacing w:line="240" w:lineRule="auto"/>
        <w:rPr>
          <w:rFonts w:cs="Arial"/>
          <w:color w:val="000000" w:themeColor="text1"/>
        </w:rPr>
      </w:pPr>
      <w:r w:rsidRPr="00E5755A">
        <w:rPr>
          <w:rFonts w:cs="Arial"/>
          <w:color w:val="000000" w:themeColor="text1"/>
        </w:rPr>
        <w:t xml:space="preserve">Bruce, David: letter and papers: 1746 – 1747 </w:t>
      </w:r>
      <w:r w:rsidR="0094200E">
        <w:rPr>
          <w:rFonts w:cs="Arial"/>
          <w:color w:val="000000" w:themeColor="text1"/>
        </w:rPr>
        <w:br/>
      </w:r>
      <w:r w:rsidRPr="00E5755A">
        <w:rPr>
          <w:rFonts w:cs="Arial"/>
          <w:color w:val="000000" w:themeColor="text1"/>
        </w:rPr>
        <w:t>(</w:t>
      </w:r>
      <w:r w:rsidRPr="008C0049">
        <w:rPr>
          <w:rFonts w:cs="Arial"/>
        </w:rPr>
        <w:t>MS 2604</w:t>
      </w:r>
      <w:r w:rsidRPr="00E5755A">
        <w:rPr>
          <w:rFonts w:cs="Arial"/>
          <w:color w:val="000000" w:themeColor="text1"/>
        </w:rPr>
        <w:t>).</w:t>
      </w:r>
    </w:p>
    <w:p w14:paraId="0262DC06" w14:textId="7A77717E" w:rsidR="008C3EA4" w:rsidRPr="00E5755A" w:rsidRDefault="008C3EA4" w:rsidP="008C3EA4">
      <w:pPr>
        <w:spacing w:line="240" w:lineRule="auto"/>
        <w:rPr>
          <w:rFonts w:cs="Arial"/>
          <w:color w:val="000000" w:themeColor="text1"/>
        </w:rPr>
      </w:pPr>
      <w:r w:rsidRPr="00E5755A">
        <w:rPr>
          <w:rFonts w:cs="Arial"/>
          <w:color w:val="000000" w:themeColor="text1"/>
        </w:rPr>
        <w:t>Stuart, Prince Charles Edward: proclamation: 1745 (</w:t>
      </w:r>
      <w:r w:rsidRPr="008C0049">
        <w:rPr>
          <w:rFonts w:cs="Arial"/>
        </w:rPr>
        <w:t>MS 2141</w:t>
      </w:r>
      <w:r w:rsidRPr="00E5755A">
        <w:rPr>
          <w:rFonts w:cs="Arial"/>
          <w:color w:val="000000" w:themeColor="text1"/>
        </w:rPr>
        <w:t>).</w:t>
      </w:r>
    </w:p>
    <w:p w14:paraId="259F72A0" w14:textId="5DE71E54" w:rsidR="008C3EA4" w:rsidRPr="008C3EA4" w:rsidRDefault="008C3EA4" w:rsidP="008C3EA4">
      <w:pPr>
        <w:spacing w:line="240" w:lineRule="auto"/>
        <w:rPr>
          <w:rFonts w:cs="Arial"/>
        </w:rPr>
      </w:pPr>
      <w:r w:rsidRPr="00E5755A">
        <w:rPr>
          <w:rFonts w:cs="Arial"/>
          <w:color w:val="000000" w:themeColor="text1"/>
        </w:rPr>
        <w:t>Stuart, Prince Charles Edward, Paris, with notes from John Murray, Midlothian, concerning the Stuart cause: 28</w:t>
      </w:r>
      <w:r w:rsidRPr="00E5755A">
        <w:rPr>
          <w:rFonts w:cs="Arial"/>
          <w:color w:val="000000" w:themeColor="text1"/>
          <w:vertAlign w:val="superscript"/>
        </w:rPr>
        <w:t>th</w:t>
      </w:r>
      <w:r w:rsidRPr="00E5755A">
        <w:rPr>
          <w:rFonts w:cs="Arial"/>
          <w:color w:val="000000" w:themeColor="text1"/>
        </w:rPr>
        <w:t xml:space="preserve"> April 1748 (</w:t>
      </w:r>
      <w:r w:rsidRPr="008C0049">
        <w:rPr>
          <w:rFonts w:cs="Arial"/>
        </w:rPr>
        <w:t>MS 952</w:t>
      </w:r>
      <w:r w:rsidRPr="00E5755A">
        <w:rPr>
          <w:rFonts w:cs="Arial"/>
          <w:color w:val="000000" w:themeColor="text1"/>
        </w:rPr>
        <w:t>).</w:t>
      </w:r>
    </w:p>
    <w:p w14:paraId="70FD308D" w14:textId="7DB3692D" w:rsidR="008C3EA4" w:rsidRPr="00E5755A" w:rsidRDefault="008C3EA4" w:rsidP="008C3EA4">
      <w:pPr>
        <w:spacing w:line="240" w:lineRule="auto"/>
        <w:rPr>
          <w:rFonts w:cs="Arial"/>
          <w:color w:val="000000" w:themeColor="text1"/>
        </w:rPr>
      </w:pPr>
      <w:r w:rsidRPr="00E5755A">
        <w:rPr>
          <w:rFonts w:cs="Arial"/>
          <w:color w:val="000000" w:themeColor="text1"/>
        </w:rPr>
        <w:t>Stuart, Prince Charles Edward, letter to the Duc de Bouillon concerning claims to estate of King John Sobieski: 1766 (</w:t>
      </w:r>
      <w:r w:rsidRPr="008C0049">
        <w:rPr>
          <w:rFonts w:cs="Arial"/>
        </w:rPr>
        <w:t>MS 2743</w:t>
      </w:r>
      <w:r w:rsidRPr="00E5755A">
        <w:rPr>
          <w:rFonts w:cs="Arial"/>
          <w:color w:val="000000" w:themeColor="text1"/>
        </w:rPr>
        <w:t>).</w:t>
      </w:r>
    </w:p>
    <w:p w14:paraId="3C3C8C8E" w14:textId="24A06B06" w:rsidR="008C3EA4" w:rsidRPr="00E5755A" w:rsidRDefault="008C3EA4" w:rsidP="008C3EA4">
      <w:pPr>
        <w:spacing w:line="240" w:lineRule="auto"/>
        <w:rPr>
          <w:rFonts w:cs="Arial"/>
          <w:color w:val="000000" w:themeColor="text1"/>
        </w:rPr>
      </w:pPr>
      <w:r w:rsidRPr="00E5755A">
        <w:rPr>
          <w:rFonts w:cs="Arial"/>
          <w:color w:val="000000" w:themeColor="text1"/>
        </w:rPr>
        <w:t>Stuart, Prince James Francis Edward: letter to the Duc de Bourbon: 1723 (</w:t>
      </w:r>
      <w:r w:rsidRPr="008C0049">
        <w:rPr>
          <w:rFonts w:cs="Arial"/>
        </w:rPr>
        <w:t>MS 2486</w:t>
      </w:r>
      <w:r w:rsidRPr="00E5755A">
        <w:rPr>
          <w:rFonts w:cs="Arial"/>
          <w:color w:val="000000" w:themeColor="text1"/>
        </w:rPr>
        <w:t>).</w:t>
      </w:r>
    </w:p>
    <w:p w14:paraId="79E8FCD3" w14:textId="3DAB0249" w:rsidR="008C3EA4" w:rsidRPr="00E5755A" w:rsidRDefault="008C3EA4" w:rsidP="008C3EA4">
      <w:pPr>
        <w:spacing w:after="0" w:line="240" w:lineRule="auto"/>
        <w:rPr>
          <w:rFonts w:cs="Arial"/>
          <w:color w:val="000000" w:themeColor="text1"/>
        </w:rPr>
      </w:pPr>
      <w:r w:rsidRPr="00E5755A">
        <w:rPr>
          <w:rFonts w:cs="Arial"/>
          <w:color w:val="000000" w:themeColor="text1"/>
        </w:rPr>
        <w:t>Ramsay, Allan, poet: 'The Royall Youth may now advance': c.1715 (</w:t>
      </w:r>
      <w:r w:rsidRPr="008C0049">
        <w:rPr>
          <w:rFonts w:cs="Arial"/>
        </w:rPr>
        <w:t>MS 955</w:t>
      </w:r>
      <w:r w:rsidRPr="00E5755A">
        <w:rPr>
          <w:rFonts w:cs="Arial"/>
          <w:color w:val="000000" w:themeColor="text1"/>
        </w:rPr>
        <w:t>).</w:t>
      </w:r>
    </w:p>
    <w:p w14:paraId="7A38114D" w14:textId="77777777" w:rsidR="008C3EA4" w:rsidRPr="0094200E" w:rsidRDefault="008C3EA4" w:rsidP="008C3EA4">
      <w:pPr>
        <w:spacing w:after="0" w:line="240" w:lineRule="auto"/>
        <w:rPr>
          <w:rFonts w:cs="Arial"/>
          <w:color w:val="000000" w:themeColor="text1"/>
        </w:rPr>
      </w:pPr>
    </w:p>
    <w:p w14:paraId="53FCB17B" w14:textId="0C24EFA9" w:rsidR="008C3EA4" w:rsidRPr="008C3EA4" w:rsidRDefault="008C3EA4" w:rsidP="008C3EA4">
      <w:pPr>
        <w:spacing w:line="240" w:lineRule="auto"/>
        <w:rPr>
          <w:rFonts w:cs="Arial"/>
        </w:rPr>
      </w:pPr>
      <w:r w:rsidRPr="008C3EA4">
        <w:rPr>
          <w:rFonts w:cs="Arial"/>
        </w:rPr>
        <w:t>Wade, General George: Report on the State of the Highlands (contemporary copy): 1742 (</w:t>
      </w:r>
      <w:r w:rsidRPr="008C0049">
        <w:rPr>
          <w:rFonts w:cs="Arial"/>
        </w:rPr>
        <w:t>MS 2292</w:t>
      </w:r>
      <w:r w:rsidRPr="008C3EA4">
        <w:rPr>
          <w:rFonts w:cs="Arial"/>
        </w:rPr>
        <w:t>).</w:t>
      </w:r>
    </w:p>
    <w:p w14:paraId="203194ED" w14:textId="5C88A72F" w:rsidR="008C3EA4" w:rsidRPr="00E5755A" w:rsidRDefault="008C3EA4" w:rsidP="008C3EA4">
      <w:pPr>
        <w:spacing w:line="240" w:lineRule="auto"/>
        <w:rPr>
          <w:rFonts w:cs="Arial"/>
          <w:color w:val="000000" w:themeColor="text1"/>
        </w:rPr>
      </w:pPr>
      <w:r w:rsidRPr="00E5755A">
        <w:rPr>
          <w:rFonts w:cs="Arial"/>
          <w:color w:val="000000" w:themeColor="text1"/>
        </w:rPr>
        <w:t>Commissioners of the Forfeited Estates: papers: c.1723 (</w:t>
      </w:r>
      <w:r w:rsidRPr="008C0049">
        <w:rPr>
          <w:rFonts w:cs="Arial"/>
        </w:rPr>
        <w:t>MS 2602</w:t>
      </w:r>
      <w:r w:rsidRPr="00E5755A">
        <w:rPr>
          <w:rFonts w:cs="Arial"/>
          <w:color w:val="000000" w:themeColor="text1"/>
        </w:rPr>
        <w:t>).</w:t>
      </w:r>
    </w:p>
    <w:p w14:paraId="292B0863" w14:textId="0F025FB8" w:rsidR="008C3EA4" w:rsidRPr="008C3EA4" w:rsidRDefault="008C3EA4" w:rsidP="008C3EA4">
      <w:pPr>
        <w:spacing w:line="240" w:lineRule="auto"/>
        <w:rPr>
          <w:rFonts w:cs="Arial"/>
        </w:rPr>
      </w:pPr>
      <w:r w:rsidRPr="008C3EA4">
        <w:rPr>
          <w:rFonts w:cs="Arial"/>
        </w:rPr>
        <w:t>Letters on the state of the Highlands after the Jacobite rebellion: 1745 – 1813 (</w:t>
      </w:r>
      <w:r w:rsidRPr="008C0049">
        <w:rPr>
          <w:rFonts w:cs="Arial"/>
        </w:rPr>
        <w:t>MS 954</w:t>
      </w:r>
      <w:r w:rsidRPr="008C3EA4">
        <w:rPr>
          <w:rFonts w:cs="Arial"/>
        </w:rPr>
        <w:t>).</w:t>
      </w:r>
    </w:p>
    <w:p w14:paraId="72ED91F5" w14:textId="1FEAC632" w:rsidR="008C3EA4" w:rsidRPr="00E5755A" w:rsidRDefault="008C3EA4" w:rsidP="008C3EA4">
      <w:pPr>
        <w:overflowPunct/>
        <w:autoSpaceDE/>
        <w:autoSpaceDN/>
        <w:adjustRightInd/>
        <w:spacing w:after="0" w:line="240" w:lineRule="auto"/>
        <w:textAlignment w:val="auto"/>
        <w:rPr>
          <w:rFonts w:cs="Arial"/>
          <w:color w:val="000000" w:themeColor="text1"/>
        </w:rPr>
      </w:pPr>
      <w:r w:rsidRPr="00E5755A">
        <w:rPr>
          <w:rFonts w:cs="Arial"/>
          <w:color w:val="000000" w:themeColor="text1"/>
        </w:rPr>
        <w:t xml:space="preserve">Papers relating to 1745 Jacobite uprising including an unsigned letter to 'C' concerning the raising and command of English armies, particularly by Cumberland: 2nd November 1745; letter of Alexander Forbes of Pitsligo (1678-1762) to Mrs Forbes at New giving news of the Battle of Culloden. </w:t>
      </w:r>
      <w:r w:rsidR="00C73199">
        <w:rPr>
          <w:rFonts w:cs="Arial"/>
          <w:color w:val="000000" w:themeColor="text1"/>
        </w:rPr>
        <w:br w:type="column"/>
      </w:r>
      <w:r w:rsidRPr="00E5755A">
        <w:rPr>
          <w:rFonts w:cs="Arial"/>
          <w:color w:val="000000" w:themeColor="text1"/>
        </w:rPr>
        <w:t xml:space="preserve">He names some of the dead and asks for some broad swords and belts: 1745; and uncomplete account to an unnamed correspondent of Lord Lovat's trial in London, 11th March </w:t>
      </w:r>
      <w:r w:rsidRPr="006064AE">
        <w:rPr>
          <w:rFonts w:cs="Arial"/>
          <w:color w:val="000000" w:themeColor="text1"/>
        </w:rPr>
        <w:t xml:space="preserve">1747/8 </w:t>
      </w:r>
      <w:r w:rsidRPr="00E5755A">
        <w:rPr>
          <w:rFonts w:cs="Arial"/>
          <w:color w:val="000000" w:themeColor="text1"/>
        </w:rPr>
        <w:t>(</w:t>
      </w:r>
      <w:r w:rsidRPr="008C0049">
        <w:rPr>
          <w:rFonts w:cs="Arial"/>
        </w:rPr>
        <w:t>MS 2848</w:t>
      </w:r>
      <w:r w:rsidRPr="00E5755A">
        <w:rPr>
          <w:rFonts w:cs="Arial"/>
          <w:color w:val="000000" w:themeColor="text1"/>
        </w:rPr>
        <w:t>).</w:t>
      </w:r>
    </w:p>
    <w:p w14:paraId="1F055599" w14:textId="77777777" w:rsidR="008C3EA4" w:rsidRPr="008C3EA4" w:rsidRDefault="008C3EA4" w:rsidP="008C3EA4">
      <w:pPr>
        <w:overflowPunct/>
        <w:autoSpaceDE/>
        <w:autoSpaceDN/>
        <w:adjustRightInd/>
        <w:spacing w:after="0" w:line="240" w:lineRule="auto"/>
        <w:textAlignment w:val="auto"/>
        <w:rPr>
          <w:rFonts w:cs="Arial"/>
        </w:rPr>
      </w:pPr>
    </w:p>
    <w:p w14:paraId="2AB19025" w14:textId="5882E25B" w:rsidR="008C3EA4" w:rsidRPr="00E5755A" w:rsidRDefault="008C3EA4" w:rsidP="008C3EA4">
      <w:pPr>
        <w:spacing w:line="240" w:lineRule="auto"/>
        <w:rPr>
          <w:rFonts w:cs="Arial"/>
          <w:color w:val="000000" w:themeColor="text1"/>
        </w:rPr>
      </w:pPr>
      <w:r w:rsidRPr="00E5755A">
        <w:rPr>
          <w:rFonts w:cs="Arial"/>
          <w:color w:val="000000" w:themeColor="text1"/>
        </w:rPr>
        <w:t>Musselburgh Gaol: list of Jacobite prisoners: 1746 – 1895 (</w:t>
      </w:r>
      <w:r w:rsidRPr="008C0049">
        <w:rPr>
          <w:rFonts w:cs="Arial"/>
        </w:rPr>
        <w:t>MS 2273</w:t>
      </w:r>
      <w:r w:rsidRPr="00E5755A">
        <w:rPr>
          <w:rFonts w:cs="Arial"/>
          <w:color w:val="000000" w:themeColor="text1"/>
        </w:rPr>
        <w:t>).</w:t>
      </w:r>
    </w:p>
    <w:p w14:paraId="78F3B2CE" w14:textId="4E14DD6B" w:rsidR="008C3EA4" w:rsidRPr="0094200E" w:rsidRDefault="008C3EA4" w:rsidP="008C3EA4">
      <w:pPr>
        <w:spacing w:line="240" w:lineRule="auto"/>
        <w:rPr>
          <w:rFonts w:cs="Arial"/>
          <w:color w:val="000000" w:themeColor="text1"/>
        </w:rPr>
      </w:pPr>
      <w:r w:rsidRPr="00E5755A">
        <w:rPr>
          <w:rFonts w:cs="Arial"/>
          <w:color w:val="000000" w:themeColor="text1"/>
        </w:rPr>
        <w:t>Ticket for the trial of Lord Lovat (Simon Fraser): 1747 (</w:t>
      </w:r>
      <w:r w:rsidRPr="008C0049">
        <w:rPr>
          <w:rFonts w:cs="Arial"/>
        </w:rPr>
        <w:t>MS 953</w:t>
      </w:r>
      <w:r w:rsidRPr="00E5755A">
        <w:rPr>
          <w:rFonts w:cs="Arial"/>
          <w:color w:val="000000" w:themeColor="text1"/>
        </w:rPr>
        <w:t>).</w:t>
      </w:r>
    </w:p>
    <w:p w14:paraId="381F8119" w14:textId="15189DCD" w:rsidR="008C3EA4" w:rsidRPr="00E5755A" w:rsidRDefault="008C3EA4" w:rsidP="008C3EA4">
      <w:pPr>
        <w:spacing w:line="240" w:lineRule="auto"/>
        <w:rPr>
          <w:rFonts w:cs="Arial"/>
          <w:color w:val="000000" w:themeColor="text1"/>
        </w:rPr>
      </w:pPr>
      <w:r w:rsidRPr="00E5755A">
        <w:rPr>
          <w:rFonts w:cs="Arial"/>
          <w:color w:val="000000" w:themeColor="text1"/>
        </w:rPr>
        <w:t>Papers relating to land ownership following the Battle of Culloden: 1747 – 1751 (</w:t>
      </w:r>
      <w:r w:rsidRPr="008C0049">
        <w:rPr>
          <w:rFonts w:cs="Arial"/>
        </w:rPr>
        <w:t>MS 2783</w:t>
      </w:r>
      <w:r w:rsidRPr="00E5755A">
        <w:rPr>
          <w:rFonts w:cs="Arial"/>
          <w:color w:val="000000" w:themeColor="text1"/>
        </w:rPr>
        <w:t>).</w:t>
      </w:r>
    </w:p>
    <w:p w14:paraId="2BA86417" w14:textId="06D8C074" w:rsidR="008C3EA4" w:rsidRPr="00E5755A" w:rsidRDefault="008C3EA4" w:rsidP="008C3EA4">
      <w:pPr>
        <w:spacing w:line="240" w:lineRule="auto"/>
        <w:rPr>
          <w:rFonts w:cs="Arial"/>
          <w:color w:val="000000" w:themeColor="text1"/>
        </w:rPr>
      </w:pPr>
      <w:r w:rsidRPr="00E5755A">
        <w:rPr>
          <w:rFonts w:cs="Arial"/>
          <w:color w:val="000000" w:themeColor="text1"/>
        </w:rPr>
        <w:t>Documents relating to the Jacobite period in Aberdeen including oaths of abjuration and loyalty: 1757 – 1794 (</w:t>
      </w:r>
      <w:r w:rsidRPr="008C0049">
        <w:rPr>
          <w:rFonts w:cs="Arial"/>
        </w:rPr>
        <w:t>MS 1016</w:t>
      </w:r>
      <w:r w:rsidRPr="00E5755A">
        <w:rPr>
          <w:rFonts w:cs="Arial"/>
          <w:color w:val="000000" w:themeColor="text1"/>
        </w:rPr>
        <w:t>).</w:t>
      </w:r>
    </w:p>
    <w:p w14:paraId="76148F2F" w14:textId="6CA00986" w:rsidR="008C3EA4" w:rsidRPr="008C3EA4" w:rsidRDefault="008C3EA4" w:rsidP="008C3EA4">
      <w:pPr>
        <w:spacing w:line="240" w:lineRule="auto"/>
        <w:rPr>
          <w:rFonts w:cs="Arial"/>
        </w:rPr>
      </w:pPr>
      <w:r w:rsidRPr="008C3EA4">
        <w:rPr>
          <w:rFonts w:cs="Arial"/>
        </w:rPr>
        <w:t>Commonplace book and Jacobite songbook containing acrostics, poetry, lengthy song lyrics and comic pieces: 18</w:t>
      </w:r>
      <w:r w:rsidRPr="008C3EA4">
        <w:rPr>
          <w:rFonts w:cs="Arial"/>
          <w:vertAlign w:val="superscript"/>
        </w:rPr>
        <w:t>th</w:t>
      </w:r>
      <w:r w:rsidRPr="008C3EA4">
        <w:rPr>
          <w:rFonts w:cs="Arial"/>
        </w:rPr>
        <w:t xml:space="preserve"> century (</w:t>
      </w:r>
      <w:r w:rsidRPr="008C0049">
        <w:rPr>
          <w:rFonts w:cs="Arial"/>
        </w:rPr>
        <w:t>MS 2222</w:t>
      </w:r>
      <w:r w:rsidRPr="008C3EA4">
        <w:rPr>
          <w:rFonts w:cs="Arial"/>
        </w:rPr>
        <w:t>).</w:t>
      </w:r>
    </w:p>
    <w:p w14:paraId="0DC5ED32" w14:textId="77777777" w:rsidR="0094200E" w:rsidRDefault="0094200E" w:rsidP="0094200E">
      <w:pPr>
        <w:spacing w:after="180" w:line="240" w:lineRule="auto"/>
        <w:rPr>
          <w:rFonts w:cs="Arial"/>
          <w:b/>
          <w:sz w:val="24"/>
          <w:szCs w:val="24"/>
        </w:rPr>
      </w:pPr>
      <w:r w:rsidRPr="0094200E">
        <w:rPr>
          <w:rFonts w:cs="Arial"/>
          <w:b/>
          <w:sz w:val="24"/>
          <w:szCs w:val="24"/>
        </w:rPr>
        <w:t>Other relevant collections</w:t>
      </w:r>
    </w:p>
    <w:p w14:paraId="7D295906" w14:textId="77777777" w:rsidR="0094200E" w:rsidRDefault="0094200E" w:rsidP="0094200E">
      <w:pPr>
        <w:spacing w:after="120" w:line="240" w:lineRule="auto"/>
        <w:rPr>
          <w:rFonts w:cs="Arial"/>
          <w:b/>
        </w:rPr>
      </w:pPr>
      <w:r w:rsidRPr="008C3EA4">
        <w:rPr>
          <w:rFonts w:cs="Arial"/>
          <w:b/>
        </w:rPr>
        <w:t>Scottish Catholic Archives</w:t>
      </w:r>
    </w:p>
    <w:p w14:paraId="5D6DC5DD" w14:textId="667FF086" w:rsidR="008C0049" w:rsidRPr="008C0049" w:rsidRDefault="008C3EA4" w:rsidP="008C0049">
      <w:pPr>
        <w:spacing w:after="120" w:line="240" w:lineRule="auto"/>
        <w:rPr>
          <w:rStyle w:val="Hyperlink"/>
          <w:rFonts w:cs="Arial"/>
          <w:color w:val="auto"/>
          <w:u w:val="none"/>
          <w:lang w:eastAsia="en-GB"/>
        </w:rPr>
      </w:pPr>
      <w:r w:rsidRPr="008C3EA4">
        <w:rPr>
          <w:rFonts w:cs="Arial"/>
        </w:rPr>
        <w:t xml:space="preserve">There are numerous sources within the records of the Scottish Catholic Church. This extensive collection </w:t>
      </w:r>
      <w:r w:rsidRPr="008C3EA4">
        <w:rPr>
          <w:rFonts w:cs="Arial"/>
          <w:lang w:eastAsia="en-GB"/>
        </w:rPr>
        <w:t>relates to the Catholic Church from the 12</w:t>
      </w:r>
      <w:r w:rsidRPr="008C3EA4">
        <w:rPr>
          <w:rFonts w:cs="Arial"/>
          <w:vertAlign w:val="superscript"/>
          <w:lang w:eastAsia="en-GB"/>
        </w:rPr>
        <w:t>th</w:t>
      </w:r>
      <w:r w:rsidRPr="008C3EA4">
        <w:rPr>
          <w:rFonts w:cs="Arial"/>
          <w:lang w:eastAsia="en-GB"/>
        </w:rPr>
        <w:t xml:space="preserve"> century prior to the restoration of the Scottish Catholic Hierarchy in 1878. The collection contains material of regional, national and international significance and provides evidence of the survival of Catholicism both in Scotland and abroad through the archives of its missions, seminaries and </w:t>
      </w:r>
      <w:proofErr w:type="spellStart"/>
      <w:proofErr w:type="gramStart"/>
      <w:r w:rsidRPr="008C3EA4">
        <w:rPr>
          <w:rFonts w:cs="Arial"/>
          <w:lang w:eastAsia="en-GB"/>
        </w:rPr>
        <w:t>colleges.There</w:t>
      </w:r>
      <w:proofErr w:type="spellEnd"/>
      <w:proofErr w:type="gramEnd"/>
      <w:r w:rsidRPr="008C3EA4">
        <w:rPr>
          <w:rFonts w:cs="Arial"/>
          <w:lang w:eastAsia="en-GB"/>
        </w:rPr>
        <w:t xml:space="preserve"> are also extensive collections relating to prominent Catholic families, many in the north-east of Scotland, and to </w:t>
      </w:r>
      <w:proofErr w:type="spellStart"/>
      <w:r w:rsidRPr="008C3EA4">
        <w:rPr>
          <w:rFonts w:cs="Arial"/>
          <w:lang w:eastAsia="en-GB"/>
        </w:rPr>
        <w:t>Jacobites</w:t>
      </w:r>
      <w:proofErr w:type="spellEnd"/>
      <w:r w:rsidRPr="008C3EA4">
        <w:rPr>
          <w:rFonts w:cs="Arial"/>
          <w:lang w:eastAsia="en-GB"/>
        </w:rPr>
        <w:t xml:space="preserve"> in exile</w:t>
      </w:r>
      <w:r w:rsidR="008C0049">
        <w:rPr>
          <w:rFonts w:cs="Arial"/>
          <w:lang w:eastAsia="en-GB"/>
        </w:rPr>
        <w:t xml:space="preserve"> (SCA).</w:t>
      </w:r>
    </w:p>
    <w:p w14:paraId="45865EA8" w14:textId="67525AAE" w:rsidR="006064AE" w:rsidRDefault="006064AE" w:rsidP="006064AE">
      <w:pPr>
        <w:spacing w:after="180" w:line="240" w:lineRule="auto"/>
        <w:rPr>
          <w:rFonts w:cs="Arial"/>
          <w:b/>
          <w:color w:val="000000" w:themeColor="text1"/>
          <w:sz w:val="24"/>
          <w:szCs w:val="24"/>
        </w:rPr>
      </w:pPr>
      <w:r w:rsidRPr="006064AE">
        <w:rPr>
          <w:rFonts w:cs="Arial"/>
          <w:b/>
          <w:color w:val="000000" w:themeColor="text1"/>
          <w:sz w:val="24"/>
          <w:szCs w:val="24"/>
        </w:rPr>
        <w:t>Access</w:t>
      </w:r>
    </w:p>
    <w:p w14:paraId="7E9DDBE0" w14:textId="4FCA3B5F" w:rsidR="006064AE" w:rsidRPr="008C0049" w:rsidRDefault="006064AE" w:rsidP="008C0049">
      <w:pPr>
        <w:spacing w:after="180" w:line="240" w:lineRule="auto"/>
        <w:rPr>
          <w:rFonts w:cs="Arial"/>
          <w:color w:val="0000FF"/>
        </w:rPr>
      </w:pPr>
      <w:r>
        <w:rPr>
          <w:rFonts w:cs="Arial"/>
        </w:rPr>
        <w:t>Materials are available upon request</w:t>
      </w:r>
      <w:r w:rsidR="008C3EA4" w:rsidRPr="008C3EA4">
        <w:rPr>
          <w:rFonts w:cs="Arial"/>
        </w:rPr>
        <w:t xml:space="preserve"> for consultation in the Re</w:t>
      </w:r>
      <w:r w:rsidR="00800487">
        <w:rPr>
          <w:rFonts w:cs="Arial"/>
        </w:rPr>
        <w:t>search</w:t>
      </w:r>
      <w:r w:rsidR="008C3EA4" w:rsidRPr="008C3EA4">
        <w:rPr>
          <w:rFonts w:cs="Arial"/>
        </w:rPr>
        <w:t xml:space="preserve"> Room. Please search online catalogues </w:t>
      </w:r>
      <w:r>
        <w:rPr>
          <w:rFonts w:cs="Arial"/>
        </w:rPr>
        <w:t>to identify individual items</w:t>
      </w:r>
      <w:r w:rsidR="008C0049">
        <w:rPr>
          <w:rFonts w:cs="Arial"/>
        </w:rPr>
        <w:t>.</w:t>
      </w:r>
    </w:p>
    <w:p w14:paraId="090920E1" w14:textId="77777777" w:rsidR="008C3EA4" w:rsidRPr="006064AE" w:rsidRDefault="006064AE" w:rsidP="006064AE">
      <w:pPr>
        <w:pStyle w:val="NormalWeb"/>
        <w:spacing w:before="0" w:beforeAutospacing="0" w:after="180" w:afterAutospacing="0"/>
        <w:rPr>
          <w:rFonts w:ascii="Arial" w:hAnsi="Arial" w:cs="Arial"/>
          <w:b/>
          <w:color w:val="000000" w:themeColor="text1"/>
        </w:rPr>
      </w:pPr>
      <w:r w:rsidRPr="006064AE">
        <w:rPr>
          <w:rFonts w:ascii="Arial" w:hAnsi="Arial" w:cs="Arial"/>
          <w:b/>
          <w:color w:val="000000" w:themeColor="text1"/>
        </w:rPr>
        <w:t>Further reading</w:t>
      </w:r>
    </w:p>
    <w:p w14:paraId="3E3F1EFF" w14:textId="77777777" w:rsidR="008C3EA4" w:rsidRPr="006064AE" w:rsidRDefault="006064AE" w:rsidP="008C3EA4">
      <w:pPr>
        <w:pStyle w:val="Default"/>
        <w:rPr>
          <w:rFonts w:eastAsia="Times New Roman"/>
          <w:color w:val="000000" w:themeColor="text1"/>
          <w:sz w:val="20"/>
          <w:szCs w:val="20"/>
          <w:lang w:eastAsia="en-GB"/>
        </w:rPr>
      </w:pPr>
      <w:r>
        <w:rPr>
          <w:rFonts w:eastAsia="Times New Roman"/>
          <w:sz w:val="20"/>
          <w:szCs w:val="20"/>
          <w:lang w:eastAsia="en-GB"/>
        </w:rPr>
        <w:t>For further reading please</w:t>
      </w:r>
      <w:r w:rsidR="008C3EA4" w:rsidRPr="008C3EA4">
        <w:rPr>
          <w:rFonts w:eastAsia="Times New Roman"/>
          <w:sz w:val="20"/>
          <w:szCs w:val="20"/>
          <w:lang w:eastAsia="en-GB"/>
        </w:rPr>
        <w:t xml:space="preserve"> see the studies of a number of manuscripts, printed books and </w:t>
      </w:r>
      <w:r w:rsidR="008C3EA4" w:rsidRPr="006064AE">
        <w:rPr>
          <w:rFonts w:eastAsia="Times New Roman"/>
          <w:color w:val="000000" w:themeColor="text1"/>
          <w:sz w:val="20"/>
          <w:szCs w:val="20"/>
          <w:lang w:eastAsia="en-GB"/>
        </w:rPr>
        <w:t xml:space="preserve">collections in the journals </w:t>
      </w:r>
      <w:r w:rsidR="008C3EA4" w:rsidRPr="006064AE">
        <w:rPr>
          <w:rFonts w:eastAsia="Times New Roman"/>
          <w:i/>
          <w:iCs/>
          <w:color w:val="000000" w:themeColor="text1"/>
          <w:sz w:val="20"/>
          <w:szCs w:val="20"/>
          <w:lang w:eastAsia="en-GB"/>
        </w:rPr>
        <w:t>Aberdeen University Library Bulletin</w:t>
      </w:r>
      <w:r w:rsidR="008C3EA4" w:rsidRPr="006064AE">
        <w:rPr>
          <w:rFonts w:eastAsia="Times New Roman"/>
          <w:iCs/>
          <w:color w:val="000000" w:themeColor="text1"/>
          <w:sz w:val="20"/>
          <w:szCs w:val="20"/>
          <w:lang w:eastAsia="en-GB"/>
        </w:rPr>
        <w:t>,</w:t>
      </w:r>
      <w:r w:rsidR="008C3EA4" w:rsidRPr="006064AE">
        <w:rPr>
          <w:rFonts w:eastAsia="Times New Roman"/>
          <w:i/>
          <w:iCs/>
          <w:color w:val="000000" w:themeColor="text1"/>
          <w:sz w:val="20"/>
          <w:szCs w:val="20"/>
          <w:lang w:eastAsia="en-GB"/>
        </w:rPr>
        <w:t xml:space="preserve"> Aberdeen University Review </w:t>
      </w:r>
      <w:r w:rsidR="008C3EA4" w:rsidRPr="006064AE">
        <w:rPr>
          <w:rFonts w:eastAsia="Times New Roman"/>
          <w:color w:val="000000" w:themeColor="text1"/>
          <w:sz w:val="20"/>
          <w:szCs w:val="20"/>
          <w:lang w:eastAsia="en-GB"/>
        </w:rPr>
        <w:t xml:space="preserve">and </w:t>
      </w:r>
      <w:r w:rsidR="008C3EA4" w:rsidRPr="006064AE">
        <w:rPr>
          <w:rFonts w:eastAsia="Times New Roman"/>
          <w:i/>
          <w:iCs/>
          <w:color w:val="000000" w:themeColor="text1"/>
          <w:sz w:val="20"/>
          <w:szCs w:val="20"/>
          <w:lang w:eastAsia="en-GB"/>
        </w:rPr>
        <w:t>Northern Scotland</w:t>
      </w:r>
      <w:r w:rsidR="008C3EA4" w:rsidRPr="006064AE">
        <w:rPr>
          <w:rFonts w:eastAsia="Times New Roman"/>
          <w:color w:val="000000" w:themeColor="text1"/>
          <w:sz w:val="20"/>
          <w:szCs w:val="20"/>
          <w:lang w:eastAsia="en-GB"/>
        </w:rPr>
        <w:t>.</w:t>
      </w:r>
    </w:p>
    <w:p w14:paraId="1694EC83" w14:textId="77777777" w:rsidR="008C3EA4" w:rsidRPr="006064AE" w:rsidRDefault="008C3EA4" w:rsidP="008C3EA4">
      <w:pPr>
        <w:pStyle w:val="Default"/>
        <w:rPr>
          <w:rFonts w:eastAsia="Times New Roman"/>
          <w:color w:val="000000" w:themeColor="text1"/>
          <w:sz w:val="20"/>
          <w:szCs w:val="20"/>
          <w:lang w:eastAsia="en-GB"/>
        </w:rPr>
      </w:pPr>
    </w:p>
    <w:p w14:paraId="6A422931" w14:textId="77777777" w:rsidR="008C3EA4" w:rsidRPr="006064AE" w:rsidRDefault="008C3EA4" w:rsidP="008C3EA4">
      <w:pPr>
        <w:pStyle w:val="Default"/>
        <w:rPr>
          <w:color w:val="000000" w:themeColor="text1"/>
          <w:sz w:val="20"/>
          <w:szCs w:val="20"/>
        </w:rPr>
      </w:pPr>
      <w:r w:rsidRPr="006064AE">
        <w:rPr>
          <w:rFonts w:eastAsia="Times New Roman"/>
          <w:color w:val="000000" w:themeColor="text1"/>
          <w:sz w:val="20"/>
          <w:szCs w:val="20"/>
          <w:lang w:eastAsia="en-GB"/>
        </w:rPr>
        <w:t xml:space="preserve">A number of the above papers were highlighted in: </w:t>
      </w:r>
      <w:r w:rsidR="00CB4B9D">
        <w:rPr>
          <w:color w:val="000000" w:themeColor="text1"/>
          <w:sz w:val="20"/>
          <w:szCs w:val="20"/>
        </w:rPr>
        <w:t>Beavan, Iain; Davidson, Peter;</w:t>
      </w:r>
      <w:r w:rsidRPr="006064AE">
        <w:rPr>
          <w:color w:val="000000" w:themeColor="text1"/>
          <w:sz w:val="20"/>
          <w:szCs w:val="20"/>
        </w:rPr>
        <w:t xml:space="preserve"> Stevenson, Jane</w:t>
      </w:r>
      <w:r w:rsidR="00CB4B9D">
        <w:rPr>
          <w:color w:val="000000" w:themeColor="text1"/>
          <w:sz w:val="20"/>
          <w:szCs w:val="20"/>
        </w:rPr>
        <w:t>.</w:t>
      </w:r>
      <w:r w:rsidRPr="006064AE">
        <w:rPr>
          <w:color w:val="000000" w:themeColor="text1"/>
          <w:sz w:val="20"/>
          <w:szCs w:val="20"/>
        </w:rPr>
        <w:t xml:space="preserve"> </w:t>
      </w:r>
      <w:r w:rsidRPr="006064AE">
        <w:rPr>
          <w:i/>
          <w:iCs/>
          <w:color w:val="000000" w:themeColor="text1"/>
          <w:sz w:val="20"/>
          <w:szCs w:val="20"/>
        </w:rPr>
        <w:t>Library and archive collections of the University of Aberdeen: an introduction and description</w:t>
      </w:r>
      <w:r w:rsidRPr="006064AE">
        <w:rPr>
          <w:color w:val="000000" w:themeColor="text1"/>
          <w:sz w:val="20"/>
          <w:szCs w:val="20"/>
        </w:rPr>
        <w:t>. (Manchester: Manchester University Press with the University of Aberdeen, 2011)</w:t>
      </w:r>
    </w:p>
    <w:p w14:paraId="07332135" w14:textId="77777777" w:rsidR="008C3EA4" w:rsidRPr="006064AE" w:rsidRDefault="008C3EA4" w:rsidP="008C3EA4">
      <w:pPr>
        <w:pStyle w:val="Default"/>
        <w:rPr>
          <w:rFonts w:eastAsia="Times New Roman"/>
          <w:color w:val="000000" w:themeColor="text1"/>
          <w:sz w:val="20"/>
          <w:szCs w:val="20"/>
          <w:lang w:eastAsia="en-GB"/>
        </w:rPr>
      </w:pPr>
    </w:p>
    <w:p w14:paraId="4F8DB104" w14:textId="77777777" w:rsidR="008C3EA4" w:rsidRPr="006064AE" w:rsidRDefault="008C3EA4" w:rsidP="008C3EA4">
      <w:pPr>
        <w:pStyle w:val="Default"/>
        <w:rPr>
          <w:rFonts w:eastAsia="Times New Roman"/>
          <w:color w:val="000000" w:themeColor="text1"/>
          <w:sz w:val="20"/>
          <w:szCs w:val="20"/>
          <w:lang w:eastAsia="en-GB"/>
        </w:rPr>
      </w:pPr>
      <w:r w:rsidRPr="006064AE">
        <w:rPr>
          <w:rFonts w:eastAsia="Times New Roman"/>
          <w:color w:val="000000" w:themeColor="text1"/>
          <w:sz w:val="20"/>
          <w:szCs w:val="20"/>
          <w:lang w:eastAsia="en-GB"/>
        </w:rPr>
        <w:lastRenderedPageBreak/>
        <w:t>‘Satirical Prints, Pamphlets and Polemics at Aberdeen’ (University of Aberdeen Development Trust, undated).</w:t>
      </w:r>
    </w:p>
    <w:p w14:paraId="09CCBA3A" w14:textId="77777777" w:rsidR="008C3EA4" w:rsidRPr="006064AE" w:rsidRDefault="008C3EA4" w:rsidP="008C3EA4">
      <w:pPr>
        <w:pStyle w:val="Default"/>
        <w:rPr>
          <w:color w:val="000000" w:themeColor="text1"/>
          <w:sz w:val="20"/>
          <w:szCs w:val="20"/>
        </w:rPr>
      </w:pPr>
    </w:p>
    <w:p w14:paraId="0E10F966" w14:textId="77777777" w:rsidR="008C3EA4" w:rsidRPr="006064AE" w:rsidRDefault="008C3EA4" w:rsidP="008C3EA4">
      <w:pPr>
        <w:pStyle w:val="Default"/>
        <w:rPr>
          <w:color w:val="000000" w:themeColor="text1"/>
          <w:sz w:val="20"/>
          <w:szCs w:val="20"/>
        </w:rPr>
      </w:pPr>
      <w:r w:rsidRPr="006064AE">
        <w:rPr>
          <w:color w:val="000000" w:themeColor="text1"/>
          <w:sz w:val="20"/>
          <w:szCs w:val="20"/>
        </w:rPr>
        <w:t>Alistair and Henrietta Taylor</w:t>
      </w:r>
      <w:r w:rsidR="006064AE" w:rsidRPr="006064AE">
        <w:rPr>
          <w:color w:val="000000" w:themeColor="text1"/>
          <w:sz w:val="20"/>
          <w:szCs w:val="20"/>
        </w:rPr>
        <w:t>,</w:t>
      </w:r>
      <w:r w:rsidRPr="006064AE">
        <w:rPr>
          <w:color w:val="000000" w:themeColor="text1"/>
          <w:sz w:val="20"/>
          <w:szCs w:val="20"/>
        </w:rPr>
        <w:t xml:space="preserve"> </w:t>
      </w:r>
      <w:proofErr w:type="spellStart"/>
      <w:r w:rsidRPr="006064AE">
        <w:rPr>
          <w:i/>
          <w:color w:val="000000" w:themeColor="text1"/>
          <w:sz w:val="20"/>
          <w:szCs w:val="20"/>
        </w:rPr>
        <w:t>Jacobites</w:t>
      </w:r>
      <w:proofErr w:type="spellEnd"/>
      <w:r w:rsidRPr="006064AE">
        <w:rPr>
          <w:i/>
          <w:color w:val="000000" w:themeColor="text1"/>
          <w:sz w:val="20"/>
          <w:szCs w:val="20"/>
        </w:rPr>
        <w:t xml:space="preserve"> of Aberdeenshire and Banffshire in the rising of 1715</w:t>
      </w:r>
      <w:r w:rsidRPr="006064AE">
        <w:rPr>
          <w:color w:val="000000" w:themeColor="text1"/>
          <w:sz w:val="20"/>
          <w:szCs w:val="20"/>
        </w:rPr>
        <w:t xml:space="preserve"> (Edinburgh, 1934).</w:t>
      </w:r>
    </w:p>
    <w:p w14:paraId="3C3C659E" w14:textId="77777777" w:rsidR="008C3EA4" w:rsidRPr="006064AE" w:rsidRDefault="008C3EA4" w:rsidP="008C3EA4">
      <w:pPr>
        <w:pStyle w:val="Default"/>
        <w:rPr>
          <w:color w:val="000000" w:themeColor="text1"/>
          <w:sz w:val="20"/>
          <w:szCs w:val="20"/>
        </w:rPr>
      </w:pPr>
    </w:p>
    <w:p w14:paraId="741334A3" w14:textId="77777777" w:rsidR="008C3EA4" w:rsidRPr="006064AE" w:rsidRDefault="008C3EA4" w:rsidP="008C3EA4">
      <w:pPr>
        <w:pStyle w:val="Default"/>
        <w:rPr>
          <w:color w:val="000000" w:themeColor="text1"/>
          <w:sz w:val="20"/>
          <w:szCs w:val="20"/>
        </w:rPr>
      </w:pPr>
      <w:r w:rsidRPr="006064AE">
        <w:rPr>
          <w:color w:val="000000" w:themeColor="text1"/>
          <w:sz w:val="20"/>
          <w:szCs w:val="20"/>
        </w:rPr>
        <w:t>Alistair and Henrietta Taylor</w:t>
      </w:r>
      <w:r w:rsidR="006064AE" w:rsidRPr="006064AE">
        <w:rPr>
          <w:color w:val="000000" w:themeColor="text1"/>
          <w:sz w:val="20"/>
          <w:szCs w:val="20"/>
        </w:rPr>
        <w:t>,</w:t>
      </w:r>
      <w:r w:rsidRPr="006064AE">
        <w:rPr>
          <w:color w:val="000000" w:themeColor="text1"/>
          <w:sz w:val="20"/>
          <w:szCs w:val="20"/>
        </w:rPr>
        <w:t xml:space="preserve"> </w:t>
      </w:r>
      <w:proofErr w:type="spellStart"/>
      <w:r w:rsidRPr="006064AE">
        <w:rPr>
          <w:i/>
          <w:color w:val="000000" w:themeColor="text1"/>
          <w:sz w:val="20"/>
          <w:szCs w:val="20"/>
        </w:rPr>
        <w:t>Jacobites</w:t>
      </w:r>
      <w:proofErr w:type="spellEnd"/>
      <w:r w:rsidRPr="006064AE">
        <w:rPr>
          <w:i/>
          <w:color w:val="000000" w:themeColor="text1"/>
          <w:sz w:val="20"/>
          <w:szCs w:val="20"/>
        </w:rPr>
        <w:t xml:space="preserve"> of Aberdeenshire and Banffshire in the rising of 1745</w:t>
      </w:r>
      <w:r w:rsidRPr="006064AE">
        <w:rPr>
          <w:color w:val="000000" w:themeColor="text1"/>
          <w:sz w:val="20"/>
          <w:szCs w:val="20"/>
        </w:rPr>
        <w:t xml:space="preserve"> (Edinburgh, 1928).</w:t>
      </w:r>
    </w:p>
    <w:p w14:paraId="1FD7540B" w14:textId="77777777" w:rsidR="008C3EA4" w:rsidRPr="008C3EA4" w:rsidRDefault="008C3EA4" w:rsidP="008C3EA4">
      <w:pPr>
        <w:pStyle w:val="Default"/>
        <w:rPr>
          <w:sz w:val="20"/>
          <w:szCs w:val="20"/>
        </w:rPr>
      </w:pPr>
    </w:p>
    <w:p w14:paraId="22BFE32B" w14:textId="77777777" w:rsidR="006064AE" w:rsidRDefault="006064AE" w:rsidP="008C3EA4">
      <w:pPr>
        <w:pStyle w:val="Header"/>
        <w:spacing w:after="120" w:line="240" w:lineRule="auto"/>
        <w:rPr>
          <w:rFonts w:cs="Arial"/>
          <w:b/>
          <w:u w:val="single"/>
        </w:rPr>
      </w:pPr>
    </w:p>
    <w:p w14:paraId="1D9AD4F6" w14:textId="77777777" w:rsidR="00314BB3" w:rsidRPr="00DE74B8" w:rsidRDefault="00314BB3" w:rsidP="00DE74B8">
      <w:pPr>
        <w:pStyle w:val="Header"/>
        <w:spacing w:after="120"/>
        <w:rPr>
          <w:rFonts w:cs="Arial"/>
        </w:rPr>
      </w:pPr>
    </w:p>
    <w:sectPr w:rsidR="00314BB3" w:rsidRPr="00DE74B8"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4239A" w14:textId="77777777" w:rsidR="008C3EA4" w:rsidRDefault="008C3EA4">
      <w:r>
        <w:separator/>
      </w:r>
    </w:p>
  </w:endnote>
  <w:endnote w:type="continuationSeparator" w:id="0">
    <w:p w14:paraId="2709CA2E" w14:textId="77777777" w:rsidR="008C3EA4" w:rsidRDefault="008C3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7AD1365-502D-4749-AB1E-6D6CE08A7C3C}"/>
    <w:embedBold r:id="rId2" w:fontKey="{C142D406-B1A5-4FD4-AEAD-5EE20CC4C851}"/>
    <w:embedItalic r:id="rId3" w:fontKey="{F2947284-BB36-43DF-B26F-F4AA64C3AE65}"/>
  </w:font>
  <w:font w:name="Tahoma">
    <w:panose1 w:val="020B0604030504040204"/>
    <w:charset w:val="00"/>
    <w:family w:val="swiss"/>
    <w:pitch w:val="variable"/>
    <w:sig w:usb0="E1002EFF" w:usb1="C000605B" w:usb2="00000029" w:usb3="00000000" w:csb0="000101FF" w:csb1="00000000"/>
    <w:embedRegular r:id="rId4" w:fontKey="{D249ECA8-06A9-4060-A459-ABF1C7339C9B}"/>
  </w:font>
  <w:font w:name="Calibri">
    <w:panose1 w:val="020F0502020204030204"/>
    <w:charset w:val="00"/>
    <w:family w:val="swiss"/>
    <w:pitch w:val="variable"/>
    <w:sig w:usb0="E4002EFF" w:usb1="C000247B" w:usb2="00000009" w:usb3="00000000" w:csb0="000001FF" w:csb1="00000000"/>
    <w:embedRegular r:id="rId5" w:fontKey="{65EA116E-3844-4642-AD12-12F14B285C6C}"/>
    <w:embedBold r:id="rId6" w:fontKey="{B5CA2FE8-DD19-4991-B7DF-25C2A24916C0}"/>
    <w:embedItalic r:id="rId7" w:fontKey="{AE957BC0-0A08-49EF-BC91-C0E468EFDE81}"/>
  </w:font>
  <w:font w:name="Cambria">
    <w:panose1 w:val="02040503050406030204"/>
    <w:charset w:val="00"/>
    <w:family w:val="roman"/>
    <w:pitch w:val="variable"/>
    <w:sig w:usb0="E00006FF" w:usb1="420024FF" w:usb2="02000000" w:usb3="00000000" w:csb0="0000019F" w:csb1="00000000"/>
    <w:embedRegular r:id="rId8" w:fontKey="{0B972C2A-8A9C-4279-B2D2-85E0CA9C6A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33222"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9E048"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A8855"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73774297" wp14:editId="41428CBF">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B242A"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74297"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310B242A"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DCF3D"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D05B47">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F5E0F" w14:textId="77777777" w:rsidR="008C3EA4" w:rsidRDefault="008C3EA4">
      <w:r>
        <w:separator/>
      </w:r>
    </w:p>
  </w:footnote>
  <w:footnote w:type="continuationSeparator" w:id="0">
    <w:p w14:paraId="5694A42F" w14:textId="77777777" w:rsidR="008C3EA4" w:rsidRDefault="008C3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2B517"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7B2E8"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E5D70" w14:textId="77777777" w:rsidR="00BE3AFB" w:rsidRDefault="002C16A8">
    <w:pPr>
      <w:pStyle w:val="Header"/>
      <w:spacing w:after="0"/>
    </w:pPr>
    <w:r>
      <w:rPr>
        <w:noProof/>
        <w:lang w:eastAsia="en-GB"/>
      </w:rPr>
      <mc:AlternateContent>
        <mc:Choice Requires="wps">
          <w:drawing>
            <wp:anchor distT="0" distB="0" distL="114300" distR="114300" simplePos="0" relativeHeight="251657728" behindDoc="0" locked="0" layoutInCell="1" allowOverlap="1" wp14:anchorId="3099F8FF" wp14:editId="1DF22149">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E58D3"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9F8FF"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" filled="f" stroked="f">
              <v:textbox>
                <w:txbxContent>
                  <w:p w14:paraId="311E58D3"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r w:rsidRPr="00DE74B8">
      <w:rPr>
        <w:noProof/>
        <w:lang w:eastAsia="en-GB"/>
      </w:rPr>
      <w:drawing>
        <wp:anchor distT="0" distB="0" distL="114300" distR="114300" simplePos="0" relativeHeight="251656704" behindDoc="1" locked="0" layoutInCell="1" allowOverlap="0" wp14:anchorId="6CF3AE68" wp14:editId="5B76B128">
          <wp:simplePos x="0" y="0"/>
          <wp:positionH relativeFrom="column">
            <wp:posOffset>-739140</wp:posOffset>
          </wp:positionH>
          <wp:positionV relativeFrom="paragraph">
            <wp:posOffset>-720090</wp:posOffset>
          </wp:positionV>
          <wp:extent cx="7592060" cy="10738485"/>
          <wp:effectExtent l="0" t="0" r="8890" b="5715"/>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406E0"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52072721">
    <w:abstractNumId w:val="0"/>
  </w:num>
  <w:num w:numId="2" w16cid:durableId="318964395">
    <w:abstractNumId w:val="0"/>
  </w:num>
  <w:num w:numId="3" w16cid:durableId="1711996943">
    <w:abstractNumId w:val="1"/>
  </w:num>
  <w:num w:numId="4" w16cid:durableId="15484205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EA4"/>
    <w:rsid w:val="000425F2"/>
    <w:rsid w:val="0006496F"/>
    <w:rsid w:val="000D224B"/>
    <w:rsid w:val="000F67FE"/>
    <w:rsid w:val="001373FB"/>
    <w:rsid w:val="001660EB"/>
    <w:rsid w:val="001B5F63"/>
    <w:rsid w:val="00256ADA"/>
    <w:rsid w:val="00257FCD"/>
    <w:rsid w:val="0027795A"/>
    <w:rsid w:val="00282CD1"/>
    <w:rsid w:val="002C16A8"/>
    <w:rsid w:val="00314BB3"/>
    <w:rsid w:val="00317D1C"/>
    <w:rsid w:val="0036096D"/>
    <w:rsid w:val="003E53A4"/>
    <w:rsid w:val="00411CFD"/>
    <w:rsid w:val="004738BD"/>
    <w:rsid w:val="004772C8"/>
    <w:rsid w:val="004E6E2E"/>
    <w:rsid w:val="0058749A"/>
    <w:rsid w:val="005B363B"/>
    <w:rsid w:val="006064AE"/>
    <w:rsid w:val="0062083E"/>
    <w:rsid w:val="0065029D"/>
    <w:rsid w:val="00666BE8"/>
    <w:rsid w:val="00693220"/>
    <w:rsid w:val="006971BD"/>
    <w:rsid w:val="00715B8F"/>
    <w:rsid w:val="00720569"/>
    <w:rsid w:val="007600CA"/>
    <w:rsid w:val="007A3E70"/>
    <w:rsid w:val="007C1B50"/>
    <w:rsid w:val="007D2C23"/>
    <w:rsid w:val="007D6059"/>
    <w:rsid w:val="007E6BEC"/>
    <w:rsid w:val="007F03CE"/>
    <w:rsid w:val="00800487"/>
    <w:rsid w:val="00847AB5"/>
    <w:rsid w:val="00857F6C"/>
    <w:rsid w:val="008C0049"/>
    <w:rsid w:val="008C3EA4"/>
    <w:rsid w:val="008C5AC7"/>
    <w:rsid w:val="008E2AE1"/>
    <w:rsid w:val="008E3200"/>
    <w:rsid w:val="008E4F83"/>
    <w:rsid w:val="0094200E"/>
    <w:rsid w:val="009B56C4"/>
    <w:rsid w:val="009C11D1"/>
    <w:rsid w:val="00A03743"/>
    <w:rsid w:val="00A27F3D"/>
    <w:rsid w:val="00A6174F"/>
    <w:rsid w:val="00A731B4"/>
    <w:rsid w:val="00AC5139"/>
    <w:rsid w:val="00B07213"/>
    <w:rsid w:val="00B57DFD"/>
    <w:rsid w:val="00B74A66"/>
    <w:rsid w:val="00BA6A37"/>
    <w:rsid w:val="00BE39B8"/>
    <w:rsid w:val="00BE3AFB"/>
    <w:rsid w:val="00C0164F"/>
    <w:rsid w:val="00C63C08"/>
    <w:rsid w:val="00C73199"/>
    <w:rsid w:val="00C8535F"/>
    <w:rsid w:val="00CA191E"/>
    <w:rsid w:val="00CB4B9D"/>
    <w:rsid w:val="00CC0845"/>
    <w:rsid w:val="00CC3868"/>
    <w:rsid w:val="00CD395A"/>
    <w:rsid w:val="00D05B47"/>
    <w:rsid w:val="00D07AE3"/>
    <w:rsid w:val="00DA30BE"/>
    <w:rsid w:val="00DA7801"/>
    <w:rsid w:val="00DC024E"/>
    <w:rsid w:val="00DC24E9"/>
    <w:rsid w:val="00DE74B8"/>
    <w:rsid w:val="00E11A16"/>
    <w:rsid w:val="00E232E3"/>
    <w:rsid w:val="00E5755A"/>
    <w:rsid w:val="00EA165B"/>
    <w:rsid w:val="00EA2265"/>
    <w:rsid w:val="00EA3708"/>
    <w:rsid w:val="00EC427D"/>
    <w:rsid w:val="00ED7881"/>
    <w:rsid w:val="00F426AC"/>
    <w:rsid w:val="00F83668"/>
    <w:rsid w:val="00FC20A9"/>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35AD287"/>
  <w15:docId w15:val="{0723A051-5D69-4DA6-A10F-5C7E42D86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iPriority w:val="99"/>
    <w:unhideWhenUsed/>
    <w:rsid w:val="008C3EA4"/>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8C3EA4"/>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8C3EA4"/>
    <w:rPr>
      <w:rFonts w:ascii="Arial" w:hAnsi="Arial"/>
      <w:lang w:eastAsia="en-US"/>
    </w:rPr>
  </w:style>
  <w:style w:type="character" w:styleId="Emphasis">
    <w:name w:val="Emphasis"/>
    <w:basedOn w:val="DefaultParagraphFont"/>
    <w:uiPriority w:val="20"/>
    <w:qFormat/>
    <w:rsid w:val="008C3E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406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3</Pages>
  <Words>1019</Words>
  <Characters>5970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lpstr>
    </vt:vector>
  </TitlesOfParts>
  <Company>Aberdeen University</Company>
  <LinksUpToDate>false</LinksUpToDate>
  <CharactersWithSpaces>6976</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lib613</dc:creator>
  <cp:keywords/>
  <dc:description/>
  <cp:lastModifiedBy>Macgregor, Andrew</cp:lastModifiedBy>
  <cp:revision>15</cp:revision>
  <cp:lastPrinted>2010-05-19T13:46:00Z</cp:lastPrinted>
  <dcterms:created xsi:type="dcterms:W3CDTF">2014-12-18T11:39:00Z</dcterms:created>
  <dcterms:modified xsi:type="dcterms:W3CDTF">2024-06-27T12:03:00Z</dcterms:modified>
</cp:coreProperties>
</file>