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E21F31" w14:paraId="2849356D" w14:textId="77777777" w:rsidTr="00AC5139">
        <w:trPr>
          <w:cantSplit/>
        </w:trPr>
        <w:tc>
          <w:tcPr>
            <w:tcW w:w="1410" w:type="dxa"/>
            <w:vMerge w:val="restart"/>
          </w:tcPr>
          <w:p w14:paraId="42113DA5" w14:textId="1EDDC34C" w:rsidR="004772C8" w:rsidRPr="00E21F31" w:rsidRDefault="004772C8" w:rsidP="009F52F6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2A76BD4E" w14:textId="4FEC10FB" w:rsidR="004772C8" w:rsidRPr="00E21F31" w:rsidRDefault="00E21F31" w:rsidP="009F52F6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E21F31">
              <w:rPr>
                <w:rFonts w:cs="Arial"/>
              </w:rPr>
              <w:t>Art and artists resources</w:t>
            </w:r>
          </w:p>
        </w:tc>
      </w:tr>
      <w:tr w:rsidR="004772C8" w:rsidRPr="00E21F31" w14:paraId="7C9EC98F" w14:textId="77777777" w:rsidTr="00AC5139">
        <w:trPr>
          <w:cantSplit/>
        </w:trPr>
        <w:tc>
          <w:tcPr>
            <w:tcW w:w="1410" w:type="dxa"/>
            <w:vMerge/>
          </w:tcPr>
          <w:p w14:paraId="1B935324" w14:textId="77777777" w:rsidR="004772C8" w:rsidRPr="00E21F31" w:rsidRDefault="004772C8" w:rsidP="009F52F6">
            <w:pPr>
              <w:pStyle w:val="FS-Author"/>
              <w:spacing w:line="240" w:lineRule="auto"/>
              <w:rPr>
                <w:rFonts w:cs="Arial"/>
              </w:rPr>
            </w:pPr>
          </w:p>
        </w:tc>
        <w:tc>
          <w:tcPr>
            <w:tcW w:w="8080" w:type="dxa"/>
          </w:tcPr>
          <w:p w14:paraId="7DE95CEC" w14:textId="717D8B20" w:rsidR="004772C8" w:rsidRPr="00E21F31" w:rsidRDefault="00CB41BD" w:rsidP="009F52F6">
            <w:pPr>
              <w:pStyle w:val="FS-Author"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4772C8" w:rsidRPr="00E21F31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E94D38">
              <w:rPr>
                <w:rFonts w:cs="Arial"/>
              </w:rPr>
              <w:t>4</w:t>
            </w:r>
          </w:p>
        </w:tc>
      </w:tr>
      <w:tr w:rsidR="004772C8" w:rsidRPr="00E21F31" w14:paraId="4FECD000" w14:textId="77777777" w:rsidTr="00CB41BD">
        <w:trPr>
          <w:cantSplit/>
          <w:trHeight w:val="93"/>
        </w:trPr>
        <w:tc>
          <w:tcPr>
            <w:tcW w:w="1410" w:type="dxa"/>
            <w:vMerge/>
          </w:tcPr>
          <w:p w14:paraId="72A76EA7" w14:textId="77777777" w:rsidR="004772C8" w:rsidRPr="00E21F31" w:rsidRDefault="004772C8" w:rsidP="009F52F6">
            <w:pPr>
              <w:pStyle w:val="FS-Category"/>
              <w:spacing w:line="240" w:lineRule="auto"/>
              <w:rPr>
                <w:rFonts w:cs="Arial"/>
              </w:rPr>
            </w:pPr>
          </w:p>
        </w:tc>
        <w:tc>
          <w:tcPr>
            <w:tcW w:w="8080" w:type="dxa"/>
          </w:tcPr>
          <w:p w14:paraId="1C4CF8AD" w14:textId="792EF510" w:rsidR="004772C8" w:rsidRPr="00E21F31" w:rsidRDefault="00E21F31" w:rsidP="009F52F6">
            <w:pPr>
              <w:pStyle w:val="FS-Category"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QG HCOL015</w:t>
            </w:r>
            <w:r w:rsidR="004772C8" w:rsidRPr="00E21F31">
              <w:rPr>
                <w:rFonts w:cs="Arial"/>
              </w:rPr>
              <w:t xml:space="preserve">   </w:t>
            </w:r>
          </w:p>
        </w:tc>
      </w:tr>
    </w:tbl>
    <w:p w14:paraId="11165CFE" w14:textId="77777777" w:rsidR="00314BB3" w:rsidRPr="00E21F31" w:rsidRDefault="00314BB3" w:rsidP="00F80DAD">
      <w:pPr>
        <w:spacing w:after="0" w:line="240" w:lineRule="auto"/>
        <w:rPr>
          <w:rFonts w:cs="Arial"/>
        </w:rPr>
        <w:sectPr w:rsidR="00314BB3" w:rsidRPr="00E21F31" w:rsidSect="001B5F63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5404738D" w14:textId="77777777" w:rsidR="00E94D38" w:rsidRDefault="00E94D38" w:rsidP="00E94D38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49D1BE77" w14:textId="77777777" w:rsidR="00E94D38" w:rsidRDefault="00E94D38" w:rsidP="00E94D38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0E84B7B2" w14:textId="77777777" w:rsidR="00E94D38" w:rsidRDefault="00E94D38" w:rsidP="00E94D3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1487E0B0" w14:textId="77777777" w:rsidR="00E94D38" w:rsidRDefault="00E94D38" w:rsidP="00E94D3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3BC37C2E" w14:textId="77777777" w:rsidR="00E94D38" w:rsidRDefault="00E94D38" w:rsidP="00E94D3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557FCC0C" w14:textId="77777777" w:rsidR="00E94D38" w:rsidRDefault="00E94D38" w:rsidP="00E94D38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22C3D24F" w14:textId="77777777" w:rsidR="00E94D38" w:rsidRDefault="00E94D38" w:rsidP="00E94D38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36B0A7F9" w14:textId="3E8FA22F" w:rsidR="006155F9" w:rsidRPr="00E21F31" w:rsidRDefault="00F80DAD" w:rsidP="00632A18">
      <w:pPr>
        <w:spacing w:after="0" w:line="240" w:lineRule="auto"/>
        <w:rPr>
          <w:rFonts w:cs="Arial"/>
          <w:b/>
          <w:sz w:val="18"/>
          <w:szCs w:val="18"/>
          <w:u w:val="single"/>
        </w:rPr>
      </w:pPr>
      <w:r w:rsidRPr="00E21F31">
        <w:rPr>
          <w:rFonts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BFBB6" wp14:editId="6136357C">
                <wp:simplePos x="0" y="0"/>
                <wp:positionH relativeFrom="column">
                  <wp:posOffset>-5715</wp:posOffset>
                </wp:positionH>
                <wp:positionV relativeFrom="paragraph">
                  <wp:posOffset>74295</wp:posOffset>
                </wp:positionV>
                <wp:extent cx="2667000" cy="0"/>
                <wp:effectExtent l="9525" t="9525" r="9525" b="95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FAB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.45pt;margin-top:5.85pt;width:21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" strokecolor="#7f7f7f"/>
            </w:pict>
          </mc:Fallback>
        </mc:AlternateContent>
      </w:r>
    </w:p>
    <w:p w14:paraId="3228D479" w14:textId="77777777" w:rsidR="006155F9" w:rsidRPr="00E21F31" w:rsidRDefault="006155F9" w:rsidP="00632A18">
      <w:pPr>
        <w:pStyle w:val="Heading1"/>
        <w:spacing w:before="100" w:line="240" w:lineRule="auto"/>
      </w:pPr>
      <w:r w:rsidRPr="00E21F31">
        <w:t>I</w:t>
      </w:r>
      <w:r w:rsidR="006A3FFD" w:rsidRPr="00E21F31">
        <w:t>ntroduction</w:t>
      </w:r>
      <w:r w:rsidRPr="00E21F31">
        <w:t xml:space="preserve"> </w:t>
      </w:r>
    </w:p>
    <w:p w14:paraId="636BF7B4" w14:textId="77777777" w:rsidR="006A3FFD" w:rsidRPr="00F95AEA" w:rsidRDefault="006A3FFD" w:rsidP="004112D6">
      <w:pPr>
        <w:spacing w:after="120" w:line="240" w:lineRule="auto"/>
        <w:rPr>
          <w:rFonts w:cs="Arial"/>
        </w:rPr>
      </w:pPr>
      <w:r w:rsidRPr="00F95AEA">
        <w:rPr>
          <w:rFonts w:cs="Arial"/>
        </w:rPr>
        <w:t xml:space="preserve">Many individuals, families, organisations and businesses have deposited their papers with the University and as a result, it has acquired an unrivalled collection of material, not solely relating to the history and culture of the north-east of </w:t>
      </w:r>
      <w:r w:rsidRPr="00FC172D">
        <w:rPr>
          <w:rFonts w:cs="Arial"/>
          <w:spacing w:val="-4"/>
        </w:rPr>
        <w:t>Scotland but of national and international importance.</w:t>
      </w:r>
    </w:p>
    <w:p w14:paraId="400A94C0" w14:textId="77777777" w:rsidR="006155F9" w:rsidRPr="00F80DAD" w:rsidRDefault="006155F9" w:rsidP="004112D6">
      <w:pPr>
        <w:spacing w:after="120" w:line="240" w:lineRule="auto"/>
        <w:rPr>
          <w:rFonts w:cs="Arial"/>
          <w:spacing w:val="-7"/>
        </w:rPr>
      </w:pPr>
      <w:r w:rsidRPr="00027A71">
        <w:rPr>
          <w:rFonts w:cs="Arial"/>
          <w:spacing w:val="-3"/>
        </w:rPr>
        <w:t>In addition the University owns an important art</w:t>
      </w:r>
      <w:r w:rsidRPr="00F80DAD">
        <w:rPr>
          <w:rFonts w:cs="Arial"/>
          <w:spacing w:val="-7"/>
        </w:rPr>
        <w:t xml:space="preserve"> collection and this is managed by the museums service.</w:t>
      </w:r>
    </w:p>
    <w:p w14:paraId="2812C4B0" w14:textId="77777777" w:rsidR="006155F9" w:rsidRPr="00E21F31" w:rsidRDefault="006155F9" w:rsidP="00632A18">
      <w:pPr>
        <w:pStyle w:val="Heading1"/>
        <w:spacing w:before="200" w:after="0" w:line="240" w:lineRule="auto"/>
      </w:pPr>
      <w:r w:rsidRPr="00E21F31">
        <w:t>A</w:t>
      </w:r>
      <w:r w:rsidR="006A3FFD" w:rsidRPr="00E21F31">
        <w:t>rchival</w:t>
      </w:r>
      <w:r w:rsidRPr="00E21F31">
        <w:t xml:space="preserve"> </w:t>
      </w:r>
      <w:r w:rsidR="006A3FFD" w:rsidRPr="00E21F31">
        <w:t>collections</w:t>
      </w:r>
    </w:p>
    <w:p w14:paraId="73105C64" w14:textId="6BF47E30" w:rsidR="006155F9" w:rsidRPr="00E21F31" w:rsidRDefault="006155F9" w:rsidP="00632A18">
      <w:pPr>
        <w:pStyle w:val="Heading3"/>
        <w:spacing w:after="120" w:line="240" w:lineRule="auto"/>
      </w:pPr>
      <w:r w:rsidRPr="00E21F31">
        <w:t>B</w:t>
      </w:r>
      <w:r w:rsidR="006A3FFD" w:rsidRPr="00E21F31">
        <w:t>usiness</w:t>
      </w:r>
      <w:r w:rsidRPr="00E21F31">
        <w:t xml:space="preserve"> </w:t>
      </w:r>
      <w:r w:rsidR="006A3FFD" w:rsidRPr="00E21F31">
        <w:t>papers</w:t>
      </w:r>
      <w:r w:rsidR="00027A71">
        <w:t xml:space="preserve"> </w:t>
      </w:r>
    </w:p>
    <w:p w14:paraId="55B55AF8" w14:textId="77777777" w:rsidR="006155F9" w:rsidRPr="00E21F31" w:rsidRDefault="006155F9" w:rsidP="00027A71">
      <w:pPr>
        <w:spacing w:after="60" w:line="240" w:lineRule="auto"/>
        <w:rPr>
          <w:rFonts w:cs="Arial"/>
        </w:rPr>
      </w:pPr>
      <w:r w:rsidRPr="00E21F31">
        <w:rPr>
          <w:rFonts w:cs="Arial"/>
        </w:rPr>
        <w:t>There are two important photographic collections:</w:t>
      </w:r>
    </w:p>
    <w:p w14:paraId="296FB2A3" w14:textId="34B72112" w:rsidR="006155F9" w:rsidRPr="00E21F31" w:rsidRDefault="006155F9" w:rsidP="004645C1">
      <w:pPr>
        <w:overflowPunct/>
        <w:spacing w:after="120" w:line="240" w:lineRule="auto"/>
        <w:textAlignment w:val="auto"/>
        <w:rPr>
          <w:rFonts w:eastAsiaTheme="minorHAnsi" w:cs="Arial"/>
          <w:color w:val="000000"/>
          <w:lang w:eastAsia="en-GB"/>
        </w:rPr>
      </w:pPr>
      <w:r w:rsidRPr="00E21F31">
        <w:rPr>
          <w:rFonts w:eastAsiaTheme="minorHAnsi" w:cs="Arial"/>
          <w:color w:val="000000"/>
        </w:rPr>
        <w:t>George Washingt</w:t>
      </w:r>
      <w:r w:rsidR="00FA1221">
        <w:rPr>
          <w:rFonts w:eastAsiaTheme="minorHAnsi" w:cs="Arial"/>
          <w:color w:val="000000"/>
        </w:rPr>
        <w:t xml:space="preserve">on Wilson and Co.: 1850 – 1905 </w:t>
      </w:r>
      <w:r w:rsidR="00CB41BD">
        <w:rPr>
          <w:rFonts w:eastAsiaTheme="minorHAnsi" w:cs="Arial"/>
          <w:color w:val="000000"/>
        </w:rPr>
        <w:t>(MS 3792)</w:t>
      </w:r>
    </w:p>
    <w:p w14:paraId="3D24E930" w14:textId="70A44E77" w:rsidR="006155F9" w:rsidRPr="001E2DB9" w:rsidRDefault="006155F9" w:rsidP="009F52F6">
      <w:pPr>
        <w:spacing w:after="0" w:line="240" w:lineRule="auto"/>
        <w:rPr>
          <w:rFonts w:cs="Arial"/>
          <w:u w:val="single"/>
        </w:rPr>
      </w:pPr>
      <w:r w:rsidRPr="00FA1221">
        <w:rPr>
          <w:rFonts w:cs="Arial"/>
        </w:rPr>
        <w:t>Aberdeen Harbour Board photographic collection: 1880s - 1930s (</w:t>
      </w:r>
      <w:r w:rsidRPr="00CB41BD">
        <w:rPr>
          <w:rFonts w:cs="Arial"/>
        </w:rPr>
        <w:t>MS 3595</w:t>
      </w:r>
      <w:r w:rsidRPr="00FA1221">
        <w:rPr>
          <w:rFonts w:cs="Arial"/>
        </w:rPr>
        <w:t>).</w:t>
      </w:r>
      <w:r w:rsidR="00027A71">
        <w:rPr>
          <w:rFonts w:cs="Arial"/>
        </w:rPr>
        <w:t xml:space="preserve"> </w:t>
      </w:r>
    </w:p>
    <w:p w14:paraId="025DB85A" w14:textId="77777777" w:rsidR="006155F9" w:rsidRPr="00E21F31" w:rsidRDefault="006155F9" w:rsidP="00EF462F">
      <w:pPr>
        <w:pStyle w:val="Heading3"/>
        <w:spacing w:before="120" w:after="120" w:line="240" w:lineRule="auto"/>
      </w:pPr>
      <w:r w:rsidRPr="00E21F31">
        <w:t>P</w:t>
      </w:r>
      <w:r w:rsidR="006A3FFD" w:rsidRPr="00E21F31">
        <w:t>ersonal</w:t>
      </w:r>
      <w:r w:rsidRPr="00E21F31">
        <w:t xml:space="preserve"> </w:t>
      </w:r>
      <w:r w:rsidR="006A3FFD" w:rsidRPr="00E21F31">
        <w:t>papers</w:t>
      </w:r>
    </w:p>
    <w:p w14:paraId="6075FB95" w14:textId="7797A950" w:rsidR="006155F9" w:rsidRPr="00CB41BD" w:rsidRDefault="006155F9" w:rsidP="00632A18">
      <w:pPr>
        <w:spacing w:after="80" w:line="240" w:lineRule="auto"/>
        <w:rPr>
          <w:rFonts w:cs="Arial"/>
          <w:color w:val="000000" w:themeColor="text1"/>
        </w:rPr>
      </w:pPr>
      <w:r w:rsidRPr="0037643B">
        <w:rPr>
          <w:rFonts w:cs="Arial"/>
        </w:rPr>
        <w:t xml:space="preserve">Bednarowski, Dr Wladyslaw, Professor of </w:t>
      </w:r>
      <w:proofErr w:type="gramStart"/>
      <w:r w:rsidRPr="0037643B">
        <w:rPr>
          <w:rFonts w:cs="Arial"/>
        </w:rPr>
        <w:t>Logic</w:t>
      </w:r>
      <w:proofErr w:type="gramEnd"/>
      <w:r w:rsidRPr="0037643B">
        <w:rPr>
          <w:rFonts w:cs="Arial"/>
        </w:rPr>
        <w:t xml:space="preserve"> and artist: c.</w:t>
      </w:r>
      <w:r w:rsidRPr="00CB41BD">
        <w:rPr>
          <w:rFonts w:cs="Arial"/>
          <w:color w:val="000000" w:themeColor="text1"/>
        </w:rPr>
        <w:t>1950 – c.1980 (MS 3716).</w:t>
      </w:r>
    </w:p>
    <w:p w14:paraId="29416763" w14:textId="1B8953EF" w:rsidR="002F20F2" w:rsidRPr="00CB41BD" w:rsidRDefault="006155F9" w:rsidP="00632A18">
      <w:pPr>
        <w:spacing w:after="80" w:line="240" w:lineRule="auto"/>
        <w:rPr>
          <w:rFonts w:cs="Arial"/>
          <w:color w:val="000000" w:themeColor="text1"/>
          <w:spacing w:val="-6"/>
        </w:rPr>
      </w:pPr>
      <w:r w:rsidRPr="00CB41BD">
        <w:rPr>
          <w:rFonts w:cs="Arial"/>
          <w:color w:val="000000" w:themeColor="text1"/>
          <w:spacing w:val="-6"/>
        </w:rPr>
        <w:t xml:space="preserve">Benzie, A.R.: collection of drawings, </w:t>
      </w:r>
      <w:proofErr w:type="gramStart"/>
      <w:r w:rsidRPr="00CB41BD">
        <w:rPr>
          <w:rFonts w:cs="Arial"/>
          <w:color w:val="000000" w:themeColor="text1"/>
          <w:spacing w:val="-6"/>
        </w:rPr>
        <w:t>etchings</w:t>
      </w:r>
      <w:proofErr w:type="gramEnd"/>
      <w:r w:rsidRPr="00CB41BD">
        <w:rPr>
          <w:rFonts w:cs="Arial"/>
          <w:color w:val="000000" w:themeColor="text1"/>
          <w:spacing w:val="-6"/>
        </w:rPr>
        <w:t xml:space="preserve"> and watercolours by local artists: James Giles, George Reid and Andrew Robertson: 19</w:t>
      </w:r>
      <w:r w:rsidRPr="00CB41BD">
        <w:rPr>
          <w:rFonts w:cs="Arial"/>
          <w:color w:val="000000" w:themeColor="text1"/>
          <w:spacing w:val="-6"/>
          <w:vertAlign w:val="superscript"/>
        </w:rPr>
        <w:t>th</w:t>
      </w:r>
      <w:r w:rsidRPr="00CB41BD">
        <w:rPr>
          <w:rFonts w:cs="Arial"/>
          <w:color w:val="000000" w:themeColor="text1"/>
          <w:spacing w:val="-6"/>
        </w:rPr>
        <w:t xml:space="preserve"> century (MS 2624).</w:t>
      </w:r>
    </w:p>
    <w:p w14:paraId="4D280CCB" w14:textId="1DB86AB7" w:rsidR="006155F9" w:rsidRPr="00CB41BD" w:rsidRDefault="006155F9" w:rsidP="00632A18">
      <w:pPr>
        <w:spacing w:after="12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>Bulloch, John, publisher: correspondence relating to George Jamesone, artist: 1886 (MS 876).</w:t>
      </w:r>
    </w:p>
    <w:p w14:paraId="147F9AB2" w14:textId="044E6D6C" w:rsidR="006155F9" w:rsidRPr="00CB41BD" w:rsidRDefault="006155F9" w:rsidP="00EF462F">
      <w:pPr>
        <w:spacing w:after="12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 xml:space="preserve">Cruikshank, George, </w:t>
      </w:r>
      <w:proofErr w:type="gramStart"/>
      <w:r w:rsidRPr="00CB41BD">
        <w:rPr>
          <w:rFonts w:cs="Arial"/>
          <w:color w:val="000000" w:themeColor="text1"/>
        </w:rPr>
        <w:t>caricaturist</w:t>
      </w:r>
      <w:proofErr w:type="gramEnd"/>
      <w:r w:rsidRPr="00CB41BD">
        <w:rPr>
          <w:rFonts w:cs="Arial"/>
          <w:color w:val="000000" w:themeColor="text1"/>
        </w:rPr>
        <w:t xml:space="preserve"> and illustrator: original illustrations for 'Clement Lorimer': </w:t>
      </w:r>
      <w:r w:rsidR="00EF462F" w:rsidRPr="00CB41BD">
        <w:rPr>
          <w:rFonts w:cs="Arial"/>
          <w:color w:val="000000" w:themeColor="text1"/>
        </w:rPr>
        <w:br/>
      </w:r>
      <w:r w:rsidRPr="00CB41BD">
        <w:rPr>
          <w:rFonts w:cs="Arial"/>
          <w:color w:val="000000" w:themeColor="text1"/>
        </w:rPr>
        <w:t>c.1849 (MS 2373).</w:t>
      </w:r>
    </w:p>
    <w:p w14:paraId="7E5E550F" w14:textId="5ABD1596" w:rsidR="006155F9" w:rsidRPr="00CB41BD" w:rsidRDefault="006155F9" w:rsidP="00EF462F">
      <w:pPr>
        <w:spacing w:after="12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 xml:space="preserve">Davidson, Ian Winsted, artist: drawings and watercolours of 'vanishing Aberdeen': </w:t>
      </w:r>
      <w:r w:rsidR="00EF462F" w:rsidRPr="00CB41BD">
        <w:rPr>
          <w:rFonts w:cs="Arial"/>
          <w:color w:val="000000" w:themeColor="text1"/>
        </w:rPr>
        <w:br/>
      </w:r>
      <w:r w:rsidRPr="00CB41BD">
        <w:rPr>
          <w:rFonts w:cs="Arial"/>
          <w:color w:val="000000" w:themeColor="text1"/>
        </w:rPr>
        <w:t>1949 – 1955 (MS 2317).</w:t>
      </w:r>
    </w:p>
    <w:p w14:paraId="03F21BB6" w14:textId="3B658120" w:rsidR="006155F9" w:rsidRPr="00CB41BD" w:rsidRDefault="006155F9" w:rsidP="00EF462F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  <w:vertAlign w:val="superscript"/>
        </w:rPr>
      </w:pPr>
      <w:r w:rsidRPr="00CB41BD">
        <w:rPr>
          <w:rFonts w:cs="Arial"/>
          <w:color w:val="000000" w:themeColor="text1"/>
        </w:rPr>
        <w:t>Halkett, G.R., cartoonist: caricatures of Prime Minister Gladstone: 19</w:t>
      </w:r>
      <w:r w:rsidRPr="00CB41BD">
        <w:rPr>
          <w:rFonts w:cs="Arial"/>
          <w:color w:val="000000" w:themeColor="text1"/>
          <w:vertAlign w:val="superscript"/>
        </w:rPr>
        <w:t>th</w:t>
      </w:r>
      <w:r w:rsidRPr="00CB41BD">
        <w:rPr>
          <w:rFonts w:cs="Arial"/>
          <w:color w:val="000000" w:themeColor="text1"/>
        </w:rPr>
        <w:t xml:space="preserve"> century (MS 2176).</w:t>
      </w:r>
    </w:p>
    <w:p w14:paraId="7A1DC0F2" w14:textId="6CFA07C5" w:rsidR="006155F9" w:rsidRPr="00CB41BD" w:rsidRDefault="006155F9" w:rsidP="00632A18">
      <w:pPr>
        <w:spacing w:after="12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>MacGillivray, James Pittendrigh, sculptor: sketches (MS 2751, MS 3095 &amp; MS 3259).</w:t>
      </w:r>
    </w:p>
    <w:p w14:paraId="62800E14" w14:textId="289335CD" w:rsidR="006155F9" w:rsidRPr="00CB41BD" w:rsidRDefault="006155F9" w:rsidP="00632A18">
      <w:pPr>
        <w:spacing w:after="14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>Morroco, Alberto, artist, sketches of Elizabeth Lockhart: 1947 – 1948 (MS 3270/8/2/8).</w:t>
      </w:r>
    </w:p>
    <w:p w14:paraId="65A9135E" w14:textId="01B6CAA2" w:rsidR="006155F9" w:rsidRPr="00CB41BD" w:rsidRDefault="006155F9" w:rsidP="004645C1">
      <w:pPr>
        <w:spacing w:after="12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>Phillip, John, artist: letter: 1863 or 1865 (MS 2589).</w:t>
      </w:r>
    </w:p>
    <w:p w14:paraId="2258F1E4" w14:textId="2AD15B9B" w:rsidR="006155F9" w:rsidRPr="00CB41BD" w:rsidRDefault="006155F9" w:rsidP="004645C1">
      <w:pPr>
        <w:spacing w:after="12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>Reid, Sir George, artist: drawing of the West Kirk, Aberdeen: late 19</w:t>
      </w:r>
      <w:r w:rsidRPr="00CB41BD">
        <w:rPr>
          <w:rFonts w:cs="Arial"/>
          <w:color w:val="000000" w:themeColor="text1"/>
          <w:vertAlign w:val="superscript"/>
        </w:rPr>
        <w:t>th</w:t>
      </w:r>
      <w:r w:rsidRPr="00CB41BD">
        <w:rPr>
          <w:rFonts w:cs="Arial"/>
          <w:color w:val="000000" w:themeColor="text1"/>
        </w:rPr>
        <w:t xml:space="preserve"> century (MS 2374).</w:t>
      </w:r>
    </w:p>
    <w:p w14:paraId="49446B27" w14:textId="61234F1C" w:rsidR="006155F9" w:rsidRPr="00CB41BD" w:rsidRDefault="006155F9" w:rsidP="004645C1">
      <w:pPr>
        <w:spacing w:after="12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 xml:space="preserve">Scott, William Bell, </w:t>
      </w:r>
      <w:proofErr w:type="gramStart"/>
      <w:r w:rsidRPr="00CB41BD">
        <w:rPr>
          <w:rFonts w:cs="Arial"/>
          <w:color w:val="000000" w:themeColor="text1"/>
        </w:rPr>
        <w:t>poet</w:t>
      </w:r>
      <w:proofErr w:type="gramEnd"/>
      <w:r w:rsidRPr="00CB41BD">
        <w:rPr>
          <w:rFonts w:cs="Arial"/>
          <w:color w:val="000000" w:themeColor="text1"/>
        </w:rPr>
        <w:t xml:space="preserve"> and artist: biographical notes: 1892 (MS 2836).</w:t>
      </w:r>
    </w:p>
    <w:p w14:paraId="60CFA144" w14:textId="432618D1" w:rsidR="006155F9" w:rsidRPr="00CB41BD" w:rsidRDefault="006155F9" w:rsidP="004645C1">
      <w:pPr>
        <w:spacing w:after="120" w:line="240" w:lineRule="auto"/>
        <w:rPr>
          <w:rFonts w:cs="Arial"/>
          <w:color w:val="000000" w:themeColor="text1"/>
          <w:spacing w:val="-10"/>
        </w:rPr>
      </w:pPr>
      <w:r w:rsidRPr="00CB41BD">
        <w:rPr>
          <w:rFonts w:cs="Arial"/>
          <w:color w:val="000000" w:themeColor="text1"/>
          <w:spacing w:val="-6"/>
        </w:rPr>
        <w:t>Stott, Edward, artist: letter: 1912 or 1917 (MS 2597</w:t>
      </w:r>
      <w:r w:rsidRPr="00CB41BD">
        <w:rPr>
          <w:rFonts w:cs="Arial"/>
          <w:color w:val="000000" w:themeColor="text1"/>
          <w:spacing w:val="-10"/>
        </w:rPr>
        <w:t>).</w:t>
      </w:r>
    </w:p>
    <w:p w14:paraId="186A8F56" w14:textId="472FF1F4" w:rsidR="006155F9" w:rsidRPr="00CB41BD" w:rsidRDefault="006155F9" w:rsidP="00632A18">
      <w:pPr>
        <w:spacing w:after="140" w:line="240" w:lineRule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 xml:space="preserve">Watt, James Cromar, artist: drawings: c.1880 </w:t>
      </w:r>
      <w:r w:rsidR="00EF462F" w:rsidRPr="00CB41BD">
        <w:rPr>
          <w:rFonts w:cs="Arial"/>
          <w:color w:val="000000" w:themeColor="text1"/>
        </w:rPr>
        <w:br/>
      </w:r>
      <w:r w:rsidRPr="00CB41BD">
        <w:rPr>
          <w:rFonts w:cs="Arial"/>
          <w:color w:val="000000" w:themeColor="text1"/>
        </w:rPr>
        <w:t>(MS 2052 – MS 2054).</w:t>
      </w:r>
    </w:p>
    <w:p w14:paraId="4B09A3B8" w14:textId="6A93B906" w:rsidR="006155F9" w:rsidRPr="00CB41BD" w:rsidRDefault="006155F9" w:rsidP="004645C1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CB41BD">
        <w:rPr>
          <w:rFonts w:cs="Arial"/>
          <w:color w:val="000000" w:themeColor="text1"/>
        </w:rPr>
        <w:t xml:space="preserve">Wilson, Dr Robert, </w:t>
      </w:r>
      <w:proofErr w:type="gramStart"/>
      <w:r w:rsidRPr="00CB41BD">
        <w:rPr>
          <w:rFonts w:cs="Arial"/>
          <w:color w:val="000000" w:themeColor="text1"/>
        </w:rPr>
        <w:t>surgeon</w:t>
      </w:r>
      <w:proofErr w:type="gramEnd"/>
      <w:r w:rsidRPr="00CB41BD">
        <w:rPr>
          <w:rFonts w:cs="Arial"/>
          <w:color w:val="000000" w:themeColor="text1"/>
        </w:rPr>
        <w:t xml:space="preserve"> and traveller, </w:t>
      </w:r>
      <w:r w:rsidR="00EF462F" w:rsidRPr="00CB41BD">
        <w:rPr>
          <w:rFonts w:cs="Arial"/>
          <w:color w:val="000000" w:themeColor="text1"/>
        </w:rPr>
        <w:br/>
      </w:r>
      <w:r w:rsidRPr="00CB41BD">
        <w:rPr>
          <w:rFonts w:cs="Arial"/>
          <w:color w:val="000000" w:themeColor="text1"/>
        </w:rPr>
        <w:t xml:space="preserve">portfolio of original paintings, drawings and prints, </w:t>
      </w:r>
      <w:r w:rsidR="00EF462F" w:rsidRPr="00CB41BD">
        <w:rPr>
          <w:rFonts w:cs="Arial"/>
          <w:color w:val="000000" w:themeColor="text1"/>
        </w:rPr>
        <w:t>1</w:t>
      </w:r>
      <w:r w:rsidRPr="00CB41BD">
        <w:rPr>
          <w:rFonts w:cs="Arial"/>
          <w:color w:val="000000" w:themeColor="text1"/>
        </w:rPr>
        <w:t>9</w:t>
      </w:r>
      <w:r w:rsidRPr="00CB41BD">
        <w:rPr>
          <w:rFonts w:cs="Arial"/>
          <w:color w:val="000000" w:themeColor="text1"/>
          <w:vertAlign w:val="superscript"/>
        </w:rPr>
        <w:t>th</w:t>
      </w:r>
      <w:r w:rsidRPr="00CB41BD">
        <w:rPr>
          <w:rFonts w:cs="Arial"/>
          <w:color w:val="000000" w:themeColor="text1"/>
        </w:rPr>
        <w:t>century</w:t>
      </w:r>
      <w:r w:rsidR="00EF462F" w:rsidRPr="00CB41BD">
        <w:rPr>
          <w:rFonts w:cs="Arial"/>
          <w:color w:val="000000" w:themeColor="text1"/>
        </w:rPr>
        <w:t xml:space="preserve"> </w:t>
      </w:r>
      <w:r w:rsidRPr="00CB41BD">
        <w:rPr>
          <w:rFonts w:cs="Arial"/>
          <w:color w:val="000000" w:themeColor="text1"/>
        </w:rPr>
        <w:t>(MS 3849).</w:t>
      </w:r>
    </w:p>
    <w:p w14:paraId="7E1A4D8D" w14:textId="442DCCA7" w:rsidR="00EF462F" w:rsidRPr="00CB41BD" w:rsidRDefault="006155F9" w:rsidP="00EF462F">
      <w:pPr>
        <w:overflowPunct/>
        <w:autoSpaceDE/>
        <w:autoSpaceDN/>
        <w:adjustRightInd/>
        <w:spacing w:after="0" w:line="240" w:lineRule="auto"/>
        <w:textAlignment w:val="auto"/>
        <w:rPr>
          <w:rFonts w:eastAsia="Calibri" w:cs="Arial"/>
          <w:color w:val="000000" w:themeColor="text1"/>
          <w:spacing w:val="-6"/>
        </w:rPr>
      </w:pPr>
      <w:r w:rsidRPr="00CB41BD">
        <w:rPr>
          <w:rFonts w:eastAsia="Calibri" w:cs="Arial"/>
          <w:color w:val="000000" w:themeColor="text1"/>
          <w:spacing w:val="-4"/>
        </w:rPr>
        <w:t xml:space="preserve">Watercolour views of the Highlands and other parts of Scotland by an unknown artist: c.1834 </w:t>
      </w:r>
      <w:r w:rsidRPr="00CB41BD">
        <w:rPr>
          <w:rFonts w:eastAsia="Calibri" w:cs="Arial"/>
          <w:color w:val="000000" w:themeColor="text1"/>
          <w:spacing w:val="-6"/>
        </w:rPr>
        <w:t>(</w:t>
      </w:r>
      <w:r w:rsidRPr="00CB41BD">
        <w:rPr>
          <w:rFonts w:eastAsia="Calibri" w:cs="Arial"/>
          <w:color w:val="000000" w:themeColor="text1"/>
          <w:spacing w:val="-4"/>
        </w:rPr>
        <w:t>MS 2907</w:t>
      </w:r>
      <w:r w:rsidRPr="00CB41BD">
        <w:rPr>
          <w:rFonts w:eastAsia="Calibri" w:cs="Arial"/>
          <w:color w:val="000000" w:themeColor="text1"/>
          <w:spacing w:val="-6"/>
        </w:rPr>
        <w:t>).</w:t>
      </w:r>
    </w:p>
    <w:p w14:paraId="5C0D628D" w14:textId="77777777" w:rsidR="006155F9" w:rsidRPr="00E21F31" w:rsidRDefault="006155F9" w:rsidP="00632A18">
      <w:pPr>
        <w:pStyle w:val="Heading1"/>
        <w:spacing w:after="120" w:line="240" w:lineRule="auto"/>
        <w:rPr>
          <w:rFonts w:eastAsia="Calibri"/>
        </w:rPr>
      </w:pPr>
      <w:r w:rsidRPr="00E21F31">
        <w:rPr>
          <w:rFonts w:eastAsia="Calibri"/>
        </w:rPr>
        <w:t>P</w:t>
      </w:r>
      <w:r w:rsidR="006A3FFD" w:rsidRPr="00E21F31">
        <w:rPr>
          <w:rFonts w:eastAsia="Calibri"/>
        </w:rPr>
        <w:t>rinted</w:t>
      </w:r>
      <w:r w:rsidRPr="00E21F31">
        <w:rPr>
          <w:rFonts w:eastAsia="Calibri"/>
        </w:rPr>
        <w:t xml:space="preserve"> </w:t>
      </w:r>
      <w:r w:rsidR="006A3FFD" w:rsidRPr="00E21F31">
        <w:rPr>
          <w:rFonts w:eastAsia="Calibri"/>
        </w:rPr>
        <w:t>collections</w:t>
      </w:r>
    </w:p>
    <w:p w14:paraId="088AB2F6" w14:textId="7FC07581" w:rsidR="006155F9" w:rsidRPr="00E21F31" w:rsidRDefault="006155F9" w:rsidP="004645C1">
      <w:pPr>
        <w:spacing w:after="120" w:line="240" w:lineRule="auto"/>
        <w:rPr>
          <w:rFonts w:cs="Arial"/>
        </w:rPr>
      </w:pPr>
      <w:r w:rsidRPr="00E21F31">
        <w:rPr>
          <w:rFonts w:cs="Arial"/>
        </w:rPr>
        <w:t>The Local Collection accessible via the Re</w:t>
      </w:r>
      <w:r w:rsidR="00E94D38">
        <w:rPr>
          <w:rFonts w:cs="Arial"/>
        </w:rPr>
        <w:t>search</w:t>
      </w:r>
      <w:r w:rsidRPr="00E21F31">
        <w:rPr>
          <w:rFonts w:cs="Arial"/>
        </w:rPr>
        <w:t xml:space="preserve"> Room contains relevant printed material such as publications by the Aberdeen Artists </w:t>
      </w:r>
      <w:r w:rsidR="00647511" w:rsidRPr="00E21F31">
        <w:rPr>
          <w:rFonts w:cs="Arial"/>
        </w:rPr>
        <w:t>Society</w:t>
      </w:r>
      <w:r w:rsidRPr="00E21F31">
        <w:rPr>
          <w:rFonts w:cs="Arial"/>
        </w:rPr>
        <w:t>.</w:t>
      </w:r>
    </w:p>
    <w:p w14:paraId="4C0044E2" w14:textId="77777777" w:rsidR="006155F9" w:rsidRPr="00E21F31" w:rsidRDefault="006155F9" w:rsidP="004645C1">
      <w:pPr>
        <w:spacing w:after="120" w:line="240" w:lineRule="auto"/>
        <w:rPr>
          <w:rFonts w:cs="Arial"/>
        </w:rPr>
      </w:pPr>
      <w:r w:rsidRPr="00E21F31">
        <w:rPr>
          <w:rFonts w:cs="Arial"/>
        </w:rPr>
        <w:t>There are numerous other printed collection</w:t>
      </w:r>
      <w:r w:rsidR="00C60BD2">
        <w:rPr>
          <w:rFonts w:cs="Arial"/>
        </w:rPr>
        <w:t>s of, or containing material of</w:t>
      </w:r>
      <w:r w:rsidRPr="00E21F31">
        <w:rPr>
          <w:rFonts w:cs="Arial"/>
        </w:rPr>
        <w:t xml:space="preserve"> particular relevance, such as </w:t>
      </w:r>
      <w:r w:rsidRPr="005C59CA">
        <w:rPr>
          <w:rFonts w:cs="Arial"/>
          <w:color w:val="000000" w:themeColor="text1"/>
        </w:rPr>
        <w:t xml:space="preserve">books with illustrations </w:t>
      </w:r>
      <w:r w:rsidR="00C60BD2">
        <w:rPr>
          <w:rFonts w:cs="Arial"/>
          <w:color w:val="000000" w:themeColor="text1"/>
        </w:rPr>
        <w:t>by Hablot Knight Browne (‘Phiz’</w:t>
      </w:r>
      <w:r w:rsidRPr="005C59CA">
        <w:rPr>
          <w:rFonts w:cs="Arial"/>
          <w:color w:val="000000" w:themeColor="text1"/>
        </w:rPr>
        <w:t xml:space="preserve"> in </w:t>
      </w:r>
      <w:r w:rsidR="00B9427F">
        <w:rPr>
          <w:rFonts w:cs="Arial"/>
          <w:color w:val="000000" w:themeColor="text1"/>
        </w:rPr>
        <w:t xml:space="preserve">novels by Charles Dickens), </w:t>
      </w:r>
      <w:r w:rsidRPr="005C59CA">
        <w:rPr>
          <w:rFonts w:cs="Arial"/>
          <w:color w:val="000000" w:themeColor="text1"/>
        </w:rPr>
        <w:t>John James Audubon and John Gould</w:t>
      </w:r>
      <w:r w:rsidR="005C59CA">
        <w:rPr>
          <w:rFonts w:cs="Arial"/>
          <w:color w:val="000000" w:themeColor="text1"/>
        </w:rPr>
        <w:t>.</w:t>
      </w:r>
    </w:p>
    <w:p w14:paraId="415F70D0" w14:textId="77777777" w:rsidR="006155F9" w:rsidRPr="00E21F31" w:rsidRDefault="006155F9" w:rsidP="00632A18">
      <w:pPr>
        <w:spacing w:before="120" w:after="120" w:line="240" w:lineRule="auto"/>
        <w:rPr>
          <w:rFonts w:cs="Arial"/>
        </w:rPr>
      </w:pPr>
      <w:r w:rsidRPr="00E21F31">
        <w:rPr>
          <w:rFonts w:cs="Arial"/>
        </w:rPr>
        <w:t>There are also named collections of relevance:</w:t>
      </w:r>
    </w:p>
    <w:p w14:paraId="0577A5D2" w14:textId="05F9CF5A" w:rsidR="006155F9" w:rsidRDefault="006155F9" w:rsidP="00632A18">
      <w:pPr>
        <w:spacing w:after="60" w:line="240" w:lineRule="auto"/>
        <w:rPr>
          <w:rFonts w:cs="Arial"/>
          <w:b/>
        </w:rPr>
      </w:pPr>
      <w:r w:rsidRPr="00AC072F">
        <w:rPr>
          <w:rFonts w:cs="Arial"/>
          <w:b/>
        </w:rPr>
        <w:t>Glucksman Collection of caricature and satire</w:t>
      </w:r>
    </w:p>
    <w:p w14:paraId="4361FC7D" w14:textId="77777777" w:rsidR="006155F9" w:rsidRPr="00E21F31" w:rsidRDefault="006155F9" w:rsidP="00632A18">
      <w:pPr>
        <w:pStyle w:val="Heading1"/>
        <w:spacing w:after="120" w:line="240" w:lineRule="auto"/>
      </w:pPr>
      <w:r w:rsidRPr="00E21F31">
        <w:t>M</w:t>
      </w:r>
      <w:r w:rsidR="006A3FFD" w:rsidRPr="00E21F31">
        <w:t>useums</w:t>
      </w:r>
    </w:p>
    <w:p w14:paraId="21201470" w14:textId="3ABA3A2E" w:rsidR="006155F9" w:rsidRDefault="006155F9" w:rsidP="009F52F6">
      <w:pPr>
        <w:overflowPunct/>
        <w:spacing w:after="160" w:line="240" w:lineRule="auto"/>
        <w:textAlignment w:val="auto"/>
        <w:rPr>
          <w:rFonts w:cs="Arial"/>
          <w:bCs/>
          <w:color w:val="0000FF"/>
          <w:u w:val="single"/>
          <w:lang w:eastAsia="en-GB"/>
        </w:rPr>
      </w:pPr>
      <w:r w:rsidRPr="00E21F31">
        <w:rPr>
          <w:rFonts w:cs="Arial"/>
          <w:bCs/>
          <w:lang w:eastAsia="en-GB"/>
        </w:rPr>
        <w:t xml:space="preserve">The Art Collections are managed by the </w:t>
      </w:r>
      <w:r w:rsidR="000C6C90">
        <w:rPr>
          <w:rFonts w:cs="Arial"/>
          <w:bCs/>
          <w:lang w:eastAsia="en-GB"/>
        </w:rPr>
        <w:br/>
      </w:r>
      <w:r w:rsidRPr="00E21F31">
        <w:rPr>
          <w:rFonts w:cs="Arial"/>
          <w:bCs/>
          <w:lang w:eastAsia="en-GB"/>
        </w:rPr>
        <w:t>Museums service and many are ava</w:t>
      </w:r>
      <w:r w:rsidR="00EA7038">
        <w:rPr>
          <w:rFonts w:cs="Arial"/>
          <w:bCs/>
          <w:lang w:eastAsia="en-GB"/>
        </w:rPr>
        <w:t xml:space="preserve">ilable </w:t>
      </w:r>
      <w:r w:rsidR="000C6C90">
        <w:rPr>
          <w:rFonts w:cs="Arial"/>
          <w:bCs/>
          <w:lang w:eastAsia="en-GB"/>
        </w:rPr>
        <w:br/>
      </w:r>
      <w:r w:rsidR="00EA7038">
        <w:rPr>
          <w:rFonts w:cs="Arial"/>
          <w:bCs/>
          <w:lang w:eastAsia="en-GB"/>
        </w:rPr>
        <w:t xml:space="preserve">to view via the </w:t>
      </w:r>
      <w:r w:rsidR="00CB41BD">
        <w:rPr>
          <w:rFonts w:cs="Arial"/>
          <w:bCs/>
          <w:lang w:eastAsia="en-GB"/>
        </w:rPr>
        <w:t>catalogues.</w:t>
      </w:r>
    </w:p>
    <w:p w14:paraId="20A26345" w14:textId="62D2A35B" w:rsidR="00CB41BD" w:rsidRPr="006A3FFD" w:rsidRDefault="00CB41BD" w:rsidP="00CB41BD">
      <w:pPr>
        <w:pStyle w:val="Heading1"/>
        <w:spacing w:after="120" w:line="240" w:lineRule="auto"/>
      </w:pPr>
      <w:r>
        <w:t>Access</w:t>
      </w:r>
    </w:p>
    <w:p w14:paraId="77C478A7" w14:textId="0CB0CD9A" w:rsidR="007B126B" w:rsidRPr="007B126B" w:rsidRDefault="006155F9" w:rsidP="009F52F6">
      <w:pPr>
        <w:overflowPunct/>
        <w:autoSpaceDE/>
        <w:autoSpaceDN/>
        <w:adjustRightInd/>
        <w:spacing w:after="100" w:afterAutospacing="1" w:line="240" w:lineRule="auto"/>
        <w:textAlignment w:val="auto"/>
        <w:rPr>
          <w:rFonts w:cs="Arial"/>
          <w:lang w:eastAsia="en-GB"/>
        </w:rPr>
      </w:pPr>
      <w:r w:rsidRPr="00E21F31">
        <w:rPr>
          <w:rFonts w:cs="Arial"/>
          <w:lang w:eastAsia="en-GB"/>
        </w:rPr>
        <w:t>Materials are available, upon request, for consultation in the Re</w:t>
      </w:r>
      <w:r w:rsidR="00E94D38">
        <w:rPr>
          <w:rFonts w:cs="Arial"/>
          <w:lang w:eastAsia="en-GB"/>
        </w:rPr>
        <w:t>search</w:t>
      </w:r>
      <w:r w:rsidRPr="00E21F31">
        <w:rPr>
          <w:rFonts w:cs="Arial"/>
          <w:lang w:eastAsia="en-GB"/>
        </w:rPr>
        <w:t xml:space="preserve"> Room. Please search online catalogues to identify individual items. </w:t>
      </w:r>
    </w:p>
    <w:p w14:paraId="498E4F2D" w14:textId="76A94BC4" w:rsidR="006155F9" w:rsidRPr="00E21F31" w:rsidRDefault="006155F9" w:rsidP="004645C1">
      <w:pPr>
        <w:pStyle w:val="Heading1"/>
        <w:spacing w:after="120" w:line="240" w:lineRule="auto"/>
        <w:rPr>
          <w:lang w:eastAsia="en-GB"/>
        </w:rPr>
      </w:pPr>
      <w:r w:rsidRPr="00E21F31">
        <w:rPr>
          <w:lang w:eastAsia="en-GB"/>
        </w:rPr>
        <w:t>F</w:t>
      </w:r>
      <w:r w:rsidR="006A3FFD" w:rsidRPr="00E21F31">
        <w:rPr>
          <w:lang w:eastAsia="en-GB"/>
        </w:rPr>
        <w:t>urther</w:t>
      </w:r>
      <w:r w:rsidRPr="00E21F31">
        <w:rPr>
          <w:lang w:eastAsia="en-GB"/>
        </w:rPr>
        <w:t xml:space="preserve"> </w:t>
      </w:r>
      <w:r w:rsidR="006A3FFD" w:rsidRPr="00E21F31">
        <w:rPr>
          <w:lang w:eastAsia="en-GB"/>
        </w:rPr>
        <w:t>reading</w:t>
      </w:r>
    </w:p>
    <w:p w14:paraId="738057EC" w14:textId="77777777" w:rsidR="006155F9" w:rsidRDefault="006155F9" w:rsidP="00C47A3B">
      <w:pPr>
        <w:overflowPunct/>
        <w:spacing w:after="120" w:line="240" w:lineRule="auto"/>
        <w:textAlignment w:val="auto"/>
        <w:rPr>
          <w:rFonts w:cs="Arial"/>
          <w:color w:val="000000"/>
          <w:lang w:eastAsia="en-GB"/>
        </w:rPr>
      </w:pPr>
      <w:r w:rsidRPr="00E21F31">
        <w:rPr>
          <w:rFonts w:cs="Arial"/>
          <w:color w:val="000000"/>
          <w:lang w:eastAsia="en-GB"/>
        </w:rPr>
        <w:t xml:space="preserve">For further reading please also see the studies of a number of manuscripts, printed books and collections in the journals </w:t>
      </w:r>
      <w:r w:rsidRPr="00E21F31">
        <w:rPr>
          <w:rFonts w:cs="Arial"/>
          <w:i/>
          <w:iCs/>
          <w:color w:val="000000"/>
          <w:lang w:eastAsia="en-GB"/>
        </w:rPr>
        <w:t xml:space="preserve">Aberdeen University Library Bulletin, Aberdeen University Review </w:t>
      </w:r>
      <w:r w:rsidRPr="00E21F31">
        <w:rPr>
          <w:rFonts w:cs="Arial"/>
          <w:color w:val="000000"/>
          <w:lang w:eastAsia="en-GB"/>
        </w:rPr>
        <w:t xml:space="preserve">and </w:t>
      </w:r>
      <w:r w:rsidRPr="00E21F31">
        <w:rPr>
          <w:rFonts w:cs="Arial"/>
          <w:i/>
          <w:iCs/>
          <w:color w:val="000000"/>
          <w:lang w:eastAsia="en-GB"/>
        </w:rPr>
        <w:t>Northern Scotland</w:t>
      </w:r>
      <w:r w:rsidRPr="00E21F31">
        <w:rPr>
          <w:rFonts w:cs="Arial"/>
          <w:color w:val="000000"/>
          <w:lang w:eastAsia="en-GB"/>
        </w:rPr>
        <w:t>.</w:t>
      </w:r>
    </w:p>
    <w:p w14:paraId="198B08D8" w14:textId="45D1C894" w:rsidR="006155F9" w:rsidRPr="00CB41BD" w:rsidRDefault="006155F9" w:rsidP="00CB41BD">
      <w:pPr>
        <w:overflowPunct/>
        <w:spacing w:after="120" w:line="240" w:lineRule="auto"/>
        <w:textAlignment w:val="auto"/>
        <w:rPr>
          <w:rFonts w:eastAsiaTheme="minorHAnsi" w:cs="Arial"/>
          <w:color w:val="000000"/>
        </w:rPr>
      </w:pPr>
      <w:proofErr w:type="gramStart"/>
      <w:r w:rsidRPr="00E21F31">
        <w:rPr>
          <w:rFonts w:cs="Arial"/>
          <w:color w:val="000000"/>
          <w:lang w:eastAsia="en-GB"/>
        </w:rPr>
        <w:t>A number of</w:t>
      </w:r>
      <w:proofErr w:type="gramEnd"/>
      <w:r w:rsidRPr="00E21F31">
        <w:rPr>
          <w:rFonts w:cs="Arial"/>
          <w:color w:val="000000"/>
          <w:lang w:eastAsia="en-GB"/>
        </w:rPr>
        <w:t xml:space="preserve"> the above papers were highlighted in: </w:t>
      </w:r>
      <w:r w:rsidR="00AC072F">
        <w:rPr>
          <w:rFonts w:eastAsiaTheme="minorHAnsi" w:cs="Arial"/>
          <w:color w:val="000000"/>
        </w:rPr>
        <w:t>Beavan, Iain; Davidson, Peter;</w:t>
      </w:r>
      <w:r w:rsidRPr="00E21F31">
        <w:rPr>
          <w:rFonts w:eastAsiaTheme="minorHAnsi" w:cs="Arial"/>
          <w:color w:val="000000"/>
        </w:rPr>
        <w:t xml:space="preserve"> Stevenson, Jane</w:t>
      </w:r>
      <w:r w:rsidR="001C0432">
        <w:rPr>
          <w:rFonts w:eastAsiaTheme="minorHAnsi" w:cs="Arial"/>
          <w:color w:val="000000"/>
        </w:rPr>
        <w:t xml:space="preserve">, </w:t>
      </w:r>
      <w:r w:rsidRPr="00E21F31">
        <w:rPr>
          <w:rFonts w:eastAsiaTheme="minorHAnsi" w:cs="Arial"/>
          <w:i/>
          <w:iCs/>
          <w:color w:val="000000"/>
        </w:rPr>
        <w:t>Library and archive collections of the University of Aberdeen: an introduction and description</w:t>
      </w:r>
      <w:r w:rsidRPr="00E21F31">
        <w:rPr>
          <w:rFonts w:eastAsiaTheme="minorHAnsi" w:cs="Arial"/>
          <w:color w:val="000000"/>
        </w:rPr>
        <w:t>. (Manchester: Manchester University Press with the University of Aberdeen, 2011</w:t>
      </w:r>
      <w:r w:rsidR="00C47A3B">
        <w:rPr>
          <w:rFonts w:eastAsiaTheme="minorHAnsi" w:cs="Arial"/>
          <w:color w:val="000000"/>
        </w:rPr>
        <w:t>.)</w:t>
      </w:r>
    </w:p>
    <w:sectPr w:rsidR="006155F9" w:rsidRPr="00CB41BD" w:rsidSect="00DE74B8">
      <w:headerReference w:type="default" r:id="rId11"/>
      <w:footerReference w:type="default" r:id="rId12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619C1" w14:textId="77777777" w:rsidR="0053477E" w:rsidRDefault="0053477E">
      <w:r>
        <w:separator/>
      </w:r>
    </w:p>
  </w:endnote>
  <w:endnote w:type="continuationSeparator" w:id="0">
    <w:p w14:paraId="2D797A86" w14:textId="77777777" w:rsidR="0053477E" w:rsidRDefault="00534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F764D44-E717-4859-B4E6-F16FD808FB0D}"/>
    <w:embedBold r:id="rId2" w:fontKey="{322DB6BE-E408-46AD-979B-13133751195A}"/>
    <w:embedItalic r:id="rId3" w:fontKey="{320A425E-BC78-406F-85F1-8D4196E54A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6051B89-D82F-4A40-935E-8D24F5830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50176C3-99E3-40CD-B7B5-6FB06203BA8C}"/>
    <w:embedBold r:id="rId6" w:fontKey="{E292379F-67C2-49CC-9352-A67586F6FE7A}"/>
    <w:embedItalic r:id="rId7" w:fontKey="{62064B52-3079-4377-80D7-E2DF8EECB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AB74799-45A7-4508-960E-A2CF45988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98CF3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032D1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C35B08" wp14:editId="3187FE26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03E3C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35B0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5F303E3C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DD043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D2623D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BE766" w14:textId="77777777" w:rsidR="0053477E" w:rsidRDefault="0053477E">
      <w:r>
        <w:separator/>
      </w:r>
    </w:p>
  </w:footnote>
  <w:footnote w:type="continuationSeparator" w:id="0">
    <w:p w14:paraId="39FD34D7" w14:textId="77777777" w:rsidR="0053477E" w:rsidRDefault="00534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84B4E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6AB52" w14:textId="533D3D56" w:rsidR="00BE3AFB" w:rsidRDefault="007B126B">
    <w:pPr>
      <w:pStyle w:val="Header"/>
      <w:spacing w:after="0"/>
    </w:pPr>
    <w:r w:rsidRPr="00DE74B8">
      <w:rPr>
        <w:noProof/>
        <w:lang w:eastAsia="en-GB"/>
      </w:rPr>
      <w:drawing>
        <wp:anchor distT="0" distB="0" distL="114300" distR="114300" simplePos="0" relativeHeight="251661824" behindDoc="1" locked="0" layoutInCell="1" allowOverlap="0" wp14:anchorId="6F66F763" wp14:editId="6AC1EEE8">
          <wp:simplePos x="0" y="0"/>
          <wp:positionH relativeFrom="page">
            <wp:posOffset>5715</wp:posOffset>
          </wp:positionH>
          <wp:positionV relativeFrom="page">
            <wp:posOffset>-13970</wp:posOffset>
          </wp:positionV>
          <wp:extent cx="7592060" cy="704850"/>
          <wp:effectExtent l="0" t="0" r="8890" b="0"/>
          <wp:wrapTight wrapText="bothSides">
            <wp:wrapPolygon edited="0">
              <wp:start x="0" y="0"/>
              <wp:lineTo x="0" y="21016"/>
              <wp:lineTo x="21571" y="21016"/>
              <wp:lineTo x="21571" y="0"/>
              <wp:lineTo x="0" y="0"/>
            </wp:wrapPolygon>
          </wp:wrapTight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D92F408" wp14:editId="20BCD90D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DD324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2F4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492DD324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3D4AB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91864753">
    <w:abstractNumId w:val="0"/>
  </w:num>
  <w:num w:numId="2" w16cid:durableId="512695687">
    <w:abstractNumId w:val="0"/>
  </w:num>
  <w:num w:numId="3" w16cid:durableId="1915310986">
    <w:abstractNumId w:val="1"/>
  </w:num>
  <w:num w:numId="4" w16cid:durableId="1669401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547"/>
    <w:rsid w:val="00027A71"/>
    <w:rsid w:val="000425F2"/>
    <w:rsid w:val="0006496F"/>
    <w:rsid w:val="000A0F7D"/>
    <w:rsid w:val="000C6C90"/>
    <w:rsid w:val="000D224B"/>
    <w:rsid w:val="000F67FE"/>
    <w:rsid w:val="001373FB"/>
    <w:rsid w:val="001660EB"/>
    <w:rsid w:val="00193B40"/>
    <w:rsid w:val="001B4183"/>
    <w:rsid w:val="001B5F63"/>
    <w:rsid w:val="001C0432"/>
    <w:rsid w:val="001E2DB9"/>
    <w:rsid w:val="00256ADA"/>
    <w:rsid w:val="002C16A8"/>
    <w:rsid w:val="002F20F2"/>
    <w:rsid w:val="002F36D3"/>
    <w:rsid w:val="00314BB3"/>
    <w:rsid w:val="00317D1C"/>
    <w:rsid w:val="00353735"/>
    <w:rsid w:val="0036096D"/>
    <w:rsid w:val="0037643B"/>
    <w:rsid w:val="003D444A"/>
    <w:rsid w:val="0040283E"/>
    <w:rsid w:val="004112D6"/>
    <w:rsid w:val="00411CFD"/>
    <w:rsid w:val="004645C1"/>
    <w:rsid w:val="004738BD"/>
    <w:rsid w:val="004772C8"/>
    <w:rsid w:val="004E6E2E"/>
    <w:rsid w:val="0053477E"/>
    <w:rsid w:val="00540AF2"/>
    <w:rsid w:val="0058749A"/>
    <w:rsid w:val="005B420D"/>
    <w:rsid w:val="005C1099"/>
    <w:rsid w:val="005C59CA"/>
    <w:rsid w:val="006155F9"/>
    <w:rsid w:val="00632A18"/>
    <w:rsid w:val="00643A8D"/>
    <w:rsid w:val="00647511"/>
    <w:rsid w:val="0065029D"/>
    <w:rsid w:val="00666BE8"/>
    <w:rsid w:val="00693220"/>
    <w:rsid w:val="006971BD"/>
    <w:rsid w:val="006A3FFD"/>
    <w:rsid w:val="006D5312"/>
    <w:rsid w:val="006F65F8"/>
    <w:rsid w:val="00711EDD"/>
    <w:rsid w:val="00715B8F"/>
    <w:rsid w:val="00720569"/>
    <w:rsid w:val="007600CA"/>
    <w:rsid w:val="007824B6"/>
    <w:rsid w:val="007A3E70"/>
    <w:rsid w:val="007B126B"/>
    <w:rsid w:val="007B7C32"/>
    <w:rsid w:val="007C1B50"/>
    <w:rsid w:val="007C5743"/>
    <w:rsid w:val="007D2C23"/>
    <w:rsid w:val="007D6059"/>
    <w:rsid w:val="007E6BEC"/>
    <w:rsid w:val="007F03CE"/>
    <w:rsid w:val="008241EA"/>
    <w:rsid w:val="00847AB5"/>
    <w:rsid w:val="00857F6C"/>
    <w:rsid w:val="008C5AC7"/>
    <w:rsid w:val="008D0AB8"/>
    <w:rsid w:val="008E2AE1"/>
    <w:rsid w:val="008E3200"/>
    <w:rsid w:val="008E4F83"/>
    <w:rsid w:val="00965603"/>
    <w:rsid w:val="009B56C4"/>
    <w:rsid w:val="009F52F6"/>
    <w:rsid w:val="009F7966"/>
    <w:rsid w:val="00A03743"/>
    <w:rsid w:val="00A14D5A"/>
    <w:rsid w:val="00A27F3D"/>
    <w:rsid w:val="00A6174F"/>
    <w:rsid w:val="00A67F93"/>
    <w:rsid w:val="00A731B4"/>
    <w:rsid w:val="00A86425"/>
    <w:rsid w:val="00AC072F"/>
    <w:rsid w:val="00AC5139"/>
    <w:rsid w:val="00B07213"/>
    <w:rsid w:val="00B4768F"/>
    <w:rsid w:val="00B57DFD"/>
    <w:rsid w:val="00B84E95"/>
    <w:rsid w:val="00B9427F"/>
    <w:rsid w:val="00BE3AFB"/>
    <w:rsid w:val="00C0164F"/>
    <w:rsid w:val="00C47A3B"/>
    <w:rsid w:val="00C519FD"/>
    <w:rsid w:val="00C60BD2"/>
    <w:rsid w:val="00C63C08"/>
    <w:rsid w:val="00C6570B"/>
    <w:rsid w:val="00C8535F"/>
    <w:rsid w:val="00C867ED"/>
    <w:rsid w:val="00CA191E"/>
    <w:rsid w:val="00CB41BD"/>
    <w:rsid w:val="00CB7A62"/>
    <w:rsid w:val="00CC3868"/>
    <w:rsid w:val="00CD395A"/>
    <w:rsid w:val="00CF10B2"/>
    <w:rsid w:val="00D07AE3"/>
    <w:rsid w:val="00D2623D"/>
    <w:rsid w:val="00D9097C"/>
    <w:rsid w:val="00DA30BE"/>
    <w:rsid w:val="00DA7801"/>
    <w:rsid w:val="00DC024E"/>
    <w:rsid w:val="00DC24E9"/>
    <w:rsid w:val="00DE74B8"/>
    <w:rsid w:val="00DF1A7A"/>
    <w:rsid w:val="00E01082"/>
    <w:rsid w:val="00E11A16"/>
    <w:rsid w:val="00E21F31"/>
    <w:rsid w:val="00E232E3"/>
    <w:rsid w:val="00E24D69"/>
    <w:rsid w:val="00E94D38"/>
    <w:rsid w:val="00EA165B"/>
    <w:rsid w:val="00EA2265"/>
    <w:rsid w:val="00EA3708"/>
    <w:rsid w:val="00EA7038"/>
    <w:rsid w:val="00EC427D"/>
    <w:rsid w:val="00EF462F"/>
    <w:rsid w:val="00F07C0D"/>
    <w:rsid w:val="00F418AC"/>
    <w:rsid w:val="00F426AC"/>
    <w:rsid w:val="00F72651"/>
    <w:rsid w:val="00F732A9"/>
    <w:rsid w:val="00F80DAD"/>
    <w:rsid w:val="00F83668"/>
    <w:rsid w:val="00F93D83"/>
    <w:rsid w:val="00FA1221"/>
    <w:rsid w:val="00FA6547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1346E4A7"/>
  <w15:docId w15:val="{34D2AA0C-CF5A-427F-BB19-12E3F8B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character" w:customStyle="1" w:styleId="HeaderChar">
    <w:name w:val="Header Char"/>
    <w:basedOn w:val="DefaultParagraphFont"/>
    <w:link w:val="Header"/>
    <w:rsid w:val="006155F9"/>
    <w:rPr>
      <w:rFonts w:ascii="Arial" w:hAnsi="Arial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126B"/>
    <w:rPr>
      <w:color w:val="808080"/>
      <w:shd w:val="clear" w:color="auto" w:fill="E6E6E6"/>
    </w:rPr>
  </w:style>
  <w:style w:type="paragraph" w:customStyle="1" w:styleId="Default">
    <w:name w:val="Default"/>
    <w:rsid w:val="00E94D3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490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3468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lib515</dc:creator>
  <cp:lastModifiedBy>Macgregor, Andrew</cp:lastModifiedBy>
  <cp:revision>4</cp:revision>
  <cp:lastPrinted>2018-09-05T14:21:00Z</cp:lastPrinted>
  <dcterms:created xsi:type="dcterms:W3CDTF">2018-09-05T14:43:00Z</dcterms:created>
  <dcterms:modified xsi:type="dcterms:W3CDTF">2024-06-27T12:09:00Z</dcterms:modified>
  <cp:contentStatus>Finished 4.2.15</cp:contentStatus>
</cp:coreProperties>
</file>