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331E" w:rsidR="00A320DB" w:rsidP="00A320DB" w:rsidRDefault="00A320DB" w14:paraId="30728E34" w14:textId="77777777">
      <w:pPr>
        <w:jc w:val="center"/>
        <w:rPr>
          <w:rFonts w:ascii="Arial" w:hAnsi="Arial" w:cs="Arial"/>
          <w:sz w:val="20"/>
          <w:szCs w:val="20"/>
        </w:rPr>
      </w:pPr>
      <w:r w:rsidRPr="00E6647C">
        <w:rPr>
          <w:rFonts w:ascii="Arial" w:hAnsi="Arial" w:cs="Arial"/>
          <w:sz w:val="20"/>
          <w:szCs w:val="20"/>
        </w:rPr>
        <w:t>UNIVERS</w:t>
      </w:r>
      <w:r w:rsidRPr="0067331E">
        <w:rPr>
          <w:rFonts w:ascii="Arial" w:hAnsi="Arial" w:cs="Arial"/>
          <w:sz w:val="20"/>
          <w:szCs w:val="20"/>
        </w:rPr>
        <w:t>ITY OF ABERDEEN</w:t>
      </w:r>
    </w:p>
    <w:p w:rsidRPr="0067331E" w:rsidR="00A320DB" w:rsidP="00A320DB" w:rsidRDefault="00A320DB" w14:paraId="35C63689" w14:textId="77777777">
      <w:pPr>
        <w:jc w:val="center"/>
        <w:rPr>
          <w:rFonts w:ascii="Arial" w:hAnsi="Arial" w:cs="Arial"/>
          <w:sz w:val="20"/>
          <w:szCs w:val="20"/>
        </w:rPr>
      </w:pPr>
      <w:r w:rsidRPr="0067331E">
        <w:rPr>
          <w:rFonts w:ascii="Arial" w:hAnsi="Arial" w:cs="Arial"/>
          <w:sz w:val="20"/>
          <w:szCs w:val="20"/>
        </w:rPr>
        <w:t>UNIVERSITY COLLECTIONS</w:t>
      </w:r>
    </w:p>
    <w:p w:rsidRPr="0067331E" w:rsidR="00A320DB" w:rsidP="00A320DB" w:rsidRDefault="00A320DB" w14:paraId="40F28ED2" w14:textId="505B634C">
      <w:pPr>
        <w:spacing w:after="0"/>
        <w:jc w:val="center"/>
        <w:rPr>
          <w:rFonts w:ascii="Arial" w:hAnsi="Arial" w:cs="Arial"/>
          <w:b/>
          <w:bCs/>
          <w:sz w:val="20"/>
          <w:szCs w:val="20"/>
        </w:rPr>
      </w:pPr>
      <w:r w:rsidRPr="6FFE4AFB">
        <w:rPr>
          <w:rFonts w:ascii="Arial" w:hAnsi="Arial" w:cs="Arial"/>
          <w:b/>
          <w:bCs/>
          <w:sz w:val="20"/>
          <w:szCs w:val="20"/>
        </w:rPr>
        <w:t>Collections Care, Conservation and Security Policy</w:t>
      </w:r>
    </w:p>
    <w:p w:rsidRPr="0067331E" w:rsidR="00026761" w:rsidP="00A320DB" w:rsidRDefault="00026761" w14:paraId="3A009412" w14:textId="77777777">
      <w:pPr>
        <w:spacing w:after="0"/>
        <w:jc w:val="center"/>
        <w:rPr>
          <w:rFonts w:ascii="Arial" w:hAnsi="Arial" w:cs="Arial"/>
          <w:b/>
          <w:bCs/>
          <w:sz w:val="20"/>
          <w:szCs w:val="20"/>
        </w:rPr>
      </w:pPr>
    </w:p>
    <w:p w:rsidRPr="00AB1AD0" w:rsidR="00A320DB" w:rsidP="00A320DB" w:rsidRDefault="00A320DB" w14:paraId="345DEDE6" w14:textId="5C4DDB83">
      <w:pPr>
        <w:pStyle w:val="BodyText"/>
        <w:spacing w:before="123"/>
        <w:ind w:left="567" w:right="140" w:hanging="567"/>
        <w:rPr>
          <w:b/>
          <w:bCs/>
          <w:smallCaps/>
        </w:rPr>
      </w:pPr>
      <w:r w:rsidRPr="00AB1AD0">
        <w:rPr>
          <w:b/>
          <w:bCs/>
          <w:smallCaps/>
        </w:rPr>
        <w:t>1</w:t>
      </w:r>
      <w:r w:rsidRPr="00AB1AD0">
        <w:rPr>
          <w:b/>
          <w:bCs/>
          <w:smallCaps/>
        </w:rPr>
        <w:tab/>
      </w:r>
      <w:r w:rsidRPr="00AB1AD0" w:rsidR="00AB1AD0">
        <w:rPr>
          <w:b/>
          <w:bCs/>
          <w:smallCaps/>
        </w:rPr>
        <w:t>University Collections p</w:t>
      </w:r>
      <w:r w:rsidRPr="00AB1AD0">
        <w:rPr>
          <w:b/>
          <w:bCs/>
          <w:smallCaps/>
        </w:rPr>
        <w:t>urpose</w:t>
      </w:r>
    </w:p>
    <w:p w:rsidRPr="00241C7B" w:rsidR="002D4D37" w:rsidP="002D4D37" w:rsidRDefault="002D4D37" w14:paraId="0EE54F9C" w14:textId="77777777">
      <w:pPr>
        <w:pStyle w:val="BodyText"/>
        <w:spacing w:before="123"/>
        <w:ind w:left="567" w:right="140"/>
        <w:rPr>
          <w:lang w:val="en-GB"/>
        </w:rPr>
      </w:pPr>
      <w:r w:rsidRPr="00241C7B">
        <w:rPr>
          <w:lang w:val="en-GB"/>
        </w:rPr>
        <w:t xml:space="preserve">Since 1495, the University of Aberdeen has been open to all and dedicated to the pursuit of truth in the service of others. The University’s Collections support this foundational purpose, aiming to curate, enable, innovate, and promote access for all to the University’s internationally important archives, rare books and museum collections for teaching, research and public engagement. </w:t>
      </w:r>
    </w:p>
    <w:p w:rsidRPr="00F111D3" w:rsidR="00A320DB" w:rsidP="00026761" w:rsidRDefault="00A320DB" w14:paraId="48BD055D" w14:textId="77777777">
      <w:pPr>
        <w:pStyle w:val="BodyText"/>
        <w:spacing w:before="123"/>
        <w:ind w:left="0" w:right="140" w:hanging="567"/>
      </w:pPr>
    </w:p>
    <w:p w:rsidRPr="00F111D3" w:rsidR="00A320DB" w:rsidP="00026761" w:rsidRDefault="00A320DB" w14:paraId="1E6EA63E" w14:textId="7A3610A6">
      <w:pPr>
        <w:pStyle w:val="BodyText"/>
        <w:spacing w:before="11"/>
        <w:ind w:left="567" w:hanging="567"/>
        <w:rPr>
          <w:b/>
          <w:bCs/>
          <w:smallCaps/>
        </w:rPr>
      </w:pPr>
      <w:r w:rsidRPr="0BCAFABE">
        <w:rPr>
          <w:b/>
          <w:bCs/>
          <w:smallCaps/>
        </w:rPr>
        <w:t>2</w:t>
      </w:r>
      <w:r>
        <w:tab/>
      </w:r>
      <w:r w:rsidR="00AB1AD0">
        <w:rPr>
          <w:b/>
          <w:bCs/>
          <w:smallCaps/>
        </w:rPr>
        <w:t>Aims</w:t>
      </w:r>
    </w:p>
    <w:p w:rsidRPr="00F111D3" w:rsidR="00026761" w:rsidP="00026761" w:rsidRDefault="00026761" w14:paraId="7A4F7B6D" w14:textId="26581DB5">
      <w:pPr>
        <w:pStyle w:val="BodyText"/>
        <w:spacing w:before="11"/>
        <w:ind w:left="567"/>
      </w:pPr>
      <w:r>
        <w:t xml:space="preserve">A fundamental duty of the </w:t>
      </w:r>
      <w:r w:rsidR="00EE0463">
        <w:t>University</w:t>
      </w:r>
      <w:r>
        <w:t xml:space="preserve"> is the care of its collections for the benefit of </w:t>
      </w:r>
      <w:r w:rsidR="00AB1AD0">
        <w:t>current</w:t>
      </w:r>
      <w:r>
        <w:t xml:space="preserve"> and future generations. </w:t>
      </w:r>
      <w:r w:rsidR="00CB316D">
        <w:t>Collections care is the management of all risks to the collections, both by University Collections staff and others, and underpins all policies and activities.</w:t>
      </w:r>
      <w:r w:rsidR="00F539BC">
        <w:t xml:space="preserve"> </w:t>
      </w:r>
      <w:r w:rsidRPr="0051679E" w:rsidR="0051679E">
        <w:t xml:space="preserve">A preventive conservation strategy is the primary objective in the approach of University Collections to collections care, supported by interventive approaches where necessary. </w:t>
      </w:r>
      <w:r>
        <w:t xml:space="preserve">A collections care plan will be </w:t>
      </w:r>
      <w:r w:rsidR="00AB1AD0">
        <w:t>maintained</w:t>
      </w:r>
      <w:r>
        <w:t xml:space="preserve">, with associated operating procedures for each relevant venue to include emergency plans and housekeeping procedures. The duty of care towards collections, visitors and staff also involves a concern for security </w:t>
      </w:r>
      <w:r w:rsidR="00CB316D">
        <w:t xml:space="preserve">and an ability to respond to emergencies, </w:t>
      </w:r>
      <w:r>
        <w:t xml:space="preserve">which is </w:t>
      </w:r>
      <w:r w:rsidR="00CB316D">
        <w:t>underpinned by</w:t>
      </w:r>
      <w:r w:rsidR="001673FE">
        <w:t xml:space="preserve"> the </w:t>
      </w:r>
      <w:r w:rsidRPr="11ABAE9D" w:rsidR="001673FE">
        <w:rPr>
          <w:i/>
          <w:iCs/>
        </w:rPr>
        <w:t>Business Continuity Emergency Management Plan</w:t>
      </w:r>
      <w:r w:rsidR="00CB316D">
        <w:t xml:space="preserve"> </w:t>
      </w:r>
      <w:r w:rsidR="001673FE">
        <w:t xml:space="preserve">and </w:t>
      </w:r>
      <w:r w:rsidR="00CB316D">
        <w:t xml:space="preserve">close collaboration with staff of the Directorate of Estates and Facilities, particularly University </w:t>
      </w:r>
      <w:r w:rsidR="001673FE">
        <w:t>Security.</w:t>
      </w:r>
    </w:p>
    <w:p w:rsidR="00D42723" w:rsidP="00D42723" w:rsidRDefault="00D42723" w14:paraId="50DFC156" w14:textId="77777777">
      <w:pPr>
        <w:pStyle w:val="BodyText"/>
        <w:spacing w:before="11"/>
        <w:ind w:left="567"/>
      </w:pPr>
    </w:p>
    <w:p w:rsidRPr="00D42723" w:rsidR="00D42723" w:rsidP="00D42723" w:rsidRDefault="00D42723" w14:paraId="2CA2D902" w14:textId="5B80DA0B">
      <w:pPr>
        <w:pStyle w:val="BodyText"/>
        <w:spacing w:before="11"/>
        <w:ind w:left="567" w:hanging="567"/>
        <w:rPr>
          <w:b/>
          <w:bCs/>
          <w:smallCaps/>
        </w:rPr>
      </w:pPr>
      <w:r w:rsidRPr="00D42723">
        <w:rPr>
          <w:b/>
          <w:bCs/>
          <w:smallCaps/>
        </w:rPr>
        <w:t>3</w:t>
      </w:r>
      <w:r w:rsidRPr="00D42723">
        <w:rPr>
          <w:b/>
          <w:bCs/>
          <w:smallCaps/>
        </w:rPr>
        <w:tab/>
      </w:r>
      <w:r w:rsidR="0051679E">
        <w:rPr>
          <w:b/>
          <w:bCs/>
          <w:smallCaps/>
        </w:rPr>
        <w:t xml:space="preserve">Conservation </w:t>
      </w:r>
      <w:r w:rsidR="00A74690">
        <w:rPr>
          <w:b/>
          <w:bCs/>
          <w:smallCaps/>
        </w:rPr>
        <w:t>and Collections care</w:t>
      </w:r>
    </w:p>
    <w:p w:rsidRPr="0051679E" w:rsidR="00026761" w:rsidP="0051679E" w:rsidRDefault="0051679E" w14:paraId="33F174F3" w14:textId="398FC090">
      <w:pPr>
        <w:pStyle w:val="Heading1"/>
        <w:ind w:left="567" w:hanging="567"/>
        <w:rPr>
          <w:b w:val="0"/>
          <w:bCs w:val="0"/>
          <w:i/>
          <w:iCs/>
        </w:rPr>
      </w:pPr>
      <w:r w:rsidRPr="0051679E">
        <w:rPr>
          <w:b w:val="0"/>
          <w:bCs w:val="0"/>
          <w:i/>
          <w:iCs/>
        </w:rPr>
        <w:t>3.</w:t>
      </w:r>
      <w:r w:rsidR="00A74690">
        <w:rPr>
          <w:b w:val="0"/>
          <w:bCs w:val="0"/>
          <w:i/>
          <w:iCs/>
        </w:rPr>
        <w:t>1</w:t>
      </w:r>
      <w:r w:rsidRPr="0051679E">
        <w:rPr>
          <w:b w:val="0"/>
          <w:bCs w:val="0"/>
          <w:i/>
          <w:iCs/>
        </w:rPr>
        <w:t xml:space="preserve"> </w:t>
      </w:r>
      <w:r>
        <w:rPr>
          <w:b w:val="0"/>
          <w:bCs w:val="0"/>
          <w:i/>
          <w:iCs/>
        </w:rPr>
        <w:tab/>
      </w:r>
      <w:r w:rsidRPr="0051679E" w:rsidR="00026761">
        <w:rPr>
          <w:b w:val="0"/>
          <w:bCs w:val="0"/>
          <w:i/>
          <w:iCs/>
        </w:rPr>
        <w:t>Preventive</w:t>
      </w:r>
      <w:r w:rsidRPr="0051679E" w:rsidR="00026761">
        <w:rPr>
          <w:b w:val="0"/>
          <w:bCs w:val="0"/>
          <w:i/>
          <w:iCs/>
          <w:spacing w:val="-11"/>
        </w:rPr>
        <w:t xml:space="preserve"> </w:t>
      </w:r>
      <w:r w:rsidRPr="0051679E" w:rsidR="00797406">
        <w:rPr>
          <w:b w:val="0"/>
          <w:bCs w:val="0"/>
          <w:i/>
          <w:iCs/>
          <w:spacing w:val="-2"/>
        </w:rPr>
        <w:t>Conservation</w:t>
      </w:r>
    </w:p>
    <w:p w:rsidR="00026761" w:rsidP="0051679E" w:rsidRDefault="00026761" w14:paraId="51205BD4" w14:textId="1F453383">
      <w:pPr>
        <w:pStyle w:val="BodyText"/>
        <w:spacing w:before="11"/>
        <w:ind w:left="567"/>
      </w:pPr>
      <w:r w:rsidRPr="00F111D3">
        <w:t>Preventive conservation covers every</w:t>
      </w:r>
      <w:r w:rsidRPr="00F111D3">
        <w:rPr>
          <w:spacing w:val="-1"/>
        </w:rPr>
        <w:t xml:space="preserve"> </w:t>
      </w:r>
      <w:r w:rsidRPr="00F111D3">
        <w:t xml:space="preserve">measure taken to </w:t>
      </w:r>
      <w:r w:rsidR="001C6238">
        <w:t>minimise</w:t>
      </w:r>
      <w:r w:rsidRPr="00F111D3" w:rsidR="001C6238">
        <w:t xml:space="preserve"> </w:t>
      </w:r>
      <w:r w:rsidRPr="00F111D3">
        <w:t>deterioration and prevent damage by creating conditions optimal for the preservation of the collections as far as is compatible with their use. Preventive conservation acts on the context or the surroundings of a single or a group of items, so</w:t>
      </w:r>
      <w:r w:rsidRPr="00F111D3">
        <w:rPr>
          <w:spacing w:val="-3"/>
        </w:rPr>
        <w:t xml:space="preserve"> </w:t>
      </w:r>
      <w:r w:rsidRPr="00F111D3">
        <w:t>is</w:t>
      </w:r>
      <w:r w:rsidRPr="00F111D3">
        <w:rPr>
          <w:spacing w:val="-1"/>
        </w:rPr>
        <w:t xml:space="preserve"> </w:t>
      </w:r>
      <w:r w:rsidRPr="00F111D3">
        <w:t>indirect</w:t>
      </w:r>
      <w:r w:rsidRPr="00F111D3">
        <w:rPr>
          <w:spacing w:val="-1"/>
        </w:rPr>
        <w:t xml:space="preserve"> </w:t>
      </w:r>
      <w:r w:rsidRPr="00F111D3">
        <w:t>and</w:t>
      </w:r>
      <w:r w:rsidRPr="00F111D3">
        <w:rPr>
          <w:spacing w:val="-1"/>
        </w:rPr>
        <w:t xml:space="preserve"> </w:t>
      </w:r>
      <w:r w:rsidRPr="00F111D3">
        <w:t>does</w:t>
      </w:r>
      <w:r w:rsidRPr="00F111D3">
        <w:rPr>
          <w:spacing w:val="-2"/>
        </w:rPr>
        <w:t xml:space="preserve"> </w:t>
      </w:r>
      <w:r w:rsidRPr="00F111D3">
        <w:t>not</w:t>
      </w:r>
      <w:r w:rsidRPr="00F111D3">
        <w:rPr>
          <w:spacing w:val="-1"/>
        </w:rPr>
        <w:t xml:space="preserve"> </w:t>
      </w:r>
      <w:r w:rsidRPr="00F111D3">
        <w:t>interfere</w:t>
      </w:r>
      <w:r w:rsidRPr="00F111D3">
        <w:rPr>
          <w:spacing w:val="-1"/>
        </w:rPr>
        <w:t xml:space="preserve"> </w:t>
      </w:r>
      <w:r w:rsidRPr="00F111D3">
        <w:t>with</w:t>
      </w:r>
      <w:r w:rsidRPr="00F111D3">
        <w:rPr>
          <w:spacing w:val="-3"/>
        </w:rPr>
        <w:t xml:space="preserve"> </w:t>
      </w:r>
      <w:r w:rsidRPr="00F111D3">
        <w:t>the</w:t>
      </w:r>
      <w:r w:rsidRPr="00F111D3">
        <w:rPr>
          <w:spacing w:val="-3"/>
        </w:rPr>
        <w:t xml:space="preserve"> </w:t>
      </w:r>
      <w:r w:rsidRPr="00F111D3">
        <w:t>structure</w:t>
      </w:r>
      <w:r w:rsidRPr="00F111D3">
        <w:rPr>
          <w:spacing w:val="-3"/>
        </w:rPr>
        <w:t xml:space="preserve"> </w:t>
      </w:r>
      <w:r w:rsidRPr="00F111D3">
        <w:t>or</w:t>
      </w:r>
      <w:r w:rsidRPr="00F111D3">
        <w:rPr>
          <w:spacing w:val="-5"/>
        </w:rPr>
        <w:t xml:space="preserve"> </w:t>
      </w:r>
      <w:r w:rsidRPr="00F111D3">
        <w:t>materials from which</w:t>
      </w:r>
      <w:r w:rsidRPr="00F111D3">
        <w:rPr>
          <w:spacing w:val="-1"/>
        </w:rPr>
        <w:t xml:space="preserve"> </w:t>
      </w:r>
      <w:r w:rsidRPr="00F111D3">
        <w:t>an</w:t>
      </w:r>
      <w:r w:rsidRPr="00F111D3">
        <w:rPr>
          <w:spacing w:val="-4"/>
        </w:rPr>
        <w:t xml:space="preserve"> </w:t>
      </w:r>
      <w:r w:rsidRPr="00F111D3">
        <w:t>object</w:t>
      </w:r>
      <w:r w:rsidRPr="00F111D3">
        <w:rPr>
          <w:spacing w:val="-3"/>
        </w:rPr>
        <w:t xml:space="preserve"> </w:t>
      </w:r>
      <w:r w:rsidRPr="00F111D3">
        <w:t>is</w:t>
      </w:r>
      <w:r w:rsidRPr="00F111D3">
        <w:rPr>
          <w:spacing w:val="-2"/>
        </w:rPr>
        <w:t xml:space="preserve"> </w:t>
      </w:r>
      <w:r w:rsidRPr="00F111D3">
        <w:t>made.</w:t>
      </w:r>
      <w:r w:rsidRPr="0051679E" w:rsidR="0051679E">
        <w:t xml:space="preserve"> University Collections </w:t>
      </w:r>
      <w:r w:rsidR="0051679E">
        <w:t>therefore focuses on maintaining</w:t>
      </w:r>
      <w:r w:rsidRPr="0051679E" w:rsidR="0051679E">
        <w:t xml:space="preserve"> secure and environmentally-controlled storage facilities for the collections in a pollution and pest managed and monitored environment. </w:t>
      </w:r>
      <w:r w:rsidRPr="00F111D3" w:rsidR="00EE0463">
        <w:t xml:space="preserve">Conservation staff </w:t>
      </w:r>
      <w:r w:rsidR="0051679E">
        <w:t>also</w:t>
      </w:r>
      <w:r w:rsidRPr="00F111D3">
        <w:t xml:space="preserve"> carry out conservation assessments of the collections </w:t>
      </w:r>
      <w:r w:rsidR="004C66B4">
        <w:t>as part of the acquisition process</w:t>
      </w:r>
      <w:r w:rsidRPr="00F111D3">
        <w:t>, loan</w:t>
      </w:r>
      <w:r w:rsidR="004C66B4">
        <w:t>s</w:t>
      </w:r>
      <w:r w:rsidRPr="00F111D3">
        <w:t xml:space="preserve"> and </w:t>
      </w:r>
      <w:r w:rsidR="004C66B4">
        <w:t>exhibitions</w:t>
      </w:r>
      <w:r w:rsidRPr="00F111D3">
        <w:t xml:space="preserve">, assess objects on inward loan and monitor the condition of all items within the collection and their environment. Preventive conservation is a matter </w:t>
      </w:r>
      <w:r w:rsidR="00A11B16">
        <w:t>for</w:t>
      </w:r>
      <w:r w:rsidRPr="00F111D3" w:rsidR="00A11B16">
        <w:t xml:space="preserve"> </w:t>
      </w:r>
      <w:r w:rsidRPr="00F111D3">
        <w:t>all staff and involves other university</w:t>
      </w:r>
      <w:r w:rsidRPr="00F111D3" w:rsidR="0067331E">
        <w:t xml:space="preserve"> sections, particularly the </w:t>
      </w:r>
      <w:r w:rsidR="00D45A23">
        <w:t xml:space="preserve">Directorate of </w:t>
      </w:r>
      <w:r w:rsidRPr="00F111D3" w:rsidR="0067331E">
        <w:t>Estates and Facilities</w:t>
      </w:r>
      <w:r w:rsidRPr="00F111D3">
        <w:t>.</w:t>
      </w:r>
    </w:p>
    <w:p w:rsidRPr="00F111D3" w:rsidR="00D45A23" w:rsidP="0051679E" w:rsidRDefault="00D45A23" w14:paraId="7998B4FF" w14:textId="77777777">
      <w:pPr>
        <w:pStyle w:val="BodyText"/>
        <w:spacing w:before="11"/>
        <w:ind w:left="567"/>
      </w:pPr>
    </w:p>
    <w:p w:rsidRPr="0051679E" w:rsidR="00D45A23" w:rsidP="00A74690" w:rsidRDefault="00D45A23" w14:paraId="3AD2D8AC" w14:textId="54A6D113">
      <w:pPr>
        <w:pStyle w:val="Heading1"/>
        <w:numPr>
          <w:ilvl w:val="1"/>
          <w:numId w:val="16"/>
        </w:numPr>
        <w:ind w:left="567" w:hanging="567"/>
        <w:rPr>
          <w:b w:val="0"/>
          <w:bCs w:val="0"/>
          <w:i/>
          <w:iCs/>
        </w:rPr>
      </w:pPr>
      <w:r w:rsidRPr="0051679E">
        <w:rPr>
          <w:b w:val="0"/>
          <w:bCs w:val="0"/>
          <w:i/>
          <w:iCs/>
        </w:rPr>
        <w:t>Remedial</w:t>
      </w:r>
      <w:r w:rsidRPr="0051679E">
        <w:rPr>
          <w:b w:val="0"/>
          <w:bCs w:val="0"/>
          <w:i/>
          <w:iCs/>
          <w:spacing w:val="-6"/>
        </w:rPr>
        <w:t xml:space="preserve"> </w:t>
      </w:r>
      <w:r w:rsidRPr="0051679E">
        <w:rPr>
          <w:b w:val="0"/>
          <w:bCs w:val="0"/>
          <w:i/>
          <w:iCs/>
          <w:spacing w:val="-2"/>
        </w:rPr>
        <w:t>Conservation</w:t>
      </w:r>
    </w:p>
    <w:p w:rsidR="00D45A23" w:rsidP="00D45A23" w:rsidRDefault="00D45A23" w14:paraId="45CF116E" w14:textId="5D5760F9">
      <w:pPr>
        <w:pStyle w:val="BodyText"/>
        <w:spacing w:before="3"/>
        <w:ind w:left="567" w:right="223"/>
      </w:pPr>
      <w:r w:rsidRPr="00F111D3">
        <w:t>Remedial</w:t>
      </w:r>
      <w:r w:rsidRPr="00F111D3">
        <w:rPr>
          <w:spacing w:val="-6"/>
        </w:rPr>
        <w:t xml:space="preserve"> </w:t>
      </w:r>
      <w:r w:rsidRPr="00F111D3">
        <w:t>conservation</w:t>
      </w:r>
      <w:r w:rsidRPr="00F111D3">
        <w:rPr>
          <w:spacing w:val="-5"/>
        </w:rPr>
        <w:t xml:space="preserve"> </w:t>
      </w:r>
      <w:r w:rsidRPr="00F111D3">
        <w:t>encompasses</w:t>
      </w:r>
      <w:r w:rsidRPr="00F111D3">
        <w:rPr>
          <w:spacing w:val="-4"/>
        </w:rPr>
        <w:t xml:space="preserve"> </w:t>
      </w:r>
      <w:r w:rsidRPr="00F111D3">
        <w:t>the</w:t>
      </w:r>
      <w:r w:rsidRPr="00F111D3">
        <w:rPr>
          <w:spacing w:val="-5"/>
        </w:rPr>
        <w:t xml:space="preserve"> </w:t>
      </w:r>
      <w:r w:rsidRPr="00F111D3">
        <w:t>investigation</w:t>
      </w:r>
      <w:r w:rsidRPr="00F111D3">
        <w:rPr>
          <w:spacing w:val="-3"/>
        </w:rPr>
        <w:t xml:space="preserve"> </w:t>
      </w:r>
      <w:r w:rsidRPr="00F111D3">
        <w:t>of</w:t>
      </w:r>
      <w:r w:rsidRPr="00F111D3">
        <w:rPr>
          <w:spacing w:val="-3"/>
        </w:rPr>
        <w:t xml:space="preserve"> </w:t>
      </w:r>
      <w:r w:rsidRPr="00F111D3">
        <w:t>the</w:t>
      </w:r>
      <w:r w:rsidRPr="00F111D3">
        <w:rPr>
          <w:spacing w:val="-5"/>
        </w:rPr>
        <w:t xml:space="preserve"> </w:t>
      </w:r>
      <w:r w:rsidRPr="00F111D3">
        <w:t>deterioration</w:t>
      </w:r>
      <w:r w:rsidRPr="00F111D3">
        <w:rPr>
          <w:spacing w:val="-4"/>
        </w:rPr>
        <w:t xml:space="preserve"> </w:t>
      </w:r>
      <w:r w:rsidRPr="00F111D3">
        <w:t>and</w:t>
      </w:r>
      <w:r w:rsidRPr="00F111D3">
        <w:rPr>
          <w:spacing w:val="-3"/>
        </w:rPr>
        <w:t xml:space="preserve"> </w:t>
      </w:r>
      <w:r w:rsidRPr="00F111D3">
        <w:t>damage</w:t>
      </w:r>
      <w:r w:rsidRPr="00F111D3">
        <w:rPr>
          <w:spacing w:val="-5"/>
        </w:rPr>
        <w:t xml:space="preserve"> </w:t>
      </w:r>
      <w:r w:rsidRPr="00F111D3">
        <w:t>to</w:t>
      </w:r>
      <w:r w:rsidRPr="00F111D3">
        <w:rPr>
          <w:spacing w:val="-5"/>
        </w:rPr>
        <w:t xml:space="preserve"> </w:t>
      </w:r>
      <w:r w:rsidRPr="00F111D3">
        <w:t>an</w:t>
      </w:r>
      <w:r w:rsidRPr="00F111D3">
        <w:rPr>
          <w:spacing w:val="-5"/>
        </w:rPr>
        <w:t xml:space="preserve"> </w:t>
      </w:r>
      <w:r w:rsidRPr="00F111D3">
        <w:t xml:space="preserve">object together with the decision for and execution of an appropriate conservation treatment. The highest standards of conservation </w:t>
      </w:r>
      <w:r w:rsidR="00320EAE">
        <w:t>are</w:t>
      </w:r>
      <w:r w:rsidRPr="00F111D3">
        <w:t xml:space="preserve"> ensured </w:t>
      </w:r>
      <w:r>
        <w:t>by</w:t>
      </w:r>
      <w:r w:rsidRPr="00F111D3">
        <w:t xml:space="preserve"> </w:t>
      </w:r>
      <w:r w:rsidR="00320EAE">
        <w:t xml:space="preserve">the employment of </w:t>
      </w:r>
      <w:r w:rsidRPr="00F111D3">
        <w:t>professional, qualified staff and approved materials. Conservation treatments are only carried out by, or under the direct supervision of, a conservator. Minor conservation treatments may</w:t>
      </w:r>
      <w:r w:rsidRPr="00F111D3">
        <w:rPr>
          <w:spacing w:val="-6"/>
        </w:rPr>
        <w:t xml:space="preserve"> </w:t>
      </w:r>
      <w:r w:rsidRPr="00F111D3">
        <w:t>only be carried out by other staff/volunteers</w:t>
      </w:r>
      <w:r>
        <w:t>,</w:t>
      </w:r>
      <w:r w:rsidRPr="00F111D3">
        <w:t xml:space="preserve"> if they have been trained for this purpose by a conservator.</w:t>
      </w:r>
      <w:r>
        <w:t xml:space="preserve"> </w:t>
      </w:r>
      <w:r w:rsidRPr="00F111D3">
        <w:t>The</w:t>
      </w:r>
      <w:r w:rsidRPr="00F111D3">
        <w:rPr>
          <w:spacing w:val="-5"/>
        </w:rPr>
        <w:t xml:space="preserve"> </w:t>
      </w:r>
      <w:r w:rsidRPr="00F111D3">
        <w:t>Conservators</w:t>
      </w:r>
      <w:r w:rsidRPr="00F111D3">
        <w:rPr>
          <w:spacing w:val="-3"/>
        </w:rPr>
        <w:t xml:space="preserve"> </w:t>
      </w:r>
      <w:r w:rsidRPr="00F111D3" w:rsidR="00857C97">
        <w:t>prioriti</w:t>
      </w:r>
      <w:r w:rsidR="00857C97">
        <w:t>se</w:t>
      </w:r>
      <w:r w:rsidRPr="00F111D3">
        <w:rPr>
          <w:spacing w:val="-3"/>
        </w:rPr>
        <w:t xml:space="preserve"> </w:t>
      </w:r>
      <w:r w:rsidRPr="00F111D3">
        <w:t>conservation</w:t>
      </w:r>
      <w:r w:rsidRPr="00F111D3">
        <w:rPr>
          <w:spacing w:val="-6"/>
        </w:rPr>
        <w:t xml:space="preserve"> </w:t>
      </w:r>
      <w:r w:rsidRPr="00F111D3">
        <w:t>requirements</w:t>
      </w:r>
      <w:r w:rsidRPr="00F111D3">
        <w:rPr>
          <w:spacing w:val="-4"/>
        </w:rPr>
        <w:t xml:space="preserve"> </w:t>
      </w:r>
      <w:r w:rsidRPr="00F111D3">
        <w:t>within</w:t>
      </w:r>
      <w:r w:rsidRPr="00F111D3">
        <w:rPr>
          <w:spacing w:val="-5"/>
        </w:rPr>
        <w:t xml:space="preserve"> </w:t>
      </w:r>
      <w:r w:rsidRPr="00F111D3">
        <w:t>the</w:t>
      </w:r>
      <w:r w:rsidRPr="00F111D3">
        <w:rPr>
          <w:spacing w:val="-6"/>
        </w:rPr>
        <w:t xml:space="preserve"> </w:t>
      </w:r>
      <w:r w:rsidRPr="00F111D3">
        <w:t>framework</w:t>
      </w:r>
      <w:r w:rsidRPr="00F111D3">
        <w:rPr>
          <w:spacing w:val="-2"/>
        </w:rPr>
        <w:t xml:space="preserve"> </w:t>
      </w:r>
      <w:r w:rsidRPr="00F111D3">
        <w:t>of</w:t>
      </w:r>
      <w:r w:rsidRPr="00F111D3">
        <w:rPr>
          <w:spacing w:val="-4"/>
        </w:rPr>
        <w:t xml:space="preserve"> </w:t>
      </w:r>
      <w:r w:rsidRPr="00F111D3">
        <w:t>resources available. All conservation measures are documented for future reference. If treatments could prejudice the future value of an object, relevant stakeholders are involved in the treatment process.</w:t>
      </w:r>
    </w:p>
    <w:p w:rsidRPr="00F111D3" w:rsidR="00026761" w:rsidP="0051679E" w:rsidRDefault="00026761" w14:paraId="1A2FD7C9" w14:textId="77777777">
      <w:pPr>
        <w:pStyle w:val="BodyText"/>
        <w:spacing w:before="2"/>
        <w:ind w:left="0" w:right="218"/>
      </w:pPr>
    </w:p>
    <w:p w:rsidRPr="00D42723" w:rsidR="00320EAE" w:rsidP="00320EAE" w:rsidRDefault="00320EAE" w14:paraId="642E8F61" w14:textId="48A7582F">
      <w:pPr>
        <w:pStyle w:val="BodyText"/>
        <w:spacing w:before="11"/>
        <w:ind w:left="567" w:hanging="567"/>
        <w:rPr>
          <w:i/>
          <w:iCs/>
        </w:rPr>
      </w:pPr>
      <w:r w:rsidRPr="00D42723">
        <w:rPr>
          <w:i/>
          <w:iCs/>
        </w:rPr>
        <w:t>3.</w:t>
      </w:r>
      <w:r>
        <w:rPr>
          <w:i/>
          <w:iCs/>
        </w:rPr>
        <w:t>3</w:t>
      </w:r>
      <w:r w:rsidRPr="00D42723">
        <w:rPr>
          <w:i/>
          <w:iCs/>
        </w:rPr>
        <w:t xml:space="preserve"> </w:t>
      </w:r>
      <w:r>
        <w:rPr>
          <w:i/>
          <w:iCs/>
        </w:rPr>
        <w:tab/>
      </w:r>
      <w:r w:rsidRPr="00D42723">
        <w:rPr>
          <w:i/>
          <w:iCs/>
        </w:rPr>
        <w:t>Standards</w:t>
      </w:r>
    </w:p>
    <w:p w:rsidRPr="00F111D3" w:rsidR="00320EAE" w:rsidP="00320EAE" w:rsidRDefault="00320EAE" w14:paraId="693F7984" w14:textId="77777777">
      <w:pPr>
        <w:pStyle w:val="BodyText"/>
        <w:spacing w:before="11"/>
        <w:ind w:left="567"/>
      </w:pPr>
      <w:r>
        <w:t>University Collections aims to meet the highest standards for preservation and conservation as laid out in professional standards and codes of conduct that encompass the various elements of preservation management and conservation practice, notably:</w:t>
      </w:r>
    </w:p>
    <w:p w:rsidRPr="00F111D3" w:rsidR="00320EAE" w:rsidP="00320EAE" w:rsidRDefault="00320EAE" w14:paraId="4325B1C4" w14:textId="77777777">
      <w:pPr>
        <w:pStyle w:val="BodyText"/>
        <w:numPr>
          <w:ilvl w:val="0"/>
          <w:numId w:val="3"/>
        </w:numPr>
        <w:spacing w:before="11"/>
        <w:ind w:left="1701"/>
      </w:pPr>
      <w:r>
        <w:t>PAS 197: 2009 Code of Practice for Cultural Collections Management’</w:t>
      </w:r>
    </w:p>
    <w:p w:rsidRPr="00F111D3" w:rsidR="00320EAE" w:rsidP="00320EAE" w:rsidRDefault="00320EAE" w14:paraId="18218CDD" w14:textId="77777777">
      <w:pPr>
        <w:pStyle w:val="BodyText"/>
        <w:numPr>
          <w:ilvl w:val="0"/>
          <w:numId w:val="3"/>
        </w:numPr>
        <w:spacing w:before="11"/>
        <w:ind w:left="1701"/>
      </w:pPr>
      <w:r>
        <w:t>BS EN 16893:2018 ‘Conservation of Cultural Heritage’</w:t>
      </w:r>
    </w:p>
    <w:p w:rsidR="00320EAE" w:rsidP="00320EAE" w:rsidRDefault="00320EAE" w14:paraId="5A25B9E6" w14:textId="77777777">
      <w:pPr>
        <w:pStyle w:val="BodyText"/>
        <w:numPr>
          <w:ilvl w:val="0"/>
          <w:numId w:val="3"/>
        </w:numPr>
        <w:spacing w:before="11"/>
        <w:ind w:left="1701"/>
      </w:pPr>
      <w:r>
        <w:t>BS 4971:2017 Conservation and Care of Archive and Library Collections</w:t>
      </w:r>
    </w:p>
    <w:p w:rsidRPr="00F111D3" w:rsidR="00320EAE" w:rsidP="00320EAE" w:rsidRDefault="00320EAE" w14:paraId="74598E8F" w14:textId="77777777">
      <w:pPr>
        <w:pStyle w:val="BodyText"/>
        <w:numPr>
          <w:ilvl w:val="0"/>
          <w:numId w:val="3"/>
        </w:numPr>
        <w:spacing w:before="11"/>
        <w:ind w:left="1701"/>
      </w:pPr>
      <w:r>
        <w:t>Collections Trust Benchmarks in Collections Care 2.0</w:t>
      </w:r>
    </w:p>
    <w:p w:rsidRPr="00F111D3" w:rsidR="00320EAE" w:rsidP="00320EAE" w:rsidRDefault="00320EAE" w14:paraId="2ABEF445" w14:textId="77777777">
      <w:pPr>
        <w:pStyle w:val="BodyText"/>
        <w:numPr>
          <w:ilvl w:val="0"/>
          <w:numId w:val="3"/>
        </w:numPr>
        <w:spacing w:before="11"/>
        <w:ind w:left="1701"/>
      </w:pPr>
      <w:r w:rsidRPr="00F111D3">
        <w:t>The Institute of Conservation’s (Icon) Code of Conduct</w:t>
      </w:r>
    </w:p>
    <w:p w:rsidR="00320EAE" w:rsidP="00320EAE" w:rsidRDefault="00320EAE" w14:paraId="7AADB954" w14:textId="77777777">
      <w:pPr>
        <w:pStyle w:val="BodyText"/>
        <w:numPr>
          <w:ilvl w:val="0"/>
          <w:numId w:val="3"/>
        </w:numPr>
        <w:spacing w:before="11"/>
        <w:ind w:left="1701"/>
      </w:pPr>
      <w:r>
        <w:t>The Institute of Conservation (Icon) Professional Accreditation of Conservator-Restorers (PACR) Professional Standards</w:t>
      </w:r>
    </w:p>
    <w:p w:rsidR="00320EAE" w:rsidP="00320EAE" w:rsidRDefault="00320EAE" w14:paraId="529B5BD0" w14:textId="77777777">
      <w:pPr>
        <w:pStyle w:val="BodyText"/>
        <w:spacing w:before="11"/>
      </w:pPr>
    </w:p>
    <w:p w:rsidRPr="00D42723" w:rsidR="00320EAE" w:rsidP="00320EAE" w:rsidRDefault="00320EAE" w14:paraId="40276118" w14:textId="784A7ACE">
      <w:pPr>
        <w:pStyle w:val="BodyText"/>
        <w:ind w:left="567" w:hanging="567"/>
        <w:rPr>
          <w:i/>
          <w:iCs/>
        </w:rPr>
      </w:pPr>
      <w:r w:rsidRPr="00D42723">
        <w:rPr>
          <w:i/>
          <w:iCs/>
        </w:rPr>
        <w:t>3.</w:t>
      </w:r>
      <w:r>
        <w:rPr>
          <w:i/>
          <w:iCs/>
        </w:rPr>
        <w:t>4</w:t>
      </w:r>
      <w:r w:rsidRPr="00D42723">
        <w:rPr>
          <w:i/>
          <w:iCs/>
        </w:rPr>
        <w:tab/>
      </w:r>
      <w:r w:rsidRPr="00D42723">
        <w:rPr>
          <w:i/>
          <w:iCs/>
        </w:rPr>
        <w:t>Staff training and development</w:t>
      </w:r>
    </w:p>
    <w:p w:rsidR="00320EAE" w:rsidP="00320EAE" w:rsidRDefault="00320EAE" w14:paraId="41C4ADAF" w14:textId="75956266">
      <w:pPr>
        <w:pStyle w:val="BodyText"/>
        <w:ind w:left="567"/>
      </w:pPr>
      <w:r>
        <w:t xml:space="preserve">All members of University Collections staff and volunteers will be trained in handling, Integrated Pest Management and emergency response procedures, with induction and </w:t>
      </w:r>
      <w:r w:rsidRPr="00857C97">
        <w:t>refresher sessions arranged as required.</w:t>
      </w:r>
      <w:r>
        <w:t xml:space="preserve"> Conservation staff </w:t>
      </w:r>
      <w:r w:rsidRPr="00D45A23">
        <w:t>are responsible for all aspects of preventive and remedial conservation</w:t>
      </w:r>
      <w:r>
        <w:t>, so</w:t>
      </w:r>
      <w:r w:rsidR="00820940">
        <w:t xml:space="preserve"> will undertake training and </w:t>
      </w:r>
      <w:r>
        <w:t xml:space="preserve">professional development to maintain a high level of up-to-date technical knowledge. The University supports Professional Accreditation of Conservator-Restorers (PACR), the professional practice assessment for conservation professionals, and the achievement and maintenance of accredited status. Members of staff are encouraged to attend relevant external training events relating to preservation and conservation practice. </w:t>
      </w:r>
    </w:p>
    <w:p w:rsidR="00320EAE" w:rsidP="00320EAE" w:rsidRDefault="00320EAE" w14:paraId="2E902FDB" w14:textId="77777777">
      <w:pPr>
        <w:pStyle w:val="BodyText"/>
        <w:ind w:left="567"/>
      </w:pPr>
    </w:p>
    <w:p w:rsidRPr="00F111D3" w:rsidR="00320EAE" w:rsidP="00320EAE" w:rsidRDefault="00320EAE" w14:paraId="6B8D0314" w14:textId="4E012ECE">
      <w:pPr>
        <w:pStyle w:val="BodyText"/>
        <w:spacing w:before="11"/>
        <w:ind w:left="567" w:hanging="567"/>
        <w:rPr>
          <w:i/>
          <w:iCs/>
        </w:rPr>
      </w:pPr>
      <w:r>
        <w:rPr>
          <w:i/>
          <w:iCs/>
        </w:rPr>
        <w:t>3.5</w:t>
      </w:r>
      <w:r w:rsidRPr="6FFE4AFB">
        <w:rPr>
          <w:i/>
          <w:iCs/>
        </w:rPr>
        <w:t xml:space="preserve"> </w:t>
      </w:r>
      <w:r>
        <w:tab/>
      </w:r>
      <w:r w:rsidRPr="6FFE4AFB">
        <w:rPr>
          <w:i/>
          <w:iCs/>
        </w:rPr>
        <w:t>Conservation Strategy</w:t>
      </w:r>
    </w:p>
    <w:p w:rsidRPr="00F111D3" w:rsidR="00320EAE" w:rsidP="00320EAE" w:rsidRDefault="00320EAE" w14:paraId="1BBC0337" w14:textId="77777777">
      <w:pPr>
        <w:pStyle w:val="BodyText"/>
        <w:spacing w:before="11"/>
        <w:ind w:left="567"/>
      </w:pPr>
      <w:r>
        <w:t>Available resources mean that the conservation strategy is primarily reactive. The conservation work programme consists of six strands:</w:t>
      </w:r>
    </w:p>
    <w:p w:rsidRPr="00F111D3" w:rsidR="00320EAE" w:rsidP="00320EAE" w:rsidRDefault="00320EAE" w14:paraId="16D40CA8" w14:textId="77777777">
      <w:pPr>
        <w:pStyle w:val="BodyText"/>
        <w:numPr>
          <w:ilvl w:val="0"/>
          <w:numId w:val="6"/>
        </w:numPr>
        <w:spacing w:before="11"/>
        <w:ind w:left="1701" w:hanging="425"/>
      </w:pPr>
      <w:r w:rsidRPr="00F111D3">
        <w:t>Exhibitions and Loans</w:t>
      </w:r>
    </w:p>
    <w:p w:rsidRPr="00F111D3" w:rsidR="00320EAE" w:rsidP="00320EAE" w:rsidRDefault="00320EAE" w14:paraId="5FF63AEF" w14:textId="77777777">
      <w:pPr>
        <w:pStyle w:val="BodyText"/>
        <w:numPr>
          <w:ilvl w:val="0"/>
          <w:numId w:val="6"/>
        </w:numPr>
        <w:spacing w:before="11"/>
        <w:ind w:left="1701" w:hanging="425"/>
      </w:pPr>
      <w:r w:rsidRPr="00F111D3">
        <w:t>Preservation projects: day to day checking, cleaning, re-housing of accessions, and larger scale collection focused preservation work</w:t>
      </w:r>
    </w:p>
    <w:p w:rsidR="00320EAE" w:rsidP="00320EAE" w:rsidRDefault="00320EAE" w14:paraId="043FBB9E" w14:textId="77777777">
      <w:pPr>
        <w:pStyle w:val="BodyText"/>
        <w:numPr>
          <w:ilvl w:val="0"/>
          <w:numId w:val="6"/>
        </w:numPr>
        <w:spacing w:before="11"/>
        <w:ind w:left="1701" w:hanging="425"/>
      </w:pPr>
      <w:r>
        <w:t xml:space="preserve">Support for digitisation projects </w:t>
      </w:r>
    </w:p>
    <w:p w:rsidR="00320EAE" w:rsidP="00320EAE" w:rsidRDefault="00320EAE" w14:paraId="1C0D593E" w14:textId="77777777">
      <w:pPr>
        <w:pStyle w:val="BodyText"/>
        <w:numPr>
          <w:ilvl w:val="0"/>
          <w:numId w:val="6"/>
        </w:numPr>
        <w:spacing w:before="11"/>
        <w:ind w:left="1701" w:hanging="425"/>
      </w:pPr>
      <w:r>
        <w:t>Emergency conservation and preservation work</w:t>
      </w:r>
    </w:p>
    <w:p w:rsidRPr="00F111D3" w:rsidR="00320EAE" w:rsidP="00320EAE" w:rsidRDefault="00320EAE" w14:paraId="472565E2" w14:textId="77777777">
      <w:pPr>
        <w:pStyle w:val="BodyText"/>
        <w:numPr>
          <w:ilvl w:val="0"/>
          <w:numId w:val="6"/>
        </w:numPr>
        <w:spacing w:before="11"/>
        <w:ind w:left="1701" w:hanging="425"/>
      </w:pPr>
      <w:r>
        <w:t>Small conservation projects: conservation of items that have been prioritised for stabilisation and can be completed in less than 5 hours</w:t>
      </w:r>
    </w:p>
    <w:p w:rsidR="00320EAE" w:rsidP="00320EAE" w:rsidRDefault="00320EAE" w14:paraId="00C25816" w14:textId="77777777">
      <w:pPr>
        <w:pStyle w:val="BodyText"/>
        <w:numPr>
          <w:ilvl w:val="0"/>
          <w:numId w:val="6"/>
        </w:numPr>
        <w:spacing w:before="11"/>
        <w:ind w:left="1701" w:hanging="425"/>
      </w:pPr>
      <w:r>
        <w:t>Large conservation projects: conservation of individual items or collections that will take anything above 5 hours to complete. These are prioritised for conservation treatment through a regular process of review and may require external funding.</w:t>
      </w:r>
    </w:p>
    <w:p w:rsidR="00320EAE" w:rsidP="00320EAE" w:rsidRDefault="00320EAE" w14:paraId="5DA16E0D" w14:textId="77777777">
      <w:pPr>
        <w:pStyle w:val="BodyText"/>
        <w:spacing w:before="11"/>
      </w:pPr>
    </w:p>
    <w:p w:rsidRPr="00F111D3" w:rsidR="00FC4853" w:rsidP="00F91E51" w:rsidRDefault="00F111D3" w14:paraId="4E0C762C" w14:textId="688645A5">
      <w:pPr>
        <w:pStyle w:val="BodyText"/>
        <w:spacing w:before="11"/>
        <w:ind w:left="567" w:hanging="567"/>
        <w:rPr>
          <w:rFonts w:eastAsiaTheme="majorEastAsia"/>
          <w:bCs/>
          <w:i/>
          <w:iCs/>
          <w:color w:val="000000" w:themeColor="text1"/>
          <w:kern w:val="2"/>
          <w:lang w:val="en-GB"/>
          <w14:ligatures w14:val="standardContextual"/>
        </w:rPr>
      </w:pPr>
      <w:r w:rsidRPr="00F111D3">
        <w:rPr>
          <w:rFonts w:eastAsiaTheme="majorEastAsia"/>
          <w:bCs/>
          <w:i/>
          <w:iCs/>
          <w:color w:val="000000" w:themeColor="text1"/>
          <w:kern w:val="2"/>
          <w:lang w:val="en-GB"/>
          <w14:ligatures w14:val="standardContextual"/>
        </w:rPr>
        <w:t>3.</w:t>
      </w:r>
      <w:r w:rsidR="00320EAE">
        <w:rPr>
          <w:rFonts w:eastAsiaTheme="majorEastAsia"/>
          <w:bCs/>
          <w:i/>
          <w:iCs/>
          <w:color w:val="000000" w:themeColor="text1"/>
          <w:kern w:val="2"/>
          <w:lang w:val="en-GB"/>
          <w14:ligatures w14:val="standardContextual"/>
        </w:rPr>
        <w:t>6</w:t>
      </w:r>
      <w:r w:rsidRPr="00F111D3">
        <w:rPr>
          <w:rFonts w:eastAsiaTheme="majorEastAsia"/>
          <w:bCs/>
          <w:i/>
          <w:iCs/>
          <w:color w:val="000000" w:themeColor="text1"/>
          <w:kern w:val="2"/>
          <w:lang w:val="en-GB"/>
          <w14:ligatures w14:val="standardContextual"/>
        </w:rPr>
        <w:t xml:space="preserve"> </w:t>
      </w:r>
      <w:r w:rsidR="00F91E51">
        <w:rPr>
          <w:rFonts w:eastAsiaTheme="majorEastAsia"/>
          <w:bCs/>
          <w:i/>
          <w:iCs/>
          <w:color w:val="000000" w:themeColor="text1"/>
          <w:kern w:val="2"/>
          <w:lang w:val="en-GB"/>
          <w14:ligatures w14:val="standardContextual"/>
        </w:rPr>
        <w:tab/>
      </w:r>
      <w:r w:rsidRPr="00F111D3" w:rsidR="00FC4853">
        <w:rPr>
          <w:rFonts w:eastAsiaTheme="majorEastAsia"/>
          <w:bCs/>
          <w:i/>
          <w:iCs/>
          <w:color w:val="000000" w:themeColor="text1"/>
          <w:kern w:val="2"/>
          <w:lang w:val="en-GB"/>
          <w14:ligatures w14:val="standardContextual"/>
        </w:rPr>
        <w:t>Environmental management and monitoring</w:t>
      </w:r>
    </w:p>
    <w:p w:rsidRPr="00F111D3" w:rsidR="00FC4853" w:rsidP="00D45A23" w:rsidRDefault="00D45A23" w14:paraId="75AD0FF7" w14:textId="071B2D47">
      <w:pPr>
        <w:pStyle w:val="BodyText"/>
        <w:ind w:left="567" w:right="223"/>
      </w:pPr>
      <w:r w:rsidRPr="00F111D3">
        <w:t>To enable improved access to the collections</w:t>
      </w:r>
      <w:r>
        <w:t>,</w:t>
      </w:r>
      <w:r w:rsidRPr="00F111D3">
        <w:t xml:space="preserve"> consistent with the care of the collections, University</w:t>
      </w:r>
      <w:r w:rsidRPr="00F111D3">
        <w:rPr>
          <w:spacing w:val="-3"/>
        </w:rPr>
        <w:t xml:space="preserve"> Collections</w:t>
      </w:r>
      <w:r w:rsidRPr="00F111D3">
        <w:t xml:space="preserve"> </w:t>
      </w:r>
      <w:r w:rsidRPr="00F111D3" w:rsidR="00797406">
        <w:t xml:space="preserve">aims to maintain appropriate and secure accommodation for all collections wherever they are stored, displayed, </w:t>
      </w:r>
      <w:r w:rsidR="001C6238">
        <w:t>handled</w:t>
      </w:r>
      <w:r w:rsidRPr="00F111D3" w:rsidR="001C6238">
        <w:t xml:space="preserve"> </w:t>
      </w:r>
      <w:r w:rsidRPr="00F111D3" w:rsidR="00797406">
        <w:t>and used. The</w:t>
      </w:r>
      <w:r w:rsidRPr="00F111D3" w:rsidR="00797406">
        <w:rPr>
          <w:spacing w:val="-5"/>
        </w:rPr>
        <w:t xml:space="preserve"> </w:t>
      </w:r>
      <w:r w:rsidRPr="00F111D3" w:rsidR="00797406">
        <w:t>building</w:t>
      </w:r>
      <w:r w:rsidRPr="00F111D3" w:rsidR="00797406">
        <w:rPr>
          <w:spacing w:val="-3"/>
        </w:rPr>
        <w:t xml:space="preserve"> </w:t>
      </w:r>
      <w:r w:rsidRPr="00F111D3" w:rsidR="00797406">
        <w:t>envelope</w:t>
      </w:r>
      <w:r w:rsidRPr="00F111D3" w:rsidR="00797406">
        <w:rPr>
          <w:spacing w:val="-2"/>
        </w:rPr>
        <w:t xml:space="preserve"> </w:t>
      </w:r>
      <w:r w:rsidRPr="00F111D3" w:rsidR="00797406">
        <w:t>provides</w:t>
      </w:r>
      <w:r w:rsidRPr="00F111D3" w:rsidR="00797406">
        <w:rPr>
          <w:spacing w:val="-3"/>
        </w:rPr>
        <w:t xml:space="preserve"> </w:t>
      </w:r>
      <w:r w:rsidRPr="00F111D3" w:rsidR="00797406">
        <w:t>the</w:t>
      </w:r>
      <w:r w:rsidRPr="00F111D3" w:rsidR="00797406">
        <w:rPr>
          <w:spacing w:val="-2"/>
        </w:rPr>
        <w:t xml:space="preserve"> </w:t>
      </w:r>
      <w:r w:rsidRPr="00F111D3" w:rsidR="00797406">
        <w:t>main</w:t>
      </w:r>
      <w:r w:rsidRPr="00F111D3" w:rsidR="00797406">
        <w:rPr>
          <w:spacing w:val="-4"/>
        </w:rPr>
        <w:t xml:space="preserve"> </w:t>
      </w:r>
      <w:r w:rsidRPr="00F111D3" w:rsidR="00797406">
        <w:t>protection</w:t>
      </w:r>
      <w:r w:rsidRPr="00F111D3" w:rsidR="00797406">
        <w:rPr>
          <w:spacing w:val="-1"/>
        </w:rPr>
        <w:t xml:space="preserve"> </w:t>
      </w:r>
      <w:r w:rsidRPr="00F111D3" w:rsidR="00797406">
        <w:t>for</w:t>
      </w:r>
      <w:r w:rsidRPr="00F111D3" w:rsidR="00797406">
        <w:rPr>
          <w:spacing w:val="-1"/>
        </w:rPr>
        <w:t xml:space="preserve"> </w:t>
      </w:r>
      <w:r w:rsidRPr="00F111D3" w:rsidR="00797406">
        <w:t>the</w:t>
      </w:r>
      <w:r w:rsidRPr="00F111D3" w:rsidR="00797406">
        <w:rPr>
          <w:spacing w:val="-5"/>
        </w:rPr>
        <w:t xml:space="preserve"> </w:t>
      </w:r>
      <w:r w:rsidRPr="00F111D3" w:rsidR="00797406">
        <w:t>collections</w:t>
      </w:r>
      <w:r w:rsidR="00A74690">
        <w:t xml:space="preserve"> by</w:t>
      </w:r>
      <w:r w:rsidRPr="00F111D3" w:rsidR="00797406">
        <w:rPr>
          <w:spacing w:val="-3"/>
        </w:rPr>
        <w:t xml:space="preserve"> </w:t>
      </w:r>
      <w:r w:rsidRPr="00A74690" w:rsidR="00A74690">
        <w:t>buffer</w:t>
      </w:r>
      <w:r w:rsidR="00A74690">
        <w:t>ing them</w:t>
      </w:r>
      <w:r w:rsidRPr="00A74690" w:rsidR="00A74690">
        <w:t xml:space="preserve"> from the outdoor environment</w:t>
      </w:r>
      <w:r w:rsidRPr="00F111D3" w:rsidR="00797406">
        <w:t xml:space="preserve">. </w:t>
      </w:r>
      <w:r w:rsidRPr="00F111D3" w:rsidR="00FC4853">
        <w:t>As</w:t>
      </w:r>
      <w:r w:rsidRPr="00F111D3" w:rsidR="00FC4853">
        <w:rPr>
          <w:spacing w:val="-3"/>
        </w:rPr>
        <w:t xml:space="preserve"> </w:t>
      </w:r>
      <w:r w:rsidRPr="00F111D3" w:rsidR="00FC4853">
        <w:t>far</w:t>
      </w:r>
      <w:r w:rsidRPr="00F111D3" w:rsidR="00FC4853">
        <w:rPr>
          <w:spacing w:val="-4"/>
        </w:rPr>
        <w:t xml:space="preserve"> </w:t>
      </w:r>
      <w:r w:rsidRPr="00F111D3" w:rsidR="00FC4853">
        <w:t>as</w:t>
      </w:r>
      <w:r w:rsidRPr="00F111D3" w:rsidR="00FC4853">
        <w:rPr>
          <w:spacing w:val="-3"/>
        </w:rPr>
        <w:t xml:space="preserve"> </w:t>
      </w:r>
      <w:r w:rsidRPr="00F111D3" w:rsidR="00FC4853">
        <w:t>practic</w:t>
      </w:r>
      <w:r w:rsidRPr="00F111D3" w:rsidR="00E70709">
        <w:t>able,</w:t>
      </w:r>
      <w:r w:rsidRPr="00F111D3" w:rsidR="00FC4853">
        <w:rPr>
          <w:spacing w:val="-3"/>
        </w:rPr>
        <w:t xml:space="preserve"> </w:t>
      </w:r>
      <w:r w:rsidRPr="00F111D3" w:rsidR="00FC4853">
        <w:t>the</w:t>
      </w:r>
      <w:r w:rsidRPr="00F111D3" w:rsidR="00FC4853">
        <w:rPr>
          <w:spacing w:val="-4"/>
        </w:rPr>
        <w:t xml:space="preserve"> </w:t>
      </w:r>
      <w:r w:rsidRPr="00F111D3" w:rsidR="00FC4853">
        <w:t>most</w:t>
      </w:r>
      <w:r w:rsidRPr="00F111D3" w:rsidR="00FC4853">
        <w:rPr>
          <w:spacing w:val="-4"/>
        </w:rPr>
        <w:t xml:space="preserve"> </w:t>
      </w:r>
      <w:r w:rsidRPr="00F111D3" w:rsidR="00FC4853">
        <w:t>favourable</w:t>
      </w:r>
      <w:r w:rsidRPr="00F111D3" w:rsidR="00FC4853">
        <w:rPr>
          <w:spacing w:val="-4"/>
        </w:rPr>
        <w:t xml:space="preserve"> </w:t>
      </w:r>
      <w:r w:rsidRPr="00F111D3" w:rsidR="00FC4853">
        <w:t>conditions</w:t>
      </w:r>
      <w:r w:rsidRPr="00F111D3" w:rsidR="00FC4853">
        <w:rPr>
          <w:spacing w:val="-3"/>
        </w:rPr>
        <w:t xml:space="preserve"> </w:t>
      </w:r>
      <w:r w:rsidRPr="00F111D3" w:rsidR="00FC4853">
        <w:t>of</w:t>
      </w:r>
      <w:r w:rsidRPr="00F111D3" w:rsidR="00FC4853">
        <w:rPr>
          <w:spacing w:val="-2"/>
        </w:rPr>
        <w:t xml:space="preserve"> </w:t>
      </w:r>
      <w:r w:rsidRPr="00F111D3" w:rsidR="00FC4853">
        <w:t>temperature,</w:t>
      </w:r>
      <w:r w:rsidRPr="00F111D3" w:rsidR="00FC4853">
        <w:rPr>
          <w:spacing w:val="-4"/>
        </w:rPr>
        <w:t xml:space="preserve"> </w:t>
      </w:r>
      <w:r w:rsidRPr="00F111D3" w:rsidR="00FC4853">
        <w:t>relative</w:t>
      </w:r>
      <w:r w:rsidRPr="00F111D3" w:rsidR="00FC4853">
        <w:rPr>
          <w:spacing w:val="-4"/>
        </w:rPr>
        <w:t xml:space="preserve"> </w:t>
      </w:r>
      <w:r w:rsidRPr="00F111D3" w:rsidR="00FC4853">
        <w:t>humidity</w:t>
      </w:r>
      <w:r w:rsidRPr="00F111D3" w:rsidR="00FC4853">
        <w:rPr>
          <w:spacing w:val="-5"/>
        </w:rPr>
        <w:t xml:space="preserve"> </w:t>
      </w:r>
      <w:r w:rsidRPr="00F111D3" w:rsidR="00FC4853">
        <w:t>and</w:t>
      </w:r>
      <w:r w:rsidRPr="00F111D3" w:rsidR="00FC4853">
        <w:rPr>
          <w:spacing w:val="-3"/>
        </w:rPr>
        <w:t xml:space="preserve"> </w:t>
      </w:r>
      <w:r w:rsidRPr="00F111D3" w:rsidR="00FC4853">
        <w:t>light</w:t>
      </w:r>
      <w:r w:rsidRPr="00F111D3" w:rsidR="00FC4853">
        <w:rPr>
          <w:spacing w:val="-2"/>
        </w:rPr>
        <w:t xml:space="preserve"> </w:t>
      </w:r>
      <w:r w:rsidRPr="00F111D3" w:rsidR="00FC4853">
        <w:t>levels will be provided for the collection, as well as creating a pollution and pest</w:t>
      </w:r>
      <w:r w:rsidRPr="00F111D3" w:rsidR="00EE0463">
        <w:t>-</w:t>
      </w:r>
      <w:r w:rsidR="001C6238">
        <w:t>controlled</w:t>
      </w:r>
      <w:r w:rsidRPr="00F111D3" w:rsidR="00FC4853">
        <w:t xml:space="preserve"> environment that achieves a satisfactory compromise between the long-term preservation of the collection and maximum </w:t>
      </w:r>
      <w:r w:rsidRPr="00F111D3" w:rsidR="00FC4853">
        <w:rPr>
          <w:spacing w:val="-2"/>
        </w:rPr>
        <w:t>accessibility.</w:t>
      </w:r>
      <w:r w:rsidRPr="00F111D3" w:rsidR="00797406">
        <w:rPr>
          <w:spacing w:val="-2"/>
        </w:rPr>
        <w:t xml:space="preserve"> </w:t>
      </w:r>
      <w:r w:rsidRPr="00857C97" w:rsidR="00857C97">
        <w:rPr>
          <w:spacing w:val="-2"/>
        </w:rPr>
        <w:t>Th</w:t>
      </w:r>
      <w:r w:rsidR="00857C97">
        <w:rPr>
          <w:spacing w:val="-2"/>
        </w:rPr>
        <w:t>is includes meeting expectations required by insurers</w:t>
      </w:r>
      <w:r w:rsidRPr="00857C97" w:rsidR="00857C97">
        <w:rPr>
          <w:spacing w:val="-2"/>
        </w:rPr>
        <w:t>, with a specific ‘Special Collections’ insurance policy.</w:t>
      </w:r>
      <w:r w:rsidR="00857C97">
        <w:rPr>
          <w:spacing w:val="-2"/>
        </w:rPr>
        <w:t xml:space="preserve"> </w:t>
      </w:r>
      <w:r w:rsidRPr="00F111D3" w:rsidR="00026761">
        <w:t xml:space="preserve">The temperature and relative humidity in storage areas, the </w:t>
      </w:r>
      <w:r w:rsidR="00F539BC">
        <w:t xml:space="preserve">Collections </w:t>
      </w:r>
      <w:r w:rsidRPr="00F111D3" w:rsidR="00026761">
        <w:t>Re</w:t>
      </w:r>
      <w:r w:rsidRPr="00F111D3" w:rsidR="00FC4853">
        <w:t>search</w:t>
      </w:r>
      <w:r w:rsidRPr="00F111D3" w:rsidR="00026761">
        <w:t xml:space="preserve"> Room and Gallery is monitored using data loggers</w:t>
      </w:r>
      <w:r w:rsidRPr="00F111D3" w:rsidR="00FC4853">
        <w:t xml:space="preserve">, while </w:t>
      </w:r>
      <w:r w:rsidRPr="00F111D3" w:rsidR="00026761">
        <w:t xml:space="preserve">CCTV </w:t>
      </w:r>
      <w:r w:rsidRPr="00F111D3" w:rsidR="00FC4853">
        <w:t xml:space="preserve">is </w:t>
      </w:r>
      <w:r w:rsidRPr="00F111D3" w:rsidR="00026761">
        <w:t xml:space="preserve">installed at key points and </w:t>
      </w:r>
      <w:r w:rsidRPr="00F111D3" w:rsidR="00FC4853">
        <w:t>areas</w:t>
      </w:r>
      <w:r w:rsidRPr="00F111D3" w:rsidR="00026761">
        <w:t xml:space="preserve"> protected by a VESDA smoke detection system</w:t>
      </w:r>
      <w:r w:rsidR="00A74690">
        <w:t>,</w:t>
      </w:r>
      <w:r w:rsidRPr="00F111D3" w:rsidR="00026761">
        <w:t xml:space="preserve"> intruder alarm system</w:t>
      </w:r>
      <w:r w:rsidRPr="00A74690" w:rsidR="00A74690">
        <w:t>,</w:t>
      </w:r>
      <w:r w:rsidR="00A74690">
        <w:t xml:space="preserve"> and</w:t>
      </w:r>
      <w:r w:rsidRPr="00A74690" w:rsidR="00A74690">
        <w:t xml:space="preserve"> with regular inspections and fault reporting</w:t>
      </w:r>
      <w:r w:rsidR="00857C97">
        <w:t xml:space="preserve"> in </w:t>
      </w:r>
      <w:r w:rsidRPr="00857C97" w:rsidR="00857C97">
        <w:t>close collaboration with the Directorate of Estates and Facilities</w:t>
      </w:r>
      <w:r w:rsidRPr="00F111D3" w:rsidR="00026761">
        <w:t xml:space="preserve">. </w:t>
      </w:r>
      <w:r w:rsidR="00D1449F">
        <w:t xml:space="preserve">The light levels of places where items are on display will </w:t>
      </w:r>
      <w:r w:rsidR="00857C97">
        <w:t xml:space="preserve">also </w:t>
      </w:r>
      <w:r w:rsidR="00D1449F">
        <w:t>be checked regularly.</w:t>
      </w:r>
      <w:r w:rsidRPr="00D1449F" w:rsidR="00D1449F">
        <w:t xml:space="preserve"> </w:t>
      </w:r>
    </w:p>
    <w:p w:rsidRPr="00F111D3" w:rsidR="00797406" w:rsidP="00797406" w:rsidRDefault="00797406" w14:paraId="513D6472" w14:textId="77777777">
      <w:pPr>
        <w:pStyle w:val="BodyText"/>
        <w:ind w:left="567" w:right="183"/>
      </w:pPr>
    </w:p>
    <w:p w:rsidRPr="00F111D3" w:rsidR="00797406" w:rsidP="00F91E51" w:rsidRDefault="00797406" w14:paraId="05B38DB7" w14:textId="3CA6944C">
      <w:pPr>
        <w:pStyle w:val="BodyText"/>
        <w:ind w:left="567" w:right="183" w:hanging="567"/>
        <w:rPr>
          <w:i/>
          <w:iCs/>
        </w:rPr>
      </w:pPr>
      <w:r w:rsidRPr="00F111D3">
        <w:rPr>
          <w:i/>
          <w:iCs/>
        </w:rPr>
        <w:t>3.</w:t>
      </w:r>
      <w:r w:rsidR="00320EAE">
        <w:rPr>
          <w:i/>
          <w:iCs/>
        </w:rPr>
        <w:t>7</w:t>
      </w:r>
      <w:r w:rsidRPr="00F111D3" w:rsidR="00F111D3">
        <w:rPr>
          <w:i/>
          <w:iCs/>
        </w:rPr>
        <w:t xml:space="preserve"> </w:t>
      </w:r>
      <w:r w:rsidR="00F91E51">
        <w:rPr>
          <w:i/>
          <w:iCs/>
        </w:rPr>
        <w:tab/>
      </w:r>
      <w:r w:rsidRPr="00F111D3">
        <w:rPr>
          <w:i/>
          <w:iCs/>
        </w:rPr>
        <w:t>Storage materials</w:t>
      </w:r>
    </w:p>
    <w:p w:rsidRPr="00F111D3" w:rsidR="00026761" w:rsidP="0077216D" w:rsidRDefault="001C6238" w14:paraId="619775B2" w14:textId="65038C69">
      <w:pPr>
        <w:spacing w:after="0"/>
        <w:ind w:left="567"/>
        <w:rPr>
          <w:rFonts w:ascii="Arial" w:hAnsi="Arial" w:cs="Arial"/>
          <w:sz w:val="20"/>
          <w:szCs w:val="20"/>
        </w:rPr>
      </w:pPr>
      <w:r>
        <w:rPr>
          <w:rFonts w:ascii="Arial" w:hAnsi="Arial" w:eastAsia="Arial" w:cs="Arial"/>
          <w:kern w:val="0"/>
          <w:sz w:val="20"/>
          <w:szCs w:val="20"/>
          <w:lang w:val="en-US"/>
          <w14:ligatures w14:val="none"/>
        </w:rPr>
        <w:t xml:space="preserve">Items </w:t>
      </w:r>
      <w:r w:rsidRPr="00F111D3" w:rsidR="0067331E">
        <w:rPr>
          <w:rFonts w:ascii="Arial" w:hAnsi="Arial" w:eastAsia="Arial" w:cs="Arial"/>
          <w:kern w:val="0"/>
          <w:sz w:val="20"/>
          <w:szCs w:val="20"/>
          <w:lang w:val="en-US"/>
          <w14:ligatures w14:val="none"/>
        </w:rPr>
        <w:t xml:space="preserve">will be preserved in a manner appropriate to their </w:t>
      </w:r>
      <w:r>
        <w:rPr>
          <w:rFonts w:ascii="Arial" w:hAnsi="Arial" w:eastAsia="Arial" w:cs="Arial"/>
          <w:kern w:val="0"/>
          <w:sz w:val="20"/>
          <w:szCs w:val="20"/>
          <w:lang w:val="en-US"/>
          <w14:ligatures w14:val="none"/>
        </w:rPr>
        <w:t>material requirement</w:t>
      </w:r>
      <w:r w:rsidR="00857C97">
        <w:rPr>
          <w:rFonts w:ascii="Arial" w:hAnsi="Arial" w:eastAsia="Arial" w:cs="Arial"/>
          <w:kern w:val="0"/>
          <w:sz w:val="20"/>
          <w:szCs w:val="20"/>
          <w:lang w:val="en-US"/>
          <w14:ligatures w14:val="none"/>
        </w:rPr>
        <w:t xml:space="preserve">s, </w:t>
      </w:r>
      <w:r w:rsidRPr="00857C97" w:rsidR="00857C97">
        <w:rPr>
          <w:rFonts w:ascii="Arial" w:hAnsi="Arial" w:eastAsia="Arial" w:cs="Arial"/>
          <w:kern w:val="0"/>
          <w:sz w:val="20"/>
          <w:szCs w:val="20"/>
          <w:lang w:val="en-US"/>
          <w14:ligatures w14:val="none"/>
        </w:rPr>
        <w:t>using approved conservation grade materials wherever possible in accordance with current preservation and conservation standards.</w:t>
      </w:r>
      <w:r w:rsidR="00857C97">
        <w:rPr>
          <w:rFonts w:ascii="Arial" w:hAnsi="Arial" w:eastAsia="Arial" w:cs="Arial"/>
          <w:kern w:val="0"/>
          <w:sz w:val="20"/>
          <w:szCs w:val="20"/>
          <w:lang w:val="en-US"/>
          <w14:ligatures w14:val="none"/>
        </w:rPr>
        <w:t xml:space="preserve"> </w:t>
      </w:r>
      <w:r w:rsidRPr="00F111D3" w:rsidR="00026761">
        <w:rPr>
          <w:rFonts w:ascii="Arial" w:hAnsi="Arial" w:cs="Arial"/>
          <w:sz w:val="20"/>
          <w:szCs w:val="20"/>
        </w:rPr>
        <w:t xml:space="preserve">A programme of re-housing and re-packaging </w:t>
      </w:r>
      <w:r w:rsidR="0077216D">
        <w:rPr>
          <w:rFonts w:ascii="Arial" w:hAnsi="Arial" w:cs="Arial"/>
          <w:sz w:val="20"/>
          <w:szCs w:val="20"/>
        </w:rPr>
        <w:t>is</w:t>
      </w:r>
      <w:r w:rsidRPr="00F111D3" w:rsidR="00026761">
        <w:rPr>
          <w:rFonts w:ascii="Arial" w:hAnsi="Arial" w:cs="Arial"/>
          <w:sz w:val="20"/>
          <w:szCs w:val="20"/>
        </w:rPr>
        <w:t xml:space="preserve"> replac</w:t>
      </w:r>
      <w:r w:rsidR="0077216D">
        <w:rPr>
          <w:rFonts w:ascii="Arial" w:hAnsi="Arial" w:cs="Arial"/>
          <w:sz w:val="20"/>
          <w:szCs w:val="20"/>
        </w:rPr>
        <w:t>ing</w:t>
      </w:r>
      <w:r w:rsidRPr="00F111D3" w:rsidR="00026761">
        <w:rPr>
          <w:rFonts w:ascii="Arial" w:hAnsi="Arial" w:cs="Arial"/>
          <w:sz w:val="20"/>
          <w:szCs w:val="20"/>
        </w:rPr>
        <w:t xml:space="preserve"> non-archival grade housin</w:t>
      </w:r>
      <w:r w:rsidR="00857C97">
        <w:rPr>
          <w:rFonts w:ascii="Arial" w:hAnsi="Arial" w:cs="Arial"/>
          <w:sz w:val="20"/>
          <w:szCs w:val="20"/>
        </w:rPr>
        <w:t>g, while i</w:t>
      </w:r>
      <w:r w:rsidRPr="00F111D3" w:rsidR="00026761">
        <w:rPr>
          <w:rFonts w:ascii="Arial" w:hAnsi="Arial" w:cs="Arial"/>
          <w:sz w:val="20"/>
          <w:szCs w:val="20"/>
        </w:rPr>
        <w:t xml:space="preserve">tems that </w:t>
      </w:r>
      <w:r w:rsidR="00857C97">
        <w:rPr>
          <w:rFonts w:ascii="Arial" w:hAnsi="Arial" w:cs="Arial"/>
          <w:sz w:val="20"/>
          <w:szCs w:val="20"/>
        </w:rPr>
        <w:t xml:space="preserve">have </w:t>
      </w:r>
      <w:r w:rsidRPr="00F111D3" w:rsidR="00026761">
        <w:rPr>
          <w:rFonts w:ascii="Arial" w:hAnsi="Arial" w:cs="Arial"/>
          <w:sz w:val="20"/>
          <w:szCs w:val="20"/>
        </w:rPr>
        <w:t>undergo</w:t>
      </w:r>
      <w:r w:rsidR="00857C97">
        <w:rPr>
          <w:rFonts w:ascii="Arial" w:hAnsi="Arial" w:cs="Arial"/>
          <w:sz w:val="20"/>
          <w:szCs w:val="20"/>
        </w:rPr>
        <w:t>ne</w:t>
      </w:r>
      <w:r w:rsidRPr="00F111D3" w:rsidR="00026761">
        <w:rPr>
          <w:rFonts w:ascii="Arial" w:hAnsi="Arial" w:cs="Arial"/>
          <w:sz w:val="20"/>
          <w:szCs w:val="20"/>
        </w:rPr>
        <w:t xml:space="preserve"> interventive conservation treatment will</w:t>
      </w:r>
      <w:r w:rsidR="00857C97">
        <w:rPr>
          <w:rFonts w:ascii="Arial" w:hAnsi="Arial" w:cs="Arial"/>
          <w:sz w:val="20"/>
          <w:szCs w:val="20"/>
        </w:rPr>
        <w:t xml:space="preserve"> normally</w:t>
      </w:r>
      <w:r w:rsidRPr="00F111D3" w:rsidR="00026761">
        <w:rPr>
          <w:rFonts w:ascii="Arial" w:hAnsi="Arial" w:cs="Arial"/>
          <w:sz w:val="20"/>
          <w:szCs w:val="20"/>
        </w:rPr>
        <w:t xml:space="preserve"> be housed in archival-grade enclosures.</w:t>
      </w:r>
      <w:r w:rsidRPr="00D45A23" w:rsidR="00D45A23">
        <w:t xml:space="preserve"> </w:t>
      </w:r>
    </w:p>
    <w:p w:rsidRPr="00F111D3" w:rsidR="00797406" w:rsidP="0077216D" w:rsidRDefault="00797406" w14:paraId="1875AE5B" w14:textId="77777777">
      <w:pPr>
        <w:pStyle w:val="BodyText"/>
        <w:spacing w:before="11"/>
        <w:ind w:left="567"/>
      </w:pPr>
    </w:p>
    <w:p w:rsidRPr="00F91E51" w:rsidR="00F111D3" w:rsidP="0077216D" w:rsidRDefault="00F111D3" w14:paraId="2C845BB6" w14:textId="12789C69">
      <w:pPr>
        <w:pStyle w:val="BodyText"/>
        <w:spacing w:before="11"/>
        <w:ind w:left="567" w:hanging="567"/>
        <w:rPr>
          <w:i/>
          <w:iCs/>
        </w:rPr>
      </w:pPr>
      <w:r w:rsidRPr="00F91E51">
        <w:rPr>
          <w:i/>
          <w:iCs/>
        </w:rPr>
        <w:t>3.</w:t>
      </w:r>
      <w:r w:rsidR="00320EAE">
        <w:rPr>
          <w:i/>
          <w:iCs/>
        </w:rPr>
        <w:t>8</w:t>
      </w:r>
      <w:r w:rsidR="00F91E51">
        <w:rPr>
          <w:i/>
          <w:iCs/>
        </w:rPr>
        <w:tab/>
      </w:r>
      <w:r w:rsidR="0077216D">
        <w:rPr>
          <w:i/>
          <w:iCs/>
        </w:rPr>
        <w:t>Housek</w:t>
      </w:r>
      <w:r w:rsidR="00857C97">
        <w:rPr>
          <w:i/>
          <w:iCs/>
        </w:rPr>
        <w:t>ee</w:t>
      </w:r>
      <w:r w:rsidR="0077216D">
        <w:rPr>
          <w:i/>
          <w:iCs/>
        </w:rPr>
        <w:t>ping</w:t>
      </w:r>
    </w:p>
    <w:p w:rsidRPr="00F111D3" w:rsidR="00797406" w:rsidP="0077216D" w:rsidRDefault="00797406" w14:paraId="0EFC3064" w14:textId="0010F6DB">
      <w:pPr>
        <w:pStyle w:val="BodyText"/>
        <w:spacing w:before="11"/>
        <w:ind w:left="567"/>
      </w:pPr>
      <w:r w:rsidRPr="00F111D3">
        <w:t>A housekeeping plan including a pest</w:t>
      </w:r>
      <w:r w:rsidR="001C6238">
        <w:t xml:space="preserve"> </w:t>
      </w:r>
      <w:r w:rsidRPr="00F111D3">
        <w:t>management programme, environmental data-logging, and a regular cleaning regime ensure</w:t>
      </w:r>
      <w:r w:rsidR="00857C97">
        <w:t>s</w:t>
      </w:r>
      <w:r w:rsidRPr="00F111D3">
        <w:t xml:space="preserve"> that the highest standards are maintained. </w:t>
      </w:r>
      <w:r w:rsidR="004C66B4">
        <w:t xml:space="preserve">Spot checks are carried out for mould, insect activity, cellulose nitrate degradation and other threats to the collections. </w:t>
      </w:r>
      <w:r w:rsidR="00857C97">
        <w:t>Led by conservation staff</w:t>
      </w:r>
      <w:r w:rsidRPr="00857C97" w:rsidR="00857C97">
        <w:t xml:space="preserve"> providing advice on current best practice</w:t>
      </w:r>
      <w:r w:rsidR="00857C97">
        <w:t xml:space="preserve">, all University Collections staff </w:t>
      </w:r>
      <w:r w:rsidRPr="00F111D3">
        <w:t xml:space="preserve">will </w:t>
      </w:r>
      <w:r w:rsidR="00857C97">
        <w:t>contribute to housekeeping documented i</w:t>
      </w:r>
      <w:r w:rsidRPr="00F111D3">
        <w:t>n operating procedures for all relevant venues.</w:t>
      </w:r>
    </w:p>
    <w:p w:rsidRPr="00F111D3" w:rsidR="00FC4853" w:rsidP="00320EAE" w:rsidRDefault="00FC4853" w14:paraId="74B3ED3F" w14:textId="77777777">
      <w:pPr>
        <w:pStyle w:val="BodyText"/>
        <w:spacing w:before="11"/>
        <w:ind w:left="567"/>
      </w:pPr>
    </w:p>
    <w:p w:rsidRPr="00F111D3" w:rsidR="00026761" w:rsidP="00320EAE" w:rsidRDefault="00320EAE" w14:paraId="04305874" w14:textId="200D4F31">
      <w:pPr>
        <w:pStyle w:val="Heading2"/>
        <w:keepNext w:val="0"/>
        <w:keepLines w:val="0"/>
        <w:widowControl w:val="0"/>
        <w:autoSpaceDE w:val="0"/>
        <w:autoSpaceDN w:val="0"/>
        <w:spacing w:before="0" w:line="240" w:lineRule="auto"/>
        <w:ind w:left="567" w:hanging="567"/>
        <w:rPr>
          <w:rFonts w:ascii="Arial" w:hAnsi="Arial" w:cs="Arial"/>
          <w:color w:val="000000" w:themeColor="text1"/>
          <w:sz w:val="20"/>
          <w:szCs w:val="20"/>
        </w:rPr>
      </w:pPr>
      <w:r>
        <w:rPr>
          <w:rFonts w:ascii="Arial" w:hAnsi="Arial" w:cs="Arial"/>
          <w:i/>
          <w:color w:val="000000" w:themeColor="text1"/>
          <w:sz w:val="20"/>
          <w:szCs w:val="20"/>
        </w:rPr>
        <w:t>3.9</w:t>
      </w:r>
      <w:r>
        <w:rPr>
          <w:rFonts w:ascii="Arial" w:hAnsi="Arial" w:cs="Arial"/>
          <w:i/>
          <w:color w:val="000000" w:themeColor="text1"/>
          <w:sz w:val="20"/>
          <w:szCs w:val="20"/>
        </w:rPr>
        <w:tab/>
      </w:r>
      <w:r w:rsidRPr="00F111D3" w:rsidR="00026761">
        <w:rPr>
          <w:rFonts w:ascii="Arial" w:hAnsi="Arial" w:cs="Arial"/>
          <w:i/>
          <w:color w:val="000000" w:themeColor="text1"/>
          <w:sz w:val="20"/>
          <w:szCs w:val="20"/>
        </w:rPr>
        <w:t>Use</w:t>
      </w:r>
      <w:r w:rsidRPr="00F111D3" w:rsidR="00026761">
        <w:rPr>
          <w:rFonts w:ascii="Arial" w:hAnsi="Arial" w:cs="Arial"/>
          <w:i/>
          <w:color w:val="000000" w:themeColor="text1"/>
          <w:spacing w:val="-3"/>
          <w:sz w:val="20"/>
          <w:szCs w:val="20"/>
        </w:rPr>
        <w:t xml:space="preserve"> </w:t>
      </w:r>
      <w:r w:rsidRPr="00F111D3" w:rsidR="00026761">
        <w:rPr>
          <w:rFonts w:ascii="Arial" w:hAnsi="Arial" w:cs="Arial"/>
          <w:i/>
          <w:color w:val="000000" w:themeColor="text1"/>
          <w:sz w:val="20"/>
          <w:szCs w:val="20"/>
        </w:rPr>
        <w:t>of</w:t>
      </w:r>
      <w:r w:rsidRPr="00F111D3" w:rsidR="00026761">
        <w:rPr>
          <w:rFonts w:ascii="Arial" w:hAnsi="Arial" w:cs="Arial"/>
          <w:i/>
          <w:color w:val="000000" w:themeColor="text1"/>
          <w:spacing w:val="-2"/>
          <w:sz w:val="20"/>
          <w:szCs w:val="20"/>
        </w:rPr>
        <w:t xml:space="preserve"> collections</w:t>
      </w:r>
    </w:p>
    <w:p w:rsidRPr="00F111D3" w:rsidR="00026761" w:rsidP="00797406" w:rsidRDefault="00026761" w14:paraId="5F742205" w14:textId="3AE0EC00">
      <w:pPr>
        <w:pStyle w:val="BodyText"/>
        <w:spacing w:before="11"/>
        <w:ind w:left="567"/>
      </w:pPr>
      <w:r w:rsidRPr="00F111D3">
        <w:t>A primary purpose of preservation and conservation is the facilitation of safe access to collections</w:t>
      </w:r>
      <w:r w:rsidR="00857C97">
        <w:t>.</w:t>
      </w:r>
      <w:r w:rsidRPr="00F111D3">
        <w:t xml:space="preserve"> </w:t>
      </w:r>
      <w:r w:rsidRPr="00320EAE" w:rsidR="00320EAE">
        <w:t xml:space="preserve">Preservation considerations will also assist in determining the selection of material and the frequency and duration of their use for exhibition </w:t>
      </w:r>
      <w:r w:rsidR="00320EAE">
        <w:t xml:space="preserve">and other </w:t>
      </w:r>
      <w:r w:rsidRPr="00320EAE" w:rsidR="00320EAE">
        <w:t xml:space="preserve">purposes. </w:t>
      </w:r>
      <w:r w:rsidR="1915D5F9">
        <w:t xml:space="preserve">Material </w:t>
      </w:r>
      <w:r w:rsidR="00857C97">
        <w:t>may</w:t>
      </w:r>
      <w:r w:rsidR="1915D5F9">
        <w:t xml:space="preserve"> be withdrawn from use if deemed as </w:t>
      </w:r>
      <w:r w:rsidR="3FCAF20E">
        <w:t xml:space="preserve">at </w:t>
      </w:r>
      <w:r w:rsidR="1915D5F9">
        <w:t xml:space="preserve">serious risk, in which case it will be </w:t>
      </w:r>
      <w:r w:rsidR="03302A34">
        <w:t xml:space="preserve">reported to the </w:t>
      </w:r>
      <w:r w:rsidRPr="009D3640" w:rsidR="005806F9">
        <w:rPr>
          <w:color w:val="000000" w:themeColor="text1"/>
          <w:spacing w:val="-2"/>
        </w:rPr>
        <w:t xml:space="preserve">Management Team </w:t>
      </w:r>
      <w:r w:rsidR="005806F9">
        <w:rPr>
          <w:color w:val="000000" w:themeColor="text1"/>
          <w:spacing w:val="-2"/>
        </w:rPr>
        <w:t xml:space="preserve">of </w:t>
      </w:r>
      <w:r w:rsidRPr="0051666A" w:rsidR="005806F9">
        <w:rPr>
          <w:color w:val="000000" w:themeColor="text1"/>
          <w:spacing w:val="-2"/>
        </w:rPr>
        <w:t xml:space="preserve">University Collections </w:t>
      </w:r>
      <w:r w:rsidR="03302A34">
        <w:t>for review</w:t>
      </w:r>
      <w:r w:rsidR="0C5AAD81">
        <w:t xml:space="preserve"> and possible prioritising for treatment.</w:t>
      </w:r>
      <w:r w:rsidR="1915D5F9">
        <w:t xml:space="preserve"> If it will remain inaccessible for some time, </w:t>
      </w:r>
      <w:r w:rsidR="0C5AAD81">
        <w:t xml:space="preserve">digitisation or </w:t>
      </w:r>
      <w:r w:rsidR="1915D5F9">
        <w:t>the generation of surrogate copies will be considered to ensure continued access.</w:t>
      </w:r>
    </w:p>
    <w:p w:rsidRPr="00F111D3" w:rsidR="00026761" w:rsidP="00797406" w:rsidRDefault="00026761" w14:paraId="4338450D" w14:textId="77777777">
      <w:pPr>
        <w:pStyle w:val="BodyText"/>
        <w:ind w:left="567"/>
      </w:pPr>
    </w:p>
    <w:p w:rsidRPr="00F111D3" w:rsidR="00026761" w:rsidP="00320EAE" w:rsidRDefault="00026761" w14:paraId="60BDC941" w14:textId="2068AE01">
      <w:pPr>
        <w:pStyle w:val="Heading2"/>
        <w:keepNext w:val="0"/>
        <w:keepLines w:val="0"/>
        <w:widowControl w:val="0"/>
        <w:numPr>
          <w:ilvl w:val="1"/>
          <w:numId w:val="19"/>
        </w:numPr>
        <w:autoSpaceDE w:val="0"/>
        <w:autoSpaceDN w:val="0"/>
        <w:spacing w:before="0" w:line="240" w:lineRule="auto"/>
        <w:ind w:left="567" w:hanging="567"/>
        <w:rPr>
          <w:rFonts w:ascii="Arial" w:hAnsi="Arial" w:cs="Arial"/>
          <w:color w:val="000000" w:themeColor="text1"/>
          <w:sz w:val="20"/>
          <w:szCs w:val="20"/>
        </w:rPr>
      </w:pPr>
      <w:r w:rsidRPr="00F111D3">
        <w:rPr>
          <w:rFonts w:ascii="Arial" w:hAnsi="Arial" w:cs="Arial"/>
          <w:i/>
          <w:color w:val="000000" w:themeColor="text1"/>
          <w:sz w:val="20"/>
          <w:szCs w:val="20"/>
        </w:rPr>
        <w:t>Moving</w:t>
      </w:r>
      <w:r w:rsidR="00320EAE">
        <w:rPr>
          <w:rFonts w:ascii="Arial" w:hAnsi="Arial" w:cs="Arial"/>
          <w:i/>
          <w:color w:val="000000" w:themeColor="text1"/>
          <w:sz w:val="20"/>
          <w:szCs w:val="20"/>
        </w:rPr>
        <w:t>, transport and loans</w:t>
      </w:r>
    </w:p>
    <w:p w:rsidR="00026761" w:rsidP="00320EAE" w:rsidRDefault="00026761" w14:paraId="6F009575" w14:textId="54DCAAD5">
      <w:pPr>
        <w:pStyle w:val="BodyText"/>
        <w:spacing w:before="1"/>
        <w:ind w:left="567" w:right="223"/>
      </w:pPr>
      <w:r w:rsidRPr="00F111D3">
        <w:t>Objects in the collections are regularly moved for use in university teaching, exhibitions,</w:t>
      </w:r>
      <w:r w:rsidRPr="00F111D3">
        <w:rPr>
          <w:spacing w:val="-2"/>
        </w:rPr>
        <w:t xml:space="preserve"> </w:t>
      </w:r>
      <w:r w:rsidRPr="00F111D3">
        <w:t>loans</w:t>
      </w:r>
      <w:r w:rsidRPr="00F111D3">
        <w:rPr>
          <w:spacing w:val="-3"/>
        </w:rPr>
        <w:t xml:space="preserve"> </w:t>
      </w:r>
      <w:r w:rsidRPr="00F111D3">
        <w:t>and</w:t>
      </w:r>
      <w:r w:rsidRPr="00F111D3">
        <w:rPr>
          <w:spacing w:val="-4"/>
        </w:rPr>
        <w:t xml:space="preserve"> </w:t>
      </w:r>
      <w:r w:rsidRPr="00F111D3">
        <w:t>outreach</w:t>
      </w:r>
      <w:r w:rsidRPr="00F111D3">
        <w:rPr>
          <w:spacing w:val="-4"/>
        </w:rPr>
        <w:t xml:space="preserve"> </w:t>
      </w:r>
      <w:r w:rsidRPr="00F111D3">
        <w:t>activities.</w:t>
      </w:r>
      <w:r w:rsidRPr="00F111D3">
        <w:rPr>
          <w:spacing w:val="-4"/>
        </w:rPr>
        <w:t xml:space="preserve"> </w:t>
      </w:r>
      <w:r w:rsidRPr="00F111D3">
        <w:t>To</w:t>
      </w:r>
      <w:r w:rsidRPr="00F111D3">
        <w:rPr>
          <w:spacing w:val="-4"/>
        </w:rPr>
        <w:t xml:space="preserve"> </w:t>
      </w:r>
      <w:r w:rsidRPr="00F111D3">
        <w:t>ensure</w:t>
      </w:r>
      <w:r w:rsidRPr="00F111D3">
        <w:rPr>
          <w:spacing w:val="-3"/>
        </w:rPr>
        <w:t xml:space="preserve"> </w:t>
      </w:r>
      <w:r w:rsidRPr="00F111D3">
        <w:t>the</w:t>
      </w:r>
      <w:r w:rsidRPr="00F111D3">
        <w:rPr>
          <w:spacing w:val="-2"/>
        </w:rPr>
        <w:t xml:space="preserve"> </w:t>
      </w:r>
      <w:r w:rsidRPr="00F111D3">
        <w:t>well-being</w:t>
      </w:r>
      <w:r w:rsidRPr="00F111D3">
        <w:rPr>
          <w:spacing w:val="-4"/>
        </w:rPr>
        <w:t xml:space="preserve"> </w:t>
      </w:r>
      <w:r w:rsidRPr="00F111D3">
        <w:t>of</w:t>
      </w:r>
      <w:r w:rsidRPr="00F111D3">
        <w:rPr>
          <w:spacing w:val="-2"/>
        </w:rPr>
        <w:t xml:space="preserve"> </w:t>
      </w:r>
      <w:r w:rsidRPr="00F111D3">
        <w:t>the</w:t>
      </w:r>
      <w:r w:rsidRPr="00F111D3">
        <w:rPr>
          <w:spacing w:val="-2"/>
        </w:rPr>
        <w:t xml:space="preserve"> </w:t>
      </w:r>
      <w:r w:rsidRPr="00F111D3">
        <w:t>collections,</w:t>
      </w:r>
      <w:r w:rsidRPr="00F111D3">
        <w:rPr>
          <w:spacing w:val="-4"/>
        </w:rPr>
        <w:t xml:space="preserve"> </w:t>
      </w:r>
      <w:r w:rsidRPr="00F111D3" w:rsidR="00B651B9">
        <w:rPr>
          <w:spacing w:val="-4"/>
        </w:rPr>
        <w:t>University Collections</w:t>
      </w:r>
      <w:r w:rsidRPr="00F111D3">
        <w:t xml:space="preserve"> staff will promote best practice in handling, packing and transport of objects through the use of written guidelines</w:t>
      </w:r>
      <w:r w:rsidR="00AB1AD0">
        <w:t>, appropriate documentation systems, material</w:t>
      </w:r>
      <w:r w:rsidR="00D42723">
        <w:t>s</w:t>
      </w:r>
      <w:r w:rsidRPr="00F111D3">
        <w:t xml:space="preserve"> and ongoing staff development and training.</w:t>
      </w:r>
      <w:r w:rsidR="00320EAE">
        <w:t xml:space="preserve"> </w:t>
      </w:r>
      <w:r w:rsidRPr="00857C97" w:rsidR="00857C97">
        <w:t xml:space="preserve">The prerequisite for any loan from the collections is that </w:t>
      </w:r>
      <w:r w:rsidR="00320EAE">
        <w:t>items</w:t>
      </w:r>
      <w:r w:rsidRPr="00857C97" w:rsidR="00857C97">
        <w:t xml:space="preserve"> are provided with the equivalent level of care as they would receive within the University.</w:t>
      </w:r>
      <w:r w:rsidR="00857C97">
        <w:t xml:space="preserve"> </w:t>
      </w:r>
      <w:r w:rsidR="1915D5F9">
        <w:t>Material will be prepared for exhibition and displayed in accordance with accepted national and international standards. Condition of Loan agreements and facility reports will be exchanged with borrowing/loan institutions.</w:t>
      </w:r>
    </w:p>
    <w:p w:rsidR="00F91E51" w:rsidP="00797406" w:rsidRDefault="00F91E51" w14:paraId="7CBF2684" w14:textId="77777777">
      <w:pPr>
        <w:pStyle w:val="BodyText"/>
        <w:spacing w:before="11"/>
        <w:ind w:left="567"/>
      </w:pPr>
    </w:p>
    <w:p w:rsidR="00F91E51" w:rsidP="00320EAE" w:rsidRDefault="00320EAE" w14:paraId="3B53365F" w14:textId="14A020A7">
      <w:pPr>
        <w:pStyle w:val="BodyText"/>
        <w:spacing w:before="11"/>
        <w:ind w:left="567" w:hanging="567"/>
        <w:rPr>
          <w:i/>
          <w:iCs/>
        </w:rPr>
      </w:pPr>
      <w:r>
        <w:rPr>
          <w:i/>
          <w:iCs/>
        </w:rPr>
        <w:t>3.11</w:t>
      </w:r>
      <w:r>
        <w:rPr>
          <w:i/>
          <w:iCs/>
        </w:rPr>
        <w:tab/>
      </w:r>
      <w:r w:rsidRPr="00F91E51" w:rsidR="00F91E51">
        <w:rPr>
          <w:i/>
          <w:iCs/>
        </w:rPr>
        <w:t>Health and Safety</w:t>
      </w:r>
    </w:p>
    <w:p w:rsidR="001A74C7" w:rsidP="00F91E51" w:rsidRDefault="41E287A8" w14:paraId="72EA78DD" w14:textId="1888D7D1">
      <w:pPr>
        <w:pStyle w:val="BodyText"/>
        <w:spacing w:before="11"/>
        <w:ind w:left="567"/>
      </w:pPr>
      <w:r>
        <w:t>Some conservation and collections care activities have the potential to bring with them Health &amp; Safety risks. These can include the current use of chemicals both in a preventive and interventive setting and the past use of hazardous chemicals to treat and preserve objects, such as arsenic and mercury. In addition, some objects within the collection have inherent risks such as those that are radioactive or poisonous. Equipment used in conservation activities, such as sharps, may pose a risk of injury. Risks are mitigated by legislation and regulation, such as the Control of Substances Hazardous to Health (COSHH) Regulations 2002, use of Safety Data Sheets, and University policies and procedures. Specific risk assessments are carried out for activities and locations that are identified as having particular hazards. Appropriate Personal Protective Equipment (PPE) will be supplied to all staff and visitors as required by risk assessments.</w:t>
      </w:r>
    </w:p>
    <w:p w:rsidRPr="00F111D3" w:rsidR="00026761" w:rsidP="00320EAE" w:rsidRDefault="00026761" w14:paraId="36F0E8C6" w14:textId="77777777">
      <w:pPr>
        <w:pStyle w:val="BodyText"/>
        <w:spacing w:before="11"/>
        <w:ind w:left="567"/>
      </w:pPr>
    </w:p>
    <w:p w:rsidR="00320EAE" w:rsidP="00320EAE" w:rsidRDefault="00320EAE" w14:paraId="4C6B20AD" w14:textId="2EC80AB7">
      <w:pPr>
        <w:pStyle w:val="BodyText"/>
        <w:ind w:left="567" w:right="223" w:hanging="567"/>
      </w:pPr>
      <w:r>
        <w:t>3.12</w:t>
      </w:r>
      <w:r>
        <w:tab/>
      </w:r>
      <w:r>
        <w:t>Documentation</w:t>
      </w:r>
    </w:p>
    <w:p w:rsidR="00320EAE" w:rsidP="00320EAE" w:rsidRDefault="00320EAE" w14:paraId="44D1784B" w14:textId="7CBE7DF1">
      <w:pPr>
        <w:pStyle w:val="BodyText"/>
        <w:ind w:left="567" w:right="223"/>
      </w:pPr>
      <w:r>
        <w:t>A full record of preservation projects, surveys, creation of surrogates, and conservation treatments will be kept in the collection documentation system and associated records.</w:t>
      </w:r>
    </w:p>
    <w:p w:rsidRPr="00F111D3" w:rsidR="00A320DB" w:rsidP="00320EAE" w:rsidRDefault="00A320DB" w14:paraId="572C7AA2" w14:textId="1AAA4893">
      <w:pPr>
        <w:pStyle w:val="BodyText"/>
        <w:ind w:left="567" w:right="223"/>
      </w:pPr>
    </w:p>
    <w:p w:rsidR="00D42723" w:rsidP="00320EAE" w:rsidRDefault="00D42723" w14:paraId="48D21EF4" w14:textId="77777777">
      <w:pPr>
        <w:pStyle w:val="BodyText"/>
        <w:ind w:left="567"/>
      </w:pPr>
    </w:p>
    <w:p w:rsidRPr="00F111D3" w:rsidR="00A320DB" w:rsidP="626A8CCD" w:rsidRDefault="00A320DB" w14:paraId="60698220" w14:textId="1F29128A">
      <w:pPr>
        <w:pStyle w:val="Heading1"/>
        <w:spacing w:before="1"/>
        <w:ind w:left="567" w:hanging="567"/>
        <w:rPr>
          <w:smallCaps w:val="1"/>
        </w:rPr>
      </w:pPr>
      <w:r w:rsidRPr="00F111D3" w:rsidR="093F03F2">
        <w:rPr>
          <w:smallCaps w:val="1"/>
        </w:rPr>
        <w:t>4</w:t>
      </w:r>
      <w:r>
        <w:tab/>
      </w:r>
      <w:r w:rsidRPr="00F111D3" w:rsidR="00A320DB">
        <w:rPr>
          <w:smallCaps w:val="1"/>
        </w:rPr>
        <w:t>Security</w:t>
      </w:r>
      <w:r w:rsidRPr="00F111D3" w:rsidR="00A320DB">
        <w:rPr>
          <w:smallCaps w:val="1"/>
          <w:spacing w:val="-9"/>
        </w:rPr>
        <w:t xml:space="preserve"> </w:t>
      </w:r>
      <w:r w:rsidRPr="00F111D3" w:rsidR="00456F98">
        <w:rPr>
          <w:smallCaps w:val="1"/>
        </w:rPr>
        <w:t>And</w:t>
      </w:r>
      <w:r w:rsidRPr="00F111D3" w:rsidR="00456F98">
        <w:rPr>
          <w:smallCaps w:val="1"/>
          <w:spacing w:val="-5"/>
        </w:rPr>
        <w:t xml:space="preserve"> </w:t>
      </w:r>
      <w:r w:rsidRPr="00F111D3" w:rsidR="002F509A">
        <w:rPr>
          <w:smallCaps w:val="1"/>
          <w:spacing w:val="-5"/>
        </w:rPr>
        <w:t>Emergency Response</w:t>
      </w:r>
    </w:p>
    <w:p w:rsidRPr="00F111D3" w:rsidR="0067331E" w:rsidP="00456F98" w:rsidRDefault="0067331E" w14:paraId="5962620B" w14:textId="1DFEBF6E">
      <w:pPr>
        <w:pStyle w:val="BodyText"/>
        <w:spacing w:before="2"/>
        <w:ind w:left="567" w:right="223"/>
      </w:pPr>
      <w:r w:rsidRPr="00F111D3">
        <w:t xml:space="preserve">An integrated approach across </w:t>
      </w:r>
      <w:r w:rsidRPr="00F111D3" w:rsidR="00456F98">
        <w:t>the University</w:t>
      </w:r>
      <w:r w:rsidR="00F960A3">
        <w:t xml:space="preserve"> and the</w:t>
      </w:r>
      <w:r w:rsidRPr="00F111D3" w:rsidR="00456F98">
        <w:t xml:space="preserve"> Directorate of Digital and Information Services </w:t>
      </w:r>
      <w:r w:rsidRPr="00F111D3">
        <w:t>ensure</w:t>
      </w:r>
      <w:r w:rsidR="004E4023">
        <w:t>s</w:t>
      </w:r>
      <w:r w:rsidRPr="00F111D3">
        <w:t xml:space="preserve"> day-to-day protection,</w:t>
      </w:r>
      <w:r w:rsidRPr="00F111D3">
        <w:rPr>
          <w:spacing w:val="-1"/>
        </w:rPr>
        <w:t xml:space="preserve"> </w:t>
      </w:r>
      <w:r w:rsidRPr="00F111D3" w:rsidR="00456F98">
        <w:rPr>
          <w:spacing w:val="-1"/>
        </w:rPr>
        <w:t xml:space="preserve">business continuity, and </w:t>
      </w:r>
      <w:r w:rsidRPr="00F111D3">
        <w:t>appropriate</w:t>
      </w:r>
      <w:r w:rsidRPr="00F111D3">
        <w:rPr>
          <w:spacing w:val="-1"/>
        </w:rPr>
        <w:t xml:space="preserve"> </w:t>
      </w:r>
      <w:r w:rsidRPr="00F111D3">
        <w:t>procedures in</w:t>
      </w:r>
      <w:r w:rsidRPr="00F111D3">
        <w:rPr>
          <w:spacing w:val="-3"/>
        </w:rPr>
        <w:t xml:space="preserve"> </w:t>
      </w:r>
      <w:r w:rsidRPr="00F111D3">
        <w:t>the</w:t>
      </w:r>
      <w:r w:rsidRPr="00F111D3">
        <w:rPr>
          <w:spacing w:val="-3"/>
        </w:rPr>
        <w:t xml:space="preserve"> </w:t>
      </w:r>
      <w:r w:rsidRPr="00F111D3">
        <w:t>event</w:t>
      </w:r>
      <w:r w:rsidRPr="00F111D3">
        <w:rPr>
          <w:spacing w:val="-3"/>
        </w:rPr>
        <w:t xml:space="preserve"> </w:t>
      </w:r>
      <w:r w:rsidRPr="00F111D3">
        <w:t>of emergencies</w:t>
      </w:r>
      <w:r w:rsidRPr="00F111D3">
        <w:rPr>
          <w:spacing w:val="-2"/>
        </w:rPr>
        <w:t xml:space="preserve"> </w:t>
      </w:r>
      <w:r w:rsidRPr="00F111D3">
        <w:t>to</w:t>
      </w:r>
      <w:r w:rsidRPr="00F111D3">
        <w:rPr>
          <w:spacing w:val="-1"/>
        </w:rPr>
        <w:t xml:space="preserve"> </w:t>
      </w:r>
      <w:r w:rsidRPr="00F111D3">
        <w:t>minimise</w:t>
      </w:r>
      <w:r w:rsidRPr="00F111D3">
        <w:rPr>
          <w:spacing w:val="-2"/>
        </w:rPr>
        <w:t xml:space="preserve"> </w:t>
      </w:r>
      <w:r w:rsidRPr="00F111D3">
        <w:t>damage</w:t>
      </w:r>
      <w:r w:rsidRPr="00F111D3">
        <w:rPr>
          <w:spacing w:val="-3"/>
        </w:rPr>
        <w:t xml:space="preserve"> </w:t>
      </w:r>
      <w:r w:rsidRPr="00F111D3">
        <w:t>to</w:t>
      </w:r>
      <w:r w:rsidRPr="00F111D3">
        <w:rPr>
          <w:spacing w:val="-3"/>
        </w:rPr>
        <w:t xml:space="preserve"> </w:t>
      </w:r>
      <w:r w:rsidRPr="00F111D3">
        <w:t xml:space="preserve">the collections and threats to staff and visitors. </w:t>
      </w:r>
      <w:r w:rsidR="008E730C">
        <w:t xml:space="preserve">They </w:t>
      </w:r>
      <w:r w:rsidR="004E4023">
        <w:t xml:space="preserve">are outlined in the </w:t>
      </w:r>
      <w:r w:rsidRPr="44687583" w:rsidR="004E4023">
        <w:rPr>
          <w:i/>
          <w:iCs/>
        </w:rPr>
        <w:t>Business Continuity Emergency Management Plan</w:t>
      </w:r>
      <w:r w:rsidR="004E4023">
        <w:t>. M</w:t>
      </w:r>
      <w:r w:rsidRPr="00F111D3">
        <w:t>easures include maintaining and updating risk assessments and reaction plans for each building in which collections are housed, as well as the provision</w:t>
      </w:r>
      <w:r w:rsidRPr="00F111D3">
        <w:rPr>
          <w:spacing w:val="-5"/>
        </w:rPr>
        <w:t xml:space="preserve"> </w:t>
      </w:r>
      <w:r w:rsidRPr="00F111D3">
        <w:t>of</w:t>
      </w:r>
      <w:r w:rsidRPr="00F111D3">
        <w:rPr>
          <w:spacing w:val="-3"/>
        </w:rPr>
        <w:t xml:space="preserve"> </w:t>
      </w:r>
      <w:r w:rsidRPr="00F111D3">
        <w:t>effective</w:t>
      </w:r>
      <w:r w:rsidRPr="00F111D3">
        <w:rPr>
          <w:spacing w:val="-4"/>
        </w:rPr>
        <w:t xml:space="preserve"> </w:t>
      </w:r>
      <w:r w:rsidRPr="00F111D3">
        <w:t>response</w:t>
      </w:r>
      <w:r w:rsidRPr="00F111D3">
        <w:rPr>
          <w:spacing w:val="-5"/>
        </w:rPr>
        <w:t xml:space="preserve"> </w:t>
      </w:r>
      <w:r w:rsidRPr="00F111D3">
        <w:t>procedures</w:t>
      </w:r>
      <w:r w:rsidRPr="00F111D3">
        <w:rPr>
          <w:spacing w:val="-3"/>
        </w:rPr>
        <w:t xml:space="preserve"> </w:t>
      </w:r>
      <w:r w:rsidRPr="00F111D3">
        <w:t>and</w:t>
      </w:r>
      <w:r w:rsidRPr="00F111D3">
        <w:rPr>
          <w:spacing w:val="-5"/>
        </w:rPr>
        <w:t xml:space="preserve"> </w:t>
      </w:r>
      <w:r w:rsidRPr="00F111D3">
        <w:t>emergency</w:t>
      </w:r>
      <w:r w:rsidRPr="00F111D3">
        <w:rPr>
          <w:spacing w:val="-8"/>
        </w:rPr>
        <w:t xml:space="preserve"> </w:t>
      </w:r>
      <w:r w:rsidRPr="00F111D3">
        <w:t>supplies.</w:t>
      </w:r>
      <w:r w:rsidRPr="00F111D3">
        <w:rPr>
          <w:spacing w:val="-5"/>
        </w:rPr>
        <w:t xml:space="preserve"> </w:t>
      </w:r>
      <w:r w:rsidRPr="00F111D3">
        <w:t>The</w:t>
      </w:r>
      <w:r w:rsidRPr="00F111D3">
        <w:rPr>
          <w:spacing w:val="-6"/>
        </w:rPr>
        <w:t xml:space="preserve"> </w:t>
      </w:r>
      <w:r w:rsidRPr="00F111D3">
        <w:t>effectiveness</w:t>
      </w:r>
      <w:r w:rsidRPr="00F111D3">
        <w:rPr>
          <w:spacing w:val="-4"/>
        </w:rPr>
        <w:t xml:space="preserve"> </w:t>
      </w:r>
      <w:r w:rsidRPr="00F111D3">
        <w:t>of</w:t>
      </w:r>
      <w:r w:rsidRPr="00F111D3">
        <w:rPr>
          <w:spacing w:val="-3"/>
        </w:rPr>
        <w:t xml:space="preserve"> </w:t>
      </w:r>
      <w:r w:rsidRPr="00F111D3">
        <w:t xml:space="preserve">procedures will be ensured by ongoing staff development and </w:t>
      </w:r>
      <w:r w:rsidRPr="00F111D3" w:rsidR="008E730C">
        <w:t>training and</w:t>
      </w:r>
      <w:r w:rsidRPr="00F111D3">
        <w:t xml:space="preserve"> ensuring that information is readily available while taking account of the necessity for confidentiality.</w:t>
      </w:r>
    </w:p>
    <w:p w:rsidRPr="00F111D3" w:rsidR="0067331E" w:rsidP="00456F98" w:rsidRDefault="0067331E" w14:paraId="2E5816EA" w14:textId="77777777">
      <w:pPr>
        <w:pStyle w:val="BodyText"/>
        <w:spacing w:before="2"/>
        <w:ind w:left="567"/>
      </w:pPr>
    </w:p>
    <w:p w:rsidRPr="00F111D3" w:rsidR="0067331E" w:rsidP="00456F98" w:rsidRDefault="0067331E" w14:paraId="0473DD76" w14:textId="6579E3E3">
      <w:pPr>
        <w:pStyle w:val="BodyText"/>
        <w:ind w:left="567" w:right="197"/>
      </w:pPr>
      <w:r w:rsidRPr="00F111D3">
        <w:t xml:space="preserve">A full security review will be conducted at least every five years, in conjunction with University </w:t>
      </w:r>
      <w:r w:rsidRPr="00F111D3" w:rsidR="00456F98">
        <w:t>s</w:t>
      </w:r>
      <w:r w:rsidRPr="00F111D3">
        <w:t xml:space="preserve">ecurity </w:t>
      </w:r>
      <w:r w:rsidRPr="00F111D3" w:rsidR="00456F98">
        <w:t>staff</w:t>
      </w:r>
      <w:r w:rsidRPr="00F111D3">
        <w:t xml:space="preserve"> and drawing on the expertise of </w:t>
      </w:r>
      <w:r w:rsidRPr="00F111D3" w:rsidR="00456F98">
        <w:t xml:space="preserve">other </w:t>
      </w:r>
      <w:r w:rsidRPr="00F111D3">
        <w:t xml:space="preserve">staff and external advice as appropriate. Security is the responsibility of all staff, working with the </w:t>
      </w:r>
      <w:r w:rsidR="00F960A3">
        <w:t>U</w:t>
      </w:r>
      <w:r w:rsidRPr="00F111D3">
        <w:t>niversity Security service.</w:t>
      </w:r>
      <w:r w:rsidRPr="00F111D3">
        <w:rPr>
          <w:spacing w:val="-2"/>
        </w:rPr>
        <w:t xml:space="preserve"> </w:t>
      </w:r>
      <w:r w:rsidRPr="00F111D3">
        <w:t>Protocols</w:t>
      </w:r>
      <w:r w:rsidRPr="00F111D3">
        <w:rPr>
          <w:spacing w:val="-3"/>
        </w:rPr>
        <w:t xml:space="preserve"> </w:t>
      </w:r>
      <w:r w:rsidRPr="00F111D3">
        <w:t>have</w:t>
      </w:r>
      <w:r w:rsidRPr="00F111D3">
        <w:rPr>
          <w:spacing w:val="-4"/>
        </w:rPr>
        <w:t xml:space="preserve"> </w:t>
      </w:r>
      <w:r w:rsidRPr="00F111D3">
        <w:t>been</w:t>
      </w:r>
      <w:r w:rsidRPr="00F111D3">
        <w:rPr>
          <w:spacing w:val="-5"/>
        </w:rPr>
        <w:t xml:space="preserve"> </w:t>
      </w:r>
      <w:r w:rsidRPr="00F111D3">
        <w:t>developed</w:t>
      </w:r>
      <w:r w:rsidR="00F960A3">
        <w:t xml:space="preserve"> with the Security service</w:t>
      </w:r>
      <w:r w:rsidRPr="00F111D3">
        <w:t xml:space="preserve"> to</w:t>
      </w:r>
      <w:r w:rsidRPr="00F111D3">
        <w:rPr>
          <w:spacing w:val="-2"/>
        </w:rPr>
        <w:t xml:space="preserve"> </w:t>
      </w:r>
      <w:r w:rsidRPr="00F111D3">
        <w:t>ensure</w:t>
      </w:r>
      <w:r w:rsidRPr="00F111D3">
        <w:rPr>
          <w:spacing w:val="-4"/>
        </w:rPr>
        <w:t xml:space="preserve"> </w:t>
      </w:r>
      <w:r w:rsidRPr="00F111D3">
        <w:t>an</w:t>
      </w:r>
      <w:r w:rsidRPr="00F111D3">
        <w:rPr>
          <w:spacing w:val="-3"/>
        </w:rPr>
        <w:t xml:space="preserve"> </w:t>
      </w:r>
      <w:r w:rsidRPr="00F111D3">
        <w:t>appropriate and timely response to all threats.</w:t>
      </w:r>
    </w:p>
    <w:p w:rsidRPr="00F111D3" w:rsidR="0067331E" w:rsidP="00456F98" w:rsidRDefault="0067331E" w14:paraId="64D6B4DF" w14:textId="77777777">
      <w:pPr>
        <w:pStyle w:val="BodyText"/>
        <w:ind w:left="567" w:right="197"/>
      </w:pPr>
    </w:p>
    <w:p w:rsidRPr="00F111D3" w:rsidR="0067331E" w:rsidP="002F509A" w:rsidRDefault="00456F98" w14:paraId="184A6A58" w14:textId="706BDC82">
      <w:pPr>
        <w:pStyle w:val="BodyText"/>
        <w:spacing w:before="11"/>
        <w:ind w:left="567"/>
      </w:pPr>
      <w:r>
        <w:t xml:space="preserve">University </w:t>
      </w:r>
      <w:r w:rsidR="0067331E">
        <w:t xml:space="preserve">Collections has </w:t>
      </w:r>
      <w:r>
        <w:t xml:space="preserve">stores of </w:t>
      </w:r>
      <w:r w:rsidR="0067331E">
        <w:t xml:space="preserve">emergency response supplies </w:t>
      </w:r>
      <w:r>
        <w:t>across the venues for which it is responsible, including a large-scale store and local s</w:t>
      </w:r>
      <w:r w:rsidR="0067331E">
        <w:t>upplies boxes. An emergency response plan is in place and disaster response exercises are carried out to ensure the currency of the plan and staff familiarity with response supplies and procedures</w:t>
      </w:r>
      <w:r>
        <w:t>, supported by an ongoing contract with Harwell Drying and Restoration who specialise in disaster recovery.</w:t>
      </w:r>
      <w:r w:rsidR="0067331E">
        <w:t xml:space="preserve"> The aim of the plan is to provide procedures and guidelines to be followed in the event of emergencies such as fire, flood, power failure, pest infestation, growth of mould, vandalism and accident.</w:t>
      </w:r>
      <w:r>
        <w:t xml:space="preserve"> </w:t>
      </w:r>
      <w:r w:rsidR="1A00146F">
        <w:t>The preservation and s</w:t>
      </w:r>
      <w:r w:rsidR="002F509A">
        <w:t xml:space="preserve">ecurity of digital data </w:t>
      </w:r>
      <w:r w:rsidR="0CA1EFF5">
        <w:t xml:space="preserve">will </w:t>
      </w:r>
      <w:r w:rsidR="27ACA30D">
        <w:t xml:space="preserve">follow </w:t>
      </w:r>
      <w:r w:rsidR="0A2F767C">
        <w:t>relevant</w:t>
      </w:r>
      <w:r w:rsidR="4875CB39">
        <w:t xml:space="preserve"> University</w:t>
      </w:r>
      <w:r w:rsidR="27ACA30D">
        <w:t xml:space="preserve"> </w:t>
      </w:r>
      <w:r w:rsidR="5CE7ABE7">
        <w:t>policies and processes</w:t>
      </w:r>
      <w:r w:rsidR="59ABD804">
        <w:t>.</w:t>
      </w:r>
    </w:p>
    <w:p w:rsidRPr="00F111D3" w:rsidR="002F509A" w:rsidP="002F509A" w:rsidRDefault="002F509A" w14:paraId="634A0CAF" w14:textId="77777777">
      <w:pPr>
        <w:pStyle w:val="BodyText"/>
        <w:spacing w:before="11"/>
        <w:ind w:left="567"/>
      </w:pPr>
    </w:p>
    <w:p w:rsidRPr="00F111D3" w:rsidR="00A320DB" w:rsidP="00456F98" w:rsidRDefault="00456F98" w14:paraId="1D5016B2" w14:textId="166C0BB0">
      <w:pPr>
        <w:pStyle w:val="Heading1"/>
        <w:ind w:left="567" w:hanging="567"/>
        <w:rPr>
          <w:smallCaps w:val="1"/>
          <w:color w:val="000000" w:themeColor="text1"/>
        </w:rPr>
      </w:pPr>
      <w:r w:rsidRPr="00F111D3" w:rsidR="4C779177">
        <w:rPr>
          <w:smallCaps w:val="1"/>
          <w:color w:val="000000" w:themeColor="text1"/>
        </w:rPr>
        <w:t xml:space="preserve">5</w:t>
      </w:r>
      <w:r w:rsidRPr="00F111D3" w:rsidR="00A320DB">
        <w:rPr>
          <w:smallCaps w:val="1"/>
          <w:color w:val="000000" w:themeColor="text1"/>
        </w:rPr>
        <w:t xml:space="preserve"> </w:t>
      </w:r>
      <w:r w:rsidRPr="00F111D3">
        <w:rPr>
          <w:bCs w:val="0"/>
          <w:smallCaps/>
          <w:color w:val="000000" w:themeColor="text1"/>
        </w:rPr>
        <w:tab/>
      </w:r>
      <w:r w:rsidRPr="00F111D3" w:rsidR="00A320DB">
        <w:rPr>
          <w:smallCaps w:val="1"/>
          <w:color w:val="000000" w:themeColor="text1"/>
        </w:rPr>
        <w:t>Policy Responsibility</w:t>
      </w:r>
      <w:r w:rsidRPr="00F111D3" w:rsidR="00A320DB">
        <w:rPr>
          <w:smallCaps w:val="1"/>
          <w:color w:val="000000" w:themeColor="text1"/>
          <w:spacing w:val="-15"/>
        </w:rPr>
        <w:t xml:space="preserve"> </w:t>
      </w:r>
      <w:r w:rsidRPr="00F111D3" w:rsidR="00A320DB">
        <w:rPr>
          <w:smallCaps w:val="1"/>
          <w:color w:val="000000" w:themeColor="text1"/>
        </w:rPr>
        <w:t>and</w:t>
      </w:r>
      <w:r w:rsidRPr="00F111D3" w:rsidR="00A320DB">
        <w:rPr>
          <w:smallCaps w:val="1"/>
          <w:color w:val="000000" w:themeColor="text1"/>
          <w:spacing w:val="-14"/>
        </w:rPr>
        <w:t xml:space="preserve"> </w:t>
      </w:r>
      <w:r w:rsidRPr="00F111D3" w:rsidR="00A320DB">
        <w:rPr>
          <w:smallCaps w:val="1"/>
          <w:color w:val="000000" w:themeColor="text1"/>
          <w:spacing w:val="-2"/>
        </w:rPr>
        <w:t>Review</w:t>
      </w:r>
    </w:p>
    <w:p w:rsidR="00A320DB" w:rsidP="00F111D3" w:rsidRDefault="00F111D3" w14:paraId="24836602" w14:textId="6A8F44B4">
      <w:pPr>
        <w:pStyle w:val="BodyText"/>
        <w:spacing w:before="32"/>
        <w:ind w:left="567"/>
        <w:rPr>
          <w:color w:val="000000" w:themeColor="text1"/>
        </w:rPr>
      </w:pPr>
      <w:r w:rsidRPr="00F111D3">
        <w:rPr>
          <w:color w:val="000000" w:themeColor="text1"/>
        </w:rPr>
        <w:t xml:space="preserve">This </w:t>
      </w:r>
      <w:r w:rsidR="006932E1">
        <w:rPr>
          <w:color w:val="000000" w:themeColor="text1"/>
        </w:rPr>
        <w:t xml:space="preserve">operational </w:t>
      </w:r>
      <w:r w:rsidRPr="00F111D3">
        <w:rPr>
          <w:color w:val="000000" w:themeColor="text1"/>
        </w:rPr>
        <w:t xml:space="preserve">policy will be reviewed at least annually by the </w:t>
      </w:r>
      <w:r w:rsidRPr="005806F9" w:rsidR="005806F9">
        <w:rPr>
          <w:color w:val="000000" w:themeColor="text1"/>
        </w:rPr>
        <w:t>Management Team of University Collections</w:t>
      </w:r>
      <w:r w:rsidRPr="00F111D3">
        <w:rPr>
          <w:color w:val="000000" w:themeColor="text1"/>
        </w:rPr>
        <w:t xml:space="preserve">, with changes to be approved by the Directorate of Digital and Information Services Leadership Team. Associated guidance </w:t>
      </w:r>
      <w:r>
        <w:rPr>
          <w:color w:val="000000" w:themeColor="text1"/>
        </w:rPr>
        <w:t xml:space="preserve">and plans </w:t>
      </w:r>
      <w:r w:rsidRPr="00F111D3">
        <w:rPr>
          <w:color w:val="000000" w:themeColor="text1"/>
        </w:rPr>
        <w:t xml:space="preserve">will be consistent with this </w:t>
      </w:r>
      <w:r w:rsidR="006932E1">
        <w:rPr>
          <w:color w:val="000000" w:themeColor="text1"/>
        </w:rPr>
        <w:t xml:space="preserve">operational </w:t>
      </w:r>
      <w:proofErr w:type="gramStart"/>
      <w:r w:rsidRPr="00F111D3">
        <w:rPr>
          <w:color w:val="000000" w:themeColor="text1"/>
        </w:rPr>
        <w:t>policy,</w:t>
      </w:r>
      <w:r w:rsidR="00C85C6A">
        <w:rPr>
          <w:color w:val="000000" w:themeColor="text1"/>
        </w:rPr>
        <w:t xml:space="preserve"> </w:t>
      </w:r>
      <w:r w:rsidRPr="00F111D3">
        <w:rPr>
          <w:color w:val="000000" w:themeColor="text1"/>
        </w:rPr>
        <w:t>and</w:t>
      </w:r>
      <w:proofErr w:type="gramEnd"/>
      <w:r w:rsidRPr="00F111D3">
        <w:rPr>
          <w:color w:val="000000" w:themeColor="text1"/>
        </w:rPr>
        <w:t xml:space="preserve"> are approved by the </w:t>
      </w:r>
      <w:r w:rsidRPr="005806F9" w:rsidR="005806F9">
        <w:rPr>
          <w:color w:val="000000" w:themeColor="text1"/>
        </w:rPr>
        <w:t>Management Team of University Collections</w:t>
      </w:r>
      <w:r w:rsidR="00C85C6A">
        <w:rPr>
          <w:color w:val="000000" w:themeColor="text1"/>
        </w:rPr>
        <w:t>.</w:t>
      </w:r>
    </w:p>
    <w:p w:rsidR="00C85C6A" w:rsidP="00F111D3" w:rsidRDefault="00C85C6A" w14:paraId="6F671F2B" w14:textId="77777777">
      <w:pPr>
        <w:pStyle w:val="BodyText"/>
        <w:spacing w:before="32"/>
        <w:ind w:left="567"/>
        <w:rPr>
          <w:color w:val="000000" w:themeColor="text1"/>
        </w:rPr>
      </w:pPr>
    </w:p>
    <w:p w:rsidRPr="0073773E" w:rsidR="00165545" w:rsidP="00165545" w:rsidRDefault="00165545" w14:paraId="4FAEDB4C" w14:textId="15AEE0EA">
      <w:pPr>
        <w:widowControl w:val="0"/>
        <w:autoSpaceDE w:val="0"/>
        <w:autoSpaceDN w:val="0"/>
        <w:spacing w:after="0" w:line="240" w:lineRule="auto"/>
        <w:ind w:left="567"/>
        <w:rPr>
          <w:rFonts w:ascii="Arial" w:hAnsi="Arial" w:eastAsia="Arial" w:cs="Arial"/>
          <w:color w:val="000000" w:themeColor="text1"/>
          <w:spacing w:val="-2"/>
          <w:kern w:val="0"/>
          <w:sz w:val="20"/>
          <w:szCs w:val="20"/>
          <w:lang w:val="en-US"/>
          <w14:ligatures w14:val="none"/>
        </w:rPr>
      </w:pPr>
      <w:r>
        <w:rPr>
          <w:rFonts w:ascii="Arial" w:hAnsi="Arial" w:eastAsia="Arial" w:cs="Arial"/>
          <w:color w:val="000000" w:themeColor="text1"/>
          <w:spacing w:val="-2"/>
          <w:kern w:val="0"/>
          <w:sz w:val="20"/>
          <w:szCs w:val="20"/>
          <w:lang w:val="en-US"/>
          <w14:ligatures w14:val="none"/>
        </w:rPr>
        <w:t xml:space="preserve">Approved by </w:t>
      </w:r>
      <w:r w:rsidRPr="0079204C">
        <w:rPr>
          <w:rFonts w:ascii="Arial" w:hAnsi="Arial" w:eastAsia="Arial" w:cs="Arial"/>
          <w:color w:val="000000" w:themeColor="text1"/>
          <w:spacing w:val="-2"/>
          <w:kern w:val="0"/>
          <w:sz w:val="20"/>
          <w:szCs w:val="20"/>
          <w:lang w:val="en-US"/>
          <w14:ligatures w14:val="none"/>
        </w:rPr>
        <w:t>Directorate of Digital and Information Services Leadership Team</w:t>
      </w:r>
      <w:r>
        <w:rPr>
          <w:rFonts w:ascii="Arial" w:hAnsi="Arial" w:eastAsia="Arial" w:cs="Arial"/>
          <w:color w:val="000000" w:themeColor="text1"/>
          <w:spacing w:val="-2"/>
          <w:kern w:val="0"/>
          <w:sz w:val="20"/>
          <w:szCs w:val="20"/>
          <w:lang w:val="en-US"/>
          <w14:ligatures w14:val="none"/>
        </w:rPr>
        <w:t>, 25 November 2025</w:t>
      </w:r>
      <w:r w:rsidR="006344CB">
        <w:rPr>
          <w:rFonts w:ascii="Arial" w:hAnsi="Arial" w:eastAsia="Arial" w:cs="Arial"/>
          <w:color w:val="000000" w:themeColor="text1"/>
          <w:spacing w:val="-2"/>
          <w:kern w:val="0"/>
          <w:sz w:val="20"/>
          <w:szCs w:val="20"/>
          <w:lang w:val="en-US"/>
          <w14:ligatures w14:val="none"/>
        </w:rPr>
        <w:t>.</w:t>
      </w:r>
    </w:p>
    <w:p w:rsidR="00C85C6A" w:rsidP="00F111D3" w:rsidRDefault="00C85C6A" w14:paraId="0B6D3BFA" w14:textId="77777777">
      <w:pPr>
        <w:pStyle w:val="BodyText"/>
        <w:spacing w:before="32"/>
        <w:ind w:left="567"/>
        <w:rPr>
          <w:color w:val="000000" w:themeColor="text1"/>
        </w:rPr>
      </w:pPr>
    </w:p>
    <w:p w:rsidRPr="00F111D3" w:rsidR="00C85C6A" w:rsidP="00F111D3" w:rsidRDefault="00C85C6A" w14:paraId="111C2792" w14:textId="77777777">
      <w:pPr>
        <w:pStyle w:val="BodyText"/>
        <w:spacing w:before="32"/>
        <w:ind w:left="567"/>
        <w:rPr>
          <w:color w:val="000000" w:themeColor="text1"/>
        </w:rPr>
      </w:pPr>
    </w:p>
    <w:sectPr w:rsidRPr="00F111D3" w:rsidR="00C85C6A">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2C4" w:rsidP="00C85C6A" w:rsidRDefault="002E42C4" w14:paraId="296D2CFE" w14:textId="77777777">
      <w:pPr>
        <w:spacing w:after="0" w:line="240" w:lineRule="auto"/>
      </w:pPr>
      <w:r>
        <w:separator/>
      </w:r>
    </w:p>
  </w:endnote>
  <w:endnote w:type="continuationSeparator" w:id="0">
    <w:p w:rsidR="002E42C4" w:rsidP="00C85C6A" w:rsidRDefault="002E42C4" w14:paraId="7A2775C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C6A" w:rsidRDefault="00C85C6A" w14:paraId="4EEFA2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C6A" w:rsidRDefault="00C85C6A" w14:paraId="222010F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C6A" w:rsidRDefault="00C85C6A" w14:paraId="226400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2C4" w:rsidP="00C85C6A" w:rsidRDefault="002E42C4" w14:paraId="2BE5E4B6" w14:textId="77777777">
      <w:pPr>
        <w:spacing w:after="0" w:line="240" w:lineRule="auto"/>
      </w:pPr>
      <w:r>
        <w:separator/>
      </w:r>
    </w:p>
  </w:footnote>
  <w:footnote w:type="continuationSeparator" w:id="0">
    <w:p w:rsidR="002E42C4" w:rsidP="00C85C6A" w:rsidRDefault="002E42C4" w14:paraId="36F6F4E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C6A" w:rsidRDefault="00C85C6A" w14:paraId="50D24E94" w14:textId="2D0CB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C6A" w:rsidRDefault="00C85C6A" w14:paraId="16F599F4" w14:textId="5CD3A7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C6A" w:rsidRDefault="00C85C6A" w14:paraId="2F87DD0D" w14:textId="51185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B1C"/>
    <w:multiLevelType w:val="hybridMultilevel"/>
    <w:tmpl w:val="7E60B5AC"/>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 w15:restartNumberingAfterBreak="0">
    <w:nsid w:val="077E1713"/>
    <w:multiLevelType w:val="multilevel"/>
    <w:tmpl w:val="C5F00560"/>
    <w:lvl w:ilvl="0">
      <w:start w:val="3"/>
      <w:numFmt w:val="decimal"/>
      <w:lvlText w:val="%1"/>
      <w:lvlJc w:val="left"/>
      <w:pPr>
        <w:ind w:left="390" w:hanging="390"/>
      </w:pPr>
      <w:rPr>
        <w:rFonts w:hint="default"/>
        <w:i/>
      </w:rPr>
    </w:lvl>
    <w:lvl w:ilvl="1">
      <w:start w:val="10"/>
      <w:numFmt w:val="decimal"/>
      <w:lvlText w:val="%1.%2"/>
      <w:lvlJc w:val="left"/>
      <w:pPr>
        <w:ind w:left="957" w:hanging="39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 w15:restartNumberingAfterBreak="0">
    <w:nsid w:val="1D451C0B"/>
    <w:multiLevelType w:val="hybridMultilevel"/>
    <w:tmpl w:val="2B42D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F4409E"/>
    <w:multiLevelType w:val="hybridMultilevel"/>
    <w:tmpl w:val="4E86F2AA"/>
    <w:lvl w:ilvl="0" w:tplc="2AA45B26">
      <w:start w:val="1"/>
      <w:numFmt w:val="bullet"/>
      <w:lvlText w:val="•"/>
      <w:lvlJc w:val="left"/>
      <w:pPr>
        <w:ind w:left="1080" w:hanging="72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CA44A8C"/>
    <w:multiLevelType w:val="hybridMultilevel"/>
    <w:tmpl w:val="439C0A2E"/>
    <w:lvl w:ilvl="0" w:tplc="2AA45B26">
      <w:start w:val="1"/>
      <w:numFmt w:val="bullet"/>
      <w:lvlText w:val="•"/>
      <w:lvlJc w:val="left"/>
      <w:pPr>
        <w:ind w:left="1287" w:hanging="360"/>
      </w:pPr>
      <w:rPr>
        <w:rFonts w:hint="default" w:ascii="Arial" w:hAnsi="Arial" w:eastAsia="Arial" w:cs="Aria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5" w15:restartNumberingAfterBreak="0">
    <w:nsid w:val="2E4E2132"/>
    <w:multiLevelType w:val="hybridMultilevel"/>
    <w:tmpl w:val="61789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745D70"/>
    <w:multiLevelType w:val="multilevel"/>
    <w:tmpl w:val="9836D734"/>
    <w:lvl w:ilvl="0">
      <w:start w:val="3"/>
      <w:numFmt w:val="decimal"/>
      <w:lvlText w:val="%1"/>
      <w:lvlJc w:val="left"/>
      <w:pPr>
        <w:ind w:left="69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970" w:hanging="1080"/>
      </w:pPr>
      <w:rPr>
        <w:rFonts w:hint="default"/>
      </w:rPr>
    </w:lvl>
    <w:lvl w:ilvl="5">
      <w:start w:val="1"/>
      <w:numFmt w:val="decimal"/>
      <w:lvlText w:val="%1.%2.%3.%4.%5.%6"/>
      <w:lvlJc w:val="left"/>
      <w:pPr>
        <w:ind w:left="2110"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750" w:hanging="1440"/>
      </w:pPr>
      <w:rPr>
        <w:rFonts w:hint="default"/>
      </w:rPr>
    </w:lvl>
    <w:lvl w:ilvl="8">
      <w:start w:val="1"/>
      <w:numFmt w:val="decimal"/>
      <w:lvlText w:val="%1.%2.%3.%4.%5.%6.%7.%8.%9"/>
      <w:lvlJc w:val="left"/>
      <w:pPr>
        <w:ind w:left="3250" w:hanging="1800"/>
      </w:pPr>
      <w:rPr>
        <w:rFonts w:hint="default"/>
      </w:rPr>
    </w:lvl>
  </w:abstractNum>
  <w:abstractNum w:abstractNumId="7" w15:restartNumberingAfterBreak="0">
    <w:nsid w:val="2FE64909"/>
    <w:multiLevelType w:val="hybridMultilevel"/>
    <w:tmpl w:val="99167328"/>
    <w:lvl w:ilvl="0" w:tplc="663C956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6E4693"/>
    <w:multiLevelType w:val="hybridMultilevel"/>
    <w:tmpl w:val="C62E8BB4"/>
    <w:lvl w:ilvl="0" w:tplc="F332788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2D3C"/>
    <w:multiLevelType w:val="multilevel"/>
    <w:tmpl w:val="2C38C41A"/>
    <w:lvl w:ilvl="0">
      <w:start w:val="3"/>
      <w:numFmt w:val="decimal"/>
      <w:lvlText w:val="%1"/>
      <w:lvlJc w:val="left"/>
      <w:pPr>
        <w:ind w:left="360" w:hanging="360"/>
      </w:pPr>
      <w:rPr>
        <w:rFonts w:hint="default"/>
        <w:i/>
      </w:rPr>
    </w:lvl>
    <w:lvl w:ilvl="1">
      <w:start w:val="4"/>
      <w:numFmt w:val="decimal"/>
      <w:lvlText w:val="%1.%2"/>
      <w:lvlJc w:val="left"/>
      <w:pPr>
        <w:ind w:left="644" w:hanging="36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0" w15:restartNumberingAfterBreak="0">
    <w:nsid w:val="4BE56136"/>
    <w:multiLevelType w:val="multilevel"/>
    <w:tmpl w:val="6EB484FA"/>
    <w:lvl w:ilvl="0">
      <w:start w:val="1"/>
      <w:numFmt w:val="decimal"/>
      <w:lvlText w:val="%1."/>
      <w:lvlJc w:val="left"/>
      <w:pPr>
        <w:ind w:left="140" w:hanging="250"/>
      </w:pPr>
      <w:rPr>
        <w:rFonts w:hint="default" w:ascii="Arial" w:hAnsi="Arial" w:eastAsia="Arial" w:cs="Arial"/>
        <w:b/>
        <w:bCs/>
        <w:i w:val="0"/>
        <w:iCs w:val="0"/>
        <w:spacing w:val="0"/>
        <w:w w:val="99"/>
        <w:sz w:val="20"/>
        <w:szCs w:val="20"/>
        <w:shd w:val="clear" w:color="auto" w:fill="D9D9D9"/>
        <w:lang w:val="en-US" w:eastAsia="en-US" w:bidi="ar-SA"/>
      </w:rPr>
    </w:lvl>
    <w:lvl w:ilvl="1">
      <w:start w:val="1"/>
      <w:numFmt w:val="decimal"/>
      <w:lvlText w:val="%1.%2"/>
      <w:lvlJc w:val="left"/>
      <w:pPr>
        <w:ind w:left="474" w:hanging="334"/>
      </w:pPr>
      <w:rPr>
        <w:rFonts w:hint="default" w:ascii="Arial" w:hAnsi="Arial" w:eastAsia="Arial" w:cs="Arial"/>
        <w:b/>
        <w:bCs/>
        <w:i w:val="0"/>
        <w:iCs w:val="0"/>
        <w:spacing w:val="-1"/>
        <w:w w:val="99"/>
        <w:sz w:val="20"/>
        <w:szCs w:val="20"/>
        <w:lang w:val="en-US" w:eastAsia="en-US" w:bidi="ar-SA"/>
      </w:rPr>
    </w:lvl>
    <w:lvl w:ilvl="2">
      <w:start w:val="1"/>
      <w:numFmt w:val="decimal"/>
      <w:lvlText w:val="%1.%2.%3"/>
      <w:lvlJc w:val="left"/>
      <w:pPr>
        <w:ind w:left="639" w:hanging="500"/>
      </w:pPr>
      <w:rPr>
        <w:rFonts w:hint="default" w:ascii="Arial" w:hAnsi="Arial" w:eastAsia="Arial" w:cs="Arial"/>
        <w:b/>
        <w:bCs/>
        <w:i/>
        <w:iCs/>
        <w:spacing w:val="-1"/>
        <w:w w:val="99"/>
        <w:sz w:val="20"/>
        <w:szCs w:val="20"/>
        <w:lang w:val="en-US" w:eastAsia="en-US" w:bidi="ar-SA"/>
      </w:rPr>
    </w:lvl>
    <w:lvl w:ilvl="3">
      <w:start w:val="1"/>
      <w:numFmt w:val="lowerLetter"/>
      <w:lvlText w:val="%4)"/>
      <w:lvlJc w:val="left"/>
      <w:pPr>
        <w:ind w:left="848" w:hanging="281"/>
      </w:pPr>
      <w:rPr>
        <w:rFonts w:hint="default" w:ascii="Arial" w:hAnsi="Arial" w:eastAsia="Arial" w:cs="Arial"/>
        <w:b w:val="0"/>
        <w:bCs w:val="0"/>
        <w:i w:val="0"/>
        <w:iCs w:val="0"/>
        <w:spacing w:val="-1"/>
        <w:w w:val="99"/>
        <w:sz w:val="20"/>
        <w:szCs w:val="20"/>
        <w:lang w:val="en-US" w:eastAsia="en-US" w:bidi="ar-SA"/>
      </w:rPr>
    </w:lvl>
    <w:lvl w:ilvl="4">
      <w:numFmt w:val="bullet"/>
      <w:lvlText w:val="•"/>
      <w:lvlJc w:val="left"/>
      <w:pPr>
        <w:ind w:left="760" w:hanging="281"/>
      </w:pPr>
      <w:rPr>
        <w:rFonts w:hint="default"/>
        <w:lang w:val="en-US" w:eastAsia="en-US" w:bidi="ar-SA"/>
      </w:rPr>
    </w:lvl>
    <w:lvl w:ilvl="5">
      <w:numFmt w:val="bullet"/>
      <w:lvlText w:val="•"/>
      <w:lvlJc w:val="left"/>
      <w:pPr>
        <w:ind w:left="840" w:hanging="281"/>
      </w:pPr>
      <w:rPr>
        <w:rFonts w:hint="default"/>
        <w:lang w:val="en-US" w:eastAsia="en-US" w:bidi="ar-SA"/>
      </w:rPr>
    </w:lvl>
    <w:lvl w:ilvl="6">
      <w:numFmt w:val="bullet"/>
      <w:lvlText w:val="•"/>
      <w:lvlJc w:val="left"/>
      <w:pPr>
        <w:ind w:left="2533" w:hanging="281"/>
      </w:pPr>
      <w:rPr>
        <w:rFonts w:hint="default"/>
        <w:lang w:val="en-US" w:eastAsia="en-US" w:bidi="ar-SA"/>
      </w:rPr>
    </w:lvl>
    <w:lvl w:ilvl="7">
      <w:numFmt w:val="bullet"/>
      <w:lvlText w:val="•"/>
      <w:lvlJc w:val="left"/>
      <w:pPr>
        <w:ind w:left="4226" w:hanging="281"/>
      </w:pPr>
      <w:rPr>
        <w:rFonts w:hint="default"/>
        <w:lang w:val="en-US" w:eastAsia="en-US" w:bidi="ar-SA"/>
      </w:rPr>
    </w:lvl>
    <w:lvl w:ilvl="8">
      <w:numFmt w:val="bullet"/>
      <w:lvlText w:val="•"/>
      <w:lvlJc w:val="left"/>
      <w:pPr>
        <w:ind w:left="5919" w:hanging="281"/>
      </w:pPr>
      <w:rPr>
        <w:rFonts w:hint="default"/>
        <w:lang w:val="en-US" w:eastAsia="en-US" w:bidi="ar-SA"/>
      </w:rPr>
    </w:lvl>
  </w:abstractNum>
  <w:abstractNum w:abstractNumId="11" w15:restartNumberingAfterBreak="0">
    <w:nsid w:val="52E27AF2"/>
    <w:multiLevelType w:val="multilevel"/>
    <w:tmpl w:val="ADCC1F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327002"/>
    <w:multiLevelType w:val="multilevel"/>
    <w:tmpl w:val="B9742C0C"/>
    <w:lvl w:ilvl="0">
      <w:start w:val="3"/>
      <w:numFmt w:val="decimal"/>
      <w:lvlText w:val="%1"/>
      <w:lvlJc w:val="left"/>
      <w:pPr>
        <w:ind w:left="360" w:hanging="360"/>
      </w:pPr>
      <w:rPr>
        <w:rFonts w:hint="default"/>
        <w:i/>
      </w:rPr>
    </w:lvl>
    <w:lvl w:ilvl="1">
      <w:start w:val="7"/>
      <w:numFmt w:val="decimal"/>
      <w:lvlText w:val="%1.%2"/>
      <w:lvlJc w:val="left"/>
      <w:pPr>
        <w:ind w:left="644" w:hanging="360"/>
      </w:pPr>
      <w:rPr>
        <w:rFonts w:hint="default"/>
        <w:i/>
      </w:rPr>
    </w:lvl>
    <w:lvl w:ilvl="2">
      <w:start w:val="1"/>
      <w:numFmt w:val="decimal"/>
      <w:lvlText w:val="%1.%2.%3"/>
      <w:lvlJc w:val="left"/>
      <w:pPr>
        <w:ind w:left="1288" w:hanging="720"/>
      </w:pPr>
      <w:rPr>
        <w:rFonts w:hint="default"/>
        <w:i/>
      </w:rPr>
    </w:lvl>
    <w:lvl w:ilvl="3">
      <w:start w:val="1"/>
      <w:numFmt w:val="decimal"/>
      <w:lvlText w:val="%1.%2.%3.%4"/>
      <w:lvlJc w:val="left"/>
      <w:pPr>
        <w:ind w:left="1572" w:hanging="720"/>
      </w:pPr>
      <w:rPr>
        <w:rFonts w:hint="default"/>
        <w:i/>
      </w:rPr>
    </w:lvl>
    <w:lvl w:ilvl="4">
      <w:start w:val="1"/>
      <w:numFmt w:val="decimal"/>
      <w:lvlText w:val="%1.%2.%3.%4.%5"/>
      <w:lvlJc w:val="left"/>
      <w:pPr>
        <w:ind w:left="2216" w:hanging="1080"/>
      </w:pPr>
      <w:rPr>
        <w:rFonts w:hint="default"/>
        <w:i/>
      </w:rPr>
    </w:lvl>
    <w:lvl w:ilvl="5">
      <w:start w:val="1"/>
      <w:numFmt w:val="decimal"/>
      <w:lvlText w:val="%1.%2.%3.%4.%5.%6"/>
      <w:lvlJc w:val="left"/>
      <w:pPr>
        <w:ind w:left="2500" w:hanging="1080"/>
      </w:pPr>
      <w:rPr>
        <w:rFonts w:hint="default"/>
        <w:i/>
      </w:rPr>
    </w:lvl>
    <w:lvl w:ilvl="6">
      <w:start w:val="1"/>
      <w:numFmt w:val="decimal"/>
      <w:lvlText w:val="%1.%2.%3.%4.%5.%6.%7"/>
      <w:lvlJc w:val="left"/>
      <w:pPr>
        <w:ind w:left="3144" w:hanging="1440"/>
      </w:pPr>
      <w:rPr>
        <w:rFonts w:hint="default"/>
        <w:i/>
      </w:rPr>
    </w:lvl>
    <w:lvl w:ilvl="7">
      <w:start w:val="1"/>
      <w:numFmt w:val="decimal"/>
      <w:lvlText w:val="%1.%2.%3.%4.%5.%6.%7.%8"/>
      <w:lvlJc w:val="left"/>
      <w:pPr>
        <w:ind w:left="3428" w:hanging="1440"/>
      </w:pPr>
      <w:rPr>
        <w:rFonts w:hint="default"/>
        <w:i/>
      </w:rPr>
    </w:lvl>
    <w:lvl w:ilvl="8">
      <w:start w:val="1"/>
      <w:numFmt w:val="decimal"/>
      <w:lvlText w:val="%1.%2.%3.%4.%5.%6.%7.%8.%9"/>
      <w:lvlJc w:val="left"/>
      <w:pPr>
        <w:ind w:left="4072" w:hanging="1800"/>
      </w:pPr>
      <w:rPr>
        <w:rFonts w:hint="default"/>
        <w:i/>
      </w:rPr>
    </w:lvl>
  </w:abstractNum>
  <w:abstractNum w:abstractNumId="13" w15:restartNumberingAfterBreak="0">
    <w:nsid w:val="5AEC5C9A"/>
    <w:multiLevelType w:val="multilevel"/>
    <w:tmpl w:val="E25A31C6"/>
    <w:lvl w:ilvl="0">
      <w:start w:val="3"/>
      <w:numFmt w:val="decimal"/>
      <w:lvlText w:val="%1"/>
      <w:lvlJc w:val="left"/>
      <w:pPr>
        <w:ind w:left="498" w:hanging="360"/>
      </w:pPr>
      <w:rPr>
        <w:rFonts w:hint="default"/>
      </w:rPr>
    </w:lvl>
    <w:lvl w:ilvl="1">
      <w:start w:val="1"/>
      <w:numFmt w:val="decimal"/>
      <w:isLgl/>
      <w:lvlText w:val="%1.%2"/>
      <w:lvlJc w:val="left"/>
      <w:pPr>
        <w:ind w:left="498" w:hanging="360"/>
      </w:pPr>
      <w:rPr>
        <w:rFonts w:hint="default"/>
        <w:i/>
      </w:rPr>
    </w:lvl>
    <w:lvl w:ilvl="2">
      <w:start w:val="1"/>
      <w:numFmt w:val="decimal"/>
      <w:isLgl/>
      <w:lvlText w:val="%1.%2.%3"/>
      <w:lvlJc w:val="left"/>
      <w:pPr>
        <w:ind w:left="858" w:hanging="720"/>
      </w:pPr>
      <w:rPr>
        <w:rFonts w:hint="default"/>
        <w:i/>
      </w:rPr>
    </w:lvl>
    <w:lvl w:ilvl="3">
      <w:start w:val="1"/>
      <w:numFmt w:val="decimal"/>
      <w:isLgl/>
      <w:lvlText w:val="%1.%2.%3.%4"/>
      <w:lvlJc w:val="left"/>
      <w:pPr>
        <w:ind w:left="858" w:hanging="720"/>
      </w:pPr>
      <w:rPr>
        <w:rFonts w:hint="default"/>
        <w:i/>
      </w:rPr>
    </w:lvl>
    <w:lvl w:ilvl="4">
      <w:start w:val="1"/>
      <w:numFmt w:val="decimal"/>
      <w:isLgl/>
      <w:lvlText w:val="%1.%2.%3.%4.%5"/>
      <w:lvlJc w:val="left"/>
      <w:pPr>
        <w:ind w:left="1218" w:hanging="1080"/>
      </w:pPr>
      <w:rPr>
        <w:rFonts w:hint="default"/>
        <w:i/>
      </w:rPr>
    </w:lvl>
    <w:lvl w:ilvl="5">
      <w:start w:val="1"/>
      <w:numFmt w:val="decimal"/>
      <w:isLgl/>
      <w:lvlText w:val="%1.%2.%3.%4.%5.%6"/>
      <w:lvlJc w:val="left"/>
      <w:pPr>
        <w:ind w:left="1218" w:hanging="1080"/>
      </w:pPr>
      <w:rPr>
        <w:rFonts w:hint="default"/>
        <w:i/>
      </w:rPr>
    </w:lvl>
    <w:lvl w:ilvl="6">
      <w:start w:val="1"/>
      <w:numFmt w:val="decimal"/>
      <w:isLgl/>
      <w:lvlText w:val="%1.%2.%3.%4.%5.%6.%7"/>
      <w:lvlJc w:val="left"/>
      <w:pPr>
        <w:ind w:left="1578" w:hanging="1440"/>
      </w:pPr>
      <w:rPr>
        <w:rFonts w:hint="default"/>
        <w:i/>
      </w:rPr>
    </w:lvl>
    <w:lvl w:ilvl="7">
      <w:start w:val="1"/>
      <w:numFmt w:val="decimal"/>
      <w:isLgl/>
      <w:lvlText w:val="%1.%2.%3.%4.%5.%6.%7.%8"/>
      <w:lvlJc w:val="left"/>
      <w:pPr>
        <w:ind w:left="1578" w:hanging="1440"/>
      </w:pPr>
      <w:rPr>
        <w:rFonts w:hint="default"/>
        <w:i/>
      </w:rPr>
    </w:lvl>
    <w:lvl w:ilvl="8">
      <w:start w:val="1"/>
      <w:numFmt w:val="decimal"/>
      <w:isLgl/>
      <w:lvlText w:val="%1.%2.%3.%4.%5.%6.%7.%8.%9"/>
      <w:lvlJc w:val="left"/>
      <w:pPr>
        <w:ind w:left="1938" w:hanging="1800"/>
      </w:pPr>
      <w:rPr>
        <w:rFonts w:hint="default"/>
        <w:i/>
      </w:rPr>
    </w:lvl>
  </w:abstractNum>
  <w:abstractNum w:abstractNumId="14" w15:restartNumberingAfterBreak="0">
    <w:nsid w:val="5F27270E"/>
    <w:multiLevelType w:val="multilevel"/>
    <w:tmpl w:val="0B74E2AA"/>
    <w:lvl w:ilvl="0">
      <w:start w:val="3"/>
      <w:numFmt w:val="decimal"/>
      <w:lvlText w:val="%1"/>
      <w:lvlJc w:val="left"/>
      <w:pPr>
        <w:ind w:left="390" w:hanging="390"/>
      </w:pPr>
      <w:rPr>
        <w:rFonts w:hint="default"/>
        <w:i/>
      </w:rPr>
    </w:lvl>
    <w:lvl w:ilvl="1">
      <w:start w:val="10"/>
      <w:numFmt w:val="decimal"/>
      <w:lvlText w:val="%1.%2"/>
      <w:lvlJc w:val="left"/>
      <w:pPr>
        <w:ind w:left="674" w:hanging="390"/>
      </w:pPr>
      <w:rPr>
        <w:rFonts w:hint="default"/>
        <w:i/>
      </w:rPr>
    </w:lvl>
    <w:lvl w:ilvl="2">
      <w:start w:val="1"/>
      <w:numFmt w:val="decimal"/>
      <w:lvlText w:val="%1.%2.%3"/>
      <w:lvlJc w:val="left"/>
      <w:pPr>
        <w:ind w:left="1288" w:hanging="720"/>
      </w:pPr>
      <w:rPr>
        <w:rFonts w:hint="default"/>
        <w:i/>
      </w:rPr>
    </w:lvl>
    <w:lvl w:ilvl="3">
      <w:start w:val="1"/>
      <w:numFmt w:val="decimal"/>
      <w:lvlText w:val="%1.%2.%3.%4"/>
      <w:lvlJc w:val="left"/>
      <w:pPr>
        <w:ind w:left="1572" w:hanging="720"/>
      </w:pPr>
      <w:rPr>
        <w:rFonts w:hint="default"/>
        <w:i/>
      </w:rPr>
    </w:lvl>
    <w:lvl w:ilvl="4">
      <w:start w:val="1"/>
      <w:numFmt w:val="decimal"/>
      <w:lvlText w:val="%1.%2.%3.%4.%5"/>
      <w:lvlJc w:val="left"/>
      <w:pPr>
        <w:ind w:left="2216" w:hanging="1080"/>
      </w:pPr>
      <w:rPr>
        <w:rFonts w:hint="default"/>
        <w:i/>
      </w:rPr>
    </w:lvl>
    <w:lvl w:ilvl="5">
      <w:start w:val="1"/>
      <w:numFmt w:val="decimal"/>
      <w:lvlText w:val="%1.%2.%3.%4.%5.%6"/>
      <w:lvlJc w:val="left"/>
      <w:pPr>
        <w:ind w:left="2500" w:hanging="1080"/>
      </w:pPr>
      <w:rPr>
        <w:rFonts w:hint="default"/>
        <w:i/>
      </w:rPr>
    </w:lvl>
    <w:lvl w:ilvl="6">
      <w:start w:val="1"/>
      <w:numFmt w:val="decimal"/>
      <w:lvlText w:val="%1.%2.%3.%4.%5.%6.%7"/>
      <w:lvlJc w:val="left"/>
      <w:pPr>
        <w:ind w:left="3144" w:hanging="1440"/>
      </w:pPr>
      <w:rPr>
        <w:rFonts w:hint="default"/>
        <w:i/>
      </w:rPr>
    </w:lvl>
    <w:lvl w:ilvl="7">
      <w:start w:val="1"/>
      <w:numFmt w:val="decimal"/>
      <w:lvlText w:val="%1.%2.%3.%4.%5.%6.%7.%8"/>
      <w:lvlJc w:val="left"/>
      <w:pPr>
        <w:ind w:left="3428" w:hanging="1440"/>
      </w:pPr>
      <w:rPr>
        <w:rFonts w:hint="default"/>
        <w:i/>
      </w:rPr>
    </w:lvl>
    <w:lvl w:ilvl="8">
      <w:start w:val="1"/>
      <w:numFmt w:val="decimal"/>
      <w:lvlText w:val="%1.%2.%3.%4.%5.%6.%7.%8.%9"/>
      <w:lvlJc w:val="left"/>
      <w:pPr>
        <w:ind w:left="4072" w:hanging="1800"/>
      </w:pPr>
      <w:rPr>
        <w:rFonts w:hint="default"/>
        <w:i/>
      </w:rPr>
    </w:lvl>
  </w:abstractNum>
  <w:abstractNum w:abstractNumId="15" w15:restartNumberingAfterBreak="0">
    <w:nsid w:val="6E8B23C4"/>
    <w:multiLevelType w:val="hybridMultilevel"/>
    <w:tmpl w:val="A74691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3D44CB8"/>
    <w:multiLevelType w:val="multilevel"/>
    <w:tmpl w:val="FD52F85C"/>
    <w:lvl w:ilvl="0">
      <w:start w:val="3"/>
      <w:numFmt w:val="decimal"/>
      <w:lvlText w:val="%1"/>
      <w:lvlJc w:val="left"/>
      <w:pPr>
        <w:ind w:left="360" w:hanging="360"/>
      </w:pPr>
      <w:rPr>
        <w:rFonts w:hint="default"/>
        <w:i/>
      </w:rPr>
    </w:lvl>
    <w:lvl w:ilvl="1">
      <w:start w:val="4"/>
      <w:numFmt w:val="decimal"/>
      <w:lvlText w:val="%1.%2"/>
      <w:lvlJc w:val="left"/>
      <w:pPr>
        <w:ind w:left="644" w:hanging="36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7" w15:restartNumberingAfterBreak="0">
    <w:nsid w:val="73F96768"/>
    <w:multiLevelType w:val="multilevel"/>
    <w:tmpl w:val="75FE0D04"/>
    <w:lvl w:ilvl="0">
      <w:start w:val="3"/>
      <w:numFmt w:val="decimal"/>
      <w:lvlText w:val="%1"/>
      <w:lvlJc w:val="left"/>
      <w:pPr>
        <w:ind w:left="360" w:hanging="360"/>
      </w:pPr>
      <w:rPr>
        <w:rFonts w:hint="default"/>
        <w:i/>
      </w:rPr>
    </w:lvl>
    <w:lvl w:ilvl="1">
      <w:start w:val="9"/>
      <w:numFmt w:val="decimal"/>
      <w:lvlText w:val="%1.%2"/>
      <w:lvlJc w:val="left"/>
      <w:pPr>
        <w:ind w:left="644" w:hanging="360"/>
      </w:pPr>
      <w:rPr>
        <w:rFonts w:hint="default"/>
        <w:i/>
      </w:rPr>
    </w:lvl>
    <w:lvl w:ilvl="2">
      <w:start w:val="1"/>
      <w:numFmt w:val="decimal"/>
      <w:lvlText w:val="%1.%2.%3"/>
      <w:lvlJc w:val="left"/>
      <w:pPr>
        <w:ind w:left="1288" w:hanging="720"/>
      </w:pPr>
      <w:rPr>
        <w:rFonts w:hint="default"/>
        <w:i/>
      </w:rPr>
    </w:lvl>
    <w:lvl w:ilvl="3">
      <w:start w:val="1"/>
      <w:numFmt w:val="decimal"/>
      <w:lvlText w:val="%1.%2.%3.%4"/>
      <w:lvlJc w:val="left"/>
      <w:pPr>
        <w:ind w:left="1572" w:hanging="720"/>
      </w:pPr>
      <w:rPr>
        <w:rFonts w:hint="default"/>
        <w:i/>
      </w:rPr>
    </w:lvl>
    <w:lvl w:ilvl="4">
      <w:start w:val="1"/>
      <w:numFmt w:val="decimal"/>
      <w:lvlText w:val="%1.%2.%3.%4.%5"/>
      <w:lvlJc w:val="left"/>
      <w:pPr>
        <w:ind w:left="2216" w:hanging="1080"/>
      </w:pPr>
      <w:rPr>
        <w:rFonts w:hint="default"/>
        <w:i/>
      </w:rPr>
    </w:lvl>
    <w:lvl w:ilvl="5">
      <w:start w:val="1"/>
      <w:numFmt w:val="decimal"/>
      <w:lvlText w:val="%1.%2.%3.%4.%5.%6"/>
      <w:lvlJc w:val="left"/>
      <w:pPr>
        <w:ind w:left="2500" w:hanging="1080"/>
      </w:pPr>
      <w:rPr>
        <w:rFonts w:hint="default"/>
        <w:i/>
      </w:rPr>
    </w:lvl>
    <w:lvl w:ilvl="6">
      <w:start w:val="1"/>
      <w:numFmt w:val="decimal"/>
      <w:lvlText w:val="%1.%2.%3.%4.%5.%6.%7"/>
      <w:lvlJc w:val="left"/>
      <w:pPr>
        <w:ind w:left="3144" w:hanging="1440"/>
      </w:pPr>
      <w:rPr>
        <w:rFonts w:hint="default"/>
        <w:i/>
      </w:rPr>
    </w:lvl>
    <w:lvl w:ilvl="7">
      <w:start w:val="1"/>
      <w:numFmt w:val="decimal"/>
      <w:lvlText w:val="%1.%2.%3.%4.%5.%6.%7.%8"/>
      <w:lvlJc w:val="left"/>
      <w:pPr>
        <w:ind w:left="3428" w:hanging="1440"/>
      </w:pPr>
      <w:rPr>
        <w:rFonts w:hint="default"/>
        <w:i/>
      </w:rPr>
    </w:lvl>
    <w:lvl w:ilvl="8">
      <w:start w:val="1"/>
      <w:numFmt w:val="decimal"/>
      <w:lvlText w:val="%1.%2.%3.%4.%5.%6.%7.%8.%9"/>
      <w:lvlJc w:val="left"/>
      <w:pPr>
        <w:ind w:left="4072" w:hanging="1800"/>
      </w:pPr>
      <w:rPr>
        <w:rFonts w:hint="default"/>
        <w:i/>
      </w:rPr>
    </w:lvl>
  </w:abstractNum>
  <w:abstractNum w:abstractNumId="18" w15:restartNumberingAfterBreak="0">
    <w:nsid w:val="7474532D"/>
    <w:multiLevelType w:val="hybridMultilevel"/>
    <w:tmpl w:val="48AA30E0"/>
    <w:lvl w:ilvl="0" w:tplc="2AA45B26">
      <w:start w:val="1"/>
      <w:numFmt w:val="bullet"/>
      <w:lvlText w:val="•"/>
      <w:lvlJc w:val="left"/>
      <w:pPr>
        <w:ind w:left="1647" w:hanging="720"/>
      </w:pPr>
      <w:rPr>
        <w:rFonts w:hint="default" w:ascii="Arial" w:hAnsi="Arial" w:eastAsia="Arial" w:cs="Aria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num w:numId="1" w16cid:durableId="982850820">
    <w:abstractNumId w:val="6"/>
  </w:num>
  <w:num w:numId="2" w16cid:durableId="1911578570">
    <w:abstractNumId w:val="10"/>
  </w:num>
  <w:num w:numId="3" w16cid:durableId="691882538">
    <w:abstractNumId w:val="15"/>
  </w:num>
  <w:num w:numId="4" w16cid:durableId="1575358238">
    <w:abstractNumId w:val="3"/>
  </w:num>
  <w:num w:numId="5" w16cid:durableId="1461655597">
    <w:abstractNumId w:val="5"/>
  </w:num>
  <w:num w:numId="6" w16cid:durableId="1846482552">
    <w:abstractNumId w:val="7"/>
  </w:num>
  <w:num w:numId="7" w16cid:durableId="1290361719">
    <w:abstractNumId w:val="13"/>
  </w:num>
  <w:num w:numId="8" w16cid:durableId="387150117">
    <w:abstractNumId w:val="18"/>
  </w:num>
  <w:num w:numId="9" w16cid:durableId="868838182">
    <w:abstractNumId w:val="8"/>
  </w:num>
  <w:num w:numId="10" w16cid:durableId="739718608">
    <w:abstractNumId w:val="4"/>
  </w:num>
  <w:num w:numId="11" w16cid:durableId="816993235">
    <w:abstractNumId w:val="0"/>
  </w:num>
  <w:num w:numId="12" w16cid:durableId="996690785">
    <w:abstractNumId w:val="2"/>
  </w:num>
  <w:num w:numId="13" w16cid:durableId="1742750475">
    <w:abstractNumId w:val="9"/>
  </w:num>
  <w:num w:numId="14" w16cid:durableId="1253126783">
    <w:abstractNumId w:val="16"/>
  </w:num>
  <w:num w:numId="15" w16cid:durableId="590161204">
    <w:abstractNumId w:val="12"/>
  </w:num>
  <w:num w:numId="16" w16cid:durableId="1373504047">
    <w:abstractNumId w:val="11"/>
  </w:num>
  <w:num w:numId="17" w16cid:durableId="1181310198">
    <w:abstractNumId w:val="17"/>
  </w:num>
  <w:num w:numId="18" w16cid:durableId="146555459">
    <w:abstractNumId w:val="14"/>
  </w:num>
  <w:num w:numId="19" w16cid:durableId="97826461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94"/>
    <w:rsid w:val="00026761"/>
    <w:rsid w:val="00065B18"/>
    <w:rsid w:val="00075991"/>
    <w:rsid w:val="00092486"/>
    <w:rsid w:val="000E1E59"/>
    <w:rsid w:val="001565D5"/>
    <w:rsid w:val="00165545"/>
    <w:rsid w:val="001673FE"/>
    <w:rsid w:val="00177974"/>
    <w:rsid w:val="00192CE9"/>
    <w:rsid w:val="001A5D77"/>
    <w:rsid w:val="001A74C7"/>
    <w:rsid w:val="001C6238"/>
    <w:rsid w:val="001D44E3"/>
    <w:rsid w:val="0023738D"/>
    <w:rsid w:val="00264AE5"/>
    <w:rsid w:val="0026569C"/>
    <w:rsid w:val="0029713E"/>
    <w:rsid w:val="002A6879"/>
    <w:rsid w:val="002C588D"/>
    <w:rsid w:val="002D4D37"/>
    <w:rsid w:val="002E1783"/>
    <w:rsid w:val="002E423A"/>
    <w:rsid w:val="002E42C4"/>
    <w:rsid w:val="002F509A"/>
    <w:rsid w:val="0031102B"/>
    <w:rsid w:val="00320EAE"/>
    <w:rsid w:val="00337589"/>
    <w:rsid w:val="00347C48"/>
    <w:rsid w:val="00376E64"/>
    <w:rsid w:val="00394E57"/>
    <w:rsid w:val="003A3A1D"/>
    <w:rsid w:val="003F5B62"/>
    <w:rsid w:val="003F7BA3"/>
    <w:rsid w:val="0045102B"/>
    <w:rsid w:val="00456F98"/>
    <w:rsid w:val="004839B1"/>
    <w:rsid w:val="004B75F9"/>
    <w:rsid w:val="004C529E"/>
    <w:rsid w:val="004C66B4"/>
    <w:rsid w:val="004D1D16"/>
    <w:rsid w:val="004E4023"/>
    <w:rsid w:val="004E7513"/>
    <w:rsid w:val="005140BA"/>
    <w:rsid w:val="0051679E"/>
    <w:rsid w:val="0052149D"/>
    <w:rsid w:val="005334F7"/>
    <w:rsid w:val="0053E3FB"/>
    <w:rsid w:val="005806F9"/>
    <w:rsid w:val="005A0122"/>
    <w:rsid w:val="005B42D4"/>
    <w:rsid w:val="005E4108"/>
    <w:rsid w:val="00600EDB"/>
    <w:rsid w:val="0061336E"/>
    <w:rsid w:val="00613F24"/>
    <w:rsid w:val="0061598B"/>
    <w:rsid w:val="006344CB"/>
    <w:rsid w:val="00652DE6"/>
    <w:rsid w:val="0067331E"/>
    <w:rsid w:val="0067517A"/>
    <w:rsid w:val="00677BBF"/>
    <w:rsid w:val="006932E1"/>
    <w:rsid w:val="006A4001"/>
    <w:rsid w:val="006D43F8"/>
    <w:rsid w:val="006F0FB9"/>
    <w:rsid w:val="00722442"/>
    <w:rsid w:val="00753DF7"/>
    <w:rsid w:val="007619B8"/>
    <w:rsid w:val="0077216D"/>
    <w:rsid w:val="00772B0C"/>
    <w:rsid w:val="00797406"/>
    <w:rsid w:val="007A69FA"/>
    <w:rsid w:val="007C0167"/>
    <w:rsid w:val="007F4ED4"/>
    <w:rsid w:val="007F5670"/>
    <w:rsid w:val="007F7D7E"/>
    <w:rsid w:val="00820940"/>
    <w:rsid w:val="008521F7"/>
    <w:rsid w:val="00857C97"/>
    <w:rsid w:val="008A397C"/>
    <w:rsid w:val="008A6048"/>
    <w:rsid w:val="008C0D26"/>
    <w:rsid w:val="008E730C"/>
    <w:rsid w:val="008E7A54"/>
    <w:rsid w:val="008F68DC"/>
    <w:rsid w:val="00903392"/>
    <w:rsid w:val="00931827"/>
    <w:rsid w:val="009353C7"/>
    <w:rsid w:val="009B0250"/>
    <w:rsid w:val="009D55F3"/>
    <w:rsid w:val="00A06C7A"/>
    <w:rsid w:val="00A0A419"/>
    <w:rsid w:val="00A11B16"/>
    <w:rsid w:val="00A12FA8"/>
    <w:rsid w:val="00A14837"/>
    <w:rsid w:val="00A3084E"/>
    <w:rsid w:val="00A320DB"/>
    <w:rsid w:val="00A42FD9"/>
    <w:rsid w:val="00A446C3"/>
    <w:rsid w:val="00A51642"/>
    <w:rsid w:val="00A6649E"/>
    <w:rsid w:val="00A74690"/>
    <w:rsid w:val="00AB00E9"/>
    <w:rsid w:val="00AB1AD0"/>
    <w:rsid w:val="00AF1E6F"/>
    <w:rsid w:val="00AF7031"/>
    <w:rsid w:val="00B37800"/>
    <w:rsid w:val="00B651B9"/>
    <w:rsid w:val="00B67AD7"/>
    <w:rsid w:val="00B87E45"/>
    <w:rsid w:val="00B9670B"/>
    <w:rsid w:val="00BB214B"/>
    <w:rsid w:val="00BE1D58"/>
    <w:rsid w:val="00C20097"/>
    <w:rsid w:val="00C23D22"/>
    <w:rsid w:val="00C85C6A"/>
    <w:rsid w:val="00CA2D94"/>
    <w:rsid w:val="00CB1FA1"/>
    <w:rsid w:val="00CB316D"/>
    <w:rsid w:val="00CB593A"/>
    <w:rsid w:val="00CC4735"/>
    <w:rsid w:val="00CF11B6"/>
    <w:rsid w:val="00CF4A79"/>
    <w:rsid w:val="00D0622B"/>
    <w:rsid w:val="00D1449F"/>
    <w:rsid w:val="00D42723"/>
    <w:rsid w:val="00D45A23"/>
    <w:rsid w:val="00D576C2"/>
    <w:rsid w:val="00D60842"/>
    <w:rsid w:val="00D62996"/>
    <w:rsid w:val="00D643E5"/>
    <w:rsid w:val="00DB78A2"/>
    <w:rsid w:val="00DD0A80"/>
    <w:rsid w:val="00DD221B"/>
    <w:rsid w:val="00E6024C"/>
    <w:rsid w:val="00E70709"/>
    <w:rsid w:val="00EB42D4"/>
    <w:rsid w:val="00EC26EB"/>
    <w:rsid w:val="00EE0463"/>
    <w:rsid w:val="00F111D3"/>
    <w:rsid w:val="00F50BFD"/>
    <w:rsid w:val="00F539BC"/>
    <w:rsid w:val="00F67BCB"/>
    <w:rsid w:val="00F7721D"/>
    <w:rsid w:val="00F84DE4"/>
    <w:rsid w:val="00F87014"/>
    <w:rsid w:val="00F91E51"/>
    <w:rsid w:val="00F960A3"/>
    <w:rsid w:val="00FA0997"/>
    <w:rsid w:val="00FB18B8"/>
    <w:rsid w:val="00FB6481"/>
    <w:rsid w:val="00FC4853"/>
    <w:rsid w:val="00FC5842"/>
    <w:rsid w:val="00FE6B53"/>
    <w:rsid w:val="0269EBA0"/>
    <w:rsid w:val="03302A34"/>
    <w:rsid w:val="06A3F8D6"/>
    <w:rsid w:val="07A2AB0F"/>
    <w:rsid w:val="093F03F2"/>
    <w:rsid w:val="09777C46"/>
    <w:rsid w:val="0A2F767C"/>
    <w:rsid w:val="0BA5A281"/>
    <w:rsid w:val="0BCAFABE"/>
    <w:rsid w:val="0C5AAD81"/>
    <w:rsid w:val="0CA1EFF5"/>
    <w:rsid w:val="0DDD7958"/>
    <w:rsid w:val="0E4267F8"/>
    <w:rsid w:val="0FDA332E"/>
    <w:rsid w:val="11ABAE9D"/>
    <w:rsid w:val="1474F760"/>
    <w:rsid w:val="1915D5F9"/>
    <w:rsid w:val="1A00146F"/>
    <w:rsid w:val="1D20F370"/>
    <w:rsid w:val="1F6F4A64"/>
    <w:rsid w:val="1FCA3895"/>
    <w:rsid w:val="1FCAA134"/>
    <w:rsid w:val="2183B62A"/>
    <w:rsid w:val="227FED47"/>
    <w:rsid w:val="23C88F9D"/>
    <w:rsid w:val="24B50D5D"/>
    <w:rsid w:val="26A2E9DE"/>
    <w:rsid w:val="27ACA30D"/>
    <w:rsid w:val="29AB507B"/>
    <w:rsid w:val="2B05BFDB"/>
    <w:rsid w:val="2BB754FB"/>
    <w:rsid w:val="2E56BA59"/>
    <w:rsid w:val="2EBA6D37"/>
    <w:rsid w:val="2F9A1F0C"/>
    <w:rsid w:val="2FE2840A"/>
    <w:rsid w:val="3147BCD1"/>
    <w:rsid w:val="3164AA01"/>
    <w:rsid w:val="31B21250"/>
    <w:rsid w:val="338C1694"/>
    <w:rsid w:val="34967B9A"/>
    <w:rsid w:val="34B844CA"/>
    <w:rsid w:val="39B59316"/>
    <w:rsid w:val="3B80857D"/>
    <w:rsid w:val="3BD11EE8"/>
    <w:rsid w:val="3D54FFC4"/>
    <w:rsid w:val="3DB72B63"/>
    <w:rsid w:val="3DF6730A"/>
    <w:rsid w:val="3F802E68"/>
    <w:rsid w:val="3FCAF20E"/>
    <w:rsid w:val="4012B672"/>
    <w:rsid w:val="405124FF"/>
    <w:rsid w:val="41D8B42A"/>
    <w:rsid w:val="41E287A8"/>
    <w:rsid w:val="4229C943"/>
    <w:rsid w:val="42B061C3"/>
    <w:rsid w:val="43D7F7CD"/>
    <w:rsid w:val="43F98E8F"/>
    <w:rsid w:val="444A8892"/>
    <w:rsid w:val="44687583"/>
    <w:rsid w:val="44884F66"/>
    <w:rsid w:val="45C6EE78"/>
    <w:rsid w:val="45F2EC51"/>
    <w:rsid w:val="4798DD2B"/>
    <w:rsid w:val="48526CD1"/>
    <w:rsid w:val="4875CB39"/>
    <w:rsid w:val="48CF61E5"/>
    <w:rsid w:val="4943971F"/>
    <w:rsid w:val="4B1083B0"/>
    <w:rsid w:val="4B50D408"/>
    <w:rsid w:val="4B945249"/>
    <w:rsid w:val="4C779177"/>
    <w:rsid w:val="4C8B35C1"/>
    <w:rsid w:val="4C96F5F7"/>
    <w:rsid w:val="4E6BC530"/>
    <w:rsid w:val="4ED74C21"/>
    <w:rsid w:val="511BC40C"/>
    <w:rsid w:val="523FD392"/>
    <w:rsid w:val="5445CD6F"/>
    <w:rsid w:val="55E2924D"/>
    <w:rsid w:val="59ABD804"/>
    <w:rsid w:val="5A1B0A70"/>
    <w:rsid w:val="5AFA9AAF"/>
    <w:rsid w:val="5B380FE3"/>
    <w:rsid w:val="5C621893"/>
    <w:rsid w:val="5CE7ABE7"/>
    <w:rsid w:val="5FAEEADB"/>
    <w:rsid w:val="6172625D"/>
    <w:rsid w:val="626A8CCD"/>
    <w:rsid w:val="636CE85B"/>
    <w:rsid w:val="643D4CA7"/>
    <w:rsid w:val="658668AB"/>
    <w:rsid w:val="658DC6EC"/>
    <w:rsid w:val="6CE9327B"/>
    <w:rsid w:val="6E169A81"/>
    <w:rsid w:val="6FF27528"/>
    <w:rsid w:val="6FFE4AFB"/>
    <w:rsid w:val="7041DCEE"/>
    <w:rsid w:val="73562024"/>
    <w:rsid w:val="78241A4A"/>
    <w:rsid w:val="7C414C62"/>
    <w:rsid w:val="7CB92632"/>
    <w:rsid w:val="7F087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796F4"/>
  <w15:chartTrackingRefBased/>
  <w15:docId w15:val="{62BBD3B1-F2FF-4848-A172-C6FE2C1036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20DB"/>
  </w:style>
  <w:style w:type="paragraph" w:styleId="Heading1">
    <w:name w:val="heading 1"/>
    <w:basedOn w:val="Normal"/>
    <w:link w:val="Heading1Char"/>
    <w:uiPriority w:val="9"/>
    <w:qFormat/>
    <w:rsid w:val="00A320DB"/>
    <w:pPr>
      <w:widowControl w:val="0"/>
      <w:autoSpaceDE w:val="0"/>
      <w:autoSpaceDN w:val="0"/>
      <w:spacing w:after="0" w:line="240" w:lineRule="auto"/>
      <w:ind w:left="469" w:hanging="331"/>
      <w:outlineLvl w:val="0"/>
    </w:pPr>
    <w:rPr>
      <w:rFonts w:ascii="Arial" w:hAnsi="Arial" w:eastAsia="Arial" w:cs="Arial"/>
      <w:b/>
      <w:bCs/>
      <w:kern w:val="0"/>
      <w:sz w:val="20"/>
      <w:szCs w:val="20"/>
      <w:lang w:val="en-US"/>
      <w14:ligatures w14:val="none"/>
    </w:rPr>
  </w:style>
  <w:style w:type="paragraph" w:styleId="Heading2">
    <w:name w:val="heading 2"/>
    <w:basedOn w:val="Normal"/>
    <w:next w:val="Normal"/>
    <w:link w:val="Heading2Char"/>
    <w:uiPriority w:val="9"/>
    <w:semiHidden/>
    <w:unhideWhenUsed/>
    <w:qFormat/>
    <w:rsid w:val="00A320DB"/>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A320DB"/>
    <w:pPr>
      <w:widowControl w:val="0"/>
      <w:autoSpaceDE w:val="0"/>
      <w:autoSpaceDN w:val="0"/>
      <w:spacing w:after="0" w:line="240" w:lineRule="auto"/>
      <w:ind w:left="140"/>
    </w:pPr>
    <w:rPr>
      <w:rFonts w:ascii="Arial" w:hAnsi="Arial" w:eastAsia="Arial" w:cs="Arial"/>
      <w:kern w:val="0"/>
      <w:sz w:val="20"/>
      <w:szCs w:val="20"/>
      <w:lang w:val="en-US"/>
      <w14:ligatures w14:val="none"/>
    </w:rPr>
  </w:style>
  <w:style w:type="character" w:styleId="BodyTextChar" w:customStyle="1">
    <w:name w:val="Body Text Char"/>
    <w:basedOn w:val="DefaultParagraphFont"/>
    <w:link w:val="BodyText"/>
    <w:uiPriority w:val="1"/>
    <w:rsid w:val="00A320DB"/>
    <w:rPr>
      <w:rFonts w:ascii="Arial" w:hAnsi="Arial" w:eastAsia="Arial" w:cs="Arial"/>
      <w:kern w:val="0"/>
      <w:sz w:val="20"/>
      <w:szCs w:val="20"/>
      <w:lang w:val="en-US"/>
      <w14:ligatures w14:val="none"/>
    </w:rPr>
  </w:style>
  <w:style w:type="character" w:styleId="Heading1Char" w:customStyle="1">
    <w:name w:val="Heading 1 Char"/>
    <w:basedOn w:val="DefaultParagraphFont"/>
    <w:link w:val="Heading1"/>
    <w:uiPriority w:val="9"/>
    <w:rsid w:val="00A320DB"/>
    <w:rPr>
      <w:rFonts w:ascii="Arial" w:hAnsi="Arial" w:eastAsia="Arial" w:cs="Arial"/>
      <w:b/>
      <w:bCs/>
      <w:kern w:val="0"/>
      <w:sz w:val="20"/>
      <w:szCs w:val="20"/>
      <w:lang w:val="en-US"/>
      <w14:ligatures w14:val="none"/>
    </w:rPr>
  </w:style>
  <w:style w:type="character" w:styleId="Heading2Char" w:customStyle="1">
    <w:name w:val="Heading 2 Char"/>
    <w:basedOn w:val="DefaultParagraphFont"/>
    <w:link w:val="Heading2"/>
    <w:uiPriority w:val="9"/>
    <w:semiHidden/>
    <w:rsid w:val="00A320DB"/>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1"/>
    <w:qFormat/>
    <w:rsid w:val="00A320DB"/>
    <w:pPr>
      <w:widowControl w:val="0"/>
      <w:autoSpaceDE w:val="0"/>
      <w:autoSpaceDN w:val="0"/>
      <w:spacing w:after="0" w:line="240" w:lineRule="auto"/>
      <w:ind w:left="638" w:hanging="498"/>
    </w:pPr>
    <w:rPr>
      <w:rFonts w:ascii="Arial" w:hAnsi="Arial" w:eastAsia="Arial" w:cs="Arial"/>
      <w:kern w:val="0"/>
      <w:lang w:val="en-US"/>
      <w14:ligatures w14:val="none"/>
    </w:rPr>
  </w:style>
  <w:style w:type="paragraph" w:styleId="Revision">
    <w:name w:val="Revision"/>
    <w:hidden/>
    <w:uiPriority w:val="99"/>
    <w:semiHidden/>
    <w:rsid w:val="00EE0463"/>
    <w:pPr>
      <w:spacing w:after="0" w:line="240" w:lineRule="auto"/>
    </w:pPr>
  </w:style>
  <w:style w:type="character" w:styleId="CommentReference">
    <w:name w:val="annotation reference"/>
    <w:basedOn w:val="DefaultParagraphFont"/>
    <w:uiPriority w:val="99"/>
    <w:semiHidden/>
    <w:unhideWhenUsed/>
    <w:rsid w:val="00EE0463"/>
    <w:rPr>
      <w:sz w:val="16"/>
      <w:szCs w:val="16"/>
    </w:rPr>
  </w:style>
  <w:style w:type="paragraph" w:styleId="CommentText">
    <w:name w:val="annotation text"/>
    <w:basedOn w:val="Normal"/>
    <w:link w:val="CommentTextChar"/>
    <w:uiPriority w:val="99"/>
    <w:unhideWhenUsed/>
    <w:rsid w:val="00EE0463"/>
    <w:pPr>
      <w:spacing w:line="240" w:lineRule="auto"/>
    </w:pPr>
    <w:rPr>
      <w:sz w:val="20"/>
      <w:szCs w:val="20"/>
    </w:rPr>
  </w:style>
  <w:style w:type="character" w:styleId="CommentTextChar" w:customStyle="1">
    <w:name w:val="Comment Text Char"/>
    <w:basedOn w:val="DefaultParagraphFont"/>
    <w:link w:val="CommentText"/>
    <w:uiPriority w:val="99"/>
    <w:rsid w:val="00EE0463"/>
    <w:rPr>
      <w:sz w:val="20"/>
      <w:szCs w:val="20"/>
    </w:rPr>
  </w:style>
  <w:style w:type="paragraph" w:styleId="CommentSubject">
    <w:name w:val="annotation subject"/>
    <w:basedOn w:val="CommentText"/>
    <w:next w:val="CommentText"/>
    <w:link w:val="CommentSubjectChar"/>
    <w:uiPriority w:val="99"/>
    <w:semiHidden/>
    <w:unhideWhenUsed/>
    <w:rsid w:val="00EE0463"/>
    <w:rPr>
      <w:b/>
      <w:bCs/>
    </w:rPr>
  </w:style>
  <w:style w:type="character" w:styleId="CommentSubjectChar" w:customStyle="1">
    <w:name w:val="Comment Subject Char"/>
    <w:basedOn w:val="CommentTextChar"/>
    <w:link w:val="CommentSubject"/>
    <w:uiPriority w:val="99"/>
    <w:semiHidden/>
    <w:rsid w:val="00EE0463"/>
    <w:rPr>
      <w:b/>
      <w:bCs/>
      <w:sz w:val="20"/>
      <w:szCs w:val="20"/>
    </w:rPr>
  </w:style>
  <w:style w:type="paragraph" w:styleId="Header">
    <w:name w:val="header"/>
    <w:basedOn w:val="Normal"/>
    <w:link w:val="HeaderChar"/>
    <w:uiPriority w:val="99"/>
    <w:unhideWhenUsed/>
    <w:rsid w:val="00C85C6A"/>
    <w:pPr>
      <w:tabs>
        <w:tab w:val="center" w:pos="4513"/>
        <w:tab w:val="right" w:pos="9026"/>
      </w:tabs>
      <w:spacing w:after="0" w:line="240" w:lineRule="auto"/>
    </w:pPr>
  </w:style>
  <w:style w:type="character" w:styleId="HeaderChar" w:customStyle="1">
    <w:name w:val="Header Char"/>
    <w:basedOn w:val="DefaultParagraphFont"/>
    <w:link w:val="Header"/>
    <w:uiPriority w:val="99"/>
    <w:rsid w:val="00C85C6A"/>
  </w:style>
  <w:style w:type="paragraph" w:styleId="Footer">
    <w:name w:val="footer"/>
    <w:basedOn w:val="Normal"/>
    <w:link w:val="FooterChar"/>
    <w:uiPriority w:val="99"/>
    <w:unhideWhenUsed/>
    <w:rsid w:val="00C85C6A"/>
    <w:pPr>
      <w:tabs>
        <w:tab w:val="center" w:pos="4513"/>
        <w:tab w:val="right" w:pos="9026"/>
      </w:tabs>
      <w:spacing w:after="0" w:line="240" w:lineRule="auto"/>
    </w:pPr>
  </w:style>
  <w:style w:type="character" w:styleId="FooterChar" w:customStyle="1">
    <w:name w:val="Footer Char"/>
    <w:basedOn w:val="DefaultParagraphFont"/>
    <w:link w:val="Footer"/>
    <w:uiPriority w:val="99"/>
    <w:rsid w:val="00C85C6A"/>
  </w:style>
  <w:style w:type="table" w:styleId="TableGrid">
    <w:name w:val="Table Grid"/>
    <w:basedOn w:val="TableNormal"/>
    <w:uiPriority w:val="59"/>
    <w:rsid w:val="00C85C6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2B99DC2D1ED42BB4864B60DC34771" ma:contentTypeVersion="6" ma:contentTypeDescription="Create a new document." ma:contentTypeScope="" ma:versionID="8ad9710dc4aa8a9ffbed85021af90b5b">
  <xsd:schema xmlns:xsd="http://www.w3.org/2001/XMLSchema" xmlns:xs="http://www.w3.org/2001/XMLSchema" xmlns:p="http://schemas.microsoft.com/office/2006/metadata/properties" xmlns:ns2="38a839a3-119f-4aaf-bd29-e495a556e2cd" xmlns:ns3="ddd553d3-07d8-4e08-b51e-85248843333e" targetNamespace="http://schemas.microsoft.com/office/2006/metadata/properties" ma:root="true" ma:fieldsID="eb22e9196523f53952ba09a6e0cf0380" ns2:_="" ns3:_="">
    <xsd:import namespace="38a839a3-119f-4aaf-bd29-e495a556e2cd"/>
    <xsd:import namespace="ddd553d3-07d8-4e08-b51e-8524884333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839a3-119f-4aaf-bd29-e495a556e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d553d3-07d8-4e08-b51e-8524884333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7FC31-28C1-4F65-B8D7-19B683198493}"/>
</file>

<file path=customXml/itemProps2.xml><?xml version="1.0" encoding="utf-8"?>
<ds:datastoreItem xmlns:ds="http://schemas.openxmlformats.org/officeDocument/2006/customXml" ds:itemID="{3416A300-730A-4655-835B-82D55997860F}">
  <ds:schemaRefs>
    <ds:schemaRef ds:uri="http://schemas.openxmlformats.org/officeDocument/2006/bibliography"/>
  </ds:schemaRefs>
</ds:datastoreItem>
</file>

<file path=customXml/itemProps3.xml><?xml version="1.0" encoding="utf-8"?>
<ds:datastoreItem xmlns:ds="http://schemas.openxmlformats.org/officeDocument/2006/customXml" ds:itemID="{DE21972B-0755-4A21-9287-43CF731B59AB}">
  <ds:schemaRefs>
    <ds:schemaRef ds:uri="http://schemas.microsoft.com/office/2006/metadata/properties"/>
    <ds:schemaRef ds:uri="http://schemas.microsoft.com/office/infopath/2007/PartnerControls"/>
    <ds:schemaRef ds:uri="424ded87-6061-4889-b202-7344b4c26c03"/>
    <ds:schemaRef ds:uri="2d7d0130-96f8-464e-b378-026541d08572"/>
  </ds:schemaRefs>
</ds:datastoreItem>
</file>

<file path=customXml/itemProps4.xml><?xml version="1.0" encoding="utf-8"?>
<ds:datastoreItem xmlns:ds="http://schemas.openxmlformats.org/officeDocument/2006/customXml" ds:itemID="{774ACFA2-58CA-41B1-9E00-F24E866D784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Curtis, Neil G.W.</dc:creator>
  <keywords/>
  <dc:description/>
  <lastModifiedBy>Macgregor, Andrew</lastModifiedBy>
  <revision>5</revision>
  <dcterms:created xsi:type="dcterms:W3CDTF">2025-11-27T15:04:00.0000000Z</dcterms:created>
  <dcterms:modified xsi:type="dcterms:W3CDTF">2026-01-21T16:04:45.5741325Z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0x0101005472B99DC2D1ED42BB4864B60DC34771</vt:lpwstr>
  </property>
  <property fmtid="{D5CDD505-2E9C-101B-9397-08002B2CF9AE}" pid="3" name="MediaServiceImageTags">
    <vt:lpwstr/>
  </property>
</Properties>
</file>