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9B05" w14:textId="045A6FF1" w:rsidR="00E15E7C" w:rsidRDefault="00E15E7C" w:rsidP="00E15E7C">
      <w:pPr>
        <w:jc w:val="center"/>
        <w:rPr>
          <w:rFonts w:ascii="Arial" w:hAnsi="Arial" w:cs="Arial"/>
          <w:sz w:val="20"/>
          <w:szCs w:val="20"/>
        </w:rPr>
      </w:pPr>
      <w:r>
        <w:rPr>
          <w:rFonts w:ascii="Arial" w:hAnsi="Arial" w:cs="Arial"/>
          <w:sz w:val="20"/>
          <w:szCs w:val="20"/>
        </w:rPr>
        <w:t>UNIVERSITY OF ABERDEEN</w:t>
      </w:r>
    </w:p>
    <w:p w14:paraId="1C851E7C" w14:textId="10EA9846" w:rsidR="00E15E7C" w:rsidRDefault="00E15E7C" w:rsidP="00E15E7C">
      <w:pPr>
        <w:jc w:val="center"/>
        <w:rPr>
          <w:rFonts w:ascii="Arial" w:hAnsi="Arial" w:cs="Arial"/>
          <w:b/>
          <w:bCs/>
          <w:sz w:val="20"/>
          <w:szCs w:val="20"/>
        </w:rPr>
      </w:pPr>
      <w:r>
        <w:rPr>
          <w:rFonts w:ascii="Arial" w:hAnsi="Arial" w:cs="Arial"/>
          <w:b/>
          <w:bCs/>
          <w:sz w:val="20"/>
          <w:szCs w:val="20"/>
        </w:rPr>
        <w:t>SUSTAINABLE BUSINESS TRAVEL WORKING GROUP</w:t>
      </w:r>
    </w:p>
    <w:p w14:paraId="1E65239C" w14:textId="77777777" w:rsidR="00E27F74" w:rsidRDefault="00E27F74" w:rsidP="00CD1CAA">
      <w:pPr>
        <w:autoSpaceDE w:val="0"/>
        <w:autoSpaceDN w:val="0"/>
        <w:adjustRightInd w:val="0"/>
        <w:spacing w:after="0" w:line="240" w:lineRule="auto"/>
        <w:rPr>
          <w:rFonts w:ascii="Arial" w:eastAsia="Times New Roman" w:hAnsi="Arial" w:cs="Arial"/>
          <w:b/>
          <w:bCs/>
          <w:color w:val="000000"/>
          <w:sz w:val="20"/>
          <w:szCs w:val="20"/>
          <w:u w:val="single"/>
          <w:lang w:val="en-US"/>
        </w:rPr>
      </w:pPr>
      <w:bookmarkStart w:id="0" w:name="SummaryofRecommendations"/>
    </w:p>
    <w:p w14:paraId="643AA708" w14:textId="34363391" w:rsidR="00E949A0" w:rsidRPr="004A6422" w:rsidRDefault="00E949A0" w:rsidP="004D4C1C">
      <w:pPr>
        <w:autoSpaceDE w:val="0"/>
        <w:autoSpaceDN w:val="0"/>
        <w:adjustRightInd w:val="0"/>
        <w:spacing w:after="0" w:line="240" w:lineRule="auto"/>
        <w:ind w:left="567" w:hanging="567"/>
        <w:jc w:val="center"/>
        <w:rPr>
          <w:rFonts w:ascii="Arial" w:eastAsia="Times New Roman" w:hAnsi="Arial" w:cs="Arial"/>
          <w:b/>
          <w:bCs/>
          <w:color w:val="000000"/>
          <w:sz w:val="20"/>
          <w:szCs w:val="20"/>
          <w:u w:val="single"/>
          <w:lang w:val="en-US"/>
        </w:rPr>
      </w:pPr>
      <w:r w:rsidRPr="004A6422">
        <w:rPr>
          <w:rFonts w:ascii="Arial" w:eastAsia="Times New Roman" w:hAnsi="Arial" w:cs="Arial"/>
          <w:b/>
          <w:bCs/>
          <w:color w:val="000000"/>
          <w:sz w:val="20"/>
          <w:szCs w:val="20"/>
          <w:u w:val="single"/>
          <w:lang w:val="en-US"/>
        </w:rPr>
        <w:t>SUMMARY OF RECOMMENDATIONS</w:t>
      </w:r>
    </w:p>
    <w:bookmarkEnd w:id="0"/>
    <w:p w14:paraId="1EDC7B1F" w14:textId="77777777" w:rsidR="00E949A0" w:rsidRPr="004A6422" w:rsidRDefault="00E949A0" w:rsidP="00E27F74">
      <w:pPr>
        <w:autoSpaceDE w:val="0"/>
        <w:autoSpaceDN w:val="0"/>
        <w:adjustRightInd w:val="0"/>
        <w:spacing w:after="0" w:line="240" w:lineRule="auto"/>
        <w:rPr>
          <w:rFonts w:ascii="Arial" w:eastAsia="Times New Roman" w:hAnsi="Arial" w:cs="Arial"/>
          <w:b/>
          <w:bCs/>
          <w:color w:val="000000"/>
          <w:sz w:val="20"/>
          <w:szCs w:val="20"/>
          <w:u w:val="single"/>
          <w:lang w:val="en-US"/>
        </w:rPr>
      </w:pPr>
    </w:p>
    <w:tbl>
      <w:tblPr>
        <w:tblStyle w:val="TableGrid"/>
        <w:tblW w:w="9072" w:type="dxa"/>
        <w:tblInd w:w="-5" w:type="dxa"/>
        <w:tblLook w:val="04A0" w:firstRow="1" w:lastRow="0" w:firstColumn="1" w:lastColumn="0" w:noHBand="0" w:noVBand="1"/>
      </w:tblPr>
      <w:tblGrid>
        <w:gridCol w:w="2552"/>
        <w:gridCol w:w="6520"/>
      </w:tblGrid>
      <w:tr w:rsidR="00E949A0" w:rsidRPr="004A6422" w14:paraId="49F614E5" w14:textId="77777777" w:rsidTr="00210F02">
        <w:tc>
          <w:tcPr>
            <w:tcW w:w="9072" w:type="dxa"/>
            <w:gridSpan w:val="2"/>
          </w:tcPr>
          <w:p w14:paraId="42D2B252" w14:textId="77777777" w:rsidR="00E949A0" w:rsidRDefault="005B752E" w:rsidP="00210F02">
            <w:pPr>
              <w:autoSpaceDE w:val="0"/>
              <w:autoSpaceDN w:val="0"/>
              <w:adjustRightInd w:val="0"/>
              <w:rPr>
                <w:rFonts w:ascii="Arial" w:eastAsia="Times New Roman" w:hAnsi="Arial" w:cs="Arial"/>
                <w:b/>
                <w:bCs/>
                <w:i/>
                <w:iCs/>
                <w:color w:val="000000"/>
                <w:sz w:val="20"/>
                <w:szCs w:val="20"/>
                <w:lang w:val="en-US"/>
              </w:rPr>
            </w:pPr>
            <w:r>
              <w:rPr>
                <w:rFonts w:ascii="Arial" w:eastAsia="Times New Roman" w:hAnsi="Arial" w:cs="Arial"/>
                <w:b/>
                <w:bCs/>
                <w:i/>
                <w:iCs/>
                <w:color w:val="000000"/>
                <w:sz w:val="20"/>
                <w:szCs w:val="20"/>
                <w:lang w:val="en-US"/>
              </w:rPr>
              <w:t>Data</w:t>
            </w:r>
          </w:p>
          <w:p w14:paraId="0B6C0485" w14:textId="623C6A9B" w:rsidR="00BC1076" w:rsidRPr="004A6422" w:rsidRDefault="00BC1076" w:rsidP="00210F02">
            <w:pPr>
              <w:autoSpaceDE w:val="0"/>
              <w:autoSpaceDN w:val="0"/>
              <w:adjustRightInd w:val="0"/>
              <w:rPr>
                <w:rFonts w:ascii="Arial" w:eastAsia="Times New Roman" w:hAnsi="Arial" w:cs="Arial"/>
                <w:b/>
                <w:bCs/>
                <w:i/>
                <w:iCs/>
                <w:color w:val="000000"/>
                <w:sz w:val="20"/>
                <w:szCs w:val="20"/>
                <w:lang w:val="en-US"/>
              </w:rPr>
            </w:pPr>
          </w:p>
        </w:tc>
      </w:tr>
      <w:tr w:rsidR="00E949A0" w:rsidRPr="004A6422" w14:paraId="5BBF7E22" w14:textId="77777777" w:rsidTr="00210F02">
        <w:tc>
          <w:tcPr>
            <w:tcW w:w="2552" w:type="dxa"/>
          </w:tcPr>
          <w:p w14:paraId="008C5FF9" w14:textId="77777777" w:rsidR="00E949A0" w:rsidRPr="004A6422" w:rsidRDefault="00E949A0" w:rsidP="00210F02">
            <w:pPr>
              <w:autoSpaceDE w:val="0"/>
              <w:autoSpaceDN w:val="0"/>
              <w:adjustRightInd w:val="0"/>
              <w:rPr>
                <w:rFonts w:ascii="Arial" w:eastAsia="Times New Roman" w:hAnsi="Arial" w:cs="Arial"/>
                <w:color w:val="000000"/>
                <w:sz w:val="20"/>
                <w:szCs w:val="20"/>
                <w:lang w:val="en-US"/>
              </w:rPr>
            </w:pPr>
            <w:r w:rsidRPr="004A6422">
              <w:rPr>
                <w:rFonts w:ascii="Arial" w:eastAsia="Times New Roman" w:hAnsi="Arial" w:cs="Arial"/>
                <w:color w:val="000000"/>
                <w:sz w:val="20"/>
                <w:szCs w:val="20"/>
                <w:lang w:val="en-US"/>
              </w:rPr>
              <w:t>1</w:t>
            </w:r>
          </w:p>
        </w:tc>
        <w:tc>
          <w:tcPr>
            <w:tcW w:w="6520" w:type="dxa"/>
          </w:tcPr>
          <w:p w14:paraId="244A9193" w14:textId="1844F256" w:rsidR="00E949A0" w:rsidRPr="004A6422" w:rsidRDefault="00EC52DD" w:rsidP="00210F02">
            <w:pPr>
              <w:autoSpaceDE w:val="0"/>
              <w:autoSpaceDN w:val="0"/>
              <w:adjustRightInd w:val="0"/>
              <w:jc w:val="both"/>
              <w:rPr>
                <w:rFonts w:ascii="Arial" w:eastAsia="Times New Roman" w:hAnsi="Arial" w:cs="Arial"/>
                <w:color w:val="000000"/>
                <w:sz w:val="20"/>
                <w:szCs w:val="20"/>
                <w:lang w:val="en-US"/>
              </w:rPr>
            </w:pPr>
            <w:r>
              <w:rPr>
                <w:rFonts w:ascii="Arial" w:hAnsi="Arial" w:cs="Arial"/>
                <w:sz w:val="20"/>
                <w:szCs w:val="20"/>
              </w:rPr>
              <w:t xml:space="preserve">A clear communications plan should be developed to promote and embed the </w:t>
            </w:r>
            <w:r w:rsidRPr="00F40B51">
              <w:rPr>
                <w:rFonts w:ascii="Arial" w:hAnsi="Arial" w:cs="Arial"/>
                <w:sz w:val="20"/>
                <w:szCs w:val="20"/>
              </w:rPr>
              <w:t>institutional expectation that (i) carbon emissions from business travel will not return to pre-pandemic level</w:t>
            </w:r>
            <w:r>
              <w:rPr>
                <w:rFonts w:ascii="Arial" w:hAnsi="Arial" w:cs="Arial"/>
                <w:sz w:val="20"/>
                <w:szCs w:val="20"/>
              </w:rPr>
              <w:t>s,</w:t>
            </w:r>
            <w:r w:rsidRPr="00F40B51">
              <w:rPr>
                <w:rFonts w:ascii="Arial" w:hAnsi="Arial" w:cs="Arial"/>
                <w:sz w:val="20"/>
                <w:szCs w:val="20"/>
              </w:rPr>
              <w:t xml:space="preserve"> and (ii) alternatives to business travel </w:t>
            </w:r>
            <w:r>
              <w:rPr>
                <w:rFonts w:ascii="Arial" w:hAnsi="Arial" w:cs="Arial"/>
                <w:sz w:val="20"/>
                <w:szCs w:val="20"/>
              </w:rPr>
              <w:t>will be</w:t>
            </w:r>
            <w:r w:rsidRPr="00F40B51">
              <w:rPr>
                <w:rFonts w:ascii="Arial" w:hAnsi="Arial" w:cs="Arial"/>
                <w:sz w:val="20"/>
                <w:szCs w:val="20"/>
              </w:rPr>
              <w:t xml:space="preserve"> adopted wherever they exist, are viable and/or are being widely adopted elsewhere in the sector e.g. online participation in conferences</w:t>
            </w:r>
            <w:r w:rsidR="00EB1E0A">
              <w:rPr>
                <w:rFonts w:ascii="Arial" w:hAnsi="Arial" w:cs="Arial"/>
                <w:sz w:val="20"/>
                <w:szCs w:val="20"/>
              </w:rPr>
              <w:t>.</w:t>
            </w:r>
          </w:p>
        </w:tc>
      </w:tr>
      <w:tr w:rsidR="00E949A0" w:rsidRPr="004A6422" w14:paraId="538146C2" w14:textId="77777777" w:rsidTr="00210F02">
        <w:tc>
          <w:tcPr>
            <w:tcW w:w="2552" w:type="dxa"/>
          </w:tcPr>
          <w:p w14:paraId="4748055E" w14:textId="77777777" w:rsidR="00E949A0" w:rsidRPr="004A6422" w:rsidRDefault="00E949A0" w:rsidP="00210F02">
            <w:pPr>
              <w:autoSpaceDE w:val="0"/>
              <w:autoSpaceDN w:val="0"/>
              <w:adjustRightInd w:val="0"/>
              <w:rPr>
                <w:rFonts w:ascii="Arial" w:eastAsia="Times New Roman" w:hAnsi="Arial" w:cs="Arial"/>
                <w:color w:val="000000"/>
                <w:sz w:val="20"/>
                <w:szCs w:val="20"/>
                <w:lang w:val="en-US"/>
              </w:rPr>
            </w:pPr>
            <w:r w:rsidRPr="004A6422">
              <w:rPr>
                <w:rFonts w:ascii="Arial" w:eastAsia="Times New Roman" w:hAnsi="Arial" w:cs="Arial"/>
                <w:color w:val="000000"/>
                <w:sz w:val="20"/>
                <w:szCs w:val="20"/>
                <w:lang w:val="en-US"/>
              </w:rPr>
              <w:t>2</w:t>
            </w:r>
          </w:p>
        </w:tc>
        <w:tc>
          <w:tcPr>
            <w:tcW w:w="6520" w:type="dxa"/>
          </w:tcPr>
          <w:p w14:paraId="3102CD0D" w14:textId="02071D2D" w:rsidR="00E949A0" w:rsidRPr="004A6422" w:rsidRDefault="00EC52DD" w:rsidP="00210F02">
            <w:pPr>
              <w:autoSpaceDE w:val="0"/>
              <w:autoSpaceDN w:val="0"/>
              <w:adjustRightInd w:val="0"/>
              <w:jc w:val="both"/>
              <w:rPr>
                <w:rFonts w:ascii="Arial" w:eastAsia="Times New Roman" w:hAnsi="Arial" w:cs="Arial"/>
                <w:color w:val="000000"/>
                <w:sz w:val="20"/>
                <w:szCs w:val="20"/>
                <w:lang w:val="en-US"/>
              </w:rPr>
            </w:pPr>
            <w:r>
              <w:rPr>
                <w:rFonts w:ascii="Arial" w:hAnsi="Arial" w:cs="Arial"/>
                <w:sz w:val="20"/>
                <w:szCs w:val="20"/>
              </w:rPr>
              <w:t>Effective recording systems should be established and maintained to support the collection of accurate data on a range of activities with a carbon footprint.</w:t>
            </w:r>
          </w:p>
        </w:tc>
      </w:tr>
      <w:tr w:rsidR="00E949A0" w:rsidRPr="004A6422" w14:paraId="40811AA8" w14:textId="77777777" w:rsidTr="00210F02">
        <w:tc>
          <w:tcPr>
            <w:tcW w:w="2552" w:type="dxa"/>
          </w:tcPr>
          <w:p w14:paraId="218474EB" w14:textId="77777777" w:rsidR="00E949A0" w:rsidRPr="004A6422" w:rsidRDefault="00E949A0" w:rsidP="00210F02">
            <w:pPr>
              <w:autoSpaceDE w:val="0"/>
              <w:autoSpaceDN w:val="0"/>
              <w:adjustRightInd w:val="0"/>
              <w:rPr>
                <w:rFonts w:ascii="Arial" w:eastAsia="Times New Roman" w:hAnsi="Arial" w:cs="Arial"/>
                <w:color w:val="000000"/>
                <w:sz w:val="20"/>
                <w:szCs w:val="20"/>
                <w:lang w:val="en-US"/>
              </w:rPr>
            </w:pPr>
            <w:r w:rsidRPr="004A6422">
              <w:rPr>
                <w:rFonts w:ascii="Arial" w:eastAsia="Times New Roman" w:hAnsi="Arial" w:cs="Arial"/>
                <w:color w:val="000000"/>
                <w:sz w:val="20"/>
                <w:szCs w:val="20"/>
                <w:lang w:val="en-US"/>
              </w:rPr>
              <w:t>3</w:t>
            </w:r>
          </w:p>
        </w:tc>
        <w:tc>
          <w:tcPr>
            <w:tcW w:w="6520" w:type="dxa"/>
          </w:tcPr>
          <w:p w14:paraId="7186192F" w14:textId="3C1F1178" w:rsidR="00E949A0" w:rsidRPr="004A6422" w:rsidRDefault="00EC52DD" w:rsidP="00210F02">
            <w:pPr>
              <w:autoSpaceDE w:val="0"/>
              <w:autoSpaceDN w:val="0"/>
              <w:adjustRightInd w:val="0"/>
              <w:jc w:val="both"/>
              <w:rPr>
                <w:rFonts w:ascii="Arial" w:eastAsia="Times New Roman" w:hAnsi="Arial" w:cs="Arial"/>
                <w:color w:val="000000"/>
                <w:sz w:val="20"/>
                <w:szCs w:val="20"/>
                <w:lang w:val="en-US"/>
              </w:rPr>
            </w:pPr>
            <w:bookmarkStart w:id="1" w:name="_Hlk99009945"/>
            <w:r>
              <w:rPr>
                <w:rFonts w:ascii="Arial" w:hAnsi="Arial" w:cs="Arial"/>
                <w:sz w:val="20"/>
                <w:szCs w:val="20"/>
              </w:rPr>
              <w:t>The twice-yearly publication of data at both institutional and School/Directorate level outlining the carbon footprint associated with business travel and progress towards the achievement of the net zero</w:t>
            </w:r>
            <w:r w:rsidR="000245AB">
              <w:rPr>
                <w:rFonts w:ascii="Arial" w:hAnsi="Arial" w:cs="Arial"/>
                <w:sz w:val="20"/>
                <w:szCs w:val="20"/>
              </w:rPr>
              <w:t xml:space="preserve"> target</w:t>
            </w:r>
            <w:r>
              <w:rPr>
                <w:rFonts w:ascii="Arial" w:hAnsi="Arial" w:cs="Arial"/>
                <w:sz w:val="20"/>
                <w:szCs w:val="20"/>
              </w:rPr>
              <w:t xml:space="preserve"> should be made widely available across the University.</w:t>
            </w:r>
            <w:bookmarkEnd w:id="1"/>
          </w:p>
        </w:tc>
      </w:tr>
      <w:tr w:rsidR="005B752E" w:rsidRPr="004A6422" w14:paraId="1ED51CE0" w14:textId="77777777" w:rsidTr="00210F02">
        <w:tc>
          <w:tcPr>
            <w:tcW w:w="2552" w:type="dxa"/>
          </w:tcPr>
          <w:p w14:paraId="1A92016B" w14:textId="70C192B7" w:rsidR="005B752E" w:rsidRPr="004A6422" w:rsidRDefault="005B752E"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4</w:t>
            </w:r>
          </w:p>
        </w:tc>
        <w:tc>
          <w:tcPr>
            <w:tcW w:w="6520" w:type="dxa"/>
          </w:tcPr>
          <w:p w14:paraId="6E4D196B" w14:textId="66813DE2" w:rsidR="005B752E" w:rsidRDefault="00EC52DD" w:rsidP="00210F02">
            <w:pPr>
              <w:autoSpaceDE w:val="0"/>
              <w:autoSpaceDN w:val="0"/>
              <w:adjustRightInd w:val="0"/>
              <w:jc w:val="both"/>
              <w:rPr>
                <w:rFonts w:ascii="Arial" w:hAnsi="Arial" w:cs="Arial"/>
                <w:sz w:val="20"/>
                <w:szCs w:val="20"/>
              </w:rPr>
            </w:pPr>
            <w:r>
              <w:rPr>
                <w:rFonts w:ascii="Arial" w:hAnsi="Arial" w:cs="Arial"/>
                <w:sz w:val="20"/>
                <w:szCs w:val="20"/>
              </w:rPr>
              <w:t xml:space="preserve">Schools and Directorates should be invited to consider their contribution towards sustainability and net zero (including how they intend to address business travel) as part of the annual School/Directorate Planning process.  </w:t>
            </w:r>
          </w:p>
        </w:tc>
      </w:tr>
      <w:tr w:rsidR="005B752E" w:rsidRPr="004A6422" w14:paraId="757729C3" w14:textId="77777777" w:rsidTr="00210F02">
        <w:tc>
          <w:tcPr>
            <w:tcW w:w="2552" w:type="dxa"/>
          </w:tcPr>
          <w:p w14:paraId="3997AD95" w14:textId="23E06F17" w:rsidR="005B752E" w:rsidRDefault="005B752E"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5</w:t>
            </w:r>
          </w:p>
        </w:tc>
        <w:tc>
          <w:tcPr>
            <w:tcW w:w="6520" w:type="dxa"/>
          </w:tcPr>
          <w:p w14:paraId="0AEB06F9" w14:textId="5DE3BC37" w:rsidR="005B752E" w:rsidRDefault="00EC52DD" w:rsidP="00210F02">
            <w:pPr>
              <w:autoSpaceDE w:val="0"/>
              <w:autoSpaceDN w:val="0"/>
              <w:adjustRightInd w:val="0"/>
              <w:jc w:val="both"/>
              <w:rPr>
                <w:rFonts w:ascii="Arial" w:hAnsi="Arial" w:cs="Arial"/>
                <w:sz w:val="20"/>
                <w:szCs w:val="20"/>
              </w:rPr>
            </w:pPr>
            <w:r>
              <w:rPr>
                <w:rFonts w:ascii="Arial" w:hAnsi="Arial" w:cs="Arial"/>
                <w:sz w:val="20"/>
                <w:szCs w:val="20"/>
              </w:rPr>
              <w:t xml:space="preserve">The Sustainable Development Committee should be invited to </w:t>
            </w:r>
            <w:proofErr w:type="gramStart"/>
            <w:r>
              <w:rPr>
                <w:rFonts w:ascii="Arial" w:hAnsi="Arial" w:cs="Arial"/>
                <w:sz w:val="20"/>
                <w:szCs w:val="20"/>
              </w:rPr>
              <w:t>give consideration to</w:t>
            </w:r>
            <w:proofErr w:type="gramEnd"/>
            <w:r>
              <w:rPr>
                <w:rFonts w:ascii="Arial" w:hAnsi="Arial" w:cs="Arial"/>
                <w:sz w:val="20"/>
                <w:szCs w:val="20"/>
              </w:rPr>
              <w:t xml:space="preserve"> exploring further the implementation and impact of establishing School and individual ‘carbon budgets’ as a means of reducing the University’s business travel carbon footprint (especially if there is insufficient progress towards meeting the net zero target via the implementation of less restricting actions and/or incentives to encourage behaviour change).</w:t>
            </w:r>
            <w:r w:rsidR="00F548B8">
              <w:rPr>
                <w:rFonts w:ascii="Arial" w:hAnsi="Arial" w:cs="Arial"/>
                <w:sz w:val="20"/>
                <w:szCs w:val="20"/>
              </w:rPr>
              <w:t xml:space="preserve"> If taken forward it is recommended that it is done so by means of a pilot scheme to understand the impact of introducing such a scheme. </w:t>
            </w:r>
          </w:p>
        </w:tc>
      </w:tr>
      <w:tr w:rsidR="00EC52DD" w:rsidRPr="004A6422" w14:paraId="755E5E3C" w14:textId="77777777" w:rsidTr="002117A4">
        <w:tc>
          <w:tcPr>
            <w:tcW w:w="9072" w:type="dxa"/>
            <w:gridSpan w:val="2"/>
          </w:tcPr>
          <w:p w14:paraId="4E6AE19F" w14:textId="096135E9" w:rsidR="00BC1076" w:rsidRPr="00797989" w:rsidRDefault="00EC52DD" w:rsidP="00210F02">
            <w:pPr>
              <w:autoSpaceDE w:val="0"/>
              <w:autoSpaceDN w:val="0"/>
              <w:adjustRightInd w:val="0"/>
              <w:jc w:val="both"/>
              <w:rPr>
                <w:rFonts w:ascii="Arial" w:eastAsia="Times New Roman" w:hAnsi="Arial" w:cs="Arial"/>
                <w:b/>
                <w:bCs/>
                <w:i/>
                <w:iCs/>
                <w:color w:val="000000"/>
                <w:sz w:val="20"/>
                <w:szCs w:val="20"/>
                <w:lang w:val="en-US"/>
              </w:rPr>
            </w:pPr>
            <w:r w:rsidRPr="00EC52DD">
              <w:rPr>
                <w:rFonts w:ascii="Arial" w:eastAsia="Times New Roman" w:hAnsi="Arial" w:cs="Arial"/>
                <w:b/>
                <w:bCs/>
                <w:i/>
                <w:iCs/>
                <w:color w:val="000000"/>
                <w:sz w:val="20"/>
                <w:szCs w:val="20"/>
                <w:lang w:val="en-US"/>
              </w:rPr>
              <w:t>Travel Decisions</w:t>
            </w:r>
          </w:p>
        </w:tc>
      </w:tr>
      <w:tr w:rsidR="00D15411" w:rsidRPr="004A6422" w14:paraId="0BB9C238" w14:textId="77777777" w:rsidTr="00210F02">
        <w:tc>
          <w:tcPr>
            <w:tcW w:w="2552" w:type="dxa"/>
          </w:tcPr>
          <w:p w14:paraId="5581E567" w14:textId="3CF353CF" w:rsidR="00D15411" w:rsidRDefault="00B56010"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6</w:t>
            </w:r>
          </w:p>
        </w:tc>
        <w:tc>
          <w:tcPr>
            <w:tcW w:w="6520" w:type="dxa"/>
          </w:tcPr>
          <w:p w14:paraId="734A7D67" w14:textId="75353693" w:rsidR="00D15411" w:rsidRDefault="00F404E3" w:rsidP="00210F02">
            <w:pPr>
              <w:autoSpaceDE w:val="0"/>
              <w:autoSpaceDN w:val="0"/>
              <w:adjustRightInd w:val="0"/>
              <w:jc w:val="both"/>
              <w:rPr>
                <w:rFonts w:ascii="Arial" w:hAnsi="Arial" w:cs="Arial"/>
                <w:sz w:val="20"/>
                <w:szCs w:val="20"/>
              </w:rPr>
            </w:pPr>
            <w:r>
              <w:rPr>
                <w:rFonts w:ascii="Arial" w:hAnsi="Arial" w:cs="Arial"/>
                <w:sz w:val="20"/>
                <w:szCs w:val="20"/>
              </w:rPr>
              <w:t xml:space="preserve">The University should further develop the </w:t>
            </w:r>
            <w:r w:rsidR="00E11277">
              <w:rPr>
                <w:rFonts w:ascii="Arial" w:hAnsi="Arial" w:cs="Arial"/>
                <w:sz w:val="20"/>
                <w:szCs w:val="20"/>
              </w:rPr>
              <w:t>physical</w:t>
            </w:r>
            <w:r w:rsidR="00EC52DD">
              <w:rPr>
                <w:rFonts w:ascii="Arial" w:hAnsi="Arial" w:cs="Arial"/>
                <w:sz w:val="20"/>
                <w:szCs w:val="20"/>
              </w:rPr>
              <w:t xml:space="preserve"> infrastructure and provision of support to hybrid/online events to embed the Travel Hierarchy principles and associated guidance and ensure that they become a genuinely viable alternative to business travel.</w:t>
            </w:r>
          </w:p>
        </w:tc>
      </w:tr>
      <w:tr w:rsidR="008E6013" w:rsidRPr="004A6422" w14:paraId="5633441A" w14:textId="77777777" w:rsidTr="00210F02">
        <w:tc>
          <w:tcPr>
            <w:tcW w:w="2552" w:type="dxa"/>
          </w:tcPr>
          <w:p w14:paraId="2B83161D" w14:textId="6685E0AB" w:rsidR="008E6013" w:rsidRDefault="00B56010"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7</w:t>
            </w:r>
          </w:p>
        </w:tc>
        <w:tc>
          <w:tcPr>
            <w:tcW w:w="6520" w:type="dxa"/>
          </w:tcPr>
          <w:p w14:paraId="5EF41E17" w14:textId="73617646" w:rsidR="008E6013" w:rsidRDefault="00EC52DD" w:rsidP="00EC52DD">
            <w:pPr>
              <w:jc w:val="both"/>
              <w:rPr>
                <w:rFonts w:ascii="Arial" w:hAnsi="Arial" w:cs="Arial"/>
                <w:sz w:val="20"/>
                <w:szCs w:val="20"/>
              </w:rPr>
            </w:pPr>
            <w:r w:rsidRPr="00EC52DD">
              <w:rPr>
                <w:rFonts w:ascii="Arial" w:hAnsi="Arial" w:cs="Arial"/>
                <w:sz w:val="20"/>
                <w:szCs w:val="20"/>
              </w:rPr>
              <w:t>Policies to encourage sustainable business travel should be bespoke to institutional circumstances and consider the specific challenges (and potential opportunities) associated with Aberdeen’s geographical position</w:t>
            </w:r>
            <w:r w:rsidR="00EB7272">
              <w:rPr>
                <w:rFonts w:ascii="Arial" w:hAnsi="Arial" w:cs="Arial"/>
                <w:sz w:val="20"/>
                <w:szCs w:val="20"/>
              </w:rPr>
              <w:t>,</w:t>
            </w:r>
            <w:r w:rsidRPr="00EC52DD">
              <w:rPr>
                <w:rFonts w:ascii="Arial" w:hAnsi="Arial" w:cs="Arial"/>
                <w:sz w:val="20"/>
                <w:szCs w:val="20"/>
              </w:rPr>
              <w:t xml:space="preserve"> key business critical activities and their impact on individuals. </w:t>
            </w:r>
          </w:p>
        </w:tc>
      </w:tr>
      <w:tr w:rsidR="00D15411" w:rsidRPr="004A6422" w14:paraId="7D31F68F" w14:textId="77777777" w:rsidTr="00210F02">
        <w:tc>
          <w:tcPr>
            <w:tcW w:w="2552" w:type="dxa"/>
          </w:tcPr>
          <w:p w14:paraId="64666EA1" w14:textId="27A9557C" w:rsidR="00D15411" w:rsidRDefault="00B56010"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8</w:t>
            </w:r>
          </w:p>
        </w:tc>
        <w:tc>
          <w:tcPr>
            <w:tcW w:w="6520" w:type="dxa"/>
          </w:tcPr>
          <w:p w14:paraId="48AF03CF" w14:textId="727C51BC" w:rsidR="00D15411" w:rsidRPr="00D15411" w:rsidRDefault="00EC52DD" w:rsidP="00EC52DD">
            <w:pPr>
              <w:jc w:val="both"/>
              <w:rPr>
                <w:rFonts w:ascii="Arial" w:hAnsi="Arial" w:cs="Arial"/>
                <w:sz w:val="20"/>
                <w:szCs w:val="20"/>
              </w:rPr>
            </w:pPr>
            <w:r w:rsidRPr="00EC52DD">
              <w:rPr>
                <w:rFonts w:ascii="Arial" w:hAnsi="Arial" w:cs="Arial"/>
                <w:sz w:val="20"/>
                <w:szCs w:val="20"/>
              </w:rPr>
              <w:t xml:space="preserve">It should become the norm that prior to decisions being reached on business travel, all staff and Line Managers reflect on the Guiding Principles and Travel Hierarchy to reach an informed view that takes account of the requirements to (i) conduct business-critical activity efficiently and effectively, (ii) be cognisant of specific individual circumstances in relation to travel mode (e.g. disabilities, caring responsibilities), and (iii) the need to reduce travel where it is possible to do so.  </w:t>
            </w:r>
          </w:p>
        </w:tc>
      </w:tr>
      <w:tr w:rsidR="00D15411" w:rsidRPr="004A6422" w14:paraId="39E80506" w14:textId="77777777" w:rsidTr="00210F02">
        <w:tc>
          <w:tcPr>
            <w:tcW w:w="2552" w:type="dxa"/>
          </w:tcPr>
          <w:p w14:paraId="29B5EB17" w14:textId="5C2F175F" w:rsidR="00D15411" w:rsidRDefault="00B56010"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9</w:t>
            </w:r>
          </w:p>
        </w:tc>
        <w:tc>
          <w:tcPr>
            <w:tcW w:w="6520" w:type="dxa"/>
          </w:tcPr>
          <w:p w14:paraId="43088BCD" w14:textId="791E043F" w:rsidR="00BC1076" w:rsidRPr="00D15411" w:rsidRDefault="00EC52DD" w:rsidP="00EC52DD">
            <w:pPr>
              <w:jc w:val="both"/>
              <w:rPr>
                <w:rFonts w:ascii="Arial" w:hAnsi="Arial" w:cs="Arial"/>
                <w:sz w:val="20"/>
                <w:szCs w:val="20"/>
              </w:rPr>
            </w:pPr>
            <w:r w:rsidRPr="00EC52DD">
              <w:rPr>
                <w:rFonts w:ascii="Arial" w:hAnsi="Arial" w:cs="Arial"/>
                <w:sz w:val="20"/>
                <w:szCs w:val="20"/>
              </w:rPr>
              <w:t>Information sources should be developed about the environmental impact of travel and the choices which are available to staff/PGRs at the University of Aberdeen, including through the use of the Travel Hierarchy, case studies (including encouraging senior managers to ‘lead by example’), incentives and awareness-raising events.</w:t>
            </w:r>
          </w:p>
        </w:tc>
      </w:tr>
      <w:tr w:rsidR="00B1370B" w:rsidRPr="004A6422" w14:paraId="11DCC675" w14:textId="77777777" w:rsidTr="00385AD6">
        <w:tc>
          <w:tcPr>
            <w:tcW w:w="9072" w:type="dxa"/>
            <w:gridSpan w:val="2"/>
          </w:tcPr>
          <w:p w14:paraId="384A34EA" w14:textId="715DE590" w:rsidR="00BC1076" w:rsidRPr="00797989" w:rsidRDefault="00B1370B" w:rsidP="00D15411">
            <w:pPr>
              <w:autoSpaceDE w:val="0"/>
              <w:autoSpaceDN w:val="0"/>
              <w:adjustRightInd w:val="0"/>
              <w:jc w:val="both"/>
              <w:rPr>
                <w:rFonts w:ascii="Arial" w:eastAsia="Times New Roman" w:hAnsi="Arial" w:cs="Arial"/>
                <w:b/>
                <w:bCs/>
                <w:i/>
                <w:iCs/>
                <w:color w:val="000000"/>
                <w:sz w:val="20"/>
                <w:szCs w:val="20"/>
                <w:lang w:val="en-US"/>
              </w:rPr>
            </w:pPr>
            <w:r w:rsidRPr="00B1370B">
              <w:rPr>
                <w:rFonts w:ascii="Arial" w:eastAsia="Times New Roman" w:hAnsi="Arial" w:cs="Arial"/>
                <w:b/>
                <w:bCs/>
                <w:i/>
                <w:iCs/>
                <w:color w:val="000000"/>
                <w:sz w:val="20"/>
                <w:szCs w:val="20"/>
                <w:lang w:val="en-US"/>
              </w:rPr>
              <w:t>Modes of Travel</w:t>
            </w:r>
          </w:p>
        </w:tc>
      </w:tr>
      <w:tr w:rsidR="00AE6BF6" w:rsidRPr="004A6422" w14:paraId="6EC2A1F1" w14:textId="77777777" w:rsidTr="00210F02">
        <w:tc>
          <w:tcPr>
            <w:tcW w:w="2552" w:type="dxa"/>
          </w:tcPr>
          <w:p w14:paraId="6139C11B" w14:textId="48C468E0" w:rsidR="00AE6BF6" w:rsidRDefault="00AE6BF6"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0</w:t>
            </w:r>
          </w:p>
        </w:tc>
        <w:tc>
          <w:tcPr>
            <w:tcW w:w="6520" w:type="dxa"/>
          </w:tcPr>
          <w:p w14:paraId="7FB21AFF" w14:textId="2A21286D" w:rsidR="00AE6BF6" w:rsidRPr="00D15411" w:rsidRDefault="00EC52DD" w:rsidP="00D15411">
            <w:pPr>
              <w:autoSpaceDE w:val="0"/>
              <w:autoSpaceDN w:val="0"/>
              <w:adjustRightInd w:val="0"/>
              <w:jc w:val="both"/>
              <w:rPr>
                <w:rFonts w:ascii="Arial" w:hAnsi="Arial" w:cs="Arial"/>
                <w:sz w:val="20"/>
                <w:szCs w:val="20"/>
              </w:rPr>
            </w:pPr>
            <w:r>
              <w:rPr>
                <w:rFonts w:ascii="Arial" w:hAnsi="Arial" w:cs="Arial"/>
                <w:sz w:val="20"/>
                <w:szCs w:val="20"/>
              </w:rPr>
              <w:t xml:space="preserve">Awareness of the impact of business travel (and particularly air travel, including variances by class of air travel) on the environment should be </w:t>
            </w:r>
            <w:r>
              <w:rPr>
                <w:rFonts w:ascii="Arial" w:hAnsi="Arial" w:cs="Arial"/>
                <w:sz w:val="20"/>
                <w:szCs w:val="20"/>
              </w:rPr>
              <w:lastRenderedPageBreak/>
              <w:t>raised across the University with a view to reducing emissions and minimising our environmental impact as an institution.</w:t>
            </w:r>
          </w:p>
        </w:tc>
      </w:tr>
      <w:tr w:rsidR="00EC52DD" w:rsidRPr="004A6422" w14:paraId="132FB08D" w14:textId="77777777" w:rsidTr="00210F02">
        <w:tc>
          <w:tcPr>
            <w:tcW w:w="2552" w:type="dxa"/>
          </w:tcPr>
          <w:p w14:paraId="6FC45EAC" w14:textId="17AC8F5B"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lastRenderedPageBreak/>
              <w:t>1</w:t>
            </w:r>
            <w:r w:rsidR="00B56010">
              <w:rPr>
                <w:rFonts w:ascii="Arial" w:eastAsia="Times New Roman" w:hAnsi="Arial" w:cs="Arial"/>
                <w:color w:val="000000"/>
                <w:sz w:val="20"/>
                <w:szCs w:val="20"/>
                <w:lang w:val="en-US"/>
              </w:rPr>
              <w:t>1</w:t>
            </w:r>
          </w:p>
        </w:tc>
        <w:tc>
          <w:tcPr>
            <w:tcW w:w="6520" w:type="dxa"/>
          </w:tcPr>
          <w:p w14:paraId="5B70D888" w14:textId="0BD9BEE0" w:rsidR="00EC52DD" w:rsidRPr="00D15411" w:rsidRDefault="00EC52DD" w:rsidP="00D15411">
            <w:pPr>
              <w:autoSpaceDE w:val="0"/>
              <w:autoSpaceDN w:val="0"/>
              <w:adjustRightInd w:val="0"/>
              <w:jc w:val="both"/>
              <w:rPr>
                <w:rFonts w:ascii="Arial" w:hAnsi="Arial" w:cs="Arial"/>
                <w:sz w:val="20"/>
                <w:szCs w:val="20"/>
              </w:rPr>
            </w:pPr>
            <w:r>
              <w:rPr>
                <w:rFonts w:ascii="Arial" w:hAnsi="Arial" w:cs="Arial"/>
                <w:sz w:val="20"/>
                <w:szCs w:val="20"/>
              </w:rPr>
              <w:t xml:space="preserve">Line Managers should be reminded of their responsibility to only authorise First and/or Business Class air travel which complies with the Expenses &amp; Benefits Policy.  </w:t>
            </w:r>
          </w:p>
        </w:tc>
      </w:tr>
      <w:tr w:rsidR="00EC52DD" w:rsidRPr="004A6422" w14:paraId="4D97C1B2" w14:textId="77777777" w:rsidTr="00210F02">
        <w:tc>
          <w:tcPr>
            <w:tcW w:w="2552" w:type="dxa"/>
          </w:tcPr>
          <w:p w14:paraId="3456AC88" w14:textId="0C6E5CF3"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2</w:t>
            </w:r>
          </w:p>
        </w:tc>
        <w:tc>
          <w:tcPr>
            <w:tcW w:w="6520" w:type="dxa"/>
          </w:tcPr>
          <w:p w14:paraId="7C25B4D8" w14:textId="475C437A" w:rsidR="00EC52DD" w:rsidRPr="00D15411" w:rsidRDefault="00B1370B" w:rsidP="00B1370B">
            <w:pPr>
              <w:jc w:val="both"/>
              <w:rPr>
                <w:rFonts w:ascii="Arial" w:hAnsi="Arial" w:cs="Arial"/>
                <w:sz w:val="20"/>
                <w:szCs w:val="20"/>
              </w:rPr>
            </w:pPr>
            <w:r w:rsidRPr="00B1370B">
              <w:rPr>
                <w:rFonts w:ascii="Arial" w:hAnsi="Arial" w:cs="Arial"/>
                <w:sz w:val="20"/>
                <w:szCs w:val="20"/>
              </w:rPr>
              <w:t xml:space="preserve">It </w:t>
            </w:r>
            <w:r w:rsidR="00E27F74">
              <w:rPr>
                <w:rFonts w:ascii="Arial" w:hAnsi="Arial" w:cs="Arial"/>
                <w:sz w:val="20"/>
                <w:szCs w:val="20"/>
              </w:rPr>
              <w:t>should be made clear that staf</w:t>
            </w:r>
            <w:r w:rsidRPr="00B1370B">
              <w:rPr>
                <w:rFonts w:ascii="Arial" w:hAnsi="Arial" w:cs="Arial"/>
                <w:sz w:val="20"/>
                <w:szCs w:val="20"/>
              </w:rPr>
              <w:t xml:space="preserve">f at all levels and across all areas of the University </w:t>
            </w:r>
            <w:r w:rsidR="00E27F74">
              <w:rPr>
                <w:rFonts w:ascii="Arial" w:hAnsi="Arial" w:cs="Arial"/>
                <w:sz w:val="20"/>
                <w:szCs w:val="20"/>
              </w:rPr>
              <w:t xml:space="preserve">are expected </w:t>
            </w:r>
            <w:r w:rsidRPr="00B1370B">
              <w:rPr>
                <w:rFonts w:ascii="Arial" w:hAnsi="Arial" w:cs="Arial"/>
                <w:sz w:val="20"/>
                <w:szCs w:val="20"/>
              </w:rPr>
              <w:t xml:space="preserve">to comply with the ethos and principles underpinning the Guiding Principles and Travel Hierarchy.  </w:t>
            </w:r>
          </w:p>
        </w:tc>
      </w:tr>
      <w:tr w:rsidR="00EC52DD" w:rsidRPr="004A6422" w14:paraId="505877B0" w14:textId="77777777" w:rsidTr="00210F02">
        <w:tc>
          <w:tcPr>
            <w:tcW w:w="2552" w:type="dxa"/>
          </w:tcPr>
          <w:p w14:paraId="21F11813" w14:textId="27D5D7CB"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3</w:t>
            </w:r>
          </w:p>
        </w:tc>
        <w:tc>
          <w:tcPr>
            <w:tcW w:w="6520" w:type="dxa"/>
          </w:tcPr>
          <w:p w14:paraId="39356460" w14:textId="57767186" w:rsidR="00EC52DD" w:rsidRPr="00D15411" w:rsidRDefault="00E27F74" w:rsidP="00B1370B">
            <w:pPr>
              <w:jc w:val="both"/>
              <w:rPr>
                <w:rFonts w:ascii="Arial" w:hAnsi="Arial" w:cs="Arial"/>
                <w:sz w:val="20"/>
                <w:szCs w:val="20"/>
              </w:rPr>
            </w:pPr>
            <w:r>
              <w:rPr>
                <w:rFonts w:ascii="Arial" w:hAnsi="Arial" w:cs="Arial"/>
                <w:sz w:val="20"/>
                <w:szCs w:val="20"/>
              </w:rPr>
              <w:t>T</w:t>
            </w:r>
            <w:r w:rsidR="00B1370B" w:rsidRPr="00B1370B">
              <w:rPr>
                <w:rFonts w:ascii="Arial" w:hAnsi="Arial" w:cs="Arial"/>
                <w:sz w:val="20"/>
                <w:szCs w:val="20"/>
              </w:rPr>
              <w:t xml:space="preserve">he expectation </w:t>
            </w:r>
            <w:r>
              <w:rPr>
                <w:rFonts w:ascii="Arial" w:hAnsi="Arial" w:cs="Arial"/>
                <w:sz w:val="20"/>
                <w:szCs w:val="20"/>
              </w:rPr>
              <w:t xml:space="preserve">should be communicated across the University </w:t>
            </w:r>
            <w:r w:rsidR="00B1370B" w:rsidRPr="00B1370B">
              <w:rPr>
                <w:rFonts w:ascii="Arial" w:hAnsi="Arial" w:cs="Arial"/>
                <w:sz w:val="20"/>
                <w:szCs w:val="20"/>
              </w:rPr>
              <w:t>that where an activity can reasonably be undertaken without incurring the need to travel by air (i.e. there will be no significant detrimental impact), an alternative mode of transport and/or virtual participation will be used instead.</w:t>
            </w:r>
          </w:p>
        </w:tc>
      </w:tr>
      <w:tr w:rsidR="00EC52DD" w:rsidRPr="004A6422" w14:paraId="4931C73A" w14:textId="77777777" w:rsidTr="00210F02">
        <w:tc>
          <w:tcPr>
            <w:tcW w:w="2552" w:type="dxa"/>
          </w:tcPr>
          <w:p w14:paraId="2C62AC82" w14:textId="74E8611A"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4</w:t>
            </w:r>
          </w:p>
        </w:tc>
        <w:tc>
          <w:tcPr>
            <w:tcW w:w="6520" w:type="dxa"/>
          </w:tcPr>
          <w:p w14:paraId="6080D329" w14:textId="622F2FA2" w:rsidR="00EC52DD" w:rsidRPr="00D15411" w:rsidRDefault="00B1370B" w:rsidP="00D15411">
            <w:pPr>
              <w:autoSpaceDE w:val="0"/>
              <w:autoSpaceDN w:val="0"/>
              <w:adjustRightInd w:val="0"/>
              <w:jc w:val="both"/>
              <w:rPr>
                <w:rFonts w:ascii="Arial" w:hAnsi="Arial" w:cs="Arial"/>
                <w:sz w:val="20"/>
                <w:szCs w:val="20"/>
              </w:rPr>
            </w:pPr>
            <w:r>
              <w:rPr>
                <w:rFonts w:ascii="Arial" w:hAnsi="Arial" w:cs="Arial"/>
                <w:sz w:val="20"/>
                <w:szCs w:val="20"/>
              </w:rPr>
              <w:t xml:space="preserve">It is the responsibility of Principal Investigators (working closely with Heads of School and Professional Services advisers e.g. Research &amp; Innovation) to ensure that options to reduce business travel are considered at an early stage of developing grant applications, and that where travel is planned the associated costs are based on accurately costed and </w:t>
            </w:r>
            <w:r w:rsidRPr="007B4F32">
              <w:rPr>
                <w:rFonts w:ascii="Arial" w:hAnsi="Arial" w:cs="Arial"/>
                <w:sz w:val="20"/>
                <w:szCs w:val="20"/>
              </w:rPr>
              <w:t>sustainable travel options.</w:t>
            </w:r>
          </w:p>
        </w:tc>
      </w:tr>
      <w:tr w:rsidR="00B1370B" w:rsidRPr="004A6422" w14:paraId="4F93A80C" w14:textId="77777777" w:rsidTr="00F2703A">
        <w:tc>
          <w:tcPr>
            <w:tcW w:w="9072" w:type="dxa"/>
            <w:gridSpan w:val="2"/>
          </w:tcPr>
          <w:p w14:paraId="3C2E1976" w14:textId="3A3CAED0" w:rsidR="00BC1076" w:rsidRPr="00797989" w:rsidRDefault="00B1370B" w:rsidP="00D15411">
            <w:pPr>
              <w:autoSpaceDE w:val="0"/>
              <w:autoSpaceDN w:val="0"/>
              <w:adjustRightInd w:val="0"/>
              <w:jc w:val="both"/>
              <w:rPr>
                <w:rFonts w:ascii="Arial" w:eastAsia="Times New Roman" w:hAnsi="Arial" w:cs="Arial"/>
                <w:b/>
                <w:bCs/>
                <w:i/>
                <w:iCs/>
                <w:color w:val="000000"/>
                <w:sz w:val="20"/>
                <w:szCs w:val="20"/>
                <w:lang w:val="en-US"/>
              </w:rPr>
            </w:pPr>
            <w:r w:rsidRPr="00B1370B">
              <w:rPr>
                <w:rFonts w:ascii="Arial" w:eastAsia="Times New Roman" w:hAnsi="Arial" w:cs="Arial"/>
                <w:b/>
                <w:bCs/>
                <w:i/>
                <w:iCs/>
                <w:color w:val="000000"/>
                <w:sz w:val="20"/>
                <w:szCs w:val="20"/>
                <w:lang w:val="en-US"/>
              </w:rPr>
              <w:t xml:space="preserve">Travel </w:t>
            </w:r>
            <w:proofErr w:type="spellStart"/>
            <w:r w:rsidRPr="00B1370B">
              <w:rPr>
                <w:rFonts w:ascii="Arial" w:eastAsia="Times New Roman" w:hAnsi="Arial" w:cs="Arial"/>
                <w:b/>
                <w:bCs/>
                <w:i/>
                <w:iCs/>
                <w:color w:val="000000"/>
                <w:sz w:val="20"/>
                <w:szCs w:val="20"/>
                <w:lang w:val="en-US"/>
              </w:rPr>
              <w:t>Authorisation</w:t>
            </w:r>
            <w:proofErr w:type="spellEnd"/>
          </w:p>
        </w:tc>
      </w:tr>
      <w:tr w:rsidR="00EC52DD" w:rsidRPr="004A6422" w14:paraId="0C453C80" w14:textId="77777777" w:rsidTr="00210F02">
        <w:tc>
          <w:tcPr>
            <w:tcW w:w="2552" w:type="dxa"/>
          </w:tcPr>
          <w:p w14:paraId="7696F430" w14:textId="2C915DE2"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5</w:t>
            </w:r>
          </w:p>
        </w:tc>
        <w:tc>
          <w:tcPr>
            <w:tcW w:w="6520" w:type="dxa"/>
          </w:tcPr>
          <w:p w14:paraId="1822DB56" w14:textId="5E0BCD0C" w:rsidR="00CC629B" w:rsidRPr="00D15411" w:rsidRDefault="00CB24D0" w:rsidP="00D15411">
            <w:pPr>
              <w:autoSpaceDE w:val="0"/>
              <w:autoSpaceDN w:val="0"/>
              <w:adjustRightInd w:val="0"/>
              <w:jc w:val="both"/>
              <w:rPr>
                <w:rFonts w:ascii="Arial" w:hAnsi="Arial" w:cs="Arial"/>
                <w:sz w:val="20"/>
                <w:szCs w:val="20"/>
              </w:rPr>
            </w:pPr>
            <w:r>
              <w:rPr>
                <w:rFonts w:ascii="Arial" w:hAnsi="Arial" w:cs="Arial"/>
                <w:sz w:val="20"/>
                <w:szCs w:val="20"/>
              </w:rPr>
              <w:t>The expectation</w:t>
            </w:r>
            <w:r w:rsidR="007E6282">
              <w:rPr>
                <w:rFonts w:ascii="Arial" w:hAnsi="Arial" w:cs="Arial"/>
                <w:sz w:val="20"/>
                <w:szCs w:val="20"/>
              </w:rPr>
              <w:t xml:space="preserve"> </w:t>
            </w:r>
            <w:r w:rsidR="00B1370B" w:rsidRPr="00B1370B">
              <w:rPr>
                <w:rFonts w:ascii="Arial" w:hAnsi="Arial" w:cs="Arial"/>
                <w:sz w:val="20"/>
                <w:szCs w:val="20"/>
              </w:rPr>
              <w:t xml:space="preserve">that </w:t>
            </w:r>
            <w:proofErr w:type="gramStart"/>
            <w:r w:rsidR="00B1370B" w:rsidRPr="00B1370B">
              <w:rPr>
                <w:rFonts w:ascii="Arial" w:hAnsi="Arial" w:cs="Arial"/>
                <w:sz w:val="20"/>
                <w:szCs w:val="20"/>
              </w:rPr>
              <w:t>Line</w:t>
            </w:r>
            <w:proofErr w:type="gramEnd"/>
            <w:r w:rsidR="00B1370B" w:rsidRPr="00B1370B">
              <w:rPr>
                <w:rFonts w:ascii="Arial" w:hAnsi="Arial" w:cs="Arial"/>
                <w:sz w:val="20"/>
                <w:szCs w:val="20"/>
              </w:rPr>
              <w:t xml:space="preserve"> Managers discuss the utility and value of proposed business travel (particularly </w:t>
            </w:r>
            <w:r w:rsidR="00F36BE3">
              <w:rPr>
                <w:rFonts w:ascii="Arial" w:hAnsi="Arial" w:cs="Arial"/>
                <w:sz w:val="20"/>
                <w:szCs w:val="20"/>
              </w:rPr>
              <w:t xml:space="preserve">by </w:t>
            </w:r>
            <w:r w:rsidR="00B1370B" w:rsidRPr="00B1370B">
              <w:rPr>
                <w:rFonts w:ascii="Arial" w:hAnsi="Arial" w:cs="Arial"/>
                <w:sz w:val="20"/>
                <w:szCs w:val="20"/>
              </w:rPr>
              <w:t>air) with members of their team on a regular basis</w:t>
            </w:r>
            <w:r w:rsidR="00F36BE3">
              <w:rPr>
                <w:rFonts w:ascii="Arial" w:hAnsi="Arial" w:cs="Arial"/>
                <w:sz w:val="20"/>
                <w:szCs w:val="20"/>
              </w:rPr>
              <w:t xml:space="preserve">, and </w:t>
            </w:r>
            <w:r w:rsidR="00B1370B" w:rsidRPr="00B1370B">
              <w:rPr>
                <w:rFonts w:ascii="Arial" w:hAnsi="Arial" w:cs="Arial"/>
                <w:sz w:val="20"/>
                <w:szCs w:val="20"/>
              </w:rPr>
              <w:t>in line with the Expenses &amp; Benefits Policy</w:t>
            </w:r>
            <w:r>
              <w:rPr>
                <w:rFonts w:ascii="Arial" w:hAnsi="Arial" w:cs="Arial"/>
                <w:sz w:val="20"/>
                <w:szCs w:val="20"/>
              </w:rPr>
              <w:t xml:space="preserve"> should be communicated across the University</w:t>
            </w:r>
            <w:r w:rsidR="00B1370B" w:rsidRPr="00B1370B">
              <w:rPr>
                <w:rFonts w:ascii="Arial" w:hAnsi="Arial" w:cs="Arial"/>
                <w:sz w:val="20"/>
                <w:szCs w:val="20"/>
              </w:rPr>
              <w:t>.</w:t>
            </w:r>
          </w:p>
        </w:tc>
      </w:tr>
      <w:tr w:rsidR="00EC52DD" w:rsidRPr="004A6422" w14:paraId="559273E8" w14:textId="77777777" w:rsidTr="00210F02">
        <w:tc>
          <w:tcPr>
            <w:tcW w:w="2552" w:type="dxa"/>
          </w:tcPr>
          <w:p w14:paraId="3A45F5D6" w14:textId="18F9BEF2"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6</w:t>
            </w:r>
          </w:p>
        </w:tc>
        <w:tc>
          <w:tcPr>
            <w:tcW w:w="6520" w:type="dxa"/>
          </w:tcPr>
          <w:p w14:paraId="28F4E218" w14:textId="35CB99FE" w:rsidR="00EC52DD" w:rsidRPr="00D15411" w:rsidRDefault="00E27F74" w:rsidP="00D15411">
            <w:pPr>
              <w:autoSpaceDE w:val="0"/>
              <w:autoSpaceDN w:val="0"/>
              <w:adjustRightInd w:val="0"/>
              <w:jc w:val="both"/>
              <w:rPr>
                <w:rFonts w:ascii="Arial" w:hAnsi="Arial" w:cs="Arial"/>
                <w:sz w:val="20"/>
                <w:szCs w:val="20"/>
              </w:rPr>
            </w:pPr>
            <w:r>
              <w:rPr>
                <w:rFonts w:ascii="Arial" w:hAnsi="Arial" w:cs="Arial"/>
                <w:sz w:val="20"/>
                <w:szCs w:val="20"/>
              </w:rPr>
              <w:t>A</w:t>
            </w:r>
            <w:r w:rsidR="00B1370B" w:rsidRPr="00B1370B">
              <w:rPr>
                <w:rFonts w:ascii="Arial" w:hAnsi="Arial" w:cs="Arial"/>
                <w:sz w:val="20"/>
                <w:szCs w:val="20"/>
              </w:rPr>
              <w:t xml:space="preserve">wareness </w:t>
            </w:r>
            <w:r>
              <w:rPr>
                <w:rFonts w:ascii="Arial" w:hAnsi="Arial" w:cs="Arial"/>
                <w:sz w:val="20"/>
                <w:szCs w:val="20"/>
              </w:rPr>
              <w:t xml:space="preserve">should be raised </w:t>
            </w:r>
            <w:r w:rsidR="00B1370B" w:rsidRPr="00B1370B">
              <w:rPr>
                <w:rFonts w:ascii="Arial" w:hAnsi="Arial" w:cs="Arial"/>
                <w:sz w:val="20"/>
                <w:szCs w:val="20"/>
              </w:rPr>
              <w:t>across the University of the current business travel and reimbursement claims process</w:t>
            </w:r>
            <w:r w:rsidR="00CC629B">
              <w:rPr>
                <w:rFonts w:ascii="Arial" w:hAnsi="Arial" w:cs="Arial"/>
                <w:sz w:val="20"/>
                <w:szCs w:val="20"/>
              </w:rPr>
              <w:t>es</w:t>
            </w:r>
            <w:r w:rsidR="00CC602E">
              <w:rPr>
                <w:rFonts w:ascii="Arial" w:hAnsi="Arial" w:cs="Arial"/>
                <w:sz w:val="20"/>
                <w:szCs w:val="20"/>
              </w:rPr>
              <w:t>.</w:t>
            </w:r>
          </w:p>
        </w:tc>
      </w:tr>
      <w:tr w:rsidR="00EC52DD" w:rsidRPr="004A6422" w14:paraId="625F473B" w14:textId="77777777" w:rsidTr="00210F02">
        <w:tc>
          <w:tcPr>
            <w:tcW w:w="2552" w:type="dxa"/>
          </w:tcPr>
          <w:p w14:paraId="39D462E9" w14:textId="03866D7E"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7</w:t>
            </w:r>
          </w:p>
        </w:tc>
        <w:tc>
          <w:tcPr>
            <w:tcW w:w="6520" w:type="dxa"/>
          </w:tcPr>
          <w:p w14:paraId="23E34F20" w14:textId="5BFE336C" w:rsidR="00EC52DD" w:rsidRPr="00D15411" w:rsidRDefault="00B1370B" w:rsidP="00D15411">
            <w:pPr>
              <w:autoSpaceDE w:val="0"/>
              <w:autoSpaceDN w:val="0"/>
              <w:adjustRightInd w:val="0"/>
              <w:jc w:val="both"/>
              <w:rPr>
                <w:rFonts w:ascii="Arial" w:hAnsi="Arial" w:cs="Arial"/>
                <w:sz w:val="20"/>
                <w:szCs w:val="20"/>
              </w:rPr>
            </w:pPr>
            <w:r w:rsidRPr="00B1370B">
              <w:rPr>
                <w:rFonts w:ascii="Arial" w:hAnsi="Arial" w:cs="Arial"/>
                <w:sz w:val="20"/>
                <w:szCs w:val="20"/>
              </w:rPr>
              <w:t>A communications plan should be developed to regularly promote the services and benefits of the University’s appointed travel provider.</w:t>
            </w:r>
          </w:p>
        </w:tc>
      </w:tr>
      <w:tr w:rsidR="00B1370B" w:rsidRPr="004A6422" w14:paraId="2EE08C95" w14:textId="77777777" w:rsidTr="000E4007">
        <w:tc>
          <w:tcPr>
            <w:tcW w:w="9072" w:type="dxa"/>
            <w:gridSpan w:val="2"/>
          </w:tcPr>
          <w:p w14:paraId="4AA4C9DA" w14:textId="450B31D0" w:rsidR="00BC1076" w:rsidRPr="00797989" w:rsidRDefault="00B1370B" w:rsidP="00D15411">
            <w:pPr>
              <w:autoSpaceDE w:val="0"/>
              <w:autoSpaceDN w:val="0"/>
              <w:adjustRightInd w:val="0"/>
              <w:jc w:val="both"/>
              <w:rPr>
                <w:rFonts w:ascii="Arial" w:eastAsia="Times New Roman" w:hAnsi="Arial" w:cs="Arial"/>
                <w:b/>
                <w:bCs/>
                <w:i/>
                <w:iCs/>
                <w:color w:val="000000"/>
                <w:sz w:val="20"/>
                <w:szCs w:val="20"/>
                <w:lang w:val="en-US"/>
              </w:rPr>
            </w:pPr>
            <w:proofErr w:type="spellStart"/>
            <w:r w:rsidRPr="00B1370B">
              <w:rPr>
                <w:rFonts w:ascii="Arial" w:eastAsia="Times New Roman" w:hAnsi="Arial" w:cs="Arial"/>
                <w:b/>
                <w:bCs/>
                <w:i/>
                <w:iCs/>
                <w:color w:val="000000"/>
                <w:sz w:val="20"/>
                <w:szCs w:val="20"/>
                <w:lang w:val="en-US"/>
              </w:rPr>
              <w:t>Incentivisation</w:t>
            </w:r>
            <w:proofErr w:type="spellEnd"/>
          </w:p>
        </w:tc>
      </w:tr>
      <w:tr w:rsidR="00EC52DD" w:rsidRPr="004A6422" w14:paraId="15E05170" w14:textId="77777777" w:rsidTr="00210F02">
        <w:tc>
          <w:tcPr>
            <w:tcW w:w="2552" w:type="dxa"/>
          </w:tcPr>
          <w:p w14:paraId="263B6387" w14:textId="78DADFA3"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w:t>
            </w:r>
            <w:r w:rsidR="00B56010">
              <w:rPr>
                <w:rFonts w:ascii="Arial" w:eastAsia="Times New Roman" w:hAnsi="Arial" w:cs="Arial"/>
                <w:color w:val="000000"/>
                <w:sz w:val="20"/>
                <w:szCs w:val="20"/>
                <w:lang w:val="en-US"/>
              </w:rPr>
              <w:t>8</w:t>
            </w:r>
          </w:p>
        </w:tc>
        <w:tc>
          <w:tcPr>
            <w:tcW w:w="6520" w:type="dxa"/>
          </w:tcPr>
          <w:p w14:paraId="4F65F7CD" w14:textId="57764499" w:rsidR="00EC52DD" w:rsidRPr="00D15411" w:rsidRDefault="00B1370B" w:rsidP="00D15411">
            <w:pPr>
              <w:autoSpaceDE w:val="0"/>
              <w:autoSpaceDN w:val="0"/>
              <w:adjustRightInd w:val="0"/>
              <w:jc w:val="both"/>
              <w:rPr>
                <w:rFonts w:ascii="Arial" w:hAnsi="Arial" w:cs="Arial"/>
                <w:sz w:val="20"/>
                <w:szCs w:val="20"/>
              </w:rPr>
            </w:pPr>
            <w:r w:rsidRPr="00B1370B">
              <w:rPr>
                <w:rFonts w:ascii="Arial" w:hAnsi="Arial" w:cs="Arial"/>
                <w:sz w:val="20"/>
                <w:szCs w:val="20"/>
              </w:rPr>
              <w:t>The opportunity to negotiate discounted travel for staff and/or students with public transport (especially rail) providers should be kept under regular review.</w:t>
            </w:r>
          </w:p>
        </w:tc>
      </w:tr>
      <w:tr w:rsidR="00EC52DD" w:rsidRPr="004A6422" w14:paraId="4122A7EC" w14:textId="77777777" w:rsidTr="00210F02">
        <w:tc>
          <w:tcPr>
            <w:tcW w:w="2552" w:type="dxa"/>
          </w:tcPr>
          <w:p w14:paraId="2E4A7951" w14:textId="015786CD" w:rsidR="00EC52DD" w:rsidRDefault="00B56010"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19</w:t>
            </w:r>
          </w:p>
        </w:tc>
        <w:tc>
          <w:tcPr>
            <w:tcW w:w="6520" w:type="dxa"/>
          </w:tcPr>
          <w:p w14:paraId="7A1CE24D" w14:textId="79D877CD" w:rsidR="00EC52DD" w:rsidRPr="00D15411" w:rsidRDefault="00900738" w:rsidP="00D15411">
            <w:pPr>
              <w:autoSpaceDE w:val="0"/>
              <w:autoSpaceDN w:val="0"/>
              <w:adjustRightInd w:val="0"/>
              <w:jc w:val="both"/>
              <w:rPr>
                <w:rFonts w:ascii="Arial" w:hAnsi="Arial" w:cs="Arial"/>
                <w:sz w:val="20"/>
                <w:szCs w:val="20"/>
              </w:rPr>
            </w:pPr>
            <w:r>
              <w:rPr>
                <w:rFonts w:ascii="Arial" w:hAnsi="Arial" w:cs="Arial"/>
                <w:sz w:val="20"/>
                <w:szCs w:val="20"/>
              </w:rPr>
              <w:t>R</w:t>
            </w:r>
            <w:r w:rsidR="00B1370B" w:rsidRPr="00B1370B">
              <w:rPr>
                <w:rFonts w:ascii="Arial" w:hAnsi="Arial" w:cs="Arial"/>
                <w:sz w:val="20"/>
                <w:szCs w:val="20"/>
              </w:rPr>
              <w:t xml:space="preserve">ail travel </w:t>
            </w:r>
            <w:r>
              <w:rPr>
                <w:rFonts w:ascii="Arial" w:hAnsi="Arial" w:cs="Arial"/>
                <w:sz w:val="20"/>
                <w:szCs w:val="20"/>
              </w:rPr>
              <w:t xml:space="preserve">should be considered </w:t>
            </w:r>
            <w:r w:rsidR="00B1370B" w:rsidRPr="00B1370B">
              <w:rPr>
                <w:rFonts w:ascii="Arial" w:hAnsi="Arial" w:cs="Arial"/>
                <w:sz w:val="20"/>
                <w:szCs w:val="20"/>
              </w:rPr>
              <w:t xml:space="preserve">the norm for all journeys which would take under 6 </w:t>
            </w:r>
            <w:proofErr w:type="gramStart"/>
            <w:r w:rsidR="00B1370B" w:rsidRPr="00B1370B">
              <w:rPr>
                <w:rFonts w:ascii="Arial" w:hAnsi="Arial" w:cs="Arial"/>
                <w:sz w:val="20"/>
                <w:szCs w:val="20"/>
              </w:rPr>
              <w:t>hours</w:t>
            </w:r>
            <w:r w:rsidR="00CD1CAA">
              <w:rPr>
                <w:rFonts w:ascii="Arial" w:hAnsi="Arial" w:cs="Arial"/>
                <w:sz w:val="20"/>
                <w:szCs w:val="20"/>
              </w:rPr>
              <w:t>, unless</w:t>
            </w:r>
            <w:proofErr w:type="gramEnd"/>
            <w:r w:rsidR="00CD1CAA">
              <w:rPr>
                <w:rFonts w:ascii="Arial" w:hAnsi="Arial" w:cs="Arial"/>
                <w:sz w:val="20"/>
                <w:szCs w:val="20"/>
              </w:rPr>
              <w:t xml:space="preserve"> there are e</w:t>
            </w:r>
            <w:r>
              <w:rPr>
                <w:rFonts w:ascii="Arial" w:hAnsi="Arial" w:cs="Arial"/>
                <w:sz w:val="20"/>
                <w:szCs w:val="20"/>
              </w:rPr>
              <w:t xml:space="preserve">xceptions </w:t>
            </w:r>
            <w:r w:rsidR="00CD1CAA">
              <w:rPr>
                <w:rFonts w:ascii="Arial" w:hAnsi="Arial" w:cs="Arial"/>
                <w:sz w:val="20"/>
                <w:szCs w:val="20"/>
              </w:rPr>
              <w:t>for</w:t>
            </w:r>
            <w:r w:rsidR="00B1370B" w:rsidRPr="00B1370B">
              <w:rPr>
                <w:rFonts w:ascii="Arial" w:hAnsi="Arial" w:cs="Arial"/>
                <w:sz w:val="20"/>
                <w:szCs w:val="20"/>
              </w:rPr>
              <w:t xml:space="preserve"> clearly defined extenuating circumstances</w:t>
            </w:r>
            <w:r w:rsidR="00CD1CAA">
              <w:rPr>
                <w:rFonts w:ascii="Arial" w:hAnsi="Arial" w:cs="Arial"/>
                <w:sz w:val="20"/>
                <w:szCs w:val="20"/>
              </w:rPr>
              <w:t>.</w:t>
            </w:r>
          </w:p>
        </w:tc>
      </w:tr>
      <w:tr w:rsidR="00EC52DD" w:rsidRPr="004A6422" w14:paraId="02C9C733" w14:textId="77777777" w:rsidTr="00210F02">
        <w:tc>
          <w:tcPr>
            <w:tcW w:w="2552" w:type="dxa"/>
          </w:tcPr>
          <w:p w14:paraId="1FAB2A1B" w14:textId="0FE72351" w:rsidR="00EC52DD"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2</w:t>
            </w:r>
            <w:r w:rsidR="00B56010">
              <w:rPr>
                <w:rFonts w:ascii="Arial" w:eastAsia="Times New Roman" w:hAnsi="Arial" w:cs="Arial"/>
                <w:color w:val="000000"/>
                <w:sz w:val="20"/>
                <w:szCs w:val="20"/>
                <w:lang w:val="en-US"/>
              </w:rPr>
              <w:t>0</w:t>
            </w:r>
          </w:p>
        </w:tc>
        <w:tc>
          <w:tcPr>
            <w:tcW w:w="6520" w:type="dxa"/>
          </w:tcPr>
          <w:p w14:paraId="047B21BB" w14:textId="106AEEBC" w:rsidR="00EC52DD" w:rsidRPr="00D15411" w:rsidRDefault="00900738" w:rsidP="00D15411">
            <w:pPr>
              <w:autoSpaceDE w:val="0"/>
              <w:autoSpaceDN w:val="0"/>
              <w:adjustRightInd w:val="0"/>
              <w:jc w:val="both"/>
              <w:rPr>
                <w:rFonts w:ascii="Arial" w:hAnsi="Arial" w:cs="Arial"/>
                <w:sz w:val="20"/>
                <w:szCs w:val="20"/>
              </w:rPr>
            </w:pPr>
            <w:r>
              <w:rPr>
                <w:rFonts w:ascii="Arial" w:hAnsi="Arial" w:cs="Arial"/>
                <w:sz w:val="20"/>
                <w:szCs w:val="20"/>
              </w:rPr>
              <w:t>I</w:t>
            </w:r>
            <w:r w:rsidR="00B1370B" w:rsidRPr="00B1370B">
              <w:rPr>
                <w:rFonts w:ascii="Arial" w:hAnsi="Arial" w:cs="Arial"/>
                <w:sz w:val="20"/>
                <w:szCs w:val="20"/>
              </w:rPr>
              <w:t>nstitutional support/encouragement will be provided to members of staff who are able and willing to adopt alternatives to air travel to do so where such travel is required e.g. subsidising time/costs if a rail journey costs more and takes longer.</w:t>
            </w:r>
          </w:p>
        </w:tc>
      </w:tr>
      <w:tr w:rsidR="00596B6F" w:rsidRPr="004A6422" w14:paraId="42EA593F" w14:textId="77777777" w:rsidTr="00F375A7">
        <w:tc>
          <w:tcPr>
            <w:tcW w:w="9072" w:type="dxa"/>
            <w:gridSpan w:val="2"/>
          </w:tcPr>
          <w:p w14:paraId="29C6990D" w14:textId="5982C0A4" w:rsidR="00BC1076" w:rsidRPr="00797989" w:rsidRDefault="00596B6F" w:rsidP="00D15411">
            <w:pPr>
              <w:autoSpaceDE w:val="0"/>
              <w:autoSpaceDN w:val="0"/>
              <w:adjustRightInd w:val="0"/>
              <w:jc w:val="both"/>
              <w:rPr>
                <w:rFonts w:ascii="Arial" w:eastAsia="Times New Roman" w:hAnsi="Arial" w:cs="Arial"/>
                <w:b/>
                <w:bCs/>
                <w:i/>
                <w:iCs/>
                <w:color w:val="000000"/>
                <w:sz w:val="20"/>
                <w:szCs w:val="20"/>
                <w:lang w:val="en-US"/>
              </w:rPr>
            </w:pPr>
            <w:r w:rsidRPr="00596B6F">
              <w:rPr>
                <w:rFonts w:ascii="Arial" w:eastAsia="Times New Roman" w:hAnsi="Arial" w:cs="Arial"/>
                <w:b/>
                <w:bCs/>
                <w:i/>
                <w:iCs/>
                <w:color w:val="000000"/>
                <w:sz w:val="20"/>
                <w:szCs w:val="20"/>
                <w:lang w:val="en-US"/>
              </w:rPr>
              <w:t>Guiding Principles &amp; Travel Hierarchy</w:t>
            </w:r>
          </w:p>
        </w:tc>
      </w:tr>
      <w:tr w:rsidR="00B1370B" w:rsidRPr="004A6422" w14:paraId="02720480" w14:textId="77777777" w:rsidTr="00210F02">
        <w:tc>
          <w:tcPr>
            <w:tcW w:w="2552" w:type="dxa"/>
          </w:tcPr>
          <w:p w14:paraId="5C04821A" w14:textId="3A53F1AD" w:rsidR="00B1370B" w:rsidRDefault="00B1370B" w:rsidP="00210F02">
            <w:pPr>
              <w:autoSpaceDE w:val="0"/>
              <w:autoSpaceDN w:val="0"/>
              <w:adjustRightInd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2</w:t>
            </w:r>
            <w:r w:rsidR="00462DEB">
              <w:rPr>
                <w:rFonts w:ascii="Arial" w:eastAsia="Times New Roman" w:hAnsi="Arial" w:cs="Arial"/>
                <w:color w:val="000000"/>
                <w:sz w:val="20"/>
                <w:szCs w:val="20"/>
                <w:lang w:val="en-US"/>
              </w:rPr>
              <w:t>1</w:t>
            </w:r>
          </w:p>
        </w:tc>
        <w:tc>
          <w:tcPr>
            <w:tcW w:w="6520" w:type="dxa"/>
          </w:tcPr>
          <w:p w14:paraId="340016A8" w14:textId="7F9AFEDD" w:rsidR="00B1370B" w:rsidRDefault="00B1370B" w:rsidP="00D15411">
            <w:pPr>
              <w:autoSpaceDE w:val="0"/>
              <w:autoSpaceDN w:val="0"/>
              <w:adjustRightInd w:val="0"/>
              <w:jc w:val="both"/>
              <w:rPr>
                <w:rFonts w:ascii="Arial" w:hAnsi="Arial" w:cs="Arial"/>
                <w:sz w:val="20"/>
                <w:szCs w:val="20"/>
              </w:rPr>
            </w:pPr>
            <w:r w:rsidRPr="00B1370B">
              <w:rPr>
                <w:rFonts w:ascii="Arial" w:hAnsi="Arial" w:cs="Arial"/>
                <w:sz w:val="20"/>
                <w:szCs w:val="20"/>
              </w:rPr>
              <w:t>The Guiding Principles of Sustainable Business Travel and the Travel Hierarchy should be reviewed by the Sustainable Development Committee on an annual basis.</w:t>
            </w:r>
          </w:p>
        </w:tc>
      </w:tr>
    </w:tbl>
    <w:p w14:paraId="2C799BFA" w14:textId="77777777" w:rsidR="00CD1CAA" w:rsidRDefault="00CD1CAA" w:rsidP="00145DEC">
      <w:pPr>
        <w:jc w:val="both"/>
        <w:rPr>
          <w:rFonts w:ascii="Arial" w:hAnsi="Arial" w:cs="Arial"/>
          <w:b/>
          <w:bCs/>
          <w:sz w:val="20"/>
          <w:szCs w:val="20"/>
          <w:u w:val="single"/>
        </w:rPr>
      </w:pPr>
      <w:bookmarkStart w:id="2" w:name="KeyFindings"/>
    </w:p>
    <w:bookmarkEnd w:id="2"/>
    <w:sectPr w:rsidR="00CD1CAA" w:rsidSect="002250E6">
      <w:headerReference w:type="default" r:id="rId8"/>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FACA" w14:textId="77777777" w:rsidR="00481638" w:rsidRDefault="00481638" w:rsidP="000B7365">
      <w:pPr>
        <w:spacing w:after="0" w:line="240" w:lineRule="auto"/>
      </w:pPr>
      <w:r>
        <w:separator/>
      </w:r>
    </w:p>
  </w:endnote>
  <w:endnote w:type="continuationSeparator" w:id="0">
    <w:p w14:paraId="428650F4" w14:textId="77777777" w:rsidR="00481638" w:rsidRDefault="00481638" w:rsidP="000B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50550"/>
      <w:docPartObj>
        <w:docPartGallery w:val="Page Numbers (Bottom of Page)"/>
        <w:docPartUnique/>
      </w:docPartObj>
    </w:sdtPr>
    <w:sdtEndPr>
      <w:rPr>
        <w:noProof/>
      </w:rPr>
    </w:sdtEndPr>
    <w:sdtContent>
      <w:p w14:paraId="0BC2193C" w14:textId="58C0211C" w:rsidR="005158CC" w:rsidRDefault="005158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9A72B" w14:textId="77777777" w:rsidR="005158CC" w:rsidRDefault="00515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6141" w14:textId="77777777" w:rsidR="00481638" w:rsidRDefault="00481638" w:rsidP="000B7365">
      <w:pPr>
        <w:spacing w:after="0" w:line="240" w:lineRule="auto"/>
      </w:pPr>
      <w:r>
        <w:separator/>
      </w:r>
    </w:p>
  </w:footnote>
  <w:footnote w:type="continuationSeparator" w:id="0">
    <w:p w14:paraId="0AC53ADD" w14:textId="77777777" w:rsidR="00481638" w:rsidRDefault="00481638" w:rsidP="000B7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27C5" w14:textId="3A3C2588" w:rsidR="00FC4C26" w:rsidRPr="00FC4C26" w:rsidRDefault="00FC4C26">
    <w:pPr>
      <w:pStyle w:val="Header"/>
      <w:rPr>
        <w:rFonts w:ascii="Arial" w:hAnsi="Arial" w:cs="Arial"/>
        <w:sz w:val="20"/>
        <w:szCs w:val="20"/>
      </w:rPr>
    </w:pPr>
    <w:r w:rsidRPr="00FC4C26">
      <w:rPr>
        <w:rFonts w:ascii="Arial" w:hAnsi="Arial" w:cs="Arial"/>
        <w:sz w:val="20"/>
        <w:szCs w:val="20"/>
      </w:rPr>
      <w:tab/>
    </w:r>
    <w:r w:rsidRPr="00FC4C26">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C65"/>
    <w:multiLevelType w:val="hybridMultilevel"/>
    <w:tmpl w:val="95626D26"/>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E5B7F"/>
    <w:multiLevelType w:val="hybridMultilevel"/>
    <w:tmpl w:val="ABC2A9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CA0720"/>
    <w:multiLevelType w:val="hybridMultilevel"/>
    <w:tmpl w:val="29B20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8B706A"/>
    <w:multiLevelType w:val="hybridMultilevel"/>
    <w:tmpl w:val="A79CB68A"/>
    <w:lvl w:ilvl="0" w:tplc="04C42E9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62000"/>
    <w:multiLevelType w:val="hybridMultilevel"/>
    <w:tmpl w:val="AA5C3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AF1ECD"/>
    <w:multiLevelType w:val="multilevel"/>
    <w:tmpl w:val="4A9817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6F5C35"/>
    <w:multiLevelType w:val="hybridMultilevel"/>
    <w:tmpl w:val="55C62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66561"/>
    <w:multiLevelType w:val="hybridMultilevel"/>
    <w:tmpl w:val="0204B5D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8" w15:restartNumberingAfterBreak="0">
    <w:nsid w:val="1DE521E0"/>
    <w:multiLevelType w:val="multilevel"/>
    <w:tmpl w:val="7804921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E2175"/>
    <w:multiLevelType w:val="hybridMultilevel"/>
    <w:tmpl w:val="BB0E8E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11FC4"/>
    <w:multiLevelType w:val="multilevel"/>
    <w:tmpl w:val="AEB295A0"/>
    <w:lvl w:ilvl="0">
      <w:start w:val="1"/>
      <w:numFmt w:val="bullet"/>
      <w:lvlText w:val=""/>
      <w:lvlJc w:val="left"/>
      <w:pPr>
        <w:ind w:left="570" w:hanging="570"/>
      </w:pPr>
      <w:rPr>
        <w:rFonts w:ascii="Symbol" w:hAnsi="Symbol"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3C16EB"/>
    <w:multiLevelType w:val="hybridMultilevel"/>
    <w:tmpl w:val="10A615F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24705B3"/>
    <w:multiLevelType w:val="hybridMultilevel"/>
    <w:tmpl w:val="AA3A0E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F054A7"/>
    <w:multiLevelType w:val="hybridMultilevel"/>
    <w:tmpl w:val="4782A928"/>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470849E8"/>
    <w:multiLevelType w:val="hybridMultilevel"/>
    <w:tmpl w:val="06067D64"/>
    <w:lvl w:ilvl="0" w:tplc="617C2CA4">
      <w:start w:val="2"/>
      <w:numFmt w:val="decimal"/>
      <w:lvlText w:val="%1."/>
      <w:lvlJc w:val="left"/>
      <w:pPr>
        <w:ind w:left="930" w:hanging="57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7A5016"/>
    <w:multiLevelType w:val="hybridMultilevel"/>
    <w:tmpl w:val="4DBA403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6" w15:restartNumberingAfterBreak="0">
    <w:nsid w:val="4BAB14D3"/>
    <w:multiLevelType w:val="hybridMultilevel"/>
    <w:tmpl w:val="2DAC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72930"/>
    <w:multiLevelType w:val="hybridMultilevel"/>
    <w:tmpl w:val="B29C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409DC"/>
    <w:multiLevelType w:val="hybridMultilevel"/>
    <w:tmpl w:val="6B3C6BF0"/>
    <w:lvl w:ilvl="0" w:tplc="1C1CD824">
      <w:start w:val="2"/>
      <w:numFmt w:val="decimal"/>
      <w:lvlText w:val="%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AC5644"/>
    <w:multiLevelType w:val="hybridMultilevel"/>
    <w:tmpl w:val="56182EEC"/>
    <w:lvl w:ilvl="0" w:tplc="08090001">
      <w:start w:val="1"/>
      <w:numFmt w:val="bullet"/>
      <w:lvlText w:val=""/>
      <w:lvlJc w:val="left"/>
      <w:pPr>
        <w:ind w:left="1172" w:hanging="360"/>
      </w:pPr>
      <w:rPr>
        <w:rFonts w:ascii="Symbol" w:hAnsi="Symbol" w:hint="default"/>
      </w:rPr>
    </w:lvl>
    <w:lvl w:ilvl="1" w:tplc="08090003" w:tentative="1">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20" w15:restartNumberingAfterBreak="0">
    <w:nsid w:val="63284803"/>
    <w:multiLevelType w:val="hybridMultilevel"/>
    <w:tmpl w:val="A002F55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1" w15:restartNumberingAfterBreak="0">
    <w:nsid w:val="67F1646B"/>
    <w:multiLevelType w:val="hybridMultilevel"/>
    <w:tmpl w:val="3C32A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6B7BF4"/>
    <w:multiLevelType w:val="hybridMultilevel"/>
    <w:tmpl w:val="02B2A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00C49B9"/>
    <w:multiLevelType w:val="hybridMultilevel"/>
    <w:tmpl w:val="99909C00"/>
    <w:lvl w:ilvl="0" w:tplc="C4E41188">
      <w:start w:val="1"/>
      <w:numFmt w:val="decimal"/>
      <w:lvlText w:val="%1."/>
      <w:lvlJc w:val="left"/>
      <w:pPr>
        <w:ind w:left="360" w:hanging="360"/>
      </w:pPr>
      <w:rPr>
        <w:rFonts w:ascii="Arial" w:hAnsi="Arial" w:cs="Arial" w:hint="default"/>
        <w:b w:val="0"/>
        <w:bCs w:val="0"/>
        <w:i w:val="0"/>
        <w:i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8B4033"/>
    <w:multiLevelType w:val="hybridMultilevel"/>
    <w:tmpl w:val="C88C3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CE3441"/>
    <w:multiLevelType w:val="hybridMultilevel"/>
    <w:tmpl w:val="98FEB3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23A7A17"/>
    <w:multiLevelType w:val="hybridMultilevel"/>
    <w:tmpl w:val="D97E6E1A"/>
    <w:lvl w:ilvl="0" w:tplc="684219F0">
      <w:start w:val="1"/>
      <w:numFmt w:val="decimal"/>
      <w:lvlText w:val="%1."/>
      <w:lvlJc w:val="left"/>
      <w:pPr>
        <w:ind w:left="720" w:hanging="360"/>
      </w:pPr>
      <w:rPr>
        <w:rFonts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2113078">
    <w:abstractNumId w:val="6"/>
  </w:num>
  <w:num w:numId="2" w16cid:durableId="838233993">
    <w:abstractNumId w:val="3"/>
  </w:num>
  <w:num w:numId="3" w16cid:durableId="1391419699">
    <w:abstractNumId w:val="25"/>
  </w:num>
  <w:num w:numId="4" w16cid:durableId="1407462178">
    <w:abstractNumId w:val="8"/>
  </w:num>
  <w:num w:numId="5" w16cid:durableId="1369601930">
    <w:abstractNumId w:val="10"/>
  </w:num>
  <w:num w:numId="6" w16cid:durableId="1904216550">
    <w:abstractNumId w:val="24"/>
  </w:num>
  <w:num w:numId="7" w16cid:durableId="533544392">
    <w:abstractNumId w:val="16"/>
  </w:num>
  <w:num w:numId="8" w16cid:durableId="1801261388">
    <w:abstractNumId w:val="26"/>
  </w:num>
  <w:num w:numId="9" w16cid:durableId="1155536534">
    <w:abstractNumId w:val="11"/>
  </w:num>
  <w:num w:numId="10" w16cid:durableId="25984169">
    <w:abstractNumId w:val="20"/>
  </w:num>
  <w:num w:numId="11" w16cid:durableId="1023090325">
    <w:abstractNumId w:val="15"/>
  </w:num>
  <w:num w:numId="12" w16cid:durableId="396786106">
    <w:abstractNumId w:val="21"/>
  </w:num>
  <w:num w:numId="13" w16cid:durableId="531724016">
    <w:abstractNumId w:val="19"/>
  </w:num>
  <w:num w:numId="14" w16cid:durableId="601766760">
    <w:abstractNumId w:val="1"/>
  </w:num>
  <w:num w:numId="15" w16cid:durableId="275257362">
    <w:abstractNumId w:val="17"/>
  </w:num>
  <w:num w:numId="16" w16cid:durableId="600142573">
    <w:abstractNumId w:val="7"/>
  </w:num>
  <w:num w:numId="17" w16cid:durableId="2021816014">
    <w:abstractNumId w:val="23"/>
  </w:num>
  <w:num w:numId="18" w16cid:durableId="1287735213">
    <w:abstractNumId w:val="14"/>
  </w:num>
  <w:num w:numId="19" w16cid:durableId="1268466860">
    <w:abstractNumId w:val="5"/>
  </w:num>
  <w:num w:numId="20" w16cid:durableId="164053244">
    <w:abstractNumId w:val="9"/>
  </w:num>
  <w:num w:numId="21" w16cid:durableId="179050282">
    <w:abstractNumId w:val="0"/>
  </w:num>
  <w:num w:numId="22" w16cid:durableId="351733941">
    <w:abstractNumId w:val="4"/>
  </w:num>
  <w:num w:numId="23" w16cid:durableId="673722480">
    <w:abstractNumId w:val="22"/>
  </w:num>
  <w:num w:numId="24" w16cid:durableId="367920604">
    <w:abstractNumId w:val="18"/>
  </w:num>
  <w:num w:numId="25" w16cid:durableId="225337544">
    <w:abstractNumId w:val="2"/>
  </w:num>
  <w:num w:numId="26" w16cid:durableId="1325011362">
    <w:abstractNumId w:val="12"/>
  </w:num>
  <w:num w:numId="27" w16cid:durableId="15755110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F5"/>
    <w:rsid w:val="00003E05"/>
    <w:rsid w:val="000212E5"/>
    <w:rsid w:val="000217F6"/>
    <w:rsid w:val="000245AB"/>
    <w:rsid w:val="0002498F"/>
    <w:rsid w:val="000308B5"/>
    <w:rsid w:val="00041464"/>
    <w:rsid w:val="00042A8A"/>
    <w:rsid w:val="00047D81"/>
    <w:rsid w:val="00051899"/>
    <w:rsid w:val="00060AA4"/>
    <w:rsid w:val="0006607C"/>
    <w:rsid w:val="00080545"/>
    <w:rsid w:val="00084B9C"/>
    <w:rsid w:val="000A296E"/>
    <w:rsid w:val="000B42A8"/>
    <w:rsid w:val="000B4826"/>
    <w:rsid w:val="000B7365"/>
    <w:rsid w:val="000C0E33"/>
    <w:rsid w:val="000C6593"/>
    <w:rsid w:val="000D0970"/>
    <w:rsid w:val="000D4E64"/>
    <w:rsid w:val="000E07AE"/>
    <w:rsid w:val="001002B1"/>
    <w:rsid w:val="00102F83"/>
    <w:rsid w:val="00132667"/>
    <w:rsid w:val="00145DEC"/>
    <w:rsid w:val="00162053"/>
    <w:rsid w:val="00166920"/>
    <w:rsid w:val="00185411"/>
    <w:rsid w:val="00186E76"/>
    <w:rsid w:val="00191BC9"/>
    <w:rsid w:val="001A22FB"/>
    <w:rsid w:val="001A2FBE"/>
    <w:rsid w:val="001B59E3"/>
    <w:rsid w:val="001C1D7B"/>
    <w:rsid w:val="001C2BB5"/>
    <w:rsid w:val="001E2097"/>
    <w:rsid w:val="00207C9E"/>
    <w:rsid w:val="00211DEA"/>
    <w:rsid w:val="002250E6"/>
    <w:rsid w:val="00226D67"/>
    <w:rsid w:val="002405A4"/>
    <w:rsid w:val="00240CA7"/>
    <w:rsid w:val="00242B34"/>
    <w:rsid w:val="002460BC"/>
    <w:rsid w:val="00251E48"/>
    <w:rsid w:val="002802F5"/>
    <w:rsid w:val="00294CC8"/>
    <w:rsid w:val="002B14EE"/>
    <w:rsid w:val="002B29AA"/>
    <w:rsid w:val="002C446C"/>
    <w:rsid w:val="002F1D72"/>
    <w:rsid w:val="00310397"/>
    <w:rsid w:val="00323442"/>
    <w:rsid w:val="00325FC3"/>
    <w:rsid w:val="003305BF"/>
    <w:rsid w:val="00335419"/>
    <w:rsid w:val="00341D9D"/>
    <w:rsid w:val="00342403"/>
    <w:rsid w:val="0034261E"/>
    <w:rsid w:val="00352FEE"/>
    <w:rsid w:val="003611B3"/>
    <w:rsid w:val="00382AB3"/>
    <w:rsid w:val="003A2E10"/>
    <w:rsid w:val="003C71B8"/>
    <w:rsid w:val="003C7E05"/>
    <w:rsid w:val="003D4B22"/>
    <w:rsid w:val="004066F0"/>
    <w:rsid w:val="004067BE"/>
    <w:rsid w:val="00433D93"/>
    <w:rsid w:val="00442ED3"/>
    <w:rsid w:val="00443304"/>
    <w:rsid w:val="00462DEB"/>
    <w:rsid w:val="00477896"/>
    <w:rsid w:val="004814AD"/>
    <w:rsid w:val="00481638"/>
    <w:rsid w:val="00486367"/>
    <w:rsid w:val="0049024F"/>
    <w:rsid w:val="004979C9"/>
    <w:rsid w:val="004A4D91"/>
    <w:rsid w:val="004A6422"/>
    <w:rsid w:val="004B7573"/>
    <w:rsid w:val="004D4C1C"/>
    <w:rsid w:val="004E34AB"/>
    <w:rsid w:val="004E72F6"/>
    <w:rsid w:val="004F6161"/>
    <w:rsid w:val="00507332"/>
    <w:rsid w:val="00513C5C"/>
    <w:rsid w:val="005158CC"/>
    <w:rsid w:val="00520D61"/>
    <w:rsid w:val="00523A08"/>
    <w:rsid w:val="00531455"/>
    <w:rsid w:val="005333B8"/>
    <w:rsid w:val="00535009"/>
    <w:rsid w:val="00537406"/>
    <w:rsid w:val="00540B98"/>
    <w:rsid w:val="0054643D"/>
    <w:rsid w:val="00553DC1"/>
    <w:rsid w:val="0056450F"/>
    <w:rsid w:val="00573462"/>
    <w:rsid w:val="00580450"/>
    <w:rsid w:val="00596B6F"/>
    <w:rsid w:val="005B752E"/>
    <w:rsid w:val="005B7928"/>
    <w:rsid w:val="005F3DC9"/>
    <w:rsid w:val="005F7BC2"/>
    <w:rsid w:val="006013CA"/>
    <w:rsid w:val="00620235"/>
    <w:rsid w:val="006307E0"/>
    <w:rsid w:val="0063518F"/>
    <w:rsid w:val="00644C23"/>
    <w:rsid w:val="006560B0"/>
    <w:rsid w:val="006619F5"/>
    <w:rsid w:val="0067092C"/>
    <w:rsid w:val="0067240B"/>
    <w:rsid w:val="006754C1"/>
    <w:rsid w:val="0068189A"/>
    <w:rsid w:val="00682590"/>
    <w:rsid w:val="006863F0"/>
    <w:rsid w:val="00691D90"/>
    <w:rsid w:val="006A7BBA"/>
    <w:rsid w:val="006C5D32"/>
    <w:rsid w:val="006C77A6"/>
    <w:rsid w:val="006E1919"/>
    <w:rsid w:val="006E4B3B"/>
    <w:rsid w:val="006F2ED2"/>
    <w:rsid w:val="00725FC1"/>
    <w:rsid w:val="00736B40"/>
    <w:rsid w:val="007460EC"/>
    <w:rsid w:val="00750C98"/>
    <w:rsid w:val="007569D2"/>
    <w:rsid w:val="00767CDB"/>
    <w:rsid w:val="00771F6A"/>
    <w:rsid w:val="00774A56"/>
    <w:rsid w:val="007770CA"/>
    <w:rsid w:val="00777A44"/>
    <w:rsid w:val="00793E5D"/>
    <w:rsid w:val="00795018"/>
    <w:rsid w:val="00797989"/>
    <w:rsid w:val="007A0910"/>
    <w:rsid w:val="007B2837"/>
    <w:rsid w:val="007B4F32"/>
    <w:rsid w:val="007B6DD7"/>
    <w:rsid w:val="007C2404"/>
    <w:rsid w:val="007C36B3"/>
    <w:rsid w:val="007E15E6"/>
    <w:rsid w:val="007E3F40"/>
    <w:rsid w:val="007E6282"/>
    <w:rsid w:val="007F5FCE"/>
    <w:rsid w:val="00836BE1"/>
    <w:rsid w:val="00836E8B"/>
    <w:rsid w:val="008411BE"/>
    <w:rsid w:val="00851E9B"/>
    <w:rsid w:val="00854CDC"/>
    <w:rsid w:val="00860B7F"/>
    <w:rsid w:val="00877017"/>
    <w:rsid w:val="008775B9"/>
    <w:rsid w:val="008844B4"/>
    <w:rsid w:val="00885B68"/>
    <w:rsid w:val="00885ECE"/>
    <w:rsid w:val="008926E4"/>
    <w:rsid w:val="00894BD9"/>
    <w:rsid w:val="008A1662"/>
    <w:rsid w:val="008B50F6"/>
    <w:rsid w:val="008B740B"/>
    <w:rsid w:val="008B761F"/>
    <w:rsid w:val="008C07B7"/>
    <w:rsid w:val="008D7D10"/>
    <w:rsid w:val="008E1C42"/>
    <w:rsid w:val="008E1F63"/>
    <w:rsid w:val="008E6013"/>
    <w:rsid w:val="008E69EA"/>
    <w:rsid w:val="00900738"/>
    <w:rsid w:val="009012EF"/>
    <w:rsid w:val="00914A63"/>
    <w:rsid w:val="00924E29"/>
    <w:rsid w:val="00925970"/>
    <w:rsid w:val="00931CDA"/>
    <w:rsid w:val="00933168"/>
    <w:rsid w:val="00937F54"/>
    <w:rsid w:val="00941562"/>
    <w:rsid w:val="009443B3"/>
    <w:rsid w:val="00960DD2"/>
    <w:rsid w:val="00961E36"/>
    <w:rsid w:val="00977C08"/>
    <w:rsid w:val="00994A92"/>
    <w:rsid w:val="00997A6D"/>
    <w:rsid w:val="009B05C1"/>
    <w:rsid w:val="009B3DC3"/>
    <w:rsid w:val="009C5915"/>
    <w:rsid w:val="009D173B"/>
    <w:rsid w:val="009D4AED"/>
    <w:rsid w:val="009E17CA"/>
    <w:rsid w:val="009E36CE"/>
    <w:rsid w:val="009E6D27"/>
    <w:rsid w:val="00A145B9"/>
    <w:rsid w:val="00A2227F"/>
    <w:rsid w:val="00A32CDB"/>
    <w:rsid w:val="00A5148D"/>
    <w:rsid w:val="00A52D48"/>
    <w:rsid w:val="00A54447"/>
    <w:rsid w:val="00A721D2"/>
    <w:rsid w:val="00A91E07"/>
    <w:rsid w:val="00A930F8"/>
    <w:rsid w:val="00A963D6"/>
    <w:rsid w:val="00A97B20"/>
    <w:rsid w:val="00AB59D8"/>
    <w:rsid w:val="00AC031C"/>
    <w:rsid w:val="00AC650F"/>
    <w:rsid w:val="00AE3135"/>
    <w:rsid w:val="00AE3C1C"/>
    <w:rsid w:val="00AE6BF6"/>
    <w:rsid w:val="00AF0B1B"/>
    <w:rsid w:val="00B07FE6"/>
    <w:rsid w:val="00B1370B"/>
    <w:rsid w:val="00B36467"/>
    <w:rsid w:val="00B41CD4"/>
    <w:rsid w:val="00B50F3E"/>
    <w:rsid w:val="00B56010"/>
    <w:rsid w:val="00B613F6"/>
    <w:rsid w:val="00B64484"/>
    <w:rsid w:val="00B66654"/>
    <w:rsid w:val="00B715DD"/>
    <w:rsid w:val="00B71E0A"/>
    <w:rsid w:val="00B7392D"/>
    <w:rsid w:val="00B82FA3"/>
    <w:rsid w:val="00B84A66"/>
    <w:rsid w:val="00B92367"/>
    <w:rsid w:val="00BC1076"/>
    <w:rsid w:val="00BC230E"/>
    <w:rsid w:val="00BC28FC"/>
    <w:rsid w:val="00BD5F5E"/>
    <w:rsid w:val="00BE0FA6"/>
    <w:rsid w:val="00BF4705"/>
    <w:rsid w:val="00C04A5B"/>
    <w:rsid w:val="00C13EBB"/>
    <w:rsid w:val="00C1522E"/>
    <w:rsid w:val="00C160AD"/>
    <w:rsid w:val="00C169BD"/>
    <w:rsid w:val="00C31063"/>
    <w:rsid w:val="00C36B85"/>
    <w:rsid w:val="00C427AC"/>
    <w:rsid w:val="00C473B1"/>
    <w:rsid w:val="00C52E85"/>
    <w:rsid w:val="00C563EF"/>
    <w:rsid w:val="00C67D80"/>
    <w:rsid w:val="00C71113"/>
    <w:rsid w:val="00C80630"/>
    <w:rsid w:val="00C82621"/>
    <w:rsid w:val="00C8562C"/>
    <w:rsid w:val="00C91046"/>
    <w:rsid w:val="00C93159"/>
    <w:rsid w:val="00C944F9"/>
    <w:rsid w:val="00C94CFF"/>
    <w:rsid w:val="00CA2634"/>
    <w:rsid w:val="00CB07D1"/>
    <w:rsid w:val="00CB24D0"/>
    <w:rsid w:val="00CC50F7"/>
    <w:rsid w:val="00CC602E"/>
    <w:rsid w:val="00CC629B"/>
    <w:rsid w:val="00CD1183"/>
    <w:rsid w:val="00CD1CAA"/>
    <w:rsid w:val="00CD3966"/>
    <w:rsid w:val="00CD5A2A"/>
    <w:rsid w:val="00CF1D2A"/>
    <w:rsid w:val="00CF3E75"/>
    <w:rsid w:val="00D00651"/>
    <w:rsid w:val="00D007C7"/>
    <w:rsid w:val="00D11936"/>
    <w:rsid w:val="00D15411"/>
    <w:rsid w:val="00D20912"/>
    <w:rsid w:val="00D3133D"/>
    <w:rsid w:val="00D31B56"/>
    <w:rsid w:val="00D51158"/>
    <w:rsid w:val="00D52E5C"/>
    <w:rsid w:val="00D6228F"/>
    <w:rsid w:val="00D62E78"/>
    <w:rsid w:val="00D62F74"/>
    <w:rsid w:val="00D6577E"/>
    <w:rsid w:val="00D66232"/>
    <w:rsid w:val="00D67546"/>
    <w:rsid w:val="00D90239"/>
    <w:rsid w:val="00D93079"/>
    <w:rsid w:val="00D941E4"/>
    <w:rsid w:val="00D94555"/>
    <w:rsid w:val="00DA5A2F"/>
    <w:rsid w:val="00DB252A"/>
    <w:rsid w:val="00DC1122"/>
    <w:rsid w:val="00DC2E42"/>
    <w:rsid w:val="00DC696F"/>
    <w:rsid w:val="00DE5180"/>
    <w:rsid w:val="00E11277"/>
    <w:rsid w:val="00E15E7C"/>
    <w:rsid w:val="00E22DB7"/>
    <w:rsid w:val="00E27F74"/>
    <w:rsid w:val="00E43BAF"/>
    <w:rsid w:val="00E46DC6"/>
    <w:rsid w:val="00E47591"/>
    <w:rsid w:val="00E47A70"/>
    <w:rsid w:val="00E71416"/>
    <w:rsid w:val="00E949A0"/>
    <w:rsid w:val="00EB1E0A"/>
    <w:rsid w:val="00EB7272"/>
    <w:rsid w:val="00EC3372"/>
    <w:rsid w:val="00EC52DD"/>
    <w:rsid w:val="00EC5879"/>
    <w:rsid w:val="00EC657B"/>
    <w:rsid w:val="00ED0A43"/>
    <w:rsid w:val="00ED71B7"/>
    <w:rsid w:val="00EF60C4"/>
    <w:rsid w:val="00F240F2"/>
    <w:rsid w:val="00F31CF0"/>
    <w:rsid w:val="00F356DB"/>
    <w:rsid w:val="00F3594C"/>
    <w:rsid w:val="00F369DF"/>
    <w:rsid w:val="00F36BE3"/>
    <w:rsid w:val="00F404E3"/>
    <w:rsid w:val="00F40B51"/>
    <w:rsid w:val="00F44ADB"/>
    <w:rsid w:val="00F44D29"/>
    <w:rsid w:val="00F46584"/>
    <w:rsid w:val="00F53748"/>
    <w:rsid w:val="00F54079"/>
    <w:rsid w:val="00F548B8"/>
    <w:rsid w:val="00F60D03"/>
    <w:rsid w:val="00F9189B"/>
    <w:rsid w:val="00FA0148"/>
    <w:rsid w:val="00FB237C"/>
    <w:rsid w:val="00FB5E23"/>
    <w:rsid w:val="00FC4C26"/>
    <w:rsid w:val="00FC5C8D"/>
    <w:rsid w:val="00FD6E32"/>
    <w:rsid w:val="00FE2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4086"/>
  <w15:chartTrackingRefBased/>
  <w15:docId w15:val="{804191FA-5132-45B0-AD37-A377C893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19F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6619F5"/>
    <w:pPr>
      <w:ind w:left="720"/>
      <w:contextualSpacing/>
    </w:pPr>
  </w:style>
  <w:style w:type="character" w:styleId="Hyperlink">
    <w:name w:val="Hyperlink"/>
    <w:basedOn w:val="DefaultParagraphFont"/>
    <w:uiPriority w:val="99"/>
    <w:unhideWhenUsed/>
    <w:rsid w:val="00E15E7C"/>
    <w:rPr>
      <w:color w:val="0563C1" w:themeColor="hyperlink"/>
      <w:u w:val="single"/>
    </w:rPr>
  </w:style>
  <w:style w:type="character" w:customStyle="1" w:styleId="ListParagraphChar">
    <w:name w:val="List Paragraph Char"/>
    <w:basedOn w:val="DefaultParagraphFont"/>
    <w:link w:val="ListParagraph"/>
    <w:uiPriority w:val="34"/>
    <w:rsid w:val="00E15E7C"/>
  </w:style>
  <w:style w:type="table" w:styleId="TableGrid">
    <w:name w:val="Table Grid"/>
    <w:basedOn w:val="TableNormal"/>
    <w:rsid w:val="004A6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6422"/>
    <w:rPr>
      <w:color w:val="605E5C"/>
      <w:shd w:val="clear" w:color="auto" w:fill="E1DFDD"/>
    </w:rPr>
  </w:style>
  <w:style w:type="paragraph" w:styleId="FootnoteText">
    <w:name w:val="footnote text"/>
    <w:basedOn w:val="Normal"/>
    <w:link w:val="FootnoteTextChar"/>
    <w:uiPriority w:val="99"/>
    <w:semiHidden/>
    <w:unhideWhenUsed/>
    <w:rsid w:val="000B7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365"/>
    <w:rPr>
      <w:sz w:val="20"/>
      <w:szCs w:val="20"/>
    </w:rPr>
  </w:style>
  <w:style w:type="character" w:styleId="FootnoteReference">
    <w:name w:val="footnote reference"/>
    <w:basedOn w:val="DefaultParagraphFont"/>
    <w:uiPriority w:val="99"/>
    <w:semiHidden/>
    <w:unhideWhenUsed/>
    <w:rsid w:val="000B7365"/>
    <w:rPr>
      <w:vertAlign w:val="superscript"/>
    </w:rPr>
  </w:style>
  <w:style w:type="table" w:customStyle="1" w:styleId="TableGrid1">
    <w:name w:val="Table Grid1"/>
    <w:basedOn w:val="TableNormal"/>
    <w:next w:val="TableGrid"/>
    <w:uiPriority w:val="39"/>
    <w:rsid w:val="00DB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761F"/>
    <w:rPr>
      <w:color w:val="954F72" w:themeColor="followedHyperlink"/>
      <w:u w:val="single"/>
    </w:rPr>
  </w:style>
  <w:style w:type="paragraph" w:styleId="Header">
    <w:name w:val="header"/>
    <w:basedOn w:val="Normal"/>
    <w:link w:val="HeaderChar"/>
    <w:uiPriority w:val="99"/>
    <w:unhideWhenUsed/>
    <w:rsid w:val="00515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8CC"/>
  </w:style>
  <w:style w:type="paragraph" w:styleId="Footer">
    <w:name w:val="footer"/>
    <w:basedOn w:val="Normal"/>
    <w:link w:val="FooterChar"/>
    <w:uiPriority w:val="99"/>
    <w:unhideWhenUsed/>
    <w:rsid w:val="00515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8CC"/>
  </w:style>
  <w:style w:type="character" w:styleId="CommentReference">
    <w:name w:val="annotation reference"/>
    <w:basedOn w:val="DefaultParagraphFont"/>
    <w:uiPriority w:val="99"/>
    <w:semiHidden/>
    <w:unhideWhenUsed/>
    <w:rsid w:val="00507332"/>
    <w:rPr>
      <w:sz w:val="16"/>
      <w:szCs w:val="16"/>
    </w:rPr>
  </w:style>
  <w:style w:type="paragraph" w:styleId="CommentText">
    <w:name w:val="annotation text"/>
    <w:basedOn w:val="Normal"/>
    <w:link w:val="CommentTextChar"/>
    <w:uiPriority w:val="99"/>
    <w:semiHidden/>
    <w:unhideWhenUsed/>
    <w:rsid w:val="00507332"/>
    <w:pPr>
      <w:spacing w:line="240" w:lineRule="auto"/>
    </w:pPr>
    <w:rPr>
      <w:sz w:val="20"/>
      <w:szCs w:val="20"/>
    </w:rPr>
  </w:style>
  <w:style w:type="character" w:customStyle="1" w:styleId="CommentTextChar">
    <w:name w:val="Comment Text Char"/>
    <w:basedOn w:val="DefaultParagraphFont"/>
    <w:link w:val="CommentText"/>
    <w:uiPriority w:val="99"/>
    <w:semiHidden/>
    <w:rsid w:val="00507332"/>
    <w:rPr>
      <w:sz w:val="20"/>
      <w:szCs w:val="20"/>
    </w:rPr>
  </w:style>
  <w:style w:type="paragraph" w:styleId="CommentSubject">
    <w:name w:val="annotation subject"/>
    <w:basedOn w:val="CommentText"/>
    <w:next w:val="CommentText"/>
    <w:link w:val="CommentSubjectChar"/>
    <w:uiPriority w:val="99"/>
    <w:semiHidden/>
    <w:unhideWhenUsed/>
    <w:rsid w:val="00507332"/>
    <w:rPr>
      <w:b/>
      <w:bCs/>
    </w:rPr>
  </w:style>
  <w:style w:type="character" w:customStyle="1" w:styleId="CommentSubjectChar">
    <w:name w:val="Comment Subject Char"/>
    <w:basedOn w:val="CommentTextChar"/>
    <w:link w:val="CommentSubject"/>
    <w:uiPriority w:val="99"/>
    <w:semiHidden/>
    <w:rsid w:val="00507332"/>
    <w:rPr>
      <w:b/>
      <w:bCs/>
      <w:sz w:val="20"/>
      <w:szCs w:val="20"/>
    </w:rPr>
  </w:style>
  <w:style w:type="paragraph" w:styleId="Revision">
    <w:name w:val="Revision"/>
    <w:hidden/>
    <w:uiPriority w:val="99"/>
    <w:semiHidden/>
    <w:rsid w:val="00047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51002">
      <w:bodyDiv w:val="1"/>
      <w:marLeft w:val="0"/>
      <w:marRight w:val="0"/>
      <w:marTop w:val="0"/>
      <w:marBottom w:val="0"/>
      <w:divBdr>
        <w:top w:val="none" w:sz="0" w:space="0" w:color="auto"/>
        <w:left w:val="none" w:sz="0" w:space="0" w:color="auto"/>
        <w:bottom w:val="none" w:sz="0" w:space="0" w:color="auto"/>
        <w:right w:val="none" w:sz="0" w:space="0" w:color="auto"/>
      </w:divBdr>
    </w:div>
    <w:div w:id="19828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811D8-2075-4BB0-A7B6-7EDE7A51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Macfarlane, G.J.</dc:creator>
  <cp:keywords/>
  <dc:description/>
  <cp:lastModifiedBy>Crabb, Heather F.</cp:lastModifiedBy>
  <cp:revision>3</cp:revision>
  <dcterms:created xsi:type="dcterms:W3CDTF">2022-10-13T09:49:00Z</dcterms:created>
  <dcterms:modified xsi:type="dcterms:W3CDTF">2022-10-13T09:50:00Z</dcterms:modified>
</cp:coreProperties>
</file>