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566"/>
        <w:gridCol w:w="2841"/>
      </w:tblGrid>
      <w:tr w:rsidR="00C22054" w14:paraId="4DDC3902" w14:textId="652F14C3" w:rsidTr="00B81FAA">
        <w:tc>
          <w:tcPr>
            <w:tcW w:w="2547" w:type="dxa"/>
            <w:shd w:val="clear" w:color="auto" w:fill="A5C9EB" w:themeFill="text2" w:themeFillTint="40"/>
          </w:tcPr>
          <w:p w14:paraId="2ED0B5F9" w14:textId="2B38F3B2" w:rsidR="00C22054" w:rsidRPr="003029FC" w:rsidRDefault="00C22054" w:rsidP="003029FC">
            <w:pPr>
              <w:jc w:val="center"/>
              <w:rPr>
                <w:b/>
                <w:bCs/>
              </w:rPr>
            </w:pPr>
            <w:r w:rsidRPr="003029FC">
              <w:rPr>
                <w:b/>
                <w:bCs/>
              </w:rPr>
              <w:t>Name</w:t>
            </w:r>
          </w:p>
        </w:tc>
        <w:tc>
          <w:tcPr>
            <w:tcW w:w="5566" w:type="dxa"/>
            <w:shd w:val="clear" w:color="auto" w:fill="A5C9EB" w:themeFill="text2" w:themeFillTint="40"/>
          </w:tcPr>
          <w:p w14:paraId="17E1D605" w14:textId="018A72C5" w:rsidR="00C22054" w:rsidRPr="003029FC" w:rsidRDefault="00C22054" w:rsidP="003029FC">
            <w:pPr>
              <w:jc w:val="center"/>
              <w:rPr>
                <w:b/>
                <w:bCs/>
              </w:rPr>
            </w:pPr>
            <w:r w:rsidRPr="003029FC">
              <w:rPr>
                <w:b/>
                <w:bCs/>
              </w:rPr>
              <w:t>Position</w:t>
            </w:r>
          </w:p>
        </w:tc>
        <w:tc>
          <w:tcPr>
            <w:tcW w:w="2841" w:type="dxa"/>
            <w:shd w:val="clear" w:color="auto" w:fill="A5C9EB" w:themeFill="text2" w:themeFillTint="40"/>
          </w:tcPr>
          <w:p w14:paraId="2B5B43DD" w14:textId="4706CC35" w:rsidR="00C22054" w:rsidRPr="003029FC" w:rsidRDefault="00C22054" w:rsidP="003029FC">
            <w:pPr>
              <w:jc w:val="center"/>
              <w:rPr>
                <w:b/>
                <w:bCs/>
              </w:rPr>
            </w:pPr>
            <w:r w:rsidRPr="003029FC">
              <w:rPr>
                <w:b/>
                <w:bCs/>
              </w:rPr>
              <w:t>Salary</w:t>
            </w:r>
            <w:r>
              <w:rPr>
                <w:b/>
                <w:bCs/>
              </w:rPr>
              <w:t xml:space="preserve"> Banding </w:t>
            </w:r>
          </w:p>
        </w:tc>
      </w:tr>
      <w:tr w:rsidR="00C22054" w14:paraId="5A820EF3" w14:textId="5AC46121" w:rsidTr="00B81FAA">
        <w:tc>
          <w:tcPr>
            <w:tcW w:w="2547" w:type="dxa"/>
          </w:tcPr>
          <w:p w14:paraId="1483EE9A" w14:textId="02A2AFCC" w:rsidR="00C22054" w:rsidRDefault="00C22054">
            <w:r>
              <w:t>Fraser Bell</w:t>
            </w:r>
          </w:p>
        </w:tc>
        <w:tc>
          <w:tcPr>
            <w:tcW w:w="5566" w:type="dxa"/>
          </w:tcPr>
          <w:p w14:paraId="24653A80" w14:textId="0244652C" w:rsidR="00C22054" w:rsidRDefault="00C22054">
            <w:r>
              <w:t>Chief Operating Officer</w:t>
            </w:r>
          </w:p>
        </w:tc>
        <w:tc>
          <w:tcPr>
            <w:tcW w:w="2841" w:type="dxa"/>
          </w:tcPr>
          <w:p w14:paraId="775BCA95" w14:textId="522277AB" w:rsidR="00C22054" w:rsidRDefault="00C22054">
            <w:r>
              <w:t>£160,001 – £165,000</w:t>
            </w:r>
          </w:p>
          <w:p w14:paraId="359C5155" w14:textId="77777777" w:rsidR="00C22054" w:rsidRDefault="00C22054"/>
        </w:tc>
      </w:tr>
      <w:tr w:rsidR="00C22054" w14:paraId="13B1187B" w14:textId="334AA1EC" w:rsidTr="00B81FAA">
        <w:tc>
          <w:tcPr>
            <w:tcW w:w="2547" w:type="dxa"/>
          </w:tcPr>
          <w:p w14:paraId="4A8460EF" w14:textId="15719C4B" w:rsidR="00C22054" w:rsidRDefault="00C22054">
            <w:r>
              <w:t>Nick Edwards</w:t>
            </w:r>
          </w:p>
        </w:tc>
        <w:tc>
          <w:tcPr>
            <w:tcW w:w="5566" w:type="dxa"/>
          </w:tcPr>
          <w:p w14:paraId="538796CD" w14:textId="6C036007" w:rsidR="00C22054" w:rsidRDefault="00C22054">
            <w:r>
              <w:t>Chief People &amp; Student Officer</w:t>
            </w:r>
          </w:p>
        </w:tc>
        <w:tc>
          <w:tcPr>
            <w:tcW w:w="2841" w:type="dxa"/>
          </w:tcPr>
          <w:p w14:paraId="65AC1748" w14:textId="210AFE0F" w:rsidR="00C22054" w:rsidRDefault="00C22054">
            <w:r>
              <w:t>£135,001 – £140,000</w:t>
            </w:r>
          </w:p>
          <w:p w14:paraId="2D60459B" w14:textId="77777777" w:rsidR="00C22054" w:rsidRDefault="00C22054"/>
        </w:tc>
      </w:tr>
      <w:tr w:rsidR="00C22054" w14:paraId="26CF3344" w14:textId="1F6632AD" w:rsidTr="00B81FAA">
        <w:tc>
          <w:tcPr>
            <w:tcW w:w="2547" w:type="dxa"/>
          </w:tcPr>
          <w:p w14:paraId="0C04F0A4" w14:textId="69DE8304" w:rsidR="00C22054" w:rsidRDefault="00C22054">
            <w:r>
              <w:t>Peter Edwards</w:t>
            </w:r>
          </w:p>
        </w:tc>
        <w:tc>
          <w:tcPr>
            <w:tcW w:w="5566" w:type="dxa"/>
          </w:tcPr>
          <w:p w14:paraId="349081C5" w14:textId="381341D6" w:rsidR="00C22054" w:rsidRDefault="00C22054">
            <w:r>
              <w:t>Principal and Vice-Chancellor</w:t>
            </w:r>
          </w:p>
        </w:tc>
        <w:tc>
          <w:tcPr>
            <w:tcW w:w="2841" w:type="dxa"/>
          </w:tcPr>
          <w:p w14:paraId="0447326F" w14:textId="3B1BB1F7" w:rsidR="00C22054" w:rsidRDefault="00C22054">
            <w:r>
              <w:t>£255,001 – £260,000</w:t>
            </w:r>
          </w:p>
          <w:p w14:paraId="7D099E60" w14:textId="77777777" w:rsidR="00C22054" w:rsidRDefault="00C22054"/>
        </w:tc>
      </w:tr>
      <w:tr w:rsidR="00C22054" w14:paraId="16C470F9" w14:textId="1B9E489D" w:rsidTr="00B81FAA">
        <w:tc>
          <w:tcPr>
            <w:tcW w:w="2547" w:type="dxa"/>
          </w:tcPr>
          <w:p w14:paraId="75EE833A" w14:textId="24055F32" w:rsidR="00C22054" w:rsidRDefault="00C22054">
            <w:r>
              <w:t xml:space="preserve">Nick Forsyth </w:t>
            </w:r>
          </w:p>
        </w:tc>
        <w:tc>
          <w:tcPr>
            <w:tcW w:w="5566" w:type="dxa"/>
          </w:tcPr>
          <w:p w14:paraId="5A2D4BDE" w14:textId="7D21CB57" w:rsidR="00C22054" w:rsidRDefault="00C22054">
            <w:r>
              <w:t>Provost</w:t>
            </w:r>
          </w:p>
        </w:tc>
        <w:tc>
          <w:tcPr>
            <w:tcW w:w="2841" w:type="dxa"/>
          </w:tcPr>
          <w:p w14:paraId="0AB47C77" w14:textId="5C84D9C5" w:rsidR="00C22054" w:rsidRDefault="00C22054">
            <w:r>
              <w:t>£160,001- £165,000</w:t>
            </w:r>
          </w:p>
          <w:p w14:paraId="2BB723B9" w14:textId="77777777" w:rsidR="00C22054" w:rsidRDefault="00C22054"/>
        </w:tc>
      </w:tr>
      <w:tr w:rsidR="00C22054" w14:paraId="74952BC2" w14:textId="1A1D6FB9" w:rsidTr="00B81FAA">
        <w:tc>
          <w:tcPr>
            <w:tcW w:w="2547" w:type="dxa"/>
          </w:tcPr>
          <w:p w14:paraId="092EB476" w14:textId="19F9B347" w:rsidR="00C22054" w:rsidRDefault="00C22054">
            <w:r>
              <w:t>Christine Milburn</w:t>
            </w:r>
          </w:p>
        </w:tc>
        <w:tc>
          <w:tcPr>
            <w:tcW w:w="5566" w:type="dxa"/>
          </w:tcPr>
          <w:p w14:paraId="5FCDC897" w14:textId="3783A3C9" w:rsidR="00C22054" w:rsidRDefault="00C22054">
            <w:r>
              <w:t>Chief Governance Officer and University Secretary</w:t>
            </w:r>
          </w:p>
        </w:tc>
        <w:tc>
          <w:tcPr>
            <w:tcW w:w="2841" w:type="dxa"/>
          </w:tcPr>
          <w:p w14:paraId="29714CC3" w14:textId="0F55C3F3" w:rsidR="00C22054" w:rsidRDefault="00C22054">
            <w:r>
              <w:t>£125,001 - £130,000</w:t>
            </w:r>
          </w:p>
          <w:p w14:paraId="20B5DD43" w14:textId="77777777" w:rsidR="00C22054" w:rsidRDefault="00C22054"/>
        </w:tc>
      </w:tr>
      <w:tr w:rsidR="00C22054" w14:paraId="2CC2D1DD" w14:textId="06188C4F" w:rsidTr="00B81FAA">
        <w:tc>
          <w:tcPr>
            <w:tcW w:w="2547" w:type="dxa"/>
          </w:tcPr>
          <w:p w14:paraId="5431EF2C" w14:textId="5D5B183C" w:rsidR="00C22054" w:rsidRDefault="00C22054">
            <w:r>
              <w:t>Heather May Morgan</w:t>
            </w:r>
          </w:p>
        </w:tc>
        <w:tc>
          <w:tcPr>
            <w:tcW w:w="5566" w:type="dxa"/>
          </w:tcPr>
          <w:p w14:paraId="5B92C653" w14:textId="77777777" w:rsidR="00C22054" w:rsidRDefault="00C22054">
            <w:r>
              <w:t>Vice-Principal (Regional Engagement &amp; Innovation)</w:t>
            </w:r>
          </w:p>
          <w:p w14:paraId="1AB15250" w14:textId="62070373" w:rsidR="00C22054" w:rsidRDefault="00C22054"/>
        </w:tc>
        <w:tc>
          <w:tcPr>
            <w:tcW w:w="2841" w:type="dxa"/>
          </w:tcPr>
          <w:p w14:paraId="1FAF8D0C" w14:textId="4321A787" w:rsidR="00C22054" w:rsidRDefault="00C22054">
            <w:r>
              <w:t>£130,001 - £135,000</w:t>
            </w:r>
          </w:p>
        </w:tc>
      </w:tr>
      <w:tr w:rsidR="00C22054" w14:paraId="3C66FD47" w14:textId="764944ED" w:rsidTr="00B81FAA">
        <w:tc>
          <w:tcPr>
            <w:tcW w:w="2547" w:type="dxa"/>
          </w:tcPr>
          <w:p w14:paraId="41407391" w14:textId="77777777" w:rsidR="00C22054" w:rsidRDefault="00C22054">
            <w:r>
              <w:t>Jo-Anne Murray</w:t>
            </w:r>
          </w:p>
          <w:p w14:paraId="3F444CA7" w14:textId="5C5DF885" w:rsidR="00C22054" w:rsidRDefault="00C22054"/>
        </w:tc>
        <w:tc>
          <w:tcPr>
            <w:tcW w:w="5566" w:type="dxa"/>
          </w:tcPr>
          <w:p w14:paraId="3A3D85E0" w14:textId="386887C3" w:rsidR="00C22054" w:rsidRDefault="00C22054">
            <w:r>
              <w:t>Vice-Principal (Education)</w:t>
            </w:r>
          </w:p>
        </w:tc>
        <w:tc>
          <w:tcPr>
            <w:tcW w:w="2841" w:type="dxa"/>
          </w:tcPr>
          <w:p w14:paraId="6545A8BB" w14:textId="357C917A" w:rsidR="00C22054" w:rsidRDefault="00C22054">
            <w:r>
              <w:t>£170,001 - £175,000</w:t>
            </w:r>
          </w:p>
        </w:tc>
      </w:tr>
      <w:tr w:rsidR="00C22054" w14:paraId="2C06FB5D" w14:textId="62E529E4" w:rsidTr="00B81FAA">
        <w:tc>
          <w:tcPr>
            <w:tcW w:w="2547" w:type="dxa"/>
          </w:tcPr>
          <w:p w14:paraId="31A9A440" w14:textId="262658B0" w:rsidR="00C22054" w:rsidRDefault="00C22054">
            <w:r>
              <w:t>Jason Norris</w:t>
            </w:r>
          </w:p>
        </w:tc>
        <w:tc>
          <w:tcPr>
            <w:tcW w:w="5566" w:type="dxa"/>
          </w:tcPr>
          <w:p w14:paraId="309E1D35" w14:textId="77777777" w:rsidR="00C22054" w:rsidRDefault="00C22054">
            <w:r>
              <w:t>Vice-Principal (Global Engagement &amp; Partnerships)</w:t>
            </w:r>
          </w:p>
          <w:p w14:paraId="540EF19B" w14:textId="73192915" w:rsidR="00C22054" w:rsidRDefault="00C22054"/>
        </w:tc>
        <w:tc>
          <w:tcPr>
            <w:tcW w:w="2841" w:type="dxa"/>
          </w:tcPr>
          <w:p w14:paraId="5C57B6A7" w14:textId="6999A7FF" w:rsidR="00C22054" w:rsidRDefault="00C22054">
            <w:r>
              <w:t>£130,001 - £135,000</w:t>
            </w:r>
          </w:p>
        </w:tc>
      </w:tr>
      <w:tr w:rsidR="00C22054" w14:paraId="4FC13731" w14:textId="62109646" w:rsidTr="00B81FAA">
        <w:tc>
          <w:tcPr>
            <w:tcW w:w="2547" w:type="dxa"/>
          </w:tcPr>
          <w:p w14:paraId="0D4D0F56" w14:textId="6A4EC5A2" w:rsidR="00C22054" w:rsidRDefault="00C22054">
            <w:r>
              <w:t>Ben Tatler</w:t>
            </w:r>
          </w:p>
        </w:tc>
        <w:tc>
          <w:tcPr>
            <w:tcW w:w="5566" w:type="dxa"/>
          </w:tcPr>
          <w:p w14:paraId="0C2D57E0" w14:textId="77777777" w:rsidR="00C22054" w:rsidRDefault="00C22054">
            <w:r>
              <w:t>Vice-Principal (Research)</w:t>
            </w:r>
          </w:p>
          <w:p w14:paraId="6052115C" w14:textId="1EE49AD5" w:rsidR="00C22054" w:rsidRDefault="00C22054"/>
        </w:tc>
        <w:tc>
          <w:tcPr>
            <w:tcW w:w="2841" w:type="dxa"/>
          </w:tcPr>
          <w:p w14:paraId="4770DC53" w14:textId="1F798618" w:rsidR="00C22054" w:rsidRDefault="00C22054">
            <w:r>
              <w:t>£130,001 - £135,000</w:t>
            </w:r>
          </w:p>
        </w:tc>
      </w:tr>
      <w:tr w:rsidR="00C22054" w14:paraId="07E5AB5D" w14:textId="1475A4C1" w:rsidTr="00B81FAA">
        <w:tc>
          <w:tcPr>
            <w:tcW w:w="2547" w:type="dxa"/>
          </w:tcPr>
          <w:p w14:paraId="70FAD9CE" w14:textId="6AAFE0A0" w:rsidR="00C22054" w:rsidRDefault="00C22054">
            <w:r>
              <w:t>Mark White</w:t>
            </w:r>
          </w:p>
        </w:tc>
        <w:tc>
          <w:tcPr>
            <w:tcW w:w="5566" w:type="dxa"/>
          </w:tcPr>
          <w:p w14:paraId="620CB704" w14:textId="77777777" w:rsidR="00C22054" w:rsidRDefault="00C22054" w:rsidP="003029FC">
            <w:r>
              <w:t>Chief Financial Officer</w:t>
            </w:r>
          </w:p>
          <w:p w14:paraId="6282A487" w14:textId="77777777" w:rsidR="00C22054" w:rsidRDefault="00C22054"/>
        </w:tc>
        <w:tc>
          <w:tcPr>
            <w:tcW w:w="2841" w:type="dxa"/>
          </w:tcPr>
          <w:p w14:paraId="48EEB013" w14:textId="79CE8422" w:rsidR="00C22054" w:rsidRDefault="00C22054">
            <w:r>
              <w:t>£175,001 - £180,000</w:t>
            </w:r>
          </w:p>
        </w:tc>
      </w:tr>
    </w:tbl>
    <w:p w14:paraId="209AD93A" w14:textId="77777777" w:rsidR="001C5310" w:rsidRDefault="001C5310"/>
    <w:p w14:paraId="617D4499" w14:textId="23B3B664" w:rsidR="00C6003B" w:rsidRDefault="00B17A49">
      <w:r>
        <w:t xml:space="preserve">Note: </w:t>
      </w:r>
      <w:r w:rsidR="00F940C8">
        <w:t>Bas</w:t>
      </w:r>
      <w:r w:rsidR="00A0335F">
        <w:t>ic</w:t>
      </w:r>
      <w:r w:rsidR="00F940C8">
        <w:t xml:space="preserve"> salaries </w:t>
      </w:r>
      <w:r w:rsidR="00A3461D">
        <w:t>for SMT</w:t>
      </w:r>
      <w:r>
        <w:t xml:space="preserve"> in alphabetical order by surname</w:t>
      </w:r>
      <w:r w:rsidR="00A3461D">
        <w:t>.</w:t>
      </w:r>
      <w:r w:rsidR="00A0335F">
        <w:t xml:space="preserve"> </w:t>
      </w:r>
    </w:p>
    <w:p w14:paraId="20091032" w14:textId="77777777" w:rsidR="003029FC" w:rsidRDefault="003029FC"/>
    <w:sectPr w:rsidR="003029FC" w:rsidSect="003029F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FC"/>
    <w:rsid w:val="00054841"/>
    <w:rsid w:val="000A35F5"/>
    <w:rsid w:val="00163211"/>
    <w:rsid w:val="00190FDF"/>
    <w:rsid w:val="001C5310"/>
    <w:rsid w:val="003029FC"/>
    <w:rsid w:val="00303BF6"/>
    <w:rsid w:val="00550F22"/>
    <w:rsid w:val="005C278A"/>
    <w:rsid w:val="005F16CB"/>
    <w:rsid w:val="00792F3F"/>
    <w:rsid w:val="007D032D"/>
    <w:rsid w:val="00883195"/>
    <w:rsid w:val="008A50F9"/>
    <w:rsid w:val="008F4040"/>
    <w:rsid w:val="00A0335F"/>
    <w:rsid w:val="00A3461D"/>
    <w:rsid w:val="00A67406"/>
    <w:rsid w:val="00AA5328"/>
    <w:rsid w:val="00B17A49"/>
    <w:rsid w:val="00B649F6"/>
    <w:rsid w:val="00C22054"/>
    <w:rsid w:val="00C6003B"/>
    <w:rsid w:val="00DA79DE"/>
    <w:rsid w:val="00DC67A3"/>
    <w:rsid w:val="00E62491"/>
    <w:rsid w:val="00EC6527"/>
    <w:rsid w:val="00F426D5"/>
    <w:rsid w:val="00F940C8"/>
    <w:rsid w:val="00F94FEC"/>
    <w:rsid w:val="00FE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883D1"/>
  <w15:chartTrackingRefBased/>
  <w15:docId w15:val="{81819216-CFE2-41E7-B2F5-18F51A73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9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2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F40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40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40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4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40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C67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Reid, Natalie Elizabeth</dc:creator>
  <cp:keywords/>
  <dc:description/>
  <cp:lastModifiedBy>Murniyati-Porter, Hetty</cp:lastModifiedBy>
  <cp:revision>2</cp:revision>
  <dcterms:created xsi:type="dcterms:W3CDTF">2026-08-05T12:08:00Z</dcterms:created>
  <dcterms:modified xsi:type="dcterms:W3CDTF">2026-08-05T12:08:00Z</dcterms:modified>
</cp:coreProperties>
</file>