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2665"/>
        <w:gridCol w:w="9317"/>
      </w:tblGrid>
      <w:tr w:rsidR="003F30E1" w:rsidTr="00782647">
        <w:tc>
          <w:tcPr>
            <w:tcW w:w="2868" w:type="dxa"/>
          </w:tcPr>
          <w:p w:rsidR="003F30E1" w:rsidRDefault="003F30E1" w:rsidP="00816452">
            <w:pPr>
              <w:rPr>
                <w:b/>
                <w:color w:val="0070C0"/>
                <w:sz w:val="36"/>
                <w:szCs w:val="36"/>
              </w:rPr>
            </w:pPr>
            <w:r w:rsidRPr="00DA3967">
              <w:rPr>
                <w:b/>
                <w:noProof/>
                <w:color w:val="0070C0"/>
                <w:sz w:val="36"/>
                <w:szCs w:val="36"/>
                <w:lang w:eastAsia="en-GB"/>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-381000</wp:posOffset>
                  </wp:positionV>
                  <wp:extent cx="1066800" cy="695325"/>
                  <wp:effectExtent l="19050" t="0" r="0" b="0"/>
                  <wp:wrapTight wrapText="bothSides">
                    <wp:wrapPolygon edited="0">
                      <wp:start x="15429" y="0"/>
                      <wp:lineTo x="2700" y="0"/>
                      <wp:lineTo x="-386" y="1775"/>
                      <wp:lineTo x="-386" y="9468"/>
                      <wp:lineTo x="1543" y="18937"/>
                      <wp:lineTo x="1543" y="20121"/>
                      <wp:lineTo x="7329" y="21304"/>
                      <wp:lineTo x="11186" y="21304"/>
                      <wp:lineTo x="13114" y="21304"/>
                      <wp:lineTo x="16200" y="21304"/>
                      <wp:lineTo x="20443" y="20121"/>
                      <wp:lineTo x="20057" y="18937"/>
                      <wp:lineTo x="21600" y="10060"/>
                      <wp:lineTo x="21600" y="7693"/>
                      <wp:lineTo x="19286" y="592"/>
                      <wp:lineTo x="18514" y="0"/>
                      <wp:lineTo x="15429" y="0"/>
                    </wp:wrapPolygon>
                  </wp:wrapTight>
                  <wp:docPr id="12" name="Picture 2" descr="NHS Gram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Grampian"/>
                          <pic:cNvPicPr>
                            <a:picLocks noChangeAspect="1" noChangeArrowheads="1"/>
                          </pic:cNvPicPr>
                        </pic:nvPicPr>
                        <pic:blipFill>
                          <a:blip r:embed="rId8" cstate="print"/>
                          <a:srcRect/>
                          <a:stretch>
                            <a:fillRect/>
                          </a:stretch>
                        </pic:blipFill>
                        <pic:spPr bwMode="auto">
                          <a:xfrm>
                            <a:off x="0" y="0"/>
                            <a:ext cx="1066800" cy="695325"/>
                          </a:xfrm>
                          <a:prstGeom prst="rect">
                            <a:avLst/>
                          </a:prstGeom>
                          <a:noFill/>
                        </pic:spPr>
                      </pic:pic>
                    </a:graphicData>
                  </a:graphic>
                </wp:anchor>
              </w:drawing>
            </w:r>
          </w:p>
        </w:tc>
        <w:tc>
          <w:tcPr>
            <w:tcW w:w="2665" w:type="dxa"/>
          </w:tcPr>
          <w:p w:rsidR="003F30E1" w:rsidRDefault="003F30E1" w:rsidP="00816452">
            <w:pPr>
              <w:jc w:val="right"/>
              <w:rPr>
                <w:b/>
                <w:color w:val="0070C0"/>
                <w:sz w:val="36"/>
                <w:szCs w:val="36"/>
              </w:rPr>
            </w:pPr>
          </w:p>
          <w:p w:rsidR="003F30E1" w:rsidRDefault="003F30E1" w:rsidP="00816452">
            <w:pPr>
              <w:jc w:val="right"/>
              <w:rPr>
                <w:b/>
                <w:color w:val="0070C0"/>
                <w:sz w:val="36"/>
                <w:szCs w:val="36"/>
              </w:rPr>
            </w:pPr>
          </w:p>
          <w:p w:rsidR="003F30E1" w:rsidRDefault="003F30E1" w:rsidP="00816452">
            <w:pPr>
              <w:jc w:val="right"/>
              <w:rPr>
                <w:b/>
                <w:color w:val="0070C0"/>
                <w:sz w:val="36"/>
                <w:szCs w:val="36"/>
              </w:rPr>
            </w:pPr>
          </w:p>
        </w:tc>
        <w:tc>
          <w:tcPr>
            <w:tcW w:w="9317" w:type="dxa"/>
          </w:tcPr>
          <w:p w:rsidR="003F30E1" w:rsidRDefault="0099274F" w:rsidP="00782647">
            <w:pPr>
              <w:jc w:val="right"/>
              <w:rPr>
                <w:b/>
                <w:color w:val="0070C0"/>
                <w:sz w:val="36"/>
                <w:szCs w:val="36"/>
              </w:rPr>
            </w:pPr>
            <w:r>
              <w:rPr>
                <w:b/>
                <w:noProof/>
                <w:color w:val="0070C0"/>
                <w:sz w:val="36"/>
                <w:szCs w:val="36"/>
                <w:lang w:eastAsia="en-GB"/>
              </w:rPr>
              <w:drawing>
                <wp:inline distT="0" distB="0" distL="0" distR="0" wp14:anchorId="178818F5" wp14:editId="5B3225C6">
                  <wp:extent cx="2476500" cy="800100"/>
                  <wp:effectExtent l="19050" t="0" r="0" b="0"/>
                  <wp:docPr id="1" name="Picture 1" descr="U:\Logo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ntitled2.png"/>
                          <pic:cNvPicPr>
                            <a:picLocks noChangeAspect="1" noChangeArrowheads="1"/>
                          </pic:cNvPicPr>
                        </pic:nvPicPr>
                        <pic:blipFill>
                          <a:blip r:embed="rId9" cstate="print"/>
                          <a:srcRect/>
                          <a:stretch>
                            <a:fillRect/>
                          </a:stretch>
                        </pic:blipFill>
                        <pic:spPr bwMode="auto">
                          <a:xfrm>
                            <a:off x="0" y="0"/>
                            <a:ext cx="2476500" cy="800100"/>
                          </a:xfrm>
                          <a:prstGeom prst="rect">
                            <a:avLst/>
                          </a:prstGeom>
                          <a:noFill/>
                          <a:ln w="9525">
                            <a:noFill/>
                            <a:miter lim="800000"/>
                            <a:headEnd/>
                            <a:tailEnd/>
                          </a:ln>
                        </pic:spPr>
                      </pic:pic>
                    </a:graphicData>
                  </a:graphic>
                </wp:inline>
              </w:drawing>
            </w:r>
          </w:p>
        </w:tc>
      </w:tr>
    </w:tbl>
    <w:p w:rsidR="00782647" w:rsidRDefault="00816452" w:rsidP="00414026">
      <w:pPr>
        <w:suppressAutoHyphens/>
        <w:jc w:val="center"/>
        <w:rPr>
          <w:rFonts w:cstheme="minorHAnsi"/>
          <w:b/>
          <w:color w:val="0070C0"/>
          <w:sz w:val="28"/>
          <w:szCs w:val="28"/>
        </w:rPr>
      </w:pPr>
      <w:r w:rsidRPr="00816452">
        <w:rPr>
          <w:rFonts w:cstheme="minorHAnsi"/>
          <w:b/>
          <w:color w:val="0070C0"/>
          <w:sz w:val="28"/>
          <w:szCs w:val="28"/>
        </w:rPr>
        <w:t>Quality Management</w:t>
      </w:r>
      <w:r>
        <w:rPr>
          <w:rFonts w:cstheme="minorHAnsi"/>
          <w:b/>
          <w:color w:val="0070C0"/>
          <w:sz w:val="28"/>
          <w:szCs w:val="28"/>
        </w:rPr>
        <w:t xml:space="preserve"> System Ma</w:t>
      </w:r>
      <w:r w:rsidRPr="00816452">
        <w:rPr>
          <w:rFonts w:cstheme="minorHAnsi"/>
          <w:b/>
          <w:color w:val="0070C0"/>
          <w:sz w:val="28"/>
          <w:szCs w:val="28"/>
        </w:rPr>
        <w:t>trix</w:t>
      </w:r>
    </w:p>
    <w:p w:rsidR="00816452" w:rsidRDefault="00816452" w:rsidP="00E96072">
      <w:pPr>
        <w:suppressAutoHyphens/>
        <w:jc w:val="center"/>
        <w:rPr>
          <w:rFonts w:cstheme="minorHAnsi"/>
          <w:color w:val="0070C0"/>
          <w:spacing w:val="-3"/>
          <w:lang w:val="en-US"/>
        </w:rPr>
      </w:pPr>
      <w:r w:rsidRPr="00816452">
        <w:rPr>
          <w:rFonts w:cstheme="minorHAnsi"/>
          <w:color w:val="0070C0"/>
          <w:spacing w:val="-3"/>
          <w:lang w:val="en-US"/>
        </w:rPr>
        <w:t>Upon commencing involvement in a Clinical Trial all researchers must read the relevant documents which make up the Quality Management System. This shall include, as a minimum, the Research &amp; Development Quality Manual, Quality Statement and a selection of Standard Operating Procedures (SOPs). SOPs may include Sponsor SOPs, departmental SOPs or study specific SOPs, which may be added at the end of this list. Researchers should use this matrix to record which documents they have read and the version number, and retain in their training record (this may be in place of the SOP Sign off Sheet (TMP-QA-40)).</w:t>
      </w:r>
    </w:p>
    <w:p w:rsidR="00816452" w:rsidRPr="00CF12D0" w:rsidRDefault="00CF12D0" w:rsidP="00CF12D0">
      <w:pPr>
        <w:suppressAutoHyphens/>
        <w:ind w:left="-284"/>
        <w:jc w:val="center"/>
        <w:rPr>
          <w:rFonts w:cstheme="minorHAnsi"/>
          <w:color w:val="0070C0"/>
          <w:spacing w:val="-3"/>
          <w:lang w:val="en-US"/>
        </w:rPr>
      </w:pPr>
      <w:r w:rsidRPr="00CF12D0">
        <w:rPr>
          <w:rFonts w:cstheme="minorHAnsi"/>
          <w:b/>
          <w:color w:val="0070C0"/>
          <w:spacing w:val="-3"/>
          <w:lang w:val="en-US"/>
        </w:rPr>
        <w:t>Note: Some of the SOPs listed below only apply to High Risk Trials, CTIMPs and Medical Device Clinical Investigations</w:t>
      </w:r>
      <w:r w:rsidR="0099274F">
        <w:rPr>
          <w:rFonts w:cstheme="minorHAnsi"/>
          <w:b/>
          <w:color w:val="0070C0"/>
          <w:spacing w:val="-3"/>
          <w:lang w:val="en-US"/>
        </w:rPr>
        <w:t xml:space="preserve"> (MDCIs)</w:t>
      </w:r>
      <w:r w:rsidR="002F6398">
        <w:rPr>
          <w:rFonts w:cstheme="minorHAnsi"/>
          <w:b/>
          <w:color w:val="0070C0"/>
          <w:spacing w:val="-3"/>
          <w:lang w:val="en-US"/>
        </w:rPr>
        <w:t>. The SOP</w:t>
      </w:r>
      <w:r w:rsidRPr="00CF12D0">
        <w:rPr>
          <w:rFonts w:cstheme="minorHAnsi"/>
          <w:b/>
          <w:color w:val="0070C0"/>
          <w:spacing w:val="-3"/>
          <w:lang w:val="en-US"/>
        </w:rPr>
        <w:t xml:space="preserve"> title shall reflect this as appropriate.</w:t>
      </w:r>
      <w:r>
        <w:rPr>
          <w:rFonts w:cstheme="minorHAnsi"/>
          <w:color w:val="0070C0"/>
          <w:spacing w:val="-3"/>
          <w:lang w:val="en-US"/>
        </w:rPr>
        <w:t xml:space="preserve"> </w:t>
      </w:r>
      <w:r w:rsidR="00816452" w:rsidRPr="00084C75">
        <w:rPr>
          <w:rFonts w:cstheme="minorHAnsi"/>
          <w:b/>
          <w:color w:val="0070C0"/>
          <w:spacing w:val="-3"/>
          <w:lang w:val="en-US"/>
        </w:rPr>
        <w:t>Wh</w:t>
      </w:r>
      <w:r w:rsidR="002F6398">
        <w:rPr>
          <w:rFonts w:cstheme="minorHAnsi"/>
          <w:b/>
          <w:color w:val="0070C0"/>
          <w:spacing w:val="-3"/>
          <w:lang w:val="en-US"/>
        </w:rPr>
        <w:t>ere a box is shaded the</w:t>
      </w:r>
      <w:bookmarkStart w:id="0" w:name="_GoBack"/>
      <w:bookmarkEnd w:id="0"/>
      <w:r w:rsidR="00816452" w:rsidRPr="00084C75">
        <w:rPr>
          <w:rFonts w:cstheme="minorHAnsi"/>
          <w:b/>
          <w:color w:val="0070C0"/>
          <w:spacing w:val="-3"/>
          <w:lang w:val="en-US"/>
        </w:rPr>
        <w:t xml:space="preserve"> SOP is not relevant to the role and need not be read, although staff may choose to do so if they wish or CI/Sponsor directs.</w:t>
      </w:r>
    </w:p>
    <w:tbl>
      <w:tblPr>
        <w:tblStyle w:val="TableGrid"/>
        <w:tblW w:w="14743"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277"/>
        <w:gridCol w:w="6974"/>
        <w:gridCol w:w="584"/>
        <w:gridCol w:w="585"/>
        <w:gridCol w:w="585"/>
        <w:gridCol w:w="585"/>
        <w:gridCol w:w="584"/>
        <w:gridCol w:w="585"/>
        <w:gridCol w:w="585"/>
        <w:gridCol w:w="585"/>
        <w:gridCol w:w="850"/>
        <w:gridCol w:w="964"/>
      </w:tblGrid>
      <w:tr w:rsidR="00816452" w:rsidRPr="00816452" w:rsidTr="0099274F">
        <w:tc>
          <w:tcPr>
            <w:tcW w:w="1277" w:type="dxa"/>
            <w:vAlign w:val="center"/>
          </w:tcPr>
          <w:p w:rsidR="00816452" w:rsidRPr="00816452" w:rsidRDefault="00816452" w:rsidP="0092437B">
            <w:pPr>
              <w:suppressAutoHyphens/>
              <w:rPr>
                <w:rFonts w:cstheme="minorHAnsi"/>
                <w:b/>
                <w:color w:val="0070C0"/>
                <w:spacing w:val="-3"/>
                <w:lang w:val="en-US"/>
              </w:rPr>
            </w:pPr>
            <w:r w:rsidRPr="00816452">
              <w:rPr>
                <w:rFonts w:cstheme="minorHAnsi"/>
                <w:b/>
                <w:color w:val="0070C0"/>
                <w:spacing w:val="-3"/>
                <w:lang w:val="en-US"/>
              </w:rPr>
              <w:t>Document</w:t>
            </w:r>
          </w:p>
        </w:tc>
        <w:tc>
          <w:tcPr>
            <w:tcW w:w="6974" w:type="dxa"/>
            <w:vAlign w:val="center"/>
          </w:tcPr>
          <w:p w:rsidR="00816452" w:rsidRPr="00816452" w:rsidRDefault="00816452" w:rsidP="0092437B">
            <w:pPr>
              <w:suppressAutoHyphens/>
              <w:rPr>
                <w:rFonts w:cstheme="minorHAnsi"/>
                <w:b/>
                <w:color w:val="0070C0"/>
                <w:spacing w:val="-3"/>
                <w:lang w:val="en-US"/>
              </w:rPr>
            </w:pPr>
            <w:r w:rsidRPr="00816452">
              <w:rPr>
                <w:rFonts w:cstheme="minorHAnsi"/>
                <w:b/>
                <w:color w:val="0070C0"/>
                <w:spacing w:val="-3"/>
                <w:lang w:val="en-US"/>
              </w:rPr>
              <w:t>Title</w:t>
            </w:r>
          </w:p>
        </w:tc>
        <w:tc>
          <w:tcPr>
            <w:tcW w:w="584"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CI</w:t>
            </w:r>
          </w:p>
        </w:tc>
        <w:tc>
          <w:tcPr>
            <w:tcW w:w="585"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PI</w:t>
            </w:r>
          </w:p>
        </w:tc>
        <w:tc>
          <w:tcPr>
            <w:tcW w:w="585"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TM</w:t>
            </w:r>
          </w:p>
        </w:tc>
        <w:tc>
          <w:tcPr>
            <w:tcW w:w="585"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RN</w:t>
            </w:r>
          </w:p>
        </w:tc>
        <w:tc>
          <w:tcPr>
            <w:tcW w:w="584"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Stat</w:t>
            </w:r>
          </w:p>
        </w:tc>
        <w:tc>
          <w:tcPr>
            <w:tcW w:w="585" w:type="dxa"/>
            <w:vAlign w:val="center"/>
          </w:tcPr>
          <w:p w:rsidR="00816452" w:rsidRPr="00816452" w:rsidRDefault="00816452" w:rsidP="0092437B">
            <w:pPr>
              <w:suppressAutoHyphens/>
              <w:jc w:val="center"/>
              <w:rPr>
                <w:rFonts w:cstheme="minorHAnsi"/>
                <w:b/>
                <w:color w:val="0070C0"/>
                <w:spacing w:val="-3"/>
                <w:lang w:val="en-US"/>
              </w:rPr>
            </w:pPr>
            <w:proofErr w:type="spellStart"/>
            <w:r w:rsidRPr="00816452">
              <w:rPr>
                <w:rFonts w:cstheme="minorHAnsi"/>
                <w:b/>
                <w:color w:val="0070C0"/>
                <w:spacing w:val="-3"/>
                <w:lang w:val="en-US"/>
              </w:rPr>
              <w:t>Dat</w:t>
            </w:r>
            <w:proofErr w:type="spellEnd"/>
          </w:p>
        </w:tc>
        <w:tc>
          <w:tcPr>
            <w:tcW w:w="585" w:type="dxa"/>
            <w:vAlign w:val="center"/>
          </w:tcPr>
          <w:p w:rsidR="00816452" w:rsidRPr="00816452" w:rsidRDefault="00816452" w:rsidP="0092437B">
            <w:pPr>
              <w:suppressAutoHyphens/>
              <w:jc w:val="center"/>
              <w:rPr>
                <w:rFonts w:cstheme="minorHAnsi"/>
                <w:b/>
                <w:color w:val="0070C0"/>
                <w:spacing w:val="-3"/>
                <w:lang w:val="en-US"/>
              </w:rPr>
            </w:pPr>
            <w:proofErr w:type="spellStart"/>
            <w:r w:rsidRPr="00816452">
              <w:rPr>
                <w:rFonts w:cstheme="minorHAnsi"/>
                <w:b/>
                <w:color w:val="0070C0"/>
                <w:spacing w:val="-3"/>
                <w:lang w:val="en-US"/>
              </w:rPr>
              <w:t>Pha</w:t>
            </w:r>
            <w:proofErr w:type="spellEnd"/>
          </w:p>
        </w:tc>
        <w:tc>
          <w:tcPr>
            <w:tcW w:w="585" w:type="dxa"/>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Lab</w:t>
            </w:r>
          </w:p>
        </w:tc>
        <w:tc>
          <w:tcPr>
            <w:tcW w:w="850" w:type="dxa"/>
            <w:shd w:val="clear" w:color="auto" w:fill="FFFFFF" w:themeFill="background1"/>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Initial</w:t>
            </w:r>
          </w:p>
        </w:tc>
        <w:tc>
          <w:tcPr>
            <w:tcW w:w="964" w:type="dxa"/>
            <w:shd w:val="clear" w:color="auto" w:fill="FFFFFF" w:themeFill="background1"/>
            <w:vAlign w:val="center"/>
          </w:tcPr>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Version</w:t>
            </w:r>
          </w:p>
          <w:p w:rsidR="00816452" w:rsidRPr="00816452" w:rsidRDefault="00816452" w:rsidP="0092437B">
            <w:pPr>
              <w:suppressAutoHyphens/>
              <w:jc w:val="center"/>
              <w:rPr>
                <w:rFonts w:cstheme="minorHAnsi"/>
                <w:b/>
                <w:color w:val="0070C0"/>
                <w:spacing w:val="-3"/>
                <w:lang w:val="en-US"/>
              </w:rPr>
            </w:pPr>
            <w:r w:rsidRPr="00816452">
              <w:rPr>
                <w:rFonts w:cstheme="minorHAnsi"/>
                <w:b/>
                <w:color w:val="0070C0"/>
                <w:spacing w:val="-3"/>
                <w:lang w:val="en-US"/>
              </w:rPr>
              <w:t>number</w:t>
            </w:r>
          </w:p>
        </w:tc>
      </w:tr>
      <w:tr w:rsidR="00816452" w:rsidRPr="00816452" w:rsidTr="0099274F">
        <w:tc>
          <w:tcPr>
            <w:tcW w:w="1277" w:type="dxa"/>
            <w:vAlign w:val="center"/>
          </w:tcPr>
          <w:p w:rsidR="00816452" w:rsidRPr="00816452" w:rsidRDefault="00816452" w:rsidP="0092437B">
            <w:pPr>
              <w:suppressAutoHyphens/>
              <w:rPr>
                <w:rFonts w:cstheme="minorHAnsi"/>
                <w:b/>
                <w:color w:val="0070C0"/>
                <w:spacing w:val="-3"/>
                <w:lang w:val="en-US"/>
              </w:rPr>
            </w:pPr>
            <w:r w:rsidRPr="00816452">
              <w:rPr>
                <w:rFonts w:cstheme="minorHAnsi"/>
                <w:b/>
                <w:color w:val="0070C0"/>
                <w:spacing w:val="-3"/>
                <w:lang w:val="en-US"/>
              </w:rPr>
              <w:t>ST-1</w:t>
            </w:r>
          </w:p>
        </w:tc>
        <w:tc>
          <w:tcPr>
            <w:tcW w:w="6974" w:type="dxa"/>
            <w:vAlign w:val="center"/>
          </w:tcPr>
          <w:p w:rsidR="00816452" w:rsidRPr="00816452" w:rsidRDefault="00816452" w:rsidP="0092437B">
            <w:pPr>
              <w:suppressAutoHyphens/>
              <w:rPr>
                <w:rFonts w:cstheme="minorHAnsi"/>
                <w:color w:val="0070C0"/>
                <w:spacing w:val="-3"/>
                <w:lang w:val="en-US"/>
              </w:rPr>
            </w:pPr>
            <w:r w:rsidRPr="00816452">
              <w:rPr>
                <w:rFonts w:cstheme="minorHAnsi"/>
                <w:color w:val="0070C0"/>
                <w:spacing w:val="-3"/>
                <w:lang w:val="en-US"/>
              </w:rPr>
              <w:t>Quality Statement</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suppressAutoHyphens/>
              <w:rPr>
                <w:rFonts w:cstheme="minorHAnsi"/>
                <w:b/>
                <w:color w:val="0070C0"/>
                <w:spacing w:val="-3"/>
                <w:lang w:val="en-US"/>
              </w:rPr>
            </w:pPr>
            <w:r w:rsidRPr="00816452">
              <w:rPr>
                <w:rFonts w:cstheme="minorHAnsi"/>
                <w:b/>
                <w:color w:val="0070C0"/>
                <w:spacing w:val="-3"/>
                <w:lang w:val="en-US"/>
              </w:rPr>
              <w:t>QM-1</w:t>
            </w:r>
          </w:p>
        </w:tc>
        <w:tc>
          <w:tcPr>
            <w:tcW w:w="6974" w:type="dxa"/>
            <w:vAlign w:val="center"/>
          </w:tcPr>
          <w:p w:rsidR="00816452" w:rsidRPr="00816452" w:rsidRDefault="00816452" w:rsidP="0092437B">
            <w:pPr>
              <w:suppressAutoHyphens/>
              <w:rPr>
                <w:rFonts w:cstheme="minorHAnsi"/>
                <w:color w:val="0070C0"/>
                <w:spacing w:val="-3"/>
                <w:lang w:val="en-US"/>
              </w:rPr>
            </w:pPr>
            <w:r w:rsidRPr="00816452">
              <w:rPr>
                <w:rFonts w:cstheme="minorHAnsi"/>
                <w:color w:val="0070C0"/>
                <w:spacing w:val="-3"/>
                <w:lang w:val="en-US"/>
              </w:rPr>
              <w:t>Quality Manual</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SOP-QA-1</w:t>
            </w:r>
          </w:p>
        </w:tc>
        <w:tc>
          <w:tcPr>
            <w:tcW w:w="6974" w:type="dxa"/>
            <w:vAlign w:val="center"/>
          </w:tcPr>
          <w:p w:rsidR="00816452" w:rsidRPr="00816452" w:rsidRDefault="007C5585" w:rsidP="0092437B">
            <w:pPr>
              <w:rPr>
                <w:rFonts w:cstheme="minorHAnsi"/>
                <w:color w:val="0070C0"/>
              </w:rPr>
            </w:pPr>
            <w:r>
              <w:rPr>
                <w:rFonts w:cstheme="minorHAnsi"/>
                <w:color w:val="0070C0"/>
              </w:rPr>
              <w:t>Management of SOPs</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SOP-QA-2</w:t>
            </w:r>
          </w:p>
        </w:tc>
        <w:tc>
          <w:tcPr>
            <w:tcW w:w="6974" w:type="dxa"/>
            <w:vAlign w:val="center"/>
          </w:tcPr>
          <w:p w:rsidR="00816452" w:rsidRPr="00816452" w:rsidRDefault="00816452" w:rsidP="0092437B">
            <w:pPr>
              <w:rPr>
                <w:rFonts w:cstheme="minorHAnsi"/>
                <w:color w:val="0070C0"/>
              </w:rPr>
            </w:pPr>
            <w:r w:rsidRPr="00816452">
              <w:rPr>
                <w:rFonts w:cstheme="minorHAnsi"/>
                <w:color w:val="0070C0"/>
              </w:rPr>
              <w:t>Training Record</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SOP-QA-3</w:t>
            </w:r>
          </w:p>
        </w:tc>
        <w:tc>
          <w:tcPr>
            <w:tcW w:w="6974" w:type="dxa"/>
            <w:vAlign w:val="center"/>
          </w:tcPr>
          <w:p w:rsidR="00816452" w:rsidRPr="00816452" w:rsidRDefault="00816452" w:rsidP="0092437B">
            <w:pPr>
              <w:rPr>
                <w:rFonts w:cstheme="minorHAnsi"/>
                <w:color w:val="0070C0"/>
              </w:rPr>
            </w:pPr>
            <w:r w:rsidRPr="00816452">
              <w:rPr>
                <w:rFonts w:cstheme="minorHAnsi"/>
                <w:color w:val="0070C0"/>
              </w:rPr>
              <w:t xml:space="preserve">Protocol Guidance for High Risk Trials &amp; CTIMPs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SOP-QA-4</w:t>
            </w:r>
          </w:p>
        </w:tc>
        <w:tc>
          <w:tcPr>
            <w:tcW w:w="6974" w:type="dxa"/>
            <w:vAlign w:val="center"/>
          </w:tcPr>
          <w:p w:rsidR="00816452" w:rsidRPr="00816452" w:rsidRDefault="00816452" w:rsidP="0092437B">
            <w:pPr>
              <w:rPr>
                <w:rFonts w:cstheme="minorHAnsi"/>
                <w:color w:val="0070C0"/>
              </w:rPr>
            </w:pPr>
            <w:r w:rsidRPr="00816452">
              <w:rPr>
                <w:rFonts w:cstheme="minorHAnsi"/>
                <w:color w:val="0070C0"/>
              </w:rPr>
              <w:t xml:space="preserve">Applying for Sponsorship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SOP-QA-5</w:t>
            </w:r>
          </w:p>
        </w:tc>
        <w:tc>
          <w:tcPr>
            <w:tcW w:w="6974" w:type="dxa"/>
            <w:vAlign w:val="center"/>
          </w:tcPr>
          <w:p w:rsidR="00816452" w:rsidRPr="00816452" w:rsidRDefault="00E96072" w:rsidP="0092437B">
            <w:pPr>
              <w:rPr>
                <w:rFonts w:cstheme="minorHAnsi"/>
                <w:color w:val="0070C0"/>
              </w:rPr>
            </w:pPr>
            <w:r>
              <w:rPr>
                <w:rFonts w:cstheme="minorHAnsi"/>
                <w:color w:val="0070C0"/>
              </w:rPr>
              <w:t>Sponsorship review &amp; risk a</w:t>
            </w:r>
            <w:r w:rsidR="00816452" w:rsidRPr="00816452">
              <w:rPr>
                <w:rFonts w:cstheme="minorHAnsi"/>
                <w:color w:val="0070C0"/>
              </w:rPr>
              <w:t>ssessment</w:t>
            </w: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SOP-QA-6</w:t>
            </w:r>
          </w:p>
        </w:tc>
        <w:tc>
          <w:tcPr>
            <w:tcW w:w="6974" w:type="dxa"/>
            <w:vAlign w:val="center"/>
          </w:tcPr>
          <w:p w:rsidR="00816452" w:rsidRPr="00816452" w:rsidRDefault="00E96072" w:rsidP="0092437B">
            <w:pPr>
              <w:rPr>
                <w:rFonts w:cstheme="minorHAnsi"/>
                <w:color w:val="0070C0"/>
              </w:rPr>
            </w:pPr>
            <w:r>
              <w:rPr>
                <w:rFonts w:cstheme="minorHAnsi"/>
                <w:color w:val="0070C0"/>
              </w:rPr>
              <w:t>Study start-u</w:t>
            </w:r>
            <w:r w:rsidR="00816452" w:rsidRPr="00816452">
              <w:rPr>
                <w:rFonts w:cstheme="minorHAnsi"/>
                <w:color w:val="0070C0"/>
              </w:rPr>
              <w:t xml:space="preserve">p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SOP-QA-7</w:t>
            </w:r>
          </w:p>
        </w:tc>
        <w:tc>
          <w:tcPr>
            <w:tcW w:w="6974" w:type="dxa"/>
            <w:vAlign w:val="center"/>
          </w:tcPr>
          <w:p w:rsidR="00816452" w:rsidRPr="00816452" w:rsidRDefault="00816452" w:rsidP="0092437B">
            <w:pPr>
              <w:rPr>
                <w:rFonts w:cstheme="minorHAnsi"/>
                <w:color w:val="0070C0"/>
              </w:rPr>
            </w:pPr>
            <w:r w:rsidRPr="00816452">
              <w:rPr>
                <w:rFonts w:cstheme="minorHAnsi"/>
                <w:color w:val="0070C0"/>
              </w:rPr>
              <w:t>T</w:t>
            </w:r>
            <w:r w:rsidR="007C5585">
              <w:rPr>
                <w:rFonts w:cstheme="minorHAnsi"/>
                <w:color w:val="0070C0"/>
              </w:rPr>
              <w:t xml:space="preserve">rial </w:t>
            </w:r>
            <w:r w:rsidRPr="00816452">
              <w:rPr>
                <w:rFonts w:cstheme="minorHAnsi"/>
                <w:color w:val="0070C0"/>
              </w:rPr>
              <w:t>M</w:t>
            </w:r>
            <w:r w:rsidR="007C5585">
              <w:rPr>
                <w:rFonts w:cstheme="minorHAnsi"/>
                <w:color w:val="0070C0"/>
              </w:rPr>
              <w:t xml:space="preserve">aster </w:t>
            </w:r>
            <w:r w:rsidRPr="00816452">
              <w:rPr>
                <w:rFonts w:cstheme="minorHAnsi"/>
                <w:color w:val="0070C0"/>
              </w:rPr>
              <w:t>F</w:t>
            </w:r>
            <w:r w:rsidR="007C5585">
              <w:rPr>
                <w:rFonts w:cstheme="minorHAnsi"/>
                <w:color w:val="0070C0"/>
              </w:rPr>
              <w:t>ile</w:t>
            </w:r>
            <w:r w:rsidRPr="009866CE">
              <w:rPr>
                <w:rFonts w:cstheme="minorHAnsi"/>
                <w:b/>
                <w:color w:val="0070C0"/>
              </w:rPr>
              <w:t xml:space="preserve">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auto"/>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SOP-QA-8</w:t>
            </w:r>
          </w:p>
        </w:tc>
        <w:tc>
          <w:tcPr>
            <w:tcW w:w="6974" w:type="dxa"/>
            <w:vAlign w:val="center"/>
          </w:tcPr>
          <w:p w:rsidR="00816452" w:rsidRPr="00816452" w:rsidRDefault="00816452" w:rsidP="007C5585">
            <w:pPr>
              <w:rPr>
                <w:rFonts w:cstheme="minorHAnsi"/>
                <w:color w:val="0070C0"/>
              </w:rPr>
            </w:pPr>
            <w:r w:rsidRPr="00816452">
              <w:rPr>
                <w:rFonts w:cstheme="minorHAnsi"/>
                <w:color w:val="0070C0"/>
              </w:rPr>
              <w:t>I</w:t>
            </w:r>
            <w:r w:rsidR="007C5585">
              <w:rPr>
                <w:rFonts w:cstheme="minorHAnsi"/>
                <w:color w:val="0070C0"/>
              </w:rPr>
              <w:t>nvestigator Site File</w:t>
            </w:r>
            <w:r w:rsidRPr="00816452">
              <w:rPr>
                <w:rFonts w:cstheme="minorHAnsi"/>
                <w:color w:val="0070C0"/>
              </w:rPr>
              <w:t xml:space="preserve">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SOP-QA-9</w:t>
            </w:r>
          </w:p>
        </w:tc>
        <w:tc>
          <w:tcPr>
            <w:tcW w:w="6974" w:type="dxa"/>
            <w:vAlign w:val="center"/>
          </w:tcPr>
          <w:p w:rsidR="00816452" w:rsidRPr="00816452" w:rsidRDefault="00E96072" w:rsidP="0092437B">
            <w:pPr>
              <w:rPr>
                <w:rFonts w:cstheme="minorHAnsi"/>
                <w:color w:val="0070C0"/>
              </w:rPr>
            </w:pPr>
            <w:r>
              <w:rPr>
                <w:rFonts w:cstheme="minorHAnsi"/>
                <w:color w:val="0070C0"/>
              </w:rPr>
              <w:t>Receiving informed c</w:t>
            </w:r>
            <w:r w:rsidR="007C5585">
              <w:rPr>
                <w:rFonts w:cstheme="minorHAnsi"/>
                <w:color w:val="0070C0"/>
              </w:rPr>
              <w:t xml:space="preserve">onsent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SOP-QA-10</w:t>
            </w:r>
          </w:p>
        </w:tc>
        <w:tc>
          <w:tcPr>
            <w:tcW w:w="6974" w:type="dxa"/>
            <w:vAlign w:val="center"/>
          </w:tcPr>
          <w:p w:rsidR="00816452" w:rsidRPr="00816452" w:rsidRDefault="00E96072" w:rsidP="0092437B">
            <w:pPr>
              <w:rPr>
                <w:rFonts w:cstheme="minorHAnsi"/>
                <w:color w:val="0070C0"/>
              </w:rPr>
            </w:pPr>
            <w:r>
              <w:rPr>
                <w:rFonts w:cstheme="minorHAnsi"/>
                <w:color w:val="0070C0"/>
              </w:rPr>
              <w:t>Applying for REC ethical o</w:t>
            </w:r>
            <w:r w:rsidR="00816452" w:rsidRPr="00816452">
              <w:rPr>
                <w:rFonts w:cstheme="minorHAnsi"/>
                <w:color w:val="0070C0"/>
              </w:rPr>
              <w:t xml:space="preserve">pinion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SOP-QA-12</w:t>
            </w:r>
          </w:p>
        </w:tc>
        <w:tc>
          <w:tcPr>
            <w:tcW w:w="6974" w:type="dxa"/>
            <w:vAlign w:val="center"/>
          </w:tcPr>
          <w:p w:rsidR="00816452" w:rsidRPr="00816452" w:rsidRDefault="00816452" w:rsidP="0092437B">
            <w:pPr>
              <w:rPr>
                <w:rFonts w:cstheme="minorHAnsi"/>
                <w:color w:val="0070C0"/>
              </w:rPr>
            </w:pPr>
            <w:r w:rsidRPr="00816452">
              <w:rPr>
                <w:rFonts w:cstheme="minorHAnsi"/>
                <w:color w:val="0070C0"/>
              </w:rPr>
              <w:t xml:space="preserve">Case Report Forms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SOP-QA-13</w:t>
            </w:r>
          </w:p>
        </w:tc>
        <w:tc>
          <w:tcPr>
            <w:tcW w:w="6974" w:type="dxa"/>
            <w:vAlign w:val="center"/>
          </w:tcPr>
          <w:p w:rsidR="00816452" w:rsidRPr="00816452" w:rsidRDefault="00E96072" w:rsidP="0092437B">
            <w:pPr>
              <w:rPr>
                <w:rFonts w:cstheme="minorHAnsi"/>
                <w:color w:val="0070C0"/>
              </w:rPr>
            </w:pPr>
            <w:r>
              <w:rPr>
                <w:rFonts w:cstheme="minorHAnsi"/>
                <w:color w:val="0070C0"/>
              </w:rPr>
              <w:t>Generation of c</w:t>
            </w:r>
            <w:r w:rsidR="00816452" w:rsidRPr="00816452">
              <w:rPr>
                <w:rFonts w:cstheme="minorHAnsi"/>
                <w:color w:val="0070C0"/>
              </w:rPr>
              <w:t>ontracts</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816452" w:rsidRPr="00816452" w:rsidTr="0099274F">
        <w:tc>
          <w:tcPr>
            <w:tcW w:w="1277" w:type="dxa"/>
            <w:vAlign w:val="center"/>
          </w:tcPr>
          <w:p w:rsidR="00816452" w:rsidRPr="00816452" w:rsidRDefault="00816452" w:rsidP="0092437B">
            <w:pPr>
              <w:rPr>
                <w:rFonts w:cstheme="minorHAnsi"/>
                <w:b/>
                <w:color w:val="0070C0"/>
              </w:rPr>
            </w:pPr>
            <w:r w:rsidRPr="00816452">
              <w:rPr>
                <w:rFonts w:cstheme="minorHAnsi"/>
                <w:b/>
                <w:color w:val="0070C0"/>
              </w:rPr>
              <w:t>SOP-QA-14</w:t>
            </w:r>
          </w:p>
        </w:tc>
        <w:tc>
          <w:tcPr>
            <w:tcW w:w="6974" w:type="dxa"/>
            <w:vAlign w:val="center"/>
          </w:tcPr>
          <w:p w:rsidR="00816452" w:rsidRPr="00816452" w:rsidRDefault="007C5585" w:rsidP="007C5585">
            <w:pPr>
              <w:rPr>
                <w:rFonts w:cstheme="minorHAnsi"/>
                <w:color w:val="0070C0"/>
              </w:rPr>
            </w:pPr>
            <w:proofErr w:type="spellStart"/>
            <w:r>
              <w:rPr>
                <w:rFonts w:cstheme="minorHAnsi"/>
                <w:color w:val="0070C0"/>
              </w:rPr>
              <w:t>SmPC</w:t>
            </w:r>
            <w:proofErr w:type="spellEnd"/>
            <w:r>
              <w:rPr>
                <w:rFonts w:cstheme="minorHAnsi"/>
                <w:color w:val="0070C0"/>
              </w:rPr>
              <w:t>, IB and</w:t>
            </w:r>
            <w:r w:rsidR="00816452" w:rsidRPr="00816452">
              <w:rPr>
                <w:rFonts w:cstheme="minorHAnsi"/>
                <w:color w:val="0070C0"/>
              </w:rPr>
              <w:t xml:space="preserve"> IMP Dossier </w:t>
            </w:r>
          </w:p>
        </w:tc>
        <w:tc>
          <w:tcPr>
            <w:tcW w:w="584"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4"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585" w:type="dxa"/>
            <w:vAlign w:val="center"/>
          </w:tcPr>
          <w:p w:rsidR="00816452" w:rsidRPr="00816452" w:rsidRDefault="00816452" w:rsidP="0092437B">
            <w:pPr>
              <w:suppressAutoHyphens/>
              <w:rPr>
                <w:rFonts w:cstheme="minorHAnsi"/>
                <w:color w:val="0070C0"/>
                <w:spacing w:val="-3"/>
                <w:lang w:val="en-US"/>
              </w:rPr>
            </w:pPr>
          </w:p>
        </w:tc>
        <w:tc>
          <w:tcPr>
            <w:tcW w:w="585" w:type="dxa"/>
            <w:shd w:val="clear" w:color="auto" w:fill="B8CCE4" w:themeFill="accent1" w:themeFillTint="66"/>
            <w:vAlign w:val="center"/>
          </w:tcPr>
          <w:p w:rsidR="00816452" w:rsidRPr="00816452" w:rsidRDefault="00816452" w:rsidP="0092437B">
            <w:pPr>
              <w:suppressAutoHyphens/>
              <w:rPr>
                <w:rFonts w:cstheme="minorHAnsi"/>
                <w:color w:val="0070C0"/>
                <w:spacing w:val="-3"/>
                <w:lang w:val="en-US"/>
              </w:rPr>
            </w:pPr>
          </w:p>
        </w:tc>
        <w:tc>
          <w:tcPr>
            <w:tcW w:w="850"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c>
          <w:tcPr>
            <w:tcW w:w="964" w:type="dxa"/>
            <w:shd w:val="clear" w:color="auto" w:fill="FFFFFF" w:themeFill="background1"/>
            <w:vAlign w:val="center"/>
          </w:tcPr>
          <w:p w:rsidR="00816452" w:rsidRPr="00816452" w:rsidRDefault="00816452" w:rsidP="0092437B">
            <w:pPr>
              <w:suppressAutoHyphens/>
              <w:rPr>
                <w:rFonts w:cstheme="minorHAnsi"/>
                <w:color w:val="0070C0"/>
                <w:spacing w:val="-3"/>
                <w:lang w:val="en-US"/>
              </w:rPr>
            </w:pPr>
          </w:p>
        </w:tc>
      </w:tr>
      <w:tr w:rsidR="0092437B" w:rsidRPr="00816452" w:rsidTr="0099274F">
        <w:tc>
          <w:tcPr>
            <w:tcW w:w="1277" w:type="dxa"/>
            <w:shd w:val="clear" w:color="auto" w:fill="auto"/>
            <w:vAlign w:val="center"/>
          </w:tcPr>
          <w:p w:rsidR="0092437B" w:rsidRPr="00816452" w:rsidRDefault="0092437B" w:rsidP="0092437B">
            <w:pPr>
              <w:rPr>
                <w:rFonts w:cstheme="minorHAnsi"/>
                <w:b/>
                <w:i/>
                <w:color w:val="0070C0"/>
              </w:rPr>
            </w:pPr>
            <w:r w:rsidRPr="00816452">
              <w:rPr>
                <w:rFonts w:cstheme="minorHAnsi"/>
                <w:b/>
                <w:color w:val="0070C0"/>
              </w:rPr>
              <w:t>SOP-QA-15</w:t>
            </w:r>
          </w:p>
        </w:tc>
        <w:tc>
          <w:tcPr>
            <w:tcW w:w="6974" w:type="dxa"/>
            <w:shd w:val="clear" w:color="auto" w:fill="auto"/>
            <w:vAlign w:val="center"/>
          </w:tcPr>
          <w:p w:rsidR="0092437B" w:rsidRPr="00816452" w:rsidRDefault="0092437B" w:rsidP="007C5585">
            <w:pPr>
              <w:rPr>
                <w:rFonts w:cstheme="minorHAnsi"/>
                <w:color w:val="0070C0"/>
              </w:rPr>
            </w:pPr>
            <w:r w:rsidRPr="00816452">
              <w:rPr>
                <w:rFonts w:cstheme="minorHAnsi"/>
                <w:color w:val="0070C0"/>
              </w:rPr>
              <w:t>Ma</w:t>
            </w:r>
            <w:r w:rsidR="00E96072">
              <w:rPr>
                <w:rFonts w:cstheme="minorHAnsi"/>
                <w:color w:val="0070C0"/>
              </w:rPr>
              <w:t>nagement of Medicinal Products used in r</w:t>
            </w:r>
            <w:r w:rsidRPr="00816452">
              <w:rPr>
                <w:rFonts w:cstheme="minorHAnsi"/>
                <w:color w:val="0070C0"/>
              </w:rPr>
              <w:t xml:space="preserve">esearch </w:t>
            </w:r>
          </w:p>
        </w:tc>
        <w:tc>
          <w:tcPr>
            <w:tcW w:w="584"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584" w:type="dxa"/>
            <w:shd w:val="clear" w:color="auto" w:fill="B8CCE4" w:themeFill="accent1" w:themeFillTint="66"/>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B8CCE4" w:themeFill="accent1" w:themeFillTint="66"/>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585" w:type="dxa"/>
            <w:shd w:val="clear" w:color="auto" w:fill="B8CCE4" w:themeFill="accent1" w:themeFillTint="66"/>
            <w:vAlign w:val="center"/>
          </w:tcPr>
          <w:p w:rsidR="0092437B" w:rsidRPr="00816452" w:rsidRDefault="0092437B" w:rsidP="0092437B">
            <w:pPr>
              <w:suppressAutoHyphens/>
              <w:rPr>
                <w:rFonts w:cstheme="minorHAnsi"/>
                <w:color w:val="0070C0"/>
                <w:spacing w:val="-3"/>
                <w:lang w:val="en-US"/>
              </w:rPr>
            </w:pPr>
          </w:p>
        </w:tc>
        <w:tc>
          <w:tcPr>
            <w:tcW w:w="850" w:type="dxa"/>
            <w:shd w:val="clear" w:color="auto" w:fill="auto"/>
            <w:vAlign w:val="center"/>
          </w:tcPr>
          <w:p w:rsidR="0092437B" w:rsidRPr="00816452" w:rsidRDefault="0092437B" w:rsidP="0092437B">
            <w:pPr>
              <w:suppressAutoHyphens/>
              <w:rPr>
                <w:rFonts w:cstheme="minorHAnsi"/>
                <w:color w:val="0070C0"/>
                <w:spacing w:val="-3"/>
                <w:lang w:val="en-US"/>
              </w:rPr>
            </w:pPr>
          </w:p>
        </w:tc>
        <w:tc>
          <w:tcPr>
            <w:tcW w:w="964" w:type="dxa"/>
            <w:shd w:val="clear" w:color="auto" w:fill="auto"/>
            <w:vAlign w:val="center"/>
          </w:tcPr>
          <w:p w:rsidR="0092437B" w:rsidRPr="00816452" w:rsidRDefault="0092437B" w:rsidP="0092437B">
            <w:pPr>
              <w:suppressAutoHyphens/>
              <w:rPr>
                <w:rFonts w:cstheme="minorHAnsi"/>
                <w:color w:val="0070C0"/>
                <w:spacing w:val="-3"/>
                <w:lang w:val="en-US"/>
              </w:rPr>
            </w:pPr>
          </w:p>
        </w:tc>
      </w:tr>
      <w:tr w:rsidR="00CF12D0" w:rsidRPr="00816452" w:rsidTr="0099274F">
        <w:tc>
          <w:tcPr>
            <w:tcW w:w="1277" w:type="dxa"/>
            <w:vAlign w:val="center"/>
          </w:tcPr>
          <w:p w:rsidR="00CF12D0" w:rsidRPr="00816452" w:rsidRDefault="00CF12D0" w:rsidP="00D676F1">
            <w:pPr>
              <w:rPr>
                <w:rFonts w:cstheme="minorHAnsi"/>
                <w:b/>
                <w:color w:val="0070C0"/>
              </w:rPr>
            </w:pPr>
            <w:r w:rsidRPr="00816452">
              <w:rPr>
                <w:rFonts w:cstheme="minorHAnsi"/>
                <w:b/>
                <w:color w:val="0070C0"/>
              </w:rPr>
              <w:t>SOP-QA-16</w:t>
            </w:r>
          </w:p>
        </w:tc>
        <w:tc>
          <w:tcPr>
            <w:tcW w:w="6974" w:type="dxa"/>
            <w:vAlign w:val="center"/>
          </w:tcPr>
          <w:p w:rsidR="00CF12D0" w:rsidRPr="00816452" w:rsidRDefault="00CF12D0" w:rsidP="00D676F1">
            <w:pPr>
              <w:rPr>
                <w:rFonts w:cstheme="minorHAnsi"/>
                <w:color w:val="0070C0"/>
              </w:rPr>
            </w:pPr>
            <w:r>
              <w:rPr>
                <w:rFonts w:cstheme="minorHAnsi"/>
                <w:color w:val="0070C0"/>
              </w:rPr>
              <w:t>Selection &amp; management of contracted third p</w:t>
            </w:r>
            <w:r w:rsidRPr="00816452">
              <w:rPr>
                <w:rFonts w:cstheme="minorHAnsi"/>
                <w:color w:val="0070C0"/>
              </w:rPr>
              <w:t>arties</w:t>
            </w:r>
          </w:p>
        </w:tc>
        <w:tc>
          <w:tcPr>
            <w:tcW w:w="584" w:type="dxa"/>
            <w:vAlign w:val="center"/>
          </w:tcPr>
          <w:p w:rsidR="00CF12D0" w:rsidRPr="00816452" w:rsidRDefault="00CF12D0" w:rsidP="00D676F1">
            <w:pPr>
              <w:suppressAutoHyphens/>
              <w:rPr>
                <w:rFonts w:cstheme="minorHAnsi"/>
                <w:color w:val="0070C0"/>
                <w:spacing w:val="-3"/>
                <w:lang w:val="en-US"/>
              </w:rPr>
            </w:pPr>
          </w:p>
        </w:tc>
        <w:tc>
          <w:tcPr>
            <w:tcW w:w="585"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585" w:type="dxa"/>
            <w:vAlign w:val="center"/>
          </w:tcPr>
          <w:p w:rsidR="00CF12D0" w:rsidRPr="00816452" w:rsidRDefault="00CF12D0" w:rsidP="00D676F1">
            <w:pPr>
              <w:suppressAutoHyphens/>
              <w:rPr>
                <w:rFonts w:cstheme="minorHAnsi"/>
                <w:color w:val="0070C0"/>
                <w:spacing w:val="-3"/>
                <w:lang w:val="en-US"/>
              </w:rPr>
            </w:pPr>
          </w:p>
        </w:tc>
        <w:tc>
          <w:tcPr>
            <w:tcW w:w="585"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584"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585"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585"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585" w:type="dxa"/>
            <w:shd w:val="clear" w:color="auto" w:fill="B8CCE4" w:themeFill="accent1" w:themeFillTint="66"/>
            <w:vAlign w:val="center"/>
          </w:tcPr>
          <w:p w:rsidR="00CF12D0" w:rsidRPr="00816452" w:rsidRDefault="00CF12D0" w:rsidP="00D676F1">
            <w:pPr>
              <w:suppressAutoHyphens/>
              <w:rPr>
                <w:rFonts w:cstheme="minorHAnsi"/>
                <w:color w:val="0070C0"/>
                <w:spacing w:val="-3"/>
                <w:lang w:val="en-US"/>
              </w:rPr>
            </w:pPr>
          </w:p>
        </w:tc>
        <w:tc>
          <w:tcPr>
            <w:tcW w:w="850" w:type="dxa"/>
            <w:shd w:val="clear" w:color="auto" w:fill="FFFFFF" w:themeFill="background1"/>
            <w:vAlign w:val="center"/>
          </w:tcPr>
          <w:p w:rsidR="00CF12D0" w:rsidRPr="00816452" w:rsidRDefault="00CF12D0" w:rsidP="00D676F1">
            <w:pPr>
              <w:suppressAutoHyphens/>
              <w:rPr>
                <w:rFonts w:cstheme="minorHAnsi"/>
                <w:color w:val="0070C0"/>
                <w:spacing w:val="-3"/>
                <w:lang w:val="en-US"/>
              </w:rPr>
            </w:pPr>
          </w:p>
        </w:tc>
        <w:tc>
          <w:tcPr>
            <w:tcW w:w="964" w:type="dxa"/>
            <w:shd w:val="clear" w:color="auto" w:fill="FFFFFF" w:themeFill="background1"/>
            <w:vAlign w:val="center"/>
          </w:tcPr>
          <w:p w:rsidR="00CF12D0" w:rsidRPr="00816452" w:rsidRDefault="00CF12D0" w:rsidP="00D676F1">
            <w:pPr>
              <w:suppressAutoHyphens/>
              <w:rPr>
                <w:rFonts w:cstheme="minorHAnsi"/>
                <w:color w:val="0070C0"/>
                <w:spacing w:val="-3"/>
                <w:lang w:val="en-US"/>
              </w:rPr>
            </w:pPr>
          </w:p>
        </w:tc>
      </w:tr>
      <w:tr w:rsidR="00CF12D0" w:rsidRPr="00816452" w:rsidTr="0099274F">
        <w:tc>
          <w:tcPr>
            <w:tcW w:w="1277" w:type="dxa"/>
            <w:vAlign w:val="center"/>
          </w:tcPr>
          <w:p w:rsidR="00CF12D0" w:rsidRPr="00816452" w:rsidRDefault="00CF12D0" w:rsidP="00D676F1">
            <w:pPr>
              <w:suppressAutoHyphens/>
              <w:rPr>
                <w:rFonts w:cstheme="minorHAnsi"/>
                <w:b/>
                <w:color w:val="0070C0"/>
                <w:spacing w:val="-3"/>
                <w:lang w:val="en-US"/>
              </w:rPr>
            </w:pPr>
            <w:r w:rsidRPr="00816452">
              <w:rPr>
                <w:rFonts w:cstheme="minorHAnsi"/>
                <w:b/>
                <w:color w:val="0070C0"/>
                <w:spacing w:val="-3"/>
                <w:lang w:val="en-US"/>
              </w:rPr>
              <w:lastRenderedPageBreak/>
              <w:t>Document</w:t>
            </w:r>
          </w:p>
        </w:tc>
        <w:tc>
          <w:tcPr>
            <w:tcW w:w="6974" w:type="dxa"/>
            <w:vAlign w:val="center"/>
          </w:tcPr>
          <w:p w:rsidR="00CF12D0" w:rsidRPr="00816452" w:rsidRDefault="00CF12D0" w:rsidP="00D676F1">
            <w:pPr>
              <w:suppressAutoHyphens/>
              <w:rPr>
                <w:rFonts w:cstheme="minorHAnsi"/>
                <w:b/>
                <w:color w:val="0070C0"/>
                <w:spacing w:val="-3"/>
                <w:lang w:val="en-US"/>
              </w:rPr>
            </w:pPr>
            <w:r w:rsidRPr="00816452">
              <w:rPr>
                <w:rFonts w:cstheme="minorHAnsi"/>
                <w:b/>
                <w:color w:val="0070C0"/>
                <w:spacing w:val="-3"/>
                <w:lang w:val="en-US"/>
              </w:rPr>
              <w:t>Title</w:t>
            </w:r>
          </w:p>
        </w:tc>
        <w:tc>
          <w:tcPr>
            <w:tcW w:w="584"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CI</w:t>
            </w:r>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PI</w:t>
            </w:r>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TM</w:t>
            </w:r>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RN</w:t>
            </w:r>
          </w:p>
        </w:tc>
        <w:tc>
          <w:tcPr>
            <w:tcW w:w="584"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Stat</w:t>
            </w:r>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proofErr w:type="spellStart"/>
            <w:r w:rsidRPr="00816452">
              <w:rPr>
                <w:rFonts w:cstheme="minorHAnsi"/>
                <w:b/>
                <w:color w:val="0070C0"/>
                <w:spacing w:val="-3"/>
                <w:lang w:val="en-US"/>
              </w:rPr>
              <w:t>Dat</w:t>
            </w:r>
            <w:proofErr w:type="spellEnd"/>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proofErr w:type="spellStart"/>
            <w:r w:rsidRPr="00816452">
              <w:rPr>
                <w:rFonts w:cstheme="minorHAnsi"/>
                <w:b/>
                <w:color w:val="0070C0"/>
                <w:spacing w:val="-3"/>
                <w:lang w:val="en-US"/>
              </w:rPr>
              <w:t>Pha</w:t>
            </w:r>
            <w:proofErr w:type="spellEnd"/>
          </w:p>
        </w:tc>
        <w:tc>
          <w:tcPr>
            <w:tcW w:w="585" w:type="dxa"/>
            <w:shd w:val="clear" w:color="auto" w:fill="auto"/>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Lab</w:t>
            </w:r>
          </w:p>
        </w:tc>
        <w:tc>
          <w:tcPr>
            <w:tcW w:w="850" w:type="dxa"/>
            <w:shd w:val="clear" w:color="auto" w:fill="FFFFFF" w:themeFill="background1"/>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Initial</w:t>
            </w:r>
          </w:p>
        </w:tc>
        <w:tc>
          <w:tcPr>
            <w:tcW w:w="964" w:type="dxa"/>
            <w:shd w:val="clear" w:color="auto" w:fill="FFFFFF" w:themeFill="background1"/>
            <w:vAlign w:val="center"/>
          </w:tcPr>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Version</w:t>
            </w:r>
          </w:p>
          <w:p w:rsidR="00CF12D0" w:rsidRPr="00816452" w:rsidRDefault="00CF12D0" w:rsidP="00D676F1">
            <w:pPr>
              <w:suppressAutoHyphens/>
              <w:jc w:val="center"/>
              <w:rPr>
                <w:rFonts w:cstheme="minorHAnsi"/>
                <w:b/>
                <w:color w:val="0070C0"/>
                <w:spacing w:val="-3"/>
                <w:lang w:val="en-US"/>
              </w:rPr>
            </w:pPr>
            <w:r w:rsidRPr="00816452">
              <w:rPr>
                <w:rFonts w:cstheme="minorHAnsi"/>
                <w:b/>
                <w:color w:val="0070C0"/>
                <w:spacing w:val="-3"/>
                <w:lang w:val="en-US"/>
              </w:rPr>
              <w:t>number</w:t>
            </w:r>
          </w:p>
        </w:tc>
      </w:tr>
      <w:tr w:rsidR="007C5585" w:rsidRPr="00816452" w:rsidTr="0099274F">
        <w:tc>
          <w:tcPr>
            <w:tcW w:w="1277" w:type="dxa"/>
            <w:vAlign w:val="center"/>
          </w:tcPr>
          <w:p w:rsidR="007C5585" w:rsidRPr="00816452" w:rsidRDefault="007C5585" w:rsidP="007C5585">
            <w:pPr>
              <w:rPr>
                <w:rFonts w:cstheme="minorHAnsi"/>
                <w:b/>
                <w:color w:val="0070C0"/>
              </w:rPr>
            </w:pPr>
            <w:r w:rsidRPr="00816452">
              <w:rPr>
                <w:rFonts w:cstheme="minorHAnsi"/>
                <w:b/>
                <w:color w:val="0070C0"/>
              </w:rPr>
              <w:t>SOP-QA-17</w:t>
            </w:r>
          </w:p>
        </w:tc>
        <w:tc>
          <w:tcPr>
            <w:tcW w:w="6974" w:type="dxa"/>
            <w:vAlign w:val="center"/>
          </w:tcPr>
          <w:p w:rsidR="007C5585" w:rsidRPr="00816452" w:rsidRDefault="00E96072" w:rsidP="007C5585">
            <w:pPr>
              <w:rPr>
                <w:rFonts w:cstheme="minorHAnsi"/>
                <w:color w:val="0070C0"/>
              </w:rPr>
            </w:pPr>
            <w:r>
              <w:rPr>
                <w:rFonts w:cstheme="minorHAnsi"/>
                <w:color w:val="0070C0"/>
              </w:rPr>
              <w:t>Project c</w:t>
            </w:r>
            <w:r w:rsidR="007C5585">
              <w:rPr>
                <w:rFonts w:cstheme="minorHAnsi"/>
                <w:color w:val="0070C0"/>
              </w:rPr>
              <w:t xml:space="preserve">ommittees </w:t>
            </w:r>
          </w:p>
        </w:tc>
        <w:tc>
          <w:tcPr>
            <w:tcW w:w="584" w:type="dxa"/>
            <w:shd w:val="clear" w:color="auto" w:fill="auto"/>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7C5585">
            <w:pPr>
              <w:suppressAutoHyphens/>
              <w:rPr>
                <w:rFonts w:cstheme="minorHAnsi"/>
                <w:color w:val="0070C0"/>
                <w:spacing w:val="-3"/>
                <w:lang w:val="en-US"/>
              </w:rPr>
            </w:pPr>
          </w:p>
        </w:tc>
        <w:tc>
          <w:tcPr>
            <w:tcW w:w="584" w:type="dxa"/>
            <w:shd w:val="clear" w:color="auto" w:fill="auto"/>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7C5585">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7C5585">
            <w:pPr>
              <w:suppressAutoHyphens/>
              <w:rPr>
                <w:rFonts w:cstheme="minorHAnsi"/>
                <w:color w:val="0070C0"/>
                <w:spacing w:val="-3"/>
                <w:lang w:val="en-US"/>
              </w:rPr>
            </w:pPr>
          </w:p>
        </w:tc>
        <w:tc>
          <w:tcPr>
            <w:tcW w:w="850" w:type="dxa"/>
            <w:shd w:val="clear" w:color="auto" w:fill="auto"/>
            <w:vAlign w:val="center"/>
          </w:tcPr>
          <w:p w:rsidR="007C5585" w:rsidRPr="00816452" w:rsidRDefault="007C5585" w:rsidP="007C5585">
            <w:pPr>
              <w:suppressAutoHyphens/>
              <w:rPr>
                <w:rFonts w:cstheme="minorHAnsi"/>
                <w:color w:val="0070C0"/>
                <w:spacing w:val="-3"/>
                <w:lang w:val="en-US"/>
              </w:rPr>
            </w:pPr>
          </w:p>
        </w:tc>
        <w:tc>
          <w:tcPr>
            <w:tcW w:w="964" w:type="dxa"/>
            <w:shd w:val="clear" w:color="auto" w:fill="auto"/>
            <w:vAlign w:val="center"/>
          </w:tcPr>
          <w:p w:rsidR="007C5585" w:rsidRPr="00816452" w:rsidRDefault="007C5585" w:rsidP="007C5585">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SOP-QA-18</w:t>
            </w:r>
          </w:p>
        </w:tc>
        <w:tc>
          <w:tcPr>
            <w:tcW w:w="6974" w:type="dxa"/>
            <w:vAlign w:val="center"/>
          </w:tcPr>
          <w:p w:rsidR="007C5585" w:rsidRPr="00816452" w:rsidRDefault="00E96072" w:rsidP="007C5585">
            <w:pPr>
              <w:rPr>
                <w:rFonts w:cstheme="minorHAnsi"/>
                <w:color w:val="0070C0"/>
              </w:rPr>
            </w:pPr>
            <w:r>
              <w:rPr>
                <w:rFonts w:cstheme="minorHAnsi"/>
                <w:color w:val="0070C0"/>
              </w:rPr>
              <w:t>Randomisation and blinding for controlled t</w:t>
            </w:r>
            <w:r w:rsidR="007C5585" w:rsidRPr="00816452">
              <w:rPr>
                <w:rFonts w:cstheme="minorHAnsi"/>
                <w:color w:val="0070C0"/>
              </w:rPr>
              <w:t>rials</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SOP-QA-19</w:t>
            </w:r>
          </w:p>
        </w:tc>
        <w:tc>
          <w:tcPr>
            <w:tcW w:w="6974" w:type="dxa"/>
            <w:vAlign w:val="center"/>
          </w:tcPr>
          <w:p w:rsidR="007C5585" w:rsidRPr="00816452" w:rsidRDefault="007C5585" w:rsidP="0092437B">
            <w:pPr>
              <w:rPr>
                <w:rFonts w:cstheme="minorHAnsi"/>
                <w:color w:val="0070C0"/>
              </w:rPr>
            </w:pPr>
            <w:r w:rsidRPr="00816452">
              <w:rPr>
                <w:rFonts w:cstheme="minorHAnsi"/>
                <w:color w:val="0070C0"/>
              </w:rPr>
              <w:t>Amendments</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SOP-QA-20</w:t>
            </w:r>
          </w:p>
        </w:tc>
        <w:tc>
          <w:tcPr>
            <w:tcW w:w="6974" w:type="dxa"/>
            <w:vAlign w:val="center"/>
          </w:tcPr>
          <w:p w:rsidR="007C5585" w:rsidRPr="00816452" w:rsidRDefault="0099274F" w:rsidP="0092437B">
            <w:pPr>
              <w:rPr>
                <w:rFonts w:cstheme="minorHAnsi"/>
                <w:color w:val="0070C0"/>
              </w:rPr>
            </w:pPr>
            <w:r>
              <w:rPr>
                <w:rFonts w:cstheme="minorHAnsi"/>
                <w:color w:val="0070C0"/>
              </w:rPr>
              <w:t>Data management</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SOP-QA-21</w:t>
            </w:r>
          </w:p>
        </w:tc>
        <w:tc>
          <w:tcPr>
            <w:tcW w:w="6974" w:type="dxa"/>
            <w:vAlign w:val="center"/>
          </w:tcPr>
          <w:p w:rsidR="007C5585" w:rsidRPr="00816452" w:rsidRDefault="007C5585" w:rsidP="0092437B">
            <w:pPr>
              <w:rPr>
                <w:rFonts w:cstheme="minorHAnsi"/>
                <w:color w:val="0070C0"/>
              </w:rPr>
            </w:pPr>
            <w:r>
              <w:rPr>
                <w:rFonts w:cstheme="minorHAnsi"/>
                <w:color w:val="0070C0"/>
              </w:rPr>
              <w:t>APRs and</w:t>
            </w:r>
            <w:r w:rsidRPr="00816452">
              <w:rPr>
                <w:rFonts w:cstheme="minorHAnsi"/>
                <w:color w:val="0070C0"/>
              </w:rPr>
              <w:t xml:space="preserve"> DSURs</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SOP-QA-22</w:t>
            </w:r>
          </w:p>
        </w:tc>
        <w:tc>
          <w:tcPr>
            <w:tcW w:w="6974" w:type="dxa"/>
            <w:vAlign w:val="center"/>
          </w:tcPr>
          <w:p w:rsidR="007C5585" w:rsidRPr="00816452" w:rsidRDefault="007C5585" w:rsidP="0092437B">
            <w:pPr>
              <w:rPr>
                <w:rFonts w:cstheme="minorHAnsi"/>
                <w:color w:val="0070C0"/>
              </w:rPr>
            </w:pPr>
            <w:r>
              <w:rPr>
                <w:rFonts w:cstheme="minorHAnsi"/>
                <w:color w:val="0070C0"/>
              </w:rPr>
              <w:t>Adverse Event</w:t>
            </w:r>
            <w:r w:rsidRPr="00816452">
              <w:rPr>
                <w:rFonts w:cstheme="minorHAnsi"/>
                <w:color w:val="0070C0"/>
              </w:rPr>
              <w:t xml:space="preserve"> in CTIMPs</w:t>
            </w:r>
            <w:r w:rsidRPr="009866CE">
              <w:rPr>
                <w:rFonts w:cstheme="minorHAnsi"/>
                <w:b/>
                <w:color w:val="0070C0"/>
              </w:rPr>
              <w:t xml:space="preserve">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SOP-QA-23</w:t>
            </w:r>
          </w:p>
        </w:tc>
        <w:tc>
          <w:tcPr>
            <w:tcW w:w="6974" w:type="dxa"/>
            <w:vAlign w:val="center"/>
          </w:tcPr>
          <w:p w:rsidR="007C5585" w:rsidRPr="00816452" w:rsidRDefault="00E96072" w:rsidP="0092437B">
            <w:pPr>
              <w:rPr>
                <w:rFonts w:cstheme="minorHAnsi"/>
                <w:color w:val="0070C0"/>
              </w:rPr>
            </w:pPr>
            <w:r>
              <w:rPr>
                <w:rFonts w:cstheme="minorHAnsi"/>
                <w:color w:val="0070C0"/>
              </w:rPr>
              <w:t>Statistical analysis plans for clinical t</w:t>
            </w:r>
            <w:r w:rsidR="007C5585" w:rsidRPr="00816452">
              <w:rPr>
                <w:rFonts w:cstheme="minorHAnsi"/>
                <w:color w:val="0070C0"/>
              </w:rPr>
              <w:t>rials</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SOP-QA-24</w:t>
            </w:r>
          </w:p>
        </w:tc>
        <w:tc>
          <w:tcPr>
            <w:tcW w:w="6974" w:type="dxa"/>
            <w:vAlign w:val="center"/>
          </w:tcPr>
          <w:p w:rsidR="007C5585" w:rsidRPr="00816452" w:rsidRDefault="00E96072" w:rsidP="0092437B">
            <w:pPr>
              <w:rPr>
                <w:rFonts w:cstheme="minorHAnsi"/>
                <w:color w:val="0070C0"/>
              </w:rPr>
            </w:pPr>
            <w:r>
              <w:rPr>
                <w:rFonts w:cstheme="minorHAnsi"/>
                <w:color w:val="0070C0"/>
              </w:rPr>
              <w:t>Managing a c</w:t>
            </w:r>
            <w:r w:rsidR="007C5585" w:rsidRPr="00816452">
              <w:rPr>
                <w:rFonts w:cstheme="minorHAnsi"/>
                <w:color w:val="0070C0"/>
              </w:rPr>
              <w:t>hange in CI of a CTIMP</w:t>
            </w:r>
            <w:r w:rsidR="007C5585">
              <w:rPr>
                <w:rFonts w:cstheme="minorHAnsi"/>
                <w:color w:val="0070C0"/>
              </w:rPr>
              <w:t xml:space="preserve"> or </w:t>
            </w:r>
            <w:r w:rsidR="0099274F">
              <w:rPr>
                <w:rFonts w:cstheme="minorHAnsi"/>
                <w:color w:val="0070C0"/>
              </w:rPr>
              <w:t>Medical Device Clinical Investigation</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SOP-QA-25</w:t>
            </w:r>
          </w:p>
        </w:tc>
        <w:tc>
          <w:tcPr>
            <w:tcW w:w="6974" w:type="dxa"/>
            <w:vAlign w:val="center"/>
          </w:tcPr>
          <w:p w:rsidR="007C5585" w:rsidRPr="00816452" w:rsidRDefault="007C5585" w:rsidP="007C5585">
            <w:pPr>
              <w:rPr>
                <w:rFonts w:cstheme="minorHAnsi"/>
                <w:color w:val="0070C0"/>
              </w:rPr>
            </w:pPr>
            <w:r>
              <w:rPr>
                <w:rFonts w:cstheme="minorHAnsi"/>
                <w:color w:val="0070C0"/>
              </w:rPr>
              <w:t>Deviations and</w:t>
            </w:r>
            <w:r w:rsidRPr="00816452">
              <w:rPr>
                <w:rFonts w:cstheme="minorHAnsi"/>
                <w:color w:val="0070C0"/>
              </w:rPr>
              <w:t xml:space="preserve"> Breaches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SOP-QA-26</w:t>
            </w:r>
          </w:p>
        </w:tc>
        <w:tc>
          <w:tcPr>
            <w:tcW w:w="6974" w:type="dxa"/>
            <w:vAlign w:val="center"/>
          </w:tcPr>
          <w:p w:rsidR="007C5585" w:rsidRPr="00816452" w:rsidRDefault="00E96072" w:rsidP="007C5585">
            <w:pPr>
              <w:rPr>
                <w:rFonts w:cstheme="minorHAnsi"/>
                <w:color w:val="0070C0"/>
              </w:rPr>
            </w:pPr>
            <w:r>
              <w:rPr>
                <w:rFonts w:cstheme="minorHAnsi"/>
                <w:color w:val="0070C0"/>
              </w:rPr>
              <w:t>Sponsor f</w:t>
            </w:r>
            <w:r w:rsidR="007C5585" w:rsidRPr="00816452">
              <w:rPr>
                <w:rFonts w:cstheme="minorHAnsi"/>
                <w:color w:val="0070C0"/>
              </w:rPr>
              <w:t xml:space="preserve">ile </w:t>
            </w:r>
            <w:r w:rsidR="0099274F">
              <w:rPr>
                <w:rFonts w:cstheme="minorHAnsi"/>
                <w:color w:val="0070C0"/>
              </w:rPr>
              <w:t>(CTIMPs and Medical Device Clinical Investigations)</w:t>
            </w: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SOP-QA-27</w:t>
            </w:r>
          </w:p>
        </w:tc>
        <w:tc>
          <w:tcPr>
            <w:tcW w:w="6974" w:type="dxa"/>
            <w:vAlign w:val="center"/>
          </w:tcPr>
          <w:p w:rsidR="007C5585" w:rsidRPr="00816452" w:rsidRDefault="00E96072" w:rsidP="0092437B">
            <w:pPr>
              <w:rPr>
                <w:rFonts w:cstheme="minorHAnsi"/>
                <w:color w:val="0070C0"/>
              </w:rPr>
            </w:pPr>
            <w:r>
              <w:rPr>
                <w:rFonts w:cstheme="minorHAnsi"/>
                <w:color w:val="0070C0"/>
              </w:rPr>
              <w:t>Good documentation p</w:t>
            </w:r>
            <w:r w:rsidR="007C5585" w:rsidRPr="00816452">
              <w:rPr>
                <w:rFonts w:cstheme="minorHAnsi"/>
                <w:color w:val="0070C0"/>
              </w:rPr>
              <w:t>ractice</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SOP-QA-28</w:t>
            </w:r>
          </w:p>
        </w:tc>
        <w:tc>
          <w:tcPr>
            <w:tcW w:w="6974" w:type="dxa"/>
            <w:vAlign w:val="center"/>
          </w:tcPr>
          <w:p w:rsidR="007C5585" w:rsidRPr="00816452" w:rsidRDefault="007C5585" w:rsidP="007C5585">
            <w:pPr>
              <w:rPr>
                <w:rFonts w:cstheme="minorHAnsi"/>
                <w:color w:val="0070C0"/>
              </w:rPr>
            </w:pPr>
            <w:r w:rsidRPr="00816452">
              <w:rPr>
                <w:rFonts w:cstheme="minorHAnsi"/>
                <w:color w:val="0070C0"/>
              </w:rPr>
              <w:t xml:space="preserve">Monitoring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SOP-QA-29</w:t>
            </w:r>
          </w:p>
        </w:tc>
        <w:tc>
          <w:tcPr>
            <w:tcW w:w="6974" w:type="dxa"/>
            <w:vAlign w:val="center"/>
          </w:tcPr>
          <w:p w:rsidR="007C5585" w:rsidRPr="00816452" w:rsidRDefault="007C5585" w:rsidP="007C5585">
            <w:pPr>
              <w:rPr>
                <w:rFonts w:cstheme="minorHAnsi"/>
                <w:color w:val="0070C0"/>
              </w:rPr>
            </w:pPr>
            <w:r w:rsidRPr="00816452">
              <w:rPr>
                <w:rFonts w:cstheme="minorHAnsi"/>
                <w:color w:val="0070C0"/>
              </w:rPr>
              <w:t xml:space="preserve">Audit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SOP-QA-30</w:t>
            </w:r>
          </w:p>
        </w:tc>
        <w:tc>
          <w:tcPr>
            <w:tcW w:w="6974" w:type="dxa"/>
            <w:vAlign w:val="center"/>
          </w:tcPr>
          <w:p w:rsidR="007C5585" w:rsidRPr="00816452" w:rsidRDefault="007C5585" w:rsidP="0092437B">
            <w:pPr>
              <w:rPr>
                <w:rFonts w:cstheme="minorHAnsi"/>
                <w:color w:val="0070C0"/>
              </w:rPr>
            </w:pPr>
            <w:r w:rsidRPr="00816452">
              <w:rPr>
                <w:rFonts w:cstheme="minorHAnsi"/>
                <w:color w:val="0070C0"/>
              </w:rPr>
              <w:t xml:space="preserve">MHRA </w:t>
            </w:r>
            <w:r w:rsidR="00E96072">
              <w:rPr>
                <w:rFonts w:cstheme="minorHAnsi"/>
                <w:color w:val="0070C0"/>
              </w:rPr>
              <w:t>i</w:t>
            </w:r>
            <w:r>
              <w:rPr>
                <w:rFonts w:cstheme="minorHAnsi"/>
                <w:color w:val="0070C0"/>
              </w:rPr>
              <w:t>nspection</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i/>
                <w:color w:val="0070C0"/>
              </w:rPr>
            </w:pPr>
            <w:r w:rsidRPr="00816452">
              <w:rPr>
                <w:rFonts w:cstheme="minorHAnsi"/>
                <w:b/>
                <w:color w:val="0070C0"/>
              </w:rPr>
              <w:t>SOP-QA-31</w:t>
            </w:r>
          </w:p>
        </w:tc>
        <w:tc>
          <w:tcPr>
            <w:tcW w:w="6974" w:type="dxa"/>
            <w:vAlign w:val="center"/>
          </w:tcPr>
          <w:p w:rsidR="007C5585" w:rsidRPr="00816452" w:rsidRDefault="00E96072" w:rsidP="007C5585">
            <w:pPr>
              <w:rPr>
                <w:rFonts w:cstheme="minorHAnsi"/>
                <w:color w:val="0070C0"/>
              </w:rPr>
            </w:pPr>
            <w:r>
              <w:rPr>
                <w:rFonts w:cstheme="minorHAnsi"/>
                <w:color w:val="0070C0"/>
              </w:rPr>
              <w:t>Research project c</w:t>
            </w:r>
            <w:r w:rsidR="007C5585" w:rsidRPr="00816452">
              <w:rPr>
                <w:rFonts w:cstheme="minorHAnsi"/>
                <w:color w:val="0070C0"/>
              </w:rPr>
              <w:t xml:space="preserve">losure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SOP-QA-32</w:t>
            </w:r>
          </w:p>
        </w:tc>
        <w:tc>
          <w:tcPr>
            <w:tcW w:w="6974" w:type="dxa"/>
            <w:vAlign w:val="center"/>
          </w:tcPr>
          <w:p w:rsidR="007C5585" w:rsidRPr="00816452" w:rsidRDefault="007C5585" w:rsidP="007C5585">
            <w:pPr>
              <w:rPr>
                <w:rFonts w:cstheme="minorHAnsi"/>
                <w:color w:val="0070C0"/>
              </w:rPr>
            </w:pPr>
            <w:r w:rsidRPr="00816452">
              <w:rPr>
                <w:rFonts w:cstheme="minorHAnsi"/>
                <w:color w:val="0070C0"/>
              </w:rPr>
              <w:t xml:space="preserve">Archiving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auto"/>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SOP-QA-33</w:t>
            </w:r>
          </w:p>
        </w:tc>
        <w:tc>
          <w:tcPr>
            <w:tcW w:w="6974" w:type="dxa"/>
            <w:vAlign w:val="center"/>
          </w:tcPr>
          <w:p w:rsidR="007C5585" w:rsidRPr="00816452" w:rsidRDefault="00E96072" w:rsidP="007C5585">
            <w:pPr>
              <w:rPr>
                <w:rFonts w:cstheme="minorHAnsi"/>
                <w:color w:val="0070C0"/>
              </w:rPr>
            </w:pPr>
            <w:r>
              <w:rPr>
                <w:rFonts w:cstheme="minorHAnsi"/>
                <w:color w:val="0070C0"/>
              </w:rPr>
              <w:t>Research project publications and d</w:t>
            </w:r>
            <w:r w:rsidR="007C5585" w:rsidRPr="00816452">
              <w:rPr>
                <w:rFonts w:cstheme="minorHAnsi"/>
                <w:color w:val="0070C0"/>
              </w:rPr>
              <w:t xml:space="preserve">issemination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SOP-QA-34</w:t>
            </w:r>
          </w:p>
        </w:tc>
        <w:tc>
          <w:tcPr>
            <w:tcW w:w="6974" w:type="dxa"/>
            <w:vAlign w:val="center"/>
          </w:tcPr>
          <w:p w:rsidR="007C5585" w:rsidRPr="00816452" w:rsidRDefault="0099274F" w:rsidP="007C5585">
            <w:pPr>
              <w:rPr>
                <w:rFonts w:cstheme="minorHAnsi"/>
                <w:color w:val="0070C0"/>
              </w:rPr>
            </w:pPr>
            <w:r>
              <w:rPr>
                <w:rFonts w:cstheme="minorHAnsi"/>
                <w:color w:val="0070C0"/>
              </w:rPr>
              <w:t>Good Clinical</w:t>
            </w:r>
            <w:r w:rsidR="00F404C2">
              <w:rPr>
                <w:rFonts w:cstheme="minorHAnsi"/>
                <w:color w:val="0070C0"/>
              </w:rPr>
              <w:t xml:space="preserve"> Practice/</w:t>
            </w:r>
            <w:r w:rsidR="00E96072">
              <w:rPr>
                <w:rFonts w:cstheme="minorHAnsi"/>
                <w:color w:val="0070C0"/>
              </w:rPr>
              <w:t>G</w:t>
            </w:r>
            <w:r w:rsidR="00F404C2">
              <w:rPr>
                <w:rFonts w:cstheme="minorHAnsi"/>
                <w:color w:val="0070C0"/>
              </w:rPr>
              <w:t xml:space="preserve">ood </w:t>
            </w:r>
            <w:r>
              <w:rPr>
                <w:rFonts w:cstheme="minorHAnsi"/>
                <w:color w:val="0070C0"/>
              </w:rPr>
              <w:t>Research</w:t>
            </w:r>
            <w:r w:rsidR="00F404C2">
              <w:rPr>
                <w:rFonts w:cstheme="minorHAnsi"/>
                <w:color w:val="0070C0"/>
              </w:rPr>
              <w:t xml:space="preserve"> </w:t>
            </w:r>
            <w:r w:rsidR="00E96072">
              <w:rPr>
                <w:rFonts w:cstheme="minorHAnsi"/>
                <w:color w:val="0070C0"/>
              </w:rPr>
              <w:t>P</w:t>
            </w:r>
            <w:r w:rsidR="00F404C2">
              <w:rPr>
                <w:rFonts w:cstheme="minorHAnsi"/>
                <w:color w:val="0070C0"/>
              </w:rPr>
              <w:t>ractice</w:t>
            </w:r>
            <w:r w:rsidR="00E96072">
              <w:rPr>
                <w:rFonts w:cstheme="minorHAnsi"/>
                <w:color w:val="0070C0"/>
              </w:rPr>
              <w:t xml:space="preserve"> t</w:t>
            </w:r>
            <w:r w:rsidR="007C5585" w:rsidRPr="00816452">
              <w:rPr>
                <w:rFonts w:cstheme="minorHAnsi"/>
                <w:color w:val="0070C0"/>
              </w:rPr>
              <w:t xml:space="preserve">raining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SOP-QA-35</w:t>
            </w:r>
          </w:p>
        </w:tc>
        <w:tc>
          <w:tcPr>
            <w:tcW w:w="6974" w:type="dxa"/>
            <w:vAlign w:val="center"/>
          </w:tcPr>
          <w:p w:rsidR="007C5585" w:rsidRPr="00816452" w:rsidRDefault="007C5585" w:rsidP="0092437B">
            <w:pPr>
              <w:rPr>
                <w:rFonts w:cstheme="minorHAnsi"/>
                <w:color w:val="0070C0"/>
              </w:rPr>
            </w:pPr>
            <w:proofErr w:type="spellStart"/>
            <w:r w:rsidRPr="00816452">
              <w:rPr>
                <w:rFonts w:cstheme="minorHAnsi"/>
                <w:color w:val="0070C0"/>
              </w:rPr>
              <w:t>Unblinding</w:t>
            </w:r>
            <w:proofErr w:type="spellEnd"/>
            <w:r w:rsidRPr="00816452">
              <w:rPr>
                <w:rFonts w:cstheme="minorHAnsi"/>
                <w:color w:val="0070C0"/>
              </w:rPr>
              <w:t xml:space="preserve"> </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rPr>
                <w:rFonts w:cstheme="minorHAnsi"/>
                <w:b/>
                <w:color w:val="0070C0"/>
              </w:rPr>
            </w:pPr>
            <w:r w:rsidRPr="00816452">
              <w:rPr>
                <w:rFonts w:cstheme="minorHAnsi"/>
                <w:b/>
                <w:color w:val="0070C0"/>
              </w:rPr>
              <w:t>SOP-QA-36</w:t>
            </w:r>
          </w:p>
        </w:tc>
        <w:tc>
          <w:tcPr>
            <w:tcW w:w="6974" w:type="dxa"/>
            <w:vAlign w:val="center"/>
          </w:tcPr>
          <w:p w:rsidR="007C5585" w:rsidRPr="00816452" w:rsidRDefault="00E96072" w:rsidP="0092437B">
            <w:pPr>
              <w:rPr>
                <w:rFonts w:cstheme="minorHAnsi"/>
                <w:color w:val="0070C0"/>
              </w:rPr>
            </w:pPr>
            <w:r>
              <w:rPr>
                <w:rFonts w:cstheme="minorHAnsi"/>
                <w:color w:val="0070C0"/>
              </w:rPr>
              <w:t>Retention of health records of clinical trial p</w:t>
            </w:r>
            <w:r w:rsidR="007C5585" w:rsidRPr="00816452">
              <w:rPr>
                <w:rFonts w:cstheme="minorHAnsi"/>
                <w:color w:val="0070C0"/>
              </w:rPr>
              <w:t>atients</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suppressAutoHyphens/>
              <w:rPr>
                <w:rFonts w:cstheme="minorHAnsi"/>
                <w:b/>
                <w:color w:val="0070C0"/>
                <w:spacing w:val="-3"/>
                <w:lang w:val="en-US"/>
              </w:rPr>
            </w:pPr>
            <w:r w:rsidRPr="00816452">
              <w:rPr>
                <w:rFonts w:cstheme="minorHAnsi"/>
                <w:b/>
                <w:color w:val="0070C0"/>
                <w:spacing w:val="-3"/>
                <w:lang w:val="en-US"/>
              </w:rPr>
              <w:t>SOP-QA-37</w:t>
            </w:r>
          </w:p>
        </w:tc>
        <w:tc>
          <w:tcPr>
            <w:tcW w:w="6974" w:type="dxa"/>
            <w:vAlign w:val="center"/>
          </w:tcPr>
          <w:p w:rsidR="007C5585" w:rsidRPr="00816452" w:rsidRDefault="00E96072" w:rsidP="0092437B">
            <w:pPr>
              <w:suppressAutoHyphens/>
              <w:rPr>
                <w:rFonts w:cstheme="minorHAnsi"/>
                <w:color w:val="0070C0"/>
                <w:spacing w:val="-3"/>
                <w:lang w:val="en-US"/>
              </w:rPr>
            </w:pPr>
            <w:r>
              <w:rPr>
                <w:rFonts w:cstheme="minorHAnsi"/>
                <w:color w:val="0070C0"/>
                <w:spacing w:val="-3"/>
                <w:lang w:val="en-US"/>
              </w:rPr>
              <w:t>Management r</w:t>
            </w:r>
            <w:r w:rsidR="007C5585">
              <w:rPr>
                <w:rFonts w:cstheme="minorHAnsi"/>
                <w:color w:val="0070C0"/>
                <w:spacing w:val="-3"/>
                <w:lang w:val="en-US"/>
              </w:rPr>
              <w:t>eview</w:t>
            </w: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7C5585" w:rsidP="0092437B">
            <w:pPr>
              <w:suppressAutoHyphens/>
              <w:rPr>
                <w:rFonts w:cstheme="minorHAnsi"/>
                <w:b/>
                <w:color w:val="0070C0"/>
                <w:spacing w:val="-3"/>
                <w:lang w:val="en-US"/>
              </w:rPr>
            </w:pPr>
            <w:r w:rsidRPr="00816452">
              <w:rPr>
                <w:rFonts w:cstheme="minorHAnsi"/>
                <w:b/>
                <w:color w:val="0070C0"/>
                <w:spacing w:val="-3"/>
                <w:lang w:val="en-US"/>
              </w:rPr>
              <w:t>SOP-QA-38</w:t>
            </w:r>
          </w:p>
        </w:tc>
        <w:tc>
          <w:tcPr>
            <w:tcW w:w="6974" w:type="dxa"/>
            <w:vAlign w:val="center"/>
          </w:tcPr>
          <w:p w:rsidR="007C5585" w:rsidRPr="00816452" w:rsidRDefault="007C5585" w:rsidP="0092437B">
            <w:pPr>
              <w:suppressAutoHyphens/>
              <w:rPr>
                <w:rFonts w:cstheme="minorHAnsi"/>
                <w:color w:val="0070C0"/>
                <w:spacing w:val="-3"/>
                <w:lang w:val="en-US"/>
              </w:rPr>
            </w:pPr>
            <w:r>
              <w:rPr>
                <w:rFonts w:cstheme="minorHAnsi"/>
                <w:color w:val="0070C0"/>
                <w:spacing w:val="-3"/>
                <w:lang w:val="en-US"/>
              </w:rPr>
              <w:t xml:space="preserve">Equipment </w:t>
            </w:r>
            <w:r w:rsidR="0099274F">
              <w:rPr>
                <w:rFonts w:cstheme="minorHAnsi"/>
                <w:color w:val="0070C0"/>
                <w:spacing w:val="-3"/>
                <w:lang w:val="en-US"/>
              </w:rPr>
              <w:t>and Facilities</w:t>
            </w:r>
          </w:p>
        </w:tc>
        <w:tc>
          <w:tcPr>
            <w:tcW w:w="58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A11CA3" w:rsidP="0092437B">
            <w:pPr>
              <w:suppressAutoHyphens/>
              <w:rPr>
                <w:rFonts w:cstheme="minorHAnsi"/>
                <w:b/>
                <w:color w:val="0070C0"/>
                <w:spacing w:val="-3"/>
                <w:lang w:val="en-US"/>
              </w:rPr>
            </w:pPr>
            <w:r>
              <w:rPr>
                <w:rFonts w:cstheme="minorHAnsi"/>
                <w:b/>
                <w:color w:val="0070C0"/>
                <w:spacing w:val="-3"/>
                <w:lang w:val="en-US"/>
              </w:rPr>
              <w:t>SOP-QA-39</w:t>
            </w:r>
          </w:p>
        </w:tc>
        <w:tc>
          <w:tcPr>
            <w:tcW w:w="6974" w:type="dxa"/>
            <w:vAlign w:val="center"/>
          </w:tcPr>
          <w:p w:rsidR="007C5585" w:rsidRPr="00816452" w:rsidRDefault="00A11CA3" w:rsidP="0092437B">
            <w:pPr>
              <w:suppressAutoHyphens/>
              <w:rPr>
                <w:rFonts w:cstheme="minorHAnsi"/>
                <w:color w:val="0070C0"/>
                <w:spacing w:val="-3"/>
                <w:lang w:val="en-US"/>
              </w:rPr>
            </w:pPr>
            <w:r>
              <w:rPr>
                <w:rFonts w:cstheme="minorHAnsi"/>
                <w:color w:val="0070C0"/>
                <w:spacing w:val="-3"/>
                <w:lang w:val="en-US"/>
              </w:rPr>
              <w:t>Adverse Events in Medical Device Clinical Investigations</w:t>
            </w:r>
          </w:p>
        </w:tc>
        <w:tc>
          <w:tcPr>
            <w:tcW w:w="58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7C5585" w:rsidRPr="00816452" w:rsidTr="0099274F">
        <w:tc>
          <w:tcPr>
            <w:tcW w:w="1277" w:type="dxa"/>
            <w:vAlign w:val="center"/>
          </w:tcPr>
          <w:p w:rsidR="007C5585" w:rsidRPr="00816452" w:rsidRDefault="00A11CA3" w:rsidP="0092437B">
            <w:pPr>
              <w:suppressAutoHyphens/>
              <w:rPr>
                <w:rFonts w:cstheme="minorHAnsi"/>
                <w:b/>
                <w:color w:val="0070C0"/>
                <w:spacing w:val="-3"/>
                <w:lang w:val="en-US"/>
              </w:rPr>
            </w:pPr>
            <w:r>
              <w:rPr>
                <w:rFonts w:cstheme="minorHAnsi"/>
                <w:b/>
                <w:color w:val="0070C0"/>
                <w:spacing w:val="-3"/>
                <w:lang w:val="en-US"/>
              </w:rPr>
              <w:t>SOP-QA-40</w:t>
            </w:r>
          </w:p>
        </w:tc>
        <w:tc>
          <w:tcPr>
            <w:tcW w:w="6974" w:type="dxa"/>
            <w:vAlign w:val="center"/>
          </w:tcPr>
          <w:p w:rsidR="007C5585" w:rsidRPr="00816452" w:rsidRDefault="00A11CA3" w:rsidP="0092437B">
            <w:pPr>
              <w:suppressAutoHyphens/>
              <w:rPr>
                <w:rFonts w:cstheme="minorHAnsi"/>
                <w:color w:val="0070C0"/>
                <w:spacing w:val="-3"/>
                <w:lang w:val="en-US"/>
              </w:rPr>
            </w:pPr>
            <w:r>
              <w:rPr>
                <w:rFonts w:cstheme="minorHAnsi"/>
                <w:color w:val="0070C0"/>
                <w:spacing w:val="-3"/>
                <w:lang w:val="en-US"/>
              </w:rPr>
              <w:t>Multi-</w:t>
            </w:r>
            <w:proofErr w:type="spellStart"/>
            <w:r>
              <w:rPr>
                <w:rFonts w:cstheme="minorHAnsi"/>
                <w:color w:val="0070C0"/>
                <w:spacing w:val="-3"/>
                <w:lang w:val="en-US"/>
              </w:rPr>
              <w:t>centre</w:t>
            </w:r>
            <w:r w:rsidR="0099274F">
              <w:rPr>
                <w:rFonts w:cstheme="minorHAnsi"/>
                <w:color w:val="0070C0"/>
                <w:spacing w:val="-3"/>
                <w:lang w:val="en-US"/>
              </w:rPr>
              <w:t>d</w:t>
            </w:r>
            <w:proofErr w:type="spellEnd"/>
            <w:r>
              <w:rPr>
                <w:rFonts w:cstheme="minorHAnsi"/>
                <w:color w:val="0070C0"/>
                <w:spacing w:val="-3"/>
                <w:lang w:val="en-US"/>
              </w:rPr>
              <w:t xml:space="preserve"> site selection</w:t>
            </w:r>
          </w:p>
        </w:tc>
        <w:tc>
          <w:tcPr>
            <w:tcW w:w="584"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4"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585" w:type="dxa"/>
            <w:shd w:val="clear" w:color="auto" w:fill="B8CCE4" w:themeFill="accent1" w:themeFillTint="66"/>
            <w:vAlign w:val="center"/>
          </w:tcPr>
          <w:p w:rsidR="007C5585" w:rsidRPr="00816452" w:rsidRDefault="007C5585" w:rsidP="0092437B">
            <w:pPr>
              <w:suppressAutoHyphens/>
              <w:rPr>
                <w:rFonts w:cstheme="minorHAnsi"/>
                <w:color w:val="0070C0"/>
                <w:spacing w:val="-3"/>
                <w:lang w:val="en-US"/>
              </w:rPr>
            </w:pPr>
          </w:p>
        </w:tc>
        <w:tc>
          <w:tcPr>
            <w:tcW w:w="850"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c>
          <w:tcPr>
            <w:tcW w:w="964" w:type="dxa"/>
            <w:shd w:val="clear" w:color="auto" w:fill="FFFFFF" w:themeFill="background1"/>
            <w:vAlign w:val="center"/>
          </w:tcPr>
          <w:p w:rsidR="007C5585" w:rsidRPr="00816452" w:rsidRDefault="007C5585" w:rsidP="0092437B">
            <w:pPr>
              <w:suppressAutoHyphens/>
              <w:rPr>
                <w:rFonts w:cstheme="minorHAnsi"/>
                <w:color w:val="0070C0"/>
                <w:spacing w:val="-3"/>
                <w:lang w:val="en-US"/>
              </w:rPr>
            </w:pPr>
          </w:p>
        </w:tc>
      </w:tr>
      <w:tr w:rsidR="00B22002" w:rsidRPr="00816452" w:rsidTr="0099274F">
        <w:tc>
          <w:tcPr>
            <w:tcW w:w="1277" w:type="dxa"/>
            <w:vAlign w:val="center"/>
          </w:tcPr>
          <w:p w:rsidR="00B22002" w:rsidRPr="00816452" w:rsidRDefault="00F404C2" w:rsidP="0092437B">
            <w:pPr>
              <w:suppressAutoHyphens/>
              <w:rPr>
                <w:rFonts w:cstheme="minorHAnsi"/>
                <w:b/>
                <w:color w:val="0070C0"/>
                <w:spacing w:val="-3"/>
                <w:lang w:val="en-US"/>
              </w:rPr>
            </w:pPr>
            <w:r>
              <w:rPr>
                <w:rFonts w:cstheme="minorHAnsi"/>
                <w:b/>
                <w:color w:val="0070C0"/>
                <w:spacing w:val="-3"/>
                <w:lang w:val="en-US"/>
              </w:rPr>
              <w:t>SOP-QA-41</w:t>
            </w:r>
          </w:p>
        </w:tc>
        <w:tc>
          <w:tcPr>
            <w:tcW w:w="6974" w:type="dxa"/>
            <w:vAlign w:val="center"/>
          </w:tcPr>
          <w:p w:rsidR="00B22002" w:rsidRPr="00816452" w:rsidRDefault="00F404C2" w:rsidP="0092437B">
            <w:pPr>
              <w:suppressAutoHyphens/>
              <w:rPr>
                <w:rFonts w:cstheme="minorHAnsi"/>
                <w:color w:val="0070C0"/>
                <w:spacing w:val="-3"/>
                <w:lang w:val="en-US"/>
              </w:rPr>
            </w:pPr>
            <w:r>
              <w:rPr>
                <w:rFonts w:cstheme="minorHAnsi"/>
                <w:color w:val="0070C0"/>
                <w:spacing w:val="-3"/>
                <w:lang w:val="en-US"/>
              </w:rPr>
              <w:t xml:space="preserve">Genetically Modified Micro-organism research </w:t>
            </w:r>
          </w:p>
        </w:tc>
        <w:tc>
          <w:tcPr>
            <w:tcW w:w="584"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shd w:val="clear" w:color="auto" w:fill="auto"/>
            <w:vAlign w:val="center"/>
          </w:tcPr>
          <w:p w:rsidR="00B22002" w:rsidRPr="00816452" w:rsidRDefault="00B22002" w:rsidP="0092437B">
            <w:pPr>
              <w:suppressAutoHyphens/>
              <w:rPr>
                <w:rFonts w:cstheme="minorHAnsi"/>
                <w:color w:val="0070C0"/>
                <w:spacing w:val="-3"/>
                <w:lang w:val="en-US"/>
              </w:rPr>
            </w:pPr>
          </w:p>
        </w:tc>
        <w:tc>
          <w:tcPr>
            <w:tcW w:w="584" w:type="dxa"/>
            <w:shd w:val="clear" w:color="auto" w:fill="B8CCE4" w:themeFill="accent1" w:themeFillTint="66"/>
            <w:vAlign w:val="center"/>
          </w:tcPr>
          <w:p w:rsidR="00B22002" w:rsidRPr="00816452" w:rsidRDefault="00B22002" w:rsidP="0092437B">
            <w:pPr>
              <w:suppressAutoHyphens/>
              <w:rPr>
                <w:rFonts w:cstheme="minorHAnsi"/>
                <w:color w:val="0070C0"/>
                <w:spacing w:val="-3"/>
                <w:lang w:val="en-US"/>
              </w:rPr>
            </w:pPr>
          </w:p>
        </w:tc>
        <w:tc>
          <w:tcPr>
            <w:tcW w:w="585" w:type="dxa"/>
            <w:shd w:val="clear" w:color="auto" w:fill="B8CCE4" w:themeFill="accent1" w:themeFillTint="66"/>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850" w:type="dxa"/>
            <w:shd w:val="clear" w:color="auto" w:fill="FFFFFF" w:themeFill="background1"/>
            <w:vAlign w:val="center"/>
          </w:tcPr>
          <w:p w:rsidR="00B22002" w:rsidRPr="00816452" w:rsidRDefault="00B22002" w:rsidP="0092437B">
            <w:pPr>
              <w:suppressAutoHyphens/>
              <w:rPr>
                <w:rFonts w:cstheme="minorHAnsi"/>
                <w:color w:val="0070C0"/>
                <w:spacing w:val="-3"/>
                <w:lang w:val="en-US"/>
              </w:rPr>
            </w:pPr>
          </w:p>
        </w:tc>
        <w:tc>
          <w:tcPr>
            <w:tcW w:w="964" w:type="dxa"/>
            <w:shd w:val="clear" w:color="auto" w:fill="FFFFFF" w:themeFill="background1"/>
            <w:vAlign w:val="center"/>
          </w:tcPr>
          <w:p w:rsidR="00B22002" w:rsidRPr="00816452" w:rsidRDefault="00B22002" w:rsidP="0092437B">
            <w:pPr>
              <w:suppressAutoHyphens/>
              <w:rPr>
                <w:rFonts w:cstheme="minorHAnsi"/>
                <w:color w:val="0070C0"/>
                <w:spacing w:val="-3"/>
                <w:lang w:val="en-US"/>
              </w:rPr>
            </w:pPr>
          </w:p>
        </w:tc>
      </w:tr>
      <w:tr w:rsidR="00B22002" w:rsidRPr="00816452" w:rsidTr="0099274F">
        <w:tc>
          <w:tcPr>
            <w:tcW w:w="1277" w:type="dxa"/>
            <w:vAlign w:val="center"/>
          </w:tcPr>
          <w:p w:rsidR="00B22002" w:rsidRPr="00816452" w:rsidRDefault="0099274F" w:rsidP="0092437B">
            <w:pPr>
              <w:suppressAutoHyphens/>
              <w:rPr>
                <w:rFonts w:cstheme="minorHAnsi"/>
                <w:b/>
                <w:color w:val="0070C0"/>
                <w:spacing w:val="-3"/>
                <w:lang w:val="en-US"/>
              </w:rPr>
            </w:pPr>
            <w:r>
              <w:rPr>
                <w:rFonts w:cstheme="minorHAnsi"/>
                <w:b/>
                <w:color w:val="0070C0"/>
                <w:spacing w:val="-3"/>
                <w:lang w:val="en-US"/>
              </w:rPr>
              <w:t>SOP-QA-42</w:t>
            </w:r>
          </w:p>
        </w:tc>
        <w:tc>
          <w:tcPr>
            <w:tcW w:w="6974" w:type="dxa"/>
            <w:vAlign w:val="center"/>
          </w:tcPr>
          <w:p w:rsidR="00B22002" w:rsidRPr="00816452" w:rsidRDefault="0099274F" w:rsidP="0092437B">
            <w:pPr>
              <w:suppressAutoHyphens/>
              <w:rPr>
                <w:rFonts w:cstheme="minorHAnsi"/>
                <w:color w:val="0070C0"/>
                <w:spacing w:val="-3"/>
                <w:lang w:val="en-US"/>
              </w:rPr>
            </w:pPr>
            <w:r>
              <w:rPr>
                <w:rFonts w:cstheme="minorHAnsi"/>
                <w:color w:val="0070C0"/>
                <w:spacing w:val="-3"/>
                <w:lang w:val="en-US"/>
              </w:rPr>
              <w:t>Urgent Safety Measures</w:t>
            </w:r>
          </w:p>
        </w:tc>
        <w:tc>
          <w:tcPr>
            <w:tcW w:w="584"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shd w:val="clear" w:color="auto" w:fill="auto"/>
            <w:vAlign w:val="center"/>
          </w:tcPr>
          <w:p w:rsidR="00B22002" w:rsidRPr="00816452" w:rsidRDefault="00B22002" w:rsidP="0092437B">
            <w:pPr>
              <w:suppressAutoHyphens/>
              <w:rPr>
                <w:rFonts w:cstheme="minorHAnsi"/>
                <w:color w:val="0070C0"/>
                <w:spacing w:val="-3"/>
                <w:lang w:val="en-US"/>
              </w:rPr>
            </w:pPr>
          </w:p>
        </w:tc>
        <w:tc>
          <w:tcPr>
            <w:tcW w:w="584"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585" w:type="dxa"/>
            <w:vAlign w:val="center"/>
          </w:tcPr>
          <w:p w:rsidR="00B22002" w:rsidRPr="00816452" w:rsidRDefault="00B22002" w:rsidP="0092437B">
            <w:pPr>
              <w:suppressAutoHyphens/>
              <w:rPr>
                <w:rFonts w:cstheme="minorHAnsi"/>
                <w:color w:val="0070C0"/>
                <w:spacing w:val="-3"/>
                <w:lang w:val="en-US"/>
              </w:rPr>
            </w:pPr>
          </w:p>
        </w:tc>
        <w:tc>
          <w:tcPr>
            <w:tcW w:w="850" w:type="dxa"/>
            <w:shd w:val="clear" w:color="auto" w:fill="FFFFFF" w:themeFill="background1"/>
            <w:vAlign w:val="center"/>
          </w:tcPr>
          <w:p w:rsidR="00B22002" w:rsidRPr="00816452" w:rsidRDefault="00B22002" w:rsidP="0092437B">
            <w:pPr>
              <w:suppressAutoHyphens/>
              <w:rPr>
                <w:rFonts w:cstheme="minorHAnsi"/>
                <w:color w:val="0070C0"/>
                <w:spacing w:val="-3"/>
                <w:lang w:val="en-US"/>
              </w:rPr>
            </w:pPr>
          </w:p>
        </w:tc>
        <w:tc>
          <w:tcPr>
            <w:tcW w:w="964" w:type="dxa"/>
            <w:shd w:val="clear" w:color="auto" w:fill="FFFFFF" w:themeFill="background1"/>
            <w:vAlign w:val="center"/>
          </w:tcPr>
          <w:p w:rsidR="00B22002" w:rsidRPr="00816452" w:rsidRDefault="00B22002" w:rsidP="0092437B">
            <w:pPr>
              <w:suppressAutoHyphens/>
              <w:rPr>
                <w:rFonts w:cstheme="minorHAnsi"/>
                <w:color w:val="0070C0"/>
                <w:spacing w:val="-3"/>
                <w:lang w:val="en-US"/>
              </w:rPr>
            </w:pPr>
          </w:p>
        </w:tc>
      </w:tr>
      <w:tr w:rsidR="00CF12D0" w:rsidRPr="00816452" w:rsidTr="0099274F">
        <w:tc>
          <w:tcPr>
            <w:tcW w:w="1277" w:type="dxa"/>
            <w:vAlign w:val="center"/>
          </w:tcPr>
          <w:p w:rsidR="00CF12D0" w:rsidRPr="00816452" w:rsidRDefault="0099274F" w:rsidP="0092437B">
            <w:pPr>
              <w:suppressAutoHyphens/>
              <w:rPr>
                <w:rFonts w:cstheme="minorHAnsi"/>
                <w:b/>
                <w:color w:val="0070C0"/>
                <w:spacing w:val="-3"/>
                <w:lang w:val="en-US"/>
              </w:rPr>
            </w:pPr>
            <w:r>
              <w:rPr>
                <w:rFonts w:cstheme="minorHAnsi"/>
                <w:b/>
                <w:color w:val="0070C0"/>
                <w:spacing w:val="-3"/>
                <w:lang w:val="en-US"/>
              </w:rPr>
              <w:t>SOP-QA-43</w:t>
            </w:r>
          </w:p>
        </w:tc>
        <w:tc>
          <w:tcPr>
            <w:tcW w:w="6974" w:type="dxa"/>
            <w:vAlign w:val="center"/>
          </w:tcPr>
          <w:p w:rsidR="00CF12D0" w:rsidRPr="00816452" w:rsidRDefault="0099274F" w:rsidP="0092437B">
            <w:pPr>
              <w:suppressAutoHyphens/>
              <w:rPr>
                <w:rFonts w:cstheme="minorHAnsi"/>
                <w:color w:val="0070C0"/>
                <w:spacing w:val="-3"/>
                <w:lang w:val="en-US"/>
              </w:rPr>
            </w:pPr>
            <w:r>
              <w:rPr>
                <w:rFonts w:cstheme="minorHAnsi"/>
                <w:color w:val="0070C0"/>
                <w:spacing w:val="-3"/>
                <w:lang w:val="en-US"/>
              </w:rPr>
              <w:t>Suspected Serious Breaches</w:t>
            </w:r>
          </w:p>
        </w:tc>
        <w:tc>
          <w:tcPr>
            <w:tcW w:w="584" w:type="dxa"/>
            <w:vAlign w:val="center"/>
          </w:tcPr>
          <w:p w:rsidR="00CF12D0" w:rsidRPr="00816452" w:rsidRDefault="00CF12D0" w:rsidP="0092437B">
            <w:pPr>
              <w:suppressAutoHyphens/>
              <w:rPr>
                <w:rFonts w:cstheme="minorHAnsi"/>
                <w:color w:val="0070C0"/>
                <w:spacing w:val="-3"/>
                <w:lang w:val="en-US"/>
              </w:rPr>
            </w:pPr>
          </w:p>
        </w:tc>
        <w:tc>
          <w:tcPr>
            <w:tcW w:w="585" w:type="dxa"/>
            <w:vAlign w:val="center"/>
          </w:tcPr>
          <w:p w:rsidR="00CF12D0" w:rsidRPr="00816452" w:rsidRDefault="00CF12D0" w:rsidP="0092437B">
            <w:pPr>
              <w:suppressAutoHyphens/>
              <w:rPr>
                <w:rFonts w:cstheme="minorHAnsi"/>
                <w:color w:val="0070C0"/>
                <w:spacing w:val="-3"/>
                <w:lang w:val="en-US"/>
              </w:rPr>
            </w:pPr>
          </w:p>
        </w:tc>
        <w:tc>
          <w:tcPr>
            <w:tcW w:w="585" w:type="dxa"/>
            <w:vAlign w:val="center"/>
          </w:tcPr>
          <w:p w:rsidR="00CF12D0" w:rsidRPr="00816452" w:rsidRDefault="00CF12D0" w:rsidP="0092437B">
            <w:pPr>
              <w:suppressAutoHyphens/>
              <w:rPr>
                <w:rFonts w:cstheme="minorHAnsi"/>
                <w:color w:val="0070C0"/>
                <w:spacing w:val="-3"/>
                <w:lang w:val="en-US"/>
              </w:rPr>
            </w:pPr>
          </w:p>
        </w:tc>
        <w:tc>
          <w:tcPr>
            <w:tcW w:w="585" w:type="dxa"/>
            <w:shd w:val="clear" w:color="auto" w:fill="auto"/>
            <w:vAlign w:val="center"/>
          </w:tcPr>
          <w:p w:rsidR="00CF12D0" w:rsidRPr="00816452" w:rsidRDefault="00CF12D0" w:rsidP="0092437B">
            <w:pPr>
              <w:suppressAutoHyphens/>
              <w:rPr>
                <w:rFonts w:cstheme="minorHAnsi"/>
                <w:color w:val="0070C0"/>
                <w:spacing w:val="-3"/>
                <w:lang w:val="en-US"/>
              </w:rPr>
            </w:pPr>
          </w:p>
        </w:tc>
        <w:tc>
          <w:tcPr>
            <w:tcW w:w="584" w:type="dxa"/>
            <w:vAlign w:val="center"/>
          </w:tcPr>
          <w:p w:rsidR="00CF12D0" w:rsidRPr="00816452" w:rsidRDefault="00CF12D0" w:rsidP="0092437B">
            <w:pPr>
              <w:suppressAutoHyphens/>
              <w:rPr>
                <w:rFonts w:cstheme="minorHAnsi"/>
                <w:color w:val="0070C0"/>
                <w:spacing w:val="-3"/>
                <w:lang w:val="en-US"/>
              </w:rPr>
            </w:pPr>
          </w:p>
        </w:tc>
        <w:tc>
          <w:tcPr>
            <w:tcW w:w="585" w:type="dxa"/>
            <w:vAlign w:val="center"/>
          </w:tcPr>
          <w:p w:rsidR="00CF12D0" w:rsidRPr="00816452" w:rsidRDefault="00CF12D0" w:rsidP="0092437B">
            <w:pPr>
              <w:suppressAutoHyphens/>
              <w:rPr>
                <w:rFonts w:cstheme="minorHAnsi"/>
                <w:color w:val="0070C0"/>
                <w:spacing w:val="-3"/>
                <w:lang w:val="en-US"/>
              </w:rPr>
            </w:pPr>
          </w:p>
        </w:tc>
        <w:tc>
          <w:tcPr>
            <w:tcW w:w="585" w:type="dxa"/>
            <w:vAlign w:val="center"/>
          </w:tcPr>
          <w:p w:rsidR="00CF12D0" w:rsidRPr="00816452" w:rsidRDefault="00CF12D0" w:rsidP="0092437B">
            <w:pPr>
              <w:suppressAutoHyphens/>
              <w:rPr>
                <w:rFonts w:cstheme="minorHAnsi"/>
                <w:color w:val="0070C0"/>
                <w:spacing w:val="-3"/>
                <w:lang w:val="en-US"/>
              </w:rPr>
            </w:pPr>
          </w:p>
        </w:tc>
        <w:tc>
          <w:tcPr>
            <w:tcW w:w="585" w:type="dxa"/>
            <w:vAlign w:val="center"/>
          </w:tcPr>
          <w:p w:rsidR="00CF12D0" w:rsidRPr="00816452" w:rsidRDefault="00CF12D0" w:rsidP="0092437B">
            <w:pPr>
              <w:suppressAutoHyphens/>
              <w:rPr>
                <w:rFonts w:cstheme="minorHAnsi"/>
                <w:color w:val="0070C0"/>
                <w:spacing w:val="-3"/>
                <w:lang w:val="en-US"/>
              </w:rPr>
            </w:pPr>
          </w:p>
        </w:tc>
        <w:tc>
          <w:tcPr>
            <w:tcW w:w="850" w:type="dxa"/>
            <w:shd w:val="clear" w:color="auto" w:fill="FFFFFF" w:themeFill="background1"/>
            <w:vAlign w:val="center"/>
          </w:tcPr>
          <w:p w:rsidR="00CF12D0" w:rsidRPr="00816452" w:rsidRDefault="00CF12D0" w:rsidP="0092437B">
            <w:pPr>
              <w:suppressAutoHyphens/>
              <w:rPr>
                <w:rFonts w:cstheme="minorHAnsi"/>
                <w:color w:val="0070C0"/>
                <w:spacing w:val="-3"/>
                <w:lang w:val="en-US"/>
              </w:rPr>
            </w:pPr>
          </w:p>
        </w:tc>
        <w:tc>
          <w:tcPr>
            <w:tcW w:w="964" w:type="dxa"/>
            <w:shd w:val="clear" w:color="auto" w:fill="FFFFFF" w:themeFill="background1"/>
            <w:vAlign w:val="center"/>
          </w:tcPr>
          <w:p w:rsidR="00CF12D0" w:rsidRPr="00816452" w:rsidRDefault="00CF12D0" w:rsidP="0092437B">
            <w:pPr>
              <w:suppressAutoHyphens/>
              <w:rPr>
                <w:rFonts w:cstheme="minorHAnsi"/>
                <w:color w:val="0070C0"/>
                <w:spacing w:val="-3"/>
                <w:lang w:val="en-US"/>
              </w:rPr>
            </w:pPr>
          </w:p>
        </w:tc>
      </w:tr>
    </w:tbl>
    <w:p w:rsidR="00816452" w:rsidRDefault="00816452" w:rsidP="00414026">
      <w:pPr>
        <w:suppressAutoHyphens/>
        <w:jc w:val="center"/>
        <w:rPr>
          <w:rFonts w:cstheme="minorHAnsi"/>
          <w:b/>
          <w:color w:val="0070C0"/>
          <w:sz w:val="28"/>
          <w:szCs w:val="28"/>
        </w:rPr>
      </w:pPr>
    </w:p>
    <w:p w:rsidR="00816452" w:rsidRPr="00816452" w:rsidRDefault="00816452" w:rsidP="00816452">
      <w:pPr>
        <w:suppressAutoHyphens/>
        <w:jc w:val="both"/>
        <w:rPr>
          <w:rFonts w:cstheme="minorHAnsi"/>
          <w:color w:val="0070C0"/>
          <w:spacing w:val="-3"/>
          <w:lang w:val="en-US"/>
        </w:rPr>
      </w:pPr>
      <w:r w:rsidRPr="00816452">
        <w:rPr>
          <w:rFonts w:cstheme="minorHAnsi"/>
          <w:color w:val="0070C0"/>
          <w:spacing w:val="-3"/>
          <w:lang w:val="en-US"/>
        </w:rPr>
        <w:t>CI – Chief Investigator</w:t>
      </w:r>
      <w:r w:rsidRPr="00816452">
        <w:rPr>
          <w:rFonts w:cstheme="minorHAnsi"/>
          <w:color w:val="0070C0"/>
          <w:spacing w:val="-3"/>
          <w:lang w:val="en-US"/>
        </w:rPr>
        <w:tab/>
      </w:r>
      <w:r w:rsidRPr="00816452">
        <w:rPr>
          <w:rFonts w:cstheme="minorHAnsi"/>
          <w:color w:val="0070C0"/>
          <w:spacing w:val="-3"/>
          <w:lang w:val="en-US"/>
        </w:rPr>
        <w:tab/>
        <w:t>PI – Principal Investigator</w:t>
      </w:r>
      <w:r w:rsidRPr="00816452">
        <w:rPr>
          <w:rFonts w:cstheme="minorHAnsi"/>
          <w:color w:val="0070C0"/>
          <w:spacing w:val="-3"/>
          <w:lang w:val="en-US"/>
        </w:rPr>
        <w:tab/>
      </w:r>
      <w:r w:rsidRPr="00816452">
        <w:rPr>
          <w:rFonts w:cstheme="minorHAnsi"/>
          <w:color w:val="0070C0"/>
          <w:spacing w:val="-3"/>
          <w:lang w:val="en-US"/>
        </w:rPr>
        <w:tab/>
        <w:t>TM – Trial Manager</w:t>
      </w:r>
      <w:r w:rsidRPr="00816452">
        <w:rPr>
          <w:rFonts w:cstheme="minorHAnsi"/>
          <w:color w:val="0070C0"/>
          <w:spacing w:val="-3"/>
          <w:lang w:val="en-US"/>
        </w:rPr>
        <w:tab/>
      </w:r>
      <w:r w:rsidRPr="00816452">
        <w:rPr>
          <w:rFonts w:cstheme="minorHAnsi"/>
          <w:color w:val="0070C0"/>
          <w:spacing w:val="-3"/>
          <w:lang w:val="en-US"/>
        </w:rPr>
        <w:tab/>
        <w:t>RN – Research Nurse/Researcher</w:t>
      </w:r>
    </w:p>
    <w:p w:rsidR="00816452" w:rsidRPr="00816452" w:rsidRDefault="00816452" w:rsidP="00B22002">
      <w:pPr>
        <w:suppressAutoHyphens/>
        <w:jc w:val="both"/>
        <w:rPr>
          <w:rFonts w:cstheme="minorHAnsi"/>
          <w:b/>
          <w:color w:val="0070C0"/>
          <w:sz w:val="28"/>
          <w:szCs w:val="28"/>
        </w:rPr>
      </w:pPr>
      <w:r w:rsidRPr="00816452">
        <w:rPr>
          <w:rFonts w:cstheme="minorHAnsi"/>
          <w:color w:val="0070C0"/>
          <w:spacing w:val="-3"/>
          <w:lang w:val="en-US"/>
        </w:rPr>
        <w:t>Stat – Statistician</w:t>
      </w:r>
      <w:r w:rsidRPr="00816452">
        <w:rPr>
          <w:rFonts w:cstheme="minorHAnsi"/>
          <w:color w:val="0070C0"/>
          <w:spacing w:val="-3"/>
          <w:lang w:val="en-US"/>
        </w:rPr>
        <w:tab/>
      </w:r>
      <w:r w:rsidRPr="00816452">
        <w:rPr>
          <w:rFonts w:cstheme="minorHAnsi"/>
          <w:color w:val="0070C0"/>
          <w:spacing w:val="-3"/>
          <w:lang w:val="en-US"/>
        </w:rPr>
        <w:tab/>
      </w:r>
      <w:proofErr w:type="spellStart"/>
      <w:r w:rsidRPr="00816452">
        <w:rPr>
          <w:rFonts w:cstheme="minorHAnsi"/>
          <w:color w:val="0070C0"/>
          <w:spacing w:val="-3"/>
          <w:lang w:val="en-US"/>
        </w:rPr>
        <w:t>Dat</w:t>
      </w:r>
      <w:proofErr w:type="spellEnd"/>
      <w:r w:rsidRPr="00816452">
        <w:rPr>
          <w:rFonts w:cstheme="minorHAnsi"/>
          <w:color w:val="0070C0"/>
          <w:spacing w:val="-3"/>
          <w:lang w:val="en-US"/>
        </w:rPr>
        <w:t xml:space="preserve"> – Data Programmer/analyst</w:t>
      </w:r>
      <w:r w:rsidRPr="00816452">
        <w:rPr>
          <w:rFonts w:cstheme="minorHAnsi"/>
          <w:color w:val="0070C0"/>
          <w:spacing w:val="-3"/>
          <w:lang w:val="en-US"/>
        </w:rPr>
        <w:tab/>
      </w:r>
      <w:r w:rsidRPr="00816452">
        <w:rPr>
          <w:rFonts w:cstheme="minorHAnsi"/>
          <w:color w:val="0070C0"/>
          <w:spacing w:val="-3"/>
          <w:lang w:val="en-US"/>
        </w:rPr>
        <w:tab/>
      </w:r>
      <w:proofErr w:type="spellStart"/>
      <w:proofErr w:type="gramStart"/>
      <w:r w:rsidRPr="00816452">
        <w:rPr>
          <w:rFonts w:cstheme="minorHAnsi"/>
          <w:color w:val="0070C0"/>
          <w:spacing w:val="-3"/>
          <w:lang w:val="en-US"/>
        </w:rPr>
        <w:t>Pha</w:t>
      </w:r>
      <w:proofErr w:type="spellEnd"/>
      <w:proofErr w:type="gramEnd"/>
      <w:r w:rsidRPr="00816452">
        <w:rPr>
          <w:rFonts w:cstheme="minorHAnsi"/>
          <w:color w:val="0070C0"/>
          <w:spacing w:val="-3"/>
          <w:lang w:val="en-US"/>
        </w:rPr>
        <w:t xml:space="preserve"> – Pharmacist</w:t>
      </w:r>
      <w:r w:rsidRPr="00816452">
        <w:rPr>
          <w:rFonts w:cstheme="minorHAnsi"/>
          <w:color w:val="0070C0"/>
          <w:spacing w:val="-3"/>
          <w:lang w:val="en-US"/>
        </w:rPr>
        <w:tab/>
      </w:r>
      <w:r w:rsidRPr="00816452">
        <w:rPr>
          <w:rFonts w:cstheme="minorHAnsi"/>
          <w:color w:val="0070C0"/>
          <w:spacing w:val="-3"/>
          <w:lang w:val="en-US"/>
        </w:rPr>
        <w:tab/>
        <w:t>Lab – Laboratory staff</w:t>
      </w:r>
    </w:p>
    <w:sectPr w:rsidR="00816452" w:rsidRPr="00816452" w:rsidSect="00782647">
      <w:footerReference w:type="default" r:id="rId10"/>
      <w:pgSz w:w="16838" w:h="11906" w:orient="landscape"/>
      <w:pgMar w:top="993" w:right="1245"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85" w:rsidRDefault="007C5585" w:rsidP="00B7654B">
      <w:pPr>
        <w:spacing w:after="0" w:line="240" w:lineRule="auto"/>
      </w:pPr>
      <w:r>
        <w:separator/>
      </w:r>
    </w:p>
  </w:endnote>
  <w:endnote w:type="continuationSeparator" w:id="0">
    <w:p w:rsidR="007C5585" w:rsidRDefault="007C5585"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810"/>
      <w:gridCol w:w="4810"/>
    </w:tblGrid>
    <w:tr w:rsidR="007C5585" w:rsidRPr="00C112F7" w:rsidTr="000C7BAC">
      <w:tc>
        <w:tcPr>
          <w:tcW w:w="9620" w:type="dxa"/>
          <w:gridSpan w:val="2"/>
        </w:tcPr>
        <w:p w:rsidR="007C5585" w:rsidRPr="00C112F7" w:rsidRDefault="007C5585" w:rsidP="00D15FF9">
          <w:pPr>
            <w:pStyle w:val="BodyText"/>
            <w:spacing w:after="0"/>
            <w:jc w:val="center"/>
            <w:rPr>
              <w:rFonts w:ascii="Calibri" w:hAnsi="Calibri" w:cs="Calibri"/>
              <w:b/>
              <w:color w:val="0070C0"/>
            </w:rPr>
          </w:pPr>
        </w:p>
      </w:tc>
    </w:tr>
    <w:tr w:rsidR="007C5585" w:rsidRPr="00C112F7" w:rsidTr="000C7BAC">
      <w:tc>
        <w:tcPr>
          <w:tcW w:w="4810" w:type="dxa"/>
        </w:tcPr>
        <w:p w:rsidR="007C5585" w:rsidRPr="00C112F7" w:rsidRDefault="0099274F" w:rsidP="00F053E2">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TMP-QA-44 V6</w:t>
          </w:r>
          <w:r w:rsidR="00A11CA3">
            <w:rPr>
              <w:rFonts w:ascii="Calibri" w:hAnsi="Calibri" w:cs="Calibri"/>
              <w:color w:val="0070C0"/>
              <w:sz w:val="16"/>
              <w:szCs w:val="16"/>
            </w:rPr>
            <w:t xml:space="preserve"> (</w:t>
          </w:r>
          <w:r>
            <w:rPr>
              <w:rFonts w:ascii="Calibri" w:hAnsi="Calibri" w:cs="Calibri"/>
              <w:color w:val="0070C0"/>
              <w:sz w:val="16"/>
              <w:szCs w:val="16"/>
            </w:rPr>
            <w:t>12-6-22</w:t>
          </w:r>
          <w:r w:rsidR="007C5585">
            <w:rPr>
              <w:rFonts w:ascii="Calibri" w:hAnsi="Calibri" w:cs="Calibri"/>
              <w:color w:val="0070C0"/>
              <w:sz w:val="16"/>
              <w:szCs w:val="16"/>
            </w:rPr>
            <w:t xml:space="preserve">) Quality Management System Matrix </w:t>
          </w:r>
        </w:p>
      </w:tc>
      <w:tc>
        <w:tcPr>
          <w:tcW w:w="4810" w:type="dxa"/>
        </w:tcPr>
        <w:p w:rsidR="007C5585" w:rsidRPr="00C112F7" w:rsidRDefault="007C5585" w:rsidP="00D15FF9">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00EB5DCF"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00EB5DCF" w:rsidRPr="00C112F7">
            <w:rPr>
              <w:rFonts w:ascii="Calibri" w:hAnsi="Calibri" w:cs="Calibri"/>
              <w:color w:val="0070C0"/>
              <w:sz w:val="16"/>
              <w:szCs w:val="16"/>
            </w:rPr>
            <w:fldChar w:fldCharType="separate"/>
          </w:r>
          <w:r w:rsidR="002F6398">
            <w:rPr>
              <w:rFonts w:ascii="Calibri" w:hAnsi="Calibri" w:cs="Calibri"/>
              <w:noProof/>
              <w:color w:val="0070C0"/>
              <w:sz w:val="16"/>
              <w:szCs w:val="16"/>
            </w:rPr>
            <w:t>1</w:t>
          </w:r>
          <w:r w:rsidR="00EB5DCF"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00EB5DCF"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00EB5DCF" w:rsidRPr="00C112F7">
            <w:rPr>
              <w:rFonts w:ascii="Calibri" w:hAnsi="Calibri" w:cs="Calibri"/>
              <w:color w:val="0070C0"/>
              <w:sz w:val="16"/>
              <w:szCs w:val="16"/>
            </w:rPr>
            <w:fldChar w:fldCharType="separate"/>
          </w:r>
          <w:r w:rsidR="002F6398">
            <w:rPr>
              <w:rFonts w:ascii="Calibri" w:hAnsi="Calibri" w:cs="Calibri"/>
              <w:noProof/>
              <w:color w:val="0070C0"/>
              <w:sz w:val="16"/>
              <w:szCs w:val="16"/>
            </w:rPr>
            <w:t>2</w:t>
          </w:r>
          <w:r w:rsidR="00EB5DCF" w:rsidRPr="00C112F7">
            <w:rPr>
              <w:rFonts w:ascii="Calibri" w:hAnsi="Calibri" w:cs="Calibri"/>
              <w:color w:val="0070C0"/>
              <w:sz w:val="16"/>
              <w:szCs w:val="16"/>
            </w:rPr>
            <w:fldChar w:fldCharType="end"/>
          </w:r>
        </w:p>
      </w:tc>
    </w:tr>
  </w:tbl>
  <w:p w:rsidR="007C5585" w:rsidRPr="00C112F7" w:rsidRDefault="007C5585" w:rsidP="00B7654B">
    <w:pPr>
      <w:pStyle w:val="BodyText"/>
      <w:jc w:val="center"/>
      <w:rPr>
        <w:rFonts w:ascii="Arial" w:hAnsi="Arial" w:cs="Arial"/>
        <w:color w:val="0070C0"/>
      </w:rPr>
    </w:pPr>
  </w:p>
  <w:p w:rsidR="007C5585" w:rsidRDefault="007C5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85" w:rsidRDefault="007C5585" w:rsidP="00B7654B">
      <w:pPr>
        <w:spacing w:after="0" w:line="240" w:lineRule="auto"/>
      </w:pPr>
      <w:r>
        <w:separator/>
      </w:r>
    </w:p>
  </w:footnote>
  <w:footnote w:type="continuationSeparator" w:id="0">
    <w:p w:rsidR="007C5585" w:rsidRDefault="007C5585" w:rsidP="00B76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30D59"/>
    <w:rsid w:val="00040A6A"/>
    <w:rsid w:val="00042759"/>
    <w:rsid w:val="00047B4D"/>
    <w:rsid w:val="00052F4E"/>
    <w:rsid w:val="00071AF2"/>
    <w:rsid w:val="00084C75"/>
    <w:rsid w:val="000C25AA"/>
    <w:rsid w:val="000C3F9F"/>
    <w:rsid w:val="000C7BAC"/>
    <w:rsid w:val="000F7CA2"/>
    <w:rsid w:val="00136C3F"/>
    <w:rsid w:val="001641EB"/>
    <w:rsid w:val="00176512"/>
    <w:rsid w:val="00186B8C"/>
    <w:rsid w:val="001B6B14"/>
    <w:rsid w:val="001D6D46"/>
    <w:rsid w:val="001F5B27"/>
    <w:rsid w:val="00204794"/>
    <w:rsid w:val="00216279"/>
    <w:rsid w:val="00217317"/>
    <w:rsid w:val="0023413C"/>
    <w:rsid w:val="0023786C"/>
    <w:rsid w:val="00251925"/>
    <w:rsid w:val="0025310A"/>
    <w:rsid w:val="002F6398"/>
    <w:rsid w:val="00326543"/>
    <w:rsid w:val="003656DC"/>
    <w:rsid w:val="00367629"/>
    <w:rsid w:val="00383D7A"/>
    <w:rsid w:val="003912E6"/>
    <w:rsid w:val="003923BD"/>
    <w:rsid w:val="003F30E1"/>
    <w:rsid w:val="0041081C"/>
    <w:rsid w:val="00414026"/>
    <w:rsid w:val="00435E4A"/>
    <w:rsid w:val="00436AE6"/>
    <w:rsid w:val="00456300"/>
    <w:rsid w:val="00470D5A"/>
    <w:rsid w:val="0048412B"/>
    <w:rsid w:val="004C6CD0"/>
    <w:rsid w:val="004D1E43"/>
    <w:rsid w:val="004E6319"/>
    <w:rsid w:val="004F2DA7"/>
    <w:rsid w:val="00511E84"/>
    <w:rsid w:val="00524D74"/>
    <w:rsid w:val="00530D05"/>
    <w:rsid w:val="00547FD0"/>
    <w:rsid w:val="00575350"/>
    <w:rsid w:val="00576999"/>
    <w:rsid w:val="00584E35"/>
    <w:rsid w:val="005858D7"/>
    <w:rsid w:val="005A79E1"/>
    <w:rsid w:val="005B2D58"/>
    <w:rsid w:val="005B79A8"/>
    <w:rsid w:val="005D7A07"/>
    <w:rsid w:val="005F0F68"/>
    <w:rsid w:val="006124EA"/>
    <w:rsid w:val="006373C8"/>
    <w:rsid w:val="006501D9"/>
    <w:rsid w:val="006535A0"/>
    <w:rsid w:val="0067119A"/>
    <w:rsid w:val="00684766"/>
    <w:rsid w:val="006A258F"/>
    <w:rsid w:val="006B3611"/>
    <w:rsid w:val="006E2499"/>
    <w:rsid w:val="006F0E32"/>
    <w:rsid w:val="006F46E4"/>
    <w:rsid w:val="006F7C2B"/>
    <w:rsid w:val="007158C6"/>
    <w:rsid w:val="00733791"/>
    <w:rsid w:val="0075093B"/>
    <w:rsid w:val="007542A3"/>
    <w:rsid w:val="007778E5"/>
    <w:rsid w:val="00782647"/>
    <w:rsid w:val="007C5585"/>
    <w:rsid w:val="00811E1E"/>
    <w:rsid w:val="00816452"/>
    <w:rsid w:val="0083296E"/>
    <w:rsid w:val="008752AD"/>
    <w:rsid w:val="008C30A6"/>
    <w:rsid w:val="008D1DE4"/>
    <w:rsid w:val="008E2168"/>
    <w:rsid w:val="008F062C"/>
    <w:rsid w:val="00905666"/>
    <w:rsid w:val="00910066"/>
    <w:rsid w:val="0092437B"/>
    <w:rsid w:val="00926095"/>
    <w:rsid w:val="009419BA"/>
    <w:rsid w:val="009532EB"/>
    <w:rsid w:val="009558CB"/>
    <w:rsid w:val="00956D65"/>
    <w:rsid w:val="009866CE"/>
    <w:rsid w:val="0099274F"/>
    <w:rsid w:val="009B39FD"/>
    <w:rsid w:val="009E14B8"/>
    <w:rsid w:val="009F258F"/>
    <w:rsid w:val="00A11CA3"/>
    <w:rsid w:val="00A50B93"/>
    <w:rsid w:val="00AB72E1"/>
    <w:rsid w:val="00AC6006"/>
    <w:rsid w:val="00B00B91"/>
    <w:rsid w:val="00B0201B"/>
    <w:rsid w:val="00B11669"/>
    <w:rsid w:val="00B16D6E"/>
    <w:rsid w:val="00B203F4"/>
    <w:rsid w:val="00B22002"/>
    <w:rsid w:val="00B64B98"/>
    <w:rsid w:val="00B7654B"/>
    <w:rsid w:val="00B871FE"/>
    <w:rsid w:val="00B91614"/>
    <w:rsid w:val="00BB73E2"/>
    <w:rsid w:val="00BC275E"/>
    <w:rsid w:val="00BF3FE2"/>
    <w:rsid w:val="00C02A2B"/>
    <w:rsid w:val="00C11104"/>
    <w:rsid w:val="00C112F7"/>
    <w:rsid w:val="00C26D95"/>
    <w:rsid w:val="00C35579"/>
    <w:rsid w:val="00C44961"/>
    <w:rsid w:val="00C87394"/>
    <w:rsid w:val="00C919F7"/>
    <w:rsid w:val="00C96F58"/>
    <w:rsid w:val="00CA68DB"/>
    <w:rsid w:val="00CB171E"/>
    <w:rsid w:val="00CF12D0"/>
    <w:rsid w:val="00CF46C6"/>
    <w:rsid w:val="00D041CB"/>
    <w:rsid w:val="00D067EC"/>
    <w:rsid w:val="00D1158B"/>
    <w:rsid w:val="00D15FF9"/>
    <w:rsid w:val="00D846F3"/>
    <w:rsid w:val="00DB3630"/>
    <w:rsid w:val="00DB40FF"/>
    <w:rsid w:val="00DB53C4"/>
    <w:rsid w:val="00DC48DE"/>
    <w:rsid w:val="00DD4750"/>
    <w:rsid w:val="00DE13C1"/>
    <w:rsid w:val="00E35F27"/>
    <w:rsid w:val="00E83509"/>
    <w:rsid w:val="00E86C25"/>
    <w:rsid w:val="00E87CF5"/>
    <w:rsid w:val="00E90AAD"/>
    <w:rsid w:val="00E96072"/>
    <w:rsid w:val="00E96887"/>
    <w:rsid w:val="00EA2560"/>
    <w:rsid w:val="00EB5DCF"/>
    <w:rsid w:val="00EB7FEB"/>
    <w:rsid w:val="00ED1686"/>
    <w:rsid w:val="00EE780D"/>
    <w:rsid w:val="00F00A5C"/>
    <w:rsid w:val="00F0173C"/>
    <w:rsid w:val="00F053E2"/>
    <w:rsid w:val="00F22872"/>
    <w:rsid w:val="00F404C2"/>
    <w:rsid w:val="00F447B2"/>
    <w:rsid w:val="00F610A1"/>
    <w:rsid w:val="00F87C57"/>
    <w:rsid w:val="00F91545"/>
    <w:rsid w:val="00FA39E0"/>
    <w:rsid w:val="00FC5B31"/>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E2C5C-4A6E-4A97-B1D3-AB04C78B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C45D3-70CD-4DFA-BEF6-BF89A552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Richard Cowie (NHS Grampian)</cp:lastModifiedBy>
  <cp:revision>3</cp:revision>
  <cp:lastPrinted>2017-06-13T15:54:00Z</cp:lastPrinted>
  <dcterms:created xsi:type="dcterms:W3CDTF">2022-05-12T14:27:00Z</dcterms:created>
  <dcterms:modified xsi:type="dcterms:W3CDTF">2022-05-12T14:39:00Z</dcterms:modified>
</cp:coreProperties>
</file>