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1D6D" w14:textId="77777777" w:rsidR="00C4047C" w:rsidRDefault="00C4047C" w:rsidP="00C4047C"/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67"/>
        <w:gridCol w:w="1133"/>
        <w:gridCol w:w="2834"/>
        <w:gridCol w:w="2555"/>
        <w:gridCol w:w="3117"/>
      </w:tblGrid>
      <w:tr w:rsidR="00C4047C" w14:paraId="1A6B1F9E" w14:textId="77777777" w:rsidTr="00AD6D50">
        <w:trPr>
          <w:tblHeader/>
        </w:trPr>
        <w:tc>
          <w:tcPr>
            <w:tcW w:w="10206" w:type="dxa"/>
            <w:gridSpan w:val="5"/>
            <w:vAlign w:val="center"/>
          </w:tcPr>
          <w:p w14:paraId="6868E020" w14:textId="64634970" w:rsidR="00C4047C" w:rsidRDefault="005D09BF" w:rsidP="00AD6D50">
            <w:pPr>
              <w:pStyle w:val="Title"/>
            </w:pPr>
            <w:r>
              <w:t>Year 1</w:t>
            </w:r>
          </w:p>
        </w:tc>
      </w:tr>
      <w:tr w:rsidR="00C4047C" w14:paraId="5DF9E3B4" w14:textId="77777777" w:rsidTr="005D09BF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14:paraId="1AA8AAC5" w14:textId="77777777" w:rsidR="00C4047C" w:rsidRPr="003C14FB" w:rsidRDefault="00C4047C" w:rsidP="003C14FB">
            <w:pPr>
              <w:rPr>
                <w:b/>
                <w:bCs/>
              </w:rPr>
            </w:pPr>
            <w:r w:rsidRPr="003C14FB">
              <w:rPr>
                <w:b/>
                <w:bCs/>
              </w:rPr>
              <w:t>Uni Wk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AC0E26" w14:textId="77777777" w:rsidR="00C4047C" w:rsidRPr="003C14FB" w:rsidRDefault="00C4047C" w:rsidP="003C14FB">
            <w:pPr>
              <w:rPr>
                <w:b/>
                <w:bCs/>
              </w:rPr>
            </w:pPr>
            <w:r w:rsidRPr="003C14FB">
              <w:rPr>
                <w:b/>
                <w:bCs/>
              </w:rPr>
              <w:t>Wk Beg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7A5B2" w14:textId="2C0EE750" w:rsidR="00C4047C" w:rsidRPr="003C14FB" w:rsidRDefault="00C4047C" w:rsidP="003C14FB">
            <w:pPr>
              <w:rPr>
                <w:b/>
                <w:bCs/>
              </w:rPr>
            </w:pPr>
            <w:r w:rsidRPr="003C14FB">
              <w:rPr>
                <w:b/>
                <w:bCs/>
              </w:rPr>
              <w:t>Course 2A</w:t>
            </w:r>
            <w:r w:rsidR="005362EA" w:rsidRPr="003C14FB">
              <w:rPr>
                <w:b/>
                <w:bCs/>
              </w:rPr>
              <w:t xml:space="preserve"> – ED452M</w:t>
            </w:r>
          </w:p>
          <w:p w14:paraId="5C8C41A1" w14:textId="77777777" w:rsidR="00C4047C" w:rsidRPr="003C14FB" w:rsidRDefault="00C4047C" w:rsidP="003C14FB">
            <w:pPr>
              <w:rPr>
                <w:b/>
                <w:bCs/>
              </w:rPr>
            </w:pPr>
            <w:r w:rsidRPr="003C14FB">
              <w:rPr>
                <w:b/>
                <w:bCs/>
              </w:rPr>
              <w:t>Informing Professional Practice (15 credits)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5801F" w14:textId="74FDA40A" w:rsidR="005362EA" w:rsidRPr="003C14FB" w:rsidRDefault="00C4047C" w:rsidP="003C14FB">
            <w:pPr>
              <w:rPr>
                <w:b/>
                <w:bCs/>
              </w:rPr>
            </w:pPr>
            <w:r w:rsidRPr="003C14FB">
              <w:rPr>
                <w:b/>
                <w:bCs/>
              </w:rPr>
              <w:t xml:space="preserve">Course 2B </w:t>
            </w:r>
            <w:r w:rsidR="005362EA" w:rsidRPr="003C14FB">
              <w:rPr>
                <w:b/>
                <w:bCs/>
              </w:rPr>
              <w:t>– ED452N</w:t>
            </w:r>
          </w:p>
          <w:p w14:paraId="0BBE9E86" w14:textId="52CCB696" w:rsidR="00C4047C" w:rsidRPr="003C14FB" w:rsidRDefault="00C4047C" w:rsidP="003C14FB">
            <w:pPr>
              <w:rPr>
                <w:b/>
                <w:bCs/>
              </w:rPr>
            </w:pPr>
            <w:r w:rsidRPr="003C14FB">
              <w:rPr>
                <w:b/>
                <w:bCs/>
              </w:rPr>
              <w:t>Connecting the Curriculum</w:t>
            </w:r>
          </w:p>
          <w:p w14:paraId="2AD436C6" w14:textId="77777777" w:rsidR="00C4047C" w:rsidRPr="003C14FB" w:rsidRDefault="00C4047C" w:rsidP="003C14FB">
            <w:pPr>
              <w:rPr>
                <w:b/>
                <w:bCs/>
              </w:rPr>
            </w:pPr>
            <w:r w:rsidRPr="003C14FB">
              <w:rPr>
                <w:b/>
                <w:bCs/>
              </w:rPr>
              <w:t>(15 credits)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61755" w14:textId="47BD1BE2" w:rsidR="00C4047C" w:rsidRPr="003C14FB" w:rsidRDefault="00DA397E" w:rsidP="003C14FB">
            <w:pPr>
              <w:rPr>
                <w:b/>
                <w:bCs/>
              </w:rPr>
            </w:pPr>
            <w:r w:rsidRPr="003C14FB">
              <w:rPr>
                <w:b/>
                <w:bCs/>
              </w:rPr>
              <w:t>Other information</w:t>
            </w:r>
          </w:p>
        </w:tc>
      </w:tr>
      <w:tr w:rsidR="005D09BF" w14:paraId="0BA0FCD9" w14:textId="77777777" w:rsidTr="005D09BF">
        <w:tc>
          <w:tcPr>
            <w:tcW w:w="567" w:type="dxa"/>
            <w:shd w:val="clear" w:color="auto" w:fill="auto"/>
            <w:vAlign w:val="center"/>
          </w:tcPr>
          <w:p w14:paraId="56A169B3" w14:textId="77777777" w:rsidR="005D09BF" w:rsidRDefault="005D09BF" w:rsidP="00AD6D50">
            <w:r>
              <w:t>23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60D4CB" w14:textId="2A302EF6" w:rsidR="005D09BF" w:rsidRDefault="003C14FB" w:rsidP="00AD6D50">
            <w:r>
              <w:t>1</w:t>
            </w:r>
            <w:r w:rsidR="005D09BF">
              <w:t xml:space="preserve"> Jan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65265BEA" w14:textId="2AF04661" w:rsidR="005D09BF" w:rsidRPr="003779A9" w:rsidRDefault="005D09BF" w:rsidP="005D09BF">
            <w:r w:rsidRPr="005D09BF">
              <w:t>Online Registration</w:t>
            </w:r>
          </w:p>
        </w:tc>
      </w:tr>
      <w:tr w:rsidR="00C4047C" w14:paraId="1357133C" w14:textId="77777777" w:rsidTr="005D09BF">
        <w:tc>
          <w:tcPr>
            <w:tcW w:w="567" w:type="dxa"/>
            <w:vAlign w:val="center"/>
          </w:tcPr>
          <w:p w14:paraId="3A10C655" w14:textId="77777777" w:rsidR="00C4047C" w:rsidRDefault="00C4047C" w:rsidP="00AD6D50">
            <w:r w:rsidRPr="006C362F">
              <w:t>24</w:t>
            </w:r>
          </w:p>
        </w:tc>
        <w:tc>
          <w:tcPr>
            <w:tcW w:w="1133" w:type="dxa"/>
            <w:vAlign w:val="center"/>
          </w:tcPr>
          <w:p w14:paraId="309578E1" w14:textId="5CDCACAE" w:rsidR="00C4047C" w:rsidRDefault="003C14FB" w:rsidP="00AD6D50">
            <w:r>
              <w:t>8</w:t>
            </w:r>
            <w:r w:rsidR="00C4047C" w:rsidRPr="006C362F">
              <w:t xml:space="preserve"> Jan</w:t>
            </w:r>
          </w:p>
        </w:tc>
        <w:tc>
          <w:tcPr>
            <w:tcW w:w="5389" w:type="dxa"/>
            <w:gridSpan w:val="2"/>
            <w:shd w:val="clear" w:color="auto" w:fill="FFF2CC" w:themeFill="accent4" w:themeFillTint="33"/>
            <w:vAlign w:val="center"/>
          </w:tcPr>
          <w:p w14:paraId="714B2CF2" w14:textId="3C605535" w:rsidR="00C4047C" w:rsidRDefault="005D09BF" w:rsidP="007F51DB">
            <w:r>
              <w:t>LinC/Curriculum – week 1</w:t>
            </w:r>
          </w:p>
        </w:tc>
        <w:tc>
          <w:tcPr>
            <w:tcW w:w="3117" w:type="dxa"/>
            <w:shd w:val="clear" w:color="auto" w:fill="FFF2CC" w:themeFill="accent4" w:themeFillTint="33"/>
            <w:vAlign w:val="center"/>
          </w:tcPr>
          <w:p w14:paraId="6C083E9E" w14:textId="1C7D4AFB" w:rsidR="00C4047C" w:rsidRDefault="00C4047C" w:rsidP="00856757"/>
        </w:tc>
      </w:tr>
      <w:tr w:rsidR="005D09BF" w14:paraId="55B7C25C" w14:textId="77777777" w:rsidTr="005D09BF">
        <w:tc>
          <w:tcPr>
            <w:tcW w:w="567" w:type="dxa"/>
            <w:vAlign w:val="center"/>
          </w:tcPr>
          <w:p w14:paraId="0E89A490" w14:textId="77777777" w:rsidR="005D09BF" w:rsidRDefault="005D09BF" w:rsidP="005D09BF">
            <w:r w:rsidRPr="006C362F">
              <w:t>25</w:t>
            </w:r>
          </w:p>
        </w:tc>
        <w:tc>
          <w:tcPr>
            <w:tcW w:w="1133" w:type="dxa"/>
            <w:vAlign w:val="center"/>
          </w:tcPr>
          <w:p w14:paraId="517AF1E4" w14:textId="6A6BA931" w:rsidR="005D09BF" w:rsidRDefault="005D09BF" w:rsidP="005D09BF">
            <w:r w:rsidRPr="006C362F">
              <w:t>1</w:t>
            </w:r>
            <w:r w:rsidR="003C14FB">
              <w:t>5</w:t>
            </w:r>
            <w:r w:rsidRPr="006C362F">
              <w:t xml:space="preserve"> Jan</w:t>
            </w:r>
          </w:p>
        </w:tc>
        <w:tc>
          <w:tcPr>
            <w:tcW w:w="5389" w:type="dxa"/>
            <w:gridSpan w:val="2"/>
            <w:shd w:val="clear" w:color="auto" w:fill="FFF2CC" w:themeFill="accent4" w:themeFillTint="33"/>
          </w:tcPr>
          <w:p w14:paraId="749E9FE7" w14:textId="4998AF96" w:rsidR="005D09BF" w:rsidRDefault="005D09BF" w:rsidP="005D09BF">
            <w:r w:rsidRPr="00B14FA3">
              <w:t xml:space="preserve">LinC/Curriculum – week </w:t>
            </w:r>
            <w:r>
              <w:t>2</w:t>
            </w:r>
          </w:p>
        </w:tc>
        <w:tc>
          <w:tcPr>
            <w:tcW w:w="3117" w:type="dxa"/>
            <w:shd w:val="clear" w:color="auto" w:fill="FFF2CC" w:themeFill="accent4" w:themeFillTint="33"/>
            <w:vAlign w:val="center"/>
          </w:tcPr>
          <w:p w14:paraId="0469463A" w14:textId="0DB24159" w:rsidR="005D09BF" w:rsidRDefault="005D09BF" w:rsidP="005D09BF"/>
        </w:tc>
      </w:tr>
      <w:tr w:rsidR="005D09BF" w14:paraId="48083CE6" w14:textId="77777777" w:rsidTr="005D09BF">
        <w:tc>
          <w:tcPr>
            <w:tcW w:w="567" w:type="dxa"/>
            <w:vAlign w:val="center"/>
          </w:tcPr>
          <w:p w14:paraId="05A83278" w14:textId="77777777" w:rsidR="005D09BF" w:rsidRDefault="005D09BF" w:rsidP="005D09BF">
            <w:r w:rsidRPr="006C362F">
              <w:t>26</w:t>
            </w:r>
          </w:p>
        </w:tc>
        <w:tc>
          <w:tcPr>
            <w:tcW w:w="1133" w:type="dxa"/>
            <w:vAlign w:val="center"/>
          </w:tcPr>
          <w:p w14:paraId="20A4E06A" w14:textId="18F00054" w:rsidR="005D09BF" w:rsidRDefault="005D09BF" w:rsidP="005D09BF">
            <w:r w:rsidRPr="006C362F">
              <w:t>2</w:t>
            </w:r>
            <w:r w:rsidR="003C14FB">
              <w:t xml:space="preserve">2 </w:t>
            </w:r>
            <w:r w:rsidRPr="006C362F">
              <w:t>Jan</w:t>
            </w:r>
          </w:p>
        </w:tc>
        <w:tc>
          <w:tcPr>
            <w:tcW w:w="5389" w:type="dxa"/>
            <w:gridSpan w:val="2"/>
            <w:shd w:val="clear" w:color="auto" w:fill="FFF2CC" w:themeFill="accent4" w:themeFillTint="33"/>
          </w:tcPr>
          <w:p w14:paraId="70420C89" w14:textId="4A95015E" w:rsidR="005D09BF" w:rsidRDefault="005D09BF" w:rsidP="005D09BF">
            <w:r w:rsidRPr="00B14FA3">
              <w:t xml:space="preserve">LinC/Curriculum – week </w:t>
            </w:r>
            <w:r>
              <w:t>3</w:t>
            </w:r>
          </w:p>
        </w:tc>
        <w:tc>
          <w:tcPr>
            <w:tcW w:w="3117" w:type="dxa"/>
            <w:shd w:val="clear" w:color="auto" w:fill="FFF2CC" w:themeFill="accent4" w:themeFillTint="33"/>
            <w:vAlign w:val="center"/>
          </w:tcPr>
          <w:p w14:paraId="30E7CF4B" w14:textId="0A81B5B9" w:rsidR="005D09BF" w:rsidRDefault="005D09BF" w:rsidP="005D09BF"/>
        </w:tc>
      </w:tr>
      <w:tr w:rsidR="005D09BF" w14:paraId="2DF232C0" w14:textId="77777777" w:rsidTr="005D09BF">
        <w:tc>
          <w:tcPr>
            <w:tcW w:w="567" w:type="dxa"/>
            <w:vAlign w:val="center"/>
          </w:tcPr>
          <w:p w14:paraId="7F15166C" w14:textId="77777777" w:rsidR="005D09BF" w:rsidRDefault="005D09BF" w:rsidP="005D09BF">
            <w:r w:rsidRPr="006C362F">
              <w:t>27</w:t>
            </w:r>
          </w:p>
        </w:tc>
        <w:tc>
          <w:tcPr>
            <w:tcW w:w="1133" w:type="dxa"/>
            <w:vAlign w:val="center"/>
          </w:tcPr>
          <w:p w14:paraId="670A2963" w14:textId="2FAE8161" w:rsidR="005D09BF" w:rsidRDefault="003C14FB" w:rsidP="005D09BF">
            <w:r>
              <w:t>29</w:t>
            </w:r>
            <w:r w:rsidR="005D09BF">
              <w:t xml:space="preserve"> </w:t>
            </w:r>
            <w:r w:rsidR="005D09BF" w:rsidRPr="006C362F">
              <w:t>Jan</w:t>
            </w:r>
          </w:p>
        </w:tc>
        <w:tc>
          <w:tcPr>
            <w:tcW w:w="5389" w:type="dxa"/>
            <w:gridSpan w:val="2"/>
            <w:shd w:val="clear" w:color="auto" w:fill="FFF2CC" w:themeFill="accent4" w:themeFillTint="33"/>
          </w:tcPr>
          <w:p w14:paraId="6D94C33A" w14:textId="429DC9A4" w:rsidR="005D09BF" w:rsidRDefault="005D09BF" w:rsidP="005D09BF">
            <w:r w:rsidRPr="00B14FA3">
              <w:t xml:space="preserve">LinC/Curriculum – week </w:t>
            </w:r>
            <w:r>
              <w:t>4</w:t>
            </w:r>
          </w:p>
        </w:tc>
        <w:tc>
          <w:tcPr>
            <w:tcW w:w="3117" w:type="dxa"/>
            <w:shd w:val="clear" w:color="auto" w:fill="FFF2CC" w:themeFill="accent4" w:themeFillTint="33"/>
            <w:vAlign w:val="center"/>
          </w:tcPr>
          <w:p w14:paraId="4E55001D" w14:textId="2D252B23" w:rsidR="005D09BF" w:rsidRDefault="005D09BF" w:rsidP="005D09BF"/>
        </w:tc>
      </w:tr>
      <w:tr w:rsidR="005D09BF" w14:paraId="04AFB466" w14:textId="77777777" w:rsidTr="005D09BF">
        <w:tc>
          <w:tcPr>
            <w:tcW w:w="567" w:type="dxa"/>
            <w:vAlign w:val="center"/>
          </w:tcPr>
          <w:p w14:paraId="3F91BDE7" w14:textId="77777777" w:rsidR="005D09BF" w:rsidRDefault="005D09BF" w:rsidP="005D09BF">
            <w:r w:rsidRPr="006C362F">
              <w:t>28</w:t>
            </w:r>
          </w:p>
        </w:tc>
        <w:tc>
          <w:tcPr>
            <w:tcW w:w="1133" w:type="dxa"/>
            <w:vAlign w:val="center"/>
          </w:tcPr>
          <w:p w14:paraId="552F0BB4" w14:textId="097C2ADD" w:rsidR="005D09BF" w:rsidRDefault="003C14FB" w:rsidP="005D09BF">
            <w:r>
              <w:t>5</w:t>
            </w:r>
            <w:r w:rsidR="005D09BF" w:rsidRPr="006C362F">
              <w:t xml:space="preserve"> Feb</w:t>
            </w:r>
          </w:p>
        </w:tc>
        <w:tc>
          <w:tcPr>
            <w:tcW w:w="5389" w:type="dxa"/>
            <w:gridSpan w:val="2"/>
            <w:shd w:val="clear" w:color="auto" w:fill="FFF2CC" w:themeFill="accent4" w:themeFillTint="33"/>
          </w:tcPr>
          <w:p w14:paraId="327843EB" w14:textId="49A6B379" w:rsidR="005D09BF" w:rsidRPr="00491970" w:rsidRDefault="005D09BF" w:rsidP="005D09BF">
            <w:r w:rsidRPr="00B14FA3">
              <w:t xml:space="preserve">LinC/Curriculum – week </w:t>
            </w:r>
            <w:r>
              <w:t>5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4AD26669" w14:textId="05F4A8A6" w:rsidR="005D09BF" w:rsidRPr="00B86ADB" w:rsidRDefault="005D09BF" w:rsidP="005D09BF">
            <w:pPr>
              <w:rPr>
                <w:color w:val="FF0000"/>
              </w:rPr>
            </w:pPr>
          </w:p>
        </w:tc>
      </w:tr>
      <w:tr w:rsidR="005D09BF" w14:paraId="22E8ED6D" w14:textId="77777777" w:rsidTr="005D09BF">
        <w:tc>
          <w:tcPr>
            <w:tcW w:w="567" w:type="dxa"/>
            <w:vAlign w:val="center"/>
          </w:tcPr>
          <w:p w14:paraId="63A84FE5" w14:textId="77777777" w:rsidR="005D09BF" w:rsidRDefault="005D09BF" w:rsidP="005D09BF">
            <w:r w:rsidRPr="006C362F">
              <w:t>29</w:t>
            </w:r>
          </w:p>
        </w:tc>
        <w:tc>
          <w:tcPr>
            <w:tcW w:w="1133" w:type="dxa"/>
            <w:vAlign w:val="center"/>
          </w:tcPr>
          <w:p w14:paraId="4B0DEFCA" w14:textId="3AFAD585" w:rsidR="005D09BF" w:rsidRDefault="005D09BF" w:rsidP="005D09BF">
            <w:r w:rsidRPr="006C362F">
              <w:t>1</w:t>
            </w:r>
            <w:r w:rsidR="003C14FB">
              <w:t>2</w:t>
            </w:r>
            <w:r w:rsidRPr="006C362F">
              <w:t xml:space="preserve"> Feb</w:t>
            </w:r>
          </w:p>
        </w:tc>
        <w:tc>
          <w:tcPr>
            <w:tcW w:w="5389" w:type="dxa"/>
            <w:gridSpan w:val="2"/>
            <w:shd w:val="clear" w:color="auto" w:fill="FFF2CC" w:themeFill="accent4" w:themeFillTint="33"/>
          </w:tcPr>
          <w:p w14:paraId="67CBD13D" w14:textId="009E6A76" w:rsidR="005D09BF" w:rsidRPr="00491970" w:rsidRDefault="005D09BF" w:rsidP="005D09BF">
            <w:r w:rsidRPr="00B14FA3">
              <w:t xml:space="preserve">LinC/Curriculum – week </w:t>
            </w:r>
            <w:r>
              <w:t>6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112711F7" w14:textId="15F68DFF" w:rsidR="005D09BF" w:rsidRDefault="005D09BF" w:rsidP="005D09BF"/>
        </w:tc>
      </w:tr>
      <w:tr w:rsidR="005D09BF" w14:paraId="75C2B4A3" w14:textId="77777777" w:rsidTr="005D09BF">
        <w:tc>
          <w:tcPr>
            <w:tcW w:w="567" w:type="dxa"/>
            <w:vAlign w:val="center"/>
          </w:tcPr>
          <w:p w14:paraId="269CF2DC" w14:textId="493003C5" w:rsidR="005D09BF" w:rsidRPr="006C362F" w:rsidRDefault="005D09BF" w:rsidP="005D09BF">
            <w:r>
              <w:t>30</w:t>
            </w:r>
          </w:p>
        </w:tc>
        <w:tc>
          <w:tcPr>
            <w:tcW w:w="1133" w:type="dxa"/>
            <w:vAlign w:val="center"/>
          </w:tcPr>
          <w:p w14:paraId="6E1DAC53" w14:textId="2286AAA3" w:rsidR="005D09BF" w:rsidRPr="006C362F" w:rsidRDefault="003C14FB" w:rsidP="005D09BF">
            <w:r>
              <w:t>19</w:t>
            </w:r>
            <w:r w:rsidR="005D09BF">
              <w:t xml:space="preserve"> Feb</w:t>
            </w:r>
          </w:p>
        </w:tc>
        <w:tc>
          <w:tcPr>
            <w:tcW w:w="5389" w:type="dxa"/>
            <w:gridSpan w:val="2"/>
            <w:shd w:val="clear" w:color="auto" w:fill="FFF2CC" w:themeFill="accent4" w:themeFillTint="33"/>
          </w:tcPr>
          <w:p w14:paraId="0368D428" w14:textId="7B89F5B6" w:rsidR="005D09BF" w:rsidRDefault="005D09BF" w:rsidP="005D09BF">
            <w:r w:rsidRPr="00B14FA3">
              <w:t xml:space="preserve">LinC/Curriculum – week </w:t>
            </w:r>
            <w:r>
              <w:t>7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679FBA80" w14:textId="77777777" w:rsidR="005D09BF" w:rsidRDefault="005D09BF" w:rsidP="005D09BF"/>
        </w:tc>
      </w:tr>
      <w:tr w:rsidR="005D09BF" w14:paraId="462A28FD" w14:textId="77777777" w:rsidTr="005D09BF">
        <w:tc>
          <w:tcPr>
            <w:tcW w:w="567" w:type="dxa"/>
            <w:vAlign w:val="center"/>
          </w:tcPr>
          <w:p w14:paraId="637AC852" w14:textId="1F47EED0" w:rsidR="005D09BF" w:rsidRDefault="005D09BF" w:rsidP="005D09BF">
            <w:r w:rsidRPr="006C362F">
              <w:t>31</w:t>
            </w:r>
          </w:p>
        </w:tc>
        <w:tc>
          <w:tcPr>
            <w:tcW w:w="1133" w:type="dxa"/>
            <w:vAlign w:val="center"/>
          </w:tcPr>
          <w:p w14:paraId="7863D5BE" w14:textId="5AF44BB1" w:rsidR="005D09BF" w:rsidRDefault="005D09BF" w:rsidP="005D09BF">
            <w:r>
              <w:t>2</w:t>
            </w:r>
            <w:r w:rsidR="003C14FB">
              <w:t>6</w:t>
            </w:r>
            <w:r>
              <w:t xml:space="preserve"> Feb</w:t>
            </w:r>
          </w:p>
        </w:tc>
        <w:tc>
          <w:tcPr>
            <w:tcW w:w="5389" w:type="dxa"/>
            <w:gridSpan w:val="2"/>
            <w:shd w:val="clear" w:color="auto" w:fill="FFF2CC" w:themeFill="accent4" w:themeFillTint="33"/>
          </w:tcPr>
          <w:p w14:paraId="290BBFB4" w14:textId="16E68B66" w:rsidR="005D09BF" w:rsidRDefault="005D09BF" w:rsidP="005D09BF">
            <w:r w:rsidRPr="00B14FA3">
              <w:t xml:space="preserve">LinC/Curriculum – week </w:t>
            </w:r>
            <w:r>
              <w:t>8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42C62299" w14:textId="77777777" w:rsidR="005D09BF" w:rsidRDefault="005D09BF" w:rsidP="005D09BF"/>
        </w:tc>
      </w:tr>
      <w:tr w:rsidR="005D09BF" w14:paraId="6598D607" w14:textId="77777777" w:rsidTr="005D09BF">
        <w:tc>
          <w:tcPr>
            <w:tcW w:w="567" w:type="dxa"/>
            <w:vAlign w:val="center"/>
          </w:tcPr>
          <w:p w14:paraId="4B860A9A" w14:textId="39175481" w:rsidR="005D09BF" w:rsidRDefault="005D09BF" w:rsidP="005D09BF">
            <w:r w:rsidRPr="006C362F">
              <w:t>32</w:t>
            </w:r>
          </w:p>
        </w:tc>
        <w:tc>
          <w:tcPr>
            <w:tcW w:w="1133" w:type="dxa"/>
            <w:vAlign w:val="center"/>
          </w:tcPr>
          <w:p w14:paraId="70518B36" w14:textId="0BE7AD14" w:rsidR="005D09BF" w:rsidRDefault="003C14FB" w:rsidP="005D09BF">
            <w:r>
              <w:t>4</w:t>
            </w:r>
            <w:r w:rsidR="005D09BF" w:rsidRPr="006C362F">
              <w:t xml:space="preserve"> Mar</w:t>
            </w:r>
          </w:p>
        </w:tc>
        <w:tc>
          <w:tcPr>
            <w:tcW w:w="5389" w:type="dxa"/>
            <w:gridSpan w:val="2"/>
            <w:shd w:val="clear" w:color="auto" w:fill="FFF2CC" w:themeFill="accent4" w:themeFillTint="33"/>
          </w:tcPr>
          <w:p w14:paraId="03568B96" w14:textId="3D548753" w:rsidR="005D09BF" w:rsidRDefault="005D09BF" w:rsidP="005D09BF">
            <w:r w:rsidRPr="00B14FA3">
              <w:t xml:space="preserve">LinC/Curriculum – week </w:t>
            </w:r>
            <w:r>
              <w:t>9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2A359B70" w14:textId="77777777" w:rsidR="005D09BF" w:rsidRDefault="005D09BF" w:rsidP="005D09BF"/>
        </w:tc>
      </w:tr>
      <w:tr w:rsidR="005D09BF" w14:paraId="634A146E" w14:textId="77777777" w:rsidTr="005D09BF">
        <w:tc>
          <w:tcPr>
            <w:tcW w:w="567" w:type="dxa"/>
            <w:vAlign w:val="center"/>
          </w:tcPr>
          <w:p w14:paraId="4C0A1561" w14:textId="73F06158" w:rsidR="005D09BF" w:rsidRDefault="005D09BF" w:rsidP="005D09BF">
            <w:r w:rsidRPr="006C362F">
              <w:t>33</w:t>
            </w:r>
          </w:p>
        </w:tc>
        <w:tc>
          <w:tcPr>
            <w:tcW w:w="1133" w:type="dxa"/>
            <w:vAlign w:val="center"/>
          </w:tcPr>
          <w:p w14:paraId="39E2FFCF" w14:textId="3D8F2B2D" w:rsidR="005D09BF" w:rsidRDefault="005D09BF" w:rsidP="005D09BF">
            <w:r w:rsidRPr="006C362F">
              <w:t>1</w:t>
            </w:r>
            <w:r w:rsidR="003C14FB">
              <w:t>1</w:t>
            </w:r>
            <w:r w:rsidRPr="006C362F">
              <w:t xml:space="preserve"> Mar</w:t>
            </w:r>
          </w:p>
        </w:tc>
        <w:tc>
          <w:tcPr>
            <w:tcW w:w="5389" w:type="dxa"/>
            <w:gridSpan w:val="2"/>
            <w:shd w:val="clear" w:color="auto" w:fill="FFF2CC" w:themeFill="accent4" w:themeFillTint="33"/>
          </w:tcPr>
          <w:p w14:paraId="547C6C4F" w14:textId="6ED84DB9" w:rsidR="005D09BF" w:rsidRDefault="005D09BF" w:rsidP="005D09BF">
            <w:r w:rsidRPr="00B14FA3">
              <w:t>LinC/Curriculum – week 1</w:t>
            </w:r>
            <w:r>
              <w:t>0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4453F0CF" w14:textId="77777777" w:rsidR="005D09BF" w:rsidRDefault="005D09BF" w:rsidP="005D09BF"/>
        </w:tc>
      </w:tr>
      <w:tr w:rsidR="003306A5" w14:paraId="35773CCF" w14:textId="77777777" w:rsidTr="005D09BF">
        <w:tc>
          <w:tcPr>
            <w:tcW w:w="567" w:type="dxa"/>
            <w:vAlign w:val="center"/>
          </w:tcPr>
          <w:p w14:paraId="1B153134" w14:textId="4C57886A" w:rsidR="003306A5" w:rsidRPr="006C362F" w:rsidRDefault="003306A5" w:rsidP="003306A5">
            <w:r w:rsidRPr="006C362F">
              <w:t>34</w:t>
            </w:r>
          </w:p>
        </w:tc>
        <w:tc>
          <w:tcPr>
            <w:tcW w:w="1133" w:type="dxa"/>
            <w:vAlign w:val="center"/>
          </w:tcPr>
          <w:p w14:paraId="170D4886" w14:textId="55191596" w:rsidR="003306A5" w:rsidRPr="006C362F" w:rsidRDefault="003306A5" w:rsidP="003306A5">
            <w:r>
              <w:t>18</w:t>
            </w:r>
            <w:r w:rsidRPr="006C362F">
              <w:t xml:space="preserve"> Mar</w:t>
            </w:r>
          </w:p>
        </w:tc>
        <w:tc>
          <w:tcPr>
            <w:tcW w:w="5389" w:type="dxa"/>
            <w:gridSpan w:val="2"/>
            <w:shd w:val="clear" w:color="auto" w:fill="FFF2CC" w:themeFill="accent4" w:themeFillTint="33"/>
          </w:tcPr>
          <w:p w14:paraId="73A3EBBB" w14:textId="2CFA6F48" w:rsidR="003306A5" w:rsidRPr="00B14FA3" w:rsidRDefault="003306A5" w:rsidP="003306A5">
            <w:r w:rsidRPr="00B14FA3">
              <w:t>LinC/Curriculum – week 1</w:t>
            </w:r>
            <w:r>
              <w:t>1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729767D5" w14:textId="7419D191" w:rsidR="003306A5" w:rsidRDefault="00E26F12" w:rsidP="003306A5">
            <w:r>
              <w:t>In-person day 23</w:t>
            </w:r>
            <w:r w:rsidRPr="00E26F12">
              <w:rPr>
                <w:vertAlign w:val="superscript"/>
              </w:rPr>
              <w:t>rd</w:t>
            </w:r>
            <w:r>
              <w:t xml:space="preserve"> March</w:t>
            </w:r>
          </w:p>
        </w:tc>
      </w:tr>
      <w:tr w:rsidR="003306A5" w14:paraId="7293C111" w14:textId="77777777" w:rsidTr="00405349">
        <w:tc>
          <w:tcPr>
            <w:tcW w:w="567" w:type="dxa"/>
            <w:vAlign w:val="center"/>
          </w:tcPr>
          <w:p w14:paraId="430CA778" w14:textId="432D9F53" w:rsidR="003306A5" w:rsidRDefault="003306A5" w:rsidP="003306A5">
            <w:r w:rsidRPr="006C362F">
              <w:t>35</w:t>
            </w:r>
          </w:p>
        </w:tc>
        <w:tc>
          <w:tcPr>
            <w:tcW w:w="1133" w:type="dxa"/>
            <w:vAlign w:val="center"/>
          </w:tcPr>
          <w:p w14:paraId="578172DF" w14:textId="48460366" w:rsidR="003306A5" w:rsidRDefault="003306A5" w:rsidP="003306A5">
            <w:r>
              <w:t>25 Mar</w:t>
            </w:r>
          </w:p>
        </w:tc>
        <w:tc>
          <w:tcPr>
            <w:tcW w:w="5389" w:type="dxa"/>
            <w:gridSpan w:val="2"/>
            <w:shd w:val="clear" w:color="auto" w:fill="A8D08D" w:themeFill="accent6" w:themeFillTint="99"/>
          </w:tcPr>
          <w:p w14:paraId="1C20AB68" w14:textId="471F2DAF" w:rsidR="003306A5" w:rsidRDefault="003306A5" w:rsidP="003306A5">
            <w:r>
              <w:t>Online learning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2C5C78D1" w14:textId="2B83A33B" w:rsidR="003306A5" w:rsidRDefault="003306A5" w:rsidP="003306A5"/>
        </w:tc>
      </w:tr>
      <w:tr w:rsidR="003306A5" w14:paraId="44526C50" w14:textId="77777777" w:rsidTr="005D09BF">
        <w:tc>
          <w:tcPr>
            <w:tcW w:w="567" w:type="dxa"/>
            <w:shd w:val="clear" w:color="auto" w:fill="FF9900"/>
            <w:vAlign w:val="center"/>
          </w:tcPr>
          <w:p w14:paraId="3F8A8FDA" w14:textId="760EC348" w:rsidR="003306A5" w:rsidRDefault="003306A5" w:rsidP="003306A5">
            <w:r w:rsidRPr="00733F44">
              <w:t>36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9900"/>
            <w:vAlign w:val="center"/>
          </w:tcPr>
          <w:p w14:paraId="41BD703E" w14:textId="5A11B804" w:rsidR="003306A5" w:rsidRDefault="003306A5" w:rsidP="003306A5">
            <w:r>
              <w:t xml:space="preserve">1 </w:t>
            </w:r>
            <w:r w:rsidRPr="00156434">
              <w:t>Apr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E278707" w14:textId="77777777" w:rsidR="003306A5" w:rsidRDefault="003306A5" w:rsidP="003306A5">
            <w:r>
              <w:t xml:space="preserve">University holidays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B87D065" w14:textId="26985CA9" w:rsidR="003306A5" w:rsidRDefault="003306A5" w:rsidP="003306A5"/>
        </w:tc>
      </w:tr>
      <w:tr w:rsidR="003306A5" w14:paraId="111A0110" w14:textId="77777777" w:rsidTr="005D09BF">
        <w:tc>
          <w:tcPr>
            <w:tcW w:w="567" w:type="dxa"/>
            <w:shd w:val="clear" w:color="auto" w:fill="FF9900"/>
            <w:vAlign w:val="center"/>
          </w:tcPr>
          <w:p w14:paraId="291206B1" w14:textId="0C243C62" w:rsidR="003306A5" w:rsidRDefault="003306A5" w:rsidP="003306A5">
            <w:r w:rsidRPr="00733F44">
              <w:t>37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FF9900"/>
            <w:vAlign w:val="center"/>
          </w:tcPr>
          <w:p w14:paraId="33976EAC" w14:textId="06957F62" w:rsidR="003306A5" w:rsidRDefault="003306A5" w:rsidP="003306A5">
            <w:r>
              <w:t>8</w:t>
            </w:r>
            <w:r w:rsidRPr="00156434">
              <w:t xml:space="preserve"> Apr</w:t>
            </w:r>
          </w:p>
        </w:tc>
        <w:tc>
          <w:tcPr>
            <w:tcW w:w="5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</w:tcPr>
          <w:p w14:paraId="25115FE3" w14:textId="77777777" w:rsidR="003306A5" w:rsidRDefault="003306A5" w:rsidP="003306A5"/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</w:tcPr>
          <w:p w14:paraId="537D8311" w14:textId="274BE15C" w:rsidR="003306A5" w:rsidRDefault="003306A5" w:rsidP="003306A5"/>
        </w:tc>
      </w:tr>
      <w:tr w:rsidR="003306A5" w14:paraId="44BD6821" w14:textId="77777777" w:rsidTr="003306A5">
        <w:tc>
          <w:tcPr>
            <w:tcW w:w="567" w:type="dxa"/>
            <w:shd w:val="clear" w:color="auto" w:fill="auto"/>
            <w:vAlign w:val="center"/>
          </w:tcPr>
          <w:p w14:paraId="05D6F124" w14:textId="58482F82" w:rsidR="003306A5" w:rsidRPr="00733F44" w:rsidRDefault="003306A5" w:rsidP="003306A5">
            <w:r w:rsidRPr="00733F44">
              <w:t>38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D9419" w14:textId="5106685A" w:rsidR="003306A5" w:rsidRPr="00156434" w:rsidRDefault="003306A5" w:rsidP="003306A5">
            <w:r>
              <w:t>15</w:t>
            </w:r>
            <w:r w:rsidRPr="00156434">
              <w:t xml:space="preserve"> Apr</w:t>
            </w:r>
          </w:p>
        </w:tc>
        <w:tc>
          <w:tcPr>
            <w:tcW w:w="5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2574864" w14:textId="6461E530" w:rsidR="003306A5" w:rsidRDefault="003306A5" w:rsidP="003306A5">
            <w:r w:rsidRPr="00405349">
              <w:rPr>
                <w:color w:val="FFFFFF" w:themeColor="background1"/>
              </w:rPr>
              <w:t>Virtual Practicum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980FED7" w14:textId="77777777" w:rsidR="003306A5" w:rsidRDefault="003306A5" w:rsidP="003306A5"/>
        </w:tc>
      </w:tr>
      <w:tr w:rsidR="003306A5" w14:paraId="367E4F27" w14:textId="77777777" w:rsidTr="005D09BF">
        <w:tc>
          <w:tcPr>
            <w:tcW w:w="567" w:type="dxa"/>
            <w:vAlign w:val="center"/>
          </w:tcPr>
          <w:p w14:paraId="61B8180F" w14:textId="1BE54304" w:rsidR="003306A5" w:rsidRDefault="003306A5" w:rsidP="003306A5">
            <w:r w:rsidRPr="00733F44">
              <w:t>39</w:t>
            </w:r>
          </w:p>
        </w:tc>
        <w:tc>
          <w:tcPr>
            <w:tcW w:w="1133" w:type="dxa"/>
            <w:vAlign w:val="center"/>
          </w:tcPr>
          <w:p w14:paraId="6E7FEBCF" w14:textId="722676E0" w:rsidR="003306A5" w:rsidRDefault="003306A5" w:rsidP="003306A5">
            <w:r>
              <w:t>22</w:t>
            </w:r>
            <w:r w:rsidRPr="00156434">
              <w:t xml:space="preserve"> Apr</w:t>
            </w:r>
          </w:p>
        </w:tc>
        <w:tc>
          <w:tcPr>
            <w:tcW w:w="2834" w:type="dxa"/>
            <w:vMerge w:val="restart"/>
            <w:shd w:val="clear" w:color="auto" w:fill="00B0F0"/>
            <w:vAlign w:val="center"/>
          </w:tcPr>
          <w:p w14:paraId="351A722E" w14:textId="77777777" w:rsidR="003306A5" w:rsidRDefault="003306A5" w:rsidP="003306A5">
            <w:r w:rsidRPr="00875257">
              <w:t>SE</w:t>
            </w:r>
            <w:r>
              <w:t>1</w:t>
            </w:r>
          </w:p>
          <w:p w14:paraId="61B309D3" w14:textId="28808D4D" w:rsidR="003306A5" w:rsidRDefault="003306A5" w:rsidP="003306A5">
            <w:r>
              <w:t xml:space="preserve">9 </w:t>
            </w:r>
            <w:r w:rsidRPr="00875257">
              <w:t>weeks</w:t>
            </w:r>
          </w:p>
        </w:tc>
        <w:tc>
          <w:tcPr>
            <w:tcW w:w="2555" w:type="dxa"/>
            <w:shd w:val="clear" w:color="auto" w:fill="00B0F0"/>
            <w:vAlign w:val="center"/>
          </w:tcPr>
          <w:p w14:paraId="2C8CC2BD" w14:textId="6F7C575D" w:rsidR="003306A5" w:rsidRPr="00B04761" w:rsidRDefault="003306A5" w:rsidP="003306A5">
            <w:r w:rsidRPr="00F2477E">
              <w:rPr>
                <w:color w:val="000000" w:themeColor="text1"/>
              </w:rPr>
              <w:t xml:space="preserve">SE week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117" w:type="dxa"/>
            <w:shd w:val="clear" w:color="auto" w:fill="00B0F0"/>
          </w:tcPr>
          <w:p w14:paraId="2F179365" w14:textId="32D7F9B9" w:rsidR="003306A5" w:rsidRPr="00503153" w:rsidRDefault="003306A5" w:rsidP="003306A5">
            <w:pPr>
              <w:rPr>
                <w:rStyle w:val="SubtleEmphasis"/>
              </w:rPr>
            </w:pPr>
          </w:p>
        </w:tc>
      </w:tr>
      <w:tr w:rsidR="003306A5" w14:paraId="771B2D3B" w14:textId="77777777" w:rsidTr="005D09BF">
        <w:tc>
          <w:tcPr>
            <w:tcW w:w="567" w:type="dxa"/>
            <w:vAlign w:val="center"/>
          </w:tcPr>
          <w:p w14:paraId="779269CA" w14:textId="118BB331" w:rsidR="003306A5" w:rsidRPr="00733F44" w:rsidRDefault="003306A5" w:rsidP="003306A5">
            <w:r w:rsidRPr="00733F44">
              <w:t>40</w:t>
            </w:r>
          </w:p>
        </w:tc>
        <w:tc>
          <w:tcPr>
            <w:tcW w:w="1133" w:type="dxa"/>
            <w:vAlign w:val="center"/>
          </w:tcPr>
          <w:p w14:paraId="46F15980" w14:textId="0F5D711A" w:rsidR="003306A5" w:rsidRPr="00156434" w:rsidRDefault="003306A5" w:rsidP="003306A5">
            <w:r>
              <w:t>29 Apr</w:t>
            </w:r>
          </w:p>
        </w:tc>
        <w:tc>
          <w:tcPr>
            <w:tcW w:w="2834" w:type="dxa"/>
            <w:vMerge/>
            <w:shd w:val="clear" w:color="auto" w:fill="00B0F0"/>
            <w:vAlign w:val="center"/>
          </w:tcPr>
          <w:p w14:paraId="34036BBA" w14:textId="77777777" w:rsidR="003306A5" w:rsidRPr="00875257" w:rsidRDefault="003306A5" w:rsidP="003306A5"/>
        </w:tc>
        <w:tc>
          <w:tcPr>
            <w:tcW w:w="2555" w:type="dxa"/>
            <w:shd w:val="clear" w:color="auto" w:fill="00B0F0"/>
          </w:tcPr>
          <w:p w14:paraId="02488B73" w14:textId="0B1AA233" w:rsidR="003306A5" w:rsidRPr="00F2477E" w:rsidRDefault="003306A5" w:rsidP="003306A5">
            <w:pPr>
              <w:rPr>
                <w:color w:val="000000" w:themeColor="text1"/>
              </w:rPr>
            </w:pPr>
            <w:r w:rsidRPr="00DF3727">
              <w:t xml:space="preserve">SE week </w:t>
            </w:r>
            <w:r>
              <w:t>2</w:t>
            </w:r>
          </w:p>
        </w:tc>
        <w:tc>
          <w:tcPr>
            <w:tcW w:w="3117" w:type="dxa"/>
            <w:shd w:val="clear" w:color="auto" w:fill="00B0F0"/>
          </w:tcPr>
          <w:p w14:paraId="341A7C31" w14:textId="77777777" w:rsidR="003306A5" w:rsidRPr="00503153" w:rsidRDefault="003306A5" w:rsidP="003306A5">
            <w:pPr>
              <w:rPr>
                <w:rStyle w:val="SubtleEmphasis"/>
              </w:rPr>
            </w:pPr>
          </w:p>
        </w:tc>
      </w:tr>
      <w:tr w:rsidR="003306A5" w14:paraId="7EA51683" w14:textId="77777777" w:rsidTr="005D09BF">
        <w:tc>
          <w:tcPr>
            <w:tcW w:w="567" w:type="dxa"/>
            <w:vAlign w:val="center"/>
          </w:tcPr>
          <w:p w14:paraId="26AF4D42" w14:textId="6475C154" w:rsidR="003306A5" w:rsidRPr="00733F44" w:rsidRDefault="003306A5" w:rsidP="003306A5">
            <w:r w:rsidRPr="00733F44">
              <w:t>41</w:t>
            </w:r>
          </w:p>
        </w:tc>
        <w:tc>
          <w:tcPr>
            <w:tcW w:w="1133" w:type="dxa"/>
            <w:vAlign w:val="center"/>
          </w:tcPr>
          <w:p w14:paraId="2E339865" w14:textId="458EBE01" w:rsidR="003306A5" w:rsidRDefault="003306A5" w:rsidP="003306A5">
            <w:r>
              <w:t>6</w:t>
            </w:r>
            <w:r w:rsidRPr="00156434">
              <w:t xml:space="preserve"> May</w:t>
            </w:r>
          </w:p>
        </w:tc>
        <w:tc>
          <w:tcPr>
            <w:tcW w:w="2834" w:type="dxa"/>
            <w:vMerge/>
            <w:shd w:val="clear" w:color="auto" w:fill="00B0F0"/>
            <w:vAlign w:val="center"/>
          </w:tcPr>
          <w:p w14:paraId="0C6A361B" w14:textId="77777777" w:rsidR="003306A5" w:rsidRDefault="003306A5" w:rsidP="003306A5"/>
        </w:tc>
        <w:tc>
          <w:tcPr>
            <w:tcW w:w="2555" w:type="dxa"/>
            <w:shd w:val="clear" w:color="auto" w:fill="00B0F0"/>
          </w:tcPr>
          <w:p w14:paraId="61AA745C" w14:textId="17CD317B" w:rsidR="003306A5" w:rsidRPr="00B04761" w:rsidRDefault="003306A5" w:rsidP="003306A5">
            <w:r w:rsidRPr="00DF3727">
              <w:t xml:space="preserve">SE week </w:t>
            </w:r>
            <w:r>
              <w:t>3</w:t>
            </w:r>
          </w:p>
        </w:tc>
        <w:tc>
          <w:tcPr>
            <w:tcW w:w="3117" w:type="dxa"/>
            <w:shd w:val="clear" w:color="auto" w:fill="00B0F0"/>
          </w:tcPr>
          <w:p w14:paraId="633EE35B" w14:textId="7DFD3EDE" w:rsidR="003306A5" w:rsidRPr="00503153" w:rsidRDefault="003306A5" w:rsidP="003306A5">
            <w:pPr>
              <w:rPr>
                <w:rStyle w:val="SubtleEmphasis"/>
              </w:rPr>
            </w:pPr>
          </w:p>
        </w:tc>
      </w:tr>
      <w:tr w:rsidR="003306A5" w14:paraId="2E0D60F0" w14:textId="77777777" w:rsidTr="005D09BF">
        <w:tc>
          <w:tcPr>
            <w:tcW w:w="567" w:type="dxa"/>
            <w:vAlign w:val="center"/>
          </w:tcPr>
          <w:p w14:paraId="1E5D947B" w14:textId="0E6D0E3C" w:rsidR="003306A5" w:rsidRDefault="003306A5" w:rsidP="003306A5">
            <w:r w:rsidRPr="00733F44">
              <w:t>42</w:t>
            </w:r>
          </w:p>
        </w:tc>
        <w:tc>
          <w:tcPr>
            <w:tcW w:w="1133" w:type="dxa"/>
            <w:vAlign w:val="center"/>
          </w:tcPr>
          <w:p w14:paraId="0715F3F3" w14:textId="20882F26" w:rsidR="003306A5" w:rsidRDefault="003306A5" w:rsidP="003306A5">
            <w:r>
              <w:t>13</w:t>
            </w:r>
            <w:r w:rsidRPr="00156434">
              <w:t xml:space="preserve"> May</w:t>
            </w:r>
          </w:p>
        </w:tc>
        <w:tc>
          <w:tcPr>
            <w:tcW w:w="2834" w:type="dxa"/>
            <w:vMerge/>
            <w:shd w:val="clear" w:color="auto" w:fill="00B0F0"/>
            <w:vAlign w:val="center"/>
          </w:tcPr>
          <w:p w14:paraId="703C6CC5" w14:textId="77777777" w:rsidR="003306A5" w:rsidRDefault="003306A5" w:rsidP="003306A5"/>
        </w:tc>
        <w:tc>
          <w:tcPr>
            <w:tcW w:w="2555" w:type="dxa"/>
            <w:shd w:val="clear" w:color="auto" w:fill="00B0F0"/>
          </w:tcPr>
          <w:p w14:paraId="5925A3F2" w14:textId="35F002F1" w:rsidR="003306A5" w:rsidRPr="00B04761" w:rsidRDefault="003306A5" w:rsidP="003306A5">
            <w:r w:rsidRPr="00DF3727">
              <w:t xml:space="preserve">SE week </w:t>
            </w:r>
            <w:r>
              <w:t>4</w:t>
            </w:r>
          </w:p>
        </w:tc>
        <w:tc>
          <w:tcPr>
            <w:tcW w:w="3117" w:type="dxa"/>
            <w:shd w:val="clear" w:color="auto" w:fill="00B0F0"/>
          </w:tcPr>
          <w:p w14:paraId="140F67CA" w14:textId="49FA43C7" w:rsidR="003306A5" w:rsidRPr="00503153" w:rsidRDefault="003306A5" w:rsidP="003306A5">
            <w:pPr>
              <w:rPr>
                <w:rStyle w:val="SubtleEmphasis"/>
              </w:rPr>
            </w:pPr>
            <w:r w:rsidRPr="008601DE">
              <w:rPr>
                <w:rStyle w:val="SubtleEmphasis"/>
                <w:color w:val="FFFFFF" w:themeColor="background1"/>
              </w:rPr>
              <w:t>IRIS recordings</w:t>
            </w:r>
          </w:p>
        </w:tc>
      </w:tr>
      <w:tr w:rsidR="003306A5" w14:paraId="7D6742B4" w14:textId="77777777" w:rsidTr="005D09BF">
        <w:tc>
          <w:tcPr>
            <w:tcW w:w="567" w:type="dxa"/>
            <w:vAlign w:val="center"/>
          </w:tcPr>
          <w:p w14:paraId="524CA5A3" w14:textId="749BE9EF" w:rsidR="003306A5" w:rsidRDefault="003306A5" w:rsidP="003306A5">
            <w:r w:rsidRPr="00733F44">
              <w:t>43</w:t>
            </w:r>
          </w:p>
        </w:tc>
        <w:tc>
          <w:tcPr>
            <w:tcW w:w="1133" w:type="dxa"/>
            <w:vAlign w:val="center"/>
          </w:tcPr>
          <w:p w14:paraId="617B3EDF" w14:textId="53A0659A" w:rsidR="003306A5" w:rsidRDefault="003306A5" w:rsidP="003306A5">
            <w:r w:rsidRPr="00156434">
              <w:t>2</w:t>
            </w:r>
            <w:r>
              <w:t>0</w:t>
            </w:r>
            <w:r w:rsidRPr="00156434">
              <w:t xml:space="preserve"> May</w:t>
            </w:r>
          </w:p>
        </w:tc>
        <w:tc>
          <w:tcPr>
            <w:tcW w:w="2834" w:type="dxa"/>
            <w:vMerge/>
            <w:shd w:val="clear" w:color="auto" w:fill="00B0F0"/>
            <w:vAlign w:val="center"/>
          </w:tcPr>
          <w:p w14:paraId="5027D6FD" w14:textId="77777777" w:rsidR="003306A5" w:rsidRDefault="003306A5" w:rsidP="003306A5"/>
        </w:tc>
        <w:tc>
          <w:tcPr>
            <w:tcW w:w="2555" w:type="dxa"/>
            <w:shd w:val="clear" w:color="auto" w:fill="00B0F0"/>
            <w:vAlign w:val="center"/>
          </w:tcPr>
          <w:p w14:paraId="236F89EB" w14:textId="53ADA76C" w:rsidR="003306A5" w:rsidRPr="00B04761" w:rsidRDefault="003306A5" w:rsidP="003306A5">
            <w:r>
              <w:t>SE week 5</w:t>
            </w:r>
          </w:p>
        </w:tc>
        <w:tc>
          <w:tcPr>
            <w:tcW w:w="3117" w:type="dxa"/>
            <w:shd w:val="clear" w:color="auto" w:fill="00B0F0"/>
          </w:tcPr>
          <w:p w14:paraId="090AC654" w14:textId="2F81314A" w:rsidR="003306A5" w:rsidRDefault="003306A5" w:rsidP="003306A5"/>
        </w:tc>
      </w:tr>
      <w:tr w:rsidR="003306A5" w14:paraId="325F6CDE" w14:textId="77777777" w:rsidTr="00C440FC">
        <w:tc>
          <w:tcPr>
            <w:tcW w:w="567" w:type="dxa"/>
            <w:vAlign w:val="center"/>
          </w:tcPr>
          <w:p w14:paraId="7D76EA73" w14:textId="29472719" w:rsidR="003306A5" w:rsidRPr="00733F44" w:rsidRDefault="003306A5" w:rsidP="003306A5">
            <w:r>
              <w:t>44</w:t>
            </w:r>
          </w:p>
        </w:tc>
        <w:tc>
          <w:tcPr>
            <w:tcW w:w="1133" w:type="dxa"/>
            <w:vAlign w:val="center"/>
          </w:tcPr>
          <w:p w14:paraId="560D2FBE" w14:textId="3BE34B50" w:rsidR="003306A5" w:rsidRPr="00156434" w:rsidRDefault="003306A5" w:rsidP="003306A5">
            <w:r>
              <w:t>27 May</w:t>
            </w:r>
          </w:p>
        </w:tc>
        <w:tc>
          <w:tcPr>
            <w:tcW w:w="2834" w:type="dxa"/>
            <w:vMerge/>
            <w:shd w:val="clear" w:color="auto" w:fill="00B0F0"/>
            <w:vAlign w:val="center"/>
          </w:tcPr>
          <w:p w14:paraId="02AE8582" w14:textId="5E18D569" w:rsidR="003306A5" w:rsidRPr="00A95EE8" w:rsidRDefault="003306A5" w:rsidP="003306A5"/>
        </w:tc>
        <w:tc>
          <w:tcPr>
            <w:tcW w:w="2555" w:type="dxa"/>
            <w:shd w:val="clear" w:color="auto" w:fill="00B0F0"/>
            <w:vAlign w:val="center"/>
          </w:tcPr>
          <w:p w14:paraId="52ED7080" w14:textId="3B745134" w:rsidR="003306A5" w:rsidRPr="00B04761" w:rsidRDefault="003306A5" w:rsidP="003306A5">
            <w:r>
              <w:t>SE week 6</w:t>
            </w:r>
          </w:p>
        </w:tc>
        <w:tc>
          <w:tcPr>
            <w:tcW w:w="3117" w:type="dxa"/>
            <w:shd w:val="clear" w:color="auto" w:fill="00B0F0"/>
          </w:tcPr>
          <w:p w14:paraId="7A01CE97" w14:textId="3D3AEA08" w:rsidR="003306A5" w:rsidRDefault="003306A5" w:rsidP="003306A5">
            <w:r w:rsidRPr="007B31F4">
              <w:rPr>
                <w:rStyle w:val="SubtleEmphasis"/>
              </w:rPr>
              <w:t>SE Assessments</w:t>
            </w:r>
          </w:p>
        </w:tc>
      </w:tr>
      <w:tr w:rsidR="003306A5" w14:paraId="5C0D06AF" w14:textId="77777777" w:rsidTr="00C440FC">
        <w:tc>
          <w:tcPr>
            <w:tcW w:w="567" w:type="dxa"/>
            <w:vAlign w:val="center"/>
          </w:tcPr>
          <w:p w14:paraId="11E05DCA" w14:textId="1F4FE059" w:rsidR="003306A5" w:rsidRPr="00733F44" w:rsidRDefault="003306A5" w:rsidP="003306A5">
            <w:r>
              <w:t>45</w:t>
            </w:r>
          </w:p>
        </w:tc>
        <w:tc>
          <w:tcPr>
            <w:tcW w:w="1133" w:type="dxa"/>
            <w:vAlign w:val="center"/>
          </w:tcPr>
          <w:p w14:paraId="677AB964" w14:textId="6921EF5E" w:rsidR="003306A5" w:rsidRPr="00156434" w:rsidRDefault="003306A5" w:rsidP="003306A5">
            <w:r>
              <w:t>3 June</w:t>
            </w:r>
          </w:p>
        </w:tc>
        <w:tc>
          <w:tcPr>
            <w:tcW w:w="2834" w:type="dxa"/>
            <w:vMerge/>
            <w:shd w:val="clear" w:color="auto" w:fill="00B0F0"/>
            <w:vAlign w:val="center"/>
          </w:tcPr>
          <w:p w14:paraId="19E3447F" w14:textId="3EC77469" w:rsidR="003306A5" w:rsidRDefault="003306A5" w:rsidP="003306A5"/>
        </w:tc>
        <w:tc>
          <w:tcPr>
            <w:tcW w:w="2555" w:type="dxa"/>
            <w:shd w:val="clear" w:color="auto" w:fill="00B0F0"/>
            <w:vAlign w:val="center"/>
          </w:tcPr>
          <w:p w14:paraId="786570F6" w14:textId="1115239C" w:rsidR="003306A5" w:rsidRDefault="003306A5" w:rsidP="003306A5">
            <w:r>
              <w:t>SE week 7</w:t>
            </w:r>
          </w:p>
        </w:tc>
        <w:tc>
          <w:tcPr>
            <w:tcW w:w="3117" w:type="dxa"/>
            <w:shd w:val="clear" w:color="auto" w:fill="00B0F0"/>
          </w:tcPr>
          <w:p w14:paraId="66AB7DFB" w14:textId="1831017C" w:rsidR="003306A5" w:rsidRDefault="003306A5" w:rsidP="003306A5">
            <w:pPr>
              <w:pStyle w:val="NoSpacing"/>
            </w:pPr>
            <w:r w:rsidRPr="007B31F4">
              <w:rPr>
                <w:rStyle w:val="SubtleEmphasis"/>
              </w:rPr>
              <w:t>SE Assessments</w:t>
            </w:r>
          </w:p>
        </w:tc>
      </w:tr>
      <w:tr w:rsidR="003306A5" w14:paraId="174632BA" w14:textId="77777777" w:rsidTr="005D09BF">
        <w:tc>
          <w:tcPr>
            <w:tcW w:w="567" w:type="dxa"/>
            <w:vAlign w:val="center"/>
          </w:tcPr>
          <w:p w14:paraId="45BB3E46" w14:textId="7F477948" w:rsidR="003306A5" w:rsidRDefault="003306A5" w:rsidP="003306A5">
            <w:r>
              <w:t>46</w:t>
            </w:r>
          </w:p>
        </w:tc>
        <w:tc>
          <w:tcPr>
            <w:tcW w:w="1133" w:type="dxa"/>
            <w:vAlign w:val="center"/>
          </w:tcPr>
          <w:p w14:paraId="3B50E1FD" w14:textId="60BD90DA" w:rsidR="003306A5" w:rsidRDefault="003306A5" w:rsidP="003306A5">
            <w:r>
              <w:t>10 June</w:t>
            </w:r>
          </w:p>
        </w:tc>
        <w:tc>
          <w:tcPr>
            <w:tcW w:w="2834" w:type="dxa"/>
            <w:vMerge/>
            <w:shd w:val="clear" w:color="auto" w:fill="00B0F0"/>
            <w:vAlign w:val="center"/>
          </w:tcPr>
          <w:p w14:paraId="117075D4" w14:textId="77777777" w:rsidR="003306A5" w:rsidRDefault="003306A5" w:rsidP="003306A5"/>
        </w:tc>
        <w:tc>
          <w:tcPr>
            <w:tcW w:w="2555" w:type="dxa"/>
            <w:shd w:val="clear" w:color="auto" w:fill="00B0F0"/>
            <w:vAlign w:val="center"/>
          </w:tcPr>
          <w:p w14:paraId="28FA8998" w14:textId="4B8D743E" w:rsidR="003306A5" w:rsidRDefault="003306A5" w:rsidP="003306A5">
            <w:r>
              <w:t>SE week 8</w:t>
            </w:r>
          </w:p>
        </w:tc>
        <w:tc>
          <w:tcPr>
            <w:tcW w:w="3117" w:type="dxa"/>
            <w:shd w:val="clear" w:color="auto" w:fill="00B0F0"/>
            <w:vAlign w:val="center"/>
          </w:tcPr>
          <w:p w14:paraId="2E7D482A" w14:textId="77777777" w:rsidR="003306A5" w:rsidRDefault="003306A5" w:rsidP="003306A5">
            <w:pPr>
              <w:pStyle w:val="NoSpacing"/>
            </w:pPr>
          </w:p>
        </w:tc>
      </w:tr>
      <w:tr w:rsidR="003306A5" w14:paraId="29E76AB2" w14:textId="77777777" w:rsidTr="005D09BF">
        <w:tc>
          <w:tcPr>
            <w:tcW w:w="567" w:type="dxa"/>
            <w:vAlign w:val="center"/>
          </w:tcPr>
          <w:p w14:paraId="2BB81BF9" w14:textId="5C051FCD" w:rsidR="003306A5" w:rsidRDefault="003306A5" w:rsidP="003306A5">
            <w:r>
              <w:t>47</w:t>
            </w:r>
          </w:p>
        </w:tc>
        <w:tc>
          <w:tcPr>
            <w:tcW w:w="1133" w:type="dxa"/>
            <w:vAlign w:val="center"/>
          </w:tcPr>
          <w:p w14:paraId="5115F985" w14:textId="173EAC21" w:rsidR="003306A5" w:rsidRDefault="003306A5" w:rsidP="003306A5">
            <w:r>
              <w:t>17 June</w:t>
            </w:r>
          </w:p>
        </w:tc>
        <w:tc>
          <w:tcPr>
            <w:tcW w:w="2834" w:type="dxa"/>
            <w:vMerge/>
            <w:shd w:val="clear" w:color="auto" w:fill="00B0F0"/>
            <w:vAlign w:val="center"/>
          </w:tcPr>
          <w:p w14:paraId="358163D7" w14:textId="77777777" w:rsidR="003306A5" w:rsidRDefault="003306A5" w:rsidP="003306A5"/>
        </w:tc>
        <w:tc>
          <w:tcPr>
            <w:tcW w:w="2555" w:type="dxa"/>
            <w:shd w:val="clear" w:color="auto" w:fill="00B0F0"/>
            <w:vAlign w:val="center"/>
          </w:tcPr>
          <w:p w14:paraId="531249E4" w14:textId="660A6D45" w:rsidR="003306A5" w:rsidRDefault="003306A5" w:rsidP="003306A5">
            <w:r>
              <w:t>SE week 9</w:t>
            </w:r>
          </w:p>
        </w:tc>
        <w:tc>
          <w:tcPr>
            <w:tcW w:w="3117" w:type="dxa"/>
            <w:shd w:val="clear" w:color="auto" w:fill="00B0F0"/>
            <w:vAlign w:val="center"/>
          </w:tcPr>
          <w:p w14:paraId="7FA9A337" w14:textId="4ECF13D5" w:rsidR="003306A5" w:rsidRDefault="003306A5" w:rsidP="003306A5">
            <w:pPr>
              <w:pStyle w:val="NoSpacing"/>
            </w:pPr>
            <w:r w:rsidRPr="008601DE">
              <w:rPr>
                <w:color w:val="FFFFFF" w:themeColor="background1"/>
              </w:rPr>
              <w:t>Return visits as required</w:t>
            </w:r>
          </w:p>
        </w:tc>
      </w:tr>
    </w:tbl>
    <w:p w14:paraId="7AC6551E" w14:textId="77777777" w:rsidR="00C4047C" w:rsidRDefault="00C4047C" w:rsidP="00C4047C">
      <w:pPr>
        <w:pStyle w:val="Subtitle"/>
      </w:pPr>
    </w:p>
    <w:p w14:paraId="23FEED50" w14:textId="1D2A0261" w:rsidR="008601DE" w:rsidRPr="008601DE" w:rsidRDefault="008601DE" w:rsidP="008601DE">
      <w:r>
        <w:t>12</w:t>
      </w:r>
      <w:r w:rsidRPr="008601DE">
        <w:rPr>
          <w:vertAlign w:val="superscript"/>
        </w:rPr>
        <w:t>th</w:t>
      </w:r>
      <w:r>
        <w:t xml:space="preserve"> July Assessment 1B Submission date 10am</w:t>
      </w:r>
    </w:p>
    <w:sectPr w:rsidR="008601DE" w:rsidRPr="008601DE" w:rsidSect="00D65AA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B53F" w14:textId="77777777" w:rsidR="00397072" w:rsidRDefault="00397072" w:rsidP="00153C48">
      <w:r>
        <w:separator/>
      </w:r>
    </w:p>
  </w:endnote>
  <w:endnote w:type="continuationSeparator" w:id="0">
    <w:p w14:paraId="6DF189D9" w14:textId="77777777" w:rsidR="00397072" w:rsidRDefault="00397072" w:rsidP="0015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3C50" w14:textId="77777777" w:rsidR="00397072" w:rsidRDefault="00397072" w:rsidP="00153C48">
      <w:r>
        <w:separator/>
      </w:r>
    </w:p>
  </w:footnote>
  <w:footnote w:type="continuationSeparator" w:id="0">
    <w:p w14:paraId="4D61E60B" w14:textId="77777777" w:rsidR="00397072" w:rsidRDefault="00397072" w:rsidP="0015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C667" w14:textId="61EBFA5E" w:rsidR="00153C48" w:rsidRDefault="00153C48" w:rsidP="00153C48">
    <w:pPr>
      <w:pStyle w:val="Header"/>
      <w:jc w:val="right"/>
    </w:pPr>
    <w:r>
      <w:rPr>
        <w:noProof/>
      </w:rPr>
      <w:drawing>
        <wp:inline distT="0" distB="0" distL="0" distR="0" wp14:anchorId="1FD5B857" wp14:editId="673064CD">
          <wp:extent cx="1311943" cy="360000"/>
          <wp:effectExtent l="0" t="0" r="2540" b="2540"/>
          <wp:docPr id="1" name="Picture 1" descr="University of Aberdeen colour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Aberdeen colour bad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4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0E4AE" w14:textId="77777777" w:rsidR="00153C48" w:rsidRDefault="00153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19"/>
    <w:rsid w:val="00005958"/>
    <w:rsid w:val="00044075"/>
    <w:rsid w:val="000542F4"/>
    <w:rsid w:val="00074372"/>
    <w:rsid w:val="0007608C"/>
    <w:rsid w:val="00097585"/>
    <w:rsid w:val="000B3C66"/>
    <w:rsid w:val="000C6517"/>
    <w:rsid w:val="000D31C5"/>
    <w:rsid w:val="000F0568"/>
    <w:rsid w:val="000F4870"/>
    <w:rsid w:val="000F6537"/>
    <w:rsid w:val="001264A5"/>
    <w:rsid w:val="00131BA3"/>
    <w:rsid w:val="0013580E"/>
    <w:rsid w:val="00153C48"/>
    <w:rsid w:val="00190799"/>
    <w:rsid w:val="001B6557"/>
    <w:rsid w:val="001C608F"/>
    <w:rsid w:val="001D45B9"/>
    <w:rsid w:val="001F7C9B"/>
    <w:rsid w:val="00253F34"/>
    <w:rsid w:val="002E6DA1"/>
    <w:rsid w:val="003306A5"/>
    <w:rsid w:val="00331051"/>
    <w:rsid w:val="00333F51"/>
    <w:rsid w:val="00367BE0"/>
    <w:rsid w:val="003779A9"/>
    <w:rsid w:val="0039197F"/>
    <w:rsid w:val="00397072"/>
    <w:rsid w:val="003C14FB"/>
    <w:rsid w:val="003F3402"/>
    <w:rsid w:val="003F3480"/>
    <w:rsid w:val="00404206"/>
    <w:rsid w:val="00405349"/>
    <w:rsid w:val="00405B87"/>
    <w:rsid w:val="004353E8"/>
    <w:rsid w:val="00444554"/>
    <w:rsid w:val="0044577D"/>
    <w:rsid w:val="00454965"/>
    <w:rsid w:val="00491970"/>
    <w:rsid w:val="004C23CA"/>
    <w:rsid w:val="004F557F"/>
    <w:rsid w:val="00503153"/>
    <w:rsid w:val="005362EA"/>
    <w:rsid w:val="005701C9"/>
    <w:rsid w:val="00595F16"/>
    <w:rsid w:val="005D09BF"/>
    <w:rsid w:val="005D6D6B"/>
    <w:rsid w:val="006107E3"/>
    <w:rsid w:val="00646EE5"/>
    <w:rsid w:val="006778B7"/>
    <w:rsid w:val="00692D03"/>
    <w:rsid w:val="006E0391"/>
    <w:rsid w:val="006F2167"/>
    <w:rsid w:val="00720747"/>
    <w:rsid w:val="0073307A"/>
    <w:rsid w:val="0076432F"/>
    <w:rsid w:val="00783193"/>
    <w:rsid w:val="007B31F4"/>
    <w:rsid w:val="007D4CCA"/>
    <w:rsid w:val="007E1496"/>
    <w:rsid w:val="007F2066"/>
    <w:rsid w:val="007F51DB"/>
    <w:rsid w:val="007F797B"/>
    <w:rsid w:val="0080238D"/>
    <w:rsid w:val="00805B29"/>
    <w:rsid w:val="00856757"/>
    <w:rsid w:val="00857EA5"/>
    <w:rsid w:val="008601DE"/>
    <w:rsid w:val="00882C75"/>
    <w:rsid w:val="008E35F4"/>
    <w:rsid w:val="008F1316"/>
    <w:rsid w:val="008F1781"/>
    <w:rsid w:val="009048EE"/>
    <w:rsid w:val="009176A9"/>
    <w:rsid w:val="00921A75"/>
    <w:rsid w:val="00930A85"/>
    <w:rsid w:val="00932C3E"/>
    <w:rsid w:val="0093681F"/>
    <w:rsid w:val="00962DC7"/>
    <w:rsid w:val="00A34C40"/>
    <w:rsid w:val="00A4764D"/>
    <w:rsid w:val="00A67D01"/>
    <w:rsid w:val="00A84939"/>
    <w:rsid w:val="00A9781F"/>
    <w:rsid w:val="00AD28B7"/>
    <w:rsid w:val="00AE5780"/>
    <w:rsid w:val="00AF726E"/>
    <w:rsid w:val="00B04761"/>
    <w:rsid w:val="00B14422"/>
    <w:rsid w:val="00B22440"/>
    <w:rsid w:val="00B44508"/>
    <w:rsid w:val="00B86ADB"/>
    <w:rsid w:val="00BB1EB0"/>
    <w:rsid w:val="00BC2A50"/>
    <w:rsid w:val="00C12915"/>
    <w:rsid w:val="00C25196"/>
    <w:rsid w:val="00C4047C"/>
    <w:rsid w:val="00C44482"/>
    <w:rsid w:val="00C85A75"/>
    <w:rsid w:val="00CE1796"/>
    <w:rsid w:val="00D409BC"/>
    <w:rsid w:val="00D4155A"/>
    <w:rsid w:val="00D479A6"/>
    <w:rsid w:val="00D65AAE"/>
    <w:rsid w:val="00D81177"/>
    <w:rsid w:val="00D93020"/>
    <w:rsid w:val="00D9316B"/>
    <w:rsid w:val="00DA397E"/>
    <w:rsid w:val="00DD036F"/>
    <w:rsid w:val="00DF2219"/>
    <w:rsid w:val="00DF23ED"/>
    <w:rsid w:val="00DF4AC8"/>
    <w:rsid w:val="00E11B7F"/>
    <w:rsid w:val="00E26F12"/>
    <w:rsid w:val="00E6129A"/>
    <w:rsid w:val="00E72F5A"/>
    <w:rsid w:val="00ED06BE"/>
    <w:rsid w:val="00ED2F4A"/>
    <w:rsid w:val="00F230CB"/>
    <w:rsid w:val="00F2477E"/>
    <w:rsid w:val="00FA76FB"/>
    <w:rsid w:val="00FF0B22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96CDF"/>
  <w15:chartTrackingRefBased/>
  <w15:docId w15:val="{DBE793FA-1FA2-4416-8FCF-DEA9F60A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7E3"/>
    <w:pPr>
      <w:spacing w:after="0" w:line="240" w:lineRule="auto"/>
      <w:jc w:val="center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372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38D"/>
    <w:pPr>
      <w:keepNext/>
      <w:keepLines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38D"/>
    <w:pPr>
      <w:keepNext/>
      <w:keepLines/>
      <w:outlineLvl w:val="2"/>
    </w:pPr>
    <w:rPr>
      <w:rFonts w:eastAsiaTheme="majorEastAsi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372"/>
    <w:rPr>
      <w:rFonts w:ascii="Tahoma" w:eastAsiaTheme="majorEastAsia" w:hAnsi="Tahoma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38D"/>
    <w:rPr>
      <w:rFonts w:ascii="Tahoma" w:eastAsiaTheme="majorEastAsia" w:hAnsi="Tahoma" w:cstheme="majorBidi"/>
      <w:i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0391"/>
    <w:pPr>
      <w:contextualSpacing/>
    </w:pPr>
    <w:rPr>
      <w:rFonts w:eastAsiaTheme="majorEastAsia" w:cstheme="majorBidi"/>
      <w:b/>
      <w:caps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391"/>
    <w:rPr>
      <w:rFonts w:ascii="Tahoma" w:eastAsiaTheme="majorEastAsia" w:hAnsi="Tahoma" w:cstheme="majorBidi"/>
      <w:b/>
      <w:caps/>
      <w:kern w:val="28"/>
      <w:sz w:val="2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38D"/>
    <w:rPr>
      <w:rFonts w:ascii="Tahoma" w:eastAsiaTheme="majorEastAsia" w:hAnsi="Tahoma" w:cstheme="majorBidi"/>
      <w:sz w:val="20"/>
      <w:szCs w:val="24"/>
      <w:u w:val="single"/>
    </w:rPr>
  </w:style>
  <w:style w:type="table" w:styleId="TableGrid">
    <w:name w:val="Table Grid"/>
    <w:basedOn w:val="TableNormal"/>
    <w:uiPriority w:val="39"/>
    <w:rsid w:val="00DF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ssessment font"/>
    <w:uiPriority w:val="1"/>
    <w:qFormat/>
    <w:rsid w:val="001F7C9B"/>
    <w:pPr>
      <w:spacing w:after="0" w:line="240" w:lineRule="auto"/>
      <w:jc w:val="center"/>
    </w:pPr>
    <w:rPr>
      <w:rFonts w:ascii="Tahoma" w:hAnsi="Tahoma"/>
      <w:color w:val="C00000"/>
      <w:sz w:val="20"/>
    </w:rPr>
  </w:style>
  <w:style w:type="paragraph" w:styleId="Subtitle">
    <w:name w:val="Subtitle"/>
    <w:aliases w:val="SE font"/>
    <w:basedOn w:val="Normal"/>
    <w:next w:val="Normal"/>
    <w:link w:val="SubtitleChar"/>
    <w:uiPriority w:val="11"/>
    <w:qFormat/>
    <w:rsid w:val="005701C9"/>
    <w:pPr>
      <w:numPr>
        <w:ilvl w:val="1"/>
      </w:numPr>
    </w:pPr>
    <w:rPr>
      <w:rFonts w:eastAsiaTheme="minorEastAsia"/>
      <w:color w:val="FFFFFF" w:themeColor="background1"/>
    </w:rPr>
  </w:style>
  <w:style w:type="character" w:customStyle="1" w:styleId="SubtitleChar">
    <w:name w:val="Subtitle Char"/>
    <w:aliases w:val="SE font Char"/>
    <w:basedOn w:val="DefaultParagraphFont"/>
    <w:link w:val="Subtitle"/>
    <w:uiPriority w:val="11"/>
    <w:rsid w:val="005701C9"/>
    <w:rPr>
      <w:rFonts w:ascii="Tahoma" w:eastAsiaTheme="minorEastAsia" w:hAnsi="Tahoma"/>
      <w:color w:val="FFFFFF" w:themeColor="background1"/>
      <w:sz w:val="20"/>
    </w:rPr>
  </w:style>
  <w:style w:type="character" w:styleId="SubtleEmphasis">
    <w:name w:val="Subtle Emphasis"/>
    <w:aliases w:val="Tutor visits font"/>
    <w:basedOn w:val="DefaultParagraphFont"/>
    <w:uiPriority w:val="19"/>
    <w:qFormat/>
    <w:rsid w:val="005701C9"/>
    <w:rPr>
      <w:rFonts w:ascii="Tahoma" w:hAnsi="Tahoma"/>
      <w:b/>
      <w:i w:val="0"/>
      <w:iCs/>
      <w:color w:val="FFFF00"/>
      <w:sz w:val="20"/>
    </w:rPr>
  </w:style>
  <w:style w:type="paragraph" w:customStyle="1" w:styleId="TableParagraph">
    <w:name w:val="Table Paragraph"/>
    <w:basedOn w:val="Normal"/>
    <w:uiPriority w:val="1"/>
    <w:qFormat/>
    <w:rsid w:val="00C25196"/>
    <w:pPr>
      <w:widowControl w:val="0"/>
      <w:autoSpaceDE w:val="0"/>
      <w:autoSpaceDN w:val="0"/>
      <w:spacing w:before="159"/>
    </w:pPr>
    <w:rPr>
      <w:rFonts w:ascii="Arial" w:eastAsia="Arial" w:hAnsi="Arial" w:cs="Arial"/>
      <w:sz w:val="22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153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C48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153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C48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A Collier</dc:creator>
  <cp:keywords/>
  <dc:description/>
  <cp:lastModifiedBy>Stewart, Lorna</cp:lastModifiedBy>
  <cp:revision>2</cp:revision>
  <dcterms:created xsi:type="dcterms:W3CDTF">2023-11-24T14:48:00Z</dcterms:created>
  <dcterms:modified xsi:type="dcterms:W3CDTF">2023-11-24T14:48:00Z</dcterms:modified>
</cp:coreProperties>
</file>